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A474D7" w14:textId="1BD9C135" w:rsidR="00B03903" w:rsidRPr="008A0A49" w:rsidRDefault="00515C10" w:rsidP="00B03903">
      <w:pPr>
        <w:spacing w:before="240" w:after="240" w:line="360" w:lineRule="auto"/>
        <w:jc w:val="center"/>
        <w:rPr>
          <w:rFonts w:cs="Arial"/>
        </w:rPr>
      </w:pPr>
      <w:r>
        <w:rPr>
          <w:rFonts w:cs="Arial"/>
          <w:noProof/>
        </w:rPr>
        <w:drawing>
          <wp:inline distT="0" distB="0" distL="0" distR="0" wp14:anchorId="25F496EB" wp14:editId="23DA6492">
            <wp:extent cx="2933700" cy="1181100"/>
            <wp:effectExtent l="0" t="0" r="0" b="0"/>
            <wp:docPr id="1" name="Picture 3"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33700" cy="1181100"/>
                    </a:xfrm>
                    <a:prstGeom prst="rect">
                      <a:avLst/>
                    </a:prstGeom>
                    <a:noFill/>
                    <a:ln>
                      <a:noFill/>
                    </a:ln>
                  </pic:spPr>
                </pic:pic>
              </a:graphicData>
            </a:graphic>
          </wp:inline>
        </w:drawing>
      </w:r>
    </w:p>
    <w:p w14:paraId="3D2319D9" w14:textId="77777777" w:rsidR="00B03903" w:rsidRPr="008A0A49" w:rsidRDefault="00B03903" w:rsidP="00B03903">
      <w:pPr>
        <w:pBdr>
          <w:top w:val="nil"/>
          <w:left w:val="nil"/>
          <w:bottom w:val="nil"/>
          <w:right w:val="nil"/>
          <w:between w:val="nil"/>
        </w:pBdr>
        <w:spacing w:before="240" w:after="240" w:line="360" w:lineRule="auto"/>
        <w:jc w:val="center"/>
        <w:rPr>
          <w:rFonts w:cs="Arial"/>
        </w:rPr>
      </w:pPr>
      <w:r w:rsidRPr="008A0A49">
        <w:rPr>
          <w:rFonts w:cs="Arial"/>
          <w:b/>
          <w:bCs/>
        </w:rPr>
        <w:t>Public Health and Social Care Dissertation</w:t>
      </w:r>
    </w:p>
    <w:p w14:paraId="20823F48" w14:textId="77777777" w:rsidR="00345048" w:rsidRPr="008A0A49" w:rsidRDefault="00345048" w:rsidP="009A0043">
      <w:pPr>
        <w:spacing w:line="360" w:lineRule="auto"/>
        <w:rPr>
          <w:rFonts w:cs="Arial"/>
          <w:b/>
        </w:rPr>
      </w:pPr>
    </w:p>
    <w:p w14:paraId="22FE6A9D" w14:textId="77777777" w:rsidR="008A68F8" w:rsidRPr="008A0A49" w:rsidRDefault="008A68F8" w:rsidP="009A0043">
      <w:pPr>
        <w:spacing w:line="360" w:lineRule="auto"/>
        <w:rPr>
          <w:rFonts w:cs="Arial"/>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345048" w:rsidRPr="008A0A49" w14:paraId="40D0E6BF" w14:textId="77777777" w:rsidTr="00F31612">
        <w:trPr>
          <w:jc w:val="center"/>
        </w:trPr>
        <w:tc>
          <w:tcPr>
            <w:tcW w:w="8522" w:type="dxa"/>
            <w:tcBorders>
              <w:top w:val="single" w:sz="4" w:space="0" w:color="auto"/>
              <w:left w:val="single" w:sz="4" w:space="0" w:color="auto"/>
              <w:bottom w:val="nil"/>
              <w:right w:val="single" w:sz="4" w:space="0" w:color="auto"/>
            </w:tcBorders>
          </w:tcPr>
          <w:p w14:paraId="154CDD42" w14:textId="157CE1C4" w:rsidR="0010589C" w:rsidRPr="008A0A49" w:rsidRDefault="00A2638C" w:rsidP="009A0043">
            <w:pPr>
              <w:spacing w:after="120" w:line="360" w:lineRule="auto"/>
              <w:rPr>
                <w:rFonts w:cs="Arial"/>
              </w:rPr>
            </w:pPr>
            <w:r w:rsidRPr="008A0A49">
              <w:rPr>
                <w:rFonts w:cs="Arial"/>
              </w:rPr>
              <w:t>Student Name:</w:t>
            </w:r>
            <w:r w:rsidR="009E4A46">
              <w:rPr>
                <w:rFonts w:cs="Arial"/>
              </w:rPr>
              <w:t xml:space="preserve"> Jayminkumar Vishnubhai Patel</w:t>
            </w:r>
          </w:p>
        </w:tc>
      </w:tr>
      <w:tr w:rsidR="00A2638C" w:rsidRPr="008A0A49" w14:paraId="59312AC4" w14:textId="77777777" w:rsidTr="00F31612">
        <w:trPr>
          <w:jc w:val="center"/>
        </w:trPr>
        <w:tc>
          <w:tcPr>
            <w:tcW w:w="8522" w:type="dxa"/>
            <w:tcBorders>
              <w:top w:val="single" w:sz="4" w:space="0" w:color="auto"/>
              <w:left w:val="single" w:sz="4" w:space="0" w:color="auto"/>
              <w:bottom w:val="nil"/>
              <w:right w:val="single" w:sz="4" w:space="0" w:color="auto"/>
            </w:tcBorders>
          </w:tcPr>
          <w:p w14:paraId="293108F3" w14:textId="052018CF" w:rsidR="00A2638C" w:rsidRPr="008A0A49" w:rsidRDefault="00A2638C" w:rsidP="009A0043">
            <w:pPr>
              <w:spacing w:after="120" w:line="360" w:lineRule="auto"/>
              <w:rPr>
                <w:rFonts w:cs="Arial"/>
              </w:rPr>
            </w:pPr>
            <w:r w:rsidRPr="008A0A49">
              <w:rPr>
                <w:rFonts w:cs="Arial"/>
              </w:rPr>
              <w:t>Student ID:</w:t>
            </w:r>
            <w:r w:rsidR="009E4A46">
              <w:rPr>
                <w:rFonts w:cs="Arial"/>
              </w:rPr>
              <w:t>2432127</w:t>
            </w:r>
          </w:p>
        </w:tc>
      </w:tr>
      <w:tr w:rsidR="00345048" w:rsidRPr="008A0A49" w14:paraId="6A70E465" w14:textId="77777777" w:rsidTr="00F31612">
        <w:trPr>
          <w:jc w:val="center"/>
        </w:trPr>
        <w:tc>
          <w:tcPr>
            <w:tcW w:w="8522" w:type="dxa"/>
            <w:tcBorders>
              <w:top w:val="nil"/>
              <w:left w:val="single" w:sz="4" w:space="0" w:color="auto"/>
              <w:bottom w:val="nil"/>
              <w:right w:val="single" w:sz="4" w:space="0" w:color="auto"/>
            </w:tcBorders>
          </w:tcPr>
          <w:p w14:paraId="4E428EE6" w14:textId="77777777" w:rsidR="00345048" w:rsidRPr="008A0A49" w:rsidRDefault="00345048" w:rsidP="009A0043">
            <w:pPr>
              <w:spacing w:after="120" w:line="360" w:lineRule="auto"/>
              <w:rPr>
                <w:rFonts w:cs="Arial"/>
              </w:rPr>
            </w:pPr>
            <w:r w:rsidRPr="008A0A49">
              <w:rPr>
                <w:rFonts w:cs="Arial"/>
              </w:rPr>
              <w:t xml:space="preserve">Programme: </w:t>
            </w:r>
            <w:r w:rsidR="00A2638C" w:rsidRPr="008A0A49">
              <w:rPr>
                <w:rFonts w:cs="Arial"/>
              </w:rPr>
              <w:t>MSc Public Health and Social Care in Practice</w:t>
            </w:r>
          </w:p>
        </w:tc>
      </w:tr>
      <w:tr w:rsidR="00345048" w:rsidRPr="008A0A49" w14:paraId="25AA408D" w14:textId="77777777" w:rsidTr="00F31612">
        <w:trPr>
          <w:jc w:val="center"/>
        </w:trPr>
        <w:tc>
          <w:tcPr>
            <w:tcW w:w="8522" w:type="dxa"/>
            <w:tcBorders>
              <w:top w:val="nil"/>
              <w:left w:val="single" w:sz="4" w:space="0" w:color="auto"/>
              <w:bottom w:val="nil"/>
              <w:right w:val="single" w:sz="4" w:space="0" w:color="auto"/>
            </w:tcBorders>
          </w:tcPr>
          <w:p w14:paraId="30EC125E" w14:textId="77777777" w:rsidR="004F5A27" w:rsidRDefault="0059243D" w:rsidP="009A0043">
            <w:pPr>
              <w:spacing w:line="360" w:lineRule="auto"/>
              <w:rPr>
                <w:rFonts w:cs="Arial"/>
              </w:rPr>
            </w:pPr>
            <w:r w:rsidRPr="008A0A49">
              <w:rPr>
                <w:rFonts w:cs="Arial"/>
              </w:rPr>
              <w:t xml:space="preserve">Module Name: </w:t>
            </w:r>
            <w:r w:rsidR="00A2638C" w:rsidRPr="008A0A49">
              <w:rPr>
                <w:rFonts w:cs="Arial"/>
              </w:rPr>
              <w:t xml:space="preserve">LCH7004 </w:t>
            </w:r>
            <w:r w:rsidR="007F4555" w:rsidRPr="008A0A49">
              <w:rPr>
                <w:rFonts w:cs="Arial"/>
              </w:rPr>
              <w:t>Dissertation</w:t>
            </w:r>
            <w:r w:rsidR="003B6024" w:rsidRPr="008A0A49">
              <w:rPr>
                <w:rFonts w:cs="Arial"/>
              </w:rPr>
              <w:t xml:space="preserve"> </w:t>
            </w:r>
          </w:p>
          <w:p w14:paraId="07F6E48A" w14:textId="77777777" w:rsidR="002F5AEB" w:rsidRPr="008A0A49" w:rsidRDefault="002F5AEB" w:rsidP="009A0043">
            <w:pPr>
              <w:spacing w:line="360" w:lineRule="auto"/>
              <w:rPr>
                <w:rFonts w:cs="Arial"/>
              </w:rPr>
            </w:pPr>
          </w:p>
        </w:tc>
      </w:tr>
      <w:tr w:rsidR="00345048" w:rsidRPr="008A0A49" w14:paraId="01993466" w14:textId="77777777" w:rsidTr="00F31612">
        <w:trPr>
          <w:trHeight w:val="1125"/>
          <w:jc w:val="center"/>
        </w:trPr>
        <w:tc>
          <w:tcPr>
            <w:tcW w:w="8522" w:type="dxa"/>
            <w:tcBorders>
              <w:top w:val="nil"/>
              <w:left w:val="single" w:sz="4" w:space="0" w:color="auto"/>
              <w:bottom w:val="nil"/>
              <w:right w:val="single" w:sz="4" w:space="0" w:color="auto"/>
            </w:tcBorders>
          </w:tcPr>
          <w:p w14:paraId="0F7B2077" w14:textId="0F330BB5" w:rsidR="00345048" w:rsidRPr="008A0A49" w:rsidRDefault="009C69F8" w:rsidP="005E146D">
            <w:pPr>
              <w:pStyle w:val="NormalWeb"/>
              <w:spacing w:line="360" w:lineRule="auto"/>
              <w:rPr>
                <w:rFonts w:ascii="Arial" w:hAnsi="Arial" w:cs="Arial"/>
                <w:b/>
                <w:bCs/>
                <w:sz w:val="22"/>
                <w:szCs w:val="22"/>
              </w:rPr>
            </w:pPr>
            <w:r w:rsidRPr="008A0A49">
              <w:rPr>
                <w:rFonts w:ascii="Arial" w:hAnsi="Arial" w:cs="Arial"/>
                <w:b/>
                <w:bCs/>
                <w:sz w:val="22"/>
                <w:szCs w:val="22"/>
              </w:rPr>
              <w:t>Title:</w:t>
            </w:r>
            <w:r w:rsidR="002F5AEB">
              <w:rPr>
                <w:rFonts w:ascii="Arial" w:hAnsi="Arial" w:cs="Arial"/>
                <w:b/>
                <w:bCs/>
                <w:sz w:val="22"/>
                <w:szCs w:val="22"/>
              </w:rPr>
              <w:t xml:space="preserve"> </w:t>
            </w:r>
            <w:r w:rsidR="00705FC1" w:rsidRPr="008A0A49">
              <w:rPr>
                <w:rFonts w:ascii="Arial" w:hAnsi="Arial" w:cs="Arial"/>
                <w:b/>
                <w:bCs/>
                <w:sz w:val="22"/>
                <w:szCs w:val="22"/>
              </w:rPr>
              <w:t xml:space="preserve">Implication of AI in assisting mental health triage in the emergency care </w:t>
            </w:r>
            <w:r w:rsidR="002F5AEB">
              <w:rPr>
                <w:rFonts w:ascii="Arial" w:hAnsi="Arial" w:cs="Arial"/>
                <w:b/>
                <w:bCs/>
                <w:sz w:val="22"/>
                <w:szCs w:val="22"/>
              </w:rPr>
              <w:t xml:space="preserve">                      s</w:t>
            </w:r>
            <w:r w:rsidR="00705FC1" w:rsidRPr="008A0A49">
              <w:rPr>
                <w:rFonts w:ascii="Arial" w:hAnsi="Arial" w:cs="Arial"/>
                <w:b/>
                <w:bCs/>
                <w:sz w:val="22"/>
                <w:szCs w:val="22"/>
              </w:rPr>
              <w:t>etting in</w:t>
            </w:r>
            <w:r w:rsidR="002F5AEB">
              <w:rPr>
                <w:rFonts w:ascii="Arial" w:hAnsi="Arial" w:cs="Arial"/>
                <w:b/>
                <w:bCs/>
                <w:sz w:val="22"/>
                <w:szCs w:val="22"/>
              </w:rPr>
              <w:t xml:space="preserve"> </w:t>
            </w:r>
            <w:r w:rsidR="00705FC1" w:rsidRPr="008A0A49">
              <w:rPr>
                <w:rFonts w:ascii="Arial" w:hAnsi="Arial" w:cs="Arial"/>
                <w:b/>
                <w:bCs/>
                <w:sz w:val="22"/>
                <w:szCs w:val="22"/>
              </w:rPr>
              <w:t>the</w:t>
            </w:r>
            <w:r w:rsidR="002F5AEB">
              <w:rPr>
                <w:rFonts w:ascii="Arial" w:hAnsi="Arial" w:cs="Arial"/>
                <w:b/>
                <w:bCs/>
                <w:sz w:val="22"/>
                <w:szCs w:val="22"/>
              </w:rPr>
              <w:t xml:space="preserve"> </w:t>
            </w:r>
            <w:r w:rsidR="00F811D5" w:rsidRPr="008A0A49">
              <w:rPr>
                <w:rFonts w:ascii="Arial" w:hAnsi="Arial" w:cs="Arial"/>
                <w:b/>
                <w:bCs/>
                <w:sz w:val="22"/>
                <w:szCs w:val="22"/>
              </w:rPr>
              <w:t>UK</w:t>
            </w:r>
          </w:p>
        </w:tc>
      </w:tr>
      <w:tr w:rsidR="00345048" w:rsidRPr="008A0A49" w14:paraId="4516AAEF" w14:textId="77777777" w:rsidTr="00F31612">
        <w:trPr>
          <w:jc w:val="center"/>
        </w:trPr>
        <w:tc>
          <w:tcPr>
            <w:tcW w:w="8522" w:type="dxa"/>
            <w:tcBorders>
              <w:top w:val="nil"/>
              <w:left w:val="single" w:sz="4" w:space="0" w:color="auto"/>
              <w:bottom w:val="nil"/>
              <w:right w:val="single" w:sz="4" w:space="0" w:color="auto"/>
            </w:tcBorders>
          </w:tcPr>
          <w:p w14:paraId="6D7BE540" w14:textId="45158F2E" w:rsidR="00345048" w:rsidRPr="008A0A49" w:rsidRDefault="001C4385" w:rsidP="009A0043">
            <w:pPr>
              <w:spacing w:after="120" w:line="360" w:lineRule="auto"/>
              <w:rPr>
                <w:rFonts w:cs="Arial"/>
              </w:rPr>
            </w:pPr>
            <w:r w:rsidRPr="008A0A49">
              <w:rPr>
                <w:rFonts w:cs="Arial"/>
              </w:rPr>
              <w:t>Word count</w:t>
            </w:r>
            <w:r w:rsidR="0010589C" w:rsidRPr="008A0A49">
              <w:rPr>
                <w:rFonts w:cs="Arial"/>
              </w:rPr>
              <w:t xml:space="preserve">: </w:t>
            </w:r>
            <w:r w:rsidR="009E4A46">
              <w:rPr>
                <w:rFonts w:eastAsia="Times" w:cs="Arial"/>
              </w:rPr>
              <w:t>14066</w:t>
            </w:r>
          </w:p>
        </w:tc>
      </w:tr>
      <w:tr w:rsidR="00345048" w:rsidRPr="008A0A49" w14:paraId="55047307" w14:textId="77777777" w:rsidTr="00F31612">
        <w:trPr>
          <w:jc w:val="center"/>
        </w:trPr>
        <w:tc>
          <w:tcPr>
            <w:tcW w:w="8522" w:type="dxa"/>
            <w:tcBorders>
              <w:top w:val="nil"/>
              <w:left w:val="single" w:sz="4" w:space="0" w:color="auto"/>
              <w:bottom w:val="nil"/>
              <w:right w:val="single" w:sz="4" w:space="0" w:color="auto"/>
            </w:tcBorders>
          </w:tcPr>
          <w:p w14:paraId="11A85A62" w14:textId="77777777" w:rsidR="00345048" w:rsidRPr="008A0A49" w:rsidRDefault="00B907D1" w:rsidP="009A0043">
            <w:pPr>
              <w:spacing w:after="120" w:line="360" w:lineRule="auto"/>
              <w:rPr>
                <w:rFonts w:cs="Arial"/>
              </w:rPr>
            </w:pPr>
            <w:r w:rsidRPr="008A0A49">
              <w:rPr>
                <w:rFonts w:cs="Arial"/>
              </w:rPr>
              <w:t>Academic</w:t>
            </w:r>
            <w:r w:rsidR="00345048" w:rsidRPr="008A0A49">
              <w:rPr>
                <w:rFonts w:cs="Arial"/>
              </w:rPr>
              <w:t xml:space="preserve"> </w:t>
            </w:r>
            <w:r w:rsidRPr="008A0A49">
              <w:rPr>
                <w:rFonts w:cs="Arial"/>
              </w:rPr>
              <w:t>Cohort</w:t>
            </w:r>
            <w:r w:rsidR="00345048" w:rsidRPr="008A0A49">
              <w:rPr>
                <w:rFonts w:cs="Arial"/>
              </w:rPr>
              <w:t xml:space="preserve">: </w:t>
            </w:r>
            <w:r w:rsidR="00A2638C" w:rsidRPr="008A0A49">
              <w:rPr>
                <w:rFonts w:cs="Arial"/>
              </w:rPr>
              <w:t>2025</w:t>
            </w:r>
            <w:r w:rsidRPr="008A0A49">
              <w:rPr>
                <w:rFonts w:cs="Arial"/>
              </w:rPr>
              <w:t>- 202</w:t>
            </w:r>
            <w:r w:rsidR="00A2638C" w:rsidRPr="008A0A49">
              <w:rPr>
                <w:rFonts w:cs="Arial"/>
              </w:rPr>
              <w:t>6</w:t>
            </w:r>
          </w:p>
          <w:p w14:paraId="02A026FD" w14:textId="77777777" w:rsidR="00345048" w:rsidRPr="008A0A49" w:rsidRDefault="00345048" w:rsidP="009A0043">
            <w:pPr>
              <w:spacing w:after="120" w:line="360" w:lineRule="auto"/>
              <w:rPr>
                <w:rFonts w:cs="Arial"/>
              </w:rPr>
            </w:pPr>
          </w:p>
        </w:tc>
      </w:tr>
      <w:tr w:rsidR="00345048" w:rsidRPr="008A0A49" w14:paraId="57803C74" w14:textId="77777777" w:rsidTr="00F31612">
        <w:trPr>
          <w:jc w:val="center"/>
        </w:trPr>
        <w:tc>
          <w:tcPr>
            <w:tcW w:w="8522" w:type="dxa"/>
            <w:tcBorders>
              <w:top w:val="nil"/>
              <w:left w:val="single" w:sz="4" w:space="0" w:color="auto"/>
              <w:bottom w:val="nil"/>
              <w:right w:val="single" w:sz="4" w:space="0" w:color="auto"/>
            </w:tcBorders>
            <w:hideMark/>
          </w:tcPr>
          <w:p w14:paraId="18A91111" w14:textId="77777777" w:rsidR="002F5AEB" w:rsidRDefault="00345048" w:rsidP="009A0043">
            <w:pPr>
              <w:spacing w:after="120" w:line="360" w:lineRule="auto"/>
              <w:rPr>
                <w:rFonts w:cs="Arial"/>
              </w:rPr>
            </w:pPr>
            <w:r w:rsidRPr="008A0A49">
              <w:rPr>
                <w:rFonts w:cs="Arial"/>
              </w:rPr>
              <w:t>Awarding Body:</w:t>
            </w:r>
            <w:r w:rsidR="002F5AEB">
              <w:rPr>
                <w:rFonts w:cs="Arial"/>
              </w:rPr>
              <w:t xml:space="preserve"> The Institute of Inner-City Learning</w:t>
            </w:r>
            <w:r w:rsidRPr="008A0A49">
              <w:rPr>
                <w:rFonts w:cs="Arial"/>
              </w:rPr>
              <w:t xml:space="preserve"> </w:t>
            </w:r>
          </w:p>
          <w:p w14:paraId="26BDB973" w14:textId="2771F437" w:rsidR="00345048" w:rsidRPr="008A0A49" w:rsidRDefault="002F5AEB" w:rsidP="009A0043">
            <w:pPr>
              <w:spacing w:after="120" w:line="360" w:lineRule="auto"/>
              <w:rPr>
                <w:rFonts w:cs="Arial"/>
              </w:rPr>
            </w:pPr>
            <w:r>
              <w:rPr>
                <w:rFonts w:cs="Arial"/>
              </w:rPr>
              <w:t xml:space="preserve">                          </w:t>
            </w:r>
            <w:r w:rsidR="00A2638C" w:rsidRPr="008A0A49">
              <w:rPr>
                <w:rFonts w:cs="Arial"/>
              </w:rPr>
              <w:t>University of Wales Trinity Saint</w:t>
            </w:r>
            <w:r>
              <w:rPr>
                <w:rFonts w:cs="Arial"/>
              </w:rPr>
              <w:t xml:space="preserve"> </w:t>
            </w:r>
            <w:r w:rsidR="00A2638C" w:rsidRPr="008A0A49">
              <w:rPr>
                <w:rFonts w:cs="Arial"/>
              </w:rPr>
              <w:t>David</w:t>
            </w:r>
            <w:r>
              <w:rPr>
                <w:rFonts w:cs="Arial"/>
              </w:rPr>
              <w:t xml:space="preserve"> – London Campus </w:t>
            </w:r>
          </w:p>
        </w:tc>
      </w:tr>
      <w:tr w:rsidR="00345048" w:rsidRPr="008A0A49" w14:paraId="188B9B99" w14:textId="77777777" w:rsidTr="00F31612">
        <w:trPr>
          <w:jc w:val="center"/>
        </w:trPr>
        <w:tc>
          <w:tcPr>
            <w:tcW w:w="8522" w:type="dxa"/>
            <w:tcBorders>
              <w:top w:val="nil"/>
              <w:left w:val="single" w:sz="4" w:space="0" w:color="auto"/>
              <w:bottom w:val="nil"/>
              <w:right w:val="single" w:sz="4" w:space="0" w:color="auto"/>
            </w:tcBorders>
          </w:tcPr>
          <w:p w14:paraId="6D9C1983" w14:textId="77777777" w:rsidR="00345048" w:rsidRPr="008A0A49" w:rsidRDefault="00345048" w:rsidP="009A0043">
            <w:pPr>
              <w:spacing w:after="120" w:line="360" w:lineRule="auto"/>
              <w:rPr>
                <w:rFonts w:cs="Arial"/>
              </w:rPr>
            </w:pPr>
          </w:p>
        </w:tc>
      </w:tr>
      <w:tr w:rsidR="00345048" w:rsidRPr="008A0A49" w14:paraId="3C17CAF3" w14:textId="77777777" w:rsidTr="00F31612">
        <w:trPr>
          <w:jc w:val="center"/>
        </w:trPr>
        <w:tc>
          <w:tcPr>
            <w:tcW w:w="8522" w:type="dxa"/>
            <w:tcBorders>
              <w:top w:val="nil"/>
              <w:left w:val="single" w:sz="4" w:space="0" w:color="auto"/>
              <w:bottom w:val="single" w:sz="4" w:space="0" w:color="auto"/>
              <w:right w:val="single" w:sz="4" w:space="0" w:color="auto"/>
            </w:tcBorders>
          </w:tcPr>
          <w:p w14:paraId="3EDCEA5D" w14:textId="77777777" w:rsidR="0010589C" w:rsidRPr="008A0A49" w:rsidRDefault="0010589C" w:rsidP="009A0043">
            <w:pPr>
              <w:spacing w:line="360" w:lineRule="auto"/>
              <w:jc w:val="center"/>
              <w:rPr>
                <w:rFonts w:cs="Arial"/>
                <w:b/>
              </w:rPr>
            </w:pPr>
          </w:p>
        </w:tc>
      </w:tr>
    </w:tbl>
    <w:p w14:paraId="77D1ABF5" w14:textId="77777777" w:rsidR="00A2638C" w:rsidRPr="008A0A49" w:rsidRDefault="00A2638C" w:rsidP="009A0043">
      <w:pPr>
        <w:spacing w:line="360" w:lineRule="auto"/>
        <w:rPr>
          <w:rFonts w:eastAsia="Times" w:cs="Arial"/>
        </w:rPr>
      </w:pPr>
    </w:p>
    <w:p w14:paraId="41BED47C" w14:textId="77777777" w:rsidR="00A50C5E" w:rsidRPr="008A0A49" w:rsidRDefault="00A50C5E" w:rsidP="009A0043">
      <w:pPr>
        <w:spacing w:line="360" w:lineRule="auto"/>
        <w:rPr>
          <w:rFonts w:eastAsia="Times" w:cs="Arial"/>
        </w:rPr>
      </w:pPr>
    </w:p>
    <w:p w14:paraId="50EA63E6" w14:textId="1AF0B533" w:rsidR="00A2638C" w:rsidRPr="008A0A49" w:rsidRDefault="00A2638C" w:rsidP="009A0043">
      <w:pPr>
        <w:spacing w:line="360" w:lineRule="auto"/>
        <w:jc w:val="center"/>
        <w:rPr>
          <w:rFonts w:eastAsia="Times" w:cs="Arial"/>
          <w:b/>
        </w:rPr>
      </w:pPr>
      <w:r w:rsidRPr="008A0A49">
        <w:rPr>
          <w:rFonts w:eastAsia="Times" w:cs="Arial"/>
          <w:b/>
        </w:rPr>
        <w:t>Name:</w:t>
      </w:r>
      <w:r w:rsidRPr="008A0A49">
        <w:rPr>
          <w:rFonts w:eastAsia="Times" w:cs="Arial"/>
        </w:rPr>
        <w:t xml:space="preserve"> </w:t>
      </w:r>
      <w:r w:rsidR="009E4A46">
        <w:rPr>
          <w:rFonts w:cs="Arial"/>
        </w:rPr>
        <w:t>Jayminkumar Vishnubhai Patel</w:t>
      </w:r>
    </w:p>
    <w:p w14:paraId="4B075A00" w14:textId="6F554F6F" w:rsidR="00772EBC" w:rsidRPr="008A0A49" w:rsidRDefault="007B4E5E" w:rsidP="009A0043">
      <w:pPr>
        <w:spacing w:line="360" w:lineRule="auto"/>
        <w:jc w:val="center"/>
        <w:rPr>
          <w:rFonts w:eastAsia="Times" w:cs="Arial"/>
        </w:rPr>
      </w:pPr>
      <w:r w:rsidRPr="008A0A49">
        <w:rPr>
          <w:rFonts w:eastAsia="Times" w:cs="Arial"/>
          <w:b/>
        </w:rPr>
        <w:t>ID:</w:t>
      </w:r>
      <w:r w:rsidRPr="008A0A49">
        <w:rPr>
          <w:rFonts w:eastAsia="Times" w:cs="Arial"/>
        </w:rPr>
        <w:t xml:space="preserve"> </w:t>
      </w:r>
      <w:r w:rsidR="009E4A46">
        <w:rPr>
          <w:rFonts w:eastAsia="Times" w:cs="Arial"/>
        </w:rPr>
        <w:t>2432127</w:t>
      </w:r>
    </w:p>
    <w:p w14:paraId="0CB6D6A9" w14:textId="47458F20" w:rsidR="00235ACF" w:rsidRPr="008A0A49" w:rsidRDefault="00235ACF" w:rsidP="009A0043">
      <w:pPr>
        <w:spacing w:line="360" w:lineRule="auto"/>
        <w:jc w:val="center"/>
        <w:rPr>
          <w:rFonts w:eastAsia="Times" w:cs="Arial"/>
        </w:rPr>
      </w:pPr>
      <w:r w:rsidRPr="008A0A49">
        <w:rPr>
          <w:rFonts w:eastAsia="Times" w:cs="Arial"/>
          <w:b/>
        </w:rPr>
        <w:t>Word count:</w:t>
      </w:r>
      <w:r w:rsidRPr="008A0A49">
        <w:rPr>
          <w:rFonts w:eastAsia="Times" w:cs="Arial"/>
        </w:rPr>
        <w:t xml:space="preserve"> </w:t>
      </w:r>
      <w:r w:rsidR="009E4A46">
        <w:rPr>
          <w:rFonts w:eastAsia="Times" w:cs="Arial"/>
        </w:rPr>
        <w:t>14066</w:t>
      </w:r>
    </w:p>
    <w:p w14:paraId="6094A43B" w14:textId="77777777" w:rsidR="00772EBC" w:rsidRPr="008A0A49" w:rsidRDefault="00772EBC" w:rsidP="009A0043">
      <w:pPr>
        <w:spacing w:line="360" w:lineRule="auto"/>
        <w:jc w:val="center"/>
        <w:rPr>
          <w:rFonts w:eastAsia="Times" w:cs="Arial"/>
        </w:rPr>
      </w:pPr>
    </w:p>
    <w:p w14:paraId="416D5396" w14:textId="7007F955" w:rsidR="00235ACF" w:rsidRDefault="00235ACF" w:rsidP="009A0043">
      <w:pPr>
        <w:spacing w:line="360" w:lineRule="auto"/>
        <w:jc w:val="center"/>
        <w:rPr>
          <w:rFonts w:eastAsia="Times" w:cs="Arial"/>
          <w:bCs/>
        </w:rPr>
      </w:pPr>
      <w:r w:rsidRPr="008A0A49">
        <w:rPr>
          <w:rFonts w:eastAsia="Times" w:cs="Arial"/>
          <w:b/>
        </w:rPr>
        <w:t>Submission date:</w:t>
      </w:r>
      <w:r w:rsidR="00A47C16">
        <w:rPr>
          <w:rFonts w:eastAsia="Times" w:cs="Arial"/>
          <w:bCs/>
        </w:rPr>
        <w:t>1</w:t>
      </w:r>
      <w:r w:rsidR="00744688">
        <w:rPr>
          <w:rFonts w:eastAsia="Times" w:cs="Arial"/>
          <w:bCs/>
        </w:rPr>
        <w:t>6</w:t>
      </w:r>
      <w:r w:rsidR="00A47C16">
        <w:rPr>
          <w:rFonts w:eastAsia="Times" w:cs="Arial"/>
          <w:bCs/>
        </w:rPr>
        <w:t>/06/2026</w:t>
      </w:r>
      <w:r w:rsidR="00744688">
        <w:rPr>
          <w:rFonts w:eastAsia="Times" w:cs="Arial"/>
          <w:bCs/>
        </w:rPr>
        <w:t xml:space="preserve"> </w:t>
      </w:r>
    </w:p>
    <w:p w14:paraId="381FCFEE" w14:textId="77777777" w:rsidR="002F5AEB" w:rsidRDefault="002F5AEB" w:rsidP="009A0043">
      <w:pPr>
        <w:spacing w:line="360" w:lineRule="auto"/>
        <w:jc w:val="center"/>
        <w:rPr>
          <w:rFonts w:eastAsia="Times" w:cs="Arial"/>
          <w:bCs/>
        </w:rPr>
      </w:pPr>
    </w:p>
    <w:p w14:paraId="22F31C13" w14:textId="77777777" w:rsidR="002F5AEB" w:rsidRDefault="002F5AEB" w:rsidP="009A0043">
      <w:pPr>
        <w:spacing w:line="360" w:lineRule="auto"/>
        <w:jc w:val="center"/>
        <w:rPr>
          <w:rFonts w:eastAsia="Times" w:cs="Arial"/>
          <w:bCs/>
        </w:rPr>
      </w:pPr>
    </w:p>
    <w:p w14:paraId="1046E534" w14:textId="01F44591" w:rsidR="002F5AEB" w:rsidRDefault="002F5AEB" w:rsidP="002F5AEB">
      <w:pPr>
        <w:spacing w:line="360" w:lineRule="auto"/>
        <w:rPr>
          <w:rFonts w:eastAsia="Times" w:cs="Arial"/>
          <w:b/>
        </w:rPr>
      </w:pPr>
      <w:r>
        <w:rPr>
          <w:rFonts w:eastAsia="Times" w:cs="Arial"/>
          <w:b/>
        </w:rPr>
        <w:lastRenderedPageBreak/>
        <w:t>DECLARATION</w:t>
      </w:r>
    </w:p>
    <w:p w14:paraId="6EA0C175" w14:textId="77777777" w:rsidR="002F5AEB" w:rsidRDefault="002F5AEB" w:rsidP="002F5AEB">
      <w:pPr>
        <w:spacing w:line="360" w:lineRule="auto"/>
        <w:rPr>
          <w:rFonts w:eastAsia="Times" w:cs="Arial"/>
          <w:b/>
        </w:rPr>
      </w:pPr>
    </w:p>
    <w:p w14:paraId="055D7995" w14:textId="77777777" w:rsidR="00744688" w:rsidRDefault="002F5AEB" w:rsidP="002F5AEB">
      <w:pPr>
        <w:spacing w:line="360" w:lineRule="auto"/>
        <w:rPr>
          <w:rFonts w:eastAsia="Times" w:cs="Arial"/>
          <w:bCs/>
        </w:rPr>
      </w:pPr>
      <w:r>
        <w:rPr>
          <w:rFonts w:eastAsia="Times" w:cs="Arial"/>
          <w:bCs/>
        </w:rPr>
        <w:t>I, Jaymin Patel declar</w:t>
      </w:r>
      <w:r w:rsidR="00744688">
        <w:rPr>
          <w:rFonts w:eastAsia="Times" w:cs="Arial"/>
          <w:bCs/>
        </w:rPr>
        <w:t>e</w:t>
      </w:r>
      <w:r>
        <w:rPr>
          <w:rFonts w:eastAsia="Times" w:cs="Arial"/>
          <w:bCs/>
        </w:rPr>
        <w:t xml:space="preserve"> that this dissertation has been composed by myself</w:t>
      </w:r>
      <w:r w:rsidR="00744688">
        <w:rPr>
          <w:rFonts w:eastAsia="Times" w:cs="Arial"/>
          <w:bCs/>
        </w:rPr>
        <w:t>, that the work contained here in is entirely my own except where explicitly stated otherwise in the text, and that this work has not been submitted for any other degree or qualification, in whole or in part, except as specified.</w:t>
      </w:r>
    </w:p>
    <w:p w14:paraId="28C621D0" w14:textId="77777777" w:rsidR="00744688" w:rsidRDefault="00744688" w:rsidP="002F5AEB">
      <w:pPr>
        <w:spacing w:line="360" w:lineRule="auto"/>
        <w:rPr>
          <w:rFonts w:eastAsia="Times" w:cs="Arial"/>
          <w:bCs/>
        </w:rPr>
      </w:pPr>
    </w:p>
    <w:p w14:paraId="66EB32F5" w14:textId="77777777" w:rsidR="00744688" w:rsidRDefault="00744688" w:rsidP="002F5AEB">
      <w:pPr>
        <w:spacing w:line="360" w:lineRule="auto"/>
        <w:rPr>
          <w:rFonts w:eastAsia="Times" w:cs="Arial"/>
          <w:bCs/>
        </w:rPr>
      </w:pPr>
    </w:p>
    <w:p w14:paraId="1A676805" w14:textId="77777777" w:rsidR="00744688" w:rsidRDefault="00744688" w:rsidP="002F5AEB">
      <w:pPr>
        <w:spacing w:line="360" w:lineRule="auto"/>
        <w:rPr>
          <w:rFonts w:eastAsia="Times" w:cs="Arial"/>
          <w:bCs/>
        </w:rPr>
      </w:pPr>
    </w:p>
    <w:p w14:paraId="1AAEEAC8" w14:textId="77777777" w:rsidR="00744688" w:rsidRDefault="00744688" w:rsidP="002F5AEB">
      <w:pPr>
        <w:spacing w:line="360" w:lineRule="auto"/>
        <w:rPr>
          <w:rFonts w:eastAsia="Times" w:cs="Arial"/>
          <w:bCs/>
        </w:rPr>
      </w:pPr>
    </w:p>
    <w:p w14:paraId="373D9212" w14:textId="77777777" w:rsidR="00744688" w:rsidRDefault="00744688" w:rsidP="002F5AEB">
      <w:pPr>
        <w:spacing w:line="360" w:lineRule="auto"/>
        <w:rPr>
          <w:rFonts w:eastAsia="Times" w:cs="Arial"/>
          <w:bCs/>
        </w:rPr>
      </w:pPr>
    </w:p>
    <w:p w14:paraId="7AE8296A" w14:textId="77777777" w:rsidR="00744688" w:rsidRDefault="00744688" w:rsidP="002F5AEB">
      <w:pPr>
        <w:spacing w:line="360" w:lineRule="auto"/>
        <w:rPr>
          <w:rFonts w:eastAsia="Times" w:cs="Arial"/>
          <w:b/>
        </w:rPr>
      </w:pPr>
      <w:r w:rsidRPr="00744688">
        <w:rPr>
          <w:rFonts w:eastAsia="Times" w:cs="Arial"/>
          <w:b/>
        </w:rPr>
        <w:t xml:space="preserve">Signed : </w:t>
      </w:r>
      <w:r>
        <w:rPr>
          <w:rFonts w:eastAsia="Times" w:cs="Arial"/>
          <w:b/>
        </w:rPr>
        <w:t>Jaymin Patel</w:t>
      </w:r>
    </w:p>
    <w:p w14:paraId="3827A32D" w14:textId="77777777" w:rsidR="00744688" w:rsidRDefault="00744688" w:rsidP="002F5AEB">
      <w:pPr>
        <w:spacing w:line="360" w:lineRule="auto"/>
        <w:rPr>
          <w:rFonts w:eastAsia="Times" w:cs="Arial"/>
          <w:b/>
        </w:rPr>
      </w:pPr>
    </w:p>
    <w:p w14:paraId="07EA3982" w14:textId="0F6B9AEA" w:rsidR="002F5AEB" w:rsidRPr="00744688" w:rsidRDefault="00744688" w:rsidP="002F5AEB">
      <w:pPr>
        <w:spacing w:line="360" w:lineRule="auto"/>
        <w:rPr>
          <w:rFonts w:eastAsia="Times" w:cs="Arial"/>
          <w:b/>
        </w:rPr>
      </w:pPr>
      <w:r>
        <w:rPr>
          <w:rFonts w:eastAsia="Times" w:cs="Arial"/>
          <w:b/>
        </w:rPr>
        <w:t>Date : 16/06/2026</w:t>
      </w:r>
      <w:r w:rsidR="002F5AEB" w:rsidRPr="00744688">
        <w:rPr>
          <w:rFonts w:eastAsia="Times" w:cs="Arial"/>
          <w:b/>
        </w:rPr>
        <w:t xml:space="preserve"> </w:t>
      </w:r>
    </w:p>
    <w:p w14:paraId="1A2C6767" w14:textId="77777777" w:rsidR="00235ACF" w:rsidRPr="008A0A49" w:rsidRDefault="00235ACF" w:rsidP="009A0043">
      <w:pPr>
        <w:spacing w:line="360" w:lineRule="auto"/>
        <w:jc w:val="center"/>
        <w:rPr>
          <w:rFonts w:eastAsia="Times" w:cs="Arial"/>
        </w:rPr>
      </w:pPr>
    </w:p>
    <w:p w14:paraId="34879FF4" w14:textId="77777777" w:rsidR="00235ACF" w:rsidRPr="008A0A49" w:rsidRDefault="00235ACF" w:rsidP="009A0043">
      <w:pPr>
        <w:spacing w:line="360" w:lineRule="auto"/>
        <w:jc w:val="center"/>
        <w:rPr>
          <w:rFonts w:eastAsia="Times" w:cs="Arial"/>
        </w:rPr>
      </w:pPr>
    </w:p>
    <w:p w14:paraId="2B7D6B6F" w14:textId="77777777" w:rsidR="00A47C16" w:rsidRDefault="00A47C16" w:rsidP="00A47C16">
      <w:pPr>
        <w:spacing w:line="360" w:lineRule="auto"/>
        <w:jc w:val="right"/>
        <w:rPr>
          <w:rFonts w:eastAsia="Times" w:cs="Arial"/>
        </w:rPr>
      </w:pPr>
    </w:p>
    <w:p w14:paraId="557EACB0" w14:textId="03AD5408" w:rsidR="00272930" w:rsidRPr="008A0A49" w:rsidRDefault="00F31612" w:rsidP="00C5517B">
      <w:pPr>
        <w:spacing w:line="360" w:lineRule="auto"/>
        <w:jc w:val="center"/>
        <w:rPr>
          <w:rFonts w:cs="Arial"/>
          <w:b/>
        </w:rPr>
      </w:pPr>
      <w:r w:rsidRPr="00A47C16">
        <w:rPr>
          <w:rFonts w:eastAsia="Times" w:cs="Arial"/>
        </w:rPr>
        <w:br w:type="page"/>
      </w:r>
      <w:r w:rsidR="00C5517B" w:rsidRPr="008A0A49">
        <w:rPr>
          <w:rFonts w:cs="Arial"/>
          <w:b/>
        </w:rPr>
        <w:lastRenderedPageBreak/>
        <w:t>ACKNOWLEDGEMENTS</w:t>
      </w:r>
    </w:p>
    <w:p w14:paraId="77B3C5BC" w14:textId="77777777" w:rsidR="00D66DAC" w:rsidRPr="008A0A49" w:rsidRDefault="00D66DAC" w:rsidP="009A0043">
      <w:pPr>
        <w:spacing w:line="360" w:lineRule="auto"/>
        <w:rPr>
          <w:rFonts w:eastAsia="Calibri" w:cs="Arial"/>
          <w:lang w:val="en-US"/>
        </w:rPr>
      </w:pPr>
    </w:p>
    <w:p w14:paraId="46B5A96B" w14:textId="77777777" w:rsidR="002A746E" w:rsidRPr="008A0A49" w:rsidRDefault="002A746E" w:rsidP="009A0043">
      <w:pPr>
        <w:spacing w:line="360" w:lineRule="auto"/>
        <w:jc w:val="both"/>
        <w:rPr>
          <w:rFonts w:cs="Arial"/>
        </w:rPr>
      </w:pPr>
      <w:r w:rsidRPr="008A0A49">
        <w:rPr>
          <w:rFonts w:cs="Arial"/>
        </w:rPr>
        <w:t>I wish to acknowledge my personal thanks to all who helped me in the course of the completion of this systematic review. Firstly, I would like to express my gratitude to my supervisor, who has provided me with constant support, critical feedback, and motivation, which played a great role in the successful accomplishment of this research. Their knowledge and guidance assisted in shaping of the study and enhanced the quality of work.</w:t>
      </w:r>
    </w:p>
    <w:p w14:paraId="42314BE8" w14:textId="77777777" w:rsidR="002A746E" w:rsidRPr="008A0A49" w:rsidRDefault="002A746E" w:rsidP="009A0043">
      <w:pPr>
        <w:spacing w:line="360" w:lineRule="auto"/>
        <w:jc w:val="both"/>
        <w:rPr>
          <w:rFonts w:cs="Arial"/>
        </w:rPr>
      </w:pPr>
      <w:r w:rsidRPr="008A0A49">
        <w:rPr>
          <w:rFonts w:cs="Arial"/>
        </w:rPr>
        <w:t>I would also like to thank my academic institution in offering me the opportunity to access useful learning materials, databases, and other academic resources that have played a crucial role in carrying out this research. These materials were critical towards building an in-depth knowledge of the subject.</w:t>
      </w:r>
    </w:p>
    <w:p w14:paraId="7839DB8B" w14:textId="2C9B9974" w:rsidR="002A746E" w:rsidRPr="008A0A49" w:rsidRDefault="002A746E" w:rsidP="009A0043">
      <w:pPr>
        <w:spacing w:line="360" w:lineRule="auto"/>
        <w:jc w:val="both"/>
        <w:rPr>
          <w:rFonts w:cs="Arial"/>
        </w:rPr>
      </w:pPr>
      <w:r w:rsidRPr="008A0A49">
        <w:rPr>
          <w:rFonts w:cs="Arial"/>
        </w:rPr>
        <w:t>Additionally, I would like to thank my family and friends</w:t>
      </w:r>
      <w:r w:rsidR="006419CB" w:rsidRPr="008A0A49">
        <w:rPr>
          <w:rFonts w:cs="Arial"/>
        </w:rPr>
        <w:t xml:space="preserve"> and Supervisor Soban Sadiq</w:t>
      </w:r>
      <w:r w:rsidRPr="008A0A49">
        <w:rPr>
          <w:rFonts w:cs="Arial"/>
        </w:rPr>
        <w:t xml:space="preserve"> who have been able to support, be patient, and motivate me throughout this process. Their support made me focused and dedicated, particularly at difficult stages of the research process.</w:t>
      </w:r>
    </w:p>
    <w:p w14:paraId="5EA862A6" w14:textId="77777777" w:rsidR="002A746E" w:rsidRDefault="002A746E" w:rsidP="009A0043">
      <w:pPr>
        <w:spacing w:line="360" w:lineRule="auto"/>
        <w:jc w:val="both"/>
        <w:rPr>
          <w:rFonts w:cs="Arial"/>
        </w:rPr>
      </w:pPr>
      <w:r w:rsidRPr="008A0A49">
        <w:rPr>
          <w:rFonts w:cs="Arial"/>
        </w:rPr>
        <w:t>Finally, I would like to mention the authors and researchers whose content was published and helped me to complete this study. This systematic review was based on their valuable insights and findings and contributed to the overall process of research.</w:t>
      </w:r>
    </w:p>
    <w:p w14:paraId="629B2350" w14:textId="77777777" w:rsidR="00744688" w:rsidRDefault="00744688" w:rsidP="009A0043">
      <w:pPr>
        <w:spacing w:line="360" w:lineRule="auto"/>
        <w:jc w:val="both"/>
        <w:rPr>
          <w:rFonts w:cs="Arial"/>
        </w:rPr>
      </w:pPr>
    </w:p>
    <w:p w14:paraId="3603188E" w14:textId="77777777" w:rsidR="00744688" w:rsidRDefault="00744688" w:rsidP="009A0043">
      <w:pPr>
        <w:spacing w:line="360" w:lineRule="auto"/>
        <w:jc w:val="both"/>
        <w:rPr>
          <w:rFonts w:cs="Arial"/>
        </w:rPr>
      </w:pPr>
    </w:p>
    <w:p w14:paraId="1EAC1200" w14:textId="77777777" w:rsidR="00744688" w:rsidRDefault="00744688" w:rsidP="009A0043">
      <w:pPr>
        <w:spacing w:line="360" w:lineRule="auto"/>
        <w:jc w:val="both"/>
        <w:rPr>
          <w:rFonts w:cs="Arial"/>
        </w:rPr>
      </w:pPr>
    </w:p>
    <w:p w14:paraId="5DE600AA" w14:textId="77777777" w:rsidR="00744688" w:rsidRDefault="00744688" w:rsidP="009A0043">
      <w:pPr>
        <w:spacing w:line="360" w:lineRule="auto"/>
        <w:jc w:val="both"/>
        <w:rPr>
          <w:rFonts w:cs="Arial"/>
        </w:rPr>
      </w:pPr>
    </w:p>
    <w:p w14:paraId="304862A2" w14:textId="77777777" w:rsidR="00744688" w:rsidRDefault="00744688" w:rsidP="009A0043">
      <w:pPr>
        <w:spacing w:line="360" w:lineRule="auto"/>
        <w:jc w:val="both"/>
        <w:rPr>
          <w:rFonts w:cs="Arial"/>
        </w:rPr>
      </w:pPr>
    </w:p>
    <w:p w14:paraId="71762B43" w14:textId="479804A5" w:rsidR="00744688" w:rsidRPr="008A0A49" w:rsidRDefault="00744688" w:rsidP="009A0043">
      <w:pPr>
        <w:spacing w:line="360" w:lineRule="auto"/>
        <w:jc w:val="both"/>
        <w:rPr>
          <w:rFonts w:cs="Arial"/>
        </w:rPr>
      </w:pPr>
      <w:r>
        <w:rPr>
          <w:rFonts w:cs="Arial"/>
        </w:rPr>
        <w:t>Jaymin Patel</w:t>
      </w:r>
    </w:p>
    <w:p w14:paraId="7CDD5D95" w14:textId="77777777" w:rsidR="00A2638C" w:rsidRPr="008A0A49" w:rsidRDefault="00A2638C" w:rsidP="009A0043">
      <w:pPr>
        <w:spacing w:before="240" w:after="240" w:line="360" w:lineRule="auto"/>
        <w:jc w:val="both"/>
        <w:rPr>
          <w:rFonts w:cs="Arial"/>
        </w:rPr>
      </w:pPr>
    </w:p>
    <w:p w14:paraId="535C10D1" w14:textId="77777777" w:rsidR="00FC27AD" w:rsidRPr="008A0A49" w:rsidRDefault="00FC27AD" w:rsidP="009A0043">
      <w:pPr>
        <w:spacing w:before="240" w:after="240" w:line="360" w:lineRule="auto"/>
        <w:jc w:val="both"/>
        <w:rPr>
          <w:rFonts w:cs="Arial"/>
        </w:rPr>
      </w:pPr>
    </w:p>
    <w:p w14:paraId="0DFE0D27" w14:textId="77777777" w:rsidR="00FC27AD" w:rsidRPr="008A0A49" w:rsidRDefault="00FC27AD" w:rsidP="009A0043">
      <w:pPr>
        <w:spacing w:before="240" w:after="240" w:line="360" w:lineRule="auto"/>
        <w:jc w:val="both"/>
        <w:rPr>
          <w:rFonts w:cs="Arial"/>
        </w:rPr>
      </w:pPr>
    </w:p>
    <w:p w14:paraId="664B41DF" w14:textId="77777777" w:rsidR="00FC27AD" w:rsidRPr="008A0A49" w:rsidRDefault="00FC27AD" w:rsidP="009A0043">
      <w:pPr>
        <w:spacing w:before="240" w:after="240" w:line="360" w:lineRule="auto"/>
        <w:jc w:val="both"/>
        <w:rPr>
          <w:rFonts w:cs="Arial"/>
        </w:rPr>
      </w:pPr>
    </w:p>
    <w:p w14:paraId="702AE465" w14:textId="77777777" w:rsidR="00FC27AD" w:rsidRPr="008A0A49" w:rsidRDefault="00FC27AD" w:rsidP="009A0043">
      <w:pPr>
        <w:spacing w:before="240" w:after="240" w:line="360" w:lineRule="auto"/>
        <w:jc w:val="both"/>
        <w:rPr>
          <w:rFonts w:cs="Arial"/>
        </w:rPr>
      </w:pPr>
    </w:p>
    <w:p w14:paraId="3A48DC82" w14:textId="3FAA31CC" w:rsidR="00272930" w:rsidRPr="008A0A49" w:rsidRDefault="005831CD" w:rsidP="00555C83">
      <w:pPr>
        <w:pStyle w:val="Heading4"/>
        <w:spacing w:line="360" w:lineRule="auto"/>
        <w:rPr>
          <w:rFonts w:cs="Arial"/>
          <w:b/>
          <w:color w:val="auto"/>
        </w:rPr>
      </w:pPr>
      <w:r w:rsidRPr="008A0A49">
        <w:rPr>
          <w:rFonts w:cs="Arial"/>
          <w:b/>
          <w:color w:val="auto"/>
        </w:rPr>
        <w:br w:type="page"/>
      </w:r>
      <w:r w:rsidR="00272930" w:rsidRPr="008A0A49">
        <w:rPr>
          <w:rFonts w:cs="Arial"/>
          <w:b/>
          <w:color w:val="auto"/>
        </w:rPr>
        <w:lastRenderedPageBreak/>
        <w:t>abstract</w:t>
      </w:r>
    </w:p>
    <w:p w14:paraId="1840324F" w14:textId="77777777" w:rsidR="00BF5452" w:rsidRPr="008A0A49" w:rsidRDefault="00BF5452" w:rsidP="009A0043">
      <w:pPr>
        <w:spacing w:line="360" w:lineRule="auto"/>
        <w:rPr>
          <w:rFonts w:cs="Arial"/>
        </w:rPr>
      </w:pPr>
    </w:p>
    <w:p w14:paraId="71D6B452" w14:textId="77777777" w:rsidR="001E3B53" w:rsidRPr="008A0A49" w:rsidRDefault="001E3B53" w:rsidP="009A0043">
      <w:pPr>
        <w:spacing w:line="360" w:lineRule="auto"/>
        <w:jc w:val="both"/>
        <w:rPr>
          <w:rFonts w:cs="Arial"/>
        </w:rPr>
      </w:pPr>
      <w:r w:rsidRPr="008A0A49">
        <w:rPr>
          <w:rFonts w:cs="Arial"/>
        </w:rPr>
        <w:t>Mental health emergencies are becoming an escalating problem in health services, especially in the emergency sector where healthcare professionals must make quick decisions on patient prioritisation and intervention. With the increasing demand from patients, staffing issues, and resource constraints, there is a great need for innovative solutions that can enhance the delivery of mental healthcare in Emergency Departments. Leveraging AI's capabilities to assist with clinical decision-making, enhance predictive accuracy, and boost operational effectiveness has become a potential solution. This research delves into the implications of artificial intelligence to aid mental health triage in the United Kingdom emergency care system.</w:t>
      </w:r>
    </w:p>
    <w:p w14:paraId="54D0B3C3" w14:textId="77777777" w:rsidR="001E3B53" w:rsidRPr="008A0A49" w:rsidRDefault="001E3B53" w:rsidP="009A0043">
      <w:pPr>
        <w:spacing w:line="360" w:lineRule="auto"/>
        <w:jc w:val="both"/>
        <w:rPr>
          <w:rFonts w:cs="Arial"/>
        </w:rPr>
      </w:pPr>
      <w:r w:rsidRPr="008A0A49">
        <w:rPr>
          <w:rFonts w:cs="Arial"/>
        </w:rPr>
        <w:t>A systematic literature review (SLR) methodology was followed to explore the current evidence on the use of AI to assist with mental health triage in emergency services. The methodology employed was a systematic literature review (SLR) to review the current evidence on the use of AI to assist with mental health triage in emergency services. Secondary research data was gathered by searching for structured data and analysed by thematic analysis. Five key themes emerged: effectiveness and the predictive power of AI in mental health triage, its effect on the efficiency of emergency mental health services and workflow, ethical and transparency issues, organisational barriers, and its potential for future integration and sustainability in the UK's emergency mental health services.</w:t>
      </w:r>
    </w:p>
    <w:p w14:paraId="658D10FC" w14:textId="77777777" w:rsidR="001E3B53" w:rsidRPr="008A0A49" w:rsidRDefault="001E3B53" w:rsidP="009A0043">
      <w:pPr>
        <w:spacing w:line="360" w:lineRule="auto"/>
        <w:jc w:val="both"/>
        <w:rPr>
          <w:rFonts w:cs="Arial"/>
        </w:rPr>
      </w:pPr>
      <w:r w:rsidRPr="008A0A49">
        <w:rPr>
          <w:rFonts w:cs="Arial"/>
        </w:rPr>
        <w:t>Results show AI's potential to bolster risk prediction, crisis detection, and decision coherence, while playing a role in shorter wait times, better patient prioritisation, and increased healthcare efficiency. There are, however, algorithmic bias, data privacy, transparency, workforce readiness and infrastructure capability issues that have to be considered when addressing implementation sustainability. The use of AI should be seen as a clinical aid rather than a replacement for human judgment and skill, as evidenced by these findings.</w:t>
      </w:r>
    </w:p>
    <w:p w14:paraId="6FD188E2" w14:textId="77777777" w:rsidR="001E3B53" w:rsidRPr="008A0A49" w:rsidRDefault="001E3B53" w:rsidP="009A0043">
      <w:pPr>
        <w:spacing w:line="360" w:lineRule="auto"/>
        <w:jc w:val="both"/>
        <w:rPr>
          <w:rFonts w:cs="Arial"/>
        </w:rPr>
      </w:pPr>
      <w:r w:rsidRPr="008A0A49">
        <w:rPr>
          <w:rFonts w:cs="Arial"/>
        </w:rPr>
        <w:t>The research concludes that responsible and ethically-sound integration of AI can enhance the delivery of mental healthcare during emergencies in the UK. Investing in the capacity of the health and welfare workforce, governance arrangements, infrastructure development and ongoing research is necessary to ensure equitable, safe, and sustainable integration and use of AI technologies in emergency mental health services.</w:t>
      </w:r>
    </w:p>
    <w:p w14:paraId="1E03151B" w14:textId="77777777" w:rsidR="007252B2" w:rsidRPr="008A0A49" w:rsidRDefault="007252B2" w:rsidP="009A0043">
      <w:pPr>
        <w:spacing w:after="160" w:line="360" w:lineRule="auto"/>
        <w:jc w:val="both"/>
        <w:rPr>
          <w:rFonts w:cs="Arial"/>
          <w:b/>
          <w:bCs/>
        </w:rPr>
      </w:pPr>
    </w:p>
    <w:p w14:paraId="61D4548D" w14:textId="7751F3CE" w:rsidR="001E3B53" w:rsidRPr="008A0A49" w:rsidRDefault="001E3B53" w:rsidP="009A0043">
      <w:pPr>
        <w:spacing w:after="160" w:line="360" w:lineRule="auto"/>
        <w:jc w:val="both"/>
        <w:rPr>
          <w:rFonts w:cs="Arial"/>
        </w:rPr>
      </w:pPr>
      <w:r w:rsidRPr="008A0A49">
        <w:rPr>
          <w:rFonts w:cs="Arial"/>
          <w:b/>
          <w:bCs/>
        </w:rPr>
        <w:t>Keywords:</w:t>
      </w:r>
      <w:r w:rsidRPr="008A0A49">
        <w:rPr>
          <w:rFonts w:cs="Arial"/>
        </w:rPr>
        <w:t xml:space="preserve"> Artificial intelligence, mental health triage, emergency healthcare, predictive accuracy, healthcare efficiency, emergency mental health services.</w:t>
      </w:r>
    </w:p>
    <w:p w14:paraId="29BC90D2" w14:textId="774D7C9B" w:rsidR="00272930" w:rsidRPr="008A0A49" w:rsidRDefault="007252B2" w:rsidP="009A0043">
      <w:pPr>
        <w:pStyle w:val="Heading4"/>
        <w:spacing w:line="360" w:lineRule="auto"/>
        <w:rPr>
          <w:rFonts w:cs="Arial"/>
          <w:b/>
          <w:color w:val="auto"/>
        </w:rPr>
      </w:pPr>
      <w:r w:rsidRPr="008A0A49">
        <w:rPr>
          <w:rFonts w:cs="Arial"/>
          <w:b/>
          <w:color w:val="auto"/>
        </w:rPr>
        <w:br w:type="page"/>
      </w:r>
      <w:r w:rsidR="00272930" w:rsidRPr="008A0A49">
        <w:rPr>
          <w:rFonts w:cs="Arial"/>
          <w:b/>
          <w:color w:val="auto"/>
        </w:rPr>
        <w:lastRenderedPageBreak/>
        <w:t>tABLE OF CONTENTS</w:t>
      </w:r>
    </w:p>
    <w:p w14:paraId="420C9BD6" w14:textId="77777777" w:rsidR="00A6014B" w:rsidRDefault="00A6014B" w:rsidP="009A0043">
      <w:pPr>
        <w:spacing w:line="360" w:lineRule="auto"/>
        <w:rPr>
          <w:rStyle w:val="BookTitle"/>
          <w:rFonts w:cs="Arial"/>
          <w:color w:val="000000"/>
          <w:sz w:val="24"/>
          <w:szCs w:val="24"/>
        </w:rPr>
      </w:pPr>
    </w:p>
    <w:p w14:paraId="0A12261F" w14:textId="7F1AE5CF" w:rsidR="00BA39B0" w:rsidRDefault="00EE6BCB">
      <w:pPr>
        <w:pStyle w:val="TOC1"/>
        <w:rPr>
          <w:rFonts w:eastAsia="Times New Roman"/>
          <w:color w:val="000000"/>
          <w:kern w:val="2"/>
          <w:sz w:val="24"/>
          <w:szCs w:val="24"/>
          <w:lang w:val="en-IN" w:eastAsia="en-IN"/>
        </w:rPr>
      </w:pPr>
      <w:r>
        <w:rPr>
          <w:color w:val="000000"/>
          <w:sz w:val="24"/>
          <w:szCs w:val="24"/>
        </w:rPr>
        <w:fldChar w:fldCharType="begin"/>
      </w:r>
      <w:r>
        <w:rPr>
          <w:color w:val="000000"/>
          <w:sz w:val="24"/>
          <w:szCs w:val="24"/>
        </w:rPr>
        <w:instrText xml:space="preserve"> TOC \o "1-3" \h \z \u </w:instrText>
      </w:r>
      <w:r>
        <w:rPr>
          <w:color w:val="000000"/>
          <w:sz w:val="24"/>
          <w:szCs w:val="24"/>
        </w:rPr>
        <w:fldChar w:fldCharType="separate"/>
      </w:r>
      <w:hyperlink w:anchor="_Toc232434570" w:history="1">
        <w:r w:rsidR="00BA39B0">
          <w:rPr>
            <w:rStyle w:val="Hyperlink"/>
            <w:color w:val="000000"/>
            <w:sz w:val="24"/>
            <w:szCs w:val="24"/>
          </w:rPr>
          <w:t>Chapter 1: Introduction</w:t>
        </w:r>
        <w:r w:rsidR="00BA39B0">
          <w:rPr>
            <w:webHidden/>
            <w:color w:val="000000"/>
            <w:sz w:val="24"/>
            <w:szCs w:val="24"/>
          </w:rPr>
          <w:tab/>
        </w:r>
        <w:r w:rsidR="00BA39B0">
          <w:rPr>
            <w:webHidden/>
            <w:color w:val="000000"/>
            <w:sz w:val="24"/>
            <w:szCs w:val="24"/>
          </w:rPr>
          <w:fldChar w:fldCharType="begin"/>
        </w:r>
        <w:r w:rsidR="00BA39B0">
          <w:rPr>
            <w:webHidden/>
            <w:color w:val="000000"/>
            <w:sz w:val="24"/>
            <w:szCs w:val="24"/>
          </w:rPr>
          <w:instrText xml:space="preserve"> PAGEREF _Toc232434570 \h </w:instrText>
        </w:r>
        <w:r w:rsidR="00BA39B0">
          <w:rPr>
            <w:webHidden/>
            <w:color w:val="000000"/>
            <w:sz w:val="24"/>
            <w:szCs w:val="24"/>
          </w:rPr>
        </w:r>
        <w:r w:rsidR="00BA39B0">
          <w:rPr>
            <w:webHidden/>
            <w:color w:val="000000"/>
            <w:sz w:val="24"/>
            <w:szCs w:val="24"/>
          </w:rPr>
          <w:fldChar w:fldCharType="separate"/>
        </w:r>
        <w:r w:rsidR="00BA39B0">
          <w:rPr>
            <w:webHidden/>
            <w:color w:val="000000"/>
            <w:sz w:val="24"/>
            <w:szCs w:val="24"/>
          </w:rPr>
          <w:t>6</w:t>
        </w:r>
        <w:r w:rsidR="00BA39B0">
          <w:rPr>
            <w:webHidden/>
            <w:color w:val="000000"/>
            <w:sz w:val="24"/>
            <w:szCs w:val="24"/>
          </w:rPr>
          <w:fldChar w:fldCharType="end"/>
        </w:r>
      </w:hyperlink>
    </w:p>
    <w:p w14:paraId="754D23BD" w14:textId="057CB9CB" w:rsidR="00BA39B0" w:rsidRDefault="00BA39B0">
      <w:pPr>
        <w:pStyle w:val="TOC2"/>
        <w:rPr>
          <w:bCs w:val="0"/>
          <w:color w:val="000000"/>
          <w:kern w:val="2"/>
          <w:sz w:val="24"/>
          <w:szCs w:val="24"/>
          <w:lang w:val="en-IN" w:eastAsia="en-IN"/>
        </w:rPr>
      </w:pPr>
      <w:hyperlink w:anchor="_Toc232434571" w:history="1">
        <w:r>
          <w:rPr>
            <w:rStyle w:val="Hyperlink"/>
            <w:color w:val="000000"/>
            <w:sz w:val="24"/>
            <w:szCs w:val="24"/>
          </w:rPr>
          <w:t>1.1 Introduction</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_Toc232434571 \h </w:instrText>
        </w:r>
        <w:r>
          <w:rPr>
            <w:webHidden/>
            <w:color w:val="000000"/>
            <w:sz w:val="24"/>
            <w:szCs w:val="24"/>
          </w:rPr>
        </w:r>
        <w:r>
          <w:rPr>
            <w:webHidden/>
            <w:color w:val="000000"/>
            <w:sz w:val="24"/>
            <w:szCs w:val="24"/>
          </w:rPr>
          <w:fldChar w:fldCharType="separate"/>
        </w:r>
        <w:r>
          <w:rPr>
            <w:webHidden/>
            <w:color w:val="000000"/>
            <w:sz w:val="24"/>
            <w:szCs w:val="24"/>
          </w:rPr>
          <w:t>6</w:t>
        </w:r>
        <w:r>
          <w:rPr>
            <w:webHidden/>
            <w:color w:val="000000"/>
            <w:sz w:val="24"/>
            <w:szCs w:val="24"/>
          </w:rPr>
          <w:fldChar w:fldCharType="end"/>
        </w:r>
      </w:hyperlink>
    </w:p>
    <w:p w14:paraId="2B60F782" w14:textId="48779BED" w:rsidR="00BA39B0" w:rsidRDefault="00BA39B0">
      <w:pPr>
        <w:pStyle w:val="TOC2"/>
        <w:rPr>
          <w:bCs w:val="0"/>
          <w:color w:val="000000"/>
          <w:kern w:val="2"/>
          <w:sz w:val="24"/>
          <w:szCs w:val="24"/>
          <w:lang w:val="en-IN" w:eastAsia="en-IN"/>
        </w:rPr>
      </w:pPr>
      <w:hyperlink w:anchor="_Toc232434572" w:history="1">
        <w:r>
          <w:rPr>
            <w:rStyle w:val="Hyperlink"/>
            <w:color w:val="000000"/>
            <w:sz w:val="24"/>
            <w:szCs w:val="24"/>
          </w:rPr>
          <w:t>1.2 Background of the Study</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_Toc232434572 \h </w:instrText>
        </w:r>
        <w:r>
          <w:rPr>
            <w:webHidden/>
            <w:color w:val="000000"/>
            <w:sz w:val="24"/>
            <w:szCs w:val="24"/>
          </w:rPr>
        </w:r>
        <w:r>
          <w:rPr>
            <w:webHidden/>
            <w:color w:val="000000"/>
            <w:sz w:val="24"/>
            <w:szCs w:val="24"/>
          </w:rPr>
          <w:fldChar w:fldCharType="separate"/>
        </w:r>
        <w:r>
          <w:rPr>
            <w:webHidden/>
            <w:color w:val="000000"/>
            <w:sz w:val="24"/>
            <w:szCs w:val="24"/>
          </w:rPr>
          <w:t>6</w:t>
        </w:r>
        <w:r>
          <w:rPr>
            <w:webHidden/>
            <w:color w:val="000000"/>
            <w:sz w:val="24"/>
            <w:szCs w:val="24"/>
          </w:rPr>
          <w:fldChar w:fldCharType="end"/>
        </w:r>
      </w:hyperlink>
    </w:p>
    <w:p w14:paraId="4203F4CB" w14:textId="0127AD87" w:rsidR="00BA39B0" w:rsidRDefault="00BA39B0">
      <w:pPr>
        <w:pStyle w:val="TOC2"/>
        <w:rPr>
          <w:bCs w:val="0"/>
          <w:color w:val="000000"/>
          <w:kern w:val="2"/>
          <w:sz w:val="24"/>
          <w:szCs w:val="24"/>
          <w:lang w:val="en-IN" w:eastAsia="en-IN"/>
        </w:rPr>
      </w:pPr>
      <w:hyperlink w:anchor="_Toc232434573" w:history="1">
        <w:r>
          <w:rPr>
            <w:rStyle w:val="Hyperlink"/>
            <w:color w:val="000000"/>
            <w:sz w:val="24"/>
            <w:szCs w:val="24"/>
          </w:rPr>
          <w:t>1.3 Statement of the Problem</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_Toc232434573 \h </w:instrText>
        </w:r>
        <w:r>
          <w:rPr>
            <w:webHidden/>
            <w:color w:val="000000"/>
            <w:sz w:val="24"/>
            <w:szCs w:val="24"/>
          </w:rPr>
        </w:r>
        <w:r>
          <w:rPr>
            <w:webHidden/>
            <w:color w:val="000000"/>
            <w:sz w:val="24"/>
            <w:szCs w:val="24"/>
          </w:rPr>
          <w:fldChar w:fldCharType="separate"/>
        </w:r>
        <w:r>
          <w:rPr>
            <w:webHidden/>
            <w:color w:val="000000"/>
            <w:sz w:val="24"/>
            <w:szCs w:val="24"/>
          </w:rPr>
          <w:t>7</w:t>
        </w:r>
        <w:r>
          <w:rPr>
            <w:webHidden/>
            <w:color w:val="000000"/>
            <w:sz w:val="24"/>
            <w:szCs w:val="24"/>
          </w:rPr>
          <w:fldChar w:fldCharType="end"/>
        </w:r>
      </w:hyperlink>
    </w:p>
    <w:p w14:paraId="2CD2DCEC" w14:textId="205C1EB5" w:rsidR="00BA39B0" w:rsidRDefault="00BA39B0">
      <w:pPr>
        <w:pStyle w:val="TOC2"/>
        <w:rPr>
          <w:bCs w:val="0"/>
          <w:color w:val="000000"/>
          <w:kern w:val="2"/>
          <w:sz w:val="24"/>
          <w:szCs w:val="24"/>
          <w:lang w:val="en-IN" w:eastAsia="en-IN"/>
        </w:rPr>
      </w:pPr>
      <w:hyperlink w:anchor="_Toc232434574" w:history="1">
        <w:r>
          <w:rPr>
            <w:rStyle w:val="Hyperlink"/>
            <w:color w:val="000000"/>
            <w:sz w:val="24"/>
            <w:szCs w:val="24"/>
          </w:rPr>
          <w:t>1.4 Rationale of the Study</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_Toc232434574 \h </w:instrText>
        </w:r>
        <w:r>
          <w:rPr>
            <w:webHidden/>
            <w:color w:val="000000"/>
            <w:sz w:val="24"/>
            <w:szCs w:val="24"/>
          </w:rPr>
        </w:r>
        <w:r>
          <w:rPr>
            <w:webHidden/>
            <w:color w:val="000000"/>
            <w:sz w:val="24"/>
            <w:szCs w:val="24"/>
          </w:rPr>
          <w:fldChar w:fldCharType="separate"/>
        </w:r>
        <w:r>
          <w:rPr>
            <w:webHidden/>
            <w:color w:val="000000"/>
            <w:sz w:val="24"/>
            <w:szCs w:val="24"/>
          </w:rPr>
          <w:t>8</w:t>
        </w:r>
        <w:r>
          <w:rPr>
            <w:webHidden/>
            <w:color w:val="000000"/>
            <w:sz w:val="24"/>
            <w:szCs w:val="24"/>
          </w:rPr>
          <w:fldChar w:fldCharType="end"/>
        </w:r>
      </w:hyperlink>
    </w:p>
    <w:p w14:paraId="30722705" w14:textId="2ED198AD" w:rsidR="00BA39B0" w:rsidRDefault="00BA39B0">
      <w:pPr>
        <w:pStyle w:val="TOC2"/>
        <w:rPr>
          <w:bCs w:val="0"/>
          <w:color w:val="000000"/>
          <w:kern w:val="2"/>
          <w:sz w:val="24"/>
          <w:szCs w:val="24"/>
          <w:lang w:val="en-IN" w:eastAsia="en-IN"/>
        </w:rPr>
      </w:pPr>
      <w:hyperlink w:anchor="_Toc232434575" w:history="1">
        <w:r>
          <w:rPr>
            <w:rStyle w:val="Hyperlink"/>
            <w:color w:val="000000"/>
            <w:sz w:val="24"/>
            <w:szCs w:val="24"/>
          </w:rPr>
          <w:t>1.5 Research Question</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_Toc232434575 \h </w:instrText>
        </w:r>
        <w:r>
          <w:rPr>
            <w:webHidden/>
            <w:color w:val="000000"/>
            <w:sz w:val="24"/>
            <w:szCs w:val="24"/>
          </w:rPr>
        </w:r>
        <w:r>
          <w:rPr>
            <w:webHidden/>
            <w:color w:val="000000"/>
            <w:sz w:val="24"/>
            <w:szCs w:val="24"/>
          </w:rPr>
          <w:fldChar w:fldCharType="separate"/>
        </w:r>
        <w:r>
          <w:rPr>
            <w:webHidden/>
            <w:color w:val="000000"/>
            <w:sz w:val="24"/>
            <w:szCs w:val="24"/>
          </w:rPr>
          <w:t>9</w:t>
        </w:r>
        <w:r>
          <w:rPr>
            <w:webHidden/>
            <w:color w:val="000000"/>
            <w:sz w:val="24"/>
            <w:szCs w:val="24"/>
          </w:rPr>
          <w:fldChar w:fldCharType="end"/>
        </w:r>
      </w:hyperlink>
    </w:p>
    <w:p w14:paraId="264FCA21" w14:textId="1E671A45" w:rsidR="00BA39B0" w:rsidRDefault="00BA39B0">
      <w:pPr>
        <w:pStyle w:val="TOC2"/>
        <w:rPr>
          <w:bCs w:val="0"/>
          <w:color w:val="000000"/>
          <w:kern w:val="2"/>
          <w:sz w:val="24"/>
          <w:szCs w:val="24"/>
          <w:lang w:val="en-IN" w:eastAsia="en-IN"/>
        </w:rPr>
      </w:pPr>
      <w:hyperlink w:anchor="_Toc232434576" w:history="1">
        <w:r>
          <w:rPr>
            <w:rStyle w:val="Hyperlink"/>
            <w:color w:val="000000"/>
            <w:sz w:val="24"/>
            <w:szCs w:val="24"/>
          </w:rPr>
          <w:t>1.6 Significance of the Study</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_Toc232434576 \h </w:instrText>
        </w:r>
        <w:r>
          <w:rPr>
            <w:webHidden/>
            <w:color w:val="000000"/>
            <w:sz w:val="24"/>
            <w:szCs w:val="24"/>
          </w:rPr>
        </w:r>
        <w:r>
          <w:rPr>
            <w:webHidden/>
            <w:color w:val="000000"/>
            <w:sz w:val="24"/>
            <w:szCs w:val="24"/>
          </w:rPr>
          <w:fldChar w:fldCharType="separate"/>
        </w:r>
        <w:r>
          <w:rPr>
            <w:webHidden/>
            <w:color w:val="000000"/>
            <w:sz w:val="24"/>
            <w:szCs w:val="24"/>
          </w:rPr>
          <w:t>9</w:t>
        </w:r>
        <w:r>
          <w:rPr>
            <w:webHidden/>
            <w:color w:val="000000"/>
            <w:sz w:val="24"/>
            <w:szCs w:val="24"/>
          </w:rPr>
          <w:fldChar w:fldCharType="end"/>
        </w:r>
      </w:hyperlink>
    </w:p>
    <w:p w14:paraId="5E0A0943" w14:textId="4599BEB2" w:rsidR="00BA39B0" w:rsidRDefault="00BA39B0">
      <w:pPr>
        <w:pStyle w:val="TOC2"/>
        <w:rPr>
          <w:bCs w:val="0"/>
          <w:color w:val="000000"/>
          <w:kern w:val="2"/>
          <w:sz w:val="24"/>
          <w:szCs w:val="24"/>
          <w:lang w:val="en-IN" w:eastAsia="en-IN"/>
        </w:rPr>
      </w:pPr>
      <w:hyperlink w:anchor="_Toc232434577" w:history="1">
        <w:r>
          <w:rPr>
            <w:rStyle w:val="Hyperlink"/>
            <w:color w:val="000000"/>
            <w:sz w:val="24"/>
            <w:szCs w:val="24"/>
          </w:rPr>
          <w:t>1.7 Summary of the Chapter</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_Toc232434577 \h </w:instrText>
        </w:r>
        <w:r>
          <w:rPr>
            <w:webHidden/>
            <w:color w:val="000000"/>
            <w:sz w:val="24"/>
            <w:szCs w:val="24"/>
          </w:rPr>
        </w:r>
        <w:r>
          <w:rPr>
            <w:webHidden/>
            <w:color w:val="000000"/>
            <w:sz w:val="24"/>
            <w:szCs w:val="24"/>
          </w:rPr>
          <w:fldChar w:fldCharType="separate"/>
        </w:r>
        <w:r>
          <w:rPr>
            <w:webHidden/>
            <w:color w:val="000000"/>
            <w:sz w:val="24"/>
            <w:szCs w:val="24"/>
          </w:rPr>
          <w:t>9</w:t>
        </w:r>
        <w:r>
          <w:rPr>
            <w:webHidden/>
            <w:color w:val="000000"/>
            <w:sz w:val="24"/>
            <w:szCs w:val="24"/>
          </w:rPr>
          <w:fldChar w:fldCharType="end"/>
        </w:r>
      </w:hyperlink>
    </w:p>
    <w:p w14:paraId="42122ECC" w14:textId="40B4F304" w:rsidR="00BA39B0" w:rsidRDefault="00BA39B0">
      <w:pPr>
        <w:pStyle w:val="TOC1"/>
        <w:rPr>
          <w:rFonts w:eastAsia="Times New Roman"/>
          <w:color w:val="000000"/>
          <w:kern w:val="2"/>
          <w:sz w:val="24"/>
          <w:szCs w:val="24"/>
          <w:lang w:val="en-IN" w:eastAsia="en-IN"/>
        </w:rPr>
      </w:pPr>
      <w:hyperlink w:anchor="_Toc232434578" w:history="1">
        <w:r>
          <w:rPr>
            <w:rStyle w:val="Hyperlink"/>
            <w:color w:val="000000"/>
            <w:sz w:val="24"/>
            <w:szCs w:val="24"/>
          </w:rPr>
          <w:t>Chapter 2: LITERATURE REVIEW</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_Toc232434578 \h </w:instrText>
        </w:r>
        <w:r>
          <w:rPr>
            <w:webHidden/>
            <w:color w:val="000000"/>
            <w:sz w:val="24"/>
            <w:szCs w:val="24"/>
          </w:rPr>
        </w:r>
        <w:r>
          <w:rPr>
            <w:webHidden/>
            <w:color w:val="000000"/>
            <w:sz w:val="24"/>
            <w:szCs w:val="24"/>
          </w:rPr>
          <w:fldChar w:fldCharType="separate"/>
        </w:r>
        <w:r>
          <w:rPr>
            <w:webHidden/>
            <w:color w:val="000000"/>
            <w:sz w:val="24"/>
            <w:szCs w:val="24"/>
          </w:rPr>
          <w:t>10</w:t>
        </w:r>
        <w:r>
          <w:rPr>
            <w:webHidden/>
            <w:color w:val="000000"/>
            <w:sz w:val="24"/>
            <w:szCs w:val="24"/>
          </w:rPr>
          <w:fldChar w:fldCharType="end"/>
        </w:r>
      </w:hyperlink>
    </w:p>
    <w:p w14:paraId="4E9A31AF" w14:textId="21165A74" w:rsidR="00BA39B0" w:rsidRDefault="00BA39B0">
      <w:pPr>
        <w:pStyle w:val="TOC2"/>
        <w:rPr>
          <w:bCs w:val="0"/>
          <w:color w:val="000000"/>
          <w:kern w:val="2"/>
          <w:sz w:val="24"/>
          <w:szCs w:val="24"/>
          <w:lang w:val="en-IN" w:eastAsia="en-IN"/>
        </w:rPr>
      </w:pPr>
      <w:hyperlink w:anchor="_Toc232434579" w:history="1">
        <w:r>
          <w:rPr>
            <w:rStyle w:val="Hyperlink"/>
            <w:color w:val="000000"/>
            <w:sz w:val="24"/>
            <w:szCs w:val="24"/>
          </w:rPr>
          <w:t>2.1 Mental Health Triage in Emergency Departments</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_Toc232434579 \h </w:instrText>
        </w:r>
        <w:r>
          <w:rPr>
            <w:webHidden/>
            <w:color w:val="000000"/>
            <w:sz w:val="24"/>
            <w:szCs w:val="24"/>
          </w:rPr>
        </w:r>
        <w:r>
          <w:rPr>
            <w:webHidden/>
            <w:color w:val="000000"/>
            <w:sz w:val="24"/>
            <w:szCs w:val="24"/>
          </w:rPr>
          <w:fldChar w:fldCharType="separate"/>
        </w:r>
        <w:r>
          <w:rPr>
            <w:webHidden/>
            <w:color w:val="000000"/>
            <w:sz w:val="24"/>
            <w:szCs w:val="24"/>
          </w:rPr>
          <w:t>10</w:t>
        </w:r>
        <w:r>
          <w:rPr>
            <w:webHidden/>
            <w:color w:val="000000"/>
            <w:sz w:val="24"/>
            <w:szCs w:val="24"/>
          </w:rPr>
          <w:fldChar w:fldCharType="end"/>
        </w:r>
      </w:hyperlink>
    </w:p>
    <w:p w14:paraId="0C70DDCB" w14:textId="10BB2135" w:rsidR="00BA39B0" w:rsidRDefault="00BA39B0">
      <w:pPr>
        <w:pStyle w:val="TOC2"/>
        <w:rPr>
          <w:bCs w:val="0"/>
          <w:color w:val="000000"/>
          <w:kern w:val="2"/>
          <w:sz w:val="24"/>
          <w:szCs w:val="24"/>
          <w:lang w:val="en-IN" w:eastAsia="en-IN"/>
        </w:rPr>
      </w:pPr>
      <w:hyperlink w:anchor="_Toc232434580" w:history="1">
        <w:r>
          <w:rPr>
            <w:rStyle w:val="Hyperlink"/>
            <w:color w:val="000000"/>
            <w:sz w:val="24"/>
            <w:szCs w:val="24"/>
          </w:rPr>
          <w:t>2.2 Challenges in Mental Health Emergency Care</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_Toc232434580 \h </w:instrText>
        </w:r>
        <w:r>
          <w:rPr>
            <w:webHidden/>
            <w:color w:val="000000"/>
            <w:sz w:val="24"/>
            <w:szCs w:val="24"/>
          </w:rPr>
        </w:r>
        <w:r>
          <w:rPr>
            <w:webHidden/>
            <w:color w:val="000000"/>
            <w:sz w:val="24"/>
            <w:szCs w:val="24"/>
          </w:rPr>
          <w:fldChar w:fldCharType="separate"/>
        </w:r>
        <w:r>
          <w:rPr>
            <w:webHidden/>
            <w:color w:val="000000"/>
            <w:sz w:val="24"/>
            <w:szCs w:val="24"/>
          </w:rPr>
          <w:t>11</w:t>
        </w:r>
        <w:r>
          <w:rPr>
            <w:webHidden/>
            <w:color w:val="000000"/>
            <w:sz w:val="24"/>
            <w:szCs w:val="24"/>
          </w:rPr>
          <w:fldChar w:fldCharType="end"/>
        </w:r>
      </w:hyperlink>
    </w:p>
    <w:p w14:paraId="60F978B4" w14:textId="6B8F5180" w:rsidR="00BA39B0" w:rsidRDefault="00BA39B0">
      <w:pPr>
        <w:pStyle w:val="TOC2"/>
        <w:rPr>
          <w:bCs w:val="0"/>
          <w:color w:val="000000"/>
          <w:kern w:val="2"/>
          <w:sz w:val="24"/>
          <w:szCs w:val="24"/>
          <w:lang w:val="en-IN" w:eastAsia="en-IN"/>
        </w:rPr>
      </w:pPr>
      <w:hyperlink w:anchor="_Toc232434581" w:history="1">
        <w:r>
          <w:rPr>
            <w:rStyle w:val="Hyperlink"/>
            <w:color w:val="000000"/>
            <w:sz w:val="24"/>
            <w:szCs w:val="24"/>
          </w:rPr>
          <w:t>2.3 Role of Artificial Intelligence in Healthcare</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_Toc232434581 \h </w:instrText>
        </w:r>
        <w:r>
          <w:rPr>
            <w:webHidden/>
            <w:color w:val="000000"/>
            <w:sz w:val="24"/>
            <w:szCs w:val="24"/>
          </w:rPr>
        </w:r>
        <w:r>
          <w:rPr>
            <w:webHidden/>
            <w:color w:val="000000"/>
            <w:sz w:val="24"/>
            <w:szCs w:val="24"/>
          </w:rPr>
          <w:fldChar w:fldCharType="separate"/>
        </w:r>
        <w:r>
          <w:rPr>
            <w:webHidden/>
            <w:color w:val="000000"/>
            <w:sz w:val="24"/>
            <w:szCs w:val="24"/>
          </w:rPr>
          <w:t>12</w:t>
        </w:r>
        <w:r>
          <w:rPr>
            <w:webHidden/>
            <w:color w:val="000000"/>
            <w:sz w:val="24"/>
            <w:szCs w:val="24"/>
          </w:rPr>
          <w:fldChar w:fldCharType="end"/>
        </w:r>
      </w:hyperlink>
    </w:p>
    <w:p w14:paraId="5D9887ED" w14:textId="6AA1C0EF" w:rsidR="00BA39B0" w:rsidRDefault="00BA39B0">
      <w:pPr>
        <w:pStyle w:val="TOC2"/>
        <w:rPr>
          <w:bCs w:val="0"/>
          <w:color w:val="000000"/>
          <w:kern w:val="2"/>
          <w:sz w:val="24"/>
          <w:szCs w:val="24"/>
          <w:lang w:val="en-IN" w:eastAsia="en-IN"/>
        </w:rPr>
      </w:pPr>
      <w:hyperlink w:anchor="_Toc232434582" w:history="1">
        <w:r>
          <w:rPr>
            <w:rStyle w:val="Hyperlink"/>
            <w:color w:val="000000"/>
            <w:sz w:val="24"/>
            <w:szCs w:val="24"/>
          </w:rPr>
          <w:t>2.4 AI in Emergency Triage Systems</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_Toc232434582 \h </w:instrText>
        </w:r>
        <w:r>
          <w:rPr>
            <w:webHidden/>
            <w:color w:val="000000"/>
            <w:sz w:val="24"/>
            <w:szCs w:val="24"/>
          </w:rPr>
        </w:r>
        <w:r>
          <w:rPr>
            <w:webHidden/>
            <w:color w:val="000000"/>
            <w:sz w:val="24"/>
            <w:szCs w:val="24"/>
          </w:rPr>
          <w:fldChar w:fldCharType="separate"/>
        </w:r>
        <w:r>
          <w:rPr>
            <w:webHidden/>
            <w:color w:val="000000"/>
            <w:sz w:val="24"/>
            <w:szCs w:val="24"/>
          </w:rPr>
          <w:t>14</w:t>
        </w:r>
        <w:r>
          <w:rPr>
            <w:webHidden/>
            <w:color w:val="000000"/>
            <w:sz w:val="24"/>
            <w:szCs w:val="24"/>
          </w:rPr>
          <w:fldChar w:fldCharType="end"/>
        </w:r>
      </w:hyperlink>
    </w:p>
    <w:p w14:paraId="3FA37693" w14:textId="1B1A330D" w:rsidR="00BA39B0" w:rsidRDefault="00BA39B0">
      <w:pPr>
        <w:pStyle w:val="TOC2"/>
        <w:rPr>
          <w:bCs w:val="0"/>
          <w:color w:val="000000"/>
          <w:kern w:val="2"/>
          <w:sz w:val="24"/>
          <w:szCs w:val="24"/>
          <w:lang w:val="en-IN" w:eastAsia="en-IN"/>
        </w:rPr>
      </w:pPr>
      <w:hyperlink w:anchor="_Toc232434583" w:history="1">
        <w:r>
          <w:rPr>
            <w:rStyle w:val="Hyperlink"/>
            <w:color w:val="000000"/>
            <w:sz w:val="24"/>
            <w:szCs w:val="24"/>
          </w:rPr>
          <w:t>2.5 Ethical and Practical Issues of AI in Mental Health</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_Toc232434583 \h </w:instrText>
        </w:r>
        <w:r>
          <w:rPr>
            <w:webHidden/>
            <w:color w:val="000000"/>
            <w:sz w:val="24"/>
            <w:szCs w:val="24"/>
          </w:rPr>
        </w:r>
        <w:r>
          <w:rPr>
            <w:webHidden/>
            <w:color w:val="000000"/>
            <w:sz w:val="24"/>
            <w:szCs w:val="24"/>
          </w:rPr>
          <w:fldChar w:fldCharType="separate"/>
        </w:r>
        <w:r>
          <w:rPr>
            <w:webHidden/>
            <w:color w:val="000000"/>
            <w:sz w:val="24"/>
            <w:szCs w:val="24"/>
          </w:rPr>
          <w:t>15</w:t>
        </w:r>
        <w:r>
          <w:rPr>
            <w:webHidden/>
            <w:color w:val="000000"/>
            <w:sz w:val="24"/>
            <w:szCs w:val="24"/>
          </w:rPr>
          <w:fldChar w:fldCharType="end"/>
        </w:r>
      </w:hyperlink>
    </w:p>
    <w:p w14:paraId="7D08B952" w14:textId="48B10A49" w:rsidR="00BA39B0" w:rsidRDefault="00BA39B0">
      <w:pPr>
        <w:pStyle w:val="TOC2"/>
        <w:rPr>
          <w:bCs w:val="0"/>
          <w:color w:val="000000"/>
          <w:kern w:val="2"/>
          <w:sz w:val="24"/>
          <w:szCs w:val="24"/>
          <w:lang w:val="en-IN" w:eastAsia="en-IN"/>
        </w:rPr>
      </w:pPr>
      <w:hyperlink w:anchor="_Toc232434584" w:history="1">
        <w:r>
          <w:rPr>
            <w:rStyle w:val="Hyperlink"/>
            <w:color w:val="000000"/>
            <w:sz w:val="24"/>
            <w:szCs w:val="24"/>
          </w:rPr>
          <w:t>2.6 Gaps in the literature</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_Toc232434584 \h </w:instrText>
        </w:r>
        <w:r>
          <w:rPr>
            <w:webHidden/>
            <w:color w:val="000000"/>
            <w:sz w:val="24"/>
            <w:szCs w:val="24"/>
          </w:rPr>
        </w:r>
        <w:r>
          <w:rPr>
            <w:webHidden/>
            <w:color w:val="000000"/>
            <w:sz w:val="24"/>
            <w:szCs w:val="24"/>
          </w:rPr>
          <w:fldChar w:fldCharType="separate"/>
        </w:r>
        <w:r>
          <w:rPr>
            <w:webHidden/>
            <w:color w:val="000000"/>
            <w:sz w:val="24"/>
            <w:szCs w:val="24"/>
          </w:rPr>
          <w:t>16</w:t>
        </w:r>
        <w:r>
          <w:rPr>
            <w:webHidden/>
            <w:color w:val="000000"/>
            <w:sz w:val="24"/>
            <w:szCs w:val="24"/>
          </w:rPr>
          <w:fldChar w:fldCharType="end"/>
        </w:r>
      </w:hyperlink>
    </w:p>
    <w:p w14:paraId="52BA6969" w14:textId="3793DD4D" w:rsidR="00BA39B0" w:rsidRDefault="00BA39B0">
      <w:pPr>
        <w:pStyle w:val="TOC2"/>
        <w:rPr>
          <w:bCs w:val="0"/>
          <w:color w:val="000000"/>
          <w:kern w:val="2"/>
          <w:sz w:val="24"/>
          <w:szCs w:val="24"/>
          <w:lang w:val="en-IN" w:eastAsia="en-IN"/>
        </w:rPr>
      </w:pPr>
      <w:hyperlink w:anchor="_Toc232434585" w:history="1">
        <w:r>
          <w:rPr>
            <w:rStyle w:val="Hyperlink"/>
            <w:color w:val="000000"/>
            <w:sz w:val="24"/>
            <w:szCs w:val="24"/>
          </w:rPr>
          <w:t>2.7 Theoretical framework</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_Toc232434585 \h </w:instrText>
        </w:r>
        <w:r>
          <w:rPr>
            <w:webHidden/>
            <w:color w:val="000000"/>
            <w:sz w:val="24"/>
            <w:szCs w:val="24"/>
          </w:rPr>
        </w:r>
        <w:r>
          <w:rPr>
            <w:webHidden/>
            <w:color w:val="000000"/>
            <w:sz w:val="24"/>
            <w:szCs w:val="24"/>
          </w:rPr>
          <w:fldChar w:fldCharType="separate"/>
        </w:r>
        <w:r>
          <w:rPr>
            <w:webHidden/>
            <w:color w:val="000000"/>
            <w:sz w:val="24"/>
            <w:szCs w:val="24"/>
          </w:rPr>
          <w:t>16</w:t>
        </w:r>
        <w:r>
          <w:rPr>
            <w:webHidden/>
            <w:color w:val="000000"/>
            <w:sz w:val="24"/>
            <w:szCs w:val="24"/>
          </w:rPr>
          <w:fldChar w:fldCharType="end"/>
        </w:r>
      </w:hyperlink>
    </w:p>
    <w:p w14:paraId="546ACD44" w14:textId="42D02FAA" w:rsidR="00BA39B0" w:rsidRDefault="00BA39B0">
      <w:pPr>
        <w:pStyle w:val="TOC2"/>
        <w:rPr>
          <w:bCs w:val="0"/>
          <w:color w:val="000000"/>
          <w:kern w:val="2"/>
          <w:sz w:val="24"/>
          <w:szCs w:val="24"/>
          <w:lang w:val="en-IN" w:eastAsia="en-IN"/>
        </w:rPr>
      </w:pPr>
      <w:hyperlink w:anchor="_Toc232434586" w:history="1">
        <w:r>
          <w:rPr>
            <w:rStyle w:val="Hyperlink"/>
            <w:color w:val="000000"/>
            <w:sz w:val="24"/>
            <w:szCs w:val="24"/>
          </w:rPr>
          <w:t>2.8 Summary of the chapter</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_Toc232434586 \h </w:instrText>
        </w:r>
        <w:r>
          <w:rPr>
            <w:webHidden/>
            <w:color w:val="000000"/>
            <w:sz w:val="24"/>
            <w:szCs w:val="24"/>
          </w:rPr>
        </w:r>
        <w:r>
          <w:rPr>
            <w:webHidden/>
            <w:color w:val="000000"/>
            <w:sz w:val="24"/>
            <w:szCs w:val="24"/>
          </w:rPr>
          <w:fldChar w:fldCharType="separate"/>
        </w:r>
        <w:r>
          <w:rPr>
            <w:webHidden/>
            <w:color w:val="000000"/>
            <w:sz w:val="24"/>
            <w:szCs w:val="24"/>
          </w:rPr>
          <w:t>17</w:t>
        </w:r>
        <w:r>
          <w:rPr>
            <w:webHidden/>
            <w:color w:val="000000"/>
            <w:sz w:val="24"/>
            <w:szCs w:val="24"/>
          </w:rPr>
          <w:fldChar w:fldCharType="end"/>
        </w:r>
      </w:hyperlink>
    </w:p>
    <w:p w14:paraId="205187AA" w14:textId="61C34AAA" w:rsidR="00BA39B0" w:rsidRDefault="00BA39B0">
      <w:pPr>
        <w:pStyle w:val="TOC2"/>
        <w:rPr>
          <w:bCs w:val="0"/>
          <w:color w:val="000000"/>
          <w:kern w:val="2"/>
          <w:sz w:val="24"/>
          <w:szCs w:val="24"/>
          <w:lang w:val="en-IN" w:eastAsia="en-IN"/>
        </w:rPr>
      </w:pPr>
      <w:hyperlink w:anchor="_Toc232434587" w:history="1">
        <w:r>
          <w:rPr>
            <w:rStyle w:val="Hyperlink"/>
            <w:color w:val="000000"/>
            <w:sz w:val="24"/>
            <w:szCs w:val="24"/>
          </w:rPr>
          <w:t>Research Aim</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_Toc232434587 \h </w:instrText>
        </w:r>
        <w:r>
          <w:rPr>
            <w:webHidden/>
            <w:color w:val="000000"/>
            <w:sz w:val="24"/>
            <w:szCs w:val="24"/>
          </w:rPr>
        </w:r>
        <w:r>
          <w:rPr>
            <w:webHidden/>
            <w:color w:val="000000"/>
            <w:sz w:val="24"/>
            <w:szCs w:val="24"/>
          </w:rPr>
          <w:fldChar w:fldCharType="separate"/>
        </w:r>
        <w:r>
          <w:rPr>
            <w:webHidden/>
            <w:color w:val="000000"/>
            <w:sz w:val="24"/>
            <w:szCs w:val="24"/>
          </w:rPr>
          <w:t>18</w:t>
        </w:r>
        <w:r>
          <w:rPr>
            <w:webHidden/>
            <w:color w:val="000000"/>
            <w:sz w:val="24"/>
            <w:szCs w:val="24"/>
          </w:rPr>
          <w:fldChar w:fldCharType="end"/>
        </w:r>
      </w:hyperlink>
    </w:p>
    <w:p w14:paraId="72CE560D" w14:textId="532D08A5" w:rsidR="00BA39B0" w:rsidRDefault="00BA39B0">
      <w:pPr>
        <w:pStyle w:val="TOC2"/>
        <w:rPr>
          <w:bCs w:val="0"/>
          <w:color w:val="000000"/>
          <w:kern w:val="2"/>
          <w:sz w:val="24"/>
          <w:szCs w:val="24"/>
          <w:lang w:val="en-IN" w:eastAsia="en-IN"/>
        </w:rPr>
      </w:pPr>
      <w:hyperlink w:anchor="_Toc232434588" w:history="1">
        <w:r>
          <w:rPr>
            <w:rStyle w:val="Hyperlink"/>
            <w:color w:val="000000"/>
            <w:sz w:val="24"/>
            <w:szCs w:val="24"/>
          </w:rPr>
          <w:t>Research Objectives</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_Toc232434588 \h </w:instrText>
        </w:r>
        <w:r>
          <w:rPr>
            <w:webHidden/>
            <w:color w:val="000000"/>
            <w:sz w:val="24"/>
            <w:szCs w:val="24"/>
          </w:rPr>
        </w:r>
        <w:r>
          <w:rPr>
            <w:webHidden/>
            <w:color w:val="000000"/>
            <w:sz w:val="24"/>
            <w:szCs w:val="24"/>
          </w:rPr>
          <w:fldChar w:fldCharType="separate"/>
        </w:r>
        <w:r>
          <w:rPr>
            <w:webHidden/>
            <w:color w:val="000000"/>
            <w:sz w:val="24"/>
            <w:szCs w:val="24"/>
          </w:rPr>
          <w:t>18</w:t>
        </w:r>
        <w:r>
          <w:rPr>
            <w:webHidden/>
            <w:color w:val="000000"/>
            <w:sz w:val="24"/>
            <w:szCs w:val="24"/>
          </w:rPr>
          <w:fldChar w:fldCharType="end"/>
        </w:r>
      </w:hyperlink>
    </w:p>
    <w:p w14:paraId="70C833FF" w14:textId="0FBB86C8" w:rsidR="00BA39B0" w:rsidRDefault="00BA39B0">
      <w:pPr>
        <w:pStyle w:val="TOC1"/>
        <w:rPr>
          <w:rFonts w:eastAsia="Times New Roman"/>
          <w:color w:val="000000"/>
          <w:kern w:val="2"/>
          <w:sz w:val="24"/>
          <w:szCs w:val="24"/>
          <w:lang w:val="en-IN" w:eastAsia="en-IN"/>
        </w:rPr>
      </w:pPr>
      <w:hyperlink w:anchor="_Toc232434589" w:history="1">
        <w:r>
          <w:rPr>
            <w:rStyle w:val="Hyperlink"/>
            <w:color w:val="000000"/>
            <w:sz w:val="24"/>
            <w:szCs w:val="24"/>
          </w:rPr>
          <w:t>Chapter 3 - METHODOLOGY</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_Toc232434589 \h </w:instrText>
        </w:r>
        <w:r>
          <w:rPr>
            <w:webHidden/>
            <w:color w:val="000000"/>
            <w:sz w:val="24"/>
            <w:szCs w:val="24"/>
          </w:rPr>
        </w:r>
        <w:r>
          <w:rPr>
            <w:webHidden/>
            <w:color w:val="000000"/>
            <w:sz w:val="24"/>
            <w:szCs w:val="24"/>
          </w:rPr>
          <w:fldChar w:fldCharType="separate"/>
        </w:r>
        <w:r>
          <w:rPr>
            <w:webHidden/>
            <w:color w:val="000000"/>
            <w:sz w:val="24"/>
            <w:szCs w:val="24"/>
          </w:rPr>
          <w:t>18</w:t>
        </w:r>
        <w:r>
          <w:rPr>
            <w:webHidden/>
            <w:color w:val="000000"/>
            <w:sz w:val="24"/>
            <w:szCs w:val="24"/>
          </w:rPr>
          <w:fldChar w:fldCharType="end"/>
        </w:r>
      </w:hyperlink>
    </w:p>
    <w:p w14:paraId="4B7FA077" w14:textId="1630686D" w:rsidR="00BA39B0" w:rsidRDefault="00BA39B0">
      <w:pPr>
        <w:pStyle w:val="TOC2"/>
        <w:rPr>
          <w:bCs w:val="0"/>
          <w:color w:val="000000"/>
          <w:kern w:val="2"/>
          <w:sz w:val="24"/>
          <w:szCs w:val="24"/>
          <w:lang w:val="en-IN" w:eastAsia="en-IN"/>
        </w:rPr>
      </w:pPr>
      <w:hyperlink w:anchor="_Toc232434590" w:history="1">
        <w:r>
          <w:rPr>
            <w:rStyle w:val="Hyperlink"/>
            <w:color w:val="000000"/>
            <w:sz w:val="24"/>
            <w:szCs w:val="24"/>
          </w:rPr>
          <w:t>3.1 Introduction</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_Toc232434590 \h </w:instrText>
        </w:r>
        <w:r>
          <w:rPr>
            <w:webHidden/>
            <w:color w:val="000000"/>
            <w:sz w:val="24"/>
            <w:szCs w:val="24"/>
          </w:rPr>
        </w:r>
        <w:r>
          <w:rPr>
            <w:webHidden/>
            <w:color w:val="000000"/>
            <w:sz w:val="24"/>
            <w:szCs w:val="24"/>
          </w:rPr>
          <w:fldChar w:fldCharType="separate"/>
        </w:r>
        <w:r>
          <w:rPr>
            <w:webHidden/>
            <w:color w:val="000000"/>
            <w:sz w:val="24"/>
            <w:szCs w:val="24"/>
          </w:rPr>
          <w:t>18</w:t>
        </w:r>
        <w:r>
          <w:rPr>
            <w:webHidden/>
            <w:color w:val="000000"/>
            <w:sz w:val="24"/>
            <w:szCs w:val="24"/>
          </w:rPr>
          <w:fldChar w:fldCharType="end"/>
        </w:r>
      </w:hyperlink>
    </w:p>
    <w:p w14:paraId="7A3BE58B" w14:textId="04683B54" w:rsidR="00BA39B0" w:rsidRDefault="00BA39B0">
      <w:pPr>
        <w:pStyle w:val="TOC2"/>
        <w:rPr>
          <w:bCs w:val="0"/>
          <w:color w:val="000000"/>
          <w:kern w:val="2"/>
          <w:sz w:val="24"/>
          <w:szCs w:val="24"/>
          <w:lang w:val="en-IN" w:eastAsia="en-IN"/>
        </w:rPr>
      </w:pPr>
      <w:hyperlink w:anchor="_Toc232434591" w:history="1">
        <w:r>
          <w:rPr>
            <w:rStyle w:val="Hyperlink"/>
            <w:color w:val="000000"/>
            <w:sz w:val="24"/>
            <w:szCs w:val="24"/>
          </w:rPr>
          <w:t xml:space="preserve">3.2 </w:t>
        </w:r>
        <w:r>
          <w:rPr>
            <w:rStyle w:val="Hyperlink"/>
            <w:color w:val="000000"/>
            <w:sz w:val="24"/>
            <w:szCs w:val="24"/>
            <w:lang w:val="en-IN"/>
          </w:rPr>
          <w:t>Search Terms and Boolean Operator</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_Toc232434591 \h </w:instrText>
        </w:r>
        <w:r>
          <w:rPr>
            <w:webHidden/>
            <w:color w:val="000000"/>
            <w:sz w:val="24"/>
            <w:szCs w:val="24"/>
          </w:rPr>
        </w:r>
        <w:r>
          <w:rPr>
            <w:webHidden/>
            <w:color w:val="000000"/>
            <w:sz w:val="24"/>
            <w:szCs w:val="24"/>
          </w:rPr>
          <w:fldChar w:fldCharType="separate"/>
        </w:r>
        <w:r>
          <w:rPr>
            <w:webHidden/>
            <w:color w:val="000000"/>
            <w:sz w:val="24"/>
            <w:szCs w:val="24"/>
          </w:rPr>
          <w:t>18</w:t>
        </w:r>
        <w:r>
          <w:rPr>
            <w:webHidden/>
            <w:color w:val="000000"/>
            <w:sz w:val="24"/>
            <w:szCs w:val="24"/>
          </w:rPr>
          <w:fldChar w:fldCharType="end"/>
        </w:r>
      </w:hyperlink>
    </w:p>
    <w:p w14:paraId="66E21069" w14:textId="23361318" w:rsidR="00BA39B0" w:rsidRDefault="00BA39B0">
      <w:pPr>
        <w:pStyle w:val="TOC2"/>
        <w:rPr>
          <w:bCs w:val="0"/>
          <w:color w:val="000000"/>
          <w:kern w:val="2"/>
          <w:sz w:val="24"/>
          <w:szCs w:val="24"/>
          <w:lang w:val="en-IN" w:eastAsia="en-IN"/>
        </w:rPr>
      </w:pPr>
      <w:hyperlink w:anchor="_Toc232434592" w:history="1">
        <w:r>
          <w:rPr>
            <w:rStyle w:val="Hyperlink"/>
            <w:color w:val="000000"/>
            <w:sz w:val="24"/>
            <w:szCs w:val="24"/>
            <w:lang w:val="en-IN"/>
          </w:rPr>
          <w:t>3.3 Database collection</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_Toc232434592 \h </w:instrText>
        </w:r>
        <w:r>
          <w:rPr>
            <w:webHidden/>
            <w:color w:val="000000"/>
            <w:sz w:val="24"/>
            <w:szCs w:val="24"/>
          </w:rPr>
        </w:r>
        <w:r>
          <w:rPr>
            <w:webHidden/>
            <w:color w:val="000000"/>
            <w:sz w:val="24"/>
            <w:szCs w:val="24"/>
          </w:rPr>
          <w:fldChar w:fldCharType="separate"/>
        </w:r>
        <w:r>
          <w:rPr>
            <w:webHidden/>
            <w:color w:val="000000"/>
            <w:sz w:val="24"/>
            <w:szCs w:val="24"/>
          </w:rPr>
          <w:t>19</w:t>
        </w:r>
        <w:r>
          <w:rPr>
            <w:webHidden/>
            <w:color w:val="000000"/>
            <w:sz w:val="24"/>
            <w:szCs w:val="24"/>
          </w:rPr>
          <w:fldChar w:fldCharType="end"/>
        </w:r>
      </w:hyperlink>
    </w:p>
    <w:p w14:paraId="099C835C" w14:textId="1B75E34F" w:rsidR="00BA39B0" w:rsidRDefault="00BA39B0">
      <w:pPr>
        <w:pStyle w:val="TOC2"/>
        <w:rPr>
          <w:bCs w:val="0"/>
          <w:color w:val="000000"/>
          <w:kern w:val="2"/>
          <w:sz w:val="24"/>
          <w:szCs w:val="24"/>
          <w:lang w:val="en-IN" w:eastAsia="en-IN"/>
        </w:rPr>
      </w:pPr>
      <w:hyperlink w:anchor="_Toc232434593" w:history="1">
        <w:r>
          <w:rPr>
            <w:rStyle w:val="Hyperlink"/>
            <w:color w:val="000000"/>
            <w:sz w:val="24"/>
            <w:szCs w:val="24"/>
          </w:rPr>
          <w:t>3.4 Inclusion and exclusion</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_Toc232434593 \h </w:instrText>
        </w:r>
        <w:r>
          <w:rPr>
            <w:webHidden/>
            <w:color w:val="000000"/>
            <w:sz w:val="24"/>
            <w:szCs w:val="24"/>
          </w:rPr>
        </w:r>
        <w:r>
          <w:rPr>
            <w:webHidden/>
            <w:color w:val="000000"/>
            <w:sz w:val="24"/>
            <w:szCs w:val="24"/>
          </w:rPr>
          <w:fldChar w:fldCharType="separate"/>
        </w:r>
        <w:r>
          <w:rPr>
            <w:webHidden/>
            <w:color w:val="000000"/>
            <w:sz w:val="24"/>
            <w:szCs w:val="24"/>
          </w:rPr>
          <w:t>19</w:t>
        </w:r>
        <w:r>
          <w:rPr>
            <w:webHidden/>
            <w:color w:val="000000"/>
            <w:sz w:val="24"/>
            <w:szCs w:val="24"/>
          </w:rPr>
          <w:fldChar w:fldCharType="end"/>
        </w:r>
      </w:hyperlink>
    </w:p>
    <w:p w14:paraId="54681386" w14:textId="110C7A11" w:rsidR="00BA39B0" w:rsidRDefault="00BA39B0">
      <w:pPr>
        <w:pStyle w:val="TOC2"/>
        <w:rPr>
          <w:bCs w:val="0"/>
          <w:color w:val="000000"/>
          <w:kern w:val="2"/>
          <w:sz w:val="24"/>
          <w:szCs w:val="24"/>
          <w:lang w:val="en-IN" w:eastAsia="en-IN"/>
        </w:rPr>
      </w:pPr>
      <w:hyperlink w:anchor="_Toc232434594" w:history="1">
        <w:r>
          <w:rPr>
            <w:rStyle w:val="Hyperlink"/>
            <w:color w:val="000000"/>
            <w:sz w:val="24"/>
            <w:szCs w:val="24"/>
            <w:lang w:val="en-IN"/>
          </w:rPr>
          <w:t>3.5 Study Selection Process</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_Toc232434594 \h </w:instrText>
        </w:r>
        <w:r>
          <w:rPr>
            <w:webHidden/>
            <w:color w:val="000000"/>
            <w:sz w:val="24"/>
            <w:szCs w:val="24"/>
          </w:rPr>
        </w:r>
        <w:r>
          <w:rPr>
            <w:webHidden/>
            <w:color w:val="000000"/>
            <w:sz w:val="24"/>
            <w:szCs w:val="24"/>
          </w:rPr>
          <w:fldChar w:fldCharType="separate"/>
        </w:r>
        <w:r>
          <w:rPr>
            <w:webHidden/>
            <w:color w:val="000000"/>
            <w:sz w:val="24"/>
            <w:szCs w:val="24"/>
          </w:rPr>
          <w:t>21</w:t>
        </w:r>
        <w:r>
          <w:rPr>
            <w:webHidden/>
            <w:color w:val="000000"/>
            <w:sz w:val="24"/>
            <w:szCs w:val="24"/>
          </w:rPr>
          <w:fldChar w:fldCharType="end"/>
        </w:r>
      </w:hyperlink>
    </w:p>
    <w:p w14:paraId="37C1D0E0" w14:textId="55B8D95E" w:rsidR="00BA39B0" w:rsidRDefault="00BA39B0">
      <w:pPr>
        <w:pStyle w:val="TOC2"/>
        <w:rPr>
          <w:bCs w:val="0"/>
          <w:color w:val="000000"/>
          <w:kern w:val="2"/>
          <w:sz w:val="24"/>
          <w:szCs w:val="24"/>
          <w:lang w:val="en-IN" w:eastAsia="en-IN"/>
        </w:rPr>
      </w:pPr>
      <w:hyperlink w:anchor="_Toc232434595" w:history="1">
        <w:r>
          <w:rPr>
            <w:rStyle w:val="Hyperlink"/>
            <w:color w:val="000000"/>
            <w:sz w:val="24"/>
            <w:szCs w:val="24"/>
            <w:lang w:val="en-IN"/>
          </w:rPr>
          <w:t>3.6 Data Extraction</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_Toc232434595 \h </w:instrText>
        </w:r>
        <w:r>
          <w:rPr>
            <w:webHidden/>
            <w:color w:val="000000"/>
            <w:sz w:val="24"/>
            <w:szCs w:val="24"/>
          </w:rPr>
        </w:r>
        <w:r>
          <w:rPr>
            <w:webHidden/>
            <w:color w:val="000000"/>
            <w:sz w:val="24"/>
            <w:szCs w:val="24"/>
          </w:rPr>
          <w:fldChar w:fldCharType="separate"/>
        </w:r>
        <w:r>
          <w:rPr>
            <w:webHidden/>
            <w:color w:val="000000"/>
            <w:sz w:val="24"/>
            <w:szCs w:val="24"/>
          </w:rPr>
          <w:t>21</w:t>
        </w:r>
        <w:r>
          <w:rPr>
            <w:webHidden/>
            <w:color w:val="000000"/>
            <w:sz w:val="24"/>
            <w:szCs w:val="24"/>
          </w:rPr>
          <w:fldChar w:fldCharType="end"/>
        </w:r>
      </w:hyperlink>
    </w:p>
    <w:p w14:paraId="2176E902" w14:textId="237910CE" w:rsidR="00BA39B0" w:rsidRDefault="00BA39B0">
      <w:pPr>
        <w:pStyle w:val="TOC2"/>
        <w:rPr>
          <w:bCs w:val="0"/>
          <w:color w:val="000000"/>
          <w:kern w:val="2"/>
          <w:sz w:val="24"/>
          <w:szCs w:val="24"/>
          <w:lang w:val="en-IN" w:eastAsia="en-IN"/>
        </w:rPr>
      </w:pPr>
      <w:hyperlink w:anchor="_Toc232434596" w:history="1">
        <w:r>
          <w:rPr>
            <w:rStyle w:val="Hyperlink"/>
            <w:color w:val="000000"/>
            <w:sz w:val="24"/>
            <w:szCs w:val="24"/>
            <w:lang w:val="en-IN"/>
          </w:rPr>
          <w:t>3.7 Quality Appraisal</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_Toc232434596 \h </w:instrText>
        </w:r>
        <w:r>
          <w:rPr>
            <w:webHidden/>
            <w:color w:val="000000"/>
            <w:sz w:val="24"/>
            <w:szCs w:val="24"/>
          </w:rPr>
        </w:r>
        <w:r>
          <w:rPr>
            <w:webHidden/>
            <w:color w:val="000000"/>
            <w:sz w:val="24"/>
            <w:szCs w:val="24"/>
          </w:rPr>
          <w:fldChar w:fldCharType="separate"/>
        </w:r>
        <w:r>
          <w:rPr>
            <w:webHidden/>
            <w:color w:val="000000"/>
            <w:sz w:val="24"/>
            <w:szCs w:val="24"/>
          </w:rPr>
          <w:t>22</w:t>
        </w:r>
        <w:r>
          <w:rPr>
            <w:webHidden/>
            <w:color w:val="000000"/>
            <w:sz w:val="24"/>
            <w:szCs w:val="24"/>
          </w:rPr>
          <w:fldChar w:fldCharType="end"/>
        </w:r>
      </w:hyperlink>
    </w:p>
    <w:p w14:paraId="69D5BE14" w14:textId="1EE34CCD" w:rsidR="00BA39B0" w:rsidRDefault="00BA39B0">
      <w:pPr>
        <w:pStyle w:val="TOC2"/>
        <w:rPr>
          <w:bCs w:val="0"/>
          <w:color w:val="000000"/>
          <w:kern w:val="2"/>
          <w:sz w:val="24"/>
          <w:szCs w:val="24"/>
          <w:lang w:val="en-IN" w:eastAsia="en-IN"/>
        </w:rPr>
      </w:pPr>
      <w:hyperlink w:anchor="_Toc232434597" w:history="1">
        <w:r>
          <w:rPr>
            <w:rStyle w:val="Hyperlink"/>
            <w:color w:val="000000"/>
            <w:sz w:val="24"/>
            <w:szCs w:val="24"/>
            <w:lang w:val="en-IN"/>
          </w:rPr>
          <w:t>3.8 Data Analysis</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_Toc232434597 \h </w:instrText>
        </w:r>
        <w:r>
          <w:rPr>
            <w:webHidden/>
            <w:color w:val="000000"/>
            <w:sz w:val="24"/>
            <w:szCs w:val="24"/>
          </w:rPr>
        </w:r>
        <w:r>
          <w:rPr>
            <w:webHidden/>
            <w:color w:val="000000"/>
            <w:sz w:val="24"/>
            <w:szCs w:val="24"/>
          </w:rPr>
          <w:fldChar w:fldCharType="separate"/>
        </w:r>
        <w:r>
          <w:rPr>
            <w:webHidden/>
            <w:color w:val="000000"/>
            <w:sz w:val="24"/>
            <w:szCs w:val="24"/>
          </w:rPr>
          <w:t>22</w:t>
        </w:r>
        <w:r>
          <w:rPr>
            <w:webHidden/>
            <w:color w:val="000000"/>
            <w:sz w:val="24"/>
            <w:szCs w:val="24"/>
          </w:rPr>
          <w:fldChar w:fldCharType="end"/>
        </w:r>
      </w:hyperlink>
    </w:p>
    <w:p w14:paraId="47E9E2A0" w14:textId="33F512B4" w:rsidR="00BA39B0" w:rsidRDefault="00BA39B0">
      <w:pPr>
        <w:pStyle w:val="TOC2"/>
        <w:rPr>
          <w:bCs w:val="0"/>
          <w:color w:val="000000"/>
          <w:kern w:val="2"/>
          <w:sz w:val="24"/>
          <w:szCs w:val="24"/>
          <w:lang w:val="en-IN" w:eastAsia="en-IN"/>
        </w:rPr>
      </w:pPr>
      <w:hyperlink w:anchor="_Toc232434598" w:history="1">
        <w:r>
          <w:rPr>
            <w:rStyle w:val="Hyperlink"/>
            <w:color w:val="000000"/>
            <w:sz w:val="24"/>
            <w:szCs w:val="24"/>
          </w:rPr>
          <w:t>3.9 Philosophy and Paradigm of research</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_Toc232434598 \h </w:instrText>
        </w:r>
        <w:r>
          <w:rPr>
            <w:webHidden/>
            <w:color w:val="000000"/>
            <w:sz w:val="24"/>
            <w:szCs w:val="24"/>
          </w:rPr>
        </w:r>
        <w:r>
          <w:rPr>
            <w:webHidden/>
            <w:color w:val="000000"/>
            <w:sz w:val="24"/>
            <w:szCs w:val="24"/>
          </w:rPr>
          <w:fldChar w:fldCharType="separate"/>
        </w:r>
        <w:r>
          <w:rPr>
            <w:webHidden/>
            <w:color w:val="000000"/>
            <w:sz w:val="24"/>
            <w:szCs w:val="24"/>
          </w:rPr>
          <w:t>22</w:t>
        </w:r>
        <w:r>
          <w:rPr>
            <w:webHidden/>
            <w:color w:val="000000"/>
            <w:sz w:val="24"/>
            <w:szCs w:val="24"/>
          </w:rPr>
          <w:fldChar w:fldCharType="end"/>
        </w:r>
      </w:hyperlink>
    </w:p>
    <w:p w14:paraId="72A7FA66" w14:textId="0738CD45" w:rsidR="00BA39B0" w:rsidRDefault="00BA39B0">
      <w:pPr>
        <w:pStyle w:val="TOC2"/>
        <w:rPr>
          <w:bCs w:val="0"/>
          <w:color w:val="000000"/>
          <w:kern w:val="2"/>
          <w:sz w:val="24"/>
          <w:szCs w:val="24"/>
          <w:lang w:val="en-IN" w:eastAsia="en-IN"/>
        </w:rPr>
      </w:pPr>
      <w:hyperlink w:anchor="_Toc232434599" w:history="1">
        <w:r>
          <w:rPr>
            <w:rStyle w:val="Hyperlink"/>
            <w:color w:val="000000"/>
            <w:sz w:val="24"/>
            <w:szCs w:val="24"/>
          </w:rPr>
          <w:t>3.10 Ethical considerations and Ethical Approval</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_Toc232434599 \h </w:instrText>
        </w:r>
        <w:r>
          <w:rPr>
            <w:webHidden/>
            <w:color w:val="000000"/>
            <w:sz w:val="24"/>
            <w:szCs w:val="24"/>
          </w:rPr>
        </w:r>
        <w:r>
          <w:rPr>
            <w:webHidden/>
            <w:color w:val="000000"/>
            <w:sz w:val="24"/>
            <w:szCs w:val="24"/>
          </w:rPr>
          <w:fldChar w:fldCharType="separate"/>
        </w:r>
        <w:r>
          <w:rPr>
            <w:webHidden/>
            <w:color w:val="000000"/>
            <w:sz w:val="24"/>
            <w:szCs w:val="24"/>
          </w:rPr>
          <w:t>23</w:t>
        </w:r>
        <w:r>
          <w:rPr>
            <w:webHidden/>
            <w:color w:val="000000"/>
            <w:sz w:val="24"/>
            <w:szCs w:val="24"/>
          </w:rPr>
          <w:fldChar w:fldCharType="end"/>
        </w:r>
      </w:hyperlink>
    </w:p>
    <w:p w14:paraId="313E18EF" w14:textId="69535B2B" w:rsidR="00BA39B0" w:rsidRDefault="00BA39B0">
      <w:pPr>
        <w:pStyle w:val="TOC2"/>
        <w:rPr>
          <w:bCs w:val="0"/>
          <w:color w:val="000000"/>
          <w:kern w:val="2"/>
          <w:sz w:val="24"/>
          <w:szCs w:val="24"/>
          <w:lang w:val="en-IN" w:eastAsia="en-IN"/>
        </w:rPr>
      </w:pPr>
      <w:hyperlink w:anchor="_Toc232434600" w:history="1">
        <w:r>
          <w:rPr>
            <w:rStyle w:val="Hyperlink"/>
            <w:color w:val="000000"/>
            <w:sz w:val="24"/>
            <w:szCs w:val="24"/>
          </w:rPr>
          <w:t>3.11 Research Approach and Strategy</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_Toc232434600 \h </w:instrText>
        </w:r>
        <w:r>
          <w:rPr>
            <w:webHidden/>
            <w:color w:val="000000"/>
            <w:sz w:val="24"/>
            <w:szCs w:val="24"/>
          </w:rPr>
        </w:r>
        <w:r>
          <w:rPr>
            <w:webHidden/>
            <w:color w:val="000000"/>
            <w:sz w:val="24"/>
            <w:szCs w:val="24"/>
          </w:rPr>
          <w:fldChar w:fldCharType="separate"/>
        </w:r>
        <w:r>
          <w:rPr>
            <w:webHidden/>
            <w:color w:val="000000"/>
            <w:sz w:val="24"/>
            <w:szCs w:val="24"/>
          </w:rPr>
          <w:t>23</w:t>
        </w:r>
        <w:r>
          <w:rPr>
            <w:webHidden/>
            <w:color w:val="000000"/>
            <w:sz w:val="24"/>
            <w:szCs w:val="24"/>
          </w:rPr>
          <w:fldChar w:fldCharType="end"/>
        </w:r>
      </w:hyperlink>
    </w:p>
    <w:p w14:paraId="364F68A9" w14:textId="751FB645" w:rsidR="00BA39B0" w:rsidRDefault="00BA39B0">
      <w:pPr>
        <w:pStyle w:val="TOC2"/>
        <w:rPr>
          <w:bCs w:val="0"/>
          <w:color w:val="000000"/>
          <w:kern w:val="2"/>
          <w:sz w:val="24"/>
          <w:szCs w:val="24"/>
          <w:lang w:val="en-IN" w:eastAsia="en-IN"/>
        </w:rPr>
      </w:pPr>
      <w:hyperlink w:anchor="_Toc232434601" w:history="1">
        <w:r>
          <w:rPr>
            <w:rStyle w:val="Hyperlink"/>
            <w:color w:val="000000"/>
            <w:sz w:val="24"/>
            <w:szCs w:val="24"/>
          </w:rPr>
          <w:t>3.12 Research design</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_Toc232434601 \h </w:instrText>
        </w:r>
        <w:r>
          <w:rPr>
            <w:webHidden/>
            <w:color w:val="000000"/>
            <w:sz w:val="24"/>
            <w:szCs w:val="24"/>
          </w:rPr>
        </w:r>
        <w:r>
          <w:rPr>
            <w:webHidden/>
            <w:color w:val="000000"/>
            <w:sz w:val="24"/>
            <w:szCs w:val="24"/>
          </w:rPr>
          <w:fldChar w:fldCharType="separate"/>
        </w:r>
        <w:r>
          <w:rPr>
            <w:webHidden/>
            <w:color w:val="000000"/>
            <w:sz w:val="24"/>
            <w:szCs w:val="24"/>
          </w:rPr>
          <w:t>24</w:t>
        </w:r>
        <w:r>
          <w:rPr>
            <w:webHidden/>
            <w:color w:val="000000"/>
            <w:sz w:val="24"/>
            <w:szCs w:val="24"/>
          </w:rPr>
          <w:fldChar w:fldCharType="end"/>
        </w:r>
      </w:hyperlink>
    </w:p>
    <w:p w14:paraId="1F6EDB16" w14:textId="12582E79" w:rsidR="00BA39B0" w:rsidRDefault="00BA39B0">
      <w:pPr>
        <w:pStyle w:val="TOC2"/>
        <w:rPr>
          <w:bCs w:val="0"/>
          <w:color w:val="000000"/>
          <w:kern w:val="2"/>
          <w:sz w:val="24"/>
          <w:szCs w:val="24"/>
          <w:lang w:val="en-IN" w:eastAsia="en-IN"/>
        </w:rPr>
      </w:pPr>
      <w:hyperlink w:anchor="_Toc232434602" w:history="1">
        <w:r>
          <w:rPr>
            <w:rStyle w:val="Hyperlink"/>
            <w:color w:val="000000"/>
            <w:sz w:val="24"/>
            <w:szCs w:val="24"/>
          </w:rPr>
          <w:t>3.13 Method of Data Collection and Search Strategy</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_Toc232434602 \h </w:instrText>
        </w:r>
        <w:r>
          <w:rPr>
            <w:webHidden/>
            <w:color w:val="000000"/>
            <w:sz w:val="24"/>
            <w:szCs w:val="24"/>
          </w:rPr>
        </w:r>
        <w:r>
          <w:rPr>
            <w:webHidden/>
            <w:color w:val="000000"/>
            <w:sz w:val="24"/>
            <w:szCs w:val="24"/>
          </w:rPr>
          <w:fldChar w:fldCharType="separate"/>
        </w:r>
        <w:r>
          <w:rPr>
            <w:webHidden/>
            <w:color w:val="000000"/>
            <w:sz w:val="24"/>
            <w:szCs w:val="24"/>
          </w:rPr>
          <w:t>24</w:t>
        </w:r>
        <w:r>
          <w:rPr>
            <w:webHidden/>
            <w:color w:val="000000"/>
            <w:sz w:val="24"/>
            <w:szCs w:val="24"/>
          </w:rPr>
          <w:fldChar w:fldCharType="end"/>
        </w:r>
      </w:hyperlink>
    </w:p>
    <w:p w14:paraId="7AD79D9A" w14:textId="5C57908A" w:rsidR="00BA39B0" w:rsidRDefault="00BA39B0">
      <w:pPr>
        <w:pStyle w:val="TOC2"/>
        <w:rPr>
          <w:bCs w:val="0"/>
          <w:color w:val="000000"/>
          <w:kern w:val="2"/>
          <w:sz w:val="24"/>
          <w:szCs w:val="24"/>
          <w:lang w:val="en-IN" w:eastAsia="en-IN"/>
        </w:rPr>
      </w:pPr>
      <w:hyperlink w:anchor="_Toc232434603" w:history="1">
        <w:r>
          <w:rPr>
            <w:rStyle w:val="Hyperlink"/>
            <w:color w:val="000000"/>
            <w:sz w:val="24"/>
            <w:szCs w:val="24"/>
          </w:rPr>
          <w:t>3.14 Framing the Research Question, Data Selection and Screening</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_Toc232434603 \h </w:instrText>
        </w:r>
        <w:r>
          <w:rPr>
            <w:webHidden/>
            <w:color w:val="000000"/>
            <w:sz w:val="24"/>
            <w:szCs w:val="24"/>
          </w:rPr>
        </w:r>
        <w:r>
          <w:rPr>
            <w:webHidden/>
            <w:color w:val="000000"/>
            <w:sz w:val="24"/>
            <w:szCs w:val="24"/>
          </w:rPr>
          <w:fldChar w:fldCharType="separate"/>
        </w:r>
        <w:r>
          <w:rPr>
            <w:webHidden/>
            <w:color w:val="000000"/>
            <w:sz w:val="24"/>
            <w:szCs w:val="24"/>
          </w:rPr>
          <w:t>25</w:t>
        </w:r>
        <w:r>
          <w:rPr>
            <w:webHidden/>
            <w:color w:val="000000"/>
            <w:sz w:val="24"/>
            <w:szCs w:val="24"/>
          </w:rPr>
          <w:fldChar w:fldCharType="end"/>
        </w:r>
      </w:hyperlink>
    </w:p>
    <w:p w14:paraId="3CC60924" w14:textId="062CA0A0" w:rsidR="00BA39B0" w:rsidRDefault="00BA39B0">
      <w:pPr>
        <w:pStyle w:val="TOC2"/>
        <w:rPr>
          <w:bCs w:val="0"/>
          <w:color w:val="000000"/>
          <w:kern w:val="2"/>
          <w:sz w:val="24"/>
          <w:szCs w:val="24"/>
          <w:lang w:val="en-IN" w:eastAsia="en-IN"/>
        </w:rPr>
      </w:pPr>
      <w:hyperlink w:anchor="_Toc232434604" w:history="1">
        <w:r>
          <w:rPr>
            <w:rStyle w:val="Hyperlink"/>
            <w:color w:val="000000"/>
            <w:sz w:val="24"/>
            <w:szCs w:val="24"/>
          </w:rPr>
          <w:t>3.15 Summary</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_Toc232434604 \h </w:instrText>
        </w:r>
        <w:r>
          <w:rPr>
            <w:webHidden/>
            <w:color w:val="000000"/>
            <w:sz w:val="24"/>
            <w:szCs w:val="24"/>
          </w:rPr>
        </w:r>
        <w:r>
          <w:rPr>
            <w:webHidden/>
            <w:color w:val="000000"/>
            <w:sz w:val="24"/>
            <w:szCs w:val="24"/>
          </w:rPr>
          <w:fldChar w:fldCharType="separate"/>
        </w:r>
        <w:r>
          <w:rPr>
            <w:webHidden/>
            <w:color w:val="000000"/>
            <w:sz w:val="24"/>
            <w:szCs w:val="24"/>
          </w:rPr>
          <w:t>25</w:t>
        </w:r>
        <w:r>
          <w:rPr>
            <w:webHidden/>
            <w:color w:val="000000"/>
            <w:sz w:val="24"/>
            <w:szCs w:val="24"/>
          </w:rPr>
          <w:fldChar w:fldCharType="end"/>
        </w:r>
      </w:hyperlink>
    </w:p>
    <w:p w14:paraId="14598F02" w14:textId="13AA85FE" w:rsidR="00BA39B0" w:rsidRDefault="00BA39B0">
      <w:pPr>
        <w:pStyle w:val="TOC1"/>
        <w:rPr>
          <w:rFonts w:eastAsia="Times New Roman"/>
          <w:color w:val="000000"/>
          <w:kern w:val="2"/>
          <w:sz w:val="24"/>
          <w:szCs w:val="24"/>
          <w:lang w:val="en-IN" w:eastAsia="en-IN"/>
        </w:rPr>
      </w:pPr>
      <w:hyperlink w:anchor="_Toc232434605" w:history="1">
        <w:r>
          <w:rPr>
            <w:rStyle w:val="Hyperlink"/>
            <w:color w:val="000000"/>
            <w:sz w:val="24"/>
            <w:szCs w:val="24"/>
          </w:rPr>
          <w:t>Chapter 4 search results</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_Toc232434605 \h </w:instrText>
        </w:r>
        <w:r>
          <w:rPr>
            <w:webHidden/>
            <w:color w:val="000000"/>
            <w:sz w:val="24"/>
            <w:szCs w:val="24"/>
          </w:rPr>
        </w:r>
        <w:r>
          <w:rPr>
            <w:webHidden/>
            <w:color w:val="000000"/>
            <w:sz w:val="24"/>
            <w:szCs w:val="24"/>
          </w:rPr>
          <w:fldChar w:fldCharType="separate"/>
        </w:r>
        <w:r>
          <w:rPr>
            <w:webHidden/>
            <w:color w:val="000000"/>
            <w:sz w:val="24"/>
            <w:szCs w:val="24"/>
          </w:rPr>
          <w:t>26</w:t>
        </w:r>
        <w:r>
          <w:rPr>
            <w:webHidden/>
            <w:color w:val="000000"/>
            <w:sz w:val="24"/>
            <w:szCs w:val="24"/>
          </w:rPr>
          <w:fldChar w:fldCharType="end"/>
        </w:r>
      </w:hyperlink>
    </w:p>
    <w:p w14:paraId="4AD00CE7" w14:textId="164693EC" w:rsidR="00BA39B0" w:rsidRDefault="00BA39B0">
      <w:pPr>
        <w:pStyle w:val="TOC2"/>
        <w:rPr>
          <w:bCs w:val="0"/>
          <w:color w:val="000000"/>
          <w:kern w:val="2"/>
          <w:sz w:val="24"/>
          <w:szCs w:val="24"/>
          <w:lang w:val="en-IN" w:eastAsia="en-IN"/>
        </w:rPr>
      </w:pPr>
      <w:hyperlink w:anchor="_Toc232434606" w:history="1">
        <w:r>
          <w:rPr>
            <w:rStyle w:val="Hyperlink"/>
            <w:color w:val="000000"/>
            <w:sz w:val="24"/>
            <w:szCs w:val="24"/>
          </w:rPr>
          <w:t>4.1 PRISMA</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_Toc232434606 \h </w:instrText>
        </w:r>
        <w:r>
          <w:rPr>
            <w:webHidden/>
            <w:color w:val="000000"/>
            <w:sz w:val="24"/>
            <w:szCs w:val="24"/>
          </w:rPr>
        </w:r>
        <w:r>
          <w:rPr>
            <w:webHidden/>
            <w:color w:val="000000"/>
            <w:sz w:val="24"/>
            <w:szCs w:val="24"/>
          </w:rPr>
          <w:fldChar w:fldCharType="separate"/>
        </w:r>
        <w:r>
          <w:rPr>
            <w:webHidden/>
            <w:color w:val="000000"/>
            <w:sz w:val="24"/>
            <w:szCs w:val="24"/>
          </w:rPr>
          <w:t>26</w:t>
        </w:r>
        <w:r>
          <w:rPr>
            <w:webHidden/>
            <w:color w:val="000000"/>
            <w:sz w:val="24"/>
            <w:szCs w:val="24"/>
          </w:rPr>
          <w:fldChar w:fldCharType="end"/>
        </w:r>
      </w:hyperlink>
    </w:p>
    <w:p w14:paraId="2A8BD735" w14:textId="675CCF1C" w:rsidR="00BA39B0" w:rsidRDefault="00BA39B0">
      <w:pPr>
        <w:pStyle w:val="TOC2"/>
        <w:rPr>
          <w:bCs w:val="0"/>
          <w:color w:val="000000"/>
          <w:kern w:val="2"/>
          <w:sz w:val="24"/>
          <w:szCs w:val="24"/>
          <w:lang w:val="en-IN" w:eastAsia="en-IN"/>
        </w:rPr>
      </w:pPr>
      <w:hyperlink w:anchor="_Toc232434607" w:history="1">
        <w:r>
          <w:rPr>
            <w:rStyle w:val="Hyperlink"/>
            <w:color w:val="000000"/>
            <w:sz w:val="24"/>
            <w:szCs w:val="24"/>
          </w:rPr>
          <w:t>4.2 OvervieW of the selected studies</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_Toc232434607 \h </w:instrText>
        </w:r>
        <w:r>
          <w:rPr>
            <w:webHidden/>
            <w:color w:val="000000"/>
            <w:sz w:val="24"/>
            <w:szCs w:val="24"/>
          </w:rPr>
        </w:r>
        <w:r>
          <w:rPr>
            <w:webHidden/>
            <w:color w:val="000000"/>
            <w:sz w:val="24"/>
            <w:szCs w:val="24"/>
          </w:rPr>
          <w:fldChar w:fldCharType="separate"/>
        </w:r>
        <w:r>
          <w:rPr>
            <w:webHidden/>
            <w:color w:val="000000"/>
            <w:sz w:val="24"/>
            <w:szCs w:val="24"/>
          </w:rPr>
          <w:t>26</w:t>
        </w:r>
        <w:r>
          <w:rPr>
            <w:webHidden/>
            <w:color w:val="000000"/>
            <w:sz w:val="24"/>
            <w:szCs w:val="24"/>
          </w:rPr>
          <w:fldChar w:fldCharType="end"/>
        </w:r>
      </w:hyperlink>
    </w:p>
    <w:p w14:paraId="51CBC533" w14:textId="177E5355" w:rsidR="00BA39B0" w:rsidRDefault="00BA39B0">
      <w:pPr>
        <w:pStyle w:val="TOC2"/>
        <w:rPr>
          <w:bCs w:val="0"/>
          <w:color w:val="000000"/>
          <w:kern w:val="2"/>
          <w:sz w:val="24"/>
          <w:szCs w:val="24"/>
          <w:lang w:val="en-IN" w:eastAsia="en-IN"/>
        </w:rPr>
      </w:pPr>
      <w:hyperlink w:anchor="_Toc232434608" w:history="1">
        <w:r>
          <w:rPr>
            <w:rStyle w:val="Hyperlink"/>
            <w:color w:val="000000"/>
            <w:sz w:val="24"/>
            <w:szCs w:val="24"/>
          </w:rPr>
          <w:t>4.3 Findings Thematic Analysis</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_Toc232434608 \h </w:instrText>
        </w:r>
        <w:r>
          <w:rPr>
            <w:webHidden/>
            <w:color w:val="000000"/>
            <w:sz w:val="24"/>
            <w:szCs w:val="24"/>
          </w:rPr>
        </w:r>
        <w:r>
          <w:rPr>
            <w:webHidden/>
            <w:color w:val="000000"/>
            <w:sz w:val="24"/>
            <w:szCs w:val="24"/>
          </w:rPr>
          <w:fldChar w:fldCharType="separate"/>
        </w:r>
        <w:r>
          <w:rPr>
            <w:webHidden/>
            <w:color w:val="000000"/>
            <w:sz w:val="24"/>
            <w:szCs w:val="24"/>
          </w:rPr>
          <w:t>32</w:t>
        </w:r>
        <w:r>
          <w:rPr>
            <w:webHidden/>
            <w:color w:val="000000"/>
            <w:sz w:val="24"/>
            <w:szCs w:val="24"/>
          </w:rPr>
          <w:fldChar w:fldCharType="end"/>
        </w:r>
      </w:hyperlink>
    </w:p>
    <w:p w14:paraId="1159112B" w14:textId="5C854EB2" w:rsidR="00BA39B0" w:rsidRDefault="00BA39B0">
      <w:pPr>
        <w:pStyle w:val="TOC2"/>
        <w:rPr>
          <w:bCs w:val="0"/>
          <w:color w:val="000000"/>
          <w:kern w:val="2"/>
          <w:sz w:val="24"/>
          <w:szCs w:val="24"/>
          <w:lang w:val="en-IN" w:eastAsia="en-IN"/>
        </w:rPr>
      </w:pPr>
      <w:hyperlink w:anchor="_Toc232434609" w:history="1">
        <w:r>
          <w:rPr>
            <w:rStyle w:val="Hyperlink"/>
            <w:color w:val="000000"/>
            <w:sz w:val="24"/>
            <w:szCs w:val="24"/>
          </w:rPr>
          <w:t>4.4 Summary of Findings</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_Toc232434609 \h </w:instrText>
        </w:r>
        <w:r>
          <w:rPr>
            <w:webHidden/>
            <w:color w:val="000000"/>
            <w:sz w:val="24"/>
            <w:szCs w:val="24"/>
          </w:rPr>
        </w:r>
        <w:r>
          <w:rPr>
            <w:webHidden/>
            <w:color w:val="000000"/>
            <w:sz w:val="24"/>
            <w:szCs w:val="24"/>
          </w:rPr>
          <w:fldChar w:fldCharType="separate"/>
        </w:r>
        <w:r>
          <w:rPr>
            <w:webHidden/>
            <w:color w:val="000000"/>
            <w:sz w:val="24"/>
            <w:szCs w:val="24"/>
          </w:rPr>
          <w:t>34</w:t>
        </w:r>
        <w:r>
          <w:rPr>
            <w:webHidden/>
            <w:color w:val="000000"/>
            <w:sz w:val="24"/>
            <w:szCs w:val="24"/>
          </w:rPr>
          <w:fldChar w:fldCharType="end"/>
        </w:r>
      </w:hyperlink>
    </w:p>
    <w:p w14:paraId="20F457B8" w14:textId="185DCA01" w:rsidR="00BA39B0" w:rsidRDefault="00BA39B0">
      <w:pPr>
        <w:pStyle w:val="TOC1"/>
        <w:rPr>
          <w:rFonts w:eastAsia="Times New Roman"/>
          <w:color w:val="000000"/>
          <w:kern w:val="2"/>
          <w:sz w:val="24"/>
          <w:szCs w:val="24"/>
          <w:lang w:val="en-IN" w:eastAsia="en-IN"/>
        </w:rPr>
      </w:pPr>
      <w:hyperlink w:anchor="_Toc232434610" w:history="1">
        <w:r>
          <w:rPr>
            <w:rStyle w:val="Hyperlink"/>
            <w:color w:val="000000"/>
            <w:sz w:val="24"/>
            <w:szCs w:val="24"/>
          </w:rPr>
          <w:t>Chapter 5: DISCUSSION</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_Toc232434610 \h </w:instrText>
        </w:r>
        <w:r>
          <w:rPr>
            <w:webHidden/>
            <w:color w:val="000000"/>
            <w:sz w:val="24"/>
            <w:szCs w:val="24"/>
          </w:rPr>
        </w:r>
        <w:r>
          <w:rPr>
            <w:webHidden/>
            <w:color w:val="000000"/>
            <w:sz w:val="24"/>
            <w:szCs w:val="24"/>
          </w:rPr>
          <w:fldChar w:fldCharType="separate"/>
        </w:r>
        <w:r>
          <w:rPr>
            <w:webHidden/>
            <w:color w:val="000000"/>
            <w:sz w:val="24"/>
            <w:szCs w:val="24"/>
          </w:rPr>
          <w:t>37</w:t>
        </w:r>
        <w:r>
          <w:rPr>
            <w:webHidden/>
            <w:color w:val="000000"/>
            <w:sz w:val="24"/>
            <w:szCs w:val="24"/>
          </w:rPr>
          <w:fldChar w:fldCharType="end"/>
        </w:r>
      </w:hyperlink>
    </w:p>
    <w:p w14:paraId="58D5F10E" w14:textId="6C3E0B00" w:rsidR="00BA39B0" w:rsidRDefault="00BA39B0">
      <w:pPr>
        <w:pStyle w:val="TOC1"/>
        <w:rPr>
          <w:rFonts w:eastAsia="Times New Roman"/>
          <w:color w:val="000000"/>
          <w:kern w:val="2"/>
          <w:sz w:val="24"/>
          <w:szCs w:val="24"/>
          <w:lang w:val="en-IN" w:eastAsia="en-IN"/>
        </w:rPr>
      </w:pPr>
      <w:hyperlink w:anchor="_Toc232434611" w:history="1">
        <w:r>
          <w:rPr>
            <w:rStyle w:val="Hyperlink"/>
            <w:color w:val="000000"/>
            <w:sz w:val="24"/>
            <w:szCs w:val="24"/>
          </w:rPr>
          <w:t>Chapter 6 RECOMMENDATIONS</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_Toc232434611 \h </w:instrText>
        </w:r>
        <w:r>
          <w:rPr>
            <w:webHidden/>
            <w:color w:val="000000"/>
            <w:sz w:val="24"/>
            <w:szCs w:val="24"/>
          </w:rPr>
        </w:r>
        <w:r>
          <w:rPr>
            <w:webHidden/>
            <w:color w:val="000000"/>
            <w:sz w:val="24"/>
            <w:szCs w:val="24"/>
          </w:rPr>
          <w:fldChar w:fldCharType="separate"/>
        </w:r>
        <w:r>
          <w:rPr>
            <w:webHidden/>
            <w:color w:val="000000"/>
            <w:sz w:val="24"/>
            <w:szCs w:val="24"/>
          </w:rPr>
          <w:t>49</w:t>
        </w:r>
        <w:r>
          <w:rPr>
            <w:webHidden/>
            <w:color w:val="000000"/>
            <w:sz w:val="24"/>
            <w:szCs w:val="24"/>
          </w:rPr>
          <w:fldChar w:fldCharType="end"/>
        </w:r>
      </w:hyperlink>
    </w:p>
    <w:p w14:paraId="228D7D4E" w14:textId="5C612289" w:rsidR="00BA39B0" w:rsidRDefault="00BA39B0">
      <w:pPr>
        <w:pStyle w:val="TOC1"/>
        <w:rPr>
          <w:rFonts w:eastAsia="Times New Roman"/>
          <w:color w:val="000000"/>
          <w:kern w:val="2"/>
          <w:sz w:val="24"/>
          <w:szCs w:val="24"/>
          <w:lang w:val="en-IN" w:eastAsia="en-IN"/>
        </w:rPr>
      </w:pPr>
      <w:hyperlink w:anchor="_Toc232434612" w:history="1">
        <w:r>
          <w:rPr>
            <w:rStyle w:val="Hyperlink"/>
            <w:color w:val="000000"/>
            <w:sz w:val="24"/>
            <w:szCs w:val="24"/>
          </w:rPr>
          <w:t>References</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_Toc232434612 \h </w:instrText>
        </w:r>
        <w:r>
          <w:rPr>
            <w:webHidden/>
            <w:color w:val="000000"/>
            <w:sz w:val="24"/>
            <w:szCs w:val="24"/>
          </w:rPr>
        </w:r>
        <w:r>
          <w:rPr>
            <w:webHidden/>
            <w:color w:val="000000"/>
            <w:sz w:val="24"/>
            <w:szCs w:val="24"/>
          </w:rPr>
          <w:fldChar w:fldCharType="separate"/>
        </w:r>
        <w:r>
          <w:rPr>
            <w:webHidden/>
            <w:color w:val="000000"/>
            <w:sz w:val="24"/>
            <w:szCs w:val="24"/>
          </w:rPr>
          <w:t>53</w:t>
        </w:r>
        <w:r>
          <w:rPr>
            <w:webHidden/>
            <w:color w:val="000000"/>
            <w:sz w:val="24"/>
            <w:szCs w:val="24"/>
          </w:rPr>
          <w:fldChar w:fldCharType="end"/>
        </w:r>
      </w:hyperlink>
    </w:p>
    <w:p w14:paraId="290CDD4C" w14:textId="09ABA2F5" w:rsidR="00BA39B0" w:rsidRDefault="00BA39B0">
      <w:pPr>
        <w:pStyle w:val="TOC1"/>
        <w:rPr>
          <w:rFonts w:eastAsia="Times New Roman"/>
          <w:color w:val="000000"/>
          <w:kern w:val="2"/>
          <w:sz w:val="24"/>
          <w:szCs w:val="24"/>
          <w:lang w:val="en-IN" w:eastAsia="en-IN"/>
        </w:rPr>
      </w:pPr>
      <w:hyperlink w:anchor="_Toc232434613" w:history="1">
        <w:r>
          <w:rPr>
            <w:rStyle w:val="Hyperlink"/>
            <w:color w:val="000000"/>
            <w:sz w:val="24"/>
            <w:szCs w:val="24"/>
          </w:rPr>
          <w:t>Appendices</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_Toc232434613 \h </w:instrText>
        </w:r>
        <w:r>
          <w:rPr>
            <w:webHidden/>
            <w:color w:val="000000"/>
            <w:sz w:val="24"/>
            <w:szCs w:val="24"/>
          </w:rPr>
        </w:r>
        <w:r>
          <w:rPr>
            <w:webHidden/>
            <w:color w:val="000000"/>
            <w:sz w:val="24"/>
            <w:szCs w:val="24"/>
          </w:rPr>
          <w:fldChar w:fldCharType="separate"/>
        </w:r>
        <w:r>
          <w:rPr>
            <w:webHidden/>
            <w:color w:val="000000"/>
            <w:sz w:val="24"/>
            <w:szCs w:val="24"/>
          </w:rPr>
          <w:t>67</w:t>
        </w:r>
        <w:r>
          <w:rPr>
            <w:webHidden/>
            <w:color w:val="000000"/>
            <w:sz w:val="24"/>
            <w:szCs w:val="24"/>
          </w:rPr>
          <w:fldChar w:fldCharType="end"/>
        </w:r>
      </w:hyperlink>
    </w:p>
    <w:p w14:paraId="6D927CC8" w14:textId="7CB2654B" w:rsidR="00BA39B0" w:rsidRDefault="00BA39B0">
      <w:pPr>
        <w:pStyle w:val="TOC2"/>
        <w:rPr>
          <w:bCs w:val="0"/>
          <w:color w:val="000000"/>
          <w:kern w:val="2"/>
          <w:sz w:val="24"/>
          <w:szCs w:val="24"/>
          <w:lang w:val="en-IN" w:eastAsia="en-IN"/>
        </w:rPr>
      </w:pPr>
      <w:hyperlink w:anchor="_Toc232434614" w:history="1">
        <w:r>
          <w:rPr>
            <w:rStyle w:val="Hyperlink"/>
            <w:rFonts w:eastAsia="MS Mincho"/>
            <w:color w:val="000000"/>
            <w:sz w:val="24"/>
            <w:szCs w:val="24"/>
            <w:lang w:val="en-US" w:eastAsia="ja-JP"/>
          </w:rPr>
          <w:t xml:space="preserve">Appendix 1: </w:t>
        </w:r>
        <w:r>
          <w:rPr>
            <w:rStyle w:val="Hyperlink"/>
            <w:color w:val="000000"/>
            <w:sz w:val="24"/>
            <w:szCs w:val="24"/>
          </w:rPr>
          <w:t>Literature Search Strategy</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_Toc232434614 \h </w:instrText>
        </w:r>
        <w:r>
          <w:rPr>
            <w:webHidden/>
            <w:color w:val="000000"/>
            <w:sz w:val="24"/>
            <w:szCs w:val="24"/>
          </w:rPr>
        </w:r>
        <w:r>
          <w:rPr>
            <w:webHidden/>
            <w:color w:val="000000"/>
            <w:sz w:val="24"/>
            <w:szCs w:val="24"/>
          </w:rPr>
          <w:fldChar w:fldCharType="separate"/>
        </w:r>
        <w:r>
          <w:rPr>
            <w:webHidden/>
            <w:color w:val="000000"/>
            <w:sz w:val="24"/>
            <w:szCs w:val="24"/>
          </w:rPr>
          <w:t>67</w:t>
        </w:r>
        <w:r>
          <w:rPr>
            <w:webHidden/>
            <w:color w:val="000000"/>
            <w:sz w:val="24"/>
            <w:szCs w:val="24"/>
          </w:rPr>
          <w:fldChar w:fldCharType="end"/>
        </w:r>
      </w:hyperlink>
    </w:p>
    <w:p w14:paraId="27C9EC22" w14:textId="03F59F98" w:rsidR="00BA39B0" w:rsidRDefault="00BA39B0">
      <w:pPr>
        <w:pStyle w:val="TOC2"/>
        <w:rPr>
          <w:bCs w:val="0"/>
          <w:color w:val="000000"/>
          <w:kern w:val="2"/>
          <w:sz w:val="24"/>
          <w:szCs w:val="24"/>
          <w:lang w:val="en-IN" w:eastAsia="en-IN"/>
        </w:rPr>
      </w:pPr>
      <w:hyperlink w:anchor="_Toc232434615" w:history="1">
        <w:r>
          <w:rPr>
            <w:rStyle w:val="Hyperlink"/>
            <w:rFonts w:eastAsia="MS Mincho"/>
            <w:color w:val="000000"/>
            <w:sz w:val="24"/>
            <w:szCs w:val="24"/>
            <w:lang w:val="en-US" w:eastAsia="ja-JP"/>
          </w:rPr>
          <w:t>Appendix 2: conceptual table</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_Toc232434615 \h </w:instrText>
        </w:r>
        <w:r>
          <w:rPr>
            <w:webHidden/>
            <w:color w:val="000000"/>
            <w:sz w:val="24"/>
            <w:szCs w:val="24"/>
          </w:rPr>
        </w:r>
        <w:r>
          <w:rPr>
            <w:webHidden/>
            <w:color w:val="000000"/>
            <w:sz w:val="24"/>
            <w:szCs w:val="24"/>
          </w:rPr>
          <w:fldChar w:fldCharType="separate"/>
        </w:r>
        <w:r>
          <w:rPr>
            <w:webHidden/>
            <w:color w:val="000000"/>
            <w:sz w:val="24"/>
            <w:szCs w:val="24"/>
          </w:rPr>
          <w:t>67</w:t>
        </w:r>
        <w:r>
          <w:rPr>
            <w:webHidden/>
            <w:color w:val="000000"/>
            <w:sz w:val="24"/>
            <w:szCs w:val="24"/>
          </w:rPr>
          <w:fldChar w:fldCharType="end"/>
        </w:r>
      </w:hyperlink>
    </w:p>
    <w:p w14:paraId="0874A85A" w14:textId="4E8345EA" w:rsidR="00BA39B0" w:rsidRDefault="00BA39B0">
      <w:pPr>
        <w:pStyle w:val="TOC2"/>
        <w:rPr>
          <w:bCs w:val="0"/>
          <w:color w:val="000000"/>
          <w:kern w:val="2"/>
          <w:sz w:val="24"/>
          <w:szCs w:val="24"/>
          <w:lang w:val="en-IN" w:eastAsia="en-IN"/>
        </w:rPr>
      </w:pPr>
      <w:hyperlink w:anchor="_Toc232434616" w:history="1">
        <w:r>
          <w:rPr>
            <w:rStyle w:val="Hyperlink"/>
            <w:rFonts w:eastAsia="MS Mincho"/>
            <w:color w:val="000000"/>
            <w:sz w:val="24"/>
            <w:szCs w:val="24"/>
            <w:lang w:val="en-US" w:eastAsia="ja-JP"/>
          </w:rPr>
          <w:t xml:space="preserve">Appendix 3: </w:t>
        </w:r>
        <w:r>
          <w:rPr>
            <w:rStyle w:val="Hyperlink"/>
            <w:rFonts w:eastAsia="MS Mincho"/>
            <w:color w:val="000000"/>
            <w:sz w:val="24"/>
            <w:szCs w:val="24"/>
            <w:lang w:eastAsia="ja-JP"/>
          </w:rPr>
          <w:t>Quality Appraisal Table</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_Toc232434616 \h </w:instrText>
        </w:r>
        <w:r>
          <w:rPr>
            <w:webHidden/>
            <w:color w:val="000000"/>
            <w:sz w:val="24"/>
            <w:szCs w:val="24"/>
          </w:rPr>
        </w:r>
        <w:r>
          <w:rPr>
            <w:webHidden/>
            <w:color w:val="000000"/>
            <w:sz w:val="24"/>
            <w:szCs w:val="24"/>
          </w:rPr>
          <w:fldChar w:fldCharType="separate"/>
        </w:r>
        <w:r>
          <w:rPr>
            <w:webHidden/>
            <w:color w:val="000000"/>
            <w:sz w:val="24"/>
            <w:szCs w:val="24"/>
          </w:rPr>
          <w:t>69</w:t>
        </w:r>
        <w:r>
          <w:rPr>
            <w:webHidden/>
            <w:color w:val="000000"/>
            <w:sz w:val="24"/>
            <w:szCs w:val="24"/>
          </w:rPr>
          <w:fldChar w:fldCharType="end"/>
        </w:r>
      </w:hyperlink>
    </w:p>
    <w:p w14:paraId="7E6B298E" w14:textId="2136FDC6" w:rsidR="00BA39B0" w:rsidRDefault="00BA39B0">
      <w:pPr>
        <w:pStyle w:val="TOC2"/>
        <w:rPr>
          <w:bCs w:val="0"/>
          <w:color w:val="000000"/>
          <w:kern w:val="2"/>
          <w:sz w:val="24"/>
          <w:szCs w:val="24"/>
          <w:lang w:val="en-IN" w:eastAsia="en-IN"/>
        </w:rPr>
      </w:pPr>
      <w:hyperlink w:anchor="_Toc232434617" w:history="1">
        <w:r>
          <w:rPr>
            <w:rStyle w:val="Hyperlink"/>
            <w:color w:val="000000"/>
            <w:sz w:val="24"/>
            <w:szCs w:val="24"/>
            <w:lang w:val="en-IN"/>
          </w:rPr>
          <w:t>Appendix 4: Enhanced Characteristics of Included Studies</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_Toc232434617 \h </w:instrText>
        </w:r>
        <w:r>
          <w:rPr>
            <w:webHidden/>
            <w:color w:val="000000"/>
            <w:sz w:val="24"/>
            <w:szCs w:val="24"/>
          </w:rPr>
        </w:r>
        <w:r>
          <w:rPr>
            <w:webHidden/>
            <w:color w:val="000000"/>
            <w:sz w:val="24"/>
            <w:szCs w:val="24"/>
          </w:rPr>
          <w:fldChar w:fldCharType="separate"/>
        </w:r>
        <w:r>
          <w:rPr>
            <w:webHidden/>
            <w:color w:val="000000"/>
            <w:sz w:val="24"/>
            <w:szCs w:val="24"/>
          </w:rPr>
          <w:t>71</w:t>
        </w:r>
        <w:r>
          <w:rPr>
            <w:webHidden/>
            <w:color w:val="000000"/>
            <w:sz w:val="24"/>
            <w:szCs w:val="24"/>
          </w:rPr>
          <w:fldChar w:fldCharType="end"/>
        </w:r>
      </w:hyperlink>
    </w:p>
    <w:p w14:paraId="70263ADF" w14:textId="35F1F409" w:rsidR="00BA39B0" w:rsidRDefault="00BA39B0">
      <w:pPr>
        <w:pStyle w:val="TOC2"/>
        <w:rPr>
          <w:bCs w:val="0"/>
          <w:color w:val="000000"/>
          <w:kern w:val="2"/>
          <w:sz w:val="24"/>
          <w:szCs w:val="24"/>
          <w:lang w:val="en-IN" w:eastAsia="en-IN"/>
        </w:rPr>
      </w:pPr>
      <w:hyperlink w:anchor="_Toc232434618" w:history="1">
        <w:r>
          <w:rPr>
            <w:rStyle w:val="Hyperlink"/>
            <w:color w:val="000000"/>
            <w:sz w:val="24"/>
            <w:szCs w:val="24"/>
            <w:lang w:val="en-IN"/>
          </w:rPr>
          <w:t>Appendix 5: PICO</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_Toc232434618 \h </w:instrText>
        </w:r>
        <w:r>
          <w:rPr>
            <w:webHidden/>
            <w:color w:val="000000"/>
            <w:sz w:val="24"/>
            <w:szCs w:val="24"/>
          </w:rPr>
        </w:r>
        <w:r>
          <w:rPr>
            <w:webHidden/>
            <w:color w:val="000000"/>
            <w:sz w:val="24"/>
            <w:szCs w:val="24"/>
          </w:rPr>
          <w:fldChar w:fldCharType="separate"/>
        </w:r>
        <w:r>
          <w:rPr>
            <w:webHidden/>
            <w:color w:val="000000"/>
            <w:sz w:val="24"/>
            <w:szCs w:val="24"/>
          </w:rPr>
          <w:t>74</w:t>
        </w:r>
        <w:r>
          <w:rPr>
            <w:webHidden/>
            <w:color w:val="000000"/>
            <w:sz w:val="24"/>
            <w:szCs w:val="24"/>
          </w:rPr>
          <w:fldChar w:fldCharType="end"/>
        </w:r>
      </w:hyperlink>
    </w:p>
    <w:p w14:paraId="05AD7AD2" w14:textId="1424509F" w:rsidR="00BA39B0" w:rsidRDefault="00BA39B0">
      <w:pPr>
        <w:pStyle w:val="TOC2"/>
        <w:rPr>
          <w:bCs w:val="0"/>
          <w:color w:val="000000"/>
          <w:kern w:val="2"/>
          <w:sz w:val="24"/>
          <w:szCs w:val="24"/>
          <w:lang w:val="en-IN" w:eastAsia="en-IN"/>
        </w:rPr>
      </w:pPr>
      <w:hyperlink w:anchor="_Toc232434619" w:history="1">
        <w:r>
          <w:rPr>
            <w:rStyle w:val="Hyperlink"/>
            <w:color w:val="000000"/>
            <w:sz w:val="24"/>
            <w:szCs w:val="24"/>
            <w:lang w:val="en-IN"/>
          </w:rPr>
          <w:t xml:space="preserve">Appendix 6: </w:t>
        </w:r>
        <w:r>
          <w:rPr>
            <w:rStyle w:val="Hyperlink"/>
            <w:color w:val="000000"/>
            <w:sz w:val="24"/>
            <w:szCs w:val="24"/>
          </w:rPr>
          <w:t>Data Extraction Form</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_Toc232434619 \h </w:instrText>
        </w:r>
        <w:r>
          <w:rPr>
            <w:webHidden/>
            <w:color w:val="000000"/>
            <w:sz w:val="24"/>
            <w:szCs w:val="24"/>
          </w:rPr>
        </w:r>
        <w:r>
          <w:rPr>
            <w:webHidden/>
            <w:color w:val="000000"/>
            <w:sz w:val="24"/>
            <w:szCs w:val="24"/>
          </w:rPr>
          <w:fldChar w:fldCharType="separate"/>
        </w:r>
        <w:r>
          <w:rPr>
            <w:webHidden/>
            <w:color w:val="000000"/>
            <w:sz w:val="24"/>
            <w:szCs w:val="24"/>
          </w:rPr>
          <w:t>75</w:t>
        </w:r>
        <w:r>
          <w:rPr>
            <w:webHidden/>
            <w:color w:val="000000"/>
            <w:sz w:val="24"/>
            <w:szCs w:val="24"/>
          </w:rPr>
          <w:fldChar w:fldCharType="end"/>
        </w:r>
      </w:hyperlink>
    </w:p>
    <w:p w14:paraId="6B4D7CDD" w14:textId="33F4C574" w:rsidR="00BA39B0" w:rsidRDefault="00BA39B0">
      <w:pPr>
        <w:pStyle w:val="TOC2"/>
        <w:rPr>
          <w:bCs w:val="0"/>
          <w:color w:val="000000"/>
          <w:kern w:val="2"/>
          <w:sz w:val="24"/>
          <w:szCs w:val="24"/>
          <w:lang w:val="en-IN" w:eastAsia="en-IN"/>
        </w:rPr>
      </w:pPr>
      <w:hyperlink w:anchor="_Toc232434620" w:history="1">
        <w:r>
          <w:rPr>
            <w:rStyle w:val="Hyperlink"/>
            <w:color w:val="000000"/>
            <w:sz w:val="24"/>
            <w:szCs w:val="24"/>
            <w:lang w:val="en-IN"/>
          </w:rPr>
          <w:t>Appendix 7: PRISMA Checklist</w:t>
        </w:r>
        <w:r>
          <w:rPr>
            <w:webHidden/>
            <w:color w:val="000000"/>
            <w:sz w:val="24"/>
            <w:szCs w:val="24"/>
          </w:rPr>
          <w:tab/>
        </w:r>
        <w:r>
          <w:rPr>
            <w:webHidden/>
            <w:color w:val="000000"/>
            <w:sz w:val="24"/>
            <w:szCs w:val="24"/>
          </w:rPr>
          <w:fldChar w:fldCharType="begin"/>
        </w:r>
        <w:r>
          <w:rPr>
            <w:webHidden/>
            <w:color w:val="000000"/>
            <w:sz w:val="24"/>
            <w:szCs w:val="24"/>
          </w:rPr>
          <w:instrText xml:space="preserve"> PAGEREF _Toc232434620 \h </w:instrText>
        </w:r>
        <w:r>
          <w:rPr>
            <w:webHidden/>
            <w:color w:val="000000"/>
            <w:sz w:val="24"/>
            <w:szCs w:val="24"/>
          </w:rPr>
        </w:r>
        <w:r>
          <w:rPr>
            <w:webHidden/>
            <w:color w:val="000000"/>
            <w:sz w:val="24"/>
            <w:szCs w:val="24"/>
          </w:rPr>
          <w:fldChar w:fldCharType="separate"/>
        </w:r>
        <w:r>
          <w:rPr>
            <w:webHidden/>
            <w:color w:val="000000"/>
            <w:sz w:val="24"/>
            <w:szCs w:val="24"/>
          </w:rPr>
          <w:t>81</w:t>
        </w:r>
        <w:r>
          <w:rPr>
            <w:webHidden/>
            <w:color w:val="000000"/>
            <w:sz w:val="24"/>
            <w:szCs w:val="24"/>
          </w:rPr>
          <w:fldChar w:fldCharType="end"/>
        </w:r>
      </w:hyperlink>
    </w:p>
    <w:p w14:paraId="6654C164" w14:textId="16BC1B6E" w:rsidR="00EE6BCB" w:rsidRPr="008A0A49" w:rsidRDefault="00EE6BCB" w:rsidP="009A0043">
      <w:pPr>
        <w:spacing w:line="360" w:lineRule="auto"/>
        <w:rPr>
          <w:rFonts w:cs="Arial"/>
        </w:rPr>
      </w:pPr>
      <w:r>
        <w:rPr>
          <w:rFonts w:cs="Arial"/>
          <w:b/>
          <w:bCs/>
          <w:noProof/>
          <w:color w:val="000000"/>
          <w:sz w:val="24"/>
          <w:szCs w:val="24"/>
        </w:rPr>
        <w:fldChar w:fldCharType="end"/>
      </w:r>
    </w:p>
    <w:p w14:paraId="5C8C0BE4" w14:textId="77777777" w:rsidR="00454371" w:rsidRPr="008A0A49" w:rsidRDefault="00454371" w:rsidP="009A0043">
      <w:pPr>
        <w:spacing w:line="360" w:lineRule="auto"/>
        <w:rPr>
          <w:rFonts w:cs="Arial"/>
        </w:rPr>
      </w:pPr>
    </w:p>
    <w:p w14:paraId="03B11F9F" w14:textId="77777777" w:rsidR="00454371" w:rsidRPr="008A0A49" w:rsidRDefault="00454371" w:rsidP="009A0043">
      <w:pPr>
        <w:spacing w:line="360" w:lineRule="auto"/>
        <w:rPr>
          <w:rFonts w:cs="Arial"/>
        </w:rPr>
      </w:pPr>
    </w:p>
    <w:p w14:paraId="3D16B88E" w14:textId="77777777" w:rsidR="00454371" w:rsidRPr="008A0A49" w:rsidRDefault="00454371" w:rsidP="009A0043">
      <w:pPr>
        <w:spacing w:line="360" w:lineRule="auto"/>
        <w:rPr>
          <w:rFonts w:cs="Arial"/>
        </w:rPr>
      </w:pPr>
    </w:p>
    <w:p w14:paraId="2BB2F65B" w14:textId="77777777" w:rsidR="00454371" w:rsidRPr="008A0A49" w:rsidRDefault="00454371" w:rsidP="009A0043">
      <w:pPr>
        <w:spacing w:line="360" w:lineRule="auto"/>
        <w:rPr>
          <w:rFonts w:cs="Arial"/>
        </w:rPr>
      </w:pPr>
    </w:p>
    <w:p w14:paraId="0BA1C193" w14:textId="77777777" w:rsidR="00454371" w:rsidRPr="008A0A49" w:rsidRDefault="00454371" w:rsidP="009A0043">
      <w:pPr>
        <w:spacing w:line="360" w:lineRule="auto"/>
        <w:rPr>
          <w:rFonts w:cs="Arial"/>
        </w:rPr>
      </w:pPr>
    </w:p>
    <w:p w14:paraId="578BE6F0" w14:textId="77777777" w:rsidR="00454371" w:rsidRPr="008A0A49" w:rsidRDefault="00454371" w:rsidP="009A0043">
      <w:pPr>
        <w:spacing w:line="360" w:lineRule="auto"/>
        <w:rPr>
          <w:rFonts w:cs="Arial"/>
        </w:rPr>
      </w:pPr>
    </w:p>
    <w:p w14:paraId="2D276A6B" w14:textId="77777777" w:rsidR="00454371" w:rsidRPr="008A0A49" w:rsidRDefault="00454371" w:rsidP="009A0043">
      <w:pPr>
        <w:spacing w:line="360" w:lineRule="auto"/>
        <w:rPr>
          <w:rFonts w:cs="Arial"/>
        </w:rPr>
      </w:pPr>
    </w:p>
    <w:p w14:paraId="5C2A4D8E" w14:textId="77777777" w:rsidR="00454371" w:rsidRPr="008A0A49" w:rsidRDefault="00454371" w:rsidP="009A0043">
      <w:pPr>
        <w:spacing w:line="360" w:lineRule="auto"/>
        <w:rPr>
          <w:rFonts w:cs="Arial"/>
        </w:rPr>
      </w:pPr>
    </w:p>
    <w:p w14:paraId="5DEE33C0" w14:textId="77777777" w:rsidR="00114FD4" w:rsidRPr="008A0A49" w:rsidRDefault="00114FD4" w:rsidP="009A0043">
      <w:pPr>
        <w:spacing w:line="360" w:lineRule="auto"/>
        <w:rPr>
          <w:rFonts w:cs="Arial"/>
        </w:rPr>
      </w:pPr>
    </w:p>
    <w:p w14:paraId="16442D8F" w14:textId="77777777" w:rsidR="00114FD4" w:rsidRPr="008A0A49" w:rsidRDefault="00114FD4" w:rsidP="009A0043">
      <w:pPr>
        <w:spacing w:line="360" w:lineRule="auto"/>
        <w:rPr>
          <w:rFonts w:cs="Arial"/>
        </w:rPr>
      </w:pPr>
    </w:p>
    <w:p w14:paraId="50949480" w14:textId="77777777" w:rsidR="00454371" w:rsidRPr="008A0A49" w:rsidRDefault="00454371" w:rsidP="009A0043">
      <w:pPr>
        <w:spacing w:line="360" w:lineRule="auto"/>
        <w:rPr>
          <w:rFonts w:cs="Arial"/>
        </w:rPr>
      </w:pPr>
    </w:p>
    <w:p w14:paraId="6F11CC43" w14:textId="77777777" w:rsidR="00454371" w:rsidRPr="008A0A49" w:rsidRDefault="00454371" w:rsidP="009A0043">
      <w:pPr>
        <w:spacing w:line="360" w:lineRule="auto"/>
        <w:rPr>
          <w:rFonts w:cs="Arial"/>
        </w:rPr>
      </w:pPr>
    </w:p>
    <w:p w14:paraId="18D61769" w14:textId="77777777" w:rsidR="00454371" w:rsidRPr="008A0A49" w:rsidRDefault="00454371" w:rsidP="009A0043">
      <w:pPr>
        <w:spacing w:line="360" w:lineRule="auto"/>
        <w:rPr>
          <w:rFonts w:cs="Arial"/>
        </w:rPr>
      </w:pPr>
    </w:p>
    <w:p w14:paraId="684CCE5D" w14:textId="77777777" w:rsidR="007F4205" w:rsidRPr="00C50BE7" w:rsidRDefault="00EE6BCB" w:rsidP="009A0043">
      <w:pPr>
        <w:spacing w:line="360" w:lineRule="auto"/>
        <w:rPr>
          <w:rFonts w:cs="Arial"/>
          <w:b/>
          <w:i/>
          <w:sz w:val="24"/>
          <w:szCs w:val="24"/>
        </w:rPr>
      </w:pPr>
      <w:r w:rsidRPr="008A0A49">
        <w:rPr>
          <w:rFonts w:cs="Arial"/>
          <w:b/>
          <w:i/>
        </w:rPr>
        <w:br w:type="page"/>
      </w:r>
      <w:r w:rsidR="007F4205" w:rsidRPr="00C50BE7">
        <w:rPr>
          <w:rFonts w:cs="Arial"/>
          <w:b/>
          <w:i/>
          <w:sz w:val="24"/>
          <w:szCs w:val="24"/>
        </w:rPr>
        <w:lastRenderedPageBreak/>
        <w:t>Chapter 1</w:t>
      </w:r>
    </w:p>
    <w:p w14:paraId="6595C0F7" w14:textId="77777777" w:rsidR="00B13C4C" w:rsidRPr="00C50BE7" w:rsidRDefault="002A3ADC" w:rsidP="009A0043">
      <w:pPr>
        <w:pStyle w:val="Heading4"/>
        <w:spacing w:line="360" w:lineRule="auto"/>
        <w:rPr>
          <w:rFonts w:cs="Arial"/>
          <w:b/>
          <w:color w:val="auto"/>
          <w:sz w:val="24"/>
          <w:szCs w:val="24"/>
        </w:rPr>
      </w:pPr>
      <w:r w:rsidRPr="00C50BE7">
        <w:rPr>
          <w:rFonts w:cs="Arial"/>
          <w:b/>
          <w:color w:val="auto"/>
          <w:sz w:val="24"/>
          <w:szCs w:val="24"/>
        </w:rPr>
        <w:t>INTRODUCTION</w:t>
      </w:r>
    </w:p>
    <w:p w14:paraId="3D18B53F" w14:textId="77777777" w:rsidR="007A5D5A" w:rsidRPr="00C50BE7" w:rsidRDefault="007A5D5A" w:rsidP="009A0043">
      <w:pPr>
        <w:spacing w:line="360" w:lineRule="auto"/>
        <w:rPr>
          <w:rFonts w:cs="Arial"/>
          <w:sz w:val="24"/>
          <w:szCs w:val="24"/>
        </w:rPr>
      </w:pPr>
    </w:p>
    <w:p w14:paraId="77EE12D7" w14:textId="77777777" w:rsidR="0068324C" w:rsidRPr="00C50BE7" w:rsidRDefault="0068324C" w:rsidP="009A0043">
      <w:pPr>
        <w:pStyle w:val="Heading1"/>
        <w:jc w:val="both"/>
        <w:rPr>
          <w:rFonts w:ascii="Arial" w:hAnsi="Arial" w:cs="Arial"/>
          <w:color w:val="auto"/>
          <w:szCs w:val="24"/>
        </w:rPr>
      </w:pPr>
      <w:bookmarkStart w:id="0" w:name="_Toc224333981"/>
      <w:bookmarkStart w:id="1" w:name="_Toc232434570"/>
      <w:r w:rsidRPr="00C50BE7">
        <w:rPr>
          <w:rFonts w:ascii="Arial" w:hAnsi="Arial" w:cs="Arial"/>
          <w:color w:val="auto"/>
          <w:szCs w:val="24"/>
        </w:rPr>
        <w:t>Chapter 1: Introduction</w:t>
      </w:r>
      <w:bookmarkEnd w:id="0"/>
      <w:bookmarkEnd w:id="1"/>
    </w:p>
    <w:p w14:paraId="0355C3F6" w14:textId="77777777" w:rsidR="0068324C" w:rsidRPr="00C50BE7" w:rsidRDefault="0068324C" w:rsidP="009A0043">
      <w:pPr>
        <w:pStyle w:val="Heading2"/>
        <w:jc w:val="both"/>
        <w:rPr>
          <w:rFonts w:ascii="Arial" w:hAnsi="Arial" w:cs="Arial"/>
          <w:color w:val="auto"/>
          <w:sz w:val="24"/>
          <w:szCs w:val="24"/>
        </w:rPr>
      </w:pPr>
      <w:bookmarkStart w:id="2" w:name="_Toc224333982"/>
      <w:bookmarkStart w:id="3" w:name="_Toc232434571"/>
      <w:r w:rsidRPr="00C50BE7">
        <w:rPr>
          <w:rFonts w:ascii="Arial" w:hAnsi="Arial" w:cs="Arial"/>
          <w:color w:val="auto"/>
          <w:sz w:val="24"/>
          <w:szCs w:val="24"/>
        </w:rPr>
        <w:t>1.1 Introduction</w:t>
      </w:r>
      <w:bookmarkEnd w:id="2"/>
      <w:bookmarkEnd w:id="3"/>
      <w:r w:rsidRPr="00C50BE7">
        <w:rPr>
          <w:rFonts w:ascii="Arial" w:hAnsi="Arial" w:cs="Arial"/>
          <w:color w:val="auto"/>
          <w:sz w:val="24"/>
          <w:szCs w:val="24"/>
        </w:rPr>
        <w:t xml:space="preserve"> </w:t>
      </w:r>
    </w:p>
    <w:p w14:paraId="0C4B5F9B" w14:textId="77777777" w:rsidR="0068324C" w:rsidRPr="00C50BE7" w:rsidRDefault="0068324C" w:rsidP="009A0043">
      <w:pPr>
        <w:spacing w:line="360" w:lineRule="auto"/>
        <w:jc w:val="both"/>
        <w:rPr>
          <w:rFonts w:cs="Arial"/>
          <w:sz w:val="24"/>
          <w:szCs w:val="24"/>
        </w:rPr>
      </w:pPr>
      <w:r w:rsidRPr="00C50BE7">
        <w:rPr>
          <w:rFonts w:cs="Arial"/>
          <w:sz w:val="24"/>
          <w:szCs w:val="24"/>
        </w:rPr>
        <w:t xml:space="preserve">Over past few years, mental health crisis has been an issue of concern to healthcare systems across the globe and are more so in the emergency room, where patients tend to seek urgent assistance when they are experiencing acute psychological issues. The rising cases of persons who present with mental health conditions have put significant pressure on the emergency care services, leading to delays in assessment, overflowing and difficulties in prioritising patients. This chapter will highlight the importance of context and issues in implication of AI in assisting mental health triage in the emergency care setting in UK. </w:t>
      </w:r>
    </w:p>
    <w:p w14:paraId="429F695E" w14:textId="77777777" w:rsidR="0068324C" w:rsidRPr="00C50BE7" w:rsidRDefault="0068324C" w:rsidP="009A0043">
      <w:pPr>
        <w:pStyle w:val="Heading2"/>
        <w:jc w:val="both"/>
        <w:rPr>
          <w:rFonts w:ascii="Arial" w:hAnsi="Arial" w:cs="Arial"/>
          <w:color w:val="auto"/>
          <w:sz w:val="24"/>
          <w:szCs w:val="24"/>
        </w:rPr>
      </w:pPr>
      <w:bookmarkStart w:id="4" w:name="_Toc224333983"/>
      <w:bookmarkStart w:id="5" w:name="_Toc232434572"/>
      <w:r w:rsidRPr="00C50BE7">
        <w:rPr>
          <w:rFonts w:ascii="Arial" w:hAnsi="Arial" w:cs="Arial"/>
          <w:color w:val="auto"/>
          <w:sz w:val="24"/>
          <w:szCs w:val="24"/>
        </w:rPr>
        <w:t>1.2 Background of the Study</w:t>
      </w:r>
      <w:bookmarkEnd w:id="4"/>
      <w:bookmarkEnd w:id="5"/>
    </w:p>
    <w:p w14:paraId="789A0D7E" w14:textId="77777777" w:rsidR="0068324C" w:rsidRPr="00C50BE7" w:rsidRDefault="0068324C" w:rsidP="009A0043">
      <w:pPr>
        <w:spacing w:line="360" w:lineRule="auto"/>
        <w:jc w:val="both"/>
        <w:rPr>
          <w:rFonts w:cs="Arial"/>
          <w:sz w:val="24"/>
          <w:szCs w:val="24"/>
        </w:rPr>
      </w:pPr>
      <w:r w:rsidRPr="00C50BE7">
        <w:rPr>
          <w:rFonts w:cs="Arial"/>
          <w:sz w:val="24"/>
          <w:szCs w:val="24"/>
        </w:rPr>
        <w:t>Mental illnesses have emerged as among the most significant causes of the global burden of disease, and their impact on millions of people is witnessed across the world. Based on Johnson et al. (2022), the demand for mental health services in UK has risen significantly, and emergency care units have witnessed the demand for persons in acute mental health crises requiring immediate service. Patients who present with severe psychological distress, suicidal ideation, anxiety disorders, depression, or behavioural problems are often the patients of emergency departments.</w:t>
      </w:r>
    </w:p>
    <w:p w14:paraId="49048C84" w14:textId="77777777" w:rsidR="0068324C" w:rsidRPr="00C50BE7" w:rsidRDefault="0068324C" w:rsidP="009A0043">
      <w:pPr>
        <w:spacing w:line="360" w:lineRule="auto"/>
        <w:jc w:val="both"/>
        <w:rPr>
          <w:rFonts w:cs="Arial"/>
          <w:sz w:val="24"/>
          <w:szCs w:val="24"/>
        </w:rPr>
      </w:pPr>
      <w:r w:rsidRPr="00C50BE7">
        <w:rPr>
          <w:rFonts w:cs="Arial"/>
          <w:sz w:val="24"/>
          <w:szCs w:val="24"/>
        </w:rPr>
        <w:t>The increasing incidence of mental health disorders has posed significant problems to the emergency care systems. Evidence of low staffing is prominent, with reports of 13 staff caring for 13 patients, but with only 2 qualified staff and 3 healthcare assistants available on a given shift, failing to meet planned staffing levels (Oneschuk et al., 2026). In most instances, EDs need to deal with physical and mental health emergencies at the same time, which may also complicate the triage process.</w:t>
      </w:r>
    </w:p>
    <w:p w14:paraId="4E8F739A" w14:textId="11B983CB" w:rsidR="0068324C" w:rsidRPr="00C50BE7" w:rsidRDefault="00515C10" w:rsidP="009A0043">
      <w:pPr>
        <w:spacing w:line="360" w:lineRule="auto"/>
        <w:jc w:val="center"/>
        <w:rPr>
          <w:rFonts w:cs="Arial"/>
          <w:sz w:val="24"/>
          <w:szCs w:val="24"/>
        </w:rPr>
      </w:pPr>
      <w:r>
        <w:rPr>
          <w:rFonts w:cs="Arial"/>
          <w:noProof/>
          <w:sz w:val="24"/>
          <w:szCs w:val="24"/>
        </w:rPr>
        <w:lastRenderedPageBreak/>
        <w:drawing>
          <wp:inline distT="0" distB="0" distL="0" distR="0" wp14:anchorId="6008D5FF" wp14:editId="60AAC0F6">
            <wp:extent cx="5151120" cy="265176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1120" cy="2651760"/>
                    </a:xfrm>
                    <a:prstGeom prst="rect">
                      <a:avLst/>
                    </a:prstGeom>
                    <a:noFill/>
                    <a:ln>
                      <a:noFill/>
                    </a:ln>
                  </pic:spPr>
                </pic:pic>
              </a:graphicData>
            </a:graphic>
          </wp:inline>
        </w:drawing>
      </w:r>
    </w:p>
    <w:p w14:paraId="7052B801" w14:textId="77777777" w:rsidR="0068324C" w:rsidRPr="00C50BE7" w:rsidRDefault="0068324C" w:rsidP="009A0043">
      <w:pPr>
        <w:spacing w:line="360" w:lineRule="auto"/>
        <w:jc w:val="center"/>
        <w:rPr>
          <w:rFonts w:cs="Arial"/>
          <w:b/>
          <w:bCs/>
          <w:sz w:val="24"/>
          <w:szCs w:val="24"/>
        </w:rPr>
      </w:pPr>
      <w:r w:rsidRPr="00C50BE7">
        <w:rPr>
          <w:rFonts w:cs="Arial"/>
          <w:b/>
          <w:bCs/>
          <w:sz w:val="24"/>
          <w:szCs w:val="24"/>
        </w:rPr>
        <w:t>Figure 1.1: Healthcare professionals' perspective on lack of easy access to mental health services</w:t>
      </w:r>
    </w:p>
    <w:p w14:paraId="3069EF22" w14:textId="77777777" w:rsidR="0068324C" w:rsidRPr="00C50BE7" w:rsidRDefault="0068324C" w:rsidP="009A0043">
      <w:pPr>
        <w:spacing w:line="360" w:lineRule="auto"/>
        <w:jc w:val="center"/>
        <w:rPr>
          <w:rFonts w:cs="Arial"/>
          <w:sz w:val="24"/>
          <w:szCs w:val="24"/>
        </w:rPr>
      </w:pPr>
      <w:r w:rsidRPr="00C50BE7">
        <w:rPr>
          <w:rFonts w:cs="Arial"/>
          <w:sz w:val="24"/>
          <w:szCs w:val="24"/>
        </w:rPr>
        <w:t>(Source: BCPHR, 2024)</w:t>
      </w:r>
    </w:p>
    <w:p w14:paraId="6B07AD10" w14:textId="77777777" w:rsidR="0068324C" w:rsidRPr="00C50BE7" w:rsidRDefault="0068324C" w:rsidP="009A0043">
      <w:pPr>
        <w:spacing w:line="360" w:lineRule="auto"/>
        <w:jc w:val="both"/>
        <w:rPr>
          <w:rFonts w:cs="Arial"/>
          <w:sz w:val="24"/>
          <w:szCs w:val="24"/>
        </w:rPr>
      </w:pPr>
      <w:r w:rsidRPr="00C50BE7">
        <w:rPr>
          <w:rFonts w:cs="Arial"/>
          <w:sz w:val="24"/>
          <w:szCs w:val="24"/>
        </w:rPr>
        <w:t>Based on the research by Fraser et al. (2022), traditional methods of triage in the emergency department are usually based on the subjective estimation of the presenting symptoms and urgent clinical requirements by the clinicians present. Although the systems are crucial in prioritising the patients, they are not necessarily effective in determining the urgency of mental health issues. The symptoms of mental health can manifest either in a subtle or complex manner, and this aspect is hard to have an accurate picture of the severity of a patient’s condition in a short time. This means that not all high-risk patients will get the attention they deserve in time, and others will be wrongly prioritised.</w:t>
      </w:r>
    </w:p>
    <w:p w14:paraId="2087241E" w14:textId="77777777" w:rsidR="0068324C" w:rsidRPr="00C50BE7" w:rsidRDefault="0068324C" w:rsidP="009A0043">
      <w:pPr>
        <w:spacing w:line="360" w:lineRule="auto"/>
        <w:jc w:val="both"/>
        <w:rPr>
          <w:rFonts w:cs="Arial"/>
          <w:sz w:val="24"/>
          <w:szCs w:val="24"/>
        </w:rPr>
      </w:pPr>
      <w:r w:rsidRPr="00C50BE7">
        <w:rPr>
          <w:rFonts w:cs="Arial"/>
          <w:sz w:val="24"/>
          <w:szCs w:val="24"/>
        </w:rPr>
        <w:t>Although there is an increasing interest in the use of AI applications in healthcare, there is a relative lack of studies that deal with AI applications in emergency mental health triage. Most of the existing research has limitedly addressed how AI has a particular implication for managing a mental health crisis at an emergency department within the UK (Smith et al., 2026). In order to create elaborate information, such as possible advantages, drawbacks, and ethics related to the AI-aided mental health triage systems needs in-depth research.</w:t>
      </w:r>
    </w:p>
    <w:p w14:paraId="7B815C8D" w14:textId="77777777" w:rsidR="0068324C" w:rsidRPr="00C50BE7" w:rsidRDefault="0068324C" w:rsidP="009A0043">
      <w:pPr>
        <w:pStyle w:val="Heading2"/>
        <w:jc w:val="both"/>
        <w:rPr>
          <w:rFonts w:ascii="Arial" w:hAnsi="Arial" w:cs="Arial"/>
          <w:color w:val="auto"/>
          <w:sz w:val="24"/>
          <w:szCs w:val="24"/>
        </w:rPr>
      </w:pPr>
      <w:bookmarkStart w:id="6" w:name="_Toc224333984"/>
      <w:bookmarkStart w:id="7" w:name="_Toc232434573"/>
      <w:r w:rsidRPr="00C50BE7">
        <w:rPr>
          <w:rFonts w:ascii="Arial" w:hAnsi="Arial" w:cs="Arial"/>
          <w:color w:val="auto"/>
          <w:sz w:val="24"/>
          <w:szCs w:val="24"/>
        </w:rPr>
        <w:t>1.3 Statement of the Problem</w:t>
      </w:r>
      <w:bookmarkEnd w:id="6"/>
      <w:bookmarkEnd w:id="7"/>
    </w:p>
    <w:p w14:paraId="2CC87C45" w14:textId="77777777" w:rsidR="0068324C" w:rsidRPr="00C50BE7" w:rsidRDefault="0068324C" w:rsidP="009A0043">
      <w:pPr>
        <w:spacing w:line="360" w:lineRule="auto"/>
        <w:jc w:val="both"/>
        <w:rPr>
          <w:rFonts w:cs="Arial"/>
          <w:sz w:val="24"/>
          <w:szCs w:val="24"/>
        </w:rPr>
      </w:pPr>
      <w:r w:rsidRPr="00C50BE7">
        <w:rPr>
          <w:rFonts w:cs="Arial"/>
          <w:sz w:val="24"/>
          <w:szCs w:val="24"/>
        </w:rPr>
        <w:t xml:space="preserve">In UK, the emergency departments are presently enjoying the growing demand for services related to mental health. As opined by Wang et al. (2024), increasing cases </w:t>
      </w:r>
      <w:r w:rsidRPr="00C50BE7">
        <w:rPr>
          <w:rFonts w:cs="Arial"/>
          <w:sz w:val="24"/>
          <w:szCs w:val="24"/>
        </w:rPr>
        <w:lastRenderedPageBreak/>
        <w:t>of patients are showing up with psychological distress, suicidal thoughts, and other psychiatric emergencies, causing a lot of strain on frontline healthcare services. Nevertheless, the current triage mechanism is not always prepared to handle the complexity and unpredictability that come with the mental health crisis.</w:t>
      </w:r>
    </w:p>
    <w:p w14:paraId="22541E0A" w14:textId="77777777" w:rsidR="0068324C" w:rsidRPr="00C50BE7" w:rsidRDefault="0068324C" w:rsidP="009A0043">
      <w:pPr>
        <w:spacing w:line="360" w:lineRule="auto"/>
        <w:jc w:val="both"/>
        <w:rPr>
          <w:rFonts w:cs="Arial"/>
          <w:sz w:val="24"/>
          <w:szCs w:val="24"/>
        </w:rPr>
      </w:pPr>
      <w:r w:rsidRPr="00C50BE7">
        <w:rPr>
          <w:rFonts w:cs="Arial"/>
          <w:sz w:val="24"/>
          <w:szCs w:val="24"/>
        </w:rPr>
        <w:t>Conventional triage procedures depend on the clinical judgement of the medical workers, and this can be affected by time, work pressure and lack of access to detailed information about the patient. In this situation, clinicians might not be able to effectively gauge the severity of mental conditions in the short time they have to carry out the triage assessment (Smith et al., 2023). Consequently, patient prioritisation discrepancies are possible, and it might result in the delay of the treatment or insufficient care given to the high-risk patients. Moreover, the conventional triage systems do not include a wider set of factors that can contribute to the mental health risk of a patient (Dizavandi et al., 2023). Without access to the integrated and data-driven assessment tools, healthcare professionals might not be capable of fully assessing the risks that a patient's condition can cause.</w:t>
      </w:r>
    </w:p>
    <w:p w14:paraId="1011173D" w14:textId="77777777" w:rsidR="0068324C" w:rsidRPr="00C50BE7" w:rsidRDefault="0068324C" w:rsidP="009A0043">
      <w:pPr>
        <w:pStyle w:val="Heading2"/>
        <w:jc w:val="both"/>
        <w:rPr>
          <w:rFonts w:ascii="Arial" w:hAnsi="Arial" w:cs="Arial"/>
          <w:color w:val="auto"/>
          <w:sz w:val="24"/>
          <w:szCs w:val="24"/>
        </w:rPr>
      </w:pPr>
      <w:bookmarkStart w:id="8" w:name="_Toc224333985"/>
      <w:bookmarkStart w:id="9" w:name="_Toc232434574"/>
      <w:r w:rsidRPr="00C50BE7">
        <w:rPr>
          <w:rFonts w:ascii="Arial" w:hAnsi="Arial" w:cs="Arial"/>
          <w:color w:val="auto"/>
          <w:sz w:val="24"/>
          <w:szCs w:val="24"/>
        </w:rPr>
        <w:t>1.4 Rationale of the Study</w:t>
      </w:r>
      <w:bookmarkEnd w:id="8"/>
      <w:bookmarkEnd w:id="9"/>
    </w:p>
    <w:p w14:paraId="7AB53C13" w14:textId="77777777" w:rsidR="0068324C" w:rsidRPr="00C50BE7" w:rsidRDefault="0068324C" w:rsidP="009A0043">
      <w:pPr>
        <w:spacing w:line="360" w:lineRule="auto"/>
        <w:jc w:val="both"/>
        <w:rPr>
          <w:rFonts w:cs="Arial"/>
          <w:sz w:val="24"/>
          <w:szCs w:val="24"/>
        </w:rPr>
      </w:pPr>
      <w:r w:rsidRPr="00C50BE7">
        <w:rPr>
          <w:rFonts w:cs="Arial"/>
          <w:sz w:val="24"/>
          <w:szCs w:val="24"/>
        </w:rPr>
        <w:t>The justification of this study is that the management of a mental health crisis is becoming a major challenge to the emergency healthcare services. Since the need for emergency mental health care is ever-increasing, the healthcare systems have to find new solutions, which can assist clinicians to offer efficient and precise evaluation of patients.</w:t>
      </w:r>
    </w:p>
    <w:p w14:paraId="15CE9898" w14:textId="77777777" w:rsidR="0068324C" w:rsidRPr="00C50BE7" w:rsidRDefault="0068324C" w:rsidP="009A0043">
      <w:pPr>
        <w:spacing w:line="360" w:lineRule="auto"/>
        <w:jc w:val="both"/>
        <w:rPr>
          <w:rFonts w:cs="Arial"/>
          <w:sz w:val="24"/>
          <w:szCs w:val="24"/>
        </w:rPr>
      </w:pPr>
      <w:r w:rsidRPr="00C50BE7">
        <w:rPr>
          <w:rFonts w:cs="Arial"/>
          <w:sz w:val="24"/>
          <w:szCs w:val="24"/>
        </w:rPr>
        <w:t>The concept of artificial intelligence has become prominent in recent years as a technology that can change the process of healthcare decisions. According to Patil and Shankar (2023), AI technologies will be able to process large sets of medical data and produce predictive information that can in turn, help clinicians to find high-risk patients. The idea of AI-assisted triage systems can be used in the context of emergency departments where quick decision-making is critical, as it might increase the level of clinical efficiency and decrease misclassification risk.</w:t>
      </w:r>
    </w:p>
    <w:p w14:paraId="31C0C414" w14:textId="7D3F7C3F" w:rsidR="0068324C" w:rsidRPr="00C50BE7" w:rsidRDefault="00515C10" w:rsidP="009A0043">
      <w:pPr>
        <w:spacing w:line="360" w:lineRule="auto"/>
        <w:jc w:val="center"/>
        <w:rPr>
          <w:rFonts w:cs="Arial"/>
          <w:sz w:val="24"/>
          <w:szCs w:val="24"/>
        </w:rPr>
      </w:pPr>
      <w:r>
        <w:rPr>
          <w:rFonts w:cs="Arial"/>
          <w:noProof/>
          <w:sz w:val="24"/>
          <w:szCs w:val="24"/>
        </w:rPr>
        <w:lastRenderedPageBreak/>
        <w:drawing>
          <wp:inline distT="0" distB="0" distL="0" distR="0" wp14:anchorId="4E068375" wp14:editId="4B4DA854">
            <wp:extent cx="4869180" cy="2331720"/>
            <wp:effectExtent l="0" t="0" r="0" b="0"/>
            <wp:docPr id="3" name="Picture 3" descr="AI-driven triage in emergency departments: A review of benefits,  challenges, and future direction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I-driven triage in emergency departments: A review of benefits,  challenges, and future directions - ScienceDi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69180" cy="2331720"/>
                    </a:xfrm>
                    <a:prstGeom prst="rect">
                      <a:avLst/>
                    </a:prstGeom>
                    <a:noFill/>
                    <a:ln>
                      <a:noFill/>
                    </a:ln>
                  </pic:spPr>
                </pic:pic>
              </a:graphicData>
            </a:graphic>
          </wp:inline>
        </w:drawing>
      </w:r>
    </w:p>
    <w:p w14:paraId="4B2F0A55" w14:textId="77777777" w:rsidR="0068324C" w:rsidRPr="00C50BE7" w:rsidRDefault="0068324C" w:rsidP="009A0043">
      <w:pPr>
        <w:spacing w:line="360" w:lineRule="auto"/>
        <w:jc w:val="center"/>
        <w:rPr>
          <w:rFonts w:cs="Arial"/>
          <w:b/>
          <w:bCs/>
          <w:sz w:val="24"/>
          <w:szCs w:val="24"/>
        </w:rPr>
      </w:pPr>
      <w:r w:rsidRPr="00C50BE7">
        <w:rPr>
          <w:rFonts w:cs="Arial"/>
          <w:b/>
          <w:bCs/>
          <w:sz w:val="24"/>
          <w:szCs w:val="24"/>
        </w:rPr>
        <w:t>Figure 1.2: AI-driven triage in emergency departments</w:t>
      </w:r>
    </w:p>
    <w:p w14:paraId="66AC3B43" w14:textId="77777777" w:rsidR="0068324C" w:rsidRPr="00C50BE7" w:rsidRDefault="0068324C" w:rsidP="009A0043">
      <w:pPr>
        <w:spacing w:line="360" w:lineRule="auto"/>
        <w:jc w:val="center"/>
        <w:rPr>
          <w:rFonts w:cs="Arial"/>
          <w:sz w:val="24"/>
          <w:szCs w:val="24"/>
        </w:rPr>
      </w:pPr>
      <w:r w:rsidRPr="00C50BE7">
        <w:rPr>
          <w:rFonts w:cs="Arial"/>
          <w:sz w:val="24"/>
          <w:szCs w:val="24"/>
        </w:rPr>
        <w:t>(Source: Da’Costa et al., 2025)</w:t>
      </w:r>
    </w:p>
    <w:p w14:paraId="786A781E" w14:textId="77777777" w:rsidR="0068324C" w:rsidRPr="00C50BE7" w:rsidRDefault="0068324C" w:rsidP="009A0043">
      <w:pPr>
        <w:spacing w:line="360" w:lineRule="auto"/>
        <w:jc w:val="both"/>
        <w:rPr>
          <w:rFonts w:cs="Arial"/>
          <w:sz w:val="24"/>
          <w:szCs w:val="24"/>
        </w:rPr>
      </w:pPr>
      <w:r w:rsidRPr="00C50BE7">
        <w:rPr>
          <w:rFonts w:cs="Arial"/>
          <w:sz w:val="24"/>
          <w:szCs w:val="24"/>
        </w:rPr>
        <w:t>Despite the increasing amount of research on AI application to the health sector, there are numerous investigations where the application of AI is applied to general emergency triage or physical illnesses instead of mental crises. As opined by Stigter-Outshoven et al. (2023), mental health triage is a special problem because psychiatric symptoms are rather complicated, and contextual data like behavioural patterns and mental history matter. The studies that specifically focus on the role of AI in facilitating mental health triage in the emergency care setting are scarce in the United Kingdom. This is a huge gap in the current literature, especially with the growing use of digital health technologies in the National Health Service (NHS). Perceiving the role of AI in mental health triage can offer useful information to healthcare providers and policymakers, as well as developers of technological solutions necessary to enhance emergency care services. Thus, the research will examine the opportunities presented by an AI-assisted triage system in emergency cases of mental health, specifically its possible advantages, constraints, and practice in the UK emergency departments.</w:t>
      </w:r>
    </w:p>
    <w:p w14:paraId="278EFDA0" w14:textId="77777777" w:rsidR="0068324C" w:rsidRPr="00C50BE7" w:rsidRDefault="0068324C" w:rsidP="009A0043">
      <w:pPr>
        <w:pStyle w:val="Heading2"/>
        <w:jc w:val="both"/>
        <w:rPr>
          <w:rFonts w:ascii="Arial" w:hAnsi="Arial" w:cs="Arial"/>
          <w:color w:val="auto"/>
          <w:sz w:val="24"/>
          <w:szCs w:val="24"/>
        </w:rPr>
      </w:pPr>
      <w:bookmarkStart w:id="10" w:name="_Toc224333986"/>
      <w:bookmarkStart w:id="11" w:name="_Toc232434575"/>
      <w:r w:rsidRPr="00C50BE7">
        <w:rPr>
          <w:rFonts w:ascii="Arial" w:hAnsi="Arial" w:cs="Arial"/>
          <w:color w:val="auto"/>
          <w:sz w:val="24"/>
          <w:szCs w:val="24"/>
        </w:rPr>
        <w:t>1.5 Research Question</w:t>
      </w:r>
      <w:bookmarkEnd w:id="10"/>
      <w:bookmarkEnd w:id="11"/>
    </w:p>
    <w:p w14:paraId="33A4BE2A" w14:textId="77777777" w:rsidR="0068324C" w:rsidRPr="00C50BE7" w:rsidRDefault="0068324C" w:rsidP="009A0043">
      <w:pPr>
        <w:spacing w:line="360" w:lineRule="auto"/>
        <w:jc w:val="both"/>
        <w:rPr>
          <w:rFonts w:cs="Arial"/>
          <w:sz w:val="24"/>
          <w:szCs w:val="24"/>
        </w:rPr>
      </w:pPr>
      <w:r w:rsidRPr="00C50BE7">
        <w:rPr>
          <w:rFonts w:cs="Arial"/>
          <w:sz w:val="24"/>
          <w:szCs w:val="24"/>
        </w:rPr>
        <w:t>What are the implications of artificial intelligence in assisting mental health triage in emergency care settings in the United Kingdom?</w:t>
      </w:r>
    </w:p>
    <w:p w14:paraId="52201F55" w14:textId="77777777" w:rsidR="0068324C" w:rsidRPr="00C50BE7" w:rsidRDefault="0068324C" w:rsidP="009A0043">
      <w:pPr>
        <w:pStyle w:val="Heading2"/>
        <w:jc w:val="both"/>
        <w:rPr>
          <w:rFonts w:ascii="Arial" w:hAnsi="Arial" w:cs="Arial"/>
          <w:color w:val="auto"/>
          <w:sz w:val="24"/>
          <w:szCs w:val="24"/>
        </w:rPr>
      </w:pPr>
      <w:bookmarkStart w:id="12" w:name="_Toc224333989"/>
      <w:bookmarkStart w:id="13" w:name="_Toc232434576"/>
      <w:r w:rsidRPr="00C50BE7">
        <w:rPr>
          <w:rFonts w:ascii="Arial" w:hAnsi="Arial" w:cs="Arial"/>
          <w:color w:val="auto"/>
          <w:sz w:val="24"/>
          <w:szCs w:val="24"/>
        </w:rPr>
        <w:t>1.</w:t>
      </w:r>
      <w:r w:rsidR="00995A3F" w:rsidRPr="00C50BE7">
        <w:rPr>
          <w:rFonts w:ascii="Arial" w:hAnsi="Arial" w:cs="Arial"/>
          <w:color w:val="auto"/>
          <w:sz w:val="24"/>
          <w:szCs w:val="24"/>
        </w:rPr>
        <w:t>6</w:t>
      </w:r>
      <w:r w:rsidRPr="00C50BE7">
        <w:rPr>
          <w:rFonts w:ascii="Arial" w:hAnsi="Arial" w:cs="Arial"/>
          <w:color w:val="auto"/>
          <w:sz w:val="24"/>
          <w:szCs w:val="24"/>
        </w:rPr>
        <w:t xml:space="preserve"> Significance of the Study</w:t>
      </w:r>
      <w:bookmarkEnd w:id="12"/>
      <w:bookmarkEnd w:id="13"/>
    </w:p>
    <w:p w14:paraId="355EE40F" w14:textId="77777777" w:rsidR="0068324C" w:rsidRPr="00C50BE7" w:rsidRDefault="0068324C" w:rsidP="009A0043">
      <w:pPr>
        <w:spacing w:line="360" w:lineRule="auto"/>
        <w:jc w:val="both"/>
        <w:rPr>
          <w:rFonts w:cs="Arial"/>
          <w:sz w:val="24"/>
          <w:szCs w:val="24"/>
        </w:rPr>
      </w:pPr>
      <w:r w:rsidRPr="00C50BE7">
        <w:rPr>
          <w:rFonts w:cs="Arial"/>
          <w:sz w:val="24"/>
          <w:szCs w:val="24"/>
        </w:rPr>
        <w:lastRenderedPageBreak/>
        <w:t>The importance of this study is to shed light on the potential use of AI in helping with mental health triage, as it will explain how the new technologies can be used to help a healthcare specialist provide a more efficient and accurate evaluation of patients. The results of this research can be useful for various stakeholders, including healthcare providers, policymakers and developers of digital health. In the case of clinicians in emergency departments, AI-assisted triage systems can assist in locating the high-risk patients and prioritising them in terms of care delivery. For healthcare administrators and policymakers, the study can point out the potential of integrating digital health technologies with the emergency care systems to enhance the efficiency and outcomes of the services.</w:t>
      </w:r>
    </w:p>
    <w:p w14:paraId="145FE7AC" w14:textId="77777777" w:rsidR="0068324C" w:rsidRPr="00C50BE7" w:rsidRDefault="0068324C" w:rsidP="009A0043">
      <w:pPr>
        <w:spacing w:line="360" w:lineRule="auto"/>
        <w:jc w:val="both"/>
        <w:rPr>
          <w:rFonts w:cs="Arial"/>
          <w:sz w:val="24"/>
          <w:szCs w:val="24"/>
        </w:rPr>
      </w:pPr>
      <w:r w:rsidRPr="00C50BE7">
        <w:rPr>
          <w:rFonts w:cs="Arial"/>
          <w:sz w:val="24"/>
          <w:szCs w:val="24"/>
        </w:rPr>
        <w:t>Additionally, the study can be used to devise evidence-based solutions to get AI tools implemented in the National Health Service. The study can potentially facilitate responsible and ethical use of AI-assisted triage systems in healthcare facilities by defining the possible advantages and drawbacks of these technologies. Moreover, when mental health triage processes are improved, patient safety, waiting time, and those who are facing mental health crisis are likely to be assisted in time and proper manner.</w:t>
      </w:r>
    </w:p>
    <w:p w14:paraId="3E476B41" w14:textId="77777777" w:rsidR="0068324C" w:rsidRPr="00C50BE7" w:rsidRDefault="0068324C" w:rsidP="009A0043">
      <w:pPr>
        <w:pStyle w:val="Heading2"/>
        <w:jc w:val="both"/>
        <w:rPr>
          <w:rFonts w:ascii="Arial" w:hAnsi="Arial" w:cs="Arial"/>
          <w:color w:val="auto"/>
          <w:sz w:val="24"/>
          <w:szCs w:val="24"/>
        </w:rPr>
      </w:pPr>
      <w:bookmarkStart w:id="14" w:name="_Toc224333990"/>
      <w:bookmarkStart w:id="15" w:name="_Toc232434577"/>
      <w:r w:rsidRPr="00C50BE7">
        <w:rPr>
          <w:rFonts w:ascii="Arial" w:hAnsi="Arial" w:cs="Arial"/>
          <w:color w:val="auto"/>
          <w:sz w:val="24"/>
          <w:szCs w:val="24"/>
        </w:rPr>
        <w:t>1.</w:t>
      </w:r>
      <w:r w:rsidR="00995A3F" w:rsidRPr="00C50BE7">
        <w:rPr>
          <w:rFonts w:ascii="Arial" w:hAnsi="Arial" w:cs="Arial"/>
          <w:color w:val="auto"/>
          <w:sz w:val="24"/>
          <w:szCs w:val="24"/>
        </w:rPr>
        <w:t>7</w:t>
      </w:r>
      <w:r w:rsidRPr="00C50BE7">
        <w:rPr>
          <w:rFonts w:ascii="Arial" w:hAnsi="Arial" w:cs="Arial"/>
          <w:color w:val="auto"/>
          <w:sz w:val="24"/>
          <w:szCs w:val="24"/>
        </w:rPr>
        <w:t xml:space="preserve"> Summary of the Chapter</w:t>
      </w:r>
      <w:bookmarkEnd w:id="14"/>
      <w:bookmarkEnd w:id="15"/>
    </w:p>
    <w:p w14:paraId="54EA782D" w14:textId="77777777" w:rsidR="0068324C" w:rsidRPr="00C50BE7" w:rsidRDefault="0068324C" w:rsidP="009A0043">
      <w:pPr>
        <w:spacing w:line="360" w:lineRule="auto"/>
        <w:jc w:val="both"/>
        <w:rPr>
          <w:rFonts w:cs="Arial"/>
          <w:sz w:val="24"/>
          <w:szCs w:val="24"/>
        </w:rPr>
      </w:pPr>
      <w:r w:rsidRPr="00C50BE7">
        <w:rPr>
          <w:rFonts w:cs="Arial"/>
          <w:sz w:val="24"/>
          <w:szCs w:val="24"/>
        </w:rPr>
        <w:t>This chapter has also presented the topic of the research on the implications of artificial intelligence in helping with mental health triage within emergency care environments in the UK. The chapter has given a background of the study, which is the growing need for mental health services and the difficulties encountered in the emergency departments in attending psychiatric emergencies.</w:t>
      </w:r>
    </w:p>
    <w:p w14:paraId="42112ED7" w14:textId="77777777" w:rsidR="007A5D5A" w:rsidRPr="00C50BE7" w:rsidRDefault="0068324C" w:rsidP="009A0043">
      <w:pPr>
        <w:spacing w:line="360" w:lineRule="auto"/>
        <w:jc w:val="both"/>
        <w:rPr>
          <w:rFonts w:cs="Arial"/>
          <w:sz w:val="24"/>
          <w:szCs w:val="24"/>
        </w:rPr>
      </w:pPr>
      <w:r w:rsidRPr="00C50BE7">
        <w:rPr>
          <w:rFonts w:cs="Arial"/>
          <w:sz w:val="24"/>
          <w:szCs w:val="24"/>
        </w:rPr>
        <w:t>The research problem has also been presented in the chapter, which sheds light on the shortcomings of the conventional triage systems and the possible risks of not timely or accurately evaluating mental health. Moreover, the study rationale has been provided, and it reveals the gaps in the existing studies on the use of AI technologies in mental health triage. The second chapter will involve an in-depth analysis of the available literature on artificial intelligence in the healthcare system, emergency department triage systems, and crisis management in mental health.</w:t>
      </w:r>
    </w:p>
    <w:p w14:paraId="283EB570" w14:textId="77777777" w:rsidR="007A5D5A" w:rsidRPr="00C50BE7" w:rsidRDefault="007A5D5A" w:rsidP="009A0043">
      <w:pPr>
        <w:spacing w:line="360" w:lineRule="auto"/>
        <w:rPr>
          <w:rFonts w:cs="Arial"/>
          <w:sz w:val="24"/>
          <w:szCs w:val="24"/>
        </w:rPr>
      </w:pPr>
    </w:p>
    <w:p w14:paraId="08C36088" w14:textId="77777777" w:rsidR="007A5D5A" w:rsidRPr="00C50BE7" w:rsidRDefault="007A5D5A" w:rsidP="009A0043">
      <w:pPr>
        <w:spacing w:line="360" w:lineRule="auto"/>
        <w:rPr>
          <w:rFonts w:cs="Arial"/>
          <w:sz w:val="24"/>
          <w:szCs w:val="24"/>
        </w:rPr>
      </w:pPr>
    </w:p>
    <w:p w14:paraId="4A5B08E3" w14:textId="77777777" w:rsidR="007A5D5A" w:rsidRPr="00C50BE7" w:rsidRDefault="007A5D5A" w:rsidP="009A0043">
      <w:pPr>
        <w:spacing w:line="360" w:lineRule="auto"/>
        <w:rPr>
          <w:rFonts w:cs="Arial"/>
          <w:sz w:val="24"/>
          <w:szCs w:val="24"/>
        </w:rPr>
      </w:pPr>
    </w:p>
    <w:p w14:paraId="2170D13F" w14:textId="77777777" w:rsidR="00761C96" w:rsidRPr="00C50BE7" w:rsidRDefault="007F4205" w:rsidP="009A0043">
      <w:pPr>
        <w:pStyle w:val="Heading1"/>
        <w:rPr>
          <w:rFonts w:ascii="Arial" w:hAnsi="Arial" w:cs="Arial"/>
          <w:color w:val="auto"/>
          <w:szCs w:val="24"/>
        </w:rPr>
      </w:pPr>
      <w:bookmarkStart w:id="16" w:name="_Toc232434578"/>
      <w:r w:rsidRPr="00C50BE7">
        <w:rPr>
          <w:rFonts w:ascii="Arial" w:hAnsi="Arial" w:cs="Arial"/>
          <w:color w:val="auto"/>
          <w:szCs w:val="24"/>
        </w:rPr>
        <w:lastRenderedPageBreak/>
        <w:t>Chapter 2</w:t>
      </w:r>
      <w:r w:rsidR="00EE6BCB" w:rsidRPr="00C50BE7">
        <w:rPr>
          <w:rFonts w:ascii="Arial" w:hAnsi="Arial" w:cs="Arial"/>
          <w:color w:val="auto"/>
          <w:szCs w:val="24"/>
        </w:rPr>
        <w:t xml:space="preserve">: </w:t>
      </w:r>
      <w:r w:rsidR="002A3ADC" w:rsidRPr="00C50BE7">
        <w:rPr>
          <w:rFonts w:ascii="Arial" w:hAnsi="Arial" w:cs="Arial"/>
          <w:color w:val="auto"/>
          <w:szCs w:val="24"/>
        </w:rPr>
        <w:t>LITERATURE REVIEW</w:t>
      </w:r>
      <w:bookmarkEnd w:id="16"/>
    </w:p>
    <w:p w14:paraId="517D043A" w14:textId="0E27315C" w:rsidR="0068324C" w:rsidRPr="00C50BE7" w:rsidRDefault="0068324C" w:rsidP="007576C1">
      <w:pPr>
        <w:pStyle w:val="Heading2"/>
        <w:rPr>
          <w:rFonts w:ascii="Arial" w:hAnsi="Arial" w:cs="Arial"/>
          <w:sz w:val="24"/>
          <w:szCs w:val="24"/>
        </w:rPr>
      </w:pPr>
      <w:bookmarkStart w:id="17" w:name="_Toc232434579"/>
      <w:r w:rsidRPr="00C50BE7">
        <w:rPr>
          <w:rFonts w:ascii="Arial" w:hAnsi="Arial" w:cs="Arial"/>
          <w:sz w:val="24"/>
          <w:szCs w:val="24"/>
        </w:rPr>
        <w:t>2.</w:t>
      </w:r>
      <w:r w:rsidR="00522504" w:rsidRPr="00C50BE7">
        <w:rPr>
          <w:rFonts w:ascii="Arial" w:hAnsi="Arial" w:cs="Arial"/>
          <w:sz w:val="24"/>
          <w:szCs w:val="24"/>
        </w:rPr>
        <w:t>1</w:t>
      </w:r>
      <w:r w:rsidRPr="00C50BE7">
        <w:rPr>
          <w:rFonts w:ascii="Arial" w:hAnsi="Arial" w:cs="Arial"/>
          <w:sz w:val="24"/>
          <w:szCs w:val="24"/>
        </w:rPr>
        <w:t xml:space="preserve"> Mental Health Triage in Emergency Departments</w:t>
      </w:r>
      <w:bookmarkEnd w:id="17"/>
    </w:p>
    <w:p w14:paraId="4417F4B8" w14:textId="77777777" w:rsidR="0068324C" w:rsidRPr="00C50BE7" w:rsidRDefault="0068324C" w:rsidP="009A0043">
      <w:pPr>
        <w:spacing w:line="360" w:lineRule="auto"/>
        <w:jc w:val="both"/>
        <w:rPr>
          <w:rFonts w:cs="Arial"/>
          <w:sz w:val="24"/>
          <w:szCs w:val="24"/>
        </w:rPr>
      </w:pPr>
      <w:r w:rsidRPr="00C50BE7">
        <w:rPr>
          <w:rFonts w:cs="Arial"/>
          <w:sz w:val="24"/>
          <w:szCs w:val="24"/>
        </w:rPr>
        <w:t xml:space="preserve">Mental health triage in emergency departments (EDs) is a key clinical procedure that entails the prioritisation of patients with regard to the levels of urgency as well as the severity of their psychological status. As opined by Ingielewicz et al. (2025), the triage systems like the Manchester Triage System (MTS) and Emergency Severity Index (ESI) have been used to determine the physical state of health of a patient. </w:t>
      </w:r>
    </w:p>
    <w:p w14:paraId="661413E7" w14:textId="1CF19599" w:rsidR="0068324C" w:rsidRPr="00C50BE7" w:rsidRDefault="00515C10" w:rsidP="009A0043">
      <w:pPr>
        <w:spacing w:line="360" w:lineRule="auto"/>
        <w:jc w:val="center"/>
        <w:rPr>
          <w:rFonts w:cs="Arial"/>
          <w:sz w:val="24"/>
          <w:szCs w:val="24"/>
        </w:rPr>
      </w:pPr>
      <w:r>
        <w:rPr>
          <w:rFonts w:cs="Arial"/>
          <w:noProof/>
          <w:sz w:val="24"/>
          <w:szCs w:val="24"/>
          <w:lang w:val="en-US"/>
        </w:rPr>
        <w:drawing>
          <wp:inline distT="0" distB="0" distL="0" distR="0" wp14:anchorId="6AEE07F4" wp14:editId="54F02CC0">
            <wp:extent cx="3543300" cy="3444240"/>
            <wp:effectExtent l="0" t="0" r="0" b="0"/>
            <wp:docPr id="4" name="Picture 2" descr="Triage of psychiatric patients in the emergency department (Chapter 42) - Behavioral  Emergencies for the Emergency Physic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riage of psychiatric patients in the emergency department (Chapter 42) - Behavioral  Emergencies for the Emergency Physicia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43300" cy="3444240"/>
                    </a:xfrm>
                    <a:prstGeom prst="rect">
                      <a:avLst/>
                    </a:prstGeom>
                    <a:noFill/>
                    <a:ln>
                      <a:noFill/>
                    </a:ln>
                  </pic:spPr>
                </pic:pic>
              </a:graphicData>
            </a:graphic>
          </wp:inline>
        </w:drawing>
      </w:r>
    </w:p>
    <w:p w14:paraId="2B4C75B0" w14:textId="77777777" w:rsidR="0068324C" w:rsidRPr="00C50BE7" w:rsidRDefault="0068324C" w:rsidP="009A0043">
      <w:pPr>
        <w:spacing w:line="360" w:lineRule="auto"/>
        <w:jc w:val="center"/>
        <w:rPr>
          <w:rFonts w:cs="Arial"/>
          <w:b/>
          <w:bCs/>
          <w:sz w:val="24"/>
          <w:szCs w:val="24"/>
        </w:rPr>
      </w:pPr>
      <w:r w:rsidRPr="00C50BE7">
        <w:rPr>
          <w:rFonts w:cs="Arial"/>
          <w:b/>
          <w:bCs/>
          <w:sz w:val="24"/>
          <w:szCs w:val="24"/>
        </w:rPr>
        <w:t>Figure 2.1: Triage of psychiatric patients in the emergency department</w:t>
      </w:r>
    </w:p>
    <w:p w14:paraId="2F4BA293" w14:textId="77777777" w:rsidR="0068324C" w:rsidRPr="00C50BE7" w:rsidRDefault="0068324C" w:rsidP="009A0043">
      <w:pPr>
        <w:spacing w:line="360" w:lineRule="auto"/>
        <w:jc w:val="center"/>
        <w:rPr>
          <w:rFonts w:cs="Arial"/>
          <w:sz w:val="24"/>
          <w:szCs w:val="24"/>
        </w:rPr>
      </w:pPr>
      <w:r w:rsidRPr="00C50BE7">
        <w:rPr>
          <w:rFonts w:cs="Arial"/>
          <w:sz w:val="24"/>
          <w:szCs w:val="24"/>
        </w:rPr>
        <w:t>(Source: H et al., 2022)</w:t>
      </w:r>
    </w:p>
    <w:p w14:paraId="03A8BFBE" w14:textId="77777777" w:rsidR="003C3471" w:rsidRPr="00C50BE7" w:rsidRDefault="0068324C" w:rsidP="009A0043">
      <w:pPr>
        <w:spacing w:line="360" w:lineRule="auto"/>
        <w:jc w:val="both"/>
        <w:rPr>
          <w:rFonts w:cs="Arial"/>
          <w:sz w:val="24"/>
          <w:szCs w:val="24"/>
        </w:rPr>
      </w:pPr>
      <w:r w:rsidRPr="00C50BE7">
        <w:rPr>
          <w:rFonts w:cs="Arial"/>
          <w:sz w:val="24"/>
          <w:szCs w:val="24"/>
        </w:rPr>
        <w:t xml:space="preserve">Mental illnesses tend to be behavioural, emotional as well as cognitive, and such symptoms may not be glaring or measurable. Agius et al. (2025), also stated that in an emergency setting, the triage decisions are mostly taken within a short timeframe and rely heavily on the judgement and experience of clinicians. Purcell et al. (2024), argued that in mental health triage system, high-risk patients may not be detected in time due to lack of symptoms which might cause potentially causing dire outcomes. Moreover, mental health triage does not have the standardisation, which leads to discrepancies in the prioritisation of patients. In contrast to physical health triage, which is justified by objective clinical indicators, mental health assessment is based </w:t>
      </w:r>
      <w:r w:rsidRPr="00C50BE7">
        <w:rPr>
          <w:rFonts w:cs="Arial"/>
          <w:sz w:val="24"/>
          <w:szCs w:val="24"/>
        </w:rPr>
        <w:lastRenderedPageBreak/>
        <w:t xml:space="preserve">on the subjective interpretation, and it can differ considerably among the practitioners </w:t>
      </w:r>
      <w:r w:rsidRPr="00C50BE7">
        <w:rPr>
          <w:rFonts w:cs="Arial"/>
          <w:sz w:val="24"/>
          <w:szCs w:val="24"/>
          <w:lang w:val="en-US"/>
        </w:rPr>
        <w:t>(Stigter-Outshoven et al., 2023)</w:t>
      </w:r>
      <w:r w:rsidRPr="00C50BE7">
        <w:rPr>
          <w:rFonts w:cs="Arial"/>
          <w:sz w:val="24"/>
          <w:szCs w:val="24"/>
        </w:rPr>
        <w:t xml:space="preserve">. </w:t>
      </w:r>
    </w:p>
    <w:p w14:paraId="7BD0836F" w14:textId="77777777" w:rsidR="0068324C" w:rsidRPr="00C50BE7" w:rsidRDefault="0068324C" w:rsidP="009A0043">
      <w:pPr>
        <w:spacing w:line="360" w:lineRule="auto"/>
        <w:jc w:val="both"/>
        <w:rPr>
          <w:rFonts w:cs="Arial"/>
          <w:sz w:val="24"/>
          <w:szCs w:val="24"/>
        </w:rPr>
      </w:pPr>
      <w:r w:rsidRPr="00C50BE7">
        <w:rPr>
          <w:rFonts w:cs="Arial"/>
          <w:sz w:val="24"/>
          <w:szCs w:val="24"/>
        </w:rPr>
        <w:t xml:space="preserve">Another considerable factor is the environment of emergency departments. The EDs are usually hectic and stressful settings, and the clinicians are supposed to be dealing with several cases at a time (Halverson et al., 2023). Under these conditions, it becomes tough to access proper time for conducting a thorough mental health assessment. This is specifically a problem as psychiatric conditions tend to be rather complicated and they can be addressed only with the in-depth knowledge of the patient history, social impacts, and behaviour patterns (Smith et al., 2023). </w:t>
      </w:r>
    </w:p>
    <w:p w14:paraId="094F27FF" w14:textId="7FD4EF72" w:rsidR="0068324C" w:rsidRPr="00C50BE7" w:rsidRDefault="0068324C" w:rsidP="007576C1">
      <w:pPr>
        <w:pStyle w:val="Heading2"/>
        <w:rPr>
          <w:rFonts w:ascii="Arial" w:hAnsi="Arial" w:cs="Arial"/>
          <w:sz w:val="24"/>
          <w:szCs w:val="24"/>
        </w:rPr>
      </w:pPr>
      <w:bookmarkStart w:id="18" w:name="_Toc232434580"/>
      <w:r w:rsidRPr="00C50BE7">
        <w:rPr>
          <w:rFonts w:ascii="Arial" w:hAnsi="Arial" w:cs="Arial"/>
          <w:sz w:val="24"/>
          <w:szCs w:val="24"/>
        </w:rPr>
        <w:t>2.</w:t>
      </w:r>
      <w:r w:rsidR="00522504" w:rsidRPr="00C50BE7">
        <w:rPr>
          <w:rFonts w:ascii="Arial" w:hAnsi="Arial" w:cs="Arial"/>
          <w:sz w:val="24"/>
          <w:szCs w:val="24"/>
        </w:rPr>
        <w:t>2</w:t>
      </w:r>
      <w:r w:rsidRPr="00C50BE7">
        <w:rPr>
          <w:rFonts w:ascii="Arial" w:hAnsi="Arial" w:cs="Arial"/>
          <w:sz w:val="24"/>
          <w:szCs w:val="24"/>
        </w:rPr>
        <w:t xml:space="preserve"> Challenges in Mental Health Emergency Care</w:t>
      </w:r>
      <w:bookmarkEnd w:id="18"/>
    </w:p>
    <w:p w14:paraId="3CBE200D" w14:textId="77777777" w:rsidR="0068324C" w:rsidRPr="00C50BE7" w:rsidRDefault="0068324C" w:rsidP="009A0043">
      <w:pPr>
        <w:spacing w:line="360" w:lineRule="auto"/>
        <w:jc w:val="both"/>
        <w:rPr>
          <w:rFonts w:cs="Arial"/>
          <w:sz w:val="24"/>
          <w:szCs w:val="24"/>
        </w:rPr>
      </w:pPr>
      <w:r w:rsidRPr="00C50BE7">
        <w:rPr>
          <w:rFonts w:cs="Arial"/>
          <w:sz w:val="24"/>
          <w:szCs w:val="24"/>
        </w:rPr>
        <w:t xml:space="preserve">The emergency departments in the United Kingdom are under pressure due to the increasing cases of mental illnesses in the country with repercussions felt in the provision of timely and efficient care. As per Salari et al. (2020), increased number of patients with depression, anxiety, substance abuse, and suicidal behaviour have caused a lot of pressure in healthcare settings. </w:t>
      </w:r>
    </w:p>
    <w:p w14:paraId="64E07853" w14:textId="77777777" w:rsidR="003C3471" w:rsidRPr="00C50BE7" w:rsidRDefault="0068324C" w:rsidP="009A0043">
      <w:pPr>
        <w:spacing w:line="360" w:lineRule="auto"/>
        <w:jc w:val="both"/>
        <w:rPr>
          <w:rFonts w:cs="Arial"/>
          <w:sz w:val="24"/>
          <w:szCs w:val="24"/>
        </w:rPr>
      </w:pPr>
      <w:r w:rsidRPr="00C50BE7">
        <w:rPr>
          <w:rFonts w:cs="Arial"/>
          <w:sz w:val="24"/>
          <w:szCs w:val="24"/>
        </w:rPr>
        <w:t xml:space="preserve">The lack of trained mental health professionals in the emergency departments is one of the most important issues at hand. Staffing shortages usually lead to poor clinician-to-patient ratios, which does not allow making a comprehensive assessment (Derhovsepian, 2023). </w:t>
      </w:r>
    </w:p>
    <w:p w14:paraId="1274EDAF" w14:textId="77777777" w:rsidR="0068324C" w:rsidRPr="00C50BE7" w:rsidRDefault="0068324C" w:rsidP="009A0043">
      <w:pPr>
        <w:spacing w:line="360" w:lineRule="auto"/>
        <w:jc w:val="both"/>
        <w:rPr>
          <w:rFonts w:cs="Arial"/>
          <w:sz w:val="24"/>
          <w:szCs w:val="24"/>
        </w:rPr>
      </w:pPr>
      <w:r w:rsidRPr="00C50BE7">
        <w:rPr>
          <w:rFonts w:cs="Arial"/>
          <w:sz w:val="24"/>
          <w:szCs w:val="24"/>
        </w:rPr>
        <w:t>According to Punton et al. (2022), large numbers of patients coupled with the scarcity of resources are some factors that cause longer times of waiting by people facing a mental health crisis. Psychiatric patients do not appear to be as urgent as patients with obvious physical injuries, thus causing delays in care provision. As argued by Langjord et al. (2023), delay in care giving worsens the symptoms and cause additional patient suffering which in extreme situations, lead to self-harm or negative change in mental state.</w:t>
      </w:r>
    </w:p>
    <w:p w14:paraId="2ACF0AC6" w14:textId="0AF3CBA4" w:rsidR="0068324C" w:rsidRPr="00C50BE7" w:rsidRDefault="00515C10" w:rsidP="009A0043">
      <w:pPr>
        <w:spacing w:line="360" w:lineRule="auto"/>
        <w:jc w:val="center"/>
        <w:rPr>
          <w:rFonts w:cs="Arial"/>
          <w:sz w:val="24"/>
          <w:szCs w:val="24"/>
        </w:rPr>
      </w:pPr>
      <w:r>
        <w:rPr>
          <w:rFonts w:cs="Arial"/>
          <w:noProof/>
          <w:sz w:val="24"/>
          <w:szCs w:val="24"/>
          <w:lang w:val="en-US"/>
        </w:rPr>
        <w:lastRenderedPageBreak/>
        <w:drawing>
          <wp:inline distT="0" distB="0" distL="0" distR="0" wp14:anchorId="48B3FD6C" wp14:editId="3817FA8D">
            <wp:extent cx="3528060" cy="4076700"/>
            <wp:effectExtent l="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28060" cy="4076700"/>
                    </a:xfrm>
                    <a:prstGeom prst="rect">
                      <a:avLst/>
                    </a:prstGeom>
                    <a:noFill/>
                    <a:ln>
                      <a:noFill/>
                    </a:ln>
                  </pic:spPr>
                </pic:pic>
              </a:graphicData>
            </a:graphic>
          </wp:inline>
        </w:drawing>
      </w:r>
    </w:p>
    <w:p w14:paraId="63DD0A3F" w14:textId="77777777" w:rsidR="0068324C" w:rsidRPr="00C50BE7" w:rsidRDefault="0068324C" w:rsidP="009A0043">
      <w:pPr>
        <w:spacing w:line="360" w:lineRule="auto"/>
        <w:jc w:val="center"/>
        <w:rPr>
          <w:rFonts w:cs="Arial"/>
          <w:b/>
          <w:bCs/>
          <w:sz w:val="24"/>
          <w:szCs w:val="24"/>
        </w:rPr>
      </w:pPr>
      <w:r w:rsidRPr="00C50BE7">
        <w:rPr>
          <w:rFonts w:cs="Arial"/>
          <w:b/>
          <w:bCs/>
          <w:sz w:val="24"/>
          <w:szCs w:val="24"/>
        </w:rPr>
        <w:t>Figure 2.2: Common sings of emotional dysregulation</w:t>
      </w:r>
    </w:p>
    <w:p w14:paraId="31DEF532" w14:textId="77777777" w:rsidR="0068324C" w:rsidRPr="00C50BE7" w:rsidRDefault="0068324C" w:rsidP="009A0043">
      <w:pPr>
        <w:spacing w:line="360" w:lineRule="auto"/>
        <w:jc w:val="center"/>
        <w:rPr>
          <w:rFonts w:cs="Arial"/>
          <w:sz w:val="24"/>
          <w:szCs w:val="24"/>
          <w:lang w:val="en-US"/>
        </w:rPr>
      </w:pPr>
      <w:r w:rsidRPr="00C50BE7">
        <w:rPr>
          <w:rFonts w:cs="Arial"/>
          <w:sz w:val="24"/>
          <w:szCs w:val="24"/>
          <w:lang w:val="en-US"/>
        </w:rPr>
        <w:t>(Source: Cleveland Clinic, 2023)</w:t>
      </w:r>
    </w:p>
    <w:p w14:paraId="007C7A90" w14:textId="4C7FED6D" w:rsidR="00350374" w:rsidRPr="00C50BE7" w:rsidRDefault="00522504" w:rsidP="007576C1">
      <w:pPr>
        <w:pStyle w:val="Heading2"/>
        <w:rPr>
          <w:rFonts w:ascii="Arial" w:hAnsi="Arial" w:cs="Arial"/>
          <w:sz w:val="24"/>
          <w:szCs w:val="24"/>
        </w:rPr>
      </w:pPr>
      <w:bookmarkStart w:id="19" w:name="_Toc232434581"/>
      <w:r w:rsidRPr="00C50BE7">
        <w:rPr>
          <w:rFonts w:ascii="Arial" w:hAnsi="Arial" w:cs="Arial"/>
          <w:sz w:val="24"/>
          <w:szCs w:val="24"/>
        </w:rPr>
        <w:t>2</w:t>
      </w:r>
      <w:r w:rsidR="0068324C" w:rsidRPr="00C50BE7">
        <w:rPr>
          <w:rFonts w:ascii="Arial" w:hAnsi="Arial" w:cs="Arial"/>
          <w:sz w:val="24"/>
          <w:szCs w:val="24"/>
        </w:rPr>
        <w:t>.3 Role of Artificial Intelligence in Healthcare</w:t>
      </w:r>
      <w:bookmarkEnd w:id="19"/>
    </w:p>
    <w:p w14:paraId="42769225" w14:textId="22783B52" w:rsidR="0068324C" w:rsidRPr="00C50BE7" w:rsidRDefault="0068324C" w:rsidP="009A0043">
      <w:pPr>
        <w:spacing w:line="360" w:lineRule="auto"/>
        <w:jc w:val="both"/>
        <w:rPr>
          <w:rFonts w:cs="Arial"/>
          <w:sz w:val="24"/>
          <w:szCs w:val="24"/>
          <w:lang w:val="en-IN"/>
        </w:rPr>
      </w:pPr>
      <w:r w:rsidRPr="00C50BE7">
        <w:rPr>
          <w:rFonts w:cs="Arial"/>
          <w:sz w:val="24"/>
          <w:szCs w:val="24"/>
        </w:rPr>
        <w:t>Artificial intelligence (AI) has become a disruptive technology in the field of healthcare, with this technology having the potential to profoundly transform the process of clinical decision-making</w:t>
      </w:r>
      <w:r w:rsidR="00B84993" w:rsidRPr="00C50BE7">
        <w:rPr>
          <w:rFonts w:cs="Arial"/>
          <w:sz w:val="24"/>
          <w:szCs w:val="24"/>
        </w:rPr>
        <w:t xml:space="preserve"> </w:t>
      </w:r>
      <w:r w:rsidR="00B84993" w:rsidRPr="00C50BE7">
        <w:rPr>
          <w:rFonts w:cs="Arial"/>
          <w:sz w:val="24"/>
          <w:szCs w:val="24"/>
          <w:lang w:val="en-IN"/>
        </w:rPr>
        <w:t xml:space="preserve">(Alowais </w:t>
      </w:r>
      <w:r w:rsidR="00B84993" w:rsidRPr="00C50BE7">
        <w:rPr>
          <w:rFonts w:cs="Arial"/>
          <w:i/>
          <w:iCs/>
          <w:sz w:val="24"/>
          <w:szCs w:val="24"/>
          <w:lang w:val="en-IN"/>
        </w:rPr>
        <w:t>et al.</w:t>
      </w:r>
      <w:r w:rsidR="00B84993" w:rsidRPr="00C50BE7">
        <w:rPr>
          <w:rFonts w:cs="Arial"/>
          <w:sz w:val="24"/>
          <w:szCs w:val="24"/>
          <w:lang w:val="en-IN"/>
        </w:rPr>
        <w:t>, 2023)</w:t>
      </w:r>
      <w:r w:rsidRPr="00C50BE7">
        <w:rPr>
          <w:rFonts w:cs="Arial"/>
          <w:sz w:val="24"/>
          <w:szCs w:val="24"/>
        </w:rPr>
        <w:t xml:space="preserve">. With the help of AI technologies, especially machine learning and natural language processing, it becomes possible to analyse high volumes and diverse data sets and reveal certain patterns and trends that might be unseen at first glance using conventional means (Aldoseri et al., 2023). This is especially useful in any setting that requires quick and correct </w:t>
      </w:r>
      <w:r w:rsidR="001965E8" w:rsidRPr="00C50BE7">
        <w:rPr>
          <w:rFonts w:cs="Arial"/>
          <w:sz w:val="24"/>
          <w:szCs w:val="24"/>
        </w:rPr>
        <w:t>decision-making,</w:t>
      </w:r>
      <w:r w:rsidRPr="00C50BE7">
        <w:rPr>
          <w:rFonts w:cs="Arial"/>
          <w:sz w:val="24"/>
          <w:szCs w:val="24"/>
        </w:rPr>
        <w:t xml:space="preserve"> like in the emergency care setting.</w:t>
      </w:r>
    </w:p>
    <w:p w14:paraId="59D1793F" w14:textId="2EB5F20D" w:rsidR="0068324C" w:rsidRPr="00C50BE7" w:rsidRDefault="00515C10" w:rsidP="009A0043">
      <w:pPr>
        <w:spacing w:line="360" w:lineRule="auto"/>
        <w:jc w:val="center"/>
        <w:rPr>
          <w:rFonts w:cs="Arial"/>
          <w:sz w:val="24"/>
          <w:szCs w:val="24"/>
        </w:rPr>
      </w:pPr>
      <w:r>
        <w:rPr>
          <w:rFonts w:cs="Arial"/>
          <w:noProof/>
          <w:sz w:val="24"/>
          <w:szCs w:val="24"/>
          <w:lang w:val="en-US"/>
        </w:rPr>
        <w:lastRenderedPageBreak/>
        <w:drawing>
          <wp:inline distT="0" distB="0" distL="0" distR="0" wp14:anchorId="3C0DF3B9" wp14:editId="1CB0338A">
            <wp:extent cx="5105400" cy="3268980"/>
            <wp:effectExtent l="0" t="0" r="0"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05400" cy="3268980"/>
                    </a:xfrm>
                    <a:prstGeom prst="rect">
                      <a:avLst/>
                    </a:prstGeom>
                    <a:noFill/>
                    <a:ln>
                      <a:noFill/>
                    </a:ln>
                  </pic:spPr>
                </pic:pic>
              </a:graphicData>
            </a:graphic>
          </wp:inline>
        </w:drawing>
      </w:r>
    </w:p>
    <w:p w14:paraId="54254917" w14:textId="77777777" w:rsidR="0068324C" w:rsidRPr="00C50BE7" w:rsidRDefault="0068324C" w:rsidP="009A0043">
      <w:pPr>
        <w:spacing w:line="360" w:lineRule="auto"/>
        <w:jc w:val="center"/>
        <w:rPr>
          <w:rFonts w:cs="Arial"/>
          <w:b/>
          <w:bCs/>
          <w:sz w:val="24"/>
          <w:szCs w:val="24"/>
        </w:rPr>
      </w:pPr>
      <w:r w:rsidRPr="00C50BE7">
        <w:rPr>
          <w:rFonts w:cs="Arial"/>
          <w:b/>
          <w:bCs/>
          <w:sz w:val="24"/>
          <w:szCs w:val="24"/>
        </w:rPr>
        <w:t>Figure 2.3: AI Technology Landscape</w:t>
      </w:r>
    </w:p>
    <w:p w14:paraId="3571E414" w14:textId="77777777" w:rsidR="0068324C" w:rsidRPr="00C50BE7" w:rsidRDefault="0068324C" w:rsidP="009A0043">
      <w:pPr>
        <w:spacing w:line="360" w:lineRule="auto"/>
        <w:jc w:val="center"/>
        <w:rPr>
          <w:rFonts w:cs="Arial"/>
          <w:sz w:val="24"/>
          <w:szCs w:val="24"/>
        </w:rPr>
      </w:pPr>
      <w:r w:rsidRPr="00C50BE7">
        <w:rPr>
          <w:rFonts w:cs="Arial"/>
          <w:sz w:val="24"/>
          <w:szCs w:val="24"/>
        </w:rPr>
        <w:t>(Source: Aldoseri et al., 2023)</w:t>
      </w:r>
    </w:p>
    <w:p w14:paraId="6D479C3E" w14:textId="0EAA3965" w:rsidR="0068324C" w:rsidRPr="00C50BE7" w:rsidRDefault="0068324C" w:rsidP="009A0043">
      <w:pPr>
        <w:spacing w:line="360" w:lineRule="auto"/>
        <w:jc w:val="both"/>
        <w:rPr>
          <w:rFonts w:cs="Arial"/>
          <w:sz w:val="24"/>
          <w:szCs w:val="24"/>
          <w:lang w:val="en-IN"/>
        </w:rPr>
      </w:pPr>
      <w:r w:rsidRPr="00C50BE7">
        <w:rPr>
          <w:rFonts w:cs="Arial"/>
          <w:sz w:val="24"/>
          <w:szCs w:val="24"/>
        </w:rPr>
        <w:t>Among the most important benefits of AI in healthcare, predictive analytics is the most significant approach. Badidi (2023), argued that AI systems are capable of handling older and current patient records to predict possible health complications which allows early detection and preventative measures. For example, predictor models have been utilised in order to determine patients who are vulnerable to deterioration, rehospitalisation, or mental health crises</w:t>
      </w:r>
      <w:r w:rsidR="001965E8" w:rsidRPr="00C50BE7">
        <w:rPr>
          <w:rFonts w:cs="Arial"/>
          <w:sz w:val="24"/>
          <w:szCs w:val="24"/>
        </w:rPr>
        <w:t xml:space="preserve"> </w:t>
      </w:r>
      <w:r w:rsidR="001965E8" w:rsidRPr="00C50BE7">
        <w:rPr>
          <w:rFonts w:cs="Arial"/>
          <w:sz w:val="24"/>
          <w:szCs w:val="24"/>
          <w:lang w:val="en-IN"/>
        </w:rPr>
        <w:t xml:space="preserve">(Garriga </w:t>
      </w:r>
      <w:r w:rsidR="001965E8" w:rsidRPr="00C50BE7">
        <w:rPr>
          <w:rFonts w:cs="Arial"/>
          <w:i/>
          <w:iCs/>
          <w:sz w:val="24"/>
          <w:szCs w:val="24"/>
          <w:lang w:val="en-IN"/>
        </w:rPr>
        <w:t>et al.</w:t>
      </w:r>
      <w:r w:rsidR="001965E8" w:rsidRPr="00C50BE7">
        <w:rPr>
          <w:rFonts w:cs="Arial"/>
          <w:sz w:val="24"/>
          <w:szCs w:val="24"/>
          <w:lang w:val="en-IN"/>
        </w:rPr>
        <w:t>, 2022)</w:t>
      </w:r>
      <w:r w:rsidRPr="00C50BE7">
        <w:rPr>
          <w:rFonts w:cs="Arial"/>
          <w:sz w:val="24"/>
          <w:szCs w:val="24"/>
        </w:rPr>
        <w:t>. This can be a proactive effort that can lower the cost per case to the health care systems and enhance patient safety.</w:t>
      </w:r>
    </w:p>
    <w:p w14:paraId="6F41F394" w14:textId="77777777" w:rsidR="0068324C" w:rsidRPr="00C50BE7" w:rsidRDefault="0068324C" w:rsidP="009A0043">
      <w:pPr>
        <w:spacing w:line="360" w:lineRule="auto"/>
        <w:jc w:val="both"/>
        <w:rPr>
          <w:rFonts w:cs="Arial"/>
          <w:sz w:val="24"/>
          <w:szCs w:val="24"/>
        </w:rPr>
      </w:pPr>
      <w:r w:rsidRPr="00C50BE7">
        <w:rPr>
          <w:rFonts w:cs="Arial"/>
          <w:sz w:val="24"/>
          <w:szCs w:val="24"/>
        </w:rPr>
        <w:t>AI has also been found in extensive implementation in clinical diagnostics, facilitating the interpretation of medical images, the analysis of patient records, and the provision of support in the process of differential diagnosis. According to Faiyazuddin et al. (2025), implementing AI in healthcare streamlines operations, enhances diagnostics, and enables personalized care through technologies like medical imaging analysis, predictive analytics, and administrative automation. Consequently, AI is also being considered as a technology that can complement clinical skills and not necessarily displace them.</w:t>
      </w:r>
    </w:p>
    <w:p w14:paraId="502A54C0" w14:textId="77777777" w:rsidR="0068324C" w:rsidRPr="00C50BE7" w:rsidRDefault="0068324C" w:rsidP="009A0043">
      <w:pPr>
        <w:spacing w:line="360" w:lineRule="auto"/>
        <w:jc w:val="both"/>
        <w:rPr>
          <w:rFonts w:cs="Arial"/>
          <w:sz w:val="24"/>
          <w:szCs w:val="24"/>
        </w:rPr>
      </w:pPr>
      <w:r w:rsidRPr="00C50BE7">
        <w:rPr>
          <w:rFonts w:cs="Arial"/>
          <w:sz w:val="24"/>
          <w:szCs w:val="24"/>
        </w:rPr>
        <w:t xml:space="preserve">The other issue is associated with the assimilation of AI into the current healthcare systems. As mentioned by Haefner et al. (2023), implementation of AI technologies is also extremely costly in terms of infrastructure, training, and change in </w:t>
      </w:r>
      <w:r w:rsidRPr="00C50BE7">
        <w:rPr>
          <w:rFonts w:cs="Arial"/>
          <w:sz w:val="24"/>
          <w:szCs w:val="24"/>
        </w:rPr>
        <w:lastRenderedPageBreak/>
        <w:t>organisations. Healthcare providers might not have sufficient support and integrating AI into practice might become challenging, restricting its potential effects. However, AI has significant applications in delivering healthcare services better, but its application requires dealing with these constraints to be successfully implemented (Sharma et al., 2022). The purpose of AI must be considered as an addition to human judgement as an aid to a decision, but not the substitution of clinical expertise. In order to make AI effective in healthcare set-up, it is necessary to ensure its transparency, data quality, and ethical use. These considerations hold specific significance in the example of emergency mental health triage, where the outcomes and patient safety directly rely on the decisions.</w:t>
      </w:r>
    </w:p>
    <w:p w14:paraId="03021774" w14:textId="1EEAE48F" w:rsidR="0068324C" w:rsidRPr="00C50BE7" w:rsidRDefault="00CA5C03" w:rsidP="007576C1">
      <w:pPr>
        <w:pStyle w:val="Heading2"/>
        <w:rPr>
          <w:rFonts w:ascii="Arial" w:hAnsi="Arial" w:cs="Arial"/>
          <w:sz w:val="24"/>
          <w:szCs w:val="24"/>
        </w:rPr>
      </w:pPr>
      <w:bookmarkStart w:id="20" w:name="_Toc232434582"/>
      <w:r w:rsidRPr="00C50BE7">
        <w:rPr>
          <w:rFonts w:ascii="Arial" w:hAnsi="Arial" w:cs="Arial"/>
          <w:sz w:val="24"/>
          <w:szCs w:val="24"/>
        </w:rPr>
        <w:t>2</w:t>
      </w:r>
      <w:r w:rsidR="0068324C" w:rsidRPr="00C50BE7">
        <w:rPr>
          <w:rFonts w:ascii="Arial" w:hAnsi="Arial" w:cs="Arial"/>
          <w:sz w:val="24"/>
          <w:szCs w:val="24"/>
        </w:rPr>
        <w:t>.4 AI in Emergency Triage Systems</w:t>
      </w:r>
      <w:bookmarkEnd w:id="20"/>
    </w:p>
    <w:p w14:paraId="024A7E7B" w14:textId="0CBCE8AD" w:rsidR="0068324C" w:rsidRPr="00C50BE7" w:rsidRDefault="0068324C" w:rsidP="009A0043">
      <w:pPr>
        <w:spacing w:line="360" w:lineRule="auto"/>
        <w:jc w:val="both"/>
        <w:rPr>
          <w:rFonts w:cs="Arial"/>
          <w:sz w:val="24"/>
          <w:szCs w:val="24"/>
          <w:lang w:val="en-IN"/>
        </w:rPr>
      </w:pPr>
      <w:r w:rsidRPr="00C50BE7">
        <w:rPr>
          <w:rFonts w:cs="Arial"/>
          <w:sz w:val="24"/>
          <w:szCs w:val="24"/>
        </w:rPr>
        <w:t>There is an increasing interest in the use of artificial intelligence in emergency triage systems as a possible answer to the shortcomings of conventional triage processes. Abualruz et al. (2025), mentioned that triage tools developed based on AI are expected to assist the health care professionals with analysing the patient data. This is important in providing the recommendations on prioritisation in order to support the more efficient and consistent decision-making. AI has the potential of improving speed and accuracy in a high-pressure setting, like the emergency department, where clinical judgement may be compromised by time constraints and patient volume</w:t>
      </w:r>
      <w:r w:rsidR="00004759" w:rsidRPr="00C50BE7">
        <w:rPr>
          <w:rFonts w:cs="Arial"/>
          <w:sz w:val="24"/>
          <w:szCs w:val="24"/>
        </w:rPr>
        <w:t xml:space="preserve"> </w:t>
      </w:r>
      <w:r w:rsidR="00004759" w:rsidRPr="00C50BE7">
        <w:rPr>
          <w:rFonts w:cs="Arial"/>
          <w:sz w:val="24"/>
          <w:szCs w:val="24"/>
          <w:lang w:val="en-IN"/>
        </w:rPr>
        <w:t>(Dehbaghi and Khoshgard, 2025)</w:t>
      </w:r>
      <w:r w:rsidRPr="00C50BE7">
        <w:rPr>
          <w:rFonts w:cs="Arial"/>
          <w:sz w:val="24"/>
          <w:szCs w:val="24"/>
        </w:rPr>
        <w:t>.</w:t>
      </w:r>
    </w:p>
    <w:p w14:paraId="7EE2F725" w14:textId="359E06C7" w:rsidR="0068324C" w:rsidRPr="00C50BE7" w:rsidRDefault="00515C10" w:rsidP="009A0043">
      <w:pPr>
        <w:spacing w:line="360" w:lineRule="auto"/>
        <w:jc w:val="center"/>
        <w:rPr>
          <w:rFonts w:cs="Arial"/>
          <w:sz w:val="24"/>
          <w:szCs w:val="24"/>
        </w:rPr>
      </w:pPr>
      <w:r>
        <w:rPr>
          <w:rFonts w:cs="Arial"/>
          <w:noProof/>
          <w:sz w:val="24"/>
          <w:szCs w:val="24"/>
          <w:lang w:val="en-US"/>
        </w:rPr>
        <w:drawing>
          <wp:inline distT="0" distB="0" distL="0" distR="0" wp14:anchorId="7E4BD1BA" wp14:editId="779F4EC6">
            <wp:extent cx="3375660" cy="3040380"/>
            <wp:effectExtent l="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75660" cy="3040380"/>
                    </a:xfrm>
                    <a:prstGeom prst="rect">
                      <a:avLst/>
                    </a:prstGeom>
                    <a:noFill/>
                    <a:ln>
                      <a:noFill/>
                    </a:ln>
                  </pic:spPr>
                </pic:pic>
              </a:graphicData>
            </a:graphic>
          </wp:inline>
        </w:drawing>
      </w:r>
    </w:p>
    <w:p w14:paraId="64303BB3" w14:textId="77777777" w:rsidR="0068324C" w:rsidRPr="00C50BE7" w:rsidRDefault="0068324C" w:rsidP="009A0043">
      <w:pPr>
        <w:spacing w:line="360" w:lineRule="auto"/>
        <w:jc w:val="center"/>
        <w:rPr>
          <w:rFonts w:cs="Arial"/>
          <w:b/>
          <w:bCs/>
          <w:sz w:val="24"/>
          <w:szCs w:val="24"/>
        </w:rPr>
      </w:pPr>
      <w:r w:rsidRPr="00C50BE7">
        <w:rPr>
          <w:rFonts w:cs="Arial"/>
          <w:b/>
          <w:bCs/>
          <w:sz w:val="24"/>
          <w:szCs w:val="24"/>
        </w:rPr>
        <w:t>Figure 2.4: The most important types of AI applications in healthcare</w:t>
      </w:r>
    </w:p>
    <w:p w14:paraId="296F1E91" w14:textId="77777777" w:rsidR="0068324C" w:rsidRPr="00C50BE7" w:rsidRDefault="0068324C" w:rsidP="009A0043">
      <w:pPr>
        <w:spacing w:line="360" w:lineRule="auto"/>
        <w:jc w:val="center"/>
        <w:rPr>
          <w:rFonts w:cs="Arial"/>
          <w:sz w:val="24"/>
          <w:szCs w:val="24"/>
        </w:rPr>
      </w:pPr>
      <w:r w:rsidRPr="00C50BE7">
        <w:rPr>
          <w:rFonts w:cs="Arial"/>
          <w:sz w:val="24"/>
          <w:szCs w:val="24"/>
        </w:rPr>
        <w:lastRenderedPageBreak/>
        <w:t>(Source: Alimiri Dehbaghi and Khoshgard, 2025)</w:t>
      </w:r>
    </w:p>
    <w:p w14:paraId="26F460AB" w14:textId="77777777" w:rsidR="0068324C" w:rsidRPr="00C50BE7" w:rsidRDefault="0068324C" w:rsidP="009A0043">
      <w:pPr>
        <w:spacing w:line="360" w:lineRule="auto"/>
        <w:jc w:val="both"/>
        <w:rPr>
          <w:rFonts w:cs="Arial"/>
          <w:sz w:val="24"/>
          <w:szCs w:val="24"/>
        </w:rPr>
      </w:pPr>
      <w:r w:rsidRPr="00C50BE7">
        <w:rPr>
          <w:rFonts w:cs="Arial"/>
          <w:sz w:val="24"/>
          <w:szCs w:val="24"/>
        </w:rPr>
        <w:t>Based on Da’Costa et al. (2025), AI-based triage systems are usually designed upon the training of algorithms on large datasets and can be used to assess patient symptoms, medical history, and other relevant factors. Such systems have the ability to compute the information very fast and recognise the patterns which will not be evident to the clinicians at a glance. For example, digital symptom checkers and predictive models have been created to evaluate the severity of the patient conditions and recommend the corresponding levels of care (Wallace et al., 2022). Research has found that these systems are capable of an equivalent or more diagnostic accuracy than that of human practitioners.</w:t>
      </w:r>
    </w:p>
    <w:p w14:paraId="082D383F" w14:textId="77777777" w:rsidR="0068324C" w:rsidRPr="00C50BE7" w:rsidRDefault="0068324C" w:rsidP="009A0043">
      <w:pPr>
        <w:spacing w:line="360" w:lineRule="auto"/>
        <w:jc w:val="both"/>
        <w:rPr>
          <w:rFonts w:cs="Arial"/>
          <w:sz w:val="24"/>
          <w:szCs w:val="24"/>
        </w:rPr>
      </w:pPr>
      <w:r w:rsidRPr="00C50BE7">
        <w:rPr>
          <w:rFonts w:cs="Arial"/>
          <w:sz w:val="24"/>
          <w:szCs w:val="24"/>
        </w:rPr>
        <w:t>Among the most important advantages of AI in emergency triage, one can mention a decrease in decision-making variability. Gorick et al. (2023), highlighted that conventional triage systems are usually affected by personal clinician judgements and this may create discrepancies in patient prioritisation. On the other hand, AI systems are based on standardised algorithms that may enhance reliability and equalization of the triage results (Alamoudi et al., 2025). Further, AI can assist clinicians with decision support tools that increase situational awareness and minimize cognitive workload. However, the main issues of AI triage are the usage of data-driven models that might be ineffective in reflecting the complexity of patient presentations especially in cases of mental health. Numerous AI systems are trained on datasets with a physical health-based orientation, and thus might be relatively ineffective on psychiatric emergencies (Alhuwaydi, 2024). The behavioural and emotional indicators involved in a mental health evaluation are usually hard to measure and integrate into an algorithm, making them challenging to assess.</w:t>
      </w:r>
    </w:p>
    <w:p w14:paraId="49D37E3C" w14:textId="77777777" w:rsidR="0068324C" w:rsidRPr="00C50BE7" w:rsidRDefault="0068324C" w:rsidP="009A0043">
      <w:pPr>
        <w:spacing w:line="360" w:lineRule="auto"/>
        <w:jc w:val="both"/>
        <w:rPr>
          <w:rFonts w:cs="Arial"/>
          <w:sz w:val="24"/>
          <w:szCs w:val="24"/>
        </w:rPr>
      </w:pPr>
      <w:r w:rsidRPr="00C50BE7">
        <w:rPr>
          <w:rFonts w:cs="Arial"/>
          <w:sz w:val="24"/>
          <w:szCs w:val="24"/>
        </w:rPr>
        <w:t>Besides, AI systems might not cope with changing and unforeseeable clinical conditions. As opined by Mostafa and El-Atawi (2024), emergency departments are characterised by the very dynamic conditions, in which the needs and priorities of patients may change rather swiftly. Models based on AI, especially those which are trained on fixed datasets, might not be responsive enough to address this kind of variability. On the contrary, Bilen and Hervé (2024), argued that other important question is the problem of excessive dependency on AI-generated advice. Although AI can be a very useful tool, over-reliance on AI-based systems might diminish the importance of human judgement and critical analysis. This may be especially troublesome in complicated cases, where subtle clinical knowledge is needed.</w:t>
      </w:r>
    </w:p>
    <w:p w14:paraId="519EAA39" w14:textId="58D8D257" w:rsidR="0068324C" w:rsidRPr="00C50BE7" w:rsidRDefault="00CA5C03" w:rsidP="007576C1">
      <w:pPr>
        <w:pStyle w:val="Heading2"/>
        <w:rPr>
          <w:rFonts w:ascii="Arial" w:hAnsi="Arial" w:cs="Arial"/>
          <w:sz w:val="24"/>
          <w:szCs w:val="24"/>
        </w:rPr>
      </w:pPr>
      <w:bookmarkStart w:id="21" w:name="_Toc232434583"/>
      <w:r w:rsidRPr="00C50BE7">
        <w:rPr>
          <w:rFonts w:ascii="Arial" w:hAnsi="Arial" w:cs="Arial"/>
          <w:sz w:val="24"/>
          <w:szCs w:val="24"/>
        </w:rPr>
        <w:lastRenderedPageBreak/>
        <w:t>2</w:t>
      </w:r>
      <w:r w:rsidR="0068324C" w:rsidRPr="00C50BE7">
        <w:rPr>
          <w:rFonts w:ascii="Arial" w:hAnsi="Arial" w:cs="Arial"/>
          <w:sz w:val="24"/>
          <w:szCs w:val="24"/>
        </w:rPr>
        <w:t>.</w:t>
      </w:r>
      <w:r w:rsidR="00350374" w:rsidRPr="00C50BE7">
        <w:rPr>
          <w:rFonts w:ascii="Arial" w:hAnsi="Arial" w:cs="Arial"/>
          <w:sz w:val="24"/>
          <w:szCs w:val="24"/>
        </w:rPr>
        <w:t>5</w:t>
      </w:r>
      <w:r w:rsidR="0068324C" w:rsidRPr="00C50BE7">
        <w:rPr>
          <w:rFonts w:ascii="Arial" w:hAnsi="Arial" w:cs="Arial"/>
          <w:sz w:val="24"/>
          <w:szCs w:val="24"/>
        </w:rPr>
        <w:t xml:space="preserve"> Ethical and Practical Issues of AI in Mental Health</w:t>
      </w:r>
      <w:bookmarkEnd w:id="21"/>
    </w:p>
    <w:p w14:paraId="4EF53229" w14:textId="77777777" w:rsidR="0068324C" w:rsidRPr="00C50BE7" w:rsidRDefault="0068324C" w:rsidP="009A0043">
      <w:pPr>
        <w:spacing w:line="360" w:lineRule="auto"/>
        <w:jc w:val="both"/>
        <w:rPr>
          <w:rFonts w:cs="Arial"/>
          <w:sz w:val="24"/>
          <w:szCs w:val="24"/>
        </w:rPr>
      </w:pPr>
      <w:r w:rsidRPr="00C50BE7">
        <w:rPr>
          <w:rFonts w:cs="Arial"/>
          <w:sz w:val="24"/>
          <w:szCs w:val="24"/>
        </w:rPr>
        <w:t>Implementation of artificial intelligence in mental health triage can bring up various ethical and practical issues, which need to be discussed thoroughly in order to implement it safely and efficiently. Implementation of AI bring most serious problem is algorithmic bias as it is observed when artificial intelligence is trained on the data, which fails to reflect different populations (Min, 2023). This may lead to discriminatory effects especially on the vulnerable groups hence compromising the fairness and trustworthiness of triage decisions.</w:t>
      </w:r>
    </w:p>
    <w:p w14:paraId="2F92267D" w14:textId="77777777" w:rsidR="0068324C" w:rsidRPr="00C50BE7" w:rsidRDefault="0068324C" w:rsidP="009A0043">
      <w:pPr>
        <w:spacing w:line="360" w:lineRule="auto"/>
        <w:jc w:val="both"/>
        <w:rPr>
          <w:rFonts w:cs="Arial"/>
          <w:sz w:val="24"/>
          <w:szCs w:val="24"/>
        </w:rPr>
      </w:pPr>
      <w:r w:rsidRPr="00C50BE7">
        <w:rPr>
          <w:rFonts w:cs="Arial"/>
          <w:sz w:val="24"/>
          <w:szCs w:val="24"/>
        </w:rPr>
        <w:t>Data confidentiality and privacy are also very crucial issues. Based on Mikaeili et al. (2025), Artificial Intelligence in mental health offers transformative potential for early diagnosis, personalized therapy, and scalable care through predictive analytics. However, its reliance on vast, sensitive patient data creates significant risks, including privacy breaches, algorithmic bias, lack of transparency and diminished human oversight, necessitating strict ethical governance. It is therefore necessary to ensure that the data protection regulations, including the General Data Protection Regulation (GDPR), are followed to ensure that the patients trust and prevent misuse of the information (Lalova-Spinks et al., 2024). Violation of confidentiality might have severe ethical and legal consequences.</w:t>
      </w:r>
    </w:p>
    <w:p w14:paraId="14DB49DA" w14:textId="05709582" w:rsidR="0068324C" w:rsidRPr="00C50BE7" w:rsidRDefault="0068324C" w:rsidP="009A0043">
      <w:pPr>
        <w:spacing w:line="360" w:lineRule="auto"/>
        <w:jc w:val="both"/>
        <w:rPr>
          <w:rFonts w:cs="Arial"/>
          <w:sz w:val="24"/>
          <w:szCs w:val="24"/>
          <w:lang w:val="en-IN"/>
        </w:rPr>
      </w:pPr>
      <w:r w:rsidRPr="00C50BE7">
        <w:rPr>
          <w:rFonts w:cs="Arial"/>
          <w:sz w:val="24"/>
          <w:szCs w:val="24"/>
        </w:rPr>
        <w:t>The other important issue is associated with accountability in clinical decision-making. In cases of implementation of AI systems assists or affects the process of triage, it can be difficult to know who is responsible- the clinician or the technology (Townsend et al., 2023). This uncertainty begs significant questions on the liability and governance in health facilities. However, Sivasankarapillai (2026) researched that over-dependence on AI systems exists, which can decrease the values of human judgement and critical thinking. Although AI may help to be more efficient and can offer significant insights, it is not capable of completely replacing the kind of insight that can be gained in mental health assessment</w:t>
      </w:r>
      <w:r w:rsidR="00C91793" w:rsidRPr="00C50BE7">
        <w:rPr>
          <w:rFonts w:cs="Arial"/>
          <w:sz w:val="24"/>
          <w:szCs w:val="24"/>
        </w:rPr>
        <w:t xml:space="preserve"> </w:t>
      </w:r>
      <w:r w:rsidR="00C91793" w:rsidRPr="00C50BE7">
        <w:rPr>
          <w:rFonts w:cs="Arial"/>
          <w:sz w:val="24"/>
          <w:szCs w:val="24"/>
          <w:lang w:val="en-IN"/>
        </w:rPr>
        <w:t>(Patil and Shankar, 2023)</w:t>
      </w:r>
      <w:r w:rsidRPr="00C50BE7">
        <w:rPr>
          <w:rFonts w:cs="Arial"/>
          <w:sz w:val="24"/>
          <w:szCs w:val="24"/>
        </w:rPr>
        <w:t xml:space="preserve">. More importantly, these ethical and practical issues demonstrate the significance of applying AI </w:t>
      </w:r>
      <w:r w:rsidR="00C91793" w:rsidRPr="00C50BE7">
        <w:rPr>
          <w:rFonts w:cs="Arial"/>
          <w:sz w:val="24"/>
          <w:szCs w:val="24"/>
        </w:rPr>
        <w:t>conscientiously and openly</w:t>
      </w:r>
      <w:r w:rsidRPr="00C50BE7">
        <w:rPr>
          <w:rFonts w:cs="Arial"/>
          <w:sz w:val="24"/>
          <w:szCs w:val="24"/>
        </w:rPr>
        <w:t>. In order to achieve the high standards of patient care, it is necessary to ensure that AI systems are not used as substitutes of clinical expertise, but as tools to support them.</w:t>
      </w:r>
    </w:p>
    <w:p w14:paraId="3BACEBC4" w14:textId="016A0AF5" w:rsidR="0068324C" w:rsidRPr="00C50BE7" w:rsidRDefault="0068324C" w:rsidP="007576C1">
      <w:pPr>
        <w:pStyle w:val="Heading2"/>
        <w:rPr>
          <w:rFonts w:ascii="Arial" w:hAnsi="Arial" w:cs="Arial"/>
          <w:sz w:val="24"/>
          <w:szCs w:val="24"/>
        </w:rPr>
      </w:pPr>
      <w:bookmarkStart w:id="22" w:name="_Toc225786841"/>
      <w:bookmarkStart w:id="23" w:name="_Toc232434584"/>
      <w:r w:rsidRPr="00C50BE7">
        <w:rPr>
          <w:rFonts w:ascii="Arial" w:hAnsi="Arial" w:cs="Arial"/>
          <w:sz w:val="24"/>
          <w:szCs w:val="24"/>
        </w:rPr>
        <w:t>2.</w:t>
      </w:r>
      <w:r w:rsidR="007576C1" w:rsidRPr="00C50BE7">
        <w:rPr>
          <w:rFonts w:ascii="Arial" w:hAnsi="Arial" w:cs="Arial"/>
          <w:sz w:val="24"/>
          <w:szCs w:val="24"/>
        </w:rPr>
        <w:t>6</w:t>
      </w:r>
      <w:r w:rsidRPr="00C50BE7">
        <w:rPr>
          <w:rFonts w:ascii="Arial" w:hAnsi="Arial" w:cs="Arial"/>
          <w:sz w:val="24"/>
          <w:szCs w:val="24"/>
        </w:rPr>
        <w:t xml:space="preserve"> Gaps in the literature</w:t>
      </w:r>
      <w:bookmarkEnd w:id="22"/>
      <w:bookmarkEnd w:id="23"/>
    </w:p>
    <w:p w14:paraId="73DD8130" w14:textId="77777777" w:rsidR="0068324C" w:rsidRPr="00C50BE7" w:rsidRDefault="0068324C" w:rsidP="009A0043">
      <w:pPr>
        <w:spacing w:line="360" w:lineRule="auto"/>
        <w:jc w:val="both"/>
        <w:rPr>
          <w:rFonts w:cs="Arial"/>
          <w:sz w:val="24"/>
          <w:szCs w:val="24"/>
        </w:rPr>
      </w:pPr>
      <w:r w:rsidRPr="00C50BE7">
        <w:rPr>
          <w:rFonts w:cs="Arial"/>
          <w:sz w:val="24"/>
          <w:szCs w:val="24"/>
        </w:rPr>
        <w:lastRenderedPageBreak/>
        <w:t>The literature survey has shown that there are a number of notable gaps when it comes to the use of artificial intelligence in mental health triage. Although much work has been conducted on AI in the context of general healthcare, little has been examined concerning its application in the psychiatric emergency department. Also, a large proportion of the studies are carried out in other countries, which makes them less relevant to the context of the NHS. Empirical evidence also lacks to study the real-life performance of AI-assisted triage systems. Moreover, the ethical issues, which include bias and data privacy, are usually accepted but not properly examined. Such gaps demonstrate that specific studies are required in the context of emergency care settings in the UK.</w:t>
      </w:r>
    </w:p>
    <w:p w14:paraId="13B1F71E" w14:textId="42775CFE" w:rsidR="0068324C" w:rsidRPr="00C50BE7" w:rsidRDefault="0068324C" w:rsidP="007576C1">
      <w:pPr>
        <w:pStyle w:val="Heading2"/>
        <w:rPr>
          <w:rFonts w:ascii="Arial" w:hAnsi="Arial" w:cs="Arial"/>
          <w:sz w:val="24"/>
          <w:szCs w:val="24"/>
        </w:rPr>
      </w:pPr>
      <w:bookmarkStart w:id="24" w:name="_Toc225786842"/>
      <w:bookmarkStart w:id="25" w:name="_Toc232434585"/>
      <w:r w:rsidRPr="00C50BE7">
        <w:rPr>
          <w:rFonts w:ascii="Arial" w:hAnsi="Arial" w:cs="Arial"/>
          <w:sz w:val="24"/>
          <w:szCs w:val="24"/>
        </w:rPr>
        <w:t>2.</w:t>
      </w:r>
      <w:r w:rsidR="007576C1" w:rsidRPr="00C50BE7">
        <w:rPr>
          <w:rFonts w:ascii="Arial" w:hAnsi="Arial" w:cs="Arial"/>
          <w:sz w:val="24"/>
          <w:szCs w:val="24"/>
        </w:rPr>
        <w:t>7</w:t>
      </w:r>
      <w:r w:rsidRPr="00C50BE7">
        <w:rPr>
          <w:rFonts w:ascii="Arial" w:hAnsi="Arial" w:cs="Arial"/>
          <w:sz w:val="24"/>
          <w:szCs w:val="24"/>
        </w:rPr>
        <w:t xml:space="preserve"> Theoretical framework</w:t>
      </w:r>
      <w:bookmarkEnd w:id="24"/>
      <w:bookmarkEnd w:id="25"/>
      <w:r w:rsidRPr="00C50BE7">
        <w:rPr>
          <w:rFonts w:ascii="Arial" w:hAnsi="Arial" w:cs="Arial"/>
          <w:sz w:val="24"/>
          <w:szCs w:val="24"/>
        </w:rPr>
        <w:t xml:space="preserve">  </w:t>
      </w:r>
    </w:p>
    <w:p w14:paraId="2D61E3EF" w14:textId="77777777" w:rsidR="0068324C" w:rsidRPr="00C50BE7" w:rsidRDefault="0068324C" w:rsidP="009A0043">
      <w:pPr>
        <w:spacing w:line="360" w:lineRule="auto"/>
        <w:jc w:val="both"/>
        <w:rPr>
          <w:rFonts w:cs="Arial"/>
          <w:sz w:val="24"/>
          <w:szCs w:val="24"/>
        </w:rPr>
      </w:pPr>
      <w:r w:rsidRPr="00C50BE7">
        <w:rPr>
          <w:rFonts w:cs="Arial"/>
          <w:sz w:val="24"/>
          <w:szCs w:val="24"/>
        </w:rPr>
        <w:t>The present research is supported by the Technology Acceptance Model that serves as a convenient theoretical framework to analyse the use of artificial intelligence in a healthcare environment. According to Ibrahim and Shiring (2022), TAM model has two important elements, which includes, perceived usefulness and perceived ease of use, determine how willing an individual is to adopt new technologies. As applied to the emergency care, clinicians will be more prone to accept AI-assisted triage systems on the assumption that they will contribute to the accuracy of the decisions and better patient outcomes.</w:t>
      </w:r>
    </w:p>
    <w:p w14:paraId="1F721DD8" w14:textId="4819EFD6" w:rsidR="0068324C" w:rsidRPr="00C50BE7" w:rsidRDefault="00515C10" w:rsidP="009A0043">
      <w:pPr>
        <w:spacing w:line="360" w:lineRule="auto"/>
        <w:jc w:val="center"/>
        <w:rPr>
          <w:rFonts w:cs="Arial"/>
          <w:sz w:val="24"/>
          <w:szCs w:val="24"/>
        </w:rPr>
      </w:pPr>
      <w:r>
        <w:rPr>
          <w:rFonts w:cs="Arial"/>
          <w:noProof/>
          <w:sz w:val="24"/>
          <w:szCs w:val="24"/>
          <w:lang w:val="en-US"/>
        </w:rPr>
        <w:drawing>
          <wp:inline distT="0" distB="0" distL="0" distR="0" wp14:anchorId="3DB9BE63" wp14:editId="0BD5CB06">
            <wp:extent cx="5943600" cy="2232660"/>
            <wp:effectExtent l="0" t="0" r="0" b="0"/>
            <wp:docPr id="8" name="Picture 7" descr="Technology acceptance mod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chnology acceptance model - Wikipedi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232660"/>
                    </a:xfrm>
                    <a:prstGeom prst="rect">
                      <a:avLst/>
                    </a:prstGeom>
                    <a:noFill/>
                    <a:ln>
                      <a:noFill/>
                    </a:ln>
                  </pic:spPr>
                </pic:pic>
              </a:graphicData>
            </a:graphic>
          </wp:inline>
        </w:drawing>
      </w:r>
    </w:p>
    <w:p w14:paraId="77EFAF06" w14:textId="77777777" w:rsidR="0068324C" w:rsidRPr="00C50BE7" w:rsidRDefault="0068324C" w:rsidP="009A0043">
      <w:pPr>
        <w:spacing w:line="360" w:lineRule="auto"/>
        <w:jc w:val="center"/>
        <w:rPr>
          <w:rFonts w:cs="Arial"/>
          <w:b/>
          <w:bCs/>
          <w:sz w:val="24"/>
          <w:szCs w:val="24"/>
        </w:rPr>
      </w:pPr>
      <w:r w:rsidRPr="00C50BE7">
        <w:rPr>
          <w:rFonts w:cs="Arial"/>
          <w:b/>
          <w:bCs/>
          <w:sz w:val="24"/>
          <w:szCs w:val="24"/>
        </w:rPr>
        <w:t>Figure 2.</w:t>
      </w:r>
      <w:r w:rsidR="00B141E8" w:rsidRPr="00C50BE7">
        <w:rPr>
          <w:rFonts w:cs="Arial"/>
          <w:b/>
          <w:bCs/>
          <w:sz w:val="24"/>
          <w:szCs w:val="24"/>
        </w:rPr>
        <w:t>5</w:t>
      </w:r>
      <w:r w:rsidRPr="00C50BE7">
        <w:rPr>
          <w:rFonts w:cs="Arial"/>
          <w:b/>
          <w:bCs/>
          <w:sz w:val="24"/>
          <w:szCs w:val="24"/>
        </w:rPr>
        <w:t>: TAM Model</w:t>
      </w:r>
    </w:p>
    <w:p w14:paraId="411A64ED" w14:textId="77777777" w:rsidR="0068324C" w:rsidRPr="00C50BE7" w:rsidRDefault="0068324C" w:rsidP="009A0043">
      <w:pPr>
        <w:spacing w:line="360" w:lineRule="auto"/>
        <w:jc w:val="center"/>
        <w:rPr>
          <w:rFonts w:cs="Arial"/>
          <w:sz w:val="24"/>
          <w:szCs w:val="24"/>
          <w:lang w:val="en-US"/>
        </w:rPr>
      </w:pPr>
      <w:r w:rsidRPr="00C50BE7">
        <w:rPr>
          <w:rFonts w:cs="Arial"/>
          <w:sz w:val="24"/>
          <w:szCs w:val="24"/>
          <w:lang w:val="en-US"/>
        </w:rPr>
        <w:t xml:space="preserve">(Source: </w:t>
      </w:r>
      <w:r w:rsidRPr="00C50BE7">
        <w:rPr>
          <w:rFonts w:cs="Arial"/>
          <w:sz w:val="24"/>
          <w:szCs w:val="24"/>
        </w:rPr>
        <w:t>Ibrahim and Shiring, 2022</w:t>
      </w:r>
      <w:r w:rsidRPr="00C50BE7">
        <w:rPr>
          <w:rFonts w:cs="Arial"/>
          <w:sz w:val="24"/>
          <w:szCs w:val="24"/>
          <w:lang w:val="en-US"/>
        </w:rPr>
        <w:t>)</w:t>
      </w:r>
    </w:p>
    <w:p w14:paraId="2C9EB9BB" w14:textId="77777777" w:rsidR="0068324C" w:rsidRPr="00C50BE7" w:rsidRDefault="0068324C" w:rsidP="009A0043">
      <w:pPr>
        <w:spacing w:line="360" w:lineRule="auto"/>
        <w:jc w:val="both"/>
        <w:rPr>
          <w:rFonts w:cs="Arial"/>
          <w:sz w:val="24"/>
          <w:szCs w:val="24"/>
        </w:rPr>
      </w:pPr>
      <w:r w:rsidRPr="00C50BE7">
        <w:rPr>
          <w:rFonts w:cs="Arial"/>
          <w:sz w:val="24"/>
          <w:szCs w:val="24"/>
        </w:rPr>
        <w:t xml:space="preserve">Perceived usefulness is associated with how much healthcare professionals think that AI is able to facilitate efficient and reliable triage processes, especially in hot settings. Perceived ease of use (PEOU) is a fundamental construct in the </w:t>
      </w:r>
      <w:r w:rsidRPr="00C50BE7">
        <w:rPr>
          <w:rFonts w:cs="Arial"/>
          <w:sz w:val="24"/>
          <w:szCs w:val="24"/>
        </w:rPr>
        <w:lastRenderedPageBreak/>
        <w:t>Technology Acceptance Model (TAM), generally defined as the degree to which a person believes that using a particular system would be free of effort (Tao et al., 2022). The adoption of AI systems can be restricted in case they are complicated and hard to read. Moreover, the Technology Acceptance Model is a useful starting point, but it does not explain ethical, organisational, and regulatory factors completely in relation to AI adoption in the healthcare industry. Thus, a critical interpretation of contextual issues in general supports its usage in this study.</w:t>
      </w:r>
    </w:p>
    <w:p w14:paraId="60480868" w14:textId="591E14A4" w:rsidR="0068324C" w:rsidRPr="00C50BE7" w:rsidRDefault="0068324C" w:rsidP="007576C1">
      <w:pPr>
        <w:pStyle w:val="Heading2"/>
        <w:rPr>
          <w:rFonts w:ascii="Arial" w:hAnsi="Arial" w:cs="Arial"/>
          <w:sz w:val="24"/>
          <w:szCs w:val="24"/>
        </w:rPr>
      </w:pPr>
      <w:bookmarkStart w:id="26" w:name="_Toc225786843"/>
      <w:bookmarkStart w:id="27" w:name="_Toc232434586"/>
      <w:r w:rsidRPr="00C50BE7">
        <w:rPr>
          <w:rFonts w:ascii="Arial" w:hAnsi="Arial" w:cs="Arial"/>
          <w:sz w:val="24"/>
          <w:szCs w:val="24"/>
        </w:rPr>
        <w:t>2.</w:t>
      </w:r>
      <w:r w:rsidR="007576C1" w:rsidRPr="00C50BE7">
        <w:rPr>
          <w:rFonts w:ascii="Arial" w:hAnsi="Arial" w:cs="Arial"/>
          <w:sz w:val="24"/>
          <w:szCs w:val="24"/>
        </w:rPr>
        <w:t>8</w:t>
      </w:r>
      <w:r w:rsidRPr="00C50BE7">
        <w:rPr>
          <w:rFonts w:ascii="Arial" w:hAnsi="Arial" w:cs="Arial"/>
          <w:sz w:val="24"/>
          <w:szCs w:val="24"/>
        </w:rPr>
        <w:t xml:space="preserve"> Summary of the chapter</w:t>
      </w:r>
      <w:bookmarkEnd w:id="26"/>
      <w:bookmarkEnd w:id="27"/>
      <w:r w:rsidRPr="00C50BE7">
        <w:rPr>
          <w:rFonts w:ascii="Arial" w:hAnsi="Arial" w:cs="Arial"/>
          <w:sz w:val="24"/>
          <w:szCs w:val="24"/>
        </w:rPr>
        <w:t xml:space="preserve"> </w:t>
      </w:r>
    </w:p>
    <w:p w14:paraId="467776F1" w14:textId="2669FD54" w:rsidR="00E15624" w:rsidRPr="00C50BE7" w:rsidRDefault="0068324C" w:rsidP="009A0043">
      <w:pPr>
        <w:spacing w:line="360" w:lineRule="auto"/>
        <w:jc w:val="both"/>
        <w:rPr>
          <w:rFonts w:cs="Arial"/>
          <w:sz w:val="24"/>
          <w:szCs w:val="24"/>
          <w:lang w:val="en-IN"/>
        </w:rPr>
      </w:pPr>
      <w:r w:rsidRPr="00C50BE7">
        <w:rPr>
          <w:rFonts w:cs="Arial"/>
          <w:sz w:val="24"/>
          <w:szCs w:val="24"/>
        </w:rPr>
        <w:t>The chapter considered the literature available on artificial intelligence and its use in the mental health triage process in emergency care contexts. It discussed conventional triage, the most significant problems of mental health emergency management, and the ever-increasing use of AI in healthcare</w:t>
      </w:r>
      <w:r w:rsidR="00973A09" w:rsidRPr="00C50BE7">
        <w:rPr>
          <w:rFonts w:cs="Arial"/>
          <w:sz w:val="24"/>
          <w:szCs w:val="24"/>
        </w:rPr>
        <w:t xml:space="preserve"> </w:t>
      </w:r>
      <w:r w:rsidR="00973A09" w:rsidRPr="00C50BE7">
        <w:rPr>
          <w:rFonts w:cs="Arial"/>
          <w:sz w:val="24"/>
          <w:szCs w:val="24"/>
          <w:lang w:val="en-IN"/>
        </w:rPr>
        <w:t xml:space="preserve">(Nunes </w:t>
      </w:r>
      <w:r w:rsidR="00973A09" w:rsidRPr="00C50BE7">
        <w:rPr>
          <w:rFonts w:cs="Arial"/>
          <w:i/>
          <w:iCs/>
          <w:sz w:val="24"/>
          <w:szCs w:val="24"/>
          <w:lang w:val="en-IN"/>
        </w:rPr>
        <w:t>et al.</w:t>
      </w:r>
      <w:r w:rsidR="00973A09" w:rsidRPr="00C50BE7">
        <w:rPr>
          <w:rFonts w:cs="Arial"/>
          <w:sz w:val="24"/>
          <w:szCs w:val="24"/>
          <w:lang w:val="en-IN"/>
        </w:rPr>
        <w:t>, 2025)</w:t>
      </w:r>
      <w:r w:rsidRPr="00C50BE7">
        <w:rPr>
          <w:rFonts w:cs="Arial"/>
          <w:sz w:val="24"/>
          <w:szCs w:val="24"/>
        </w:rPr>
        <w:t>. The chapter has also critically assessed the application of AI in emergency triage and illuminated the ethical and practical issues that are related to its usage. In addition, major gaps in the literature were also found especially as far as UK-specific research was concerned. Technology Acceptance Model was presented as a theoretical guideline that would be used to justify the study. In general, the chapter has provided a basis on the further research.</w:t>
      </w:r>
    </w:p>
    <w:p w14:paraId="701ACA5F" w14:textId="77777777" w:rsidR="0068324C" w:rsidRPr="00C50BE7" w:rsidRDefault="0068324C" w:rsidP="009A0043">
      <w:pPr>
        <w:spacing w:line="360" w:lineRule="auto"/>
        <w:rPr>
          <w:rFonts w:cs="Arial"/>
          <w:sz w:val="24"/>
          <w:szCs w:val="24"/>
        </w:rPr>
      </w:pPr>
    </w:p>
    <w:p w14:paraId="4ED2A203" w14:textId="77777777" w:rsidR="007945C6" w:rsidRPr="00C50BE7" w:rsidRDefault="002A3ADC" w:rsidP="009A0043">
      <w:pPr>
        <w:pStyle w:val="Heading4"/>
        <w:spacing w:line="360" w:lineRule="auto"/>
        <w:rPr>
          <w:rFonts w:cs="Arial"/>
          <w:b/>
          <w:color w:val="auto"/>
          <w:sz w:val="24"/>
          <w:szCs w:val="24"/>
        </w:rPr>
      </w:pPr>
      <w:r w:rsidRPr="00C50BE7">
        <w:rPr>
          <w:rFonts w:cs="Arial"/>
          <w:b/>
          <w:color w:val="auto"/>
          <w:sz w:val="24"/>
          <w:szCs w:val="24"/>
        </w:rPr>
        <w:t xml:space="preserve">AIM AND </w:t>
      </w:r>
      <w:r w:rsidR="00584F09" w:rsidRPr="00C50BE7">
        <w:rPr>
          <w:rFonts w:cs="Arial"/>
          <w:b/>
          <w:color w:val="auto"/>
          <w:sz w:val="24"/>
          <w:szCs w:val="24"/>
        </w:rPr>
        <w:t>OBJECTIVES</w:t>
      </w:r>
    </w:p>
    <w:p w14:paraId="019E1E8B" w14:textId="77777777" w:rsidR="00B141E8" w:rsidRPr="00C50BE7" w:rsidRDefault="00B141E8" w:rsidP="009A0043">
      <w:pPr>
        <w:pStyle w:val="Heading2"/>
        <w:jc w:val="both"/>
        <w:rPr>
          <w:rFonts w:ascii="Arial" w:hAnsi="Arial" w:cs="Arial"/>
          <w:color w:val="auto"/>
          <w:sz w:val="24"/>
          <w:szCs w:val="24"/>
        </w:rPr>
      </w:pPr>
      <w:bookmarkStart w:id="28" w:name="_Toc224333987"/>
      <w:bookmarkStart w:id="29" w:name="_Toc232434587"/>
      <w:r w:rsidRPr="00C50BE7">
        <w:rPr>
          <w:rFonts w:ascii="Arial" w:hAnsi="Arial" w:cs="Arial"/>
          <w:color w:val="auto"/>
          <w:sz w:val="24"/>
          <w:szCs w:val="24"/>
        </w:rPr>
        <w:t>Research Aim</w:t>
      </w:r>
      <w:bookmarkEnd w:id="28"/>
      <w:bookmarkEnd w:id="29"/>
    </w:p>
    <w:p w14:paraId="2A06589E" w14:textId="77777777" w:rsidR="00B141E8" w:rsidRPr="00C50BE7" w:rsidRDefault="00B141E8" w:rsidP="009A0043">
      <w:pPr>
        <w:spacing w:line="360" w:lineRule="auto"/>
        <w:jc w:val="both"/>
        <w:rPr>
          <w:rFonts w:cs="Arial"/>
          <w:sz w:val="24"/>
          <w:szCs w:val="24"/>
        </w:rPr>
      </w:pPr>
      <w:r w:rsidRPr="00C50BE7">
        <w:rPr>
          <w:rFonts w:cs="Arial"/>
          <w:sz w:val="24"/>
          <w:szCs w:val="24"/>
        </w:rPr>
        <w:t>The aim of this study is to examine the implications of artificial intelligence in assisting mental health triage in emergency care settings in the United Kingdom.</w:t>
      </w:r>
    </w:p>
    <w:p w14:paraId="50827FFD" w14:textId="77777777" w:rsidR="00B141E8" w:rsidRPr="00C50BE7" w:rsidRDefault="00B141E8" w:rsidP="009A0043">
      <w:pPr>
        <w:pStyle w:val="Heading2"/>
        <w:jc w:val="both"/>
        <w:rPr>
          <w:rFonts w:ascii="Arial" w:hAnsi="Arial" w:cs="Arial"/>
          <w:color w:val="auto"/>
          <w:sz w:val="24"/>
          <w:szCs w:val="24"/>
        </w:rPr>
      </w:pPr>
      <w:bookmarkStart w:id="30" w:name="_Toc224333988"/>
      <w:bookmarkStart w:id="31" w:name="_Toc232434588"/>
      <w:r w:rsidRPr="00C50BE7">
        <w:rPr>
          <w:rFonts w:ascii="Arial" w:hAnsi="Arial" w:cs="Arial"/>
          <w:color w:val="auto"/>
          <w:sz w:val="24"/>
          <w:szCs w:val="24"/>
        </w:rPr>
        <w:t>Research Objectives</w:t>
      </w:r>
      <w:bookmarkEnd w:id="30"/>
      <w:bookmarkEnd w:id="31"/>
    </w:p>
    <w:p w14:paraId="3974E30A" w14:textId="77777777" w:rsidR="00B141E8" w:rsidRPr="00C50BE7" w:rsidRDefault="00B141E8" w:rsidP="009A0043">
      <w:pPr>
        <w:pStyle w:val="ListParagraph"/>
        <w:numPr>
          <w:ilvl w:val="0"/>
          <w:numId w:val="12"/>
        </w:numPr>
        <w:spacing w:after="160" w:line="360" w:lineRule="auto"/>
        <w:jc w:val="both"/>
        <w:rPr>
          <w:rFonts w:cs="Arial"/>
          <w:sz w:val="24"/>
          <w:szCs w:val="24"/>
        </w:rPr>
      </w:pPr>
      <w:r w:rsidRPr="00C50BE7">
        <w:rPr>
          <w:rFonts w:cs="Arial"/>
          <w:sz w:val="24"/>
          <w:szCs w:val="24"/>
        </w:rPr>
        <w:t>To evaluate the application of artificial intelligence in assisting mental health triage in UK emergency care settings.</w:t>
      </w:r>
    </w:p>
    <w:p w14:paraId="5436DBC9" w14:textId="77777777" w:rsidR="00B141E8" w:rsidRPr="00C50BE7" w:rsidRDefault="00B141E8" w:rsidP="009A0043">
      <w:pPr>
        <w:pStyle w:val="ListParagraph"/>
        <w:numPr>
          <w:ilvl w:val="0"/>
          <w:numId w:val="12"/>
        </w:numPr>
        <w:spacing w:after="160" w:line="360" w:lineRule="auto"/>
        <w:jc w:val="both"/>
        <w:rPr>
          <w:rFonts w:cs="Arial"/>
          <w:sz w:val="24"/>
          <w:szCs w:val="24"/>
        </w:rPr>
      </w:pPr>
      <w:r w:rsidRPr="00C50BE7">
        <w:rPr>
          <w:rFonts w:cs="Arial"/>
          <w:sz w:val="24"/>
          <w:szCs w:val="24"/>
        </w:rPr>
        <w:t>To identify the current challenges associated with mental health triage within emergency departments.</w:t>
      </w:r>
    </w:p>
    <w:p w14:paraId="579A9019" w14:textId="77777777" w:rsidR="00B141E8" w:rsidRPr="00C50BE7" w:rsidRDefault="00B141E8" w:rsidP="009A0043">
      <w:pPr>
        <w:pStyle w:val="ListParagraph"/>
        <w:numPr>
          <w:ilvl w:val="0"/>
          <w:numId w:val="12"/>
        </w:numPr>
        <w:spacing w:after="160" w:line="360" w:lineRule="auto"/>
        <w:jc w:val="both"/>
        <w:rPr>
          <w:rFonts w:cs="Arial"/>
          <w:sz w:val="24"/>
          <w:szCs w:val="24"/>
        </w:rPr>
      </w:pPr>
      <w:r w:rsidRPr="00C50BE7">
        <w:rPr>
          <w:rFonts w:cs="Arial"/>
          <w:sz w:val="24"/>
          <w:szCs w:val="24"/>
        </w:rPr>
        <w:t>To examine the potential benefits and limitations of AI-assisted triage systems in mental health emergencies.</w:t>
      </w:r>
    </w:p>
    <w:p w14:paraId="5F97065E" w14:textId="77777777" w:rsidR="007945C6" w:rsidRPr="00C50BE7" w:rsidRDefault="00B141E8" w:rsidP="009A0043">
      <w:pPr>
        <w:pStyle w:val="ListParagraph"/>
        <w:numPr>
          <w:ilvl w:val="0"/>
          <w:numId w:val="12"/>
        </w:numPr>
        <w:spacing w:after="160" w:line="360" w:lineRule="auto"/>
        <w:jc w:val="both"/>
        <w:rPr>
          <w:rFonts w:cs="Arial"/>
          <w:sz w:val="24"/>
          <w:szCs w:val="24"/>
        </w:rPr>
      </w:pPr>
      <w:r w:rsidRPr="00C50BE7">
        <w:rPr>
          <w:rFonts w:cs="Arial"/>
          <w:sz w:val="24"/>
          <w:szCs w:val="24"/>
        </w:rPr>
        <w:lastRenderedPageBreak/>
        <w:t>To recommend strategies for improving mental health triage processes through the integration of artificial intelligence technologies.</w:t>
      </w:r>
    </w:p>
    <w:p w14:paraId="3FDC2495" w14:textId="77777777" w:rsidR="00584F09" w:rsidRPr="00C50BE7" w:rsidRDefault="00584F09" w:rsidP="009A0043">
      <w:pPr>
        <w:spacing w:line="360" w:lineRule="auto"/>
        <w:rPr>
          <w:rFonts w:eastAsia="Calibri" w:cs="Arial"/>
          <w:sz w:val="24"/>
          <w:szCs w:val="24"/>
        </w:rPr>
      </w:pPr>
    </w:p>
    <w:p w14:paraId="7B743933" w14:textId="77777777" w:rsidR="00584F09" w:rsidRPr="00C50BE7" w:rsidRDefault="00584F09" w:rsidP="009A0043">
      <w:pPr>
        <w:spacing w:line="360" w:lineRule="auto"/>
        <w:rPr>
          <w:rFonts w:eastAsia="Calibri" w:cs="Arial"/>
          <w:sz w:val="24"/>
          <w:szCs w:val="24"/>
        </w:rPr>
      </w:pPr>
    </w:p>
    <w:p w14:paraId="34C347E6" w14:textId="77777777" w:rsidR="003231E0" w:rsidRPr="00C50BE7" w:rsidRDefault="007F4205" w:rsidP="009A0043">
      <w:pPr>
        <w:pStyle w:val="Heading1"/>
        <w:rPr>
          <w:rFonts w:ascii="Arial" w:hAnsi="Arial" w:cs="Arial"/>
          <w:color w:val="auto"/>
          <w:szCs w:val="24"/>
        </w:rPr>
      </w:pPr>
      <w:bookmarkStart w:id="32" w:name="_Toc232434589"/>
      <w:r w:rsidRPr="00C50BE7">
        <w:rPr>
          <w:rFonts w:ascii="Arial" w:hAnsi="Arial" w:cs="Arial"/>
          <w:color w:val="auto"/>
          <w:szCs w:val="24"/>
        </w:rPr>
        <w:t>Chapter 3</w:t>
      </w:r>
      <w:r w:rsidR="00EE6BCB" w:rsidRPr="00C50BE7">
        <w:rPr>
          <w:rFonts w:ascii="Arial" w:hAnsi="Arial" w:cs="Arial"/>
          <w:color w:val="auto"/>
          <w:szCs w:val="24"/>
        </w:rPr>
        <w:t xml:space="preserve"> - </w:t>
      </w:r>
      <w:r w:rsidR="003231E0" w:rsidRPr="00C50BE7">
        <w:rPr>
          <w:rFonts w:ascii="Arial" w:hAnsi="Arial" w:cs="Arial"/>
          <w:color w:val="auto"/>
          <w:szCs w:val="24"/>
        </w:rPr>
        <w:t>METHODOLOGY</w:t>
      </w:r>
      <w:bookmarkEnd w:id="32"/>
    </w:p>
    <w:p w14:paraId="42AA0B76" w14:textId="77777777" w:rsidR="003738C7" w:rsidRPr="00C50BE7" w:rsidRDefault="003738C7" w:rsidP="009A0043">
      <w:pPr>
        <w:pStyle w:val="Heading2"/>
        <w:rPr>
          <w:rFonts w:ascii="Arial" w:hAnsi="Arial" w:cs="Arial"/>
          <w:color w:val="auto"/>
          <w:sz w:val="24"/>
          <w:szCs w:val="24"/>
        </w:rPr>
      </w:pPr>
      <w:bookmarkStart w:id="33" w:name="_Toc232434590"/>
      <w:r w:rsidRPr="00C50BE7">
        <w:rPr>
          <w:rFonts w:ascii="Arial" w:hAnsi="Arial" w:cs="Arial"/>
          <w:color w:val="auto"/>
          <w:sz w:val="24"/>
          <w:szCs w:val="24"/>
        </w:rPr>
        <w:t>3.1 Introduction</w:t>
      </w:r>
      <w:bookmarkEnd w:id="33"/>
    </w:p>
    <w:p w14:paraId="10867D98" w14:textId="77777777" w:rsidR="003738C7" w:rsidRPr="00C50BE7" w:rsidRDefault="003738C7" w:rsidP="009A0043">
      <w:pPr>
        <w:spacing w:line="360" w:lineRule="auto"/>
        <w:jc w:val="both"/>
        <w:rPr>
          <w:rFonts w:cs="Arial"/>
          <w:sz w:val="24"/>
          <w:szCs w:val="24"/>
        </w:rPr>
      </w:pPr>
      <w:r w:rsidRPr="00C50BE7">
        <w:rPr>
          <w:rFonts w:cs="Arial"/>
          <w:sz w:val="24"/>
          <w:szCs w:val="24"/>
        </w:rPr>
        <w:t xml:space="preserve">This chapter will describe the methodological approach used in this research to explore the implications of AI in helping to triage mental health in the emergency care setting in the United Kingdom. It will describe the research philosophy, methodology and plan that will be used to conduct the research and will also justify why a systematic review should be selected as the research design. The chapter will also outline the data collection procedures, such as the search strategy formulation and research question framing. </w:t>
      </w:r>
    </w:p>
    <w:p w14:paraId="326E7B0B" w14:textId="77777777" w:rsidR="00B40DFD" w:rsidRPr="00C50BE7" w:rsidRDefault="00D137CD" w:rsidP="00B40DFD">
      <w:pPr>
        <w:pStyle w:val="Heading2"/>
        <w:rPr>
          <w:rFonts w:ascii="Arial" w:hAnsi="Arial" w:cs="Arial"/>
          <w:color w:val="auto"/>
          <w:sz w:val="24"/>
          <w:szCs w:val="24"/>
          <w:lang w:val="en-IN"/>
        </w:rPr>
      </w:pPr>
      <w:bookmarkStart w:id="34" w:name="_Toc225786839"/>
      <w:bookmarkStart w:id="35" w:name="_Toc232434591"/>
      <w:r w:rsidRPr="00C50BE7">
        <w:rPr>
          <w:rFonts w:ascii="Arial" w:hAnsi="Arial" w:cs="Arial"/>
          <w:color w:val="auto"/>
          <w:sz w:val="24"/>
          <w:szCs w:val="24"/>
        </w:rPr>
        <w:t>3.</w:t>
      </w:r>
      <w:bookmarkEnd w:id="34"/>
      <w:r w:rsidR="00B40DFD" w:rsidRPr="00C50BE7">
        <w:rPr>
          <w:rFonts w:ascii="Arial" w:hAnsi="Arial" w:cs="Arial"/>
          <w:color w:val="auto"/>
          <w:sz w:val="24"/>
          <w:szCs w:val="24"/>
        </w:rPr>
        <w:t xml:space="preserve">2 </w:t>
      </w:r>
      <w:r w:rsidR="00B40DFD" w:rsidRPr="00C50BE7">
        <w:rPr>
          <w:rFonts w:ascii="Arial" w:hAnsi="Arial" w:cs="Arial"/>
          <w:color w:val="auto"/>
          <w:sz w:val="24"/>
          <w:szCs w:val="24"/>
          <w:lang w:val="en-IN"/>
        </w:rPr>
        <w:t>Search Terms and Boolean Operator</w:t>
      </w:r>
      <w:bookmarkEnd w:id="35"/>
      <w:r w:rsidR="00B40DFD" w:rsidRPr="00C50BE7">
        <w:rPr>
          <w:rFonts w:ascii="Arial" w:hAnsi="Arial" w:cs="Arial"/>
          <w:color w:val="auto"/>
          <w:sz w:val="24"/>
          <w:szCs w:val="24"/>
          <w:lang w:val="en-IN"/>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08"/>
        <w:gridCol w:w="7108"/>
      </w:tblGrid>
      <w:tr w:rsidR="00B40DFD" w:rsidRPr="00C50BE7" w14:paraId="57E2FA09" w14:textId="77777777">
        <w:tc>
          <w:tcPr>
            <w:tcW w:w="0" w:type="auto"/>
            <w:hideMark/>
          </w:tcPr>
          <w:p w14:paraId="1064563F" w14:textId="77777777" w:rsidR="00B40DFD" w:rsidRPr="00C50BE7" w:rsidRDefault="00B40DFD">
            <w:pPr>
              <w:spacing w:line="360" w:lineRule="auto"/>
              <w:rPr>
                <w:rFonts w:cs="Arial"/>
                <w:b/>
                <w:bCs/>
                <w:sz w:val="24"/>
                <w:szCs w:val="24"/>
                <w:lang w:val="en-IN"/>
              </w:rPr>
            </w:pPr>
            <w:r w:rsidRPr="00C50BE7">
              <w:rPr>
                <w:rFonts w:cs="Arial"/>
                <w:b/>
                <w:bCs/>
                <w:sz w:val="24"/>
                <w:szCs w:val="24"/>
                <w:lang w:val="en-IN"/>
              </w:rPr>
              <w:t>Concept</w:t>
            </w:r>
          </w:p>
        </w:tc>
        <w:tc>
          <w:tcPr>
            <w:tcW w:w="0" w:type="auto"/>
            <w:hideMark/>
          </w:tcPr>
          <w:p w14:paraId="744D632F" w14:textId="77777777" w:rsidR="00B40DFD" w:rsidRPr="00C50BE7" w:rsidRDefault="00B40DFD">
            <w:pPr>
              <w:spacing w:line="360" w:lineRule="auto"/>
              <w:rPr>
                <w:rFonts w:cs="Arial"/>
                <w:b/>
                <w:bCs/>
                <w:sz w:val="24"/>
                <w:szCs w:val="24"/>
                <w:lang w:val="en-IN"/>
              </w:rPr>
            </w:pPr>
            <w:r w:rsidRPr="00C50BE7">
              <w:rPr>
                <w:rFonts w:cs="Arial"/>
                <w:b/>
                <w:bCs/>
                <w:sz w:val="24"/>
                <w:szCs w:val="24"/>
                <w:lang w:val="en-IN"/>
              </w:rPr>
              <w:t>Keywords</w:t>
            </w:r>
          </w:p>
        </w:tc>
      </w:tr>
      <w:tr w:rsidR="00B40DFD" w:rsidRPr="00C50BE7" w14:paraId="1F64B293" w14:textId="77777777">
        <w:tc>
          <w:tcPr>
            <w:tcW w:w="0" w:type="auto"/>
            <w:hideMark/>
          </w:tcPr>
          <w:p w14:paraId="399EFDC4" w14:textId="77777777" w:rsidR="00B40DFD" w:rsidRPr="00C50BE7" w:rsidRDefault="00B40DFD">
            <w:pPr>
              <w:spacing w:line="360" w:lineRule="auto"/>
              <w:rPr>
                <w:rFonts w:cs="Arial"/>
                <w:sz w:val="24"/>
                <w:szCs w:val="24"/>
                <w:lang w:val="en-IN"/>
              </w:rPr>
            </w:pPr>
            <w:r w:rsidRPr="00C50BE7">
              <w:rPr>
                <w:rFonts w:cs="Arial"/>
                <w:sz w:val="24"/>
                <w:szCs w:val="24"/>
                <w:lang w:val="en-IN"/>
              </w:rPr>
              <w:t>Artificial Intelligence</w:t>
            </w:r>
          </w:p>
        </w:tc>
        <w:tc>
          <w:tcPr>
            <w:tcW w:w="0" w:type="auto"/>
            <w:hideMark/>
          </w:tcPr>
          <w:p w14:paraId="237A2185"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"Artificial Intelligence" OR AI OR "Machine Learning" OR "Predictive Analytics" OR "Decision Support System*"</w:t>
            </w:r>
          </w:p>
        </w:tc>
      </w:tr>
      <w:tr w:rsidR="00B40DFD" w:rsidRPr="00C50BE7" w14:paraId="5B36A32B" w14:textId="77777777">
        <w:tc>
          <w:tcPr>
            <w:tcW w:w="0" w:type="auto"/>
            <w:hideMark/>
          </w:tcPr>
          <w:p w14:paraId="75238146" w14:textId="77777777" w:rsidR="00B40DFD" w:rsidRPr="00C50BE7" w:rsidRDefault="00B40DFD">
            <w:pPr>
              <w:spacing w:line="360" w:lineRule="auto"/>
              <w:rPr>
                <w:rFonts w:cs="Arial"/>
                <w:sz w:val="24"/>
                <w:szCs w:val="24"/>
                <w:lang w:val="en-IN"/>
              </w:rPr>
            </w:pPr>
            <w:r w:rsidRPr="00C50BE7">
              <w:rPr>
                <w:rFonts w:cs="Arial"/>
                <w:sz w:val="24"/>
                <w:szCs w:val="24"/>
                <w:lang w:val="en-IN"/>
              </w:rPr>
              <w:t>Mental Health</w:t>
            </w:r>
          </w:p>
        </w:tc>
        <w:tc>
          <w:tcPr>
            <w:tcW w:w="0" w:type="auto"/>
            <w:hideMark/>
          </w:tcPr>
          <w:p w14:paraId="6E234C65"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"Mental Health" OR Psychiatry OR Psychiatric OR Psychological OR "Mental Illness"</w:t>
            </w:r>
          </w:p>
        </w:tc>
      </w:tr>
      <w:tr w:rsidR="00B40DFD" w:rsidRPr="00C50BE7" w14:paraId="201B5CF1" w14:textId="77777777">
        <w:tc>
          <w:tcPr>
            <w:tcW w:w="0" w:type="auto"/>
            <w:hideMark/>
          </w:tcPr>
          <w:p w14:paraId="5A1E98CA" w14:textId="77777777" w:rsidR="00B40DFD" w:rsidRPr="00C50BE7" w:rsidRDefault="00B40DFD">
            <w:pPr>
              <w:spacing w:line="360" w:lineRule="auto"/>
              <w:rPr>
                <w:rFonts w:cs="Arial"/>
                <w:sz w:val="24"/>
                <w:szCs w:val="24"/>
                <w:lang w:val="en-IN"/>
              </w:rPr>
            </w:pPr>
            <w:r w:rsidRPr="00C50BE7">
              <w:rPr>
                <w:rFonts w:cs="Arial"/>
                <w:sz w:val="24"/>
                <w:szCs w:val="24"/>
                <w:lang w:val="en-IN"/>
              </w:rPr>
              <w:t>Triage</w:t>
            </w:r>
          </w:p>
        </w:tc>
        <w:tc>
          <w:tcPr>
            <w:tcW w:w="0" w:type="auto"/>
            <w:hideMark/>
          </w:tcPr>
          <w:p w14:paraId="62D85400"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Triage OR Assessment OR Screening OR Prioritisation OR Classification</w:t>
            </w:r>
          </w:p>
        </w:tc>
      </w:tr>
      <w:tr w:rsidR="00B40DFD" w:rsidRPr="00C50BE7" w14:paraId="1CA7465E" w14:textId="77777777">
        <w:tc>
          <w:tcPr>
            <w:tcW w:w="0" w:type="auto"/>
            <w:hideMark/>
          </w:tcPr>
          <w:p w14:paraId="54C95454" w14:textId="77777777" w:rsidR="00B40DFD" w:rsidRPr="00C50BE7" w:rsidRDefault="00B40DFD">
            <w:pPr>
              <w:spacing w:line="360" w:lineRule="auto"/>
              <w:rPr>
                <w:rFonts w:cs="Arial"/>
                <w:sz w:val="24"/>
                <w:szCs w:val="24"/>
                <w:lang w:val="en-IN"/>
              </w:rPr>
            </w:pPr>
            <w:r w:rsidRPr="00C50BE7">
              <w:rPr>
                <w:rFonts w:cs="Arial"/>
                <w:sz w:val="24"/>
                <w:szCs w:val="24"/>
                <w:lang w:val="en-IN"/>
              </w:rPr>
              <w:t>Emergency Care</w:t>
            </w:r>
          </w:p>
        </w:tc>
        <w:tc>
          <w:tcPr>
            <w:tcW w:w="0" w:type="auto"/>
            <w:hideMark/>
          </w:tcPr>
          <w:p w14:paraId="4AB4FEFE"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"Emergency Department" OR "Accident and Emergency" OR A&amp;E OR "Emergency Care" OR "Urgent Care"</w:t>
            </w:r>
          </w:p>
        </w:tc>
      </w:tr>
      <w:tr w:rsidR="00B40DFD" w:rsidRPr="00C50BE7" w14:paraId="5A77E063" w14:textId="77777777">
        <w:tc>
          <w:tcPr>
            <w:tcW w:w="0" w:type="auto"/>
            <w:hideMark/>
          </w:tcPr>
          <w:p w14:paraId="584353CC" w14:textId="77777777" w:rsidR="00B40DFD" w:rsidRPr="00C50BE7" w:rsidRDefault="00B40DFD">
            <w:pPr>
              <w:spacing w:line="360" w:lineRule="auto"/>
              <w:rPr>
                <w:rFonts w:cs="Arial"/>
                <w:sz w:val="24"/>
                <w:szCs w:val="24"/>
                <w:lang w:val="en-IN"/>
              </w:rPr>
            </w:pPr>
            <w:r w:rsidRPr="00C50BE7">
              <w:rPr>
                <w:rFonts w:cs="Arial"/>
                <w:sz w:val="24"/>
                <w:szCs w:val="24"/>
                <w:lang w:val="en-IN"/>
              </w:rPr>
              <w:t>United Kingdom</w:t>
            </w:r>
          </w:p>
        </w:tc>
        <w:tc>
          <w:tcPr>
            <w:tcW w:w="0" w:type="auto"/>
            <w:hideMark/>
          </w:tcPr>
          <w:p w14:paraId="29F2962C"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UK OR NHS OR Britain OR "United Kingdom"</w:t>
            </w:r>
          </w:p>
        </w:tc>
      </w:tr>
    </w:tbl>
    <w:p w14:paraId="7732F990" w14:textId="77777777" w:rsidR="00B40DFD" w:rsidRPr="00C50BE7" w:rsidRDefault="00B40DFD" w:rsidP="00B40DFD">
      <w:pPr>
        <w:spacing w:line="360" w:lineRule="auto"/>
        <w:rPr>
          <w:rFonts w:cs="Arial"/>
          <w:sz w:val="24"/>
          <w:szCs w:val="24"/>
        </w:rPr>
      </w:pPr>
    </w:p>
    <w:p w14:paraId="22F50DA1" w14:textId="382FCAC9" w:rsidR="00D137CD" w:rsidRPr="00C50BE7" w:rsidRDefault="00D137CD" w:rsidP="00B40DFD">
      <w:pPr>
        <w:spacing w:line="360" w:lineRule="auto"/>
        <w:jc w:val="center"/>
        <w:rPr>
          <w:rFonts w:cs="Arial"/>
          <w:b/>
          <w:bCs/>
          <w:sz w:val="24"/>
          <w:szCs w:val="24"/>
        </w:rPr>
      </w:pPr>
      <w:r w:rsidRPr="00C50BE7">
        <w:rPr>
          <w:rFonts w:cs="Arial"/>
          <w:b/>
          <w:bCs/>
          <w:sz w:val="24"/>
          <w:szCs w:val="24"/>
        </w:rPr>
        <w:t>Table 3.1: Search strategy</w:t>
      </w:r>
    </w:p>
    <w:p w14:paraId="2E189C8D" w14:textId="77777777" w:rsidR="00D137CD" w:rsidRPr="00C50BE7" w:rsidRDefault="00D137CD" w:rsidP="00B40DFD">
      <w:pPr>
        <w:spacing w:line="360" w:lineRule="auto"/>
        <w:jc w:val="center"/>
        <w:rPr>
          <w:rFonts w:cs="Arial"/>
          <w:sz w:val="24"/>
          <w:szCs w:val="24"/>
        </w:rPr>
      </w:pPr>
      <w:r w:rsidRPr="00C50BE7">
        <w:rPr>
          <w:rFonts w:cs="Arial"/>
          <w:sz w:val="24"/>
          <w:szCs w:val="24"/>
        </w:rPr>
        <w:t>(Source: Created by author)</w:t>
      </w:r>
    </w:p>
    <w:p w14:paraId="567A25C0" w14:textId="26B655D1" w:rsidR="00B40DFD" w:rsidRPr="00C50BE7" w:rsidRDefault="00B40DFD" w:rsidP="00B40DFD">
      <w:pPr>
        <w:pStyle w:val="Heading2"/>
        <w:rPr>
          <w:rFonts w:ascii="Arial" w:hAnsi="Arial" w:cs="Arial"/>
          <w:color w:val="auto"/>
          <w:sz w:val="24"/>
          <w:szCs w:val="24"/>
          <w:lang w:val="en-IN"/>
        </w:rPr>
      </w:pPr>
      <w:bookmarkStart w:id="36" w:name="_Toc232434592"/>
      <w:r w:rsidRPr="00C50BE7">
        <w:rPr>
          <w:rFonts w:ascii="Arial" w:hAnsi="Arial" w:cs="Arial"/>
          <w:color w:val="auto"/>
          <w:sz w:val="24"/>
          <w:szCs w:val="24"/>
          <w:lang w:val="en-IN"/>
        </w:rPr>
        <w:t>3.3 Database collection</w:t>
      </w:r>
      <w:bookmarkEnd w:id="36"/>
      <w:r w:rsidRPr="00C50BE7">
        <w:rPr>
          <w:rFonts w:ascii="Arial" w:hAnsi="Arial" w:cs="Arial"/>
          <w:color w:val="auto"/>
          <w:sz w:val="24"/>
          <w:szCs w:val="24"/>
          <w:lang w:val="en-IN"/>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50"/>
        <w:gridCol w:w="2751"/>
        <w:gridCol w:w="2337"/>
      </w:tblGrid>
      <w:tr w:rsidR="00B40DFD" w:rsidRPr="00C50BE7" w14:paraId="5480249D" w14:textId="77777777">
        <w:trPr>
          <w:jc w:val="center"/>
        </w:trPr>
        <w:tc>
          <w:tcPr>
            <w:tcW w:w="0" w:type="auto"/>
            <w:hideMark/>
          </w:tcPr>
          <w:p w14:paraId="27072D70" w14:textId="77777777" w:rsidR="00B40DFD" w:rsidRPr="00C50BE7" w:rsidRDefault="00B40DFD">
            <w:pPr>
              <w:spacing w:line="360" w:lineRule="auto"/>
              <w:jc w:val="both"/>
              <w:rPr>
                <w:rFonts w:cs="Arial"/>
                <w:b/>
                <w:bCs/>
                <w:sz w:val="24"/>
                <w:szCs w:val="24"/>
                <w:lang w:val="en-IN"/>
              </w:rPr>
            </w:pPr>
            <w:r w:rsidRPr="00C50BE7">
              <w:rPr>
                <w:rFonts w:cs="Arial"/>
                <w:b/>
                <w:bCs/>
                <w:sz w:val="24"/>
                <w:szCs w:val="24"/>
                <w:lang w:val="en-IN"/>
              </w:rPr>
              <w:t>Database</w:t>
            </w:r>
          </w:p>
        </w:tc>
        <w:tc>
          <w:tcPr>
            <w:tcW w:w="0" w:type="auto"/>
            <w:hideMark/>
          </w:tcPr>
          <w:p w14:paraId="5966F0BC" w14:textId="77777777" w:rsidR="00B40DFD" w:rsidRPr="00C50BE7" w:rsidRDefault="00B40DFD">
            <w:pPr>
              <w:spacing w:line="360" w:lineRule="auto"/>
              <w:jc w:val="both"/>
              <w:rPr>
                <w:rFonts w:cs="Arial"/>
                <w:b/>
                <w:bCs/>
                <w:sz w:val="24"/>
                <w:szCs w:val="24"/>
                <w:lang w:val="en-IN"/>
              </w:rPr>
            </w:pPr>
            <w:r w:rsidRPr="00C50BE7">
              <w:rPr>
                <w:rFonts w:cs="Arial"/>
                <w:b/>
                <w:bCs/>
                <w:sz w:val="24"/>
                <w:szCs w:val="24"/>
                <w:lang w:val="en-IN"/>
              </w:rPr>
              <w:t>Search Terms Applied</w:t>
            </w:r>
          </w:p>
        </w:tc>
        <w:tc>
          <w:tcPr>
            <w:tcW w:w="0" w:type="auto"/>
            <w:hideMark/>
          </w:tcPr>
          <w:p w14:paraId="5D2E4E56" w14:textId="77777777" w:rsidR="00B40DFD" w:rsidRPr="00C50BE7" w:rsidRDefault="00B40DFD">
            <w:pPr>
              <w:spacing w:line="360" w:lineRule="auto"/>
              <w:jc w:val="both"/>
              <w:rPr>
                <w:rFonts w:cs="Arial"/>
                <w:b/>
                <w:bCs/>
                <w:sz w:val="24"/>
                <w:szCs w:val="24"/>
                <w:lang w:val="en-IN"/>
              </w:rPr>
            </w:pPr>
            <w:r w:rsidRPr="00C50BE7">
              <w:rPr>
                <w:rFonts w:cs="Arial"/>
                <w:b/>
                <w:bCs/>
                <w:sz w:val="24"/>
                <w:szCs w:val="24"/>
                <w:lang w:val="en-IN"/>
              </w:rPr>
              <w:t>Records Retrieved</w:t>
            </w:r>
          </w:p>
        </w:tc>
      </w:tr>
      <w:tr w:rsidR="00B40DFD" w:rsidRPr="00C50BE7" w14:paraId="18B63231" w14:textId="77777777">
        <w:trPr>
          <w:jc w:val="center"/>
        </w:trPr>
        <w:tc>
          <w:tcPr>
            <w:tcW w:w="0" w:type="auto"/>
            <w:hideMark/>
          </w:tcPr>
          <w:p w14:paraId="5309800A"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lastRenderedPageBreak/>
              <w:t>PubMed</w:t>
            </w:r>
          </w:p>
        </w:tc>
        <w:tc>
          <w:tcPr>
            <w:tcW w:w="0" w:type="auto"/>
            <w:hideMark/>
          </w:tcPr>
          <w:p w14:paraId="2E81D3C7"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Full search string</w:t>
            </w:r>
          </w:p>
        </w:tc>
        <w:tc>
          <w:tcPr>
            <w:tcW w:w="0" w:type="auto"/>
            <w:hideMark/>
          </w:tcPr>
          <w:p w14:paraId="45A65275"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118</w:t>
            </w:r>
          </w:p>
        </w:tc>
      </w:tr>
      <w:tr w:rsidR="00B40DFD" w:rsidRPr="00C50BE7" w14:paraId="14E78954" w14:textId="77777777">
        <w:trPr>
          <w:jc w:val="center"/>
        </w:trPr>
        <w:tc>
          <w:tcPr>
            <w:tcW w:w="0" w:type="auto"/>
            <w:hideMark/>
          </w:tcPr>
          <w:p w14:paraId="20B0338E"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CINAHL</w:t>
            </w:r>
          </w:p>
        </w:tc>
        <w:tc>
          <w:tcPr>
            <w:tcW w:w="0" w:type="auto"/>
            <w:hideMark/>
          </w:tcPr>
          <w:p w14:paraId="22B69971"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Full search string</w:t>
            </w:r>
          </w:p>
        </w:tc>
        <w:tc>
          <w:tcPr>
            <w:tcW w:w="0" w:type="auto"/>
            <w:hideMark/>
          </w:tcPr>
          <w:p w14:paraId="52294922"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96</w:t>
            </w:r>
          </w:p>
        </w:tc>
      </w:tr>
      <w:tr w:rsidR="00B40DFD" w:rsidRPr="00C50BE7" w14:paraId="2CECEC00" w14:textId="77777777">
        <w:trPr>
          <w:jc w:val="center"/>
        </w:trPr>
        <w:tc>
          <w:tcPr>
            <w:tcW w:w="0" w:type="auto"/>
            <w:hideMark/>
          </w:tcPr>
          <w:p w14:paraId="118C052E"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Scopus</w:t>
            </w:r>
          </w:p>
        </w:tc>
        <w:tc>
          <w:tcPr>
            <w:tcW w:w="0" w:type="auto"/>
            <w:hideMark/>
          </w:tcPr>
          <w:p w14:paraId="43AF68E3"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Full search string</w:t>
            </w:r>
          </w:p>
        </w:tc>
        <w:tc>
          <w:tcPr>
            <w:tcW w:w="0" w:type="auto"/>
            <w:hideMark/>
          </w:tcPr>
          <w:p w14:paraId="3B57A8A1"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104</w:t>
            </w:r>
          </w:p>
        </w:tc>
      </w:tr>
      <w:tr w:rsidR="00B40DFD" w:rsidRPr="00C50BE7" w14:paraId="47084D51" w14:textId="77777777">
        <w:trPr>
          <w:jc w:val="center"/>
        </w:trPr>
        <w:tc>
          <w:tcPr>
            <w:tcW w:w="0" w:type="auto"/>
            <w:hideMark/>
          </w:tcPr>
          <w:p w14:paraId="182688BB"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MEDLINE</w:t>
            </w:r>
          </w:p>
        </w:tc>
        <w:tc>
          <w:tcPr>
            <w:tcW w:w="0" w:type="auto"/>
            <w:hideMark/>
          </w:tcPr>
          <w:p w14:paraId="19582169"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Full search string</w:t>
            </w:r>
          </w:p>
        </w:tc>
        <w:tc>
          <w:tcPr>
            <w:tcW w:w="0" w:type="auto"/>
            <w:hideMark/>
          </w:tcPr>
          <w:p w14:paraId="65068AD0"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82</w:t>
            </w:r>
          </w:p>
        </w:tc>
      </w:tr>
      <w:tr w:rsidR="00B40DFD" w:rsidRPr="00C50BE7" w14:paraId="48209B80" w14:textId="77777777">
        <w:trPr>
          <w:jc w:val="center"/>
        </w:trPr>
        <w:tc>
          <w:tcPr>
            <w:tcW w:w="0" w:type="auto"/>
            <w:hideMark/>
          </w:tcPr>
          <w:p w14:paraId="248AEAA7"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Google Scholar</w:t>
            </w:r>
          </w:p>
        </w:tc>
        <w:tc>
          <w:tcPr>
            <w:tcW w:w="0" w:type="auto"/>
            <w:hideMark/>
          </w:tcPr>
          <w:p w14:paraId="0058D46D"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Simplified search string</w:t>
            </w:r>
          </w:p>
        </w:tc>
        <w:tc>
          <w:tcPr>
            <w:tcW w:w="0" w:type="auto"/>
            <w:hideMark/>
          </w:tcPr>
          <w:p w14:paraId="6AD9FF36" w14:textId="77777777" w:rsidR="00B40DFD" w:rsidRPr="00C50BE7" w:rsidRDefault="00B40DFD">
            <w:pPr>
              <w:spacing w:line="360" w:lineRule="auto"/>
              <w:jc w:val="both"/>
              <w:rPr>
                <w:rFonts w:cs="Arial"/>
                <w:sz w:val="24"/>
                <w:szCs w:val="24"/>
                <w:lang w:val="en-IN"/>
              </w:rPr>
            </w:pPr>
            <w:r w:rsidRPr="00C50BE7">
              <w:rPr>
                <w:rFonts w:cs="Arial"/>
                <w:sz w:val="24"/>
                <w:szCs w:val="24"/>
                <w:lang w:val="en-IN"/>
              </w:rPr>
              <w:t>30</w:t>
            </w:r>
          </w:p>
        </w:tc>
      </w:tr>
      <w:tr w:rsidR="00B40DFD" w:rsidRPr="00C50BE7" w14:paraId="4B602109" w14:textId="77777777">
        <w:trPr>
          <w:jc w:val="center"/>
        </w:trPr>
        <w:tc>
          <w:tcPr>
            <w:tcW w:w="0" w:type="auto"/>
            <w:hideMark/>
          </w:tcPr>
          <w:p w14:paraId="25FA607B" w14:textId="77777777" w:rsidR="00B40DFD" w:rsidRPr="00C50BE7" w:rsidRDefault="00B40DFD">
            <w:pPr>
              <w:spacing w:line="360" w:lineRule="auto"/>
              <w:jc w:val="both"/>
              <w:rPr>
                <w:rFonts w:cs="Arial"/>
                <w:sz w:val="24"/>
                <w:szCs w:val="24"/>
                <w:lang w:val="en-IN"/>
              </w:rPr>
            </w:pPr>
            <w:r w:rsidRPr="00C50BE7">
              <w:rPr>
                <w:rFonts w:cs="Arial"/>
                <w:b/>
                <w:bCs/>
                <w:sz w:val="24"/>
                <w:szCs w:val="24"/>
                <w:lang w:val="en-IN"/>
              </w:rPr>
              <w:t>Total Records Identified</w:t>
            </w:r>
          </w:p>
        </w:tc>
        <w:tc>
          <w:tcPr>
            <w:tcW w:w="0" w:type="auto"/>
            <w:hideMark/>
          </w:tcPr>
          <w:p w14:paraId="11542681" w14:textId="77777777" w:rsidR="00B40DFD" w:rsidRPr="00C50BE7" w:rsidRDefault="00B40DFD">
            <w:pPr>
              <w:spacing w:line="360" w:lineRule="auto"/>
              <w:jc w:val="both"/>
              <w:rPr>
                <w:rFonts w:cs="Arial"/>
                <w:sz w:val="24"/>
                <w:szCs w:val="24"/>
                <w:lang w:val="en-IN"/>
              </w:rPr>
            </w:pPr>
          </w:p>
        </w:tc>
        <w:tc>
          <w:tcPr>
            <w:tcW w:w="0" w:type="auto"/>
            <w:hideMark/>
          </w:tcPr>
          <w:p w14:paraId="6455D1D7" w14:textId="77777777" w:rsidR="00B40DFD" w:rsidRPr="00C50BE7" w:rsidRDefault="00B40DFD">
            <w:pPr>
              <w:spacing w:line="360" w:lineRule="auto"/>
              <w:jc w:val="both"/>
              <w:rPr>
                <w:rFonts w:cs="Arial"/>
                <w:sz w:val="24"/>
                <w:szCs w:val="24"/>
                <w:lang w:val="en-IN"/>
              </w:rPr>
            </w:pPr>
            <w:r w:rsidRPr="00C50BE7">
              <w:rPr>
                <w:rFonts w:cs="Arial"/>
                <w:b/>
                <w:bCs/>
                <w:sz w:val="24"/>
                <w:szCs w:val="24"/>
                <w:lang w:val="en-IN"/>
              </w:rPr>
              <w:t>430</w:t>
            </w:r>
          </w:p>
        </w:tc>
      </w:tr>
    </w:tbl>
    <w:p w14:paraId="41E040BE" w14:textId="77777777" w:rsidR="00B40DFD" w:rsidRPr="00C50BE7" w:rsidRDefault="00B40DFD" w:rsidP="00B40DFD">
      <w:pPr>
        <w:rPr>
          <w:rFonts w:cs="Arial"/>
          <w:sz w:val="24"/>
          <w:szCs w:val="24"/>
          <w:lang w:val="en-IN"/>
        </w:rPr>
      </w:pPr>
    </w:p>
    <w:p w14:paraId="3E95BB50" w14:textId="226C9592" w:rsidR="00B40DFD" w:rsidRPr="00C50BE7" w:rsidRDefault="00B40DFD" w:rsidP="00B40DFD">
      <w:pPr>
        <w:spacing w:line="360" w:lineRule="auto"/>
        <w:jc w:val="both"/>
        <w:rPr>
          <w:rFonts w:cs="Arial"/>
          <w:sz w:val="24"/>
          <w:szCs w:val="24"/>
          <w:lang w:val="en-IN"/>
        </w:rPr>
      </w:pPr>
      <w:r w:rsidRPr="00C50BE7">
        <w:rPr>
          <w:rFonts w:cs="Arial"/>
          <w:sz w:val="24"/>
          <w:szCs w:val="24"/>
          <w:lang w:val="en-IN"/>
        </w:rPr>
        <w:t>Five electronic databases were searched to identify relevant literature relating to the implications of artificial intelligence in assisting mental health triage within emergency care settings. PubMed, CINAHL, Scopus, MEDLINE, and Google Scholar were selected due to their extensive coverage of healthcare, nursing, mental health, and technological research. The search yielded a total of 430 records. Following duplicate removal and screening against the inclusion and exclusion criteria, 15 studies were included in the final review.</w:t>
      </w:r>
    </w:p>
    <w:p w14:paraId="013A9682" w14:textId="15EE6038" w:rsidR="00D137CD" w:rsidRPr="00C50BE7" w:rsidRDefault="00D137CD" w:rsidP="00D137CD">
      <w:pPr>
        <w:pStyle w:val="Heading2"/>
        <w:rPr>
          <w:rFonts w:ascii="Arial" w:hAnsi="Arial" w:cs="Arial"/>
          <w:color w:val="auto"/>
          <w:sz w:val="24"/>
          <w:szCs w:val="24"/>
        </w:rPr>
      </w:pPr>
      <w:bookmarkStart w:id="37" w:name="_Toc232434593"/>
      <w:r w:rsidRPr="00C50BE7">
        <w:rPr>
          <w:rFonts w:ascii="Arial" w:hAnsi="Arial" w:cs="Arial"/>
          <w:color w:val="auto"/>
          <w:sz w:val="24"/>
          <w:szCs w:val="24"/>
        </w:rPr>
        <w:t>3.</w:t>
      </w:r>
      <w:r w:rsidR="00D55431" w:rsidRPr="00C50BE7">
        <w:rPr>
          <w:rFonts w:ascii="Arial" w:hAnsi="Arial" w:cs="Arial"/>
          <w:color w:val="auto"/>
          <w:sz w:val="24"/>
          <w:szCs w:val="24"/>
        </w:rPr>
        <w:t>4</w:t>
      </w:r>
      <w:r w:rsidRPr="00C50BE7">
        <w:rPr>
          <w:rFonts w:ascii="Arial" w:hAnsi="Arial" w:cs="Arial"/>
          <w:color w:val="auto"/>
          <w:sz w:val="24"/>
          <w:szCs w:val="24"/>
        </w:rPr>
        <w:t xml:space="preserve"> Inclusion and exclusion</w:t>
      </w:r>
      <w:bookmarkEnd w:id="37"/>
      <w:r w:rsidRPr="00C50BE7">
        <w:rPr>
          <w:rFonts w:ascii="Arial" w:hAnsi="Arial" w:cs="Arial"/>
          <w:color w:val="auto"/>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71"/>
        <w:gridCol w:w="3104"/>
        <w:gridCol w:w="2641"/>
      </w:tblGrid>
      <w:tr w:rsidR="00D137CD" w:rsidRPr="00C50BE7" w14:paraId="6D4C026C" w14:textId="77777777">
        <w:tc>
          <w:tcPr>
            <w:tcW w:w="0" w:type="auto"/>
            <w:hideMark/>
          </w:tcPr>
          <w:p w14:paraId="3FAC9F11" w14:textId="77777777" w:rsidR="00D137CD" w:rsidRPr="00C50BE7" w:rsidRDefault="00D137CD">
            <w:pPr>
              <w:spacing w:line="360" w:lineRule="auto"/>
              <w:jc w:val="both"/>
              <w:rPr>
                <w:rFonts w:cs="Arial"/>
                <w:b/>
                <w:bCs/>
                <w:sz w:val="24"/>
                <w:szCs w:val="24"/>
                <w:lang w:val="en-IN"/>
              </w:rPr>
            </w:pPr>
            <w:r w:rsidRPr="00C50BE7">
              <w:rPr>
                <w:rFonts w:cs="Arial"/>
                <w:b/>
                <w:bCs/>
                <w:sz w:val="24"/>
                <w:szCs w:val="24"/>
                <w:lang w:val="en-IN"/>
              </w:rPr>
              <w:t>Criterion</w:t>
            </w:r>
          </w:p>
        </w:tc>
        <w:tc>
          <w:tcPr>
            <w:tcW w:w="0" w:type="auto"/>
            <w:hideMark/>
          </w:tcPr>
          <w:p w14:paraId="5C5F1E99" w14:textId="77777777" w:rsidR="00D137CD" w:rsidRPr="00C50BE7" w:rsidRDefault="00D137CD">
            <w:pPr>
              <w:spacing w:line="360" w:lineRule="auto"/>
              <w:jc w:val="both"/>
              <w:rPr>
                <w:rFonts w:cs="Arial"/>
                <w:b/>
                <w:bCs/>
                <w:sz w:val="24"/>
                <w:szCs w:val="24"/>
                <w:lang w:val="en-IN"/>
              </w:rPr>
            </w:pPr>
            <w:r w:rsidRPr="00C50BE7">
              <w:rPr>
                <w:rFonts w:cs="Arial"/>
                <w:b/>
                <w:bCs/>
                <w:sz w:val="24"/>
                <w:szCs w:val="24"/>
                <w:lang w:val="en-IN"/>
              </w:rPr>
              <w:t>Inclusion Criteria</w:t>
            </w:r>
          </w:p>
        </w:tc>
        <w:tc>
          <w:tcPr>
            <w:tcW w:w="0" w:type="auto"/>
            <w:hideMark/>
          </w:tcPr>
          <w:p w14:paraId="4825CD91" w14:textId="77777777" w:rsidR="00D137CD" w:rsidRPr="00C50BE7" w:rsidRDefault="00D137CD">
            <w:pPr>
              <w:spacing w:line="360" w:lineRule="auto"/>
              <w:jc w:val="both"/>
              <w:rPr>
                <w:rFonts w:cs="Arial"/>
                <w:b/>
                <w:bCs/>
                <w:sz w:val="24"/>
                <w:szCs w:val="24"/>
                <w:lang w:val="en-IN"/>
              </w:rPr>
            </w:pPr>
            <w:r w:rsidRPr="00C50BE7">
              <w:rPr>
                <w:rFonts w:cs="Arial"/>
                <w:b/>
                <w:bCs/>
                <w:sz w:val="24"/>
                <w:szCs w:val="24"/>
                <w:lang w:val="en-IN"/>
              </w:rPr>
              <w:t>Exclusion Criteria</w:t>
            </w:r>
          </w:p>
        </w:tc>
      </w:tr>
      <w:tr w:rsidR="00D137CD" w:rsidRPr="00C50BE7" w14:paraId="4EEBC4A2" w14:textId="77777777">
        <w:tc>
          <w:tcPr>
            <w:tcW w:w="0" w:type="auto"/>
            <w:hideMark/>
          </w:tcPr>
          <w:p w14:paraId="1805E5C5" w14:textId="77777777" w:rsidR="00D137CD" w:rsidRPr="00C50BE7" w:rsidRDefault="00D137CD">
            <w:pPr>
              <w:spacing w:line="360" w:lineRule="auto"/>
              <w:jc w:val="both"/>
              <w:rPr>
                <w:rFonts w:cs="Arial"/>
                <w:sz w:val="24"/>
                <w:szCs w:val="24"/>
                <w:lang w:val="en-IN"/>
              </w:rPr>
            </w:pPr>
            <w:r w:rsidRPr="00C50BE7">
              <w:rPr>
                <w:rFonts w:cs="Arial"/>
                <w:b/>
                <w:bCs/>
                <w:sz w:val="24"/>
                <w:szCs w:val="24"/>
                <w:lang w:val="en-IN"/>
              </w:rPr>
              <w:t>Publication Type</w:t>
            </w:r>
          </w:p>
        </w:tc>
        <w:tc>
          <w:tcPr>
            <w:tcW w:w="0" w:type="auto"/>
            <w:hideMark/>
          </w:tcPr>
          <w:p w14:paraId="354C65D9" w14:textId="77777777" w:rsidR="00D137CD" w:rsidRPr="00C50BE7" w:rsidRDefault="00D137CD">
            <w:pPr>
              <w:spacing w:line="360" w:lineRule="auto"/>
              <w:jc w:val="both"/>
              <w:rPr>
                <w:rFonts w:cs="Arial"/>
                <w:sz w:val="24"/>
                <w:szCs w:val="24"/>
                <w:lang w:val="en-IN"/>
              </w:rPr>
            </w:pPr>
            <w:r w:rsidRPr="00C50BE7">
              <w:rPr>
                <w:rFonts w:cs="Arial"/>
                <w:sz w:val="24"/>
                <w:szCs w:val="24"/>
                <w:lang w:val="en-IN"/>
              </w:rPr>
              <w:t>Peer-reviewed journal articles</w:t>
            </w:r>
          </w:p>
        </w:tc>
        <w:tc>
          <w:tcPr>
            <w:tcW w:w="0" w:type="auto"/>
            <w:hideMark/>
          </w:tcPr>
          <w:p w14:paraId="4EEC00E9" w14:textId="77777777" w:rsidR="00D137CD" w:rsidRPr="00C50BE7" w:rsidRDefault="00D137CD">
            <w:pPr>
              <w:spacing w:line="360" w:lineRule="auto"/>
              <w:jc w:val="both"/>
              <w:rPr>
                <w:rFonts w:cs="Arial"/>
                <w:sz w:val="24"/>
                <w:szCs w:val="24"/>
                <w:lang w:val="en-IN"/>
              </w:rPr>
            </w:pPr>
            <w:r w:rsidRPr="00C50BE7">
              <w:rPr>
                <w:rFonts w:cs="Arial"/>
                <w:sz w:val="24"/>
                <w:szCs w:val="24"/>
                <w:lang w:val="en-IN"/>
              </w:rPr>
              <w:t>Editorials, commentaries, opinion papers, letters to editors, conference abstracts, dissertations, and unpublished studies</w:t>
            </w:r>
          </w:p>
        </w:tc>
      </w:tr>
      <w:tr w:rsidR="00D137CD" w:rsidRPr="00C50BE7" w14:paraId="659F4AAB" w14:textId="77777777">
        <w:tc>
          <w:tcPr>
            <w:tcW w:w="0" w:type="auto"/>
            <w:hideMark/>
          </w:tcPr>
          <w:p w14:paraId="45E35A76" w14:textId="77777777" w:rsidR="00D137CD" w:rsidRPr="00C50BE7" w:rsidRDefault="00D137CD">
            <w:pPr>
              <w:spacing w:line="360" w:lineRule="auto"/>
              <w:jc w:val="both"/>
              <w:rPr>
                <w:rFonts w:cs="Arial"/>
                <w:sz w:val="24"/>
                <w:szCs w:val="24"/>
                <w:lang w:val="en-IN"/>
              </w:rPr>
            </w:pPr>
            <w:r w:rsidRPr="00C50BE7">
              <w:rPr>
                <w:rFonts w:cs="Arial"/>
                <w:b/>
                <w:bCs/>
                <w:sz w:val="24"/>
                <w:szCs w:val="24"/>
                <w:lang w:val="en-IN"/>
              </w:rPr>
              <w:t>Publication Period</w:t>
            </w:r>
          </w:p>
        </w:tc>
        <w:tc>
          <w:tcPr>
            <w:tcW w:w="0" w:type="auto"/>
            <w:hideMark/>
          </w:tcPr>
          <w:p w14:paraId="3E123204" w14:textId="3678FD44" w:rsidR="00D137CD" w:rsidRPr="00C50BE7" w:rsidRDefault="00D137CD">
            <w:pPr>
              <w:spacing w:line="360" w:lineRule="auto"/>
              <w:jc w:val="both"/>
              <w:rPr>
                <w:rFonts w:cs="Arial"/>
                <w:sz w:val="24"/>
                <w:szCs w:val="24"/>
                <w:lang w:val="en-IN"/>
              </w:rPr>
            </w:pPr>
            <w:r w:rsidRPr="00C50BE7">
              <w:rPr>
                <w:rFonts w:cs="Arial"/>
                <w:sz w:val="24"/>
                <w:szCs w:val="24"/>
                <w:lang w:val="en-IN"/>
              </w:rPr>
              <w:t>Studies published between 201</w:t>
            </w:r>
            <w:r w:rsidR="00B0764B" w:rsidRPr="00C50BE7">
              <w:rPr>
                <w:rFonts w:cs="Arial"/>
                <w:sz w:val="24"/>
                <w:szCs w:val="24"/>
                <w:lang w:val="en-IN"/>
              </w:rPr>
              <w:t>5</w:t>
            </w:r>
            <w:r w:rsidRPr="00C50BE7">
              <w:rPr>
                <w:rFonts w:cs="Arial"/>
                <w:sz w:val="24"/>
                <w:szCs w:val="24"/>
                <w:lang w:val="en-IN"/>
              </w:rPr>
              <w:t xml:space="preserve"> and 2026</w:t>
            </w:r>
          </w:p>
        </w:tc>
        <w:tc>
          <w:tcPr>
            <w:tcW w:w="0" w:type="auto"/>
            <w:hideMark/>
          </w:tcPr>
          <w:p w14:paraId="5B15926D" w14:textId="35B0509B" w:rsidR="00D137CD" w:rsidRPr="00C50BE7" w:rsidRDefault="00D137CD">
            <w:pPr>
              <w:spacing w:line="360" w:lineRule="auto"/>
              <w:jc w:val="both"/>
              <w:rPr>
                <w:rFonts w:cs="Arial"/>
                <w:sz w:val="24"/>
                <w:szCs w:val="24"/>
                <w:lang w:val="en-IN"/>
              </w:rPr>
            </w:pPr>
            <w:r w:rsidRPr="00C50BE7">
              <w:rPr>
                <w:rFonts w:cs="Arial"/>
                <w:sz w:val="24"/>
                <w:szCs w:val="24"/>
                <w:lang w:val="en-IN"/>
              </w:rPr>
              <w:t>Studies published before 201</w:t>
            </w:r>
            <w:r w:rsidR="00B0764B" w:rsidRPr="00C50BE7">
              <w:rPr>
                <w:rFonts w:cs="Arial"/>
                <w:sz w:val="24"/>
                <w:szCs w:val="24"/>
                <w:lang w:val="en-IN"/>
              </w:rPr>
              <w:t>5</w:t>
            </w:r>
          </w:p>
        </w:tc>
      </w:tr>
      <w:tr w:rsidR="00D137CD" w:rsidRPr="00C50BE7" w14:paraId="01EFC202" w14:textId="77777777">
        <w:tc>
          <w:tcPr>
            <w:tcW w:w="0" w:type="auto"/>
            <w:hideMark/>
          </w:tcPr>
          <w:p w14:paraId="2B00719E" w14:textId="77777777" w:rsidR="00D137CD" w:rsidRPr="00C50BE7" w:rsidRDefault="00D137CD">
            <w:pPr>
              <w:spacing w:line="360" w:lineRule="auto"/>
              <w:jc w:val="both"/>
              <w:rPr>
                <w:rFonts w:cs="Arial"/>
                <w:sz w:val="24"/>
                <w:szCs w:val="24"/>
                <w:lang w:val="en-IN"/>
              </w:rPr>
            </w:pPr>
            <w:r w:rsidRPr="00C50BE7">
              <w:rPr>
                <w:rFonts w:cs="Arial"/>
                <w:b/>
                <w:bCs/>
                <w:sz w:val="24"/>
                <w:szCs w:val="24"/>
                <w:lang w:val="en-IN"/>
              </w:rPr>
              <w:t>Language</w:t>
            </w:r>
          </w:p>
        </w:tc>
        <w:tc>
          <w:tcPr>
            <w:tcW w:w="0" w:type="auto"/>
            <w:hideMark/>
          </w:tcPr>
          <w:p w14:paraId="4B1378AA" w14:textId="77777777" w:rsidR="00D137CD" w:rsidRPr="00C50BE7" w:rsidRDefault="00D137CD">
            <w:pPr>
              <w:spacing w:line="360" w:lineRule="auto"/>
              <w:jc w:val="both"/>
              <w:rPr>
                <w:rFonts w:cs="Arial"/>
                <w:sz w:val="24"/>
                <w:szCs w:val="24"/>
                <w:lang w:val="en-IN"/>
              </w:rPr>
            </w:pPr>
            <w:r w:rsidRPr="00C50BE7">
              <w:rPr>
                <w:rFonts w:cs="Arial"/>
                <w:sz w:val="24"/>
                <w:szCs w:val="24"/>
                <w:lang w:val="en-IN"/>
              </w:rPr>
              <w:t>English-language publications</w:t>
            </w:r>
          </w:p>
        </w:tc>
        <w:tc>
          <w:tcPr>
            <w:tcW w:w="0" w:type="auto"/>
            <w:hideMark/>
          </w:tcPr>
          <w:p w14:paraId="4508E96D" w14:textId="77777777" w:rsidR="00D137CD" w:rsidRPr="00C50BE7" w:rsidRDefault="00D137CD">
            <w:pPr>
              <w:spacing w:line="360" w:lineRule="auto"/>
              <w:jc w:val="both"/>
              <w:rPr>
                <w:rFonts w:cs="Arial"/>
                <w:sz w:val="24"/>
                <w:szCs w:val="24"/>
                <w:lang w:val="en-IN"/>
              </w:rPr>
            </w:pPr>
            <w:r w:rsidRPr="00C50BE7">
              <w:rPr>
                <w:rFonts w:cs="Arial"/>
                <w:sz w:val="24"/>
                <w:szCs w:val="24"/>
                <w:lang w:val="en-IN"/>
              </w:rPr>
              <w:t>Non-English publications</w:t>
            </w:r>
          </w:p>
        </w:tc>
      </w:tr>
      <w:tr w:rsidR="00D137CD" w:rsidRPr="00C50BE7" w14:paraId="1E7D51A9" w14:textId="77777777">
        <w:tc>
          <w:tcPr>
            <w:tcW w:w="0" w:type="auto"/>
            <w:hideMark/>
          </w:tcPr>
          <w:p w14:paraId="65F27E2C" w14:textId="77777777" w:rsidR="00D137CD" w:rsidRPr="00C50BE7" w:rsidRDefault="00D137CD">
            <w:pPr>
              <w:spacing w:line="360" w:lineRule="auto"/>
              <w:jc w:val="both"/>
              <w:rPr>
                <w:rFonts w:cs="Arial"/>
                <w:sz w:val="24"/>
                <w:szCs w:val="24"/>
                <w:lang w:val="en-IN"/>
              </w:rPr>
            </w:pPr>
            <w:r w:rsidRPr="00C50BE7">
              <w:rPr>
                <w:rFonts w:cs="Arial"/>
                <w:b/>
                <w:bCs/>
                <w:sz w:val="24"/>
                <w:szCs w:val="24"/>
                <w:lang w:val="en-IN"/>
              </w:rPr>
              <w:t>Population</w:t>
            </w:r>
          </w:p>
        </w:tc>
        <w:tc>
          <w:tcPr>
            <w:tcW w:w="0" w:type="auto"/>
            <w:hideMark/>
          </w:tcPr>
          <w:p w14:paraId="22DF47B6" w14:textId="77777777" w:rsidR="00D137CD" w:rsidRPr="00C50BE7" w:rsidRDefault="00D137CD">
            <w:pPr>
              <w:spacing w:line="360" w:lineRule="auto"/>
              <w:jc w:val="both"/>
              <w:rPr>
                <w:rFonts w:cs="Arial"/>
                <w:sz w:val="24"/>
                <w:szCs w:val="24"/>
                <w:lang w:val="en-IN"/>
              </w:rPr>
            </w:pPr>
            <w:r w:rsidRPr="00C50BE7">
              <w:rPr>
                <w:rFonts w:cs="Arial"/>
                <w:sz w:val="24"/>
                <w:szCs w:val="24"/>
                <w:lang w:val="en-IN"/>
              </w:rPr>
              <w:t>Individuals presenting with mental health conditions, psychiatric emergencies, or mental health crises requiring triage</w:t>
            </w:r>
          </w:p>
        </w:tc>
        <w:tc>
          <w:tcPr>
            <w:tcW w:w="0" w:type="auto"/>
            <w:hideMark/>
          </w:tcPr>
          <w:p w14:paraId="6ACEE6E8" w14:textId="77777777" w:rsidR="00D137CD" w:rsidRPr="00C50BE7" w:rsidRDefault="00D137CD">
            <w:pPr>
              <w:spacing w:line="360" w:lineRule="auto"/>
              <w:jc w:val="both"/>
              <w:rPr>
                <w:rFonts w:cs="Arial"/>
                <w:sz w:val="24"/>
                <w:szCs w:val="24"/>
                <w:lang w:val="en-IN"/>
              </w:rPr>
            </w:pPr>
            <w:r w:rsidRPr="00C50BE7">
              <w:rPr>
                <w:rFonts w:cs="Arial"/>
                <w:sz w:val="24"/>
                <w:szCs w:val="24"/>
                <w:lang w:val="en-IN"/>
              </w:rPr>
              <w:t>Studies focusing exclusively on physical health conditions without a mental health component</w:t>
            </w:r>
          </w:p>
        </w:tc>
      </w:tr>
      <w:tr w:rsidR="00D137CD" w:rsidRPr="00C50BE7" w14:paraId="556B48DF" w14:textId="77777777">
        <w:tc>
          <w:tcPr>
            <w:tcW w:w="0" w:type="auto"/>
            <w:hideMark/>
          </w:tcPr>
          <w:p w14:paraId="48B29224" w14:textId="77777777" w:rsidR="00D137CD" w:rsidRPr="00C50BE7" w:rsidRDefault="00D137CD">
            <w:pPr>
              <w:spacing w:line="360" w:lineRule="auto"/>
              <w:jc w:val="both"/>
              <w:rPr>
                <w:rFonts w:cs="Arial"/>
                <w:sz w:val="24"/>
                <w:szCs w:val="24"/>
                <w:lang w:val="en-IN"/>
              </w:rPr>
            </w:pPr>
            <w:r w:rsidRPr="00C50BE7">
              <w:rPr>
                <w:rFonts w:cs="Arial"/>
                <w:b/>
                <w:bCs/>
                <w:sz w:val="24"/>
                <w:szCs w:val="24"/>
                <w:lang w:val="en-IN"/>
              </w:rPr>
              <w:lastRenderedPageBreak/>
              <w:t>Intervention/Phenomenon of Interest</w:t>
            </w:r>
          </w:p>
        </w:tc>
        <w:tc>
          <w:tcPr>
            <w:tcW w:w="0" w:type="auto"/>
            <w:hideMark/>
          </w:tcPr>
          <w:p w14:paraId="059D4F71" w14:textId="77777777" w:rsidR="00D137CD" w:rsidRPr="00C50BE7" w:rsidRDefault="00D137CD">
            <w:pPr>
              <w:spacing w:line="360" w:lineRule="auto"/>
              <w:jc w:val="both"/>
              <w:rPr>
                <w:rFonts w:cs="Arial"/>
                <w:sz w:val="24"/>
                <w:szCs w:val="24"/>
                <w:lang w:val="en-IN"/>
              </w:rPr>
            </w:pPr>
            <w:r w:rsidRPr="00C50BE7">
              <w:rPr>
                <w:rFonts w:cs="Arial"/>
                <w:sz w:val="24"/>
                <w:szCs w:val="24"/>
                <w:lang w:val="en-IN"/>
              </w:rPr>
              <w:t>Artificial intelligence applications, machine learning algorithms, predictive analytics, decision-support systems, automated triage tools, and digital technologies supporting mental health triage</w:t>
            </w:r>
          </w:p>
        </w:tc>
        <w:tc>
          <w:tcPr>
            <w:tcW w:w="0" w:type="auto"/>
            <w:hideMark/>
          </w:tcPr>
          <w:p w14:paraId="7EFD45CA" w14:textId="77777777" w:rsidR="00D137CD" w:rsidRPr="00C50BE7" w:rsidRDefault="00D137CD">
            <w:pPr>
              <w:spacing w:line="360" w:lineRule="auto"/>
              <w:jc w:val="both"/>
              <w:rPr>
                <w:rFonts w:cs="Arial"/>
                <w:sz w:val="24"/>
                <w:szCs w:val="24"/>
                <w:lang w:val="en-IN"/>
              </w:rPr>
            </w:pPr>
            <w:r w:rsidRPr="00C50BE7">
              <w:rPr>
                <w:rFonts w:cs="Arial"/>
                <w:sz w:val="24"/>
                <w:szCs w:val="24"/>
                <w:lang w:val="en-IN"/>
              </w:rPr>
              <w:t>AI applications unrelated to triage, mental health assessment, or emergency care</w:t>
            </w:r>
          </w:p>
        </w:tc>
      </w:tr>
      <w:tr w:rsidR="00D137CD" w:rsidRPr="00C50BE7" w14:paraId="7D9264A1" w14:textId="77777777">
        <w:tc>
          <w:tcPr>
            <w:tcW w:w="0" w:type="auto"/>
            <w:hideMark/>
          </w:tcPr>
          <w:p w14:paraId="0FD781D5" w14:textId="77777777" w:rsidR="00D137CD" w:rsidRPr="00C50BE7" w:rsidRDefault="00D137CD">
            <w:pPr>
              <w:spacing w:line="360" w:lineRule="auto"/>
              <w:jc w:val="both"/>
              <w:rPr>
                <w:rFonts w:cs="Arial"/>
                <w:sz w:val="24"/>
                <w:szCs w:val="24"/>
                <w:lang w:val="en-IN"/>
              </w:rPr>
            </w:pPr>
            <w:r w:rsidRPr="00C50BE7">
              <w:rPr>
                <w:rFonts w:cs="Arial"/>
                <w:b/>
                <w:bCs/>
                <w:sz w:val="24"/>
                <w:szCs w:val="24"/>
                <w:lang w:val="en-IN"/>
              </w:rPr>
              <w:t>Healthcare Setting</w:t>
            </w:r>
          </w:p>
        </w:tc>
        <w:tc>
          <w:tcPr>
            <w:tcW w:w="0" w:type="auto"/>
            <w:hideMark/>
          </w:tcPr>
          <w:p w14:paraId="599C94A8" w14:textId="77777777" w:rsidR="00D137CD" w:rsidRPr="00C50BE7" w:rsidRDefault="00D137CD">
            <w:pPr>
              <w:spacing w:line="360" w:lineRule="auto"/>
              <w:jc w:val="both"/>
              <w:rPr>
                <w:rFonts w:cs="Arial"/>
                <w:sz w:val="24"/>
                <w:szCs w:val="24"/>
                <w:lang w:val="en-IN"/>
              </w:rPr>
            </w:pPr>
            <w:r w:rsidRPr="00C50BE7">
              <w:rPr>
                <w:rFonts w:cs="Arial"/>
                <w:sz w:val="24"/>
                <w:szCs w:val="24"/>
                <w:lang w:val="en-IN"/>
              </w:rPr>
              <w:t>Emergency departments (EDs), Accident and Emergency (A&amp;E) departments, urgent care centres, mental health crisis services, and emergency healthcare settings</w:t>
            </w:r>
          </w:p>
        </w:tc>
        <w:tc>
          <w:tcPr>
            <w:tcW w:w="0" w:type="auto"/>
            <w:hideMark/>
          </w:tcPr>
          <w:p w14:paraId="66FFC76C" w14:textId="77777777" w:rsidR="00D137CD" w:rsidRPr="00C50BE7" w:rsidRDefault="00D137CD">
            <w:pPr>
              <w:spacing w:line="360" w:lineRule="auto"/>
              <w:jc w:val="both"/>
              <w:rPr>
                <w:rFonts w:cs="Arial"/>
                <w:sz w:val="24"/>
                <w:szCs w:val="24"/>
                <w:lang w:val="en-IN"/>
              </w:rPr>
            </w:pPr>
            <w:r w:rsidRPr="00C50BE7">
              <w:rPr>
                <w:rFonts w:cs="Arial"/>
                <w:sz w:val="24"/>
                <w:szCs w:val="24"/>
                <w:lang w:val="en-IN"/>
              </w:rPr>
              <w:t>Primary care settings, community services, or inpatient services where emergency triage is not the primary focus</w:t>
            </w:r>
          </w:p>
        </w:tc>
      </w:tr>
      <w:tr w:rsidR="00D137CD" w:rsidRPr="00C50BE7" w14:paraId="7FA1CD84" w14:textId="77777777">
        <w:tc>
          <w:tcPr>
            <w:tcW w:w="0" w:type="auto"/>
            <w:hideMark/>
          </w:tcPr>
          <w:p w14:paraId="742B71FE" w14:textId="77777777" w:rsidR="00D137CD" w:rsidRPr="00C50BE7" w:rsidRDefault="00D137CD">
            <w:pPr>
              <w:spacing w:line="360" w:lineRule="auto"/>
              <w:jc w:val="both"/>
              <w:rPr>
                <w:rFonts w:cs="Arial"/>
                <w:sz w:val="24"/>
                <w:szCs w:val="24"/>
                <w:lang w:val="en-IN"/>
              </w:rPr>
            </w:pPr>
            <w:r w:rsidRPr="00C50BE7">
              <w:rPr>
                <w:rFonts w:cs="Arial"/>
                <w:b/>
                <w:bCs/>
                <w:sz w:val="24"/>
                <w:szCs w:val="24"/>
                <w:lang w:val="en-IN"/>
              </w:rPr>
              <w:t>Study Design</w:t>
            </w:r>
          </w:p>
        </w:tc>
        <w:tc>
          <w:tcPr>
            <w:tcW w:w="0" w:type="auto"/>
            <w:hideMark/>
          </w:tcPr>
          <w:p w14:paraId="41C100B4" w14:textId="77777777" w:rsidR="00D137CD" w:rsidRPr="00C50BE7" w:rsidRDefault="00D137CD">
            <w:pPr>
              <w:spacing w:line="360" w:lineRule="auto"/>
              <w:jc w:val="both"/>
              <w:rPr>
                <w:rFonts w:cs="Arial"/>
                <w:sz w:val="24"/>
                <w:szCs w:val="24"/>
                <w:lang w:val="en-IN"/>
              </w:rPr>
            </w:pPr>
            <w:r w:rsidRPr="00C50BE7">
              <w:rPr>
                <w:rFonts w:cs="Arial"/>
                <w:sz w:val="24"/>
                <w:szCs w:val="24"/>
                <w:lang w:val="en-IN"/>
              </w:rPr>
              <w:t>Qualitative studies, quantitative studies, mixed-method studies, systematic reviews, and scoping reviews</w:t>
            </w:r>
          </w:p>
        </w:tc>
        <w:tc>
          <w:tcPr>
            <w:tcW w:w="0" w:type="auto"/>
            <w:hideMark/>
          </w:tcPr>
          <w:p w14:paraId="2444D4BB" w14:textId="77777777" w:rsidR="00D137CD" w:rsidRPr="00C50BE7" w:rsidRDefault="00D137CD">
            <w:pPr>
              <w:spacing w:line="360" w:lineRule="auto"/>
              <w:jc w:val="both"/>
              <w:rPr>
                <w:rFonts w:cs="Arial"/>
                <w:sz w:val="24"/>
                <w:szCs w:val="24"/>
                <w:lang w:val="en-IN"/>
              </w:rPr>
            </w:pPr>
            <w:r w:rsidRPr="00C50BE7">
              <w:rPr>
                <w:rFonts w:cs="Arial"/>
                <w:sz w:val="24"/>
                <w:szCs w:val="24"/>
                <w:lang w:val="en-IN"/>
              </w:rPr>
              <w:t>Opinion papers, theoretical papers, protocol papers, and studies without primary or synthesised evidence</w:t>
            </w:r>
          </w:p>
        </w:tc>
      </w:tr>
      <w:tr w:rsidR="00D137CD" w:rsidRPr="00C50BE7" w14:paraId="1F935A98" w14:textId="77777777">
        <w:tc>
          <w:tcPr>
            <w:tcW w:w="0" w:type="auto"/>
            <w:hideMark/>
          </w:tcPr>
          <w:p w14:paraId="7D563B02" w14:textId="77777777" w:rsidR="00D137CD" w:rsidRPr="00C50BE7" w:rsidRDefault="00D137CD">
            <w:pPr>
              <w:spacing w:line="360" w:lineRule="auto"/>
              <w:jc w:val="both"/>
              <w:rPr>
                <w:rFonts w:cs="Arial"/>
                <w:sz w:val="24"/>
                <w:szCs w:val="24"/>
                <w:lang w:val="en-IN"/>
              </w:rPr>
            </w:pPr>
            <w:r w:rsidRPr="00C50BE7">
              <w:rPr>
                <w:rFonts w:cs="Arial"/>
                <w:b/>
                <w:bCs/>
                <w:sz w:val="24"/>
                <w:szCs w:val="24"/>
                <w:lang w:val="en-IN"/>
              </w:rPr>
              <w:t>Relevance to Research Question</w:t>
            </w:r>
          </w:p>
        </w:tc>
        <w:tc>
          <w:tcPr>
            <w:tcW w:w="0" w:type="auto"/>
            <w:hideMark/>
          </w:tcPr>
          <w:p w14:paraId="7022B7E1" w14:textId="77777777" w:rsidR="00D137CD" w:rsidRPr="00C50BE7" w:rsidRDefault="00D137CD">
            <w:pPr>
              <w:spacing w:line="360" w:lineRule="auto"/>
              <w:jc w:val="both"/>
              <w:rPr>
                <w:rFonts w:cs="Arial"/>
                <w:sz w:val="24"/>
                <w:szCs w:val="24"/>
                <w:lang w:val="en-IN"/>
              </w:rPr>
            </w:pPr>
            <w:r w:rsidRPr="00C50BE7">
              <w:rPr>
                <w:rFonts w:cs="Arial"/>
                <w:sz w:val="24"/>
                <w:szCs w:val="24"/>
                <w:lang w:val="en-IN"/>
              </w:rPr>
              <w:t>Studies examining the role, effectiveness, benefits, challenges, barriers, or implications of AI in mental health triage within emergency care settings</w:t>
            </w:r>
          </w:p>
        </w:tc>
        <w:tc>
          <w:tcPr>
            <w:tcW w:w="0" w:type="auto"/>
            <w:hideMark/>
          </w:tcPr>
          <w:p w14:paraId="7EF53230" w14:textId="77777777" w:rsidR="00D137CD" w:rsidRPr="00C50BE7" w:rsidRDefault="00D137CD">
            <w:pPr>
              <w:spacing w:line="360" w:lineRule="auto"/>
              <w:jc w:val="both"/>
              <w:rPr>
                <w:rFonts w:cs="Arial"/>
                <w:sz w:val="24"/>
                <w:szCs w:val="24"/>
                <w:lang w:val="en-IN"/>
              </w:rPr>
            </w:pPr>
            <w:r w:rsidRPr="00C50BE7">
              <w:rPr>
                <w:rFonts w:cs="Arial"/>
                <w:sz w:val="24"/>
                <w:szCs w:val="24"/>
                <w:lang w:val="en-IN"/>
              </w:rPr>
              <w:t>Studies not directly addressing AI-assisted mental health triage or emergency care decision-making</w:t>
            </w:r>
          </w:p>
        </w:tc>
      </w:tr>
    </w:tbl>
    <w:p w14:paraId="76B4AA0A" w14:textId="77777777" w:rsidR="00D137CD" w:rsidRPr="00C50BE7" w:rsidRDefault="00D137CD" w:rsidP="00D137CD">
      <w:pPr>
        <w:spacing w:line="360" w:lineRule="auto"/>
        <w:jc w:val="both"/>
        <w:rPr>
          <w:rFonts w:cs="Arial"/>
          <w:sz w:val="24"/>
          <w:szCs w:val="24"/>
        </w:rPr>
      </w:pPr>
    </w:p>
    <w:p w14:paraId="0BEC2CDC" w14:textId="77777777" w:rsidR="00D137CD" w:rsidRPr="00C50BE7" w:rsidRDefault="00D137CD" w:rsidP="00D137CD">
      <w:pPr>
        <w:spacing w:line="360" w:lineRule="auto"/>
        <w:jc w:val="center"/>
        <w:rPr>
          <w:rFonts w:cs="Arial"/>
          <w:b/>
          <w:bCs/>
          <w:sz w:val="24"/>
          <w:szCs w:val="24"/>
        </w:rPr>
      </w:pPr>
      <w:r w:rsidRPr="00C50BE7">
        <w:rPr>
          <w:rFonts w:cs="Arial"/>
          <w:b/>
          <w:bCs/>
          <w:sz w:val="24"/>
          <w:szCs w:val="24"/>
        </w:rPr>
        <w:t>Table 3.2: Inclusion exclusion criteria</w:t>
      </w:r>
    </w:p>
    <w:p w14:paraId="4F2D8303" w14:textId="0BCFE3F9" w:rsidR="00D137CD" w:rsidRPr="00C50BE7" w:rsidRDefault="00D137CD" w:rsidP="00D137CD">
      <w:pPr>
        <w:spacing w:line="360" w:lineRule="auto"/>
        <w:jc w:val="center"/>
        <w:rPr>
          <w:rFonts w:cs="Arial"/>
          <w:sz w:val="24"/>
          <w:szCs w:val="24"/>
        </w:rPr>
      </w:pPr>
      <w:r w:rsidRPr="00C50BE7">
        <w:rPr>
          <w:rFonts w:cs="Arial"/>
          <w:sz w:val="24"/>
          <w:szCs w:val="24"/>
        </w:rPr>
        <w:t>(Source: Created by author)</w:t>
      </w:r>
    </w:p>
    <w:p w14:paraId="6F342A94" w14:textId="06324AAE" w:rsidR="0036260C" w:rsidRPr="00C50BE7" w:rsidRDefault="0036260C" w:rsidP="0036260C">
      <w:pPr>
        <w:spacing w:line="360" w:lineRule="auto"/>
        <w:jc w:val="both"/>
        <w:rPr>
          <w:rFonts w:cs="Arial"/>
          <w:sz w:val="24"/>
          <w:szCs w:val="24"/>
          <w:lang w:val="en-IN"/>
        </w:rPr>
      </w:pPr>
      <w:r w:rsidRPr="00C50BE7">
        <w:rPr>
          <w:rFonts w:cs="Arial"/>
          <w:sz w:val="24"/>
          <w:szCs w:val="24"/>
          <w:lang w:val="en-IN"/>
        </w:rPr>
        <w:t>The inclusion and exclusion criteria were established to ensure that only studies directly relevant to the research aim were included. Studies published between 201</w:t>
      </w:r>
      <w:r w:rsidR="007E224E" w:rsidRPr="00C50BE7">
        <w:rPr>
          <w:rFonts w:cs="Arial"/>
          <w:sz w:val="24"/>
          <w:szCs w:val="24"/>
          <w:lang w:val="en-IN"/>
        </w:rPr>
        <w:t>5</w:t>
      </w:r>
      <w:r w:rsidRPr="00C50BE7">
        <w:rPr>
          <w:rFonts w:cs="Arial"/>
          <w:sz w:val="24"/>
          <w:szCs w:val="24"/>
          <w:lang w:val="en-IN"/>
        </w:rPr>
        <w:t xml:space="preserve"> </w:t>
      </w:r>
      <w:r w:rsidRPr="00C50BE7">
        <w:rPr>
          <w:rFonts w:cs="Arial"/>
          <w:sz w:val="24"/>
          <w:szCs w:val="24"/>
          <w:lang w:val="en-IN"/>
        </w:rPr>
        <w:lastRenderedPageBreak/>
        <w:t>and 2026 were</w:t>
      </w:r>
      <w:r w:rsidR="007E224E" w:rsidRPr="00C50BE7">
        <w:rPr>
          <w:rFonts w:cs="Arial"/>
          <w:sz w:val="24"/>
          <w:szCs w:val="24"/>
          <w:lang w:val="en-IN"/>
        </w:rPr>
        <w:t xml:space="preserve"> </w:t>
      </w:r>
      <w:r w:rsidRPr="00C50BE7">
        <w:rPr>
          <w:rFonts w:cs="Arial"/>
          <w:sz w:val="24"/>
          <w:szCs w:val="24"/>
          <w:lang w:val="en-IN"/>
        </w:rPr>
        <w:t>considered to capture both foundational and contemporary evidence relating to artificial intelligence in healthcare and mental health triage. Only peer-reviewed English-language studies were included to maintain methodological quality and accessibility. The review focused on studies examining AI-assisted triage systems, machine learning applications, predictive analytics, and decision-support technologies within emergency mental health settings. Studies unrelated to emergency care, mental health assessment, or AI-supported decision-making were excluded to maintain the focus and relevance of the review.</w:t>
      </w:r>
    </w:p>
    <w:p w14:paraId="6E681206" w14:textId="77777777" w:rsidR="00404A0A" w:rsidRPr="00C50BE7" w:rsidRDefault="00404A0A" w:rsidP="00404A0A">
      <w:pPr>
        <w:pStyle w:val="Heading2"/>
        <w:rPr>
          <w:rFonts w:ascii="Arial" w:hAnsi="Arial" w:cs="Arial"/>
          <w:color w:val="auto"/>
          <w:sz w:val="24"/>
          <w:szCs w:val="24"/>
          <w:lang w:val="en-IN"/>
        </w:rPr>
      </w:pPr>
      <w:bookmarkStart w:id="38" w:name="_Toc232434594"/>
      <w:r w:rsidRPr="00C50BE7">
        <w:rPr>
          <w:rFonts w:ascii="Arial" w:hAnsi="Arial" w:cs="Arial"/>
          <w:color w:val="auto"/>
          <w:sz w:val="24"/>
          <w:szCs w:val="24"/>
          <w:lang w:val="en-IN"/>
        </w:rPr>
        <w:t>3.5 Study Selection Process</w:t>
      </w:r>
      <w:bookmarkEnd w:id="38"/>
    </w:p>
    <w:p w14:paraId="29885C4E"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t>The process of study selection followed Preferred Reporting Items for Systematic Reviews and Meta-Analyses (PRISMA) guidelines. After the database search, all the records found were entered in a reference management system and duplicates were eliminated. Records were duplicated for the purpose of ensuring a study was only reviewed once.</w:t>
      </w:r>
    </w:p>
    <w:p w14:paraId="6F49D401"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t>After duplicate removal, abstracts and titles of the remaining studies were reviewed for inclusion and exclusion criteria. This stage excluded studies that were clearly not related to the research aim or includes the concept of artificial intelligence, mental health triage, emergency care settings.</w:t>
      </w:r>
    </w:p>
    <w:p w14:paraId="7E5728FD"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t>The full texts of those studies that seemed relevant were then retrieved and evaluated for eligibility. Full-text screening included a detailed screening of each article for the inclusion and exclusion criteria. Any studies not directly examining mental health triage using AI, not examining a relevant healthcare context, not empirical, or not addressing the study's purpose were excluded.</w:t>
      </w:r>
    </w:p>
    <w:p w14:paraId="70CC7136" w14:textId="55F0DB5C" w:rsidR="00404A0A" w:rsidRPr="00C50BE7" w:rsidRDefault="00404A0A" w:rsidP="00404A0A">
      <w:pPr>
        <w:spacing w:line="360" w:lineRule="auto"/>
        <w:jc w:val="both"/>
        <w:rPr>
          <w:rFonts w:cs="Arial"/>
          <w:sz w:val="24"/>
          <w:szCs w:val="24"/>
          <w:lang w:val="en-IN"/>
        </w:rPr>
      </w:pPr>
      <w:r w:rsidRPr="00C50BE7">
        <w:rPr>
          <w:rFonts w:cs="Arial"/>
          <w:sz w:val="24"/>
          <w:szCs w:val="24"/>
          <w:lang w:val="en-IN"/>
        </w:rPr>
        <w:t>15 studies were eligible and were included in the final review. The process of selecting studies in the study is shown in the PRISMA flow diagram</w:t>
      </w:r>
      <w:r w:rsidR="00871E2C" w:rsidRPr="00C50BE7">
        <w:rPr>
          <w:rFonts w:cs="Arial"/>
          <w:sz w:val="24"/>
          <w:szCs w:val="24"/>
          <w:lang w:val="en-IN"/>
        </w:rPr>
        <w:t xml:space="preserve"> on figure 4.1</w:t>
      </w:r>
      <w:r w:rsidRPr="00C50BE7">
        <w:rPr>
          <w:rFonts w:cs="Arial"/>
          <w:sz w:val="24"/>
          <w:szCs w:val="24"/>
          <w:lang w:val="en-IN"/>
        </w:rPr>
        <w:t>.</w:t>
      </w:r>
    </w:p>
    <w:p w14:paraId="6E2015D5" w14:textId="77777777" w:rsidR="00404A0A" w:rsidRPr="00C50BE7" w:rsidRDefault="00404A0A" w:rsidP="00404A0A">
      <w:pPr>
        <w:pStyle w:val="Heading2"/>
        <w:rPr>
          <w:rFonts w:ascii="Arial" w:hAnsi="Arial" w:cs="Arial"/>
          <w:color w:val="auto"/>
          <w:sz w:val="24"/>
          <w:szCs w:val="24"/>
          <w:lang w:val="en-IN"/>
        </w:rPr>
      </w:pPr>
      <w:bookmarkStart w:id="39" w:name="_Toc232434595"/>
      <w:r w:rsidRPr="00C50BE7">
        <w:rPr>
          <w:rFonts w:ascii="Arial" w:hAnsi="Arial" w:cs="Arial"/>
          <w:color w:val="auto"/>
          <w:sz w:val="24"/>
          <w:szCs w:val="24"/>
          <w:lang w:val="en-IN"/>
        </w:rPr>
        <w:t>3.6 Data Extraction</w:t>
      </w:r>
      <w:bookmarkEnd w:id="39"/>
    </w:p>
    <w:p w14:paraId="5FF277E6"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t>A data extract process was used to ensure that relevant data were collected from each included study, and that the process was consistent and accurate. A standardised data extraction form was created to collect important study features and results.</w:t>
      </w:r>
    </w:p>
    <w:p w14:paraId="73EEA591"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t>These data were gathered from each study:</w:t>
      </w:r>
    </w:p>
    <w:p w14:paraId="2552A4E9"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t>•</w:t>
      </w:r>
      <w:r w:rsidRPr="00C50BE7">
        <w:rPr>
          <w:rFonts w:cs="Arial"/>
          <w:sz w:val="24"/>
          <w:szCs w:val="24"/>
          <w:lang w:val="en-IN"/>
        </w:rPr>
        <w:tab/>
        <w:t>The name and year of the publication of the author(s) should be included.</w:t>
      </w:r>
    </w:p>
    <w:p w14:paraId="6E8D5496"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lastRenderedPageBreak/>
        <w:t>•</w:t>
      </w:r>
      <w:r w:rsidRPr="00C50BE7">
        <w:rPr>
          <w:rFonts w:cs="Arial"/>
          <w:sz w:val="24"/>
          <w:szCs w:val="24"/>
          <w:lang w:val="en-IN"/>
        </w:rPr>
        <w:tab/>
        <w:t>Author(s) and year of publication</w:t>
      </w:r>
    </w:p>
    <w:p w14:paraId="3EF2E572"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t>•</w:t>
      </w:r>
      <w:r w:rsidRPr="00C50BE7">
        <w:rPr>
          <w:rFonts w:cs="Arial"/>
          <w:sz w:val="24"/>
          <w:szCs w:val="24"/>
          <w:lang w:val="en-IN"/>
        </w:rPr>
        <w:tab/>
        <w:t>Country of study</w:t>
      </w:r>
    </w:p>
    <w:p w14:paraId="07591013"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t>•</w:t>
      </w:r>
      <w:r w:rsidRPr="00C50BE7">
        <w:rPr>
          <w:rFonts w:cs="Arial"/>
          <w:sz w:val="24"/>
          <w:szCs w:val="24"/>
          <w:lang w:val="en-IN"/>
        </w:rPr>
        <w:tab/>
        <w:t>Study design and methodology</w:t>
      </w:r>
    </w:p>
    <w:p w14:paraId="7ECA4B37"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t>•</w:t>
      </w:r>
      <w:r w:rsidRPr="00C50BE7">
        <w:rPr>
          <w:rFonts w:cs="Arial"/>
          <w:sz w:val="24"/>
          <w:szCs w:val="24"/>
          <w:lang w:val="en-IN"/>
        </w:rPr>
        <w:tab/>
        <w:t>Sample size and participant characteristics</w:t>
      </w:r>
    </w:p>
    <w:p w14:paraId="31B48487" w14:textId="702EB3B6" w:rsidR="00404A0A" w:rsidRPr="00C50BE7" w:rsidRDefault="00404A0A" w:rsidP="00404A0A">
      <w:pPr>
        <w:spacing w:line="360" w:lineRule="auto"/>
        <w:jc w:val="both"/>
        <w:rPr>
          <w:rFonts w:cs="Arial"/>
          <w:sz w:val="24"/>
          <w:szCs w:val="24"/>
          <w:lang w:val="en-IN"/>
        </w:rPr>
      </w:pPr>
      <w:r w:rsidRPr="00C50BE7">
        <w:rPr>
          <w:rFonts w:cs="Arial"/>
          <w:sz w:val="24"/>
          <w:szCs w:val="24"/>
          <w:lang w:val="en-IN"/>
        </w:rPr>
        <w:t>•</w:t>
      </w:r>
      <w:r w:rsidRPr="00C50BE7">
        <w:rPr>
          <w:rFonts w:cs="Arial"/>
          <w:sz w:val="24"/>
          <w:szCs w:val="24"/>
          <w:lang w:val="en-IN"/>
        </w:rPr>
        <w:tab/>
        <w:t xml:space="preserve">Study </w:t>
      </w:r>
      <w:r w:rsidR="00871E2C" w:rsidRPr="00C50BE7">
        <w:rPr>
          <w:rFonts w:cs="Arial"/>
          <w:sz w:val="24"/>
          <w:szCs w:val="24"/>
          <w:lang w:val="en-IN"/>
        </w:rPr>
        <w:t>aims</w:t>
      </w:r>
      <w:r w:rsidRPr="00C50BE7">
        <w:rPr>
          <w:rFonts w:cs="Arial"/>
          <w:sz w:val="24"/>
          <w:szCs w:val="24"/>
          <w:lang w:val="en-IN"/>
        </w:rPr>
        <w:t xml:space="preserve"> and objectives</w:t>
      </w:r>
    </w:p>
    <w:p w14:paraId="754CF925"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t>•</w:t>
      </w:r>
      <w:r w:rsidRPr="00C50BE7">
        <w:rPr>
          <w:rFonts w:cs="Arial"/>
          <w:sz w:val="24"/>
          <w:szCs w:val="24"/>
          <w:lang w:val="en-IN"/>
        </w:rPr>
        <w:tab/>
        <w:t>Type of artificial intelligence intervention or technology used</w:t>
      </w:r>
    </w:p>
    <w:p w14:paraId="24FEF2EF"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t>•</w:t>
      </w:r>
      <w:r w:rsidRPr="00C50BE7">
        <w:rPr>
          <w:rFonts w:cs="Arial"/>
          <w:sz w:val="24"/>
          <w:szCs w:val="24"/>
          <w:lang w:val="en-IN"/>
        </w:rPr>
        <w:tab/>
        <w:t>Key findings related to mental health triage</w:t>
      </w:r>
    </w:p>
    <w:p w14:paraId="63BA8347"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t>•</w:t>
      </w:r>
      <w:r w:rsidRPr="00C50BE7">
        <w:rPr>
          <w:rFonts w:cs="Arial"/>
          <w:sz w:val="24"/>
          <w:szCs w:val="24"/>
          <w:lang w:val="en-IN"/>
        </w:rPr>
        <w:tab/>
        <w:t>Benefits, challenges, and implications of AI implementation</w:t>
      </w:r>
    </w:p>
    <w:p w14:paraId="054B2D70"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t>•</w:t>
      </w:r>
      <w:r w:rsidRPr="00C50BE7">
        <w:rPr>
          <w:rFonts w:cs="Arial"/>
          <w:sz w:val="24"/>
          <w:szCs w:val="24"/>
          <w:lang w:val="en-IN"/>
        </w:rPr>
        <w:tab/>
        <w:t>Study limitations</w:t>
      </w:r>
    </w:p>
    <w:p w14:paraId="301AD1B8"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t>Data that was extracted from the included studies was presented in a study characteristics table to aid in comparison and synthesis across the studies included. The systematic approach provided transparency and consistency in the review process.</w:t>
      </w:r>
    </w:p>
    <w:p w14:paraId="0FEC43E2" w14:textId="77777777" w:rsidR="00404A0A" w:rsidRPr="00C50BE7" w:rsidRDefault="00404A0A" w:rsidP="00404A0A">
      <w:pPr>
        <w:pStyle w:val="Heading2"/>
        <w:rPr>
          <w:rFonts w:ascii="Arial" w:hAnsi="Arial" w:cs="Arial"/>
          <w:color w:val="auto"/>
          <w:sz w:val="24"/>
          <w:szCs w:val="24"/>
          <w:lang w:val="en-IN"/>
        </w:rPr>
      </w:pPr>
      <w:bookmarkStart w:id="40" w:name="_Toc232434596"/>
      <w:r w:rsidRPr="00C50BE7">
        <w:rPr>
          <w:rFonts w:ascii="Arial" w:hAnsi="Arial" w:cs="Arial"/>
          <w:color w:val="auto"/>
          <w:sz w:val="24"/>
          <w:szCs w:val="24"/>
          <w:lang w:val="en-IN"/>
        </w:rPr>
        <w:t>3.7 Quality Appraisal</w:t>
      </w:r>
      <w:bookmarkEnd w:id="40"/>
    </w:p>
    <w:p w14:paraId="2B59892A" w14:textId="2BAD94C0" w:rsidR="00404A0A" w:rsidRPr="00C50BE7" w:rsidRDefault="00404A0A" w:rsidP="00404A0A">
      <w:pPr>
        <w:spacing w:line="360" w:lineRule="auto"/>
        <w:jc w:val="both"/>
        <w:rPr>
          <w:rFonts w:cs="Arial"/>
          <w:sz w:val="24"/>
          <w:szCs w:val="24"/>
          <w:lang w:val="en-IN"/>
        </w:rPr>
      </w:pPr>
      <w:r w:rsidRPr="00C50BE7">
        <w:rPr>
          <w:rFonts w:cs="Arial"/>
          <w:sz w:val="24"/>
          <w:szCs w:val="24"/>
          <w:lang w:val="en-IN"/>
        </w:rPr>
        <w:t>Quality appraisal was carried out to evaluate the methodological rigour, credibility and relevance of the included studies. The Critical Appraisal Skills Programme (CASP) framework was used to assess the quality of the evidence as it included both qualitative and quantitative, mixed-methods and review studies</w:t>
      </w:r>
      <w:r w:rsidR="00FF430F" w:rsidRPr="00C50BE7">
        <w:rPr>
          <w:rFonts w:cs="Arial"/>
          <w:sz w:val="24"/>
          <w:szCs w:val="24"/>
          <w:lang w:val="en-IN"/>
        </w:rPr>
        <w:t xml:space="preserve"> (Ryan </w:t>
      </w:r>
      <w:r w:rsidR="00FF430F" w:rsidRPr="00C50BE7">
        <w:rPr>
          <w:rFonts w:cs="Arial"/>
          <w:i/>
          <w:iCs/>
          <w:sz w:val="24"/>
          <w:szCs w:val="24"/>
          <w:lang w:val="en-IN"/>
        </w:rPr>
        <w:t>et al.</w:t>
      </w:r>
      <w:r w:rsidR="00FF430F" w:rsidRPr="00C50BE7">
        <w:rPr>
          <w:rFonts w:cs="Arial"/>
          <w:sz w:val="24"/>
          <w:szCs w:val="24"/>
          <w:lang w:val="en-IN"/>
        </w:rPr>
        <w:t>, 2022)</w:t>
      </w:r>
      <w:r w:rsidRPr="00C50BE7">
        <w:rPr>
          <w:rFonts w:cs="Arial"/>
          <w:sz w:val="24"/>
          <w:szCs w:val="24"/>
          <w:lang w:val="en-IN"/>
        </w:rPr>
        <w:t>.</w:t>
      </w:r>
      <w:r w:rsidR="005B2942" w:rsidRPr="00C50BE7">
        <w:rPr>
          <w:rFonts w:cs="Arial"/>
          <w:sz w:val="24"/>
          <w:szCs w:val="24"/>
          <w:lang w:val="en-IN"/>
        </w:rPr>
        <w:t xml:space="preserve"> </w:t>
      </w:r>
      <w:r w:rsidRPr="00C50BE7">
        <w:rPr>
          <w:rFonts w:cs="Arial"/>
          <w:sz w:val="24"/>
          <w:szCs w:val="24"/>
          <w:lang w:val="en-IN"/>
        </w:rPr>
        <w:t>The methodological issues discussed in the appraisal process were: clarity of research aims, study design, recruitment, data collection, ethics, data analysis, and validity of results. Methodological strengths and weaknesses and the risk of bias were identified in each study and evaluated systematically.</w:t>
      </w:r>
      <w:r w:rsidR="005B2942" w:rsidRPr="00C50BE7">
        <w:rPr>
          <w:rFonts w:cs="Arial"/>
          <w:sz w:val="24"/>
          <w:szCs w:val="24"/>
          <w:lang w:val="en-IN"/>
        </w:rPr>
        <w:t xml:space="preserve"> </w:t>
      </w:r>
      <w:r w:rsidRPr="00C50BE7">
        <w:rPr>
          <w:rFonts w:cs="Arial"/>
          <w:sz w:val="24"/>
          <w:szCs w:val="24"/>
          <w:lang w:val="en-IN"/>
        </w:rPr>
        <w:t>The quality appraisal procedure helped to interpret findings and prevent evidence of poor methodological quality from influencing conclusions. The results from the quality assessment are given in Appendices.</w:t>
      </w:r>
    </w:p>
    <w:p w14:paraId="24EFDEEF" w14:textId="77777777" w:rsidR="00404A0A" w:rsidRPr="00C50BE7" w:rsidRDefault="00404A0A" w:rsidP="00404A0A">
      <w:pPr>
        <w:pStyle w:val="Heading2"/>
        <w:rPr>
          <w:rFonts w:ascii="Arial" w:hAnsi="Arial" w:cs="Arial"/>
          <w:color w:val="auto"/>
          <w:sz w:val="24"/>
          <w:szCs w:val="24"/>
          <w:lang w:val="en-IN"/>
        </w:rPr>
      </w:pPr>
      <w:bookmarkStart w:id="41" w:name="_Toc232434597"/>
      <w:r w:rsidRPr="00C50BE7">
        <w:rPr>
          <w:rFonts w:ascii="Arial" w:hAnsi="Arial" w:cs="Arial"/>
          <w:color w:val="auto"/>
          <w:sz w:val="24"/>
          <w:szCs w:val="24"/>
          <w:lang w:val="en-IN"/>
        </w:rPr>
        <w:t>3.8 Data Analysis</w:t>
      </w:r>
      <w:bookmarkEnd w:id="41"/>
    </w:p>
    <w:p w14:paraId="6CB32DCB" w14:textId="0113AFF1" w:rsidR="00404A0A" w:rsidRPr="00C50BE7" w:rsidRDefault="00404A0A" w:rsidP="00404A0A">
      <w:pPr>
        <w:spacing w:line="360" w:lineRule="auto"/>
        <w:jc w:val="both"/>
        <w:rPr>
          <w:rFonts w:cs="Arial"/>
          <w:sz w:val="24"/>
          <w:szCs w:val="24"/>
          <w:lang w:val="en-IN"/>
        </w:rPr>
      </w:pPr>
      <w:r w:rsidRPr="00C50BE7">
        <w:rPr>
          <w:rFonts w:cs="Arial"/>
          <w:sz w:val="24"/>
          <w:szCs w:val="24"/>
          <w:lang w:val="en-IN"/>
        </w:rPr>
        <w:t>To synthesize and interpret the results of the included studies, thematic analysis was used. The analysis was conducted using Virginia Braun and Victoria Clarke (2006) method which has six phases to identify and analyse pattern in qualitative data.</w:t>
      </w:r>
      <w:r w:rsidR="005B2942" w:rsidRPr="00C50BE7">
        <w:rPr>
          <w:rFonts w:cs="Arial"/>
          <w:sz w:val="24"/>
          <w:szCs w:val="24"/>
          <w:lang w:val="en-IN"/>
        </w:rPr>
        <w:t xml:space="preserve"> </w:t>
      </w:r>
      <w:r w:rsidRPr="00C50BE7">
        <w:rPr>
          <w:rFonts w:cs="Arial"/>
          <w:sz w:val="24"/>
          <w:szCs w:val="24"/>
          <w:lang w:val="en-IN"/>
        </w:rPr>
        <w:t xml:space="preserve">The initial phase was an attempt to get to know the studies included in the database by repeatedly reading out the extracted information. In the second phase, initial codes </w:t>
      </w:r>
      <w:r w:rsidRPr="00C50BE7">
        <w:rPr>
          <w:rFonts w:cs="Arial"/>
          <w:sz w:val="24"/>
          <w:szCs w:val="24"/>
          <w:lang w:val="en-IN"/>
        </w:rPr>
        <w:lastRenderedPageBreak/>
        <w:t>were created to uncover common themes, ideas, and findings regarding the use of AI in mental health triage.</w:t>
      </w:r>
    </w:p>
    <w:p w14:paraId="30F0A7E1" w14:textId="77777777" w:rsidR="00404A0A" w:rsidRPr="00C50BE7" w:rsidRDefault="00404A0A" w:rsidP="00404A0A">
      <w:pPr>
        <w:spacing w:line="360" w:lineRule="auto"/>
        <w:jc w:val="both"/>
        <w:rPr>
          <w:rFonts w:cs="Arial"/>
          <w:sz w:val="24"/>
          <w:szCs w:val="24"/>
          <w:lang w:val="en-IN"/>
        </w:rPr>
      </w:pPr>
      <w:r w:rsidRPr="00C50BE7">
        <w:rPr>
          <w:rFonts w:cs="Arial"/>
          <w:sz w:val="24"/>
          <w:szCs w:val="24"/>
          <w:lang w:val="en-IN"/>
        </w:rPr>
        <w:t>In the third stage, similar codes were grouped together to develop preliminary themes. These themes were then reviewed and updated to capture the findings of the studies included. The fifth step was identifying and labelling the ultimate themes, so that each theme covered a different element of the evidence.</w:t>
      </w:r>
    </w:p>
    <w:p w14:paraId="6AC16882" w14:textId="1B652235" w:rsidR="00D55431" w:rsidRPr="00C50BE7" w:rsidRDefault="00404A0A" w:rsidP="00404A0A">
      <w:pPr>
        <w:spacing w:line="360" w:lineRule="auto"/>
        <w:jc w:val="both"/>
        <w:rPr>
          <w:rFonts w:cs="Arial"/>
          <w:sz w:val="24"/>
          <w:szCs w:val="24"/>
          <w:lang w:val="en-IN"/>
        </w:rPr>
      </w:pPr>
      <w:r w:rsidRPr="00C50BE7">
        <w:rPr>
          <w:rFonts w:cs="Arial"/>
          <w:sz w:val="24"/>
          <w:szCs w:val="24"/>
          <w:lang w:val="en-IN"/>
        </w:rPr>
        <w:t>Lastly, the themes were merged and introduced in the findings chapter, offering a broad overview of the implications of AI in support of mental health care triage in emergency care. Thematic analysis helped to identify the similarities and differences highlighting the benefits, difficulties, ethical concerns, and implementation challenges associated with AI-supported triage systems.</w:t>
      </w:r>
    </w:p>
    <w:p w14:paraId="128CEDE3" w14:textId="6FCB39C3" w:rsidR="003738C7" w:rsidRPr="00C50BE7" w:rsidRDefault="003738C7" w:rsidP="009A0043">
      <w:pPr>
        <w:pStyle w:val="Heading2"/>
        <w:rPr>
          <w:rFonts w:ascii="Arial" w:hAnsi="Arial" w:cs="Arial"/>
          <w:color w:val="auto"/>
          <w:sz w:val="24"/>
          <w:szCs w:val="24"/>
        </w:rPr>
      </w:pPr>
      <w:bookmarkStart w:id="42" w:name="_Toc232434598"/>
      <w:r w:rsidRPr="00C50BE7">
        <w:rPr>
          <w:rFonts w:ascii="Arial" w:hAnsi="Arial" w:cs="Arial"/>
          <w:color w:val="auto"/>
          <w:sz w:val="24"/>
          <w:szCs w:val="24"/>
        </w:rPr>
        <w:t>3.</w:t>
      </w:r>
      <w:r w:rsidR="001C54F6" w:rsidRPr="00C50BE7">
        <w:rPr>
          <w:rFonts w:ascii="Arial" w:hAnsi="Arial" w:cs="Arial"/>
          <w:color w:val="auto"/>
          <w:sz w:val="24"/>
          <w:szCs w:val="24"/>
        </w:rPr>
        <w:t>9</w:t>
      </w:r>
      <w:r w:rsidRPr="00C50BE7">
        <w:rPr>
          <w:rFonts w:ascii="Arial" w:hAnsi="Arial" w:cs="Arial"/>
          <w:color w:val="auto"/>
          <w:sz w:val="24"/>
          <w:szCs w:val="24"/>
        </w:rPr>
        <w:t xml:space="preserve"> Philosophy and Paradigm of research</w:t>
      </w:r>
      <w:bookmarkEnd w:id="42"/>
    </w:p>
    <w:p w14:paraId="438EE3BF" w14:textId="2ED19F62" w:rsidR="003738C7" w:rsidRPr="00C50BE7" w:rsidRDefault="003738C7" w:rsidP="009A0043">
      <w:pPr>
        <w:spacing w:line="360" w:lineRule="auto"/>
        <w:jc w:val="both"/>
        <w:rPr>
          <w:rFonts w:cs="Arial"/>
          <w:sz w:val="24"/>
          <w:szCs w:val="24"/>
          <w:lang w:val="en-IN"/>
        </w:rPr>
      </w:pPr>
      <w:r w:rsidRPr="00C50BE7">
        <w:rPr>
          <w:rFonts w:cs="Arial"/>
          <w:sz w:val="24"/>
          <w:szCs w:val="24"/>
        </w:rPr>
        <w:t>Research philosophy helps to establish the basis of knowledge creation and interpretation in an investigation. As per Mbanaso et al. (2023), research philosophy is a system of beliefs and assumptions about how knowledge is developed and interpreted, guiding the research strategy, methodology, and methods. The research philosophy affects the design, analysis and interpretation of the research. The research will take an interpretivist epistemological position, whereby the knowledge is a social construction and shaped by human experiences, perceptions, and contextual factors. Clinical decision-making in the context of mental health triage is primarily subjective, which entails professional knowledge and situational awareness</w:t>
      </w:r>
      <w:r w:rsidR="005B2942" w:rsidRPr="00C50BE7">
        <w:rPr>
          <w:rFonts w:cs="Arial"/>
          <w:sz w:val="24"/>
          <w:szCs w:val="24"/>
        </w:rPr>
        <w:t xml:space="preserve"> </w:t>
      </w:r>
      <w:r w:rsidR="005B2942" w:rsidRPr="00C50BE7">
        <w:rPr>
          <w:rFonts w:cs="Arial"/>
          <w:sz w:val="24"/>
          <w:szCs w:val="24"/>
          <w:lang w:val="en-IN"/>
        </w:rPr>
        <w:t xml:space="preserve">(Stigter-Outshoven </w:t>
      </w:r>
      <w:r w:rsidR="005B2942" w:rsidRPr="00C50BE7">
        <w:rPr>
          <w:rFonts w:cs="Arial"/>
          <w:i/>
          <w:iCs/>
          <w:sz w:val="24"/>
          <w:szCs w:val="24"/>
          <w:lang w:val="en-IN"/>
        </w:rPr>
        <w:t>et al.</w:t>
      </w:r>
      <w:r w:rsidR="005B2942" w:rsidRPr="00C50BE7">
        <w:rPr>
          <w:rFonts w:cs="Arial"/>
          <w:sz w:val="24"/>
          <w:szCs w:val="24"/>
          <w:lang w:val="en-IN"/>
        </w:rPr>
        <w:t>, 2023)</w:t>
      </w:r>
      <w:r w:rsidRPr="00C50BE7">
        <w:rPr>
          <w:rFonts w:cs="Arial"/>
          <w:sz w:val="24"/>
          <w:szCs w:val="24"/>
        </w:rPr>
        <w:t>. Therefore, selecting interpretivism research philosophy will enable the research to understand the intricacy and diversification of healthcare practices especially in high-pressure emergency.</w:t>
      </w:r>
    </w:p>
    <w:p w14:paraId="5BC3FEC3" w14:textId="04DD8BFB" w:rsidR="003738C7" w:rsidRPr="00C50BE7" w:rsidRDefault="003738C7" w:rsidP="009A0043">
      <w:pPr>
        <w:pStyle w:val="Heading2"/>
        <w:rPr>
          <w:rFonts w:ascii="Arial" w:hAnsi="Arial" w:cs="Arial"/>
          <w:color w:val="auto"/>
          <w:sz w:val="24"/>
          <w:szCs w:val="24"/>
        </w:rPr>
      </w:pPr>
      <w:bookmarkStart w:id="43" w:name="_Toc232434599"/>
      <w:r w:rsidRPr="00C50BE7">
        <w:rPr>
          <w:rFonts w:ascii="Arial" w:hAnsi="Arial" w:cs="Arial"/>
          <w:color w:val="auto"/>
          <w:sz w:val="24"/>
          <w:szCs w:val="24"/>
        </w:rPr>
        <w:t>3.</w:t>
      </w:r>
      <w:r w:rsidR="001C54F6" w:rsidRPr="00C50BE7">
        <w:rPr>
          <w:rFonts w:ascii="Arial" w:hAnsi="Arial" w:cs="Arial"/>
          <w:color w:val="auto"/>
          <w:sz w:val="24"/>
          <w:szCs w:val="24"/>
        </w:rPr>
        <w:t>10</w:t>
      </w:r>
      <w:r w:rsidRPr="00C50BE7">
        <w:rPr>
          <w:rFonts w:ascii="Arial" w:hAnsi="Arial" w:cs="Arial"/>
          <w:color w:val="auto"/>
          <w:sz w:val="24"/>
          <w:szCs w:val="24"/>
        </w:rPr>
        <w:t xml:space="preserve"> Ethical considerations and Ethical Approval</w:t>
      </w:r>
      <w:bookmarkEnd w:id="43"/>
    </w:p>
    <w:p w14:paraId="091159A8" w14:textId="77777777" w:rsidR="003738C7" w:rsidRPr="00C50BE7" w:rsidRDefault="003738C7" w:rsidP="009A0043">
      <w:pPr>
        <w:spacing w:line="360" w:lineRule="auto"/>
        <w:jc w:val="both"/>
        <w:rPr>
          <w:rFonts w:cs="Arial"/>
          <w:sz w:val="24"/>
          <w:szCs w:val="24"/>
        </w:rPr>
      </w:pPr>
      <w:r w:rsidRPr="00C50BE7">
        <w:rPr>
          <w:rFonts w:cs="Arial"/>
          <w:sz w:val="24"/>
          <w:szCs w:val="24"/>
        </w:rPr>
        <w:t xml:space="preserve">Responsibility, Transparency, and Integrity are ethical considerations that are central in ensuring that research is carried out in a responsible, transparent, and ethical manner. Ethics help the researcher to uphold honesty, accountability, and honor intellectual contributions (Almusaed et al., 2025). Ethical considerations are especially significant in health care research because of the potential sensitivity of the issues involved in healthcare research. Despite the ethical issues are considered to be common with primary research that involves human subjects, the same applies </w:t>
      </w:r>
      <w:r w:rsidRPr="00C50BE7">
        <w:rPr>
          <w:rFonts w:cs="Arial"/>
          <w:sz w:val="24"/>
          <w:szCs w:val="24"/>
        </w:rPr>
        <w:lastRenderedPageBreak/>
        <w:t>to secondary research. Researchers should maintain proper representation of results, appropriate referencing of sources and avoidance of plagiarism. Moreover, the data interpretation should be objective and unbiased with both the supporting and conflicting evidence handled equally.</w:t>
      </w:r>
    </w:p>
    <w:p w14:paraId="79A93B33" w14:textId="77777777" w:rsidR="003738C7" w:rsidRPr="00C50BE7" w:rsidRDefault="003738C7" w:rsidP="009A0043">
      <w:pPr>
        <w:spacing w:line="360" w:lineRule="auto"/>
        <w:jc w:val="both"/>
        <w:rPr>
          <w:rFonts w:cs="Arial"/>
          <w:sz w:val="24"/>
          <w:szCs w:val="24"/>
        </w:rPr>
      </w:pPr>
      <w:r w:rsidRPr="00C50BE7">
        <w:rPr>
          <w:rFonts w:cs="Arial"/>
          <w:sz w:val="24"/>
          <w:szCs w:val="24"/>
        </w:rPr>
        <w:t>This research is mainly focused on selecting secondary data that will be accessed via academic and institutional resources and are available publicly. Due to this, no human participants will be undertaken. However, the ethical responsibility still becomes imperative during the research process (McCoy et al., 2023). The research will follow the principles of academic integrity by referencing correctly, not manipulating data, and being transparent about the research method. Moreover, the study will critically address ethical concerns that have emerged in the literature such as those relating to data privacy, algorithmic bias and responsible use of AI in mental health care. Thus, ethical approval should not be required but ethical considerations will be a focus of the study conduct.</w:t>
      </w:r>
    </w:p>
    <w:p w14:paraId="6C510411" w14:textId="7B64007F" w:rsidR="003738C7" w:rsidRPr="00C50BE7" w:rsidRDefault="003738C7" w:rsidP="009A0043">
      <w:pPr>
        <w:pStyle w:val="Heading2"/>
        <w:rPr>
          <w:rFonts w:ascii="Arial" w:hAnsi="Arial" w:cs="Arial"/>
          <w:color w:val="auto"/>
          <w:sz w:val="24"/>
          <w:szCs w:val="24"/>
        </w:rPr>
      </w:pPr>
      <w:bookmarkStart w:id="44" w:name="_Toc232434600"/>
      <w:r w:rsidRPr="00C50BE7">
        <w:rPr>
          <w:rFonts w:ascii="Arial" w:hAnsi="Arial" w:cs="Arial"/>
          <w:color w:val="auto"/>
          <w:sz w:val="24"/>
          <w:szCs w:val="24"/>
        </w:rPr>
        <w:t>3.</w:t>
      </w:r>
      <w:r w:rsidR="001C54F6" w:rsidRPr="00C50BE7">
        <w:rPr>
          <w:rFonts w:ascii="Arial" w:hAnsi="Arial" w:cs="Arial"/>
          <w:color w:val="auto"/>
          <w:sz w:val="24"/>
          <w:szCs w:val="24"/>
        </w:rPr>
        <w:t>11</w:t>
      </w:r>
      <w:r w:rsidRPr="00C50BE7">
        <w:rPr>
          <w:rFonts w:ascii="Arial" w:hAnsi="Arial" w:cs="Arial"/>
          <w:color w:val="auto"/>
          <w:sz w:val="24"/>
          <w:szCs w:val="24"/>
        </w:rPr>
        <w:t xml:space="preserve"> Research Approach and Strategy</w:t>
      </w:r>
      <w:bookmarkEnd w:id="44"/>
    </w:p>
    <w:p w14:paraId="7B15F9C8" w14:textId="77777777" w:rsidR="003738C7" w:rsidRPr="00C50BE7" w:rsidRDefault="003738C7" w:rsidP="009A0043">
      <w:pPr>
        <w:spacing w:line="360" w:lineRule="auto"/>
        <w:jc w:val="both"/>
        <w:rPr>
          <w:rFonts w:cs="Arial"/>
          <w:sz w:val="24"/>
          <w:szCs w:val="24"/>
        </w:rPr>
      </w:pPr>
      <w:r w:rsidRPr="00C50BE7">
        <w:rPr>
          <w:rFonts w:cs="Arial"/>
          <w:sz w:val="24"/>
          <w:szCs w:val="24"/>
        </w:rPr>
        <w:t>The research approach is a general structure of addressing the research problem. Based on Taherdoost (2022), research approach can be divided into quantitative, qualitative and systematic review. Quantitative research is concerned with numbers and statistical analysis whereas qualitative research deals with experiences and meanings. A systematic review is a methodical way of synthesising the current literature in a manner that is transparent and reproducible.</w:t>
      </w:r>
    </w:p>
    <w:p w14:paraId="151C665E" w14:textId="77777777" w:rsidR="003738C7" w:rsidRPr="00C50BE7" w:rsidRDefault="003738C7" w:rsidP="009A0043">
      <w:pPr>
        <w:spacing w:line="360" w:lineRule="auto"/>
        <w:jc w:val="both"/>
        <w:rPr>
          <w:rFonts w:cs="Arial"/>
          <w:sz w:val="24"/>
          <w:szCs w:val="24"/>
        </w:rPr>
      </w:pPr>
      <w:r w:rsidRPr="00C50BE7">
        <w:rPr>
          <w:rFonts w:cs="Arial"/>
          <w:sz w:val="24"/>
          <w:szCs w:val="24"/>
        </w:rPr>
        <w:t>In this research, a systematic review method will be used. Though the original proposal recommended a narrative review, this has been narrowed down to a systematic review to improve methodological rigour and minimize bias (Shaheen et al., 2023). The process of identifying, selecting and analysing relevant studies is defined and transparent in a systematic review, and this makes it especially appropriate to healthcare research, where evidence-based inferences are demanded.</w:t>
      </w:r>
    </w:p>
    <w:p w14:paraId="7D8FEF99" w14:textId="77777777" w:rsidR="003738C7" w:rsidRPr="00C50BE7" w:rsidRDefault="003738C7" w:rsidP="009A0043">
      <w:pPr>
        <w:spacing w:line="360" w:lineRule="auto"/>
        <w:jc w:val="both"/>
        <w:rPr>
          <w:rFonts w:cs="Arial"/>
          <w:sz w:val="24"/>
          <w:szCs w:val="24"/>
        </w:rPr>
      </w:pPr>
      <w:r w:rsidRPr="00C50BE7">
        <w:rPr>
          <w:rFonts w:cs="Arial"/>
          <w:sz w:val="24"/>
          <w:szCs w:val="24"/>
        </w:rPr>
        <w:t xml:space="preserve">In this study, a deductive research strategy will be adopted. It will be informed by the available theoretical frameworks in the area of AI, healthcare delivery, and mental health triage. The literature will be analysed and interpreted using these frameworks. This is not the case where an inductive approach can be used, because the study is not concerned with the gathering of primary data and the formulation of new </w:t>
      </w:r>
      <w:r w:rsidRPr="00C50BE7">
        <w:rPr>
          <w:rFonts w:cs="Arial"/>
          <w:sz w:val="24"/>
          <w:szCs w:val="24"/>
        </w:rPr>
        <w:lastRenderedPageBreak/>
        <w:t>theoretical models. Rather, it is concerned with the assessment of and synthesising of prior knowledge, which fits a deductive approach.</w:t>
      </w:r>
    </w:p>
    <w:p w14:paraId="15E7BD6A" w14:textId="23AB2DD2" w:rsidR="003738C7" w:rsidRPr="00C50BE7" w:rsidRDefault="003738C7" w:rsidP="009A0043">
      <w:pPr>
        <w:pStyle w:val="Heading2"/>
        <w:rPr>
          <w:rFonts w:ascii="Arial" w:hAnsi="Arial" w:cs="Arial"/>
          <w:color w:val="auto"/>
          <w:sz w:val="24"/>
          <w:szCs w:val="24"/>
        </w:rPr>
      </w:pPr>
      <w:bookmarkStart w:id="45" w:name="_Toc232434601"/>
      <w:r w:rsidRPr="00C50BE7">
        <w:rPr>
          <w:rFonts w:ascii="Arial" w:hAnsi="Arial" w:cs="Arial"/>
          <w:color w:val="auto"/>
          <w:sz w:val="24"/>
          <w:szCs w:val="24"/>
        </w:rPr>
        <w:t>3.</w:t>
      </w:r>
      <w:r w:rsidR="001C54F6" w:rsidRPr="00C50BE7">
        <w:rPr>
          <w:rFonts w:ascii="Arial" w:hAnsi="Arial" w:cs="Arial"/>
          <w:color w:val="auto"/>
          <w:sz w:val="24"/>
          <w:szCs w:val="24"/>
        </w:rPr>
        <w:t>12</w:t>
      </w:r>
      <w:r w:rsidRPr="00C50BE7">
        <w:rPr>
          <w:rFonts w:ascii="Arial" w:hAnsi="Arial" w:cs="Arial"/>
          <w:color w:val="auto"/>
          <w:sz w:val="24"/>
          <w:szCs w:val="24"/>
        </w:rPr>
        <w:t xml:space="preserve"> Research design</w:t>
      </w:r>
      <w:bookmarkEnd w:id="45"/>
      <w:r w:rsidRPr="00C50BE7">
        <w:rPr>
          <w:rFonts w:ascii="Arial" w:hAnsi="Arial" w:cs="Arial"/>
          <w:color w:val="auto"/>
          <w:sz w:val="24"/>
          <w:szCs w:val="24"/>
        </w:rPr>
        <w:t xml:space="preserve"> </w:t>
      </w:r>
    </w:p>
    <w:p w14:paraId="765A56A8" w14:textId="77777777" w:rsidR="003738C7" w:rsidRPr="00C50BE7" w:rsidRDefault="003738C7" w:rsidP="009A0043">
      <w:pPr>
        <w:spacing w:line="360" w:lineRule="auto"/>
        <w:jc w:val="both"/>
        <w:rPr>
          <w:rFonts w:cs="Arial"/>
          <w:sz w:val="24"/>
          <w:szCs w:val="24"/>
        </w:rPr>
      </w:pPr>
      <w:r w:rsidRPr="00C50BE7">
        <w:rPr>
          <w:rFonts w:cs="Arial"/>
          <w:sz w:val="24"/>
          <w:szCs w:val="24"/>
        </w:rPr>
        <w:t>The research will use a systematic review design which is typified by a methodical and clear procedure in locating, choosing and analysing pertinent literature. A systematic review is a rigorous, pre-planned research methodology designed to identify, appraise, and synthesize all relevant evidence to answer a specific research question, aimed at minimizing bias and maximizing reproducibility (Selvakumar et al., 2026). The systematic review design has a number of benefits. It improves the transparency by explaining the research process in a clear way, minimizes the risk of bias by using predefined criteria and enables the synthesis of results of multiple studies. Nevertheless, it is also limited by such factors as its dependence on the quality of the research that is already available and time-consumption of the process.</w:t>
      </w:r>
    </w:p>
    <w:p w14:paraId="02BB725B" w14:textId="7A7705DB" w:rsidR="003738C7" w:rsidRPr="00C50BE7" w:rsidRDefault="003738C7" w:rsidP="009A0043">
      <w:pPr>
        <w:pStyle w:val="Heading2"/>
        <w:rPr>
          <w:rFonts w:ascii="Arial" w:hAnsi="Arial" w:cs="Arial"/>
          <w:color w:val="auto"/>
          <w:sz w:val="24"/>
          <w:szCs w:val="24"/>
        </w:rPr>
      </w:pPr>
      <w:bookmarkStart w:id="46" w:name="_Toc232434602"/>
      <w:r w:rsidRPr="00C50BE7">
        <w:rPr>
          <w:rFonts w:ascii="Arial" w:hAnsi="Arial" w:cs="Arial"/>
          <w:color w:val="auto"/>
          <w:sz w:val="24"/>
          <w:szCs w:val="24"/>
        </w:rPr>
        <w:t>3.</w:t>
      </w:r>
      <w:r w:rsidR="001C54F6" w:rsidRPr="00C50BE7">
        <w:rPr>
          <w:rFonts w:ascii="Arial" w:hAnsi="Arial" w:cs="Arial"/>
          <w:color w:val="auto"/>
          <w:sz w:val="24"/>
          <w:szCs w:val="24"/>
        </w:rPr>
        <w:t>13</w:t>
      </w:r>
      <w:r w:rsidRPr="00C50BE7">
        <w:rPr>
          <w:rFonts w:ascii="Arial" w:hAnsi="Arial" w:cs="Arial"/>
          <w:color w:val="auto"/>
          <w:sz w:val="24"/>
          <w:szCs w:val="24"/>
        </w:rPr>
        <w:t xml:space="preserve"> Method of Data Collection and Search Strategy</w:t>
      </w:r>
      <w:bookmarkEnd w:id="46"/>
    </w:p>
    <w:p w14:paraId="6C1EC255" w14:textId="2235F153" w:rsidR="003738C7" w:rsidRPr="00C50BE7" w:rsidRDefault="003738C7" w:rsidP="009A0043">
      <w:pPr>
        <w:spacing w:line="360" w:lineRule="auto"/>
        <w:jc w:val="both"/>
        <w:rPr>
          <w:rFonts w:cs="Arial"/>
          <w:sz w:val="24"/>
          <w:szCs w:val="24"/>
        </w:rPr>
      </w:pPr>
      <w:r w:rsidRPr="00C50BE7">
        <w:rPr>
          <w:rFonts w:cs="Arial"/>
          <w:sz w:val="24"/>
          <w:szCs w:val="24"/>
        </w:rPr>
        <w:t xml:space="preserve">The research </w:t>
      </w:r>
      <w:r w:rsidR="00D137CD" w:rsidRPr="00C50BE7">
        <w:rPr>
          <w:rFonts w:cs="Arial"/>
          <w:sz w:val="24"/>
          <w:szCs w:val="24"/>
        </w:rPr>
        <w:t>is</w:t>
      </w:r>
      <w:r w:rsidRPr="00C50BE7">
        <w:rPr>
          <w:rFonts w:cs="Arial"/>
          <w:sz w:val="24"/>
          <w:szCs w:val="24"/>
        </w:rPr>
        <w:t xml:space="preserve"> based on the secondary data collection relying on the study of the published academic literature. As opined by Kern and Mustasilta (2023), secondary data analytics is the process of re-analysing existing datasets collected by others to answer new research questions or gain new insights.  The secondary data </w:t>
      </w:r>
      <w:r w:rsidR="00E42CE2" w:rsidRPr="00C50BE7">
        <w:rPr>
          <w:rFonts w:cs="Arial"/>
          <w:sz w:val="24"/>
          <w:szCs w:val="24"/>
        </w:rPr>
        <w:t>has been</w:t>
      </w:r>
      <w:r w:rsidRPr="00C50BE7">
        <w:rPr>
          <w:rFonts w:cs="Arial"/>
          <w:sz w:val="24"/>
          <w:szCs w:val="24"/>
        </w:rPr>
        <w:t xml:space="preserve"> suitable in this research because a lot of studies have been carried out and can be accessed without the necessity of collecting primary data that would be time consuming and resource consuming.</w:t>
      </w:r>
    </w:p>
    <w:p w14:paraId="73121656" w14:textId="34594F8C" w:rsidR="003738C7" w:rsidRPr="00C50BE7" w:rsidRDefault="003738C7" w:rsidP="009A0043">
      <w:pPr>
        <w:spacing w:line="360" w:lineRule="auto"/>
        <w:jc w:val="both"/>
        <w:rPr>
          <w:rFonts w:cs="Arial"/>
          <w:sz w:val="24"/>
          <w:szCs w:val="24"/>
        </w:rPr>
      </w:pPr>
      <w:r w:rsidRPr="00C50BE7">
        <w:rPr>
          <w:rFonts w:cs="Arial"/>
          <w:sz w:val="24"/>
          <w:szCs w:val="24"/>
        </w:rPr>
        <w:t xml:space="preserve">With the help of the existing academic databases, such as PubMed, Google Scholar, and ScienceDirect, data will be gathered. These databases </w:t>
      </w:r>
      <w:r w:rsidR="00D137CD" w:rsidRPr="00C50BE7">
        <w:rPr>
          <w:rFonts w:cs="Arial"/>
          <w:sz w:val="24"/>
          <w:szCs w:val="24"/>
        </w:rPr>
        <w:t>are</w:t>
      </w:r>
      <w:r w:rsidRPr="00C50BE7">
        <w:rPr>
          <w:rFonts w:cs="Arial"/>
          <w:sz w:val="24"/>
          <w:szCs w:val="24"/>
        </w:rPr>
        <w:t xml:space="preserve"> helpful in accessing peer-reviewed journal articles and the quality of research in the field of AI, healthcare, mental health triage.</w:t>
      </w:r>
    </w:p>
    <w:p w14:paraId="17EFE1E6" w14:textId="2DDA2465" w:rsidR="003738C7" w:rsidRPr="00C50BE7" w:rsidRDefault="003738C7" w:rsidP="009A0043">
      <w:pPr>
        <w:spacing w:line="360" w:lineRule="auto"/>
        <w:jc w:val="both"/>
        <w:rPr>
          <w:rFonts w:cs="Arial"/>
          <w:sz w:val="24"/>
          <w:szCs w:val="24"/>
        </w:rPr>
      </w:pPr>
      <w:r w:rsidRPr="00C50BE7">
        <w:rPr>
          <w:rFonts w:cs="Arial"/>
          <w:sz w:val="24"/>
          <w:szCs w:val="24"/>
        </w:rPr>
        <w:t xml:space="preserve">In order to find the relevant literature, a structured search strategy </w:t>
      </w:r>
      <w:r w:rsidR="00D137CD" w:rsidRPr="00C50BE7">
        <w:rPr>
          <w:rFonts w:cs="Arial"/>
          <w:sz w:val="24"/>
          <w:szCs w:val="24"/>
        </w:rPr>
        <w:t>has</w:t>
      </w:r>
      <w:r w:rsidRPr="00C50BE7">
        <w:rPr>
          <w:rFonts w:cs="Arial"/>
          <w:sz w:val="24"/>
          <w:szCs w:val="24"/>
        </w:rPr>
        <w:t xml:space="preserve"> be</w:t>
      </w:r>
      <w:r w:rsidR="00D137CD" w:rsidRPr="00C50BE7">
        <w:rPr>
          <w:rFonts w:cs="Arial"/>
          <w:sz w:val="24"/>
          <w:szCs w:val="24"/>
        </w:rPr>
        <w:t>en</w:t>
      </w:r>
      <w:r w:rsidRPr="00C50BE7">
        <w:rPr>
          <w:rFonts w:cs="Arial"/>
          <w:sz w:val="24"/>
          <w:szCs w:val="24"/>
        </w:rPr>
        <w:t xml:space="preserve"> used. It </w:t>
      </w:r>
      <w:r w:rsidR="00E42CE2" w:rsidRPr="00C50BE7">
        <w:rPr>
          <w:rFonts w:cs="Arial"/>
          <w:sz w:val="24"/>
          <w:szCs w:val="24"/>
        </w:rPr>
        <w:t>has</w:t>
      </w:r>
      <w:r w:rsidRPr="00C50BE7">
        <w:rPr>
          <w:rFonts w:cs="Arial"/>
          <w:sz w:val="24"/>
          <w:szCs w:val="24"/>
        </w:rPr>
        <w:t xml:space="preserve"> entail</w:t>
      </w:r>
      <w:r w:rsidR="00E42CE2" w:rsidRPr="00C50BE7">
        <w:rPr>
          <w:rFonts w:cs="Arial"/>
          <w:sz w:val="24"/>
          <w:szCs w:val="24"/>
        </w:rPr>
        <w:t>ed</w:t>
      </w:r>
      <w:r w:rsidRPr="00C50BE7">
        <w:rPr>
          <w:rFonts w:cs="Arial"/>
          <w:sz w:val="24"/>
          <w:szCs w:val="24"/>
        </w:rPr>
        <w:t xml:space="preserve"> the application of well-chosen keywords and search terms that are related to the research question including AI, machine learning, mental health triage, psychiatric emergencies, and emergency department (Neri et al., 2025). The search results will be refined and expanded using Boolean operators like “AND</w:t>
      </w:r>
      <w:r w:rsidR="00D74B8B" w:rsidRPr="00C50BE7">
        <w:rPr>
          <w:rFonts w:cs="Arial"/>
          <w:sz w:val="24"/>
          <w:szCs w:val="24"/>
        </w:rPr>
        <w:t>”</w:t>
      </w:r>
      <w:r w:rsidRPr="00C50BE7">
        <w:rPr>
          <w:rFonts w:cs="Arial"/>
          <w:sz w:val="24"/>
          <w:szCs w:val="24"/>
        </w:rPr>
        <w:t xml:space="preserve"> and “OR</w:t>
      </w:r>
      <w:r w:rsidR="00D74B8B" w:rsidRPr="00C50BE7">
        <w:rPr>
          <w:rFonts w:cs="Arial"/>
          <w:sz w:val="24"/>
          <w:szCs w:val="24"/>
        </w:rPr>
        <w:t>”</w:t>
      </w:r>
      <w:r w:rsidRPr="00C50BE7">
        <w:rPr>
          <w:rFonts w:cs="Arial"/>
          <w:sz w:val="24"/>
          <w:szCs w:val="24"/>
        </w:rPr>
        <w:t>.</w:t>
      </w:r>
    </w:p>
    <w:p w14:paraId="68B9E362" w14:textId="11656D41" w:rsidR="003738C7" w:rsidRPr="00C50BE7" w:rsidRDefault="003738C7" w:rsidP="009A0043">
      <w:pPr>
        <w:spacing w:line="360" w:lineRule="auto"/>
        <w:jc w:val="both"/>
        <w:rPr>
          <w:rFonts w:cs="Arial"/>
          <w:sz w:val="24"/>
          <w:szCs w:val="24"/>
        </w:rPr>
      </w:pPr>
      <w:r w:rsidRPr="00C50BE7">
        <w:rPr>
          <w:rFonts w:cs="Arial"/>
          <w:sz w:val="24"/>
          <w:szCs w:val="24"/>
        </w:rPr>
        <w:t>The research will be restricted to the studies that will be published in 20</w:t>
      </w:r>
      <w:r w:rsidR="00E42CE2" w:rsidRPr="00C50BE7">
        <w:rPr>
          <w:rFonts w:cs="Arial"/>
          <w:sz w:val="24"/>
          <w:szCs w:val="24"/>
        </w:rPr>
        <w:t>1</w:t>
      </w:r>
      <w:r w:rsidR="007E224E" w:rsidRPr="00C50BE7">
        <w:rPr>
          <w:rFonts w:cs="Arial"/>
          <w:sz w:val="24"/>
          <w:szCs w:val="24"/>
        </w:rPr>
        <w:t>5</w:t>
      </w:r>
      <w:r w:rsidRPr="00C50BE7">
        <w:rPr>
          <w:rFonts w:cs="Arial"/>
          <w:sz w:val="24"/>
          <w:szCs w:val="24"/>
        </w:rPr>
        <w:t xml:space="preserve">-26 as it will guarantee that the study will cover the latest trends in the area of AI. Searching </w:t>
      </w:r>
      <w:r w:rsidRPr="00C50BE7">
        <w:rPr>
          <w:rFonts w:cs="Arial"/>
          <w:sz w:val="24"/>
          <w:szCs w:val="24"/>
        </w:rPr>
        <w:lastRenderedPageBreak/>
        <w:t>will be done by screening of title and abstracts, and full-text analysis done to determine relevance and quality of methodology. Such an organized method will make the research more transparent and reproducible.</w:t>
      </w:r>
    </w:p>
    <w:p w14:paraId="3E551499" w14:textId="7D167E07" w:rsidR="003738C7" w:rsidRPr="00C50BE7" w:rsidRDefault="003738C7" w:rsidP="009A0043">
      <w:pPr>
        <w:pStyle w:val="Heading2"/>
        <w:rPr>
          <w:rFonts w:ascii="Arial" w:hAnsi="Arial" w:cs="Arial"/>
          <w:color w:val="auto"/>
          <w:sz w:val="24"/>
          <w:szCs w:val="24"/>
        </w:rPr>
      </w:pPr>
      <w:bookmarkStart w:id="47" w:name="_Toc232434603"/>
      <w:r w:rsidRPr="00C50BE7">
        <w:rPr>
          <w:rFonts w:ascii="Arial" w:hAnsi="Arial" w:cs="Arial"/>
          <w:color w:val="auto"/>
          <w:sz w:val="24"/>
          <w:szCs w:val="24"/>
        </w:rPr>
        <w:t>3.</w:t>
      </w:r>
      <w:r w:rsidR="001C54F6" w:rsidRPr="00C50BE7">
        <w:rPr>
          <w:rFonts w:ascii="Arial" w:hAnsi="Arial" w:cs="Arial"/>
          <w:color w:val="auto"/>
          <w:sz w:val="24"/>
          <w:szCs w:val="24"/>
        </w:rPr>
        <w:t>14</w:t>
      </w:r>
      <w:r w:rsidRPr="00C50BE7">
        <w:rPr>
          <w:rFonts w:ascii="Arial" w:hAnsi="Arial" w:cs="Arial"/>
          <w:color w:val="auto"/>
          <w:sz w:val="24"/>
          <w:szCs w:val="24"/>
        </w:rPr>
        <w:t xml:space="preserve"> Framing the Research Question, Data Selection and Screening</w:t>
      </w:r>
      <w:bookmarkEnd w:id="47"/>
    </w:p>
    <w:p w14:paraId="6103FDEF" w14:textId="780D05A3" w:rsidR="003738C7" w:rsidRPr="00C50BE7" w:rsidRDefault="003738C7" w:rsidP="009A0043">
      <w:pPr>
        <w:spacing w:line="360" w:lineRule="auto"/>
        <w:jc w:val="both"/>
        <w:rPr>
          <w:rFonts w:cs="Arial"/>
          <w:sz w:val="24"/>
          <w:szCs w:val="24"/>
        </w:rPr>
      </w:pPr>
      <w:r w:rsidRPr="00C50BE7">
        <w:rPr>
          <w:rFonts w:cs="Arial"/>
          <w:sz w:val="24"/>
          <w:szCs w:val="24"/>
        </w:rPr>
        <w:t xml:space="preserve">The PICO framework </w:t>
      </w:r>
      <w:r w:rsidR="00D74B8B" w:rsidRPr="00C50BE7">
        <w:rPr>
          <w:rFonts w:cs="Arial"/>
          <w:sz w:val="24"/>
          <w:szCs w:val="24"/>
        </w:rPr>
        <w:t>has</w:t>
      </w:r>
      <w:r w:rsidRPr="00C50BE7">
        <w:rPr>
          <w:rFonts w:cs="Arial"/>
          <w:sz w:val="24"/>
          <w:szCs w:val="24"/>
        </w:rPr>
        <w:t xml:space="preserve"> be</w:t>
      </w:r>
      <w:r w:rsidR="00D74B8B" w:rsidRPr="00C50BE7">
        <w:rPr>
          <w:rFonts w:cs="Arial"/>
          <w:sz w:val="24"/>
          <w:szCs w:val="24"/>
        </w:rPr>
        <w:t>en</w:t>
      </w:r>
      <w:r w:rsidRPr="00C50BE7">
        <w:rPr>
          <w:rFonts w:cs="Arial"/>
          <w:sz w:val="24"/>
          <w:szCs w:val="24"/>
        </w:rPr>
        <w:t xml:space="preserve"> used to formulate the research question and provide clarity and focus because it is a widely used framework in healthcare research. The sample will include patients who report to emergency departments in the United Kingdom with mental illnesses. Artificial intelligence will be used in the intervention as a part of triage. The benchmarks will be conventional triage approaches that lack AI, and the result will be based on the benefits in the accuracy, efficiency, and prioritisation of patients.</w:t>
      </w:r>
    </w:p>
    <w:p w14:paraId="7131972F" w14:textId="77777777" w:rsidR="003738C7" w:rsidRPr="00C50BE7" w:rsidRDefault="003738C7" w:rsidP="009A0043">
      <w:pPr>
        <w:spacing w:line="360" w:lineRule="auto"/>
        <w:jc w:val="both"/>
        <w:rPr>
          <w:rFonts w:cs="Arial"/>
          <w:sz w:val="24"/>
          <w:szCs w:val="24"/>
        </w:rPr>
      </w:pPr>
      <w:r w:rsidRPr="00C50BE7">
        <w:rPr>
          <w:rFonts w:cs="Arial"/>
          <w:sz w:val="24"/>
          <w:szCs w:val="24"/>
        </w:rPr>
        <w:t>Data selection and screening is an important phase of preventing the invalidity and reliability of the systematic review (Martinez et al., 2023). All the studies that will be retrieved by the search strategy will be first filtered in the title and abstract screening to ensure that they are relevant. In this research, studies that are not related to AI, mental health triage, or emergency care will be sifted out. This systematic screening will make sure that only quality and relevant studies will be included in the final analysis. It will also improve the replicability and transparency of the research, which are the main features of a systematic review.</w:t>
      </w:r>
    </w:p>
    <w:p w14:paraId="1681CC5B" w14:textId="55F79AF2" w:rsidR="003738C7" w:rsidRPr="00C50BE7" w:rsidRDefault="003738C7" w:rsidP="009A0043">
      <w:pPr>
        <w:pStyle w:val="Heading2"/>
        <w:rPr>
          <w:rFonts w:ascii="Arial" w:hAnsi="Arial" w:cs="Arial"/>
          <w:color w:val="auto"/>
          <w:sz w:val="24"/>
          <w:szCs w:val="24"/>
        </w:rPr>
      </w:pPr>
      <w:bookmarkStart w:id="48" w:name="_Toc232434604"/>
      <w:r w:rsidRPr="00C50BE7">
        <w:rPr>
          <w:rFonts w:ascii="Arial" w:hAnsi="Arial" w:cs="Arial"/>
          <w:color w:val="auto"/>
          <w:sz w:val="24"/>
          <w:szCs w:val="24"/>
        </w:rPr>
        <w:t>3.</w:t>
      </w:r>
      <w:r w:rsidR="00D74B8B" w:rsidRPr="00C50BE7">
        <w:rPr>
          <w:rFonts w:ascii="Arial" w:hAnsi="Arial" w:cs="Arial"/>
          <w:color w:val="auto"/>
          <w:sz w:val="24"/>
          <w:szCs w:val="24"/>
        </w:rPr>
        <w:t>1</w:t>
      </w:r>
      <w:r w:rsidR="001C54F6" w:rsidRPr="00C50BE7">
        <w:rPr>
          <w:rFonts w:ascii="Arial" w:hAnsi="Arial" w:cs="Arial"/>
          <w:color w:val="auto"/>
          <w:sz w:val="24"/>
          <w:szCs w:val="24"/>
        </w:rPr>
        <w:t>5</w:t>
      </w:r>
      <w:r w:rsidRPr="00C50BE7">
        <w:rPr>
          <w:rFonts w:ascii="Arial" w:hAnsi="Arial" w:cs="Arial"/>
          <w:color w:val="auto"/>
          <w:sz w:val="24"/>
          <w:szCs w:val="24"/>
        </w:rPr>
        <w:t xml:space="preserve"> Summary</w:t>
      </w:r>
      <w:bookmarkEnd w:id="48"/>
    </w:p>
    <w:p w14:paraId="0FA58753" w14:textId="34300EAE" w:rsidR="00593FAD" w:rsidRPr="00C50BE7" w:rsidRDefault="003738C7" w:rsidP="002A68E8">
      <w:pPr>
        <w:spacing w:line="360" w:lineRule="auto"/>
        <w:jc w:val="both"/>
        <w:rPr>
          <w:rFonts w:cs="Arial"/>
          <w:sz w:val="24"/>
          <w:szCs w:val="24"/>
        </w:rPr>
      </w:pPr>
      <w:r w:rsidRPr="00C50BE7">
        <w:rPr>
          <w:rFonts w:cs="Arial"/>
          <w:sz w:val="24"/>
          <w:szCs w:val="24"/>
        </w:rPr>
        <w:t xml:space="preserve">This chapter has presented the methodological framework that </w:t>
      </w:r>
      <w:r w:rsidR="002A68E8" w:rsidRPr="00C50BE7">
        <w:rPr>
          <w:rFonts w:cs="Arial"/>
          <w:sz w:val="24"/>
          <w:szCs w:val="24"/>
        </w:rPr>
        <w:t>has been</w:t>
      </w:r>
      <w:r w:rsidRPr="00C50BE7">
        <w:rPr>
          <w:rFonts w:cs="Arial"/>
          <w:sz w:val="24"/>
          <w:szCs w:val="24"/>
        </w:rPr>
        <w:t xml:space="preserve"> used in the research. It has determined that the research shall take an interpretivist philosophical position, with the help of a constructivist ontological viewpoint, to reflect the complexity in mental health triage in emergency departments. </w:t>
      </w:r>
    </w:p>
    <w:p w14:paraId="5C4536B8" w14:textId="77777777" w:rsidR="00593FAD" w:rsidRPr="00C50BE7" w:rsidRDefault="003738C7" w:rsidP="009A0043">
      <w:pPr>
        <w:spacing w:line="360" w:lineRule="auto"/>
        <w:rPr>
          <w:rFonts w:cs="Arial"/>
          <w:sz w:val="24"/>
          <w:szCs w:val="24"/>
        </w:rPr>
      </w:pPr>
      <w:r w:rsidRPr="00C50BE7">
        <w:rPr>
          <w:rFonts w:cs="Arial"/>
          <w:sz w:val="24"/>
          <w:szCs w:val="24"/>
        </w:rPr>
        <w:br w:type="page"/>
      </w:r>
    </w:p>
    <w:p w14:paraId="66511A31" w14:textId="77777777" w:rsidR="007B257B" w:rsidRPr="00C50BE7" w:rsidRDefault="008A3336" w:rsidP="009A0043">
      <w:pPr>
        <w:pStyle w:val="Heading1"/>
        <w:rPr>
          <w:rFonts w:ascii="Arial" w:hAnsi="Arial" w:cs="Arial"/>
          <w:color w:val="auto"/>
          <w:szCs w:val="24"/>
        </w:rPr>
      </w:pPr>
      <w:bookmarkStart w:id="49" w:name="_Toc232434605"/>
      <w:r w:rsidRPr="00C50BE7">
        <w:rPr>
          <w:rFonts w:ascii="Arial" w:hAnsi="Arial" w:cs="Arial"/>
          <w:color w:val="auto"/>
          <w:szCs w:val="24"/>
        </w:rPr>
        <w:t>Chapter 4</w:t>
      </w:r>
      <w:r w:rsidR="00766C17" w:rsidRPr="00C50BE7">
        <w:rPr>
          <w:rFonts w:ascii="Arial" w:hAnsi="Arial" w:cs="Arial"/>
          <w:color w:val="auto"/>
          <w:szCs w:val="24"/>
        </w:rPr>
        <w:t xml:space="preserve"> </w:t>
      </w:r>
      <w:r w:rsidR="00593FAD" w:rsidRPr="00C50BE7">
        <w:rPr>
          <w:rFonts w:ascii="Arial" w:hAnsi="Arial" w:cs="Arial"/>
          <w:color w:val="auto"/>
          <w:szCs w:val="24"/>
        </w:rPr>
        <w:t>search results</w:t>
      </w:r>
      <w:bookmarkEnd w:id="49"/>
    </w:p>
    <w:p w14:paraId="0ED9C2A6" w14:textId="77777777" w:rsidR="008A7FDD" w:rsidRPr="00C50BE7" w:rsidRDefault="0020704A" w:rsidP="009A0043">
      <w:pPr>
        <w:pStyle w:val="Heading2"/>
        <w:rPr>
          <w:rFonts w:ascii="Arial" w:hAnsi="Arial" w:cs="Arial"/>
          <w:color w:val="auto"/>
          <w:sz w:val="24"/>
          <w:szCs w:val="24"/>
        </w:rPr>
      </w:pPr>
      <w:bookmarkStart w:id="50" w:name="_Toc232434606"/>
      <w:r w:rsidRPr="00C50BE7">
        <w:rPr>
          <w:rFonts w:ascii="Arial" w:hAnsi="Arial" w:cs="Arial"/>
          <w:color w:val="auto"/>
          <w:sz w:val="24"/>
          <w:szCs w:val="24"/>
        </w:rPr>
        <w:t xml:space="preserve">4.1 </w:t>
      </w:r>
      <w:r w:rsidR="00375F44" w:rsidRPr="00C50BE7">
        <w:rPr>
          <w:rFonts w:ascii="Arial" w:hAnsi="Arial" w:cs="Arial"/>
          <w:color w:val="auto"/>
          <w:sz w:val="24"/>
          <w:szCs w:val="24"/>
        </w:rPr>
        <w:t>PRISMA</w:t>
      </w:r>
      <w:bookmarkEnd w:id="50"/>
    </w:p>
    <w:p w14:paraId="530D02FD" w14:textId="685DB93D" w:rsidR="009E4ACE" w:rsidRPr="00C50BE7" w:rsidRDefault="00515C10" w:rsidP="00CE7619">
      <w:pPr>
        <w:spacing w:line="360" w:lineRule="auto"/>
        <w:rPr>
          <w:rFonts w:cs="Arial"/>
          <w:sz w:val="24"/>
          <w:szCs w:val="24"/>
          <w:lang w:val="en-IN"/>
        </w:rPr>
      </w:pPr>
      <w:r>
        <w:rPr>
          <w:rFonts w:cs="Arial"/>
          <w:noProof/>
          <w:sz w:val="24"/>
          <w:szCs w:val="24"/>
          <w:lang w:val="en-IN"/>
        </w:rPr>
        <w:drawing>
          <wp:inline distT="0" distB="0" distL="0" distR="0" wp14:anchorId="116DF287" wp14:editId="7FAE9A2D">
            <wp:extent cx="5341620" cy="4206240"/>
            <wp:effectExtent l="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41620" cy="4206240"/>
                    </a:xfrm>
                    <a:prstGeom prst="rect">
                      <a:avLst/>
                    </a:prstGeom>
                    <a:noFill/>
                    <a:ln>
                      <a:noFill/>
                    </a:ln>
                  </pic:spPr>
                </pic:pic>
              </a:graphicData>
            </a:graphic>
          </wp:inline>
        </w:drawing>
      </w:r>
    </w:p>
    <w:p w14:paraId="353895F4" w14:textId="77777777" w:rsidR="00563CF7" w:rsidRPr="00C50BE7" w:rsidRDefault="00563CF7" w:rsidP="009A0043">
      <w:pPr>
        <w:spacing w:line="360" w:lineRule="auto"/>
        <w:jc w:val="center"/>
        <w:rPr>
          <w:rFonts w:cs="Arial"/>
          <w:sz w:val="24"/>
          <w:szCs w:val="24"/>
        </w:rPr>
      </w:pPr>
    </w:p>
    <w:p w14:paraId="26D46311" w14:textId="7BA8B546" w:rsidR="00CE7619" w:rsidRPr="00C50BE7" w:rsidRDefault="00CE7619" w:rsidP="00CE7619">
      <w:pPr>
        <w:spacing w:line="360" w:lineRule="auto"/>
        <w:jc w:val="center"/>
        <w:rPr>
          <w:rFonts w:cs="Arial"/>
          <w:sz w:val="24"/>
          <w:szCs w:val="24"/>
        </w:rPr>
      </w:pPr>
      <w:r w:rsidRPr="00C50BE7">
        <w:rPr>
          <w:rFonts w:cs="Arial"/>
          <w:b/>
          <w:sz w:val="24"/>
          <w:szCs w:val="24"/>
        </w:rPr>
        <w:t>Figure 4.1:</w:t>
      </w:r>
      <w:r w:rsidR="007D568C" w:rsidRPr="00C50BE7">
        <w:rPr>
          <w:rFonts w:cs="Arial"/>
          <w:sz w:val="24"/>
          <w:szCs w:val="24"/>
        </w:rPr>
        <w:t xml:space="preserve"> </w:t>
      </w:r>
      <w:r w:rsidR="007D568C" w:rsidRPr="00C50BE7">
        <w:rPr>
          <w:rFonts w:cs="Arial"/>
          <w:sz w:val="24"/>
          <w:szCs w:val="24"/>
        </w:rPr>
        <w:tab/>
      </w:r>
      <w:r w:rsidR="00761C96" w:rsidRPr="00C50BE7">
        <w:rPr>
          <w:rFonts w:cs="Arial"/>
          <w:sz w:val="24"/>
          <w:szCs w:val="24"/>
        </w:rPr>
        <w:tab/>
      </w:r>
      <w:r w:rsidR="007B30A0" w:rsidRPr="00C50BE7">
        <w:rPr>
          <w:rFonts w:cs="Arial"/>
          <w:sz w:val="24"/>
          <w:szCs w:val="24"/>
        </w:rPr>
        <w:t>PRISMA flow diagram</w:t>
      </w:r>
    </w:p>
    <w:p w14:paraId="1EB76596" w14:textId="3F92FAC7" w:rsidR="00CE7619" w:rsidRPr="00C50BE7" w:rsidRDefault="00CE7619" w:rsidP="00CE7619">
      <w:pPr>
        <w:spacing w:line="360" w:lineRule="auto"/>
        <w:jc w:val="center"/>
        <w:rPr>
          <w:rFonts w:cs="Arial"/>
          <w:sz w:val="24"/>
          <w:szCs w:val="24"/>
        </w:rPr>
      </w:pPr>
      <w:r w:rsidRPr="00C50BE7">
        <w:rPr>
          <w:rFonts w:cs="Arial"/>
          <w:sz w:val="24"/>
          <w:szCs w:val="24"/>
        </w:rPr>
        <w:t>(Source: Self-developed)</w:t>
      </w:r>
    </w:p>
    <w:p w14:paraId="510EE1D8" w14:textId="360F4F2E" w:rsidR="00EB4472" w:rsidRPr="00C50BE7" w:rsidRDefault="0020704A" w:rsidP="00653CD8">
      <w:pPr>
        <w:pStyle w:val="Heading2"/>
        <w:rPr>
          <w:rFonts w:ascii="Arial" w:hAnsi="Arial" w:cs="Arial"/>
          <w:color w:val="auto"/>
          <w:sz w:val="24"/>
          <w:szCs w:val="24"/>
        </w:rPr>
      </w:pPr>
      <w:bookmarkStart w:id="51" w:name="_Toc232434607"/>
      <w:r w:rsidRPr="00C50BE7">
        <w:rPr>
          <w:rFonts w:ascii="Arial" w:hAnsi="Arial" w:cs="Arial"/>
          <w:color w:val="auto"/>
          <w:sz w:val="24"/>
          <w:szCs w:val="24"/>
        </w:rPr>
        <w:t>4.2 Overvie</w:t>
      </w:r>
      <w:r w:rsidR="003271BB" w:rsidRPr="00C50BE7">
        <w:rPr>
          <w:rFonts w:ascii="Arial" w:hAnsi="Arial" w:cs="Arial"/>
          <w:color w:val="auto"/>
          <w:sz w:val="24"/>
          <w:szCs w:val="24"/>
        </w:rPr>
        <w:t>W</w:t>
      </w:r>
      <w:r w:rsidRPr="00C50BE7">
        <w:rPr>
          <w:rFonts w:ascii="Arial" w:hAnsi="Arial" w:cs="Arial"/>
          <w:color w:val="auto"/>
          <w:sz w:val="24"/>
          <w:szCs w:val="24"/>
        </w:rPr>
        <w:t xml:space="preserve"> of the selected studies</w:t>
      </w:r>
      <w:bookmarkEnd w:id="51"/>
      <w:r w:rsidRPr="00C50BE7">
        <w:rPr>
          <w:rFonts w:ascii="Arial" w:hAnsi="Arial" w:cs="Arial"/>
          <w:color w:val="auto"/>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3"/>
        <w:gridCol w:w="934"/>
        <w:gridCol w:w="778"/>
        <w:gridCol w:w="1032"/>
        <w:gridCol w:w="1089"/>
        <w:gridCol w:w="1113"/>
        <w:gridCol w:w="1048"/>
        <w:gridCol w:w="1211"/>
        <w:gridCol w:w="1398"/>
      </w:tblGrid>
      <w:tr w:rsidR="00EC2DFB" w:rsidRPr="00C50BE7" w14:paraId="34506D1D" w14:textId="77777777">
        <w:tc>
          <w:tcPr>
            <w:tcW w:w="0" w:type="auto"/>
            <w:hideMark/>
          </w:tcPr>
          <w:p w14:paraId="45B9BD47" w14:textId="77777777" w:rsidR="00EC2DFB" w:rsidRPr="00C50BE7" w:rsidRDefault="00EC2DFB">
            <w:pPr>
              <w:spacing w:after="160" w:line="259" w:lineRule="auto"/>
              <w:rPr>
                <w:rFonts w:cs="Arial"/>
                <w:b/>
                <w:bCs/>
                <w:sz w:val="24"/>
                <w:szCs w:val="24"/>
              </w:rPr>
            </w:pPr>
            <w:r w:rsidRPr="00C50BE7">
              <w:rPr>
                <w:rFonts w:cs="Arial"/>
                <w:b/>
                <w:bCs/>
                <w:sz w:val="24"/>
                <w:szCs w:val="24"/>
              </w:rPr>
              <w:t>No</w:t>
            </w:r>
          </w:p>
        </w:tc>
        <w:tc>
          <w:tcPr>
            <w:tcW w:w="0" w:type="auto"/>
            <w:hideMark/>
          </w:tcPr>
          <w:p w14:paraId="019F3552" w14:textId="77777777" w:rsidR="00EC2DFB" w:rsidRPr="00C50BE7" w:rsidRDefault="00EC2DFB">
            <w:pPr>
              <w:spacing w:after="160" w:line="259" w:lineRule="auto"/>
              <w:rPr>
                <w:rFonts w:cs="Arial"/>
                <w:b/>
                <w:bCs/>
                <w:sz w:val="24"/>
                <w:szCs w:val="24"/>
              </w:rPr>
            </w:pPr>
            <w:r w:rsidRPr="00C50BE7">
              <w:rPr>
                <w:rFonts w:cs="Arial"/>
                <w:b/>
                <w:bCs/>
                <w:sz w:val="24"/>
                <w:szCs w:val="24"/>
              </w:rPr>
              <w:t>Author(s)</w:t>
            </w:r>
          </w:p>
        </w:tc>
        <w:tc>
          <w:tcPr>
            <w:tcW w:w="0" w:type="auto"/>
            <w:hideMark/>
          </w:tcPr>
          <w:p w14:paraId="53CD4D2D" w14:textId="77777777" w:rsidR="00EC2DFB" w:rsidRPr="00C50BE7" w:rsidRDefault="00EC2DFB">
            <w:pPr>
              <w:spacing w:after="160" w:line="259" w:lineRule="auto"/>
              <w:rPr>
                <w:rFonts w:cs="Arial"/>
                <w:b/>
                <w:bCs/>
                <w:sz w:val="24"/>
                <w:szCs w:val="24"/>
              </w:rPr>
            </w:pPr>
            <w:r w:rsidRPr="00C50BE7">
              <w:rPr>
                <w:rFonts w:cs="Arial"/>
                <w:b/>
                <w:bCs/>
                <w:sz w:val="24"/>
                <w:szCs w:val="24"/>
              </w:rPr>
              <w:t>Country Setting</w:t>
            </w:r>
          </w:p>
        </w:tc>
        <w:tc>
          <w:tcPr>
            <w:tcW w:w="0" w:type="auto"/>
            <w:hideMark/>
          </w:tcPr>
          <w:p w14:paraId="06168EA5" w14:textId="77777777" w:rsidR="00EC2DFB" w:rsidRPr="00C50BE7" w:rsidRDefault="00EC2DFB">
            <w:pPr>
              <w:spacing w:after="160" w:line="259" w:lineRule="auto"/>
              <w:rPr>
                <w:rFonts w:cs="Arial"/>
                <w:b/>
                <w:bCs/>
                <w:sz w:val="24"/>
                <w:szCs w:val="24"/>
              </w:rPr>
            </w:pPr>
            <w:r w:rsidRPr="00C50BE7">
              <w:rPr>
                <w:rFonts w:cs="Arial"/>
                <w:b/>
                <w:bCs/>
                <w:sz w:val="24"/>
                <w:szCs w:val="24"/>
              </w:rPr>
              <w:t>Design</w:t>
            </w:r>
          </w:p>
        </w:tc>
        <w:tc>
          <w:tcPr>
            <w:tcW w:w="0" w:type="auto"/>
            <w:hideMark/>
          </w:tcPr>
          <w:p w14:paraId="2A6AFFF9" w14:textId="77777777" w:rsidR="00EC2DFB" w:rsidRPr="00C50BE7" w:rsidRDefault="00EC2DFB">
            <w:pPr>
              <w:spacing w:after="160" w:line="259" w:lineRule="auto"/>
              <w:rPr>
                <w:rFonts w:cs="Arial"/>
                <w:b/>
                <w:bCs/>
                <w:sz w:val="24"/>
                <w:szCs w:val="24"/>
              </w:rPr>
            </w:pPr>
            <w:r w:rsidRPr="00C50BE7">
              <w:rPr>
                <w:rFonts w:cs="Arial"/>
                <w:b/>
                <w:bCs/>
                <w:sz w:val="24"/>
                <w:szCs w:val="24"/>
              </w:rPr>
              <w:t>Sample</w:t>
            </w:r>
          </w:p>
        </w:tc>
        <w:tc>
          <w:tcPr>
            <w:tcW w:w="0" w:type="auto"/>
            <w:hideMark/>
          </w:tcPr>
          <w:p w14:paraId="65EAB77D" w14:textId="77777777" w:rsidR="00EC2DFB" w:rsidRPr="00C50BE7" w:rsidRDefault="00EC2DFB">
            <w:pPr>
              <w:spacing w:after="160" w:line="259" w:lineRule="auto"/>
              <w:rPr>
                <w:rFonts w:cs="Arial"/>
                <w:b/>
                <w:bCs/>
                <w:sz w:val="24"/>
                <w:szCs w:val="24"/>
              </w:rPr>
            </w:pPr>
            <w:r w:rsidRPr="00C50BE7">
              <w:rPr>
                <w:rFonts w:cs="Arial"/>
                <w:b/>
                <w:bCs/>
                <w:sz w:val="24"/>
                <w:szCs w:val="24"/>
              </w:rPr>
              <w:t>Selection Method</w:t>
            </w:r>
          </w:p>
        </w:tc>
        <w:tc>
          <w:tcPr>
            <w:tcW w:w="0" w:type="auto"/>
            <w:hideMark/>
          </w:tcPr>
          <w:p w14:paraId="788E33E9" w14:textId="77777777" w:rsidR="00EC2DFB" w:rsidRPr="00C50BE7" w:rsidRDefault="00EC2DFB">
            <w:pPr>
              <w:spacing w:after="160" w:line="259" w:lineRule="auto"/>
              <w:rPr>
                <w:rFonts w:cs="Arial"/>
                <w:b/>
                <w:bCs/>
                <w:sz w:val="24"/>
                <w:szCs w:val="24"/>
              </w:rPr>
            </w:pPr>
            <w:r w:rsidRPr="00C50BE7">
              <w:rPr>
                <w:rFonts w:cs="Arial"/>
                <w:b/>
                <w:bCs/>
                <w:sz w:val="24"/>
                <w:szCs w:val="24"/>
              </w:rPr>
              <w:t>Data Collection Method</w:t>
            </w:r>
          </w:p>
        </w:tc>
        <w:tc>
          <w:tcPr>
            <w:tcW w:w="0" w:type="auto"/>
            <w:hideMark/>
          </w:tcPr>
          <w:p w14:paraId="026A7B5E" w14:textId="77777777" w:rsidR="00EC2DFB" w:rsidRPr="00C50BE7" w:rsidRDefault="00EC2DFB">
            <w:pPr>
              <w:spacing w:after="160" w:line="259" w:lineRule="auto"/>
              <w:rPr>
                <w:rFonts w:cs="Arial"/>
                <w:b/>
                <w:bCs/>
                <w:sz w:val="24"/>
                <w:szCs w:val="24"/>
              </w:rPr>
            </w:pPr>
            <w:r w:rsidRPr="00C50BE7">
              <w:rPr>
                <w:rFonts w:cs="Arial"/>
                <w:b/>
                <w:bCs/>
                <w:sz w:val="24"/>
                <w:szCs w:val="24"/>
              </w:rPr>
              <w:t>Aim</w:t>
            </w:r>
          </w:p>
        </w:tc>
        <w:tc>
          <w:tcPr>
            <w:tcW w:w="0" w:type="auto"/>
            <w:hideMark/>
          </w:tcPr>
          <w:p w14:paraId="4A0B733B" w14:textId="77777777" w:rsidR="00EC2DFB" w:rsidRPr="00C50BE7" w:rsidRDefault="00EC2DFB">
            <w:pPr>
              <w:spacing w:after="160" w:line="259" w:lineRule="auto"/>
              <w:rPr>
                <w:rFonts w:cs="Arial"/>
                <w:b/>
                <w:bCs/>
                <w:sz w:val="24"/>
                <w:szCs w:val="24"/>
              </w:rPr>
            </w:pPr>
            <w:r w:rsidRPr="00C50BE7">
              <w:rPr>
                <w:rFonts w:cs="Arial"/>
                <w:b/>
                <w:bCs/>
                <w:sz w:val="24"/>
                <w:szCs w:val="24"/>
              </w:rPr>
              <w:t>Key Findings/Results</w:t>
            </w:r>
          </w:p>
        </w:tc>
      </w:tr>
      <w:tr w:rsidR="00EC2DFB" w:rsidRPr="00C50BE7" w14:paraId="1F78BC7E" w14:textId="77777777">
        <w:tc>
          <w:tcPr>
            <w:tcW w:w="0" w:type="auto"/>
            <w:hideMark/>
          </w:tcPr>
          <w:p w14:paraId="0C76B161" w14:textId="77777777" w:rsidR="00EC2DFB" w:rsidRPr="00C50BE7" w:rsidRDefault="00EC2DFB">
            <w:pPr>
              <w:spacing w:after="160" w:line="259" w:lineRule="auto"/>
              <w:rPr>
                <w:rFonts w:cs="Arial"/>
                <w:sz w:val="24"/>
                <w:szCs w:val="24"/>
              </w:rPr>
            </w:pPr>
            <w:r w:rsidRPr="00C50BE7">
              <w:rPr>
                <w:rFonts w:cs="Arial"/>
                <w:sz w:val="24"/>
                <w:szCs w:val="24"/>
              </w:rPr>
              <w:t>1</w:t>
            </w:r>
          </w:p>
        </w:tc>
        <w:tc>
          <w:tcPr>
            <w:tcW w:w="0" w:type="auto"/>
            <w:hideMark/>
          </w:tcPr>
          <w:p w14:paraId="407F806C" w14:textId="77777777" w:rsidR="00EC2DFB" w:rsidRPr="00C50BE7" w:rsidRDefault="00EC2DFB">
            <w:pPr>
              <w:spacing w:after="160" w:line="360" w:lineRule="auto"/>
              <w:jc w:val="both"/>
              <w:rPr>
                <w:rFonts w:cs="Arial"/>
                <w:sz w:val="24"/>
                <w:szCs w:val="24"/>
              </w:rPr>
            </w:pPr>
            <w:r w:rsidRPr="00C50BE7">
              <w:rPr>
                <w:rFonts w:cs="Arial"/>
                <w:sz w:val="24"/>
                <w:szCs w:val="24"/>
              </w:rPr>
              <w:t>Adindu et al. (2025)</w:t>
            </w:r>
          </w:p>
        </w:tc>
        <w:tc>
          <w:tcPr>
            <w:tcW w:w="0" w:type="auto"/>
            <w:hideMark/>
          </w:tcPr>
          <w:p w14:paraId="766E9330" w14:textId="77777777" w:rsidR="00EC2DFB" w:rsidRPr="00C50BE7" w:rsidRDefault="00EC2DFB">
            <w:pPr>
              <w:spacing w:after="160" w:line="360" w:lineRule="auto"/>
              <w:jc w:val="both"/>
              <w:rPr>
                <w:rFonts w:cs="Arial"/>
                <w:sz w:val="24"/>
                <w:szCs w:val="24"/>
              </w:rPr>
            </w:pPr>
            <w:r w:rsidRPr="00C50BE7">
              <w:rPr>
                <w:rFonts w:cs="Arial"/>
                <w:sz w:val="24"/>
                <w:szCs w:val="24"/>
              </w:rPr>
              <w:t>UK</w:t>
            </w:r>
          </w:p>
        </w:tc>
        <w:tc>
          <w:tcPr>
            <w:tcW w:w="0" w:type="auto"/>
            <w:hideMark/>
          </w:tcPr>
          <w:p w14:paraId="0B117E1E" w14:textId="77777777" w:rsidR="00EC2DFB" w:rsidRPr="00C50BE7" w:rsidRDefault="00EC2DFB">
            <w:pPr>
              <w:spacing w:after="160" w:line="360" w:lineRule="auto"/>
              <w:jc w:val="both"/>
              <w:rPr>
                <w:rFonts w:cs="Arial"/>
                <w:sz w:val="24"/>
                <w:szCs w:val="24"/>
              </w:rPr>
            </w:pPr>
            <w:r w:rsidRPr="00C50BE7">
              <w:rPr>
                <w:rFonts w:cs="Arial"/>
                <w:sz w:val="24"/>
                <w:szCs w:val="24"/>
              </w:rPr>
              <w:t>Narrative Review</w:t>
            </w:r>
          </w:p>
        </w:tc>
        <w:tc>
          <w:tcPr>
            <w:tcW w:w="0" w:type="auto"/>
            <w:hideMark/>
          </w:tcPr>
          <w:p w14:paraId="39200B1B" w14:textId="77777777" w:rsidR="00EC2DFB" w:rsidRPr="00C50BE7" w:rsidRDefault="00EC2DFB">
            <w:pPr>
              <w:spacing w:after="160" w:line="360" w:lineRule="auto"/>
              <w:jc w:val="both"/>
              <w:rPr>
                <w:rFonts w:cs="Arial"/>
                <w:sz w:val="24"/>
                <w:szCs w:val="24"/>
              </w:rPr>
            </w:pPr>
            <w:r w:rsidRPr="00C50BE7">
              <w:rPr>
                <w:rFonts w:cs="Arial"/>
                <w:sz w:val="24"/>
                <w:szCs w:val="24"/>
              </w:rPr>
              <w:t>N/A</w:t>
            </w:r>
          </w:p>
        </w:tc>
        <w:tc>
          <w:tcPr>
            <w:tcW w:w="0" w:type="auto"/>
            <w:hideMark/>
          </w:tcPr>
          <w:p w14:paraId="1D56EC38" w14:textId="77777777" w:rsidR="00EC2DFB" w:rsidRPr="00C50BE7" w:rsidRDefault="00EC2DFB">
            <w:pPr>
              <w:spacing w:after="160" w:line="360" w:lineRule="auto"/>
              <w:jc w:val="both"/>
              <w:rPr>
                <w:rFonts w:cs="Arial"/>
                <w:sz w:val="24"/>
                <w:szCs w:val="24"/>
              </w:rPr>
            </w:pPr>
            <w:r w:rsidRPr="00C50BE7">
              <w:rPr>
                <w:rFonts w:cs="Arial"/>
                <w:sz w:val="24"/>
                <w:szCs w:val="24"/>
              </w:rPr>
              <w:t>Literature-based</w:t>
            </w:r>
          </w:p>
        </w:tc>
        <w:tc>
          <w:tcPr>
            <w:tcW w:w="0" w:type="auto"/>
            <w:hideMark/>
          </w:tcPr>
          <w:p w14:paraId="2AB0D8EB" w14:textId="77777777" w:rsidR="00EC2DFB" w:rsidRPr="00C50BE7" w:rsidRDefault="00EC2DFB">
            <w:pPr>
              <w:spacing w:after="160" w:line="360" w:lineRule="auto"/>
              <w:jc w:val="both"/>
              <w:rPr>
                <w:rFonts w:cs="Arial"/>
                <w:sz w:val="24"/>
                <w:szCs w:val="24"/>
              </w:rPr>
            </w:pPr>
            <w:r w:rsidRPr="00C50BE7">
              <w:rPr>
                <w:rFonts w:cs="Arial"/>
                <w:sz w:val="24"/>
                <w:szCs w:val="24"/>
              </w:rPr>
              <w:t>Secondary data</w:t>
            </w:r>
          </w:p>
        </w:tc>
        <w:tc>
          <w:tcPr>
            <w:tcW w:w="0" w:type="auto"/>
            <w:hideMark/>
          </w:tcPr>
          <w:p w14:paraId="5D7E682A" w14:textId="77777777" w:rsidR="00EC2DFB" w:rsidRPr="00C50BE7" w:rsidRDefault="00EC2DFB">
            <w:pPr>
              <w:spacing w:after="160" w:line="360" w:lineRule="auto"/>
              <w:jc w:val="both"/>
              <w:rPr>
                <w:rFonts w:cs="Arial"/>
                <w:sz w:val="24"/>
                <w:szCs w:val="24"/>
              </w:rPr>
            </w:pPr>
            <w:r w:rsidRPr="00C50BE7">
              <w:rPr>
                <w:rFonts w:cs="Arial"/>
                <w:sz w:val="24"/>
                <w:szCs w:val="24"/>
              </w:rPr>
              <w:t xml:space="preserve">To examine opportunities, </w:t>
            </w:r>
            <w:r w:rsidRPr="00C50BE7">
              <w:rPr>
                <w:rFonts w:cs="Arial"/>
                <w:sz w:val="24"/>
                <w:szCs w:val="24"/>
              </w:rPr>
              <w:lastRenderedPageBreak/>
              <w:t>barriers and ethical considerations of AI and digital therapy for adolescent mental health in the UK</w:t>
            </w:r>
          </w:p>
        </w:tc>
        <w:tc>
          <w:tcPr>
            <w:tcW w:w="0" w:type="auto"/>
            <w:hideMark/>
          </w:tcPr>
          <w:p w14:paraId="556F0752" w14:textId="77777777" w:rsidR="00EC2DFB" w:rsidRPr="00C50BE7" w:rsidRDefault="00EC2DFB">
            <w:pPr>
              <w:spacing w:after="160" w:line="360" w:lineRule="auto"/>
              <w:jc w:val="both"/>
              <w:rPr>
                <w:rFonts w:cs="Arial"/>
                <w:sz w:val="24"/>
                <w:szCs w:val="24"/>
              </w:rPr>
            </w:pPr>
            <w:r w:rsidRPr="00C50BE7">
              <w:rPr>
                <w:rFonts w:cs="Arial"/>
                <w:sz w:val="24"/>
                <w:szCs w:val="24"/>
              </w:rPr>
              <w:lastRenderedPageBreak/>
              <w:t xml:space="preserve">AI demonstrated potential to </w:t>
            </w:r>
            <w:r w:rsidRPr="00C50BE7">
              <w:rPr>
                <w:rFonts w:cs="Arial"/>
                <w:sz w:val="24"/>
                <w:szCs w:val="24"/>
              </w:rPr>
              <w:lastRenderedPageBreak/>
              <w:t>improve adolescent mental health support, though ethical, privacy and accessibility concerns remained.</w:t>
            </w:r>
          </w:p>
        </w:tc>
      </w:tr>
      <w:tr w:rsidR="00EC2DFB" w:rsidRPr="00C50BE7" w14:paraId="03B869EF" w14:textId="77777777">
        <w:tc>
          <w:tcPr>
            <w:tcW w:w="0" w:type="auto"/>
            <w:hideMark/>
          </w:tcPr>
          <w:p w14:paraId="75E3F03B" w14:textId="77777777" w:rsidR="00EC2DFB" w:rsidRPr="00C50BE7" w:rsidRDefault="00EC2DFB">
            <w:pPr>
              <w:spacing w:after="160" w:line="259" w:lineRule="auto"/>
              <w:rPr>
                <w:rFonts w:cs="Arial"/>
                <w:sz w:val="24"/>
                <w:szCs w:val="24"/>
              </w:rPr>
            </w:pPr>
            <w:r w:rsidRPr="00C50BE7">
              <w:rPr>
                <w:rFonts w:cs="Arial"/>
                <w:sz w:val="24"/>
                <w:szCs w:val="24"/>
              </w:rPr>
              <w:lastRenderedPageBreak/>
              <w:t>2</w:t>
            </w:r>
          </w:p>
        </w:tc>
        <w:tc>
          <w:tcPr>
            <w:tcW w:w="0" w:type="auto"/>
            <w:hideMark/>
          </w:tcPr>
          <w:p w14:paraId="44840C0F" w14:textId="77777777" w:rsidR="00EC2DFB" w:rsidRPr="00C50BE7" w:rsidRDefault="00EC2DFB">
            <w:pPr>
              <w:spacing w:after="160" w:line="360" w:lineRule="auto"/>
              <w:jc w:val="both"/>
              <w:rPr>
                <w:rFonts w:cs="Arial"/>
                <w:sz w:val="24"/>
                <w:szCs w:val="24"/>
              </w:rPr>
            </w:pPr>
            <w:r w:rsidRPr="00C50BE7">
              <w:rPr>
                <w:rFonts w:cs="Arial"/>
                <w:sz w:val="24"/>
                <w:szCs w:val="24"/>
              </w:rPr>
              <w:t>Cresswell et al. (2020)</w:t>
            </w:r>
          </w:p>
        </w:tc>
        <w:tc>
          <w:tcPr>
            <w:tcW w:w="0" w:type="auto"/>
            <w:hideMark/>
          </w:tcPr>
          <w:p w14:paraId="18CF6269" w14:textId="77777777" w:rsidR="00EC2DFB" w:rsidRPr="00C50BE7" w:rsidRDefault="00EC2DFB">
            <w:pPr>
              <w:spacing w:after="160" w:line="360" w:lineRule="auto"/>
              <w:jc w:val="both"/>
              <w:rPr>
                <w:rFonts w:cs="Arial"/>
                <w:sz w:val="24"/>
                <w:szCs w:val="24"/>
              </w:rPr>
            </w:pPr>
            <w:r w:rsidRPr="00C50BE7">
              <w:rPr>
                <w:rFonts w:cs="Arial"/>
                <w:sz w:val="24"/>
                <w:szCs w:val="24"/>
              </w:rPr>
              <w:t>UK</w:t>
            </w:r>
          </w:p>
        </w:tc>
        <w:tc>
          <w:tcPr>
            <w:tcW w:w="0" w:type="auto"/>
            <w:hideMark/>
          </w:tcPr>
          <w:p w14:paraId="66FF0A25" w14:textId="77777777" w:rsidR="00EC2DFB" w:rsidRPr="00C50BE7" w:rsidRDefault="00EC2DFB">
            <w:pPr>
              <w:spacing w:after="160" w:line="360" w:lineRule="auto"/>
              <w:jc w:val="both"/>
              <w:rPr>
                <w:rFonts w:cs="Arial"/>
                <w:sz w:val="24"/>
                <w:szCs w:val="24"/>
              </w:rPr>
            </w:pPr>
            <w:r w:rsidRPr="00C50BE7">
              <w:rPr>
                <w:rFonts w:cs="Arial"/>
                <w:sz w:val="24"/>
                <w:szCs w:val="24"/>
              </w:rPr>
              <w:t>Qualitative Study Protocol</w:t>
            </w:r>
          </w:p>
        </w:tc>
        <w:tc>
          <w:tcPr>
            <w:tcW w:w="0" w:type="auto"/>
            <w:hideMark/>
          </w:tcPr>
          <w:p w14:paraId="61350987" w14:textId="77777777" w:rsidR="00EC2DFB" w:rsidRPr="00C50BE7" w:rsidRDefault="00EC2DFB">
            <w:pPr>
              <w:spacing w:after="160" w:line="360" w:lineRule="auto"/>
              <w:jc w:val="both"/>
              <w:rPr>
                <w:rFonts w:cs="Arial"/>
                <w:sz w:val="24"/>
                <w:szCs w:val="24"/>
              </w:rPr>
            </w:pPr>
            <w:r w:rsidRPr="00C50BE7">
              <w:rPr>
                <w:rFonts w:cs="Arial"/>
                <w:sz w:val="24"/>
                <w:szCs w:val="24"/>
              </w:rPr>
              <w:t>NHS organisations</w:t>
            </w:r>
          </w:p>
        </w:tc>
        <w:tc>
          <w:tcPr>
            <w:tcW w:w="0" w:type="auto"/>
            <w:hideMark/>
          </w:tcPr>
          <w:p w14:paraId="4ABB62F3" w14:textId="77777777" w:rsidR="00EC2DFB" w:rsidRPr="00C50BE7" w:rsidRDefault="00EC2DFB">
            <w:pPr>
              <w:spacing w:after="160" w:line="360" w:lineRule="auto"/>
              <w:jc w:val="both"/>
              <w:rPr>
                <w:rFonts w:cs="Arial"/>
                <w:sz w:val="24"/>
                <w:szCs w:val="24"/>
              </w:rPr>
            </w:pPr>
            <w:r w:rsidRPr="00C50BE7">
              <w:rPr>
                <w:rFonts w:cs="Arial"/>
                <w:sz w:val="24"/>
                <w:szCs w:val="24"/>
              </w:rPr>
              <w:t>Purposive sampling</w:t>
            </w:r>
          </w:p>
        </w:tc>
        <w:tc>
          <w:tcPr>
            <w:tcW w:w="0" w:type="auto"/>
            <w:hideMark/>
          </w:tcPr>
          <w:p w14:paraId="11CFD521" w14:textId="77777777" w:rsidR="00EC2DFB" w:rsidRPr="00C50BE7" w:rsidRDefault="00EC2DFB">
            <w:pPr>
              <w:spacing w:after="160" w:line="360" w:lineRule="auto"/>
              <w:jc w:val="both"/>
              <w:rPr>
                <w:rFonts w:cs="Arial"/>
                <w:sz w:val="24"/>
                <w:szCs w:val="24"/>
              </w:rPr>
            </w:pPr>
            <w:r w:rsidRPr="00C50BE7">
              <w:rPr>
                <w:rFonts w:cs="Arial"/>
                <w:sz w:val="24"/>
                <w:szCs w:val="24"/>
              </w:rPr>
              <w:t>Interviews, observations and document analysis</w:t>
            </w:r>
          </w:p>
        </w:tc>
        <w:tc>
          <w:tcPr>
            <w:tcW w:w="0" w:type="auto"/>
            <w:hideMark/>
          </w:tcPr>
          <w:p w14:paraId="6D300616" w14:textId="77777777" w:rsidR="00EC2DFB" w:rsidRPr="00C50BE7" w:rsidRDefault="00EC2DFB">
            <w:pPr>
              <w:spacing w:after="160" w:line="360" w:lineRule="auto"/>
              <w:jc w:val="both"/>
              <w:rPr>
                <w:rFonts w:cs="Arial"/>
                <w:sz w:val="24"/>
                <w:szCs w:val="24"/>
              </w:rPr>
            </w:pPr>
            <w:r w:rsidRPr="00C50BE7">
              <w:rPr>
                <w:rFonts w:cs="Arial"/>
                <w:sz w:val="24"/>
                <w:szCs w:val="24"/>
              </w:rPr>
              <w:t>To evaluate a digital transformation programme within NHS England</w:t>
            </w:r>
          </w:p>
        </w:tc>
        <w:tc>
          <w:tcPr>
            <w:tcW w:w="0" w:type="auto"/>
            <w:hideMark/>
          </w:tcPr>
          <w:p w14:paraId="6666758C" w14:textId="77777777" w:rsidR="00EC2DFB" w:rsidRPr="00C50BE7" w:rsidRDefault="00EC2DFB">
            <w:pPr>
              <w:spacing w:after="160" w:line="360" w:lineRule="auto"/>
              <w:jc w:val="both"/>
              <w:rPr>
                <w:rFonts w:cs="Arial"/>
                <w:sz w:val="24"/>
                <w:szCs w:val="24"/>
              </w:rPr>
            </w:pPr>
            <w:r w:rsidRPr="00C50BE7">
              <w:rPr>
                <w:rFonts w:cs="Arial"/>
                <w:sz w:val="24"/>
                <w:szCs w:val="24"/>
              </w:rPr>
              <w:t>Organisational readiness, workforce engagement and governance were identified as critical factors for successful digital transformation.</w:t>
            </w:r>
          </w:p>
        </w:tc>
      </w:tr>
      <w:tr w:rsidR="00EC2DFB" w:rsidRPr="00C50BE7" w14:paraId="546D7CE5" w14:textId="77777777">
        <w:tc>
          <w:tcPr>
            <w:tcW w:w="0" w:type="auto"/>
            <w:hideMark/>
          </w:tcPr>
          <w:p w14:paraId="54C4A2C8" w14:textId="77777777" w:rsidR="00EC2DFB" w:rsidRPr="00C50BE7" w:rsidRDefault="00EC2DFB">
            <w:pPr>
              <w:spacing w:after="160" w:line="259" w:lineRule="auto"/>
              <w:rPr>
                <w:rFonts w:cs="Arial"/>
                <w:sz w:val="24"/>
                <w:szCs w:val="24"/>
              </w:rPr>
            </w:pPr>
            <w:r w:rsidRPr="00C50BE7">
              <w:rPr>
                <w:rFonts w:cs="Arial"/>
                <w:sz w:val="24"/>
                <w:szCs w:val="24"/>
              </w:rPr>
              <w:t>3</w:t>
            </w:r>
          </w:p>
        </w:tc>
        <w:tc>
          <w:tcPr>
            <w:tcW w:w="0" w:type="auto"/>
            <w:hideMark/>
          </w:tcPr>
          <w:p w14:paraId="16A5ABE6" w14:textId="77777777" w:rsidR="00EC2DFB" w:rsidRPr="00C50BE7" w:rsidRDefault="00EC2DFB">
            <w:pPr>
              <w:spacing w:after="160" w:line="360" w:lineRule="auto"/>
              <w:jc w:val="both"/>
              <w:rPr>
                <w:rFonts w:cs="Arial"/>
                <w:sz w:val="24"/>
                <w:szCs w:val="24"/>
              </w:rPr>
            </w:pPr>
            <w:r w:rsidRPr="00C50BE7">
              <w:rPr>
                <w:rFonts w:cs="Arial"/>
                <w:sz w:val="24"/>
                <w:szCs w:val="24"/>
              </w:rPr>
              <w:t>Blease et al. (2019)</w:t>
            </w:r>
          </w:p>
        </w:tc>
        <w:tc>
          <w:tcPr>
            <w:tcW w:w="0" w:type="auto"/>
            <w:hideMark/>
          </w:tcPr>
          <w:p w14:paraId="6CC056D7" w14:textId="77777777" w:rsidR="00EC2DFB" w:rsidRPr="00C50BE7" w:rsidRDefault="00EC2DFB">
            <w:pPr>
              <w:spacing w:after="160" w:line="360" w:lineRule="auto"/>
              <w:jc w:val="both"/>
              <w:rPr>
                <w:rFonts w:cs="Arial"/>
                <w:sz w:val="24"/>
                <w:szCs w:val="24"/>
              </w:rPr>
            </w:pPr>
            <w:r w:rsidRPr="00C50BE7">
              <w:rPr>
                <w:rFonts w:cs="Arial"/>
                <w:sz w:val="24"/>
                <w:szCs w:val="24"/>
              </w:rPr>
              <w:t>UK</w:t>
            </w:r>
          </w:p>
        </w:tc>
        <w:tc>
          <w:tcPr>
            <w:tcW w:w="0" w:type="auto"/>
            <w:hideMark/>
          </w:tcPr>
          <w:p w14:paraId="29D07077" w14:textId="77777777" w:rsidR="00EC2DFB" w:rsidRPr="00C50BE7" w:rsidRDefault="00EC2DFB">
            <w:pPr>
              <w:spacing w:after="160" w:line="360" w:lineRule="auto"/>
              <w:jc w:val="both"/>
              <w:rPr>
                <w:rFonts w:cs="Arial"/>
                <w:sz w:val="24"/>
                <w:szCs w:val="24"/>
              </w:rPr>
            </w:pPr>
            <w:r w:rsidRPr="00C50BE7">
              <w:rPr>
                <w:rFonts w:cs="Arial"/>
                <w:sz w:val="24"/>
                <w:szCs w:val="24"/>
              </w:rPr>
              <w:t>Qualitative</w:t>
            </w:r>
          </w:p>
        </w:tc>
        <w:tc>
          <w:tcPr>
            <w:tcW w:w="0" w:type="auto"/>
            <w:hideMark/>
          </w:tcPr>
          <w:p w14:paraId="3C775089" w14:textId="77777777" w:rsidR="00EC2DFB" w:rsidRPr="00C50BE7" w:rsidRDefault="00EC2DFB">
            <w:pPr>
              <w:spacing w:after="160" w:line="360" w:lineRule="auto"/>
              <w:jc w:val="both"/>
              <w:rPr>
                <w:rFonts w:cs="Arial"/>
                <w:sz w:val="24"/>
                <w:szCs w:val="24"/>
              </w:rPr>
            </w:pPr>
            <w:r w:rsidRPr="00C50BE7">
              <w:rPr>
                <w:rFonts w:cs="Arial"/>
                <w:sz w:val="24"/>
                <w:szCs w:val="24"/>
              </w:rPr>
              <w:t>720 GPs</w:t>
            </w:r>
          </w:p>
        </w:tc>
        <w:tc>
          <w:tcPr>
            <w:tcW w:w="0" w:type="auto"/>
            <w:hideMark/>
          </w:tcPr>
          <w:p w14:paraId="4859604D" w14:textId="77777777" w:rsidR="00EC2DFB" w:rsidRPr="00C50BE7" w:rsidRDefault="00EC2DFB">
            <w:pPr>
              <w:spacing w:after="160" w:line="360" w:lineRule="auto"/>
              <w:jc w:val="both"/>
              <w:rPr>
                <w:rFonts w:cs="Arial"/>
                <w:sz w:val="24"/>
                <w:szCs w:val="24"/>
              </w:rPr>
            </w:pPr>
            <w:r w:rsidRPr="00C50BE7">
              <w:rPr>
                <w:rFonts w:cs="Arial"/>
                <w:sz w:val="24"/>
                <w:szCs w:val="24"/>
              </w:rPr>
              <w:t>Purposive sampling</w:t>
            </w:r>
          </w:p>
        </w:tc>
        <w:tc>
          <w:tcPr>
            <w:tcW w:w="0" w:type="auto"/>
            <w:hideMark/>
          </w:tcPr>
          <w:p w14:paraId="27D03D38" w14:textId="77777777" w:rsidR="00EC2DFB" w:rsidRPr="00C50BE7" w:rsidRDefault="00EC2DFB">
            <w:pPr>
              <w:spacing w:after="160" w:line="360" w:lineRule="auto"/>
              <w:jc w:val="both"/>
              <w:rPr>
                <w:rFonts w:cs="Arial"/>
                <w:sz w:val="24"/>
                <w:szCs w:val="24"/>
              </w:rPr>
            </w:pPr>
            <w:r w:rsidRPr="00C50BE7">
              <w:rPr>
                <w:rFonts w:cs="Arial"/>
                <w:sz w:val="24"/>
                <w:szCs w:val="24"/>
              </w:rPr>
              <w:t>Online survey</w:t>
            </w:r>
          </w:p>
        </w:tc>
        <w:tc>
          <w:tcPr>
            <w:tcW w:w="0" w:type="auto"/>
            <w:hideMark/>
          </w:tcPr>
          <w:p w14:paraId="7AC95F9D" w14:textId="77777777" w:rsidR="00EC2DFB" w:rsidRPr="00C50BE7" w:rsidRDefault="00EC2DFB">
            <w:pPr>
              <w:spacing w:after="160" w:line="360" w:lineRule="auto"/>
              <w:jc w:val="both"/>
              <w:rPr>
                <w:rFonts w:cs="Arial"/>
                <w:sz w:val="24"/>
                <w:szCs w:val="24"/>
              </w:rPr>
            </w:pPr>
            <w:r w:rsidRPr="00C50BE7">
              <w:rPr>
                <w:rFonts w:cs="Arial"/>
                <w:sz w:val="24"/>
                <w:szCs w:val="24"/>
              </w:rPr>
              <w:t>To explore clinician perspecti</w:t>
            </w:r>
            <w:r w:rsidRPr="00C50BE7">
              <w:rPr>
                <w:rFonts w:cs="Arial"/>
                <w:sz w:val="24"/>
                <w:szCs w:val="24"/>
              </w:rPr>
              <w:lastRenderedPageBreak/>
              <w:t>ves on AI in healthcare</w:t>
            </w:r>
          </w:p>
        </w:tc>
        <w:tc>
          <w:tcPr>
            <w:tcW w:w="0" w:type="auto"/>
            <w:hideMark/>
          </w:tcPr>
          <w:p w14:paraId="1A65F4D0" w14:textId="77777777" w:rsidR="00EC2DFB" w:rsidRPr="00C50BE7" w:rsidRDefault="00EC2DFB">
            <w:pPr>
              <w:spacing w:after="160" w:line="360" w:lineRule="auto"/>
              <w:jc w:val="both"/>
              <w:rPr>
                <w:rFonts w:cs="Arial"/>
                <w:sz w:val="24"/>
                <w:szCs w:val="24"/>
              </w:rPr>
            </w:pPr>
            <w:r w:rsidRPr="00C50BE7">
              <w:rPr>
                <w:rFonts w:cs="Arial"/>
                <w:sz w:val="24"/>
                <w:szCs w:val="24"/>
              </w:rPr>
              <w:lastRenderedPageBreak/>
              <w:t xml:space="preserve">Clinicians recognised AI benefits but </w:t>
            </w:r>
            <w:r w:rsidRPr="00C50BE7">
              <w:rPr>
                <w:rFonts w:cs="Arial"/>
                <w:sz w:val="24"/>
                <w:szCs w:val="24"/>
              </w:rPr>
              <w:lastRenderedPageBreak/>
              <w:t>expressed concerns regarding trust, professional autonomy and accountability.</w:t>
            </w:r>
          </w:p>
        </w:tc>
      </w:tr>
      <w:tr w:rsidR="00EC2DFB" w:rsidRPr="00C50BE7" w14:paraId="1ED44858" w14:textId="77777777">
        <w:tc>
          <w:tcPr>
            <w:tcW w:w="0" w:type="auto"/>
            <w:hideMark/>
          </w:tcPr>
          <w:p w14:paraId="075D32EA" w14:textId="77777777" w:rsidR="00EC2DFB" w:rsidRPr="00C50BE7" w:rsidRDefault="00EC2DFB">
            <w:pPr>
              <w:spacing w:after="160" w:line="259" w:lineRule="auto"/>
              <w:rPr>
                <w:rFonts w:cs="Arial"/>
                <w:sz w:val="24"/>
                <w:szCs w:val="24"/>
              </w:rPr>
            </w:pPr>
            <w:r w:rsidRPr="00C50BE7">
              <w:rPr>
                <w:rFonts w:cs="Arial"/>
                <w:sz w:val="24"/>
                <w:szCs w:val="24"/>
              </w:rPr>
              <w:lastRenderedPageBreak/>
              <w:t>4</w:t>
            </w:r>
          </w:p>
        </w:tc>
        <w:tc>
          <w:tcPr>
            <w:tcW w:w="0" w:type="auto"/>
            <w:hideMark/>
          </w:tcPr>
          <w:p w14:paraId="1D76E6B2" w14:textId="77777777" w:rsidR="00EC2DFB" w:rsidRPr="00C50BE7" w:rsidRDefault="00EC2DFB">
            <w:pPr>
              <w:spacing w:after="160" w:line="360" w:lineRule="auto"/>
              <w:jc w:val="both"/>
              <w:rPr>
                <w:rFonts w:cs="Arial"/>
                <w:sz w:val="24"/>
                <w:szCs w:val="24"/>
              </w:rPr>
            </w:pPr>
            <w:r w:rsidRPr="00C50BE7">
              <w:rPr>
                <w:rFonts w:cs="Arial"/>
                <w:sz w:val="24"/>
                <w:szCs w:val="24"/>
              </w:rPr>
              <w:t>Cresswell et al. (2025)</w:t>
            </w:r>
          </w:p>
        </w:tc>
        <w:tc>
          <w:tcPr>
            <w:tcW w:w="0" w:type="auto"/>
            <w:hideMark/>
          </w:tcPr>
          <w:p w14:paraId="757CEA2A" w14:textId="77777777" w:rsidR="00EC2DFB" w:rsidRPr="00C50BE7" w:rsidRDefault="00EC2DFB">
            <w:pPr>
              <w:spacing w:after="160" w:line="360" w:lineRule="auto"/>
              <w:jc w:val="both"/>
              <w:rPr>
                <w:rFonts w:cs="Arial"/>
                <w:sz w:val="24"/>
                <w:szCs w:val="24"/>
              </w:rPr>
            </w:pPr>
            <w:r w:rsidRPr="00C50BE7">
              <w:rPr>
                <w:rFonts w:cs="Arial"/>
                <w:sz w:val="24"/>
                <w:szCs w:val="24"/>
              </w:rPr>
              <w:t>UK</w:t>
            </w:r>
          </w:p>
        </w:tc>
        <w:tc>
          <w:tcPr>
            <w:tcW w:w="0" w:type="auto"/>
            <w:hideMark/>
          </w:tcPr>
          <w:p w14:paraId="5430539A" w14:textId="77777777" w:rsidR="00EC2DFB" w:rsidRPr="00C50BE7" w:rsidRDefault="00EC2DFB">
            <w:pPr>
              <w:spacing w:after="160" w:line="360" w:lineRule="auto"/>
              <w:jc w:val="both"/>
              <w:rPr>
                <w:rFonts w:cs="Arial"/>
                <w:sz w:val="24"/>
                <w:szCs w:val="24"/>
              </w:rPr>
            </w:pPr>
            <w:r w:rsidRPr="00C50BE7">
              <w:rPr>
                <w:rFonts w:cs="Arial"/>
                <w:sz w:val="24"/>
                <w:szCs w:val="24"/>
              </w:rPr>
              <w:t>Mixed Methods Evaluation</w:t>
            </w:r>
          </w:p>
        </w:tc>
        <w:tc>
          <w:tcPr>
            <w:tcW w:w="0" w:type="auto"/>
            <w:hideMark/>
          </w:tcPr>
          <w:p w14:paraId="5D042F02" w14:textId="77777777" w:rsidR="00EC2DFB" w:rsidRPr="00C50BE7" w:rsidRDefault="00EC2DFB">
            <w:pPr>
              <w:spacing w:after="160" w:line="360" w:lineRule="auto"/>
              <w:jc w:val="both"/>
              <w:rPr>
                <w:rFonts w:cs="Arial"/>
                <w:sz w:val="24"/>
                <w:szCs w:val="24"/>
              </w:rPr>
            </w:pPr>
            <w:r w:rsidRPr="00C50BE7">
              <w:rPr>
                <w:rFonts w:cs="Arial"/>
                <w:sz w:val="24"/>
                <w:szCs w:val="24"/>
              </w:rPr>
              <w:t>NHS AI Lab programmes</w:t>
            </w:r>
          </w:p>
        </w:tc>
        <w:tc>
          <w:tcPr>
            <w:tcW w:w="0" w:type="auto"/>
            <w:hideMark/>
          </w:tcPr>
          <w:p w14:paraId="048C476E" w14:textId="77777777" w:rsidR="00EC2DFB" w:rsidRPr="00C50BE7" w:rsidRDefault="00EC2DFB">
            <w:pPr>
              <w:spacing w:after="160" w:line="360" w:lineRule="auto"/>
              <w:jc w:val="both"/>
              <w:rPr>
                <w:rFonts w:cs="Arial"/>
                <w:sz w:val="24"/>
                <w:szCs w:val="24"/>
              </w:rPr>
            </w:pPr>
            <w:r w:rsidRPr="00C50BE7">
              <w:rPr>
                <w:rFonts w:cs="Arial"/>
                <w:sz w:val="24"/>
                <w:szCs w:val="24"/>
              </w:rPr>
              <w:t>Purposive sampling</w:t>
            </w:r>
          </w:p>
        </w:tc>
        <w:tc>
          <w:tcPr>
            <w:tcW w:w="0" w:type="auto"/>
            <w:hideMark/>
          </w:tcPr>
          <w:p w14:paraId="149D096D" w14:textId="77777777" w:rsidR="00EC2DFB" w:rsidRPr="00C50BE7" w:rsidRDefault="00EC2DFB">
            <w:pPr>
              <w:spacing w:after="160" w:line="360" w:lineRule="auto"/>
              <w:jc w:val="both"/>
              <w:rPr>
                <w:rFonts w:cs="Arial"/>
                <w:sz w:val="24"/>
                <w:szCs w:val="24"/>
              </w:rPr>
            </w:pPr>
            <w:r w:rsidRPr="00C50BE7">
              <w:rPr>
                <w:rFonts w:cs="Arial"/>
                <w:sz w:val="24"/>
                <w:szCs w:val="24"/>
              </w:rPr>
              <w:t>Surveys, interviews and programme evaluation</w:t>
            </w:r>
          </w:p>
        </w:tc>
        <w:tc>
          <w:tcPr>
            <w:tcW w:w="0" w:type="auto"/>
            <w:hideMark/>
          </w:tcPr>
          <w:p w14:paraId="677F527E" w14:textId="77777777" w:rsidR="00EC2DFB" w:rsidRPr="00C50BE7" w:rsidRDefault="00EC2DFB">
            <w:pPr>
              <w:spacing w:after="160" w:line="360" w:lineRule="auto"/>
              <w:jc w:val="both"/>
              <w:rPr>
                <w:rFonts w:cs="Arial"/>
                <w:sz w:val="24"/>
                <w:szCs w:val="24"/>
              </w:rPr>
            </w:pPr>
            <w:r w:rsidRPr="00C50BE7">
              <w:rPr>
                <w:rFonts w:cs="Arial"/>
                <w:sz w:val="24"/>
                <w:szCs w:val="24"/>
              </w:rPr>
              <w:t>To evaluate implementation of NHS AI Lab initiatives</w:t>
            </w:r>
          </w:p>
        </w:tc>
        <w:tc>
          <w:tcPr>
            <w:tcW w:w="0" w:type="auto"/>
            <w:hideMark/>
          </w:tcPr>
          <w:p w14:paraId="1A8C98F2" w14:textId="77777777" w:rsidR="00EC2DFB" w:rsidRPr="00C50BE7" w:rsidRDefault="00EC2DFB">
            <w:pPr>
              <w:spacing w:after="160" w:line="360" w:lineRule="auto"/>
              <w:jc w:val="both"/>
              <w:rPr>
                <w:rFonts w:cs="Arial"/>
                <w:sz w:val="24"/>
                <w:szCs w:val="24"/>
              </w:rPr>
            </w:pPr>
            <w:r w:rsidRPr="00C50BE7">
              <w:rPr>
                <w:rFonts w:cs="Arial"/>
                <w:sz w:val="24"/>
                <w:szCs w:val="24"/>
              </w:rPr>
              <w:t>Successful AI implementation required evidence generation, workforce support and governance structures.</w:t>
            </w:r>
          </w:p>
        </w:tc>
      </w:tr>
      <w:tr w:rsidR="00EC2DFB" w:rsidRPr="00C50BE7" w14:paraId="5941E136" w14:textId="77777777">
        <w:tc>
          <w:tcPr>
            <w:tcW w:w="0" w:type="auto"/>
            <w:hideMark/>
          </w:tcPr>
          <w:p w14:paraId="50E815EF" w14:textId="77777777" w:rsidR="00EC2DFB" w:rsidRPr="00C50BE7" w:rsidRDefault="00EC2DFB">
            <w:pPr>
              <w:spacing w:after="160" w:line="259" w:lineRule="auto"/>
              <w:rPr>
                <w:rFonts w:cs="Arial"/>
                <w:sz w:val="24"/>
                <w:szCs w:val="24"/>
              </w:rPr>
            </w:pPr>
            <w:r w:rsidRPr="00C50BE7">
              <w:rPr>
                <w:rFonts w:cs="Arial"/>
                <w:sz w:val="24"/>
                <w:szCs w:val="24"/>
              </w:rPr>
              <w:t>5</w:t>
            </w:r>
          </w:p>
        </w:tc>
        <w:tc>
          <w:tcPr>
            <w:tcW w:w="0" w:type="auto"/>
            <w:hideMark/>
          </w:tcPr>
          <w:p w14:paraId="729E53FA" w14:textId="77777777" w:rsidR="00EC2DFB" w:rsidRPr="00C50BE7" w:rsidRDefault="00EC2DFB">
            <w:pPr>
              <w:spacing w:after="160" w:line="360" w:lineRule="auto"/>
              <w:jc w:val="both"/>
              <w:rPr>
                <w:rFonts w:cs="Arial"/>
                <w:sz w:val="24"/>
                <w:szCs w:val="24"/>
              </w:rPr>
            </w:pPr>
            <w:r w:rsidRPr="00C50BE7">
              <w:rPr>
                <w:rFonts w:cs="Arial"/>
                <w:sz w:val="24"/>
                <w:szCs w:val="24"/>
              </w:rPr>
              <w:t>Fazakarley et al. (2023)</w:t>
            </w:r>
          </w:p>
        </w:tc>
        <w:tc>
          <w:tcPr>
            <w:tcW w:w="0" w:type="auto"/>
            <w:hideMark/>
          </w:tcPr>
          <w:p w14:paraId="3F089C13" w14:textId="77777777" w:rsidR="00EC2DFB" w:rsidRPr="00C50BE7" w:rsidRDefault="00EC2DFB">
            <w:pPr>
              <w:spacing w:after="160" w:line="360" w:lineRule="auto"/>
              <w:jc w:val="both"/>
              <w:rPr>
                <w:rFonts w:cs="Arial"/>
                <w:sz w:val="24"/>
                <w:szCs w:val="24"/>
              </w:rPr>
            </w:pPr>
            <w:r w:rsidRPr="00C50BE7">
              <w:rPr>
                <w:rFonts w:cs="Arial"/>
                <w:sz w:val="24"/>
                <w:szCs w:val="24"/>
              </w:rPr>
              <w:t>UK</w:t>
            </w:r>
          </w:p>
        </w:tc>
        <w:tc>
          <w:tcPr>
            <w:tcW w:w="0" w:type="auto"/>
            <w:hideMark/>
          </w:tcPr>
          <w:p w14:paraId="4858614A" w14:textId="77777777" w:rsidR="00EC2DFB" w:rsidRPr="00C50BE7" w:rsidRDefault="00EC2DFB">
            <w:pPr>
              <w:spacing w:after="160" w:line="360" w:lineRule="auto"/>
              <w:jc w:val="both"/>
              <w:rPr>
                <w:rFonts w:cs="Arial"/>
                <w:sz w:val="24"/>
                <w:szCs w:val="24"/>
              </w:rPr>
            </w:pPr>
            <w:r w:rsidRPr="00C50BE7">
              <w:rPr>
                <w:rFonts w:cs="Arial"/>
                <w:sz w:val="24"/>
                <w:szCs w:val="24"/>
              </w:rPr>
              <w:t>Qualitative</w:t>
            </w:r>
          </w:p>
        </w:tc>
        <w:tc>
          <w:tcPr>
            <w:tcW w:w="0" w:type="auto"/>
            <w:hideMark/>
          </w:tcPr>
          <w:p w14:paraId="01992C4D" w14:textId="77777777" w:rsidR="00EC2DFB" w:rsidRPr="00C50BE7" w:rsidRDefault="00EC2DFB">
            <w:pPr>
              <w:spacing w:after="160" w:line="360" w:lineRule="auto"/>
              <w:jc w:val="both"/>
              <w:rPr>
                <w:rFonts w:cs="Arial"/>
                <w:sz w:val="24"/>
                <w:szCs w:val="24"/>
              </w:rPr>
            </w:pPr>
            <w:r w:rsidRPr="00C50BE7">
              <w:rPr>
                <w:rFonts w:cs="Arial"/>
                <w:sz w:val="24"/>
                <w:szCs w:val="24"/>
              </w:rPr>
              <w:t>UK clinicians and healthcare stakeholders</w:t>
            </w:r>
          </w:p>
        </w:tc>
        <w:tc>
          <w:tcPr>
            <w:tcW w:w="0" w:type="auto"/>
            <w:hideMark/>
          </w:tcPr>
          <w:p w14:paraId="6C454655" w14:textId="77777777" w:rsidR="00EC2DFB" w:rsidRPr="00C50BE7" w:rsidRDefault="00EC2DFB">
            <w:pPr>
              <w:spacing w:after="160" w:line="360" w:lineRule="auto"/>
              <w:jc w:val="both"/>
              <w:rPr>
                <w:rFonts w:cs="Arial"/>
                <w:sz w:val="24"/>
                <w:szCs w:val="24"/>
              </w:rPr>
            </w:pPr>
            <w:r w:rsidRPr="00C50BE7">
              <w:rPr>
                <w:rFonts w:cs="Arial"/>
                <w:sz w:val="24"/>
                <w:szCs w:val="24"/>
              </w:rPr>
              <w:t>Purposive sampling</w:t>
            </w:r>
          </w:p>
        </w:tc>
        <w:tc>
          <w:tcPr>
            <w:tcW w:w="0" w:type="auto"/>
            <w:hideMark/>
          </w:tcPr>
          <w:p w14:paraId="38A82C35" w14:textId="77777777" w:rsidR="00EC2DFB" w:rsidRPr="00C50BE7" w:rsidRDefault="00EC2DFB">
            <w:pPr>
              <w:spacing w:after="160" w:line="360" w:lineRule="auto"/>
              <w:jc w:val="both"/>
              <w:rPr>
                <w:rFonts w:cs="Arial"/>
                <w:sz w:val="24"/>
                <w:szCs w:val="24"/>
              </w:rPr>
            </w:pPr>
            <w:r w:rsidRPr="00C50BE7">
              <w:rPr>
                <w:rFonts w:cs="Arial"/>
                <w:sz w:val="24"/>
                <w:szCs w:val="24"/>
              </w:rPr>
              <w:t>Semi-structured interviews</w:t>
            </w:r>
          </w:p>
        </w:tc>
        <w:tc>
          <w:tcPr>
            <w:tcW w:w="0" w:type="auto"/>
            <w:hideMark/>
          </w:tcPr>
          <w:p w14:paraId="26B4BFE7" w14:textId="77777777" w:rsidR="00EC2DFB" w:rsidRPr="00C50BE7" w:rsidRDefault="00EC2DFB">
            <w:pPr>
              <w:spacing w:after="160" w:line="360" w:lineRule="auto"/>
              <w:jc w:val="both"/>
              <w:rPr>
                <w:rFonts w:cs="Arial"/>
                <w:sz w:val="24"/>
                <w:szCs w:val="24"/>
              </w:rPr>
            </w:pPr>
            <w:r w:rsidRPr="00C50BE7">
              <w:rPr>
                <w:rFonts w:cs="Arial"/>
                <w:sz w:val="24"/>
                <w:szCs w:val="24"/>
              </w:rPr>
              <w:t>To explore experiences of AI use in healthcare</w:t>
            </w:r>
          </w:p>
        </w:tc>
        <w:tc>
          <w:tcPr>
            <w:tcW w:w="0" w:type="auto"/>
            <w:hideMark/>
          </w:tcPr>
          <w:p w14:paraId="7F32C1CD" w14:textId="77777777" w:rsidR="00EC2DFB" w:rsidRPr="00C50BE7" w:rsidRDefault="00EC2DFB">
            <w:pPr>
              <w:spacing w:after="160" w:line="360" w:lineRule="auto"/>
              <w:jc w:val="both"/>
              <w:rPr>
                <w:rFonts w:cs="Arial"/>
                <w:sz w:val="24"/>
                <w:szCs w:val="24"/>
              </w:rPr>
            </w:pPr>
            <w:r w:rsidRPr="00C50BE7">
              <w:rPr>
                <w:rFonts w:cs="Arial"/>
                <w:sz w:val="24"/>
                <w:szCs w:val="24"/>
              </w:rPr>
              <w:t xml:space="preserve">Participants highlighted efficiency benefits while expressing concerns regarding </w:t>
            </w:r>
            <w:r w:rsidRPr="00C50BE7">
              <w:rPr>
                <w:rFonts w:cs="Arial"/>
                <w:sz w:val="24"/>
                <w:szCs w:val="24"/>
              </w:rPr>
              <w:lastRenderedPageBreak/>
              <w:t>explainability, governance and patient safety.</w:t>
            </w:r>
          </w:p>
        </w:tc>
      </w:tr>
      <w:tr w:rsidR="00EC2DFB" w:rsidRPr="00C50BE7" w14:paraId="38EE7D37" w14:textId="77777777">
        <w:tc>
          <w:tcPr>
            <w:tcW w:w="0" w:type="auto"/>
            <w:hideMark/>
          </w:tcPr>
          <w:p w14:paraId="4F69CBAD" w14:textId="77777777" w:rsidR="00EC2DFB" w:rsidRPr="00C50BE7" w:rsidRDefault="00EC2DFB">
            <w:pPr>
              <w:spacing w:after="160" w:line="259" w:lineRule="auto"/>
              <w:rPr>
                <w:rFonts w:cs="Arial"/>
                <w:sz w:val="24"/>
                <w:szCs w:val="24"/>
              </w:rPr>
            </w:pPr>
            <w:r w:rsidRPr="00C50BE7">
              <w:rPr>
                <w:rFonts w:cs="Arial"/>
                <w:sz w:val="24"/>
                <w:szCs w:val="24"/>
              </w:rPr>
              <w:lastRenderedPageBreak/>
              <w:t>6</w:t>
            </w:r>
          </w:p>
        </w:tc>
        <w:tc>
          <w:tcPr>
            <w:tcW w:w="0" w:type="auto"/>
            <w:hideMark/>
          </w:tcPr>
          <w:p w14:paraId="28B79DBE" w14:textId="77777777" w:rsidR="00EC2DFB" w:rsidRPr="00C50BE7" w:rsidRDefault="00EC2DFB">
            <w:pPr>
              <w:spacing w:after="160" w:line="360" w:lineRule="auto"/>
              <w:jc w:val="both"/>
              <w:rPr>
                <w:rFonts w:cs="Arial"/>
                <w:sz w:val="24"/>
                <w:szCs w:val="24"/>
              </w:rPr>
            </w:pPr>
            <w:r w:rsidRPr="00C50BE7">
              <w:rPr>
                <w:rFonts w:cs="Arial"/>
                <w:sz w:val="24"/>
                <w:szCs w:val="24"/>
              </w:rPr>
              <w:t>HEE (Topol Review) (2018)</w:t>
            </w:r>
          </w:p>
        </w:tc>
        <w:tc>
          <w:tcPr>
            <w:tcW w:w="0" w:type="auto"/>
            <w:hideMark/>
          </w:tcPr>
          <w:p w14:paraId="272B3919" w14:textId="77777777" w:rsidR="00EC2DFB" w:rsidRPr="00C50BE7" w:rsidRDefault="00EC2DFB">
            <w:pPr>
              <w:spacing w:after="160" w:line="360" w:lineRule="auto"/>
              <w:jc w:val="both"/>
              <w:rPr>
                <w:rFonts w:cs="Arial"/>
                <w:sz w:val="24"/>
                <w:szCs w:val="24"/>
              </w:rPr>
            </w:pPr>
            <w:r w:rsidRPr="00C50BE7">
              <w:rPr>
                <w:rFonts w:cs="Arial"/>
                <w:sz w:val="24"/>
                <w:szCs w:val="24"/>
              </w:rPr>
              <w:t>UK</w:t>
            </w:r>
          </w:p>
        </w:tc>
        <w:tc>
          <w:tcPr>
            <w:tcW w:w="0" w:type="auto"/>
            <w:hideMark/>
          </w:tcPr>
          <w:p w14:paraId="403A3AF7" w14:textId="77777777" w:rsidR="00EC2DFB" w:rsidRPr="00C50BE7" w:rsidRDefault="00EC2DFB">
            <w:pPr>
              <w:spacing w:after="160" w:line="360" w:lineRule="auto"/>
              <w:jc w:val="both"/>
              <w:rPr>
                <w:rFonts w:cs="Arial"/>
                <w:sz w:val="24"/>
                <w:szCs w:val="24"/>
              </w:rPr>
            </w:pPr>
            <w:r w:rsidRPr="00C50BE7">
              <w:rPr>
                <w:rFonts w:cs="Arial"/>
                <w:sz w:val="24"/>
                <w:szCs w:val="24"/>
              </w:rPr>
              <w:t>Independent Review</w:t>
            </w:r>
          </w:p>
        </w:tc>
        <w:tc>
          <w:tcPr>
            <w:tcW w:w="0" w:type="auto"/>
            <w:hideMark/>
          </w:tcPr>
          <w:p w14:paraId="14F4E921" w14:textId="77777777" w:rsidR="00EC2DFB" w:rsidRPr="00C50BE7" w:rsidRDefault="00EC2DFB">
            <w:pPr>
              <w:spacing w:after="160" w:line="360" w:lineRule="auto"/>
              <w:jc w:val="both"/>
              <w:rPr>
                <w:rFonts w:cs="Arial"/>
                <w:sz w:val="24"/>
                <w:szCs w:val="24"/>
              </w:rPr>
            </w:pPr>
            <w:r w:rsidRPr="00C50BE7">
              <w:rPr>
                <w:rFonts w:cs="Arial"/>
                <w:sz w:val="24"/>
                <w:szCs w:val="24"/>
              </w:rPr>
              <w:t>NHS workforce</w:t>
            </w:r>
          </w:p>
        </w:tc>
        <w:tc>
          <w:tcPr>
            <w:tcW w:w="0" w:type="auto"/>
            <w:hideMark/>
          </w:tcPr>
          <w:p w14:paraId="12A050D6" w14:textId="77777777" w:rsidR="00EC2DFB" w:rsidRPr="00C50BE7" w:rsidRDefault="00EC2DFB">
            <w:pPr>
              <w:spacing w:after="160" w:line="360" w:lineRule="auto"/>
              <w:jc w:val="both"/>
              <w:rPr>
                <w:rFonts w:cs="Arial"/>
                <w:sz w:val="24"/>
                <w:szCs w:val="24"/>
              </w:rPr>
            </w:pPr>
            <w:r w:rsidRPr="00C50BE7">
              <w:rPr>
                <w:rFonts w:cs="Arial"/>
                <w:sz w:val="24"/>
                <w:szCs w:val="24"/>
              </w:rPr>
              <w:t>Expert consultation</w:t>
            </w:r>
          </w:p>
        </w:tc>
        <w:tc>
          <w:tcPr>
            <w:tcW w:w="0" w:type="auto"/>
            <w:hideMark/>
          </w:tcPr>
          <w:p w14:paraId="2B49DDE9" w14:textId="77777777" w:rsidR="00EC2DFB" w:rsidRPr="00C50BE7" w:rsidRDefault="00EC2DFB">
            <w:pPr>
              <w:spacing w:after="160" w:line="360" w:lineRule="auto"/>
              <w:jc w:val="both"/>
              <w:rPr>
                <w:rFonts w:cs="Arial"/>
                <w:sz w:val="24"/>
                <w:szCs w:val="24"/>
              </w:rPr>
            </w:pPr>
            <w:r w:rsidRPr="00C50BE7">
              <w:rPr>
                <w:rFonts w:cs="Arial"/>
                <w:sz w:val="24"/>
                <w:szCs w:val="24"/>
              </w:rPr>
              <w:t>Secondary evidence review</w:t>
            </w:r>
          </w:p>
        </w:tc>
        <w:tc>
          <w:tcPr>
            <w:tcW w:w="0" w:type="auto"/>
            <w:hideMark/>
          </w:tcPr>
          <w:p w14:paraId="4BD30803" w14:textId="77777777" w:rsidR="00EC2DFB" w:rsidRPr="00C50BE7" w:rsidRDefault="00EC2DFB">
            <w:pPr>
              <w:spacing w:after="160" w:line="360" w:lineRule="auto"/>
              <w:jc w:val="both"/>
              <w:rPr>
                <w:rFonts w:cs="Arial"/>
                <w:sz w:val="24"/>
                <w:szCs w:val="24"/>
              </w:rPr>
            </w:pPr>
            <w:r w:rsidRPr="00C50BE7">
              <w:rPr>
                <w:rFonts w:cs="Arial"/>
                <w:sz w:val="24"/>
                <w:szCs w:val="24"/>
              </w:rPr>
              <w:t>To assess workforce preparedness for AI and digital technologies</w:t>
            </w:r>
          </w:p>
        </w:tc>
        <w:tc>
          <w:tcPr>
            <w:tcW w:w="0" w:type="auto"/>
            <w:hideMark/>
          </w:tcPr>
          <w:p w14:paraId="79E74928" w14:textId="77777777" w:rsidR="00EC2DFB" w:rsidRPr="00C50BE7" w:rsidRDefault="00EC2DFB">
            <w:pPr>
              <w:spacing w:after="160" w:line="360" w:lineRule="auto"/>
              <w:jc w:val="both"/>
              <w:rPr>
                <w:rFonts w:cs="Arial"/>
                <w:sz w:val="24"/>
                <w:szCs w:val="24"/>
              </w:rPr>
            </w:pPr>
            <w:r w:rsidRPr="00C50BE7">
              <w:rPr>
                <w:rFonts w:cs="Arial"/>
                <w:sz w:val="24"/>
                <w:szCs w:val="24"/>
              </w:rPr>
              <w:t>Workforce training, digital skills development and organisational readiness were identified as essential for AI adoption.</w:t>
            </w:r>
          </w:p>
        </w:tc>
      </w:tr>
      <w:tr w:rsidR="00EC2DFB" w:rsidRPr="00C50BE7" w14:paraId="54F5F14D" w14:textId="77777777">
        <w:tc>
          <w:tcPr>
            <w:tcW w:w="0" w:type="auto"/>
            <w:hideMark/>
          </w:tcPr>
          <w:p w14:paraId="30468039" w14:textId="77777777" w:rsidR="00EC2DFB" w:rsidRPr="00C50BE7" w:rsidRDefault="00EC2DFB">
            <w:pPr>
              <w:spacing w:after="160" w:line="259" w:lineRule="auto"/>
              <w:rPr>
                <w:rFonts w:cs="Arial"/>
                <w:sz w:val="24"/>
                <w:szCs w:val="24"/>
              </w:rPr>
            </w:pPr>
            <w:r w:rsidRPr="00C50BE7">
              <w:rPr>
                <w:rFonts w:cs="Arial"/>
                <w:sz w:val="24"/>
                <w:szCs w:val="24"/>
              </w:rPr>
              <w:t>7</w:t>
            </w:r>
          </w:p>
        </w:tc>
        <w:tc>
          <w:tcPr>
            <w:tcW w:w="0" w:type="auto"/>
            <w:hideMark/>
          </w:tcPr>
          <w:p w14:paraId="1BB1CB00" w14:textId="77777777" w:rsidR="00EC2DFB" w:rsidRPr="00C50BE7" w:rsidRDefault="00EC2DFB">
            <w:pPr>
              <w:spacing w:after="160" w:line="360" w:lineRule="auto"/>
              <w:jc w:val="both"/>
              <w:rPr>
                <w:rFonts w:cs="Arial"/>
                <w:sz w:val="24"/>
                <w:szCs w:val="24"/>
              </w:rPr>
            </w:pPr>
            <w:r w:rsidRPr="00C50BE7">
              <w:rPr>
                <w:rFonts w:cs="Arial"/>
                <w:sz w:val="24"/>
                <w:szCs w:val="24"/>
              </w:rPr>
              <w:t>Kleine et al. (2024)</w:t>
            </w:r>
          </w:p>
        </w:tc>
        <w:tc>
          <w:tcPr>
            <w:tcW w:w="0" w:type="auto"/>
            <w:hideMark/>
          </w:tcPr>
          <w:p w14:paraId="0EC56CA2" w14:textId="77777777" w:rsidR="00EC2DFB" w:rsidRPr="00C50BE7" w:rsidRDefault="00EC2DFB">
            <w:pPr>
              <w:spacing w:after="160" w:line="360" w:lineRule="auto"/>
              <w:jc w:val="both"/>
              <w:rPr>
                <w:rFonts w:cs="Arial"/>
                <w:sz w:val="24"/>
                <w:szCs w:val="24"/>
              </w:rPr>
            </w:pPr>
            <w:r w:rsidRPr="00C50BE7">
              <w:rPr>
                <w:rFonts w:cs="Arial"/>
                <w:sz w:val="24"/>
                <w:szCs w:val="24"/>
              </w:rPr>
              <w:t>UK</w:t>
            </w:r>
          </w:p>
        </w:tc>
        <w:tc>
          <w:tcPr>
            <w:tcW w:w="0" w:type="auto"/>
            <w:hideMark/>
          </w:tcPr>
          <w:p w14:paraId="46E54E14" w14:textId="77777777" w:rsidR="00EC2DFB" w:rsidRPr="00C50BE7" w:rsidRDefault="00EC2DFB">
            <w:pPr>
              <w:spacing w:after="160" w:line="360" w:lineRule="auto"/>
              <w:jc w:val="both"/>
              <w:rPr>
                <w:rFonts w:cs="Arial"/>
                <w:sz w:val="24"/>
                <w:szCs w:val="24"/>
              </w:rPr>
            </w:pPr>
            <w:r w:rsidRPr="00C50BE7">
              <w:rPr>
                <w:rFonts w:cs="Arial"/>
                <w:sz w:val="24"/>
                <w:szCs w:val="24"/>
              </w:rPr>
              <w:t>Product Review</w:t>
            </w:r>
          </w:p>
        </w:tc>
        <w:tc>
          <w:tcPr>
            <w:tcW w:w="0" w:type="auto"/>
            <w:hideMark/>
          </w:tcPr>
          <w:p w14:paraId="65F13D30" w14:textId="77777777" w:rsidR="00EC2DFB" w:rsidRPr="00C50BE7" w:rsidRDefault="00EC2DFB">
            <w:pPr>
              <w:spacing w:after="160" w:line="360" w:lineRule="auto"/>
              <w:jc w:val="both"/>
              <w:rPr>
                <w:rFonts w:cs="Arial"/>
                <w:sz w:val="24"/>
                <w:szCs w:val="24"/>
              </w:rPr>
            </w:pPr>
            <w:r w:rsidRPr="00C50BE7">
              <w:rPr>
                <w:rFonts w:cs="Arial"/>
                <w:sz w:val="24"/>
                <w:szCs w:val="24"/>
              </w:rPr>
              <w:t>AI clinical decision-support tools</w:t>
            </w:r>
          </w:p>
        </w:tc>
        <w:tc>
          <w:tcPr>
            <w:tcW w:w="0" w:type="auto"/>
            <w:hideMark/>
          </w:tcPr>
          <w:p w14:paraId="72C5582A" w14:textId="77777777" w:rsidR="00EC2DFB" w:rsidRPr="00C50BE7" w:rsidRDefault="00EC2DFB">
            <w:pPr>
              <w:spacing w:after="160" w:line="360" w:lineRule="auto"/>
              <w:jc w:val="both"/>
              <w:rPr>
                <w:rFonts w:cs="Arial"/>
                <w:sz w:val="24"/>
                <w:szCs w:val="24"/>
              </w:rPr>
            </w:pPr>
            <w:r w:rsidRPr="00C50BE7">
              <w:rPr>
                <w:rFonts w:cs="Arial"/>
                <w:sz w:val="24"/>
                <w:szCs w:val="24"/>
              </w:rPr>
              <w:t>Systematic selection</w:t>
            </w:r>
          </w:p>
        </w:tc>
        <w:tc>
          <w:tcPr>
            <w:tcW w:w="0" w:type="auto"/>
            <w:hideMark/>
          </w:tcPr>
          <w:p w14:paraId="17D43B85" w14:textId="77777777" w:rsidR="00EC2DFB" w:rsidRPr="00C50BE7" w:rsidRDefault="00EC2DFB">
            <w:pPr>
              <w:spacing w:after="160" w:line="360" w:lineRule="auto"/>
              <w:jc w:val="both"/>
              <w:rPr>
                <w:rFonts w:cs="Arial"/>
                <w:sz w:val="24"/>
                <w:szCs w:val="24"/>
              </w:rPr>
            </w:pPr>
            <w:r w:rsidRPr="00C50BE7">
              <w:rPr>
                <w:rFonts w:cs="Arial"/>
                <w:sz w:val="24"/>
                <w:szCs w:val="24"/>
              </w:rPr>
              <w:t>Product and literature review</w:t>
            </w:r>
          </w:p>
        </w:tc>
        <w:tc>
          <w:tcPr>
            <w:tcW w:w="0" w:type="auto"/>
            <w:hideMark/>
          </w:tcPr>
          <w:p w14:paraId="43FC2553" w14:textId="77777777" w:rsidR="00EC2DFB" w:rsidRPr="00C50BE7" w:rsidRDefault="00EC2DFB">
            <w:pPr>
              <w:spacing w:after="160" w:line="360" w:lineRule="auto"/>
              <w:jc w:val="both"/>
              <w:rPr>
                <w:rFonts w:cs="Arial"/>
                <w:sz w:val="24"/>
                <w:szCs w:val="24"/>
              </w:rPr>
            </w:pPr>
            <w:r w:rsidRPr="00C50BE7">
              <w:rPr>
                <w:rFonts w:cs="Arial"/>
                <w:sz w:val="24"/>
                <w:szCs w:val="24"/>
              </w:rPr>
              <w:t>To review AI-enabled clinical decision support tools in mental healthcare</w:t>
            </w:r>
          </w:p>
        </w:tc>
        <w:tc>
          <w:tcPr>
            <w:tcW w:w="0" w:type="auto"/>
            <w:hideMark/>
          </w:tcPr>
          <w:p w14:paraId="3B30A9FC" w14:textId="77777777" w:rsidR="00EC2DFB" w:rsidRPr="00C50BE7" w:rsidRDefault="00EC2DFB">
            <w:pPr>
              <w:spacing w:after="160" w:line="360" w:lineRule="auto"/>
              <w:jc w:val="both"/>
              <w:rPr>
                <w:rFonts w:cs="Arial"/>
                <w:sz w:val="24"/>
                <w:szCs w:val="24"/>
              </w:rPr>
            </w:pPr>
            <w:r w:rsidRPr="00C50BE7">
              <w:rPr>
                <w:rFonts w:cs="Arial"/>
                <w:sz w:val="24"/>
                <w:szCs w:val="24"/>
              </w:rPr>
              <w:t xml:space="preserve">AI tools demonstrated potential to support mental healthcare decision-making but required robust validation </w:t>
            </w:r>
            <w:r w:rsidRPr="00C50BE7">
              <w:rPr>
                <w:rFonts w:cs="Arial"/>
                <w:sz w:val="24"/>
                <w:szCs w:val="24"/>
              </w:rPr>
              <w:lastRenderedPageBreak/>
              <w:t>and governance.</w:t>
            </w:r>
          </w:p>
        </w:tc>
      </w:tr>
      <w:tr w:rsidR="00EC2DFB" w:rsidRPr="00C50BE7" w14:paraId="4AEAA5F7" w14:textId="77777777">
        <w:tc>
          <w:tcPr>
            <w:tcW w:w="0" w:type="auto"/>
            <w:hideMark/>
          </w:tcPr>
          <w:p w14:paraId="7A36FF1F" w14:textId="77777777" w:rsidR="00EC2DFB" w:rsidRPr="00C50BE7" w:rsidRDefault="00EC2DFB">
            <w:pPr>
              <w:spacing w:after="160" w:line="259" w:lineRule="auto"/>
              <w:rPr>
                <w:rFonts w:cs="Arial"/>
                <w:sz w:val="24"/>
                <w:szCs w:val="24"/>
              </w:rPr>
            </w:pPr>
            <w:r w:rsidRPr="00C50BE7">
              <w:rPr>
                <w:rFonts w:cs="Arial"/>
                <w:sz w:val="24"/>
                <w:szCs w:val="24"/>
              </w:rPr>
              <w:lastRenderedPageBreak/>
              <w:t>8</w:t>
            </w:r>
          </w:p>
        </w:tc>
        <w:tc>
          <w:tcPr>
            <w:tcW w:w="0" w:type="auto"/>
            <w:hideMark/>
          </w:tcPr>
          <w:p w14:paraId="2AE63489" w14:textId="77777777" w:rsidR="00EC2DFB" w:rsidRPr="00C50BE7" w:rsidRDefault="00EC2DFB">
            <w:pPr>
              <w:spacing w:after="160" w:line="360" w:lineRule="auto"/>
              <w:jc w:val="both"/>
              <w:rPr>
                <w:rFonts w:cs="Arial"/>
                <w:sz w:val="24"/>
                <w:szCs w:val="24"/>
              </w:rPr>
            </w:pPr>
            <w:r w:rsidRPr="00C50BE7">
              <w:rPr>
                <w:rFonts w:cs="Arial"/>
                <w:sz w:val="24"/>
                <w:szCs w:val="24"/>
              </w:rPr>
              <w:t>Leslie (2019)</w:t>
            </w:r>
          </w:p>
        </w:tc>
        <w:tc>
          <w:tcPr>
            <w:tcW w:w="0" w:type="auto"/>
            <w:hideMark/>
          </w:tcPr>
          <w:p w14:paraId="5C7A3160" w14:textId="77777777" w:rsidR="00EC2DFB" w:rsidRPr="00C50BE7" w:rsidRDefault="00EC2DFB">
            <w:pPr>
              <w:spacing w:after="160" w:line="360" w:lineRule="auto"/>
              <w:jc w:val="both"/>
              <w:rPr>
                <w:rFonts w:cs="Arial"/>
                <w:sz w:val="24"/>
                <w:szCs w:val="24"/>
              </w:rPr>
            </w:pPr>
            <w:r w:rsidRPr="00C50BE7">
              <w:rPr>
                <w:rFonts w:cs="Arial"/>
                <w:sz w:val="24"/>
                <w:szCs w:val="24"/>
              </w:rPr>
              <w:t>UK</w:t>
            </w:r>
          </w:p>
        </w:tc>
        <w:tc>
          <w:tcPr>
            <w:tcW w:w="0" w:type="auto"/>
            <w:hideMark/>
          </w:tcPr>
          <w:p w14:paraId="56C52643" w14:textId="77777777" w:rsidR="00EC2DFB" w:rsidRPr="00C50BE7" w:rsidRDefault="00EC2DFB">
            <w:pPr>
              <w:spacing w:after="160" w:line="360" w:lineRule="auto"/>
              <w:jc w:val="both"/>
              <w:rPr>
                <w:rFonts w:cs="Arial"/>
                <w:sz w:val="24"/>
                <w:szCs w:val="24"/>
              </w:rPr>
            </w:pPr>
            <w:r w:rsidRPr="00C50BE7">
              <w:rPr>
                <w:rFonts w:cs="Arial"/>
                <w:sz w:val="24"/>
                <w:szCs w:val="24"/>
              </w:rPr>
              <w:t>Policy Review</w:t>
            </w:r>
          </w:p>
        </w:tc>
        <w:tc>
          <w:tcPr>
            <w:tcW w:w="0" w:type="auto"/>
            <w:hideMark/>
          </w:tcPr>
          <w:p w14:paraId="6459B1E1" w14:textId="77777777" w:rsidR="00EC2DFB" w:rsidRPr="00C50BE7" w:rsidRDefault="00EC2DFB">
            <w:pPr>
              <w:spacing w:after="160" w:line="360" w:lineRule="auto"/>
              <w:jc w:val="both"/>
              <w:rPr>
                <w:rFonts w:cs="Arial"/>
                <w:sz w:val="24"/>
                <w:szCs w:val="24"/>
              </w:rPr>
            </w:pPr>
            <w:r w:rsidRPr="00C50BE7">
              <w:rPr>
                <w:rFonts w:cs="Arial"/>
                <w:sz w:val="24"/>
                <w:szCs w:val="24"/>
              </w:rPr>
              <w:t>N/A</w:t>
            </w:r>
          </w:p>
        </w:tc>
        <w:tc>
          <w:tcPr>
            <w:tcW w:w="0" w:type="auto"/>
            <w:hideMark/>
          </w:tcPr>
          <w:p w14:paraId="6009E0E6" w14:textId="77777777" w:rsidR="00EC2DFB" w:rsidRPr="00C50BE7" w:rsidRDefault="00EC2DFB">
            <w:pPr>
              <w:spacing w:after="160" w:line="360" w:lineRule="auto"/>
              <w:jc w:val="both"/>
              <w:rPr>
                <w:rFonts w:cs="Arial"/>
                <w:sz w:val="24"/>
                <w:szCs w:val="24"/>
              </w:rPr>
            </w:pPr>
            <w:r w:rsidRPr="00C50BE7">
              <w:rPr>
                <w:rFonts w:cs="Arial"/>
                <w:sz w:val="24"/>
                <w:szCs w:val="24"/>
              </w:rPr>
              <w:t>Literature-based</w:t>
            </w:r>
          </w:p>
        </w:tc>
        <w:tc>
          <w:tcPr>
            <w:tcW w:w="0" w:type="auto"/>
            <w:hideMark/>
          </w:tcPr>
          <w:p w14:paraId="7605C16D" w14:textId="77777777" w:rsidR="00EC2DFB" w:rsidRPr="00C50BE7" w:rsidRDefault="00EC2DFB">
            <w:pPr>
              <w:spacing w:after="160" w:line="360" w:lineRule="auto"/>
              <w:jc w:val="both"/>
              <w:rPr>
                <w:rFonts w:cs="Arial"/>
                <w:sz w:val="24"/>
                <w:szCs w:val="24"/>
              </w:rPr>
            </w:pPr>
            <w:r w:rsidRPr="00C50BE7">
              <w:rPr>
                <w:rFonts w:cs="Arial"/>
                <w:sz w:val="24"/>
                <w:szCs w:val="24"/>
              </w:rPr>
              <w:t>Secondary data</w:t>
            </w:r>
          </w:p>
        </w:tc>
        <w:tc>
          <w:tcPr>
            <w:tcW w:w="0" w:type="auto"/>
            <w:hideMark/>
          </w:tcPr>
          <w:p w14:paraId="55DA65B0" w14:textId="77777777" w:rsidR="00EC2DFB" w:rsidRPr="00C50BE7" w:rsidRDefault="00EC2DFB">
            <w:pPr>
              <w:spacing w:after="160" w:line="360" w:lineRule="auto"/>
              <w:jc w:val="both"/>
              <w:rPr>
                <w:rFonts w:cs="Arial"/>
                <w:sz w:val="24"/>
                <w:szCs w:val="24"/>
              </w:rPr>
            </w:pPr>
            <w:r w:rsidRPr="00C50BE7">
              <w:rPr>
                <w:rFonts w:cs="Arial"/>
                <w:sz w:val="24"/>
                <w:szCs w:val="24"/>
              </w:rPr>
              <w:t>To examine ethical and safety considerations of AI systems</w:t>
            </w:r>
          </w:p>
        </w:tc>
        <w:tc>
          <w:tcPr>
            <w:tcW w:w="0" w:type="auto"/>
            <w:hideMark/>
          </w:tcPr>
          <w:p w14:paraId="367BEAC7" w14:textId="77777777" w:rsidR="00EC2DFB" w:rsidRPr="00C50BE7" w:rsidRDefault="00EC2DFB">
            <w:pPr>
              <w:spacing w:after="160" w:line="360" w:lineRule="auto"/>
              <w:jc w:val="both"/>
              <w:rPr>
                <w:rFonts w:cs="Arial"/>
                <w:sz w:val="24"/>
                <w:szCs w:val="24"/>
              </w:rPr>
            </w:pPr>
            <w:r w:rsidRPr="00C50BE7">
              <w:rPr>
                <w:rFonts w:cs="Arial"/>
                <w:sz w:val="24"/>
                <w:szCs w:val="24"/>
              </w:rPr>
              <w:t>Transparency, explainability, accountability and fairness were identified as essential requirements for trustworthy AI.</w:t>
            </w:r>
          </w:p>
        </w:tc>
      </w:tr>
      <w:tr w:rsidR="00EC2DFB" w:rsidRPr="00C50BE7" w14:paraId="5B87D6DA" w14:textId="77777777">
        <w:tc>
          <w:tcPr>
            <w:tcW w:w="0" w:type="auto"/>
            <w:hideMark/>
          </w:tcPr>
          <w:p w14:paraId="26EDCE1F" w14:textId="77777777" w:rsidR="00EC2DFB" w:rsidRPr="00C50BE7" w:rsidRDefault="00EC2DFB">
            <w:pPr>
              <w:spacing w:after="160" w:line="259" w:lineRule="auto"/>
              <w:rPr>
                <w:rFonts w:cs="Arial"/>
                <w:sz w:val="24"/>
                <w:szCs w:val="24"/>
              </w:rPr>
            </w:pPr>
            <w:r w:rsidRPr="00C50BE7">
              <w:rPr>
                <w:rFonts w:cs="Arial"/>
                <w:sz w:val="24"/>
                <w:szCs w:val="24"/>
              </w:rPr>
              <w:t>9</w:t>
            </w:r>
          </w:p>
        </w:tc>
        <w:tc>
          <w:tcPr>
            <w:tcW w:w="0" w:type="auto"/>
            <w:hideMark/>
          </w:tcPr>
          <w:p w14:paraId="0C09497E" w14:textId="77777777" w:rsidR="00EC2DFB" w:rsidRPr="00C50BE7" w:rsidRDefault="00EC2DFB">
            <w:pPr>
              <w:spacing w:after="160" w:line="360" w:lineRule="auto"/>
              <w:jc w:val="both"/>
              <w:rPr>
                <w:rFonts w:cs="Arial"/>
                <w:sz w:val="24"/>
                <w:szCs w:val="24"/>
              </w:rPr>
            </w:pPr>
            <w:r w:rsidRPr="00C50BE7">
              <w:rPr>
                <w:rFonts w:cs="Arial"/>
                <w:sz w:val="24"/>
                <w:szCs w:val="24"/>
              </w:rPr>
              <w:t>Morley et al. (2022)</w:t>
            </w:r>
          </w:p>
        </w:tc>
        <w:tc>
          <w:tcPr>
            <w:tcW w:w="0" w:type="auto"/>
            <w:hideMark/>
          </w:tcPr>
          <w:p w14:paraId="5B550C29" w14:textId="77777777" w:rsidR="00EC2DFB" w:rsidRPr="00C50BE7" w:rsidRDefault="00EC2DFB">
            <w:pPr>
              <w:spacing w:after="160" w:line="360" w:lineRule="auto"/>
              <w:jc w:val="both"/>
              <w:rPr>
                <w:rFonts w:cs="Arial"/>
                <w:sz w:val="24"/>
                <w:szCs w:val="24"/>
              </w:rPr>
            </w:pPr>
            <w:r w:rsidRPr="00C50BE7">
              <w:rPr>
                <w:rFonts w:cs="Arial"/>
                <w:sz w:val="24"/>
                <w:szCs w:val="24"/>
              </w:rPr>
              <w:t>UK</w:t>
            </w:r>
          </w:p>
        </w:tc>
        <w:tc>
          <w:tcPr>
            <w:tcW w:w="0" w:type="auto"/>
            <w:hideMark/>
          </w:tcPr>
          <w:p w14:paraId="68C0733C" w14:textId="77777777" w:rsidR="00EC2DFB" w:rsidRPr="00C50BE7" w:rsidRDefault="00EC2DFB">
            <w:pPr>
              <w:spacing w:after="160" w:line="360" w:lineRule="auto"/>
              <w:jc w:val="both"/>
              <w:rPr>
                <w:rFonts w:cs="Arial"/>
                <w:sz w:val="24"/>
                <w:szCs w:val="24"/>
              </w:rPr>
            </w:pPr>
            <w:r w:rsidRPr="00C50BE7">
              <w:rPr>
                <w:rFonts w:cs="Arial"/>
                <w:sz w:val="24"/>
                <w:szCs w:val="24"/>
              </w:rPr>
              <w:t>Review</w:t>
            </w:r>
          </w:p>
        </w:tc>
        <w:tc>
          <w:tcPr>
            <w:tcW w:w="0" w:type="auto"/>
            <w:hideMark/>
          </w:tcPr>
          <w:p w14:paraId="3A11A5AE" w14:textId="77777777" w:rsidR="00EC2DFB" w:rsidRPr="00C50BE7" w:rsidRDefault="00EC2DFB">
            <w:pPr>
              <w:spacing w:after="160" w:line="360" w:lineRule="auto"/>
              <w:jc w:val="both"/>
              <w:rPr>
                <w:rFonts w:cs="Arial"/>
                <w:sz w:val="24"/>
                <w:szCs w:val="24"/>
              </w:rPr>
            </w:pPr>
            <w:r w:rsidRPr="00C50BE7">
              <w:rPr>
                <w:rFonts w:cs="Arial"/>
                <w:sz w:val="24"/>
                <w:szCs w:val="24"/>
              </w:rPr>
              <w:t>N/A</w:t>
            </w:r>
          </w:p>
        </w:tc>
        <w:tc>
          <w:tcPr>
            <w:tcW w:w="0" w:type="auto"/>
            <w:hideMark/>
          </w:tcPr>
          <w:p w14:paraId="520DD8BB" w14:textId="77777777" w:rsidR="00EC2DFB" w:rsidRPr="00C50BE7" w:rsidRDefault="00EC2DFB">
            <w:pPr>
              <w:spacing w:after="160" w:line="360" w:lineRule="auto"/>
              <w:jc w:val="both"/>
              <w:rPr>
                <w:rFonts w:cs="Arial"/>
                <w:sz w:val="24"/>
                <w:szCs w:val="24"/>
              </w:rPr>
            </w:pPr>
            <w:r w:rsidRPr="00C50BE7">
              <w:rPr>
                <w:rFonts w:cs="Arial"/>
                <w:sz w:val="24"/>
                <w:szCs w:val="24"/>
              </w:rPr>
              <w:t>Literature-based</w:t>
            </w:r>
          </w:p>
        </w:tc>
        <w:tc>
          <w:tcPr>
            <w:tcW w:w="0" w:type="auto"/>
            <w:hideMark/>
          </w:tcPr>
          <w:p w14:paraId="78405393" w14:textId="77777777" w:rsidR="00EC2DFB" w:rsidRPr="00C50BE7" w:rsidRDefault="00EC2DFB">
            <w:pPr>
              <w:spacing w:after="160" w:line="360" w:lineRule="auto"/>
              <w:jc w:val="both"/>
              <w:rPr>
                <w:rFonts w:cs="Arial"/>
                <w:sz w:val="24"/>
                <w:szCs w:val="24"/>
              </w:rPr>
            </w:pPr>
            <w:r w:rsidRPr="00C50BE7">
              <w:rPr>
                <w:rFonts w:cs="Arial"/>
                <w:sz w:val="24"/>
                <w:szCs w:val="24"/>
              </w:rPr>
              <w:t>Secondary data</w:t>
            </w:r>
          </w:p>
        </w:tc>
        <w:tc>
          <w:tcPr>
            <w:tcW w:w="0" w:type="auto"/>
            <w:hideMark/>
          </w:tcPr>
          <w:p w14:paraId="56D31FD8" w14:textId="77777777" w:rsidR="00EC2DFB" w:rsidRPr="00C50BE7" w:rsidRDefault="00EC2DFB">
            <w:pPr>
              <w:spacing w:after="160" w:line="360" w:lineRule="auto"/>
              <w:jc w:val="both"/>
              <w:rPr>
                <w:rFonts w:cs="Arial"/>
                <w:sz w:val="24"/>
                <w:szCs w:val="24"/>
              </w:rPr>
            </w:pPr>
            <w:r w:rsidRPr="00C50BE7">
              <w:rPr>
                <w:rFonts w:cs="Arial"/>
                <w:sz w:val="24"/>
                <w:szCs w:val="24"/>
              </w:rPr>
              <w:t>To examine governance of data and AI in healthcare</w:t>
            </w:r>
          </w:p>
        </w:tc>
        <w:tc>
          <w:tcPr>
            <w:tcW w:w="0" w:type="auto"/>
            <w:hideMark/>
          </w:tcPr>
          <w:p w14:paraId="7C797B9B" w14:textId="77777777" w:rsidR="00EC2DFB" w:rsidRPr="00C50BE7" w:rsidRDefault="00EC2DFB">
            <w:pPr>
              <w:spacing w:after="160" w:line="360" w:lineRule="auto"/>
              <w:jc w:val="both"/>
              <w:rPr>
                <w:rFonts w:cs="Arial"/>
                <w:sz w:val="24"/>
                <w:szCs w:val="24"/>
              </w:rPr>
            </w:pPr>
            <w:r w:rsidRPr="00C50BE7">
              <w:rPr>
                <w:rFonts w:cs="Arial"/>
                <w:sz w:val="24"/>
                <w:szCs w:val="24"/>
              </w:rPr>
              <w:t>Effective governance frameworks were necessary to ensure safe, ethical and accountable AI implementation.</w:t>
            </w:r>
          </w:p>
        </w:tc>
      </w:tr>
      <w:tr w:rsidR="00EC2DFB" w:rsidRPr="00C50BE7" w14:paraId="5B9770FD" w14:textId="77777777">
        <w:tc>
          <w:tcPr>
            <w:tcW w:w="0" w:type="auto"/>
            <w:hideMark/>
          </w:tcPr>
          <w:p w14:paraId="054A589E" w14:textId="77777777" w:rsidR="00EC2DFB" w:rsidRPr="00C50BE7" w:rsidRDefault="00EC2DFB">
            <w:pPr>
              <w:spacing w:after="160" w:line="259" w:lineRule="auto"/>
              <w:rPr>
                <w:rFonts w:cs="Arial"/>
                <w:sz w:val="24"/>
                <w:szCs w:val="24"/>
              </w:rPr>
            </w:pPr>
            <w:r w:rsidRPr="00C50BE7">
              <w:rPr>
                <w:rFonts w:cs="Arial"/>
                <w:sz w:val="24"/>
                <w:szCs w:val="24"/>
              </w:rPr>
              <w:t>1</w:t>
            </w:r>
            <w:r w:rsidRPr="00C50BE7">
              <w:rPr>
                <w:rFonts w:cs="Arial"/>
                <w:sz w:val="24"/>
                <w:szCs w:val="24"/>
              </w:rPr>
              <w:lastRenderedPageBreak/>
              <w:t>0</w:t>
            </w:r>
          </w:p>
        </w:tc>
        <w:tc>
          <w:tcPr>
            <w:tcW w:w="0" w:type="auto"/>
            <w:hideMark/>
          </w:tcPr>
          <w:p w14:paraId="10365CB3" w14:textId="77777777" w:rsidR="00EC2DFB" w:rsidRPr="00C50BE7" w:rsidRDefault="00EC2DFB">
            <w:pPr>
              <w:spacing w:after="160" w:line="360" w:lineRule="auto"/>
              <w:jc w:val="both"/>
              <w:rPr>
                <w:rFonts w:cs="Arial"/>
                <w:sz w:val="24"/>
                <w:szCs w:val="24"/>
              </w:rPr>
            </w:pPr>
            <w:r w:rsidRPr="00C50BE7">
              <w:rPr>
                <w:rFonts w:cs="Arial"/>
                <w:sz w:val="24"/>
                <w:szCs w:val="24"/>
              </w:rPr>
              <w:lastRenderedPageBreak/>
              <w:t xml:space="preserve">Nouis </w:t>
            </w:r>
            <w:r w:rsidRPr="00C50BE7">
              <w:rPr>
                <w:rFonts w:cs="Arial"/>
                <w:sz w:val="24"/>
                <w:szCs w:val="24"/>
              </w:rPr>
              <w:lastRenderedPageBreak/>
              <w:t>et al. (2025)</w:t>
            </w:r>
          </w:p>
        </w:tc>
        <w:tc>
          <w:tcPr>
            <w:tcW w:w="0" w:type="auto"/>
            <w:hideMark/>
          </w:tcPr>
          <w:p w14:paraId="108EF474" w14:textId="77777777" w:rsidR="00EC2DFB" w:rsidRPr="00C50BE7" w:rsidRDefault="00EC2DFB">
            <w:pPr>
              <w:spacing w:after="160" w:line="360" w:lineRule="auto"/>
              <w:jc w:val="both"/>
              <w:rPr>
                <w:rFonts w:cs="Arial"/>
                <w:sz w:val="24"/>
                <w:szCs w:val="24"/>
              </w:rPr>
            </w:pPr>
            <w:r w:rsidRPr="00C50BE7">
              <w:rPr>
                <w:rFonts w:cs="Arial"/>
                <w:sz w:val="24"/>
                <w:szCs w:val="24"/>
              </w:rPr>
              <w:lastRenderedPageBreak/>
              <w:t>UK</w:t>
            </w:r>
          </w:p>
        </w:tc>
        <w:tc>
          <w:tcPr>
            <w:tcW w:w="0" w:type="auto"/>
            <w:hideMark/>
          </w:tcPr>
          <w:p w14:paraId="5744CD2C" w14:textId="77777777" w:rsidR="00EC2DFB" w:rsidRPr="00C50BE7" w:rsidRDefault="00EC2DFB">
            <w:pPr>
              <w:spacing w:after="160" w:line="360" w:lineRule="auto"/>
              <w:jc w:val="both"/>
              <w:rPr>
                <w:rFonts w:cs="Arial"/>
                <w:sz w:val="24"/>
                <w:szCs w:val="24"/>
              </w:rPr>
            </w:pPr>
            <w:r w:rsidRPr="00C50BE7">
              <w:rPr>
                <w:rFonts w:cs="Arial"/>
                <w:sz w:val="24"/>
                <w:szCs w:val="24"/>
              </w:rPr>
              <w:t>Qualitat</w:t>
            </w:r>
            <w:r w:rsidRPr="00C50BE7">
              <w:rPr>
                <w:rFonts w:cs="Arial"/>
                <w:sz w:val="24"/>
                <w:szCs w:val="24"/>
              </w:rPr>
              <w:lastRenderedPageBreak/>
              <w:t>ive</w:t>
            </w:r>
          </w:p>
        </w:tc>
        <w:tc>
          <w:tcPr>
            <w:tcW w:w="0" w:type="auto"/>
            <w:hideMark/>
          </w:tcPr>
          <w:p w14:paraId="057FF252" w14:textId="77777777" w:rsidR="00EC2DFB" w:rsidRPr="00C50BE7" w:rsidRDefault="00EC2DFB">
            <w:pPr>
              <w:spacing w:after="160" w:line="360" w:lineRule="auto"/>
              <w:jc w:val="both"/>
              <w:rPr>
                <w:rFonts w:cs="Arial"/>
                <w:sz w:val="24"/>
                <w:szCs w:val="24"/>
              </w:rPr>
            </w:pPr>
            <w:r w:rsidRPr="00C50BE7">
              <w:rPr>
                <w:rFonts w:cs="Arial"/>
                <w:sz w:val="24"/>
                <w:szCs w:val="24"/>
              </w:rPr>
              <w:lastRenderedPageBreak/>
              <w:t>Healthc</w:t>
            </w:r>
            <w:r w:rsidRPr="00C50BE7">
              <w:rPr>
                <w:rFonts w:cs="Arial"/>
                <w:sz w:val="24"/>
                <w:szCs w:val="24"/>
              </w:rPr>
              <w:lastRenderedPageBreak/>
              <w:t>are professionals</w:t>
            </w:r>
          </w:p>
        </w:tc>
        <w:tc>
          <w:tcPr>
            <w:tcW w:w="0" w:type="auto"/>
            <w:hideMark/>
          </w:tcPr>
          <w:p w14:paraId="187FE565" w14:textId="77777777" w:rsidR="00EC2DFB" w:rsidRPr="00C50BE7" w:rsidRDefault="00EC2DFB">
            <w:pPr>
              <w:spacing w:after="160" w:line="360" w:lineRule="auto"/>
              <w:jc w:val="both"/>
              <w:rPr>
                <w:rFonts w:cs="Arial"/>
                <w:sz w:val="24"/>
                <w:szCs w:val="24"/>
              </w:rPr>
            </w:pPr>
            <w:r w:rsidRPr="00C50BE7">
              <w:rPr>
                <w:rFonts w:cs="Arial"/>
                <w:sz w:val="24"/>
                <w:szCs w:val="24"/>
              </w:rPr>
              <w:lastRenderedPageBreak/>
              <w:t>Purposi</w:t>
            </w:r>
            <w:r w:rsidRPr="00C50BE7">
              <w:rPr>
                <w:rFonts w:cs="Arial"/>
                <w:sz w:val="24"/>
                <w:szCs w:val="24"/>
              </w:rPr>
              <w:lastRenderedPageBreak/>
              <w:t>ve sampling</w:t>
            </w:r>
          </w:p>
        </w:tc>
        <w:tc>
          <w:tcPr>
            <w:tcW w:w="0" w:type="auto"/>
            <w:hideMark/>
          </w:tcPr>
          <w:p w14:paraId="7D90109B" w14:textId="77777777" w:rsidR="00EC2DFB" w:rsidRPr="00C50BE7" w:rsidRDefault="00EC2DFB">
            <w:pPr>
              <w:spacing w:after="160" w:line="360" w:lineRule="auto"/>
              <w:jc w:val="both"/>
              <w:rPr>
                <w:rFonts w:cs="Arial"/>
                <w:sz w:val="24"/>
                <w:szCs w:val="24"/>
              </w:rPr>
            </w:pPr>
            <w:r w:rsidRPr="00C50BE7">
              <w:rPr>
                <w:rFonts w:cs="Arial"/>
                <w:sz w:val="24"/>
                <w:szCs w:val="24"/>
              </w:rPr>
              <w:lastRenderedPageBreak/>
              <w:t>Intervie</w:t>
            </w:r>
            <w:r w:rsidRPr="00C50BE7">
              <w:rPr>
                <w:rFonts w:cs="Arial"/>
                <w:sz w:val="24"/>
                <w:szCs w:val="24"/>
              </w:rPr>
              <w:lastRenderedPageBreak/>
              <w:t>ws</w:t>
            </w:r>
          </w:p>
        </w:tc>
        <w:tc>
          <w:tcPr>
            <w:tcW w:w="0" w:type="auto"/>
            <w:hideMark/>
          </w:tcPr>
          <w:p w14:paraId="1AD9FE00" w14:textId="77777777" w:rsidR="00EC2DFB" w:rsidRPr="00C50BE7" w:rsidRDefault="00EC2DFB">
            <w:pPr>
              <w:spacing w:after="160" w:line="360" w:lineRule="auto"/>
              <w:jc w:val="both"/>
              <w:rPr>
                <w:rFonts w:cs="Arial"/>
                <w:sz w:val="24"/>
                <w:szCs w:val="24"/>
              </w:rPr>
            </w:pPr>
            <w:r w:rsidRPr="00C50BE7">
              <w:rPr>
                <w:rFonts w:cs="Arial"/>
                <w:sz w:val="24"/>
                <w:szCs w:val="24"/>
              </w:rPr>
              <w:lastRenderedPageBreak/>
              <w:t xml:space="preserve">To </w:t>
            </w:r>
            <w:r w:rsidRPr="00C50BE7">
              <w:rPr>
                <w:rFonts w:cs="Arial"/>
                <w:sz w:val="24"/>
                <w:szCs w:val="24"/>
              </w:rPr>
              <w:lastRenderedPageBreak/>
              <w:t>explore accountability, transparency and bias in AI-assisted healthcare decision-making</w:t>
            </w:r>
          </w:p>
        </w:tc>
        <w:tc>
          <w:tcPr>
            <w:tcW w:w="0" w:type="auto"/>
            <w:hideMark/>
          </w:tcPr>
          <w:p w14:paraId="37F20ADC" w14:textId="77777777" w:rsidR="00EC2DFB" w:rsidRPr="00C50BE7" w:rsidRDefault="00EC2DFB">
            <w:pPr>
              <w:spacing w:after="160" w:line="360" w:lineRule="auto"/>
              <w:jc w:val="both"/>
              <w:rPr>
                <w:rFonts w:cs="Arial"/>
                <w:sz w:val="24"/>
                <w:szCs w:val="24"/>
              </w:rPr>
            </w:pPr>
            <w:r w:rsidRPr="00C50BE7">
              <w:rPr>
                <w:rFonts w:cs="Arial"/>
                <w:sz w:val="24"/>
                <w:szCs w:val="24"/>
              </w:rPr>
              <w:lastRenderedPageBreak/>
              <w:t xml:space="preserve">Healthcare </w:t>
            </w:r>
            <w:r w:rsidRPr="00C50BE7">
              <w:rPr>
                <w:rFonts w:cs="Arial"/>
                <w:sz w:val="24"/>
                <w:szCs w:val="24"/>
              </w:rPr>
              <w:lastRenderedPageBreak/>
              <w:t>professionals identified concerns regarding algorithmic bias, responsibility and transparency.</w:t>
            </w:r>
          </w:p>
        </w:tc>
      </w:tr>
      <w:tr w:rsidR="00EC2DFB" w:rsidRPr="00C50BE7" w14:paraId="1B842FD7" w14:textId="77777777">
        <w:tc>
          <w:tcPr>
            <w:tcW w:w="0" w:type="auto"/>
            <w:hideMark/>
          </w:tcPr>
          <w:p w14:paraId="5BD6764C" w14:textId="77777777" w:rsidR="00EC2DFB" w:rsidRPr="00C50BE7" w:rsidRDefault="00EC2DFB">
            <w:pPr>
              <w:spacing w:after="160" w:line="259" w:lineRule="auto"/>
              <w:rPr>
                <w:rFonts w:cs="Arial"/>
                <w:sz w:val="24"/>
                <w:szCs w:val="24"/>
              </w:rPr>
            </w:pPr>
            <w:r w:rsidRPr="00C50BE7">
              <w:rPr>
                <w:rFonts w:cs="Arial"/>
                <w:sz w:val="24"/>
                <w:szCs w:val="24"/>
              </w:rPr>
              <w:lastRenderedPageBreak/>
              <w:t>11</w:t>
            </w:r>
          </w:p>
        </w:tc>
        <w:tc>
          <w:tcPr>
            <w:tcW w:w="0" w:type="auto"/>
            <w:hideMark/>
          </w:tcPr>
          <w:p w14:paraId="4D851A06" w14:textId="77777777" w:rsidR="00EC2DFB" w:rsidRPr="00C50BE7" w:rsidRDefault="00EC2DFB">
            <w:pPr>
              <w:spacing w:after="160" w:line="360" w:lineRule="auto"/>
              <w:jc w:val="both"/>
              <w:rPr>
                <w:rFonts w:cs="Arial"/>
                <w:sz w:val="24"/>
                <w:szCs w:val="24"/>
              </w:rPr>
            </w:pPr>
            <w:r w:rsidRPr="00C50BE7">
              <w:rPr>
                <w:rFonts w:cs="Arial"/>
                <w:sz w:val="24"/>
                <w:szCs w:val="24"/>
              </w:rPr>
              <w:t>Papoutsi et al. (2020)</w:t>
            </w:r>
          </w:p>
        </w:tc>
        <w:tc>
          <w:tcPr>
            <w:tcW w:w="0" w:type="auto"/>
            <w:hideMark/>
          </w:tcPr>
          <w:p w14:paraId="06443EE9" w14:textId="77777777" w:rsidR="00EC2DFB" w:rsidRPr="00C50BE7" w:rsidRDefault="00EC2DFB">
            <w:pPr>
              <w:spacing w:after="160" w:line="360" w:lineRule="auto"/>
              <w:jc w:val="both"/>
              <w:rPr>
                <w:rFonts w:cs="Arial"/>
                <w:sz w:val="24"/>
                <w:szCs w:val="24"/>
              </w:rPr>
            </w:pPr>
            <w:r w:rsidRPr="00C50BE7">
              <w:rPr>
                <w:rFonts w:cs="Arial"/>
                <w:sz w:val="24"/>
                <w:szCs w:val="24"/>
              </w:rPr>
              <w:t>UK</w:t>
            </w:r>
          </w:p>
        </w:tc>
        <w:tc>
          <w:tcPr>
            <w:tcW w:w="0" w:type="auto"/>
            <w:hideMark/>
          </w:tcPr>
          <w:p w14:paraId="032E2540" w14:textId="77777777" w:rsidR="00EC2DFB" w:rsidRPr="00C50BE7" w:rsidRDefault="00EC2DFB">
            <w:pPr>
              <w:spacing w:after="160" w:line="360" w:lineRule="auto"/>
              <w:jc w:val="both"/>
              <w:rPr>
                <w:rFonts w:cs="Arial"/>
                <w:sz w:val="24"/>
                <w:szCs w:val="24"/>
              </w:rPr>
            </w:pPr>
            <w:r w:rsidRPr="00C50BE7">
              <w:rPr>
                <w:rFonts w:cs="Arial"/>
                <w:sz w:val="24"/>
                <w:szCs w:val="24"/>
              </w:rPr>
              <w:t>Qualitative Case Study</w:t>
            </w:r>
          </w:p>
        </w:tc>
        <w:tc>
          <w:tcPr>
            <w:tcW w:w="0" w:type="auto"/>
            <w:hideMark/>
          </w:tcPr>
          <w:p w14:paraId="1C57A8FF" w14:textId="77777777" w:rsidR="00EC2DFB" w:rsidRPr="00C50BE7" w:rsidRDefault="00EC2DFB">
            <w:pPr>
              <w:spacing w:after="160" w:line="360" w:lineRule="auto"/>
              <w:jc w:val="both"/>
              <w:rPr>
                <w:rFonts w:cs="Arial"/>
                <w:sz w:val="24"/>
                <w:szCs w:val="24"/>
              </w:rPr>
            </w:pPr>
            <w:r w:rsidRPr="00C50BE7">
              <w:rPr>
                <w:rFonts w:cs="Arial"/>
                <w:sz w:val="24"/>
                <w:szCs w:val="24"/>
              </w:rPr>
              <w:t>NHS clinicians and stakeholders</w:t>
            </w:r>
          </w:p>
        </w:tc>
        <w:tc>
          <w:tcPr>
            <w:tcW w:w="0" w:type="auto"/>
            <w:hideMark/>
          </w:tcPr>
          <w:p w14:paraId="69FB0093" w14:textId="77777777" w:rsidR="00EC2DFB" w:rsidRPr="00C50BE7" w:rsidRDefault="00EC2DFB">
            <w:pPr>
              <w:spacing w:after="160" w:line="360" w:lineRule="auto"/>
              <w:jc w:val="both"/>
              <w:rPr>
                <w:rFonts w:cs="Arial"/>
                <w:sz w:val="24"/>
                <w:szCs w:val="24"/>
              </w:rPr>
            </w:pPr>
            <w:r w:rsidRPr="00C50BE7">
              <w:rPr>
                <w:rFonts w:cs="Arial"/>
                <w:sz w:val="24"/>
                <w:szCs w:val="24"/>
              </w:rPr>
              <w:t>Purposive sampling</w:t>
            </w:r>
          </w:p>
        </w:tc>
        <w:tc>
          <w:tcPr>
            <w:tcW w:w="0" w:type="auto"/>
            <w:hideMark/>
          </w:tcPr>
          <w:p w14:paraId="5D51F240" w14:textId="77777777" w:rsidR="00EC2DFB" w:rsidRPr="00C50BE7" w:rsidRDefault="00EC2DFB">
            <w:pPr>
              <w:spacing w:after="160" w:line="360" w:lineRule="auto"/>
              <w:jc w:val="both"/>
              <w:rPr>
                <w:rFonts w:cs="Arial"/>
                <w:sz w:val="24"/>
                <w:szCs w:val="24"/>
              </w:rPr>
            </w:pPr>
            <w:r w:rsidRPr="00C50BE7">
              <w:rPr>
                <w:rFonts w:cs="Arial"/>
                <w:sz w:val="24"/>
                <w:szCs w:val="24"/>
              </w:rPr>
              <w:t>Interviews and case studies</w:t>
            </w:r>
          </w:p>
        </w:tc>
        <w:tc>
          <w:tcPr>
            <w:tcW w:w="0" w:type="auto"/>
            <w:hideMark/>
          </w:tcPr>
          <w:p w14:paraId="2BC75BD7" w14:textId="77777777" w:rsidR="00EC2DFB" w:rsidRPr="00C50BE7" w:rsidRDefault="00EC2DFB">
            <w:pPr>
              <w:spacing w:after="160" w:line="360" w:lineRule="auto"/>
              <w:jc w:val="both"/>
              <w:rPr>
                <w:rFonts w:cs="Arial"/>
                <w:sz w:val="24"/>
                <w:szCs w:val="24"/>
              </w:rPr>
            </w:pPr>
            <w:r w:rsidRPr="00C50BE7">
              <w:rPr>
                <w:rFonts w:cs="Arial"/>
                <w:sz w:val="24"/>
                <w:szCs w:val="24"/>
              </w:rPr>
              <w:t>To examine co-design and implementation of digital health technologies</w:t>
            </w:r>
          </w:p>
        </w:tc>
        <w:tc>
          <w:tcPr>
            <w:tcW w:w="0" w:type="auto"/>
            <w:hideMark/>
          </w:tcPr>
          <w:p w14:paraId="1A1B11BD" w14:textId="77777777" w:rsidR="00EC2DFB" w:rsidRPr="00C50BE7" w:rsidRDefault="00EC2DFB">
            <w:pPr>
              <w:spacing w:after="160" w:line="360" w:lineRule="auto"/>
              <w:jc w:val="both"/>
              <w:rPr>
                <w:rFonts w:cs="Arial"/>
                <w:sz w:val="24"/>
                <w:szCs w:val="24"/>
              </w:rPr>
            </w:pPr>
            <w:r w:rsidRPr="00C50BE7">
              <w:rPr>
                <w:rFonts w:cs="Arial"/>
                <w:sz w:val="24"/>
                <w:szCs w:val="24"/>
              </w:rPr>
              <w:t>Stakeholder engagement and sociotechnical integration were essential for successful implementation.</w:t>
            </w:r>
          </w:p>
        </w:tc>
      </w:tr>
      <w:tr w:rsidR="00EC2DFB" w:rsidRPr="00C50BE7" w14:paraId="475B30EC" w14:textId="77777777">
        <w:tc>
          <w:tcPr>
            <w:tcW w:w="0" w:type="auto"/>
            <w:hideMark/>
          </w:tcPr>
          <w:p w14:paraId="392C1D14" w14:textId="77777777" w:rsidR="00EC2DFB" w:rsidRPr="00C50BE7" w:rsidRDefault="00EC2DFB">
            <w:pPr>
              <w:spacing w:after="160" w:line="259" w:lineRule="auto"/>
              <w:rPr>
                <w:rFonts w:cs="Arial"/>
                <w:sz w:val="24"/>
                <w:szCs w:val="24"/>
              </w:rPr>
            </w:pPr>
            <w:r w:rsidRPr="00C50BE7">
              <w:rPr>
                <w:rFonts w:cs="Arial"/>
                <w:sz w:val="24"/>
                <w:szCs w:val="24"/>
              </w:rPr>
              <w:t>12</w:t>
            </w:r>
          </w:p>
        </w:tc>
        <w:tc>
          <w:tcPr>
            <w:tcW w:w="0" w:type="auto"/>
            <w:hideMark/>
          </w:tcPr>
          <w:p w14:paraId="6C64572A" w14:textId="77777777" w:rsidR="00EC2DFB" w:rsidRPr="00C50BE7" w:rsidRDefault="00EC2DFB">
            <w:pPr>
              <w:spacing w:after="160" w:line="360" w:lineRule="auto"/>
              <w:jc w:val="both"/>
              <w:rPr>
                <w:rFonts w:cs="Arial"/>
                <w:sz w:val="24"/>
                <w:szCs w:val="24"/>
              </w:rPr>
            </w:pPr>
            <w:r w:rsidRPr="00C50BE7">
              <w:rPr>
                <w:rFonts w:cs="Arial"/>
                <w:sz w:val="24"/>
                <w:szCs w:val="24"/>
              </w:rPr>
              <w:t>Smith et al. (2026)</w:t>
            </w:r>
          </w:p>
        </w:tc>
        <w:tc>
          <w:tcPr>
            <w:tcW w:w="0" w:type="auto"/>
            <w:hideMark/>
          </w:tcPr>
          <w:p w14:paraId="6070CA5C" w14:textId="77777777" w:rsidR="00EC2DFB" w:rsidRPr="00C50BE7" w:rsidRDefault="00EC2DFB">
            <w:pPr>
              <w:spacing w:after="160" w:line="360" w:lineRule="auto"/>
              <w:jc w:val="both"/>
              <w:rPr>
                <w:rFonts w:cs="Arial"/>
                <w:sz w:val="24"/>
                <w:szCs w:val="24"/>
              </w:rPr>
            </w:pPr>
            <w:r w:rsidRPr="00C50BE7">
              <w:rPr>
                <w:rFonts w:cs="Arial"/>
                <w:sz w:val="24"/>
                <w:szCs w:val="24"/>
              </w:rPr>
              <w:t>UK</w:t>
            </w:r>
          </w:p>
        </w:tc>
        <w:tc>
          <w:tcPr>
            <w:tcW w:w="0" w:type="auto"/>
            <w:hideMark/>
          </w:tcPr>
          <w:p w14:paraId="62101F09" w14:textId="77777777" w:rsidR="00EC2DFB" w:rsidRPr="00C50BE7" w:rsidRDefault="00EC2DFB">
            <w:pPr>
              <w:spacing w:after="160" w:line="360" w:lineRule="auto"/>
              <w:jc w:val="both"/>
              <w:rPr>
                <w:rFonts w:cs="Arial"/>
                <w:sz w:val="24"/>
                <w:szCs w:val="24"/>
              </w:rPr>
            </w:pPr>
            <w:r w:rsidRPr="00C50BE7">
              <w:rPr>
                <w:rFonts w:cs="Arial"/>
                <w:sz w:val="24"/>
                <w:szCs w:val="24"/>
              </w:rPr>
              <w:t>Qualitative</w:t>
            </w:r>
          </w:p>
        </w:tc>
        <w:tc>
          <w:tcPr>
            <w:tcW w:w="0" w:type="auto"/>
            <w:hideMark/>
          </w:tcPr>
          <w:p w14:paraId="1F838087" w14:textId="77777777" w:rsidR="00EC2DFB" w:rsidRPr="00C50BE7" w:rsidRDefault="00EC2DFB">
            <w:pPr>
              <w:spacing w:after="160" w:line="360" w:lineRule="auto"/>
              <w:jc w:val="both"/>
              <w:rPr>
                <w:rFonts w:cs="Arial"/>
                <w:sz w:val="24"/>
                <w:szCs w:val="24"/>
              </w:rPr>
            </w:pPr>
            <w:r w:rsidRPr="00C50BE7">
              <w:rPr>
                <w:rFonts w:cs="Arial"/>
                <w:sz w:val="24"/>
                <w:szCs w:val="24"/>
              </w:rPr>
              <w:t>Mental health service users</w:t>
            </w:r>
          </w:p>
        </w:tc>
        <w:tc>
          <w:tcPr>
            <w:tcW w:w="0" w:type="auto"/>
            <w:hideMark/>
          </w:tcPr>
          <w:p w14:paraId="12E66FDF" w14:textId="77777777" w:rsidR="00EC2DFB" w:rsidRPr="00C50BE7" w:rsidRDefault="00EC2DFB">
            <w:pPr>
              <w:spacing w:after="160" w:line="360" w:lineRule="auto"/>
              <w:jc w:val="both"/>
              <w:rPr>
                <w:rFonts w:cs="Arial"/>
                <w:sz w:val="24"/>
                <w:szCs w:val="24"/>
              </w:rPr>
            </w:pPr>
            <w:r w:rsidRPr="00C50BE7">
              <w:rPr>
                <w:rFonts w:cs="Arial"/>
                <w:sz w:val="24"/>
                <w:szCs w:val="24"/>
              </w:rPr>
              <w:t>Purposive sampling</w:t>
            </w:r>
          </w:p>
        </w:tc>
        <w:tc>
          <w:tcPr>
            <w:tcW w:w="0" w:type="auto"/>
            <w:hideMark/>
          </w:tcPr>
          <w:p w14:paraId="2D5E73A9" w14:textId="77777777" w:rsidR="00EC2DFB" w:rsidRPr="00C50BE7" w:rsidRDefault="00EC2DFB">
            <w:pPr>
              <w:spacing w:after="160" w:line="360" w:lineRule="auto"/>
              <w:jc w:val="both"/>
              <w:rPr>
                <w:rFonts w:cs="Arial"/>
                <w:sz w:val="24"/>
                <w:szCs w:val="24"/>
              </w:rPr>
            </w:pPr>
            <w:r w:rsidRPr="00C50BE7">
              <w:rPr>
                <w:rFonts w:cs="Arial"/>
                <w:sz w:val="24"/>
                <w:szCs w:val="24"/>
              </w:rPr>
              <w:t>Focus groups</w:t>
            </w:r>
          </w:p>
        </w:tc>
        <w:tc>
          <w:tcPr>
            <w:tcW w:w="0" w:type="auto"/>
            <w:hideMark/>
          </w:tcPr>
          <w:p w14:paraId="1B87F656" w14:textId="77777777" w:rsidR="00EC2DFB" w:rsidRPr="00C50BE7" w:rsidRDefault="00EC2DFB">
            <w:pPr>
              <w:spacing w:after="160" w:line="360" w:lineRule="auto"/>
              <w:jc w:val="both"/>
              <w:rPr>
                <w:rFonts w:cs="Arial"/>
                <w:sz w:val="24"/>
                <w:szCs w:val="24"/>
              </w:rPr>
            </w:pPr>
            <w:r w:rsidRPr="00C50BE7">
              <w:rPr>
                <w:rFonts w:cs="Arial"/>
                <w:sz w:val="24"/>
                <w:szCs w:val="24"/>
              </w:rPr>
              <w:t xml:space="preserve">To explore patient attitudes towards AI-assisted </w:t>
            </w:r>
            <w:r w:rsidRPr="00C50BE7">
              <w:rPr>
                <w:rFonts w:cs="Arial"/>
                <w:sz w:val="24"/>
                <w:szCs w:val="24"/>
              </w:rPr>
              <w:lastRenderedPageBreak/>
              <w:t>triage in UK mental health services</w:t>
            </w:r>
          </w:p>
        </w:tc>
        <w:tc>
          <w:tcPr>
            <w:tcW w:w="0" w:type="auto"/>
            <w:hideMark/>
          </w:tcPr>
          <w:p w14:paraId="4A01EFD9" w14:textId="77777777" w:rsidR="00EC2DFB" w:rsidRPr="00C50BE7" w:rsidRDefault="00EC2DFB">
            <w:pPr>
              <w:spacing w:after="160" w:line="360" w:lineRule="auto"/>
              <w:jc w:val="both"/>
              <w:rPr>
                <w:rFonts w:cs="Arial"/>
                <w:sz w:val="24"/>
                <w:szCs w:val="24"/>
              </w:rPr>
            </w:pPr>
            <w:r w:rsidRPr="00C50BE7">
              <w:rPr>
                <w:rFonts w:cs="Arial"/>
                <w:sz w:val="24"/>
                <w:szCs w:val="24"/>
              </w:rPr>
              <w:lastRenderedPageBreak/>
              <w:t xml:space="preserve">Participants generally supported AI-assisted triage when combined </w:t>
            </w:r>
            <w:r w:rsidRPr="00C50BE7">
              <w:rPr>
                <w:rFonts w:cs="Arial"/>
                <w:sz w:val="24"/>
                <w:szCs w:val="24"/>
              </w:rPr>
              <w:lastRenderedPageBreak/>
              <w:t>with clinician oversight and transparent decision-making.</w:t>
            </w:r>
          </w:p>
        </w:tc>
      </w:tr>
      <w:tr w:rsidR="00EC2DFB" w:rsidRPr="00C50BE7" w14:paraId="501EDF54" w14:textId="77777777">
        <w:tc>
          <w:tcPr>
            <w:tcW w:w="0" w:type="auto"/>
            <w:hideMark/>
          </w:tcPr>
          <w:p w14:paraId="1070A674" w14:textId="77777777" w:rsidR="00EC2DFB" w:rsidRPr="00C50BE7" w:rsidRDefault="00EC2DFB">
            <w:pPr>
              <w:spacing w:after="160" w:line="259" w:lineRule="auto"/>
              <w:rPr>
                <w:rFonts w:cs="Arial"/>
                <w:sz w:val="24"/>
                <w:szCs w:val="24"/>
              </w:rPr>
            </w:pPr>
            <w:r w:rsidRPr="00C50BE7">
              <w:rPr>
                <w:rFonts w:cs="Arial"/>
                <w:sz w:val="24"/>
                <w:szCs w:val="24"/>
              </w:rPr>
              <w:lastRenderedPageBreak/>
              <w:t>13</w:t>
            </w:r>
          </w:p>
        </w:tc>
        <w:tc>
          <w:tcPr>
            <w:tcW w:w="0" w:type="auto"/>
            <w:hideMark/>
          </w:tcPr>
          <w:p w14:paraId="4CAE6603" w14:textId="77777777" w:rsidR="00EC2DFB" w:rsidRPr="00C50BE7" w:rsidRDefault="00EC2DFB">
            <w:pPr>
              <w:spacing w:after="160" w:line="360" w:lineRule="auto"/>
              <w:jc w:val="both"/>
              <w:rPr>
                <w:rFonts w:cs="Arial"/>
                <w:sz w:val="24"/>
                <w:szCs w:val="24"/>
              </w:rPr>
            </w:pPr>
            <w:r w:rsidRPr="00C50BE7">
              <w:rPr>
                <w:rFonts w:cs="Arial"/>
                <w:sz w:val="24"/>
                <w:szCs w:val="24"/>
              </w:rPr>
              <w:t>Kelly et al. (2019)</w:t>
            </w:r>
          </w:p>
        </w:tc>
        <w:tc>
          <w:tcPr>
            <w:tcW w:w="0" w:type="auto"/>
            <w:hideMark/>
          </w:tcPr>
          <w:p w14:paraId="598C71EE" w14:textId="77777777" w:rsidR="00EC2DFB" w:rsidRPr="00C50BE7" w:rsidRDefault="00EC2DFB">
            <w:pPr>
              <w:spacing w:after="160" w:line="360" w:lineRule="auto"/>
              <w:jc w:val="both"/>
              <w:rPr>
                <w:rFonts w:cs="Arial"/>
                <w:sz w:val="24"/>
                <w:szCs w:val="24"/>
              </w:rPr>
            </w:pPr>
            <w:r w:rsidRPr="00C50BE7">
              <w:rPr>
                <w:rFonts w:cs="Arial"/>
                <w:sz w:val="24"/>
                <w:szCs w:val="24"/>
              </w:rPr>
              <w:t>UK</w:t>
            </w:r>
          </w:p>
        </w:tc>
        <w:tc>
          <w:tcPr>
            <w:tcW w:w="0" w:type="auto"/>
            <w:hideMark/>
          </w:tcPr>
          <w:p w14:paraId="7BFBA66D" w14:textId="77777777" w:rsidR="00EC2DFB" w:rsidRPr="00C50BE7" w:rsidRDefault="00EC2DFB">
            <w:pPr>
              <w:spacing w:after="160" w:line="360" w:lineRule="auto"/>
              <w:jc w:val="both"/>
              <w:rPr>
                <w:rFonts w:cs="Arial"/>
                <w:sz w:val="24"/>
                <w:szCs w:val="24"/>
              </w:rPr>
            </w:pPr>
            <w:r w:rsidRPr="00C50BE7">
              <w:rPr>
                <w:rFonts w:cs="Arial"/>
                <w:sz w:val="24"/>
                <w:szCs w:val="24"/>
              </w:rPr>
              <w:t>Review</w:t>
            </w:r>
          </w:p>
        </w:tc>
        <w:tc>
          <w:tcPr>
            <w:tcW w:w="0" w:type="auto"/>
            <w:hideMark/>
          </w:tcPr>
          <w:p w14:paraId="002CA42E" w14:textId="77777777" w:rsidR="00EC2DFB" w:rsidRPr="00C50BE7" w:rsidRDefault="00EC2DFB">
            <w:pPr>
              <w:spacing w:after="160" w:line="360" w:lineRule="auto"/>
              <w:jc w:val="both"/>
              <w:rPr>
                <w:rFonts w:cs="Arial"/>
                <w:sz w:val="24"/>
                <w:szCs w:val="24"/>
              </w:rPr>
            </w:pPr>
            <w:r w:rsidRPr="00C50BE7">
              <w:rPr>
                <w:rFonts w:cs="Arial"/>
                <w:sz w:val="24"/>
                <w:szCs w:val="24"/>
              </w:rPr>
              <w:t>N/A</w:t>
            </w:r>
          </w:p>
        </w:tc>
        <w:tc>
          <w:tcPr>
            <w:tcW w:w="0" w:type="auto"/>
            <w:hideMark/>
          </w:tcPr>
          <w:p w14:paraId="4BA3207F" w14:textId="77777777" w:rsidR="00EC2DFB" w:rsidRPr="00C50BE7" w:rsidRDefault="00EC2DFB">
            <w:pPr>
              <w:spacing w:after="160" w:line="360" w:lineRule="auto"/>
              <w:jc w:val="both"/>
              <w:rPr>
                <w:rFonts w:cs="Arial"/>
                <w:sz w:val="24"/>
                <w:szCs w:val="24"/>
              </w:rPr>
            </w:pPr>
            <w:r w:rsidRPr="00C50BE7">
              <w:rPr>
                <w:rFonts w:cs="Arial"/>
                <w:sz w:val="24"/>
                <w:szCs w:val="24"/>
              </w:rPr>
              <w:t>Literature-based</w:t>
            </w:r>
          </w:p>
        </w:tc>
        <w:tc>
          <w:tcPr>
            <w:tcW w:w="0" w:type="auto"/>
            <w:hideMark/>
          </w:tcPr>
          <w:p w14:paraId="4C229349" w14:textId="77777777" w:rsidR="00EC2DFB" w:rsidRPr="00C50BE7" w:rsidRDefault="00EC2DFB">
            <w:pPr>
              <w:spacing w:after="160" w:line="360" w:lineRule="auto"/>
              <w:jc w:val="both"/>
              <w:rPr>
                <w:rFonts w:cs="Arial"/>
                <w:sz w:val="24"/>
                <w:szCs w:val="24"/>
              </w:rPr>
            </w:pPr>
            <w:r w:rsidRPr="00C50BE7">
              <w:rPr>
                <w:rFonts w:cs="Arial"/>
                <w:sz w:val="24"/>
                <w:szCs w:val="24"/>
              </w:rPr>
              <w:t>Secondary data</w:t>
            </w:r>
          </w:p>
        </w:tc>
        <w:tc>
          <w:tcPr>
            <w:tcW w:w="0" w:type="auto"/>
            <w:hideMark/>
          </w:tcPr>
          <w:p w14:paraId="65793601" w14:textId="77777777" w:rsidR="00EC2DFB" w:rsidRPr="00C50BE7" w:rsidRDefault="00EC2DFB">
            <w:pPr>
              <w:spacing w:after="160" w:line="360" w:lineRule="auto"/>
              <w:jc w:val="both"/>
              <w:rPr>
                <w:rFonts w:cs="Arial"/>
                <w:sz w:val="24"/>
                <w:szCs w:val="24"/>
              </w:rPr>
            </w:pPr>
            <w:r w:rsidRPr="00C50BE7">
              <w:rPr>
                <w:rFonts w:cs="Arial"/>
                <w:sz w:val="24"/>
                <w:szCs w:val="24"/>
              </w:rPr>
              <w:t>To identify challenges in implementing AI in healthcare</w:t>
            </w:r>
          </w:p>
        </w:tc>
        <w:tc>
          <w:tcPr>
            <w:tcW w:w="0" w:type="auto"/>
            <w:hideMark/>
          </w:tcPr>
          <w:p w14:paraId="7619A013" w14:textId="77777777" w:rsidR="00EC2DFB" w:rsidRPr="00C50BE7" w:rsidRDefault="00EC2DFB">
            <w:pPr>
              <w:spacing w:after="160" w:line="360" w:lineRule="auto"/>
              <w:jc w:val="both"/>
              <w:rPr>
                <w:rFonts w:cs="Arial"/>
                <w:sz w:val="24"/>
                <w:szCs w:val="24"/>
              </w:rPr>
            </w:pPr>
            <w:r w:rsidRPr="00C50BE7">
              <w:rPr>
                <w:rFonts w:cs="Arial"/>
                <w:sz w:val="24"/>
                <w:szCs w:val="24"/>
              </w:rPr>
              <w:t>Governance concerns, infrastructure limitations, interoperability issues and workforce readiness were identified as key barriers.</w:t>
            </w:r>
          </w:p>
        </w:tc>
      </w:tr>
      <w:tr w:rsidR="00EC2DFB" w:rsidRPr="00C50BE7" w14:paraId="39F99409" w14:textId="77777777">
        <w:tc>
          <w:tcPr>
            <w:tcW w:w="0" w:type="auto"/>
            <w:hideMark/>
          </w:tcPr>
          <w:p w14:paraId="4B6A7F0B" w14:textId="77777777" w:rsidR="00EC2DFB" w:rsidRPr="00C50BE7" w:rsidRDefault="00EC2DFB">
            <w:pPr>
              <w:spacing w:after="160" w:line="259" w:lineRule="auto"/>
              <w:rPr>
                <w:rFonts w:cs="Arial"/>
                <w:sz w:val="24"/>
                <w:szCs w:val="24"/>
              </w:rPr>
            </w:pPr>
            <w:r w:rsidRPr="00C50BE7">
              <w:rPr>
                <w:rFonts w:cs="Arial"/>
                <w:sz w:val="24"/>
                <w:szCs w:val="24"/>
              </w:rPr>
              <w:t>14</w:t>
            </w:r>
          </w:p>
        </w:tc>
        <w:tc>
          <w:tcPr>
            <w:tcW w:w="0" w:type="auto"/>
            <w:hideMark/>
          </w:tcPr>
          <w:p w14:paraId="4F98A78E" w14:textId="77777777" w:rsidR="00EC2DFB" w:rsidRPr="00C50BE7" w:rsidRDefault="00EC2DFB">
            <w:pPr>
              <w:spacing w:after="160" w:line="360" w:lineRule="auto"/>
              <w:jc w:val="both"/>
              <w:rPr>
                <w:rFonts w:cs="Arial"/>
                <w:sz w:val="24"/>
                <w:szCs w:val="24"/>
              </w:rPr>
            </w:pPr>
            <w:r w:rsidRPr="00C50BE7">
              <w:rPr>
                <w:rFonts w:cs="Arial"/>
                <w:sz w:val="24"/>
                <w:szCs w:val="24"/>
              </w:rPr>
              <w:t>Morley et al. (2020)</w:t>
            </w:r>
          </w:p>
        </w:tc>
        <w:tc>
          <w:tcPr>
            <w:tcW w:w="0" w:type="auto"/>
            <w:hideMark/>
          </w:tcPr>
          <w:p w14:paraId="2E60D545" w14:textId="77777777" w:rsidR="00EC2DFB" w:rsidRPr="00C50BE7" w:rsidRDefault="00EC2DFB">
            <w:pPr>
              <w:spacing w:after="160" w:line="360" w:lineRule="auto"/>
              <w:jc w:val="both"/>
              <w:rPr>
                <w:rFonts w:cs="Arial"/>
                <w:sz w:val="24"/>
                <w:szCs w:val="24"/>
              </w:rPr>
            </w:pPr>
            <w:r w:rsidRPr="00C50BE7">
              <w:rPr>
                <w:rFonts w:cs="Arial"/>
                <w:sz w:val="24"/>
                <w:szCs w:val="24"/>
              </w:rPr>
              <w:t>UK</w:t>
            </w:r>
          </w:p>
        </w:tc>
        <w:tc>
          <w:tcPr>
            <w:tcW w:w="0" w:type="auto"/>
            <w:hideMark/>
          </w:tcPr>
          <w:p w14:paraId="53E27402" w14:textId="77777777" w:rsidR="00EC2DFB" w:rsidRPr="00C50BE7" w:rsidRDefault="00EC2DFB">
            <w:pPr>
              <w:spacing w:after="160" w:line="360" w:lineRule="auto"/>
              <w:jc w:val="both"/>
              <w:rPr>
                <w:rFonts w:cs="Arial"/>
                <w:sz w:val="24"/>
                <w:szCs w:val="24"/>
              </w:rPr>
            </w:pPr>
            <w:r w:rsidRPr="00C50BE7">
              <w:rPr>
                <w:rFonts w:cs="Arial"/>
                <w:sz w:val="24"/>
                <w:szCs w:val="24"/>
              </w:rPr>
              <w:t>Ethical Review</w:t>
            </w:r>
          </w:p>
        </w:tc>
        <w:tc>
          <w:tcPr>
            <w:tcW w:w="0" w:type="auto"/>
            <w:hideMark/>
          </w:tcPr>
          <w:p w14:paraId="3189568E" w14:textId="77777777" w:rsidR="00EC2DFB" w:rsidRPr="00C50BE7" w:rsidRDefault="00EC2DFB">
            <w:pPr>
              <w:spacing w:after="160" w:line="360" w:lineRule="auto"/>
              <w:jc w:val="both"/>
              <w:rPr>
                <w:rFonts w:cs="Arial"/>
                <w:sz w:val="24"/>
                <w:szCs w:val="24"/>
              </w:rPr>
            </w:pPr>
            <w:r w:rsidRPr="00C50BE7">
              <w:rPr>
                <w:rFonts w:cs="Arial"/>
                <w:sz w:val="24"/>
                <w:szCs w:val="24"/>
              </w:rPr>
              <w:t>N/A</w:t>
            </w:r>
          </w:p>
        </w:tc>
        <w:tc>
          <w:tcPr>
            <w:tcW w:w="0" w:type="auto"/>
            <w:hideMark/>
          </w:tcPr>
          <w:p w14:paraId="7CCA59A7" w14:textId="77777777" w:rsidR="00EC2DFB" w:rsidRPr="00C50BE7" w:rsidRDefault="00EC2DFB">
            <w:pPr>
              <w:spacing w:after="160" w:line="360" w:lineRule="auto"/>
              <w:jc w:val="both"/>
              <w:rPr>
                <w:rFonts w:cs="Arial"/>
                <w:sz w:val="24"/>
                <w:szCs w:val="24"/>
              </w:rPr>
            </w:pPr>
            <w:r w:rsidRPr="00C50BE7">
              <w:rPr>
                <w:rFonts w:cs="Arial"/>
                <w:sz w:val="24"/>
                <w:szCs w:val="24"/>
              </w:rPr>
              <w:t>Systematic search</w:t>
            </w:r>
          </w:p>
        </w:tc>
        <w:tc>
          <w:tcPr>
            <w:tcW w:w="0" w:type="auto"/>
            <w:hideMark/>
          </w:tcPr>
          <w:p w14:paraId="79DE5439" w14:textId="77777777" w:rsidR="00EC2DFB" w:rsidRPr="00C50BE7" w:rsidRDefault="00EC2DFB">
            <w:pPr>
              <w:spacing w:after="160" w:line="360" w:lineRule="auto"/>
              <w:jc w:val="both"/>
              <w:rPr>
                <w:rFonts w:cs="Arial"/>
                <w:sz w:val="24"/>
                <w:szCs w:val="24"/>
              </w:rPr>
            </w:pPr>
            <w:r w:rsidRPr="00C50BE7">
              <w:rPr>
                <w:rFonts w:cs="Arial"/>
                <w:sz w:val="24"/>
                <w:szCs w:val="24"/>
              </w:rPr>
              <w:t>Secondary data</w:t>
            </w:r>
          </w:p>
        </w:tc>
        <w:tc>
          <w:tcPr>
            <w:tcW w:w="0" w:type="auto"/>
            <w:hideMark/>
          </w:tcPr>
          <w:p w14:paraId="615218F3" w14:textId="77777777" w:rsidR="00EC2DFB" w:rsidRPr="00C50BE7" w:rsidRDefault="00EC2DFB">
            <w:pPr>
              <w:spacing w:after="160" w:line="360" w:lineRule="auto"/>
              <w:jc w:val="both"/>
              <w:rPr>
                <w:rFonts w:cs="Arial"/>
                <w:sz w:val="24"/>
                <w:szCs w:val="24"/>
              </w:rPr>
            </w:pPr>
            <w:r w:rsidRPr="00C50BE7">
              <w:rPr>
                <w:rFonts w:cs="Arial"/>
                <w:sz w:val="24"/>
                <w:szCs w:val="24"/>
              </w:rPr>
              <w:t>To analyse ethical implications of AI in healthcare</w:t>
            </w:r>
          </w:p>
        </w:tc>
        <w:tc>
          <w:tcPr>
            <w:tcW w:w="0" w:type="auto"/>
            <w:hideMark/>
          </w:tcPr>
          <w:p w14:paraId="25940110" w14:textId="77777777" w:rsidR="00EC2DFB" w:rsidRPr="00C50BE7" w:rsidRDefault="00EC2DFB">
            <w:pPr>
              <w:spacing w:after="160" w:line="360" w:lineRule="auto"/>
              <w:jc w:val="both"/>
              <w:rPr>
                <w:rFonts w:cs="Arial"/>
                <w:sz w:val="24"/>
                <w:szCs w:val="24"/>
              </w:rPr>
            </w:pPr>
            <w:r w:rsidRPr="00C50BE7">
              <w:rPr>
                <w:rFonts w:cs="Arial"/>
                <w:sz w:val="24"/>
                <w:szCs w:val="24"/>
              </w:rPr>
              <w:t xml:space="preserve">Ethical concerns included algorithmic bias, transparency, accountability, privacy and </w:t>
            </w:r>
            <w:r w:rsidRPr="00C50BE7">
              <w:rPr>
                <w:rFonts w:cs="Arial"/>
                <w:sz w:val="24"/>
                <w:szCs w:val="24"/>
              </w:rPr>
              <w:lastRenderedPageBreak/>
              <w:t>fairness.</w:t>
            </w:r>
          </w:p>
        </w:tc>
      </w:tr>
      <w:tr w:rsidR="00EC2DFB" w:rsidRPr="00C50BE7" w14:paraId="6271CBDD" w14:textId="77777777">
        <w:tc>
          <w:tcPr>
            <w:tcW w:w="0" w:type="auto"/>
            <w:hideMark/>
          </w:tcPr>
          <w:p w14:paraId="36B0F337" w14:textId="77777777" w:rsidR="00EC2DFB" w:rsidRPr="00C50BE7" w:rsidRDefault="00EC2DFB">
            <w:pPr>
              <w:spacing w:after="160" w:line="259" w:lineRule="auto"/>
              <w:rPr>
                <w:rFonts w:cs="Arial"/>
                <w:sz w:val="24"/>
                <w:szCs w:val="24"/>
              </w:rPr>
            </w:pPr>
            <w:r w:rsidRPr="00C50BE7">
              <w:rPr>
                <w:rFonts w:cs="Arial"/>
                <w:sz w:val="24"/>
                <w:szCs w:val="24"/>
              </w:rPr>
              <w:lastRenderedPageBreak/>
              <w:t>15</w:t>
            </w:r>
          </w:p>
        </w:tc>
        <w:tc>
          <w:tcPr>
            <w:tcW w:w="0" w:type="auto"/>
            <w:hideMark/>
          </w:tcPr>
          <w:p w14:paraId="3D6F4592" w14:textId="77777777" w:rsidR="00EC2DFB" w:rsidRPr="00C50BE7" w:rsidRDefault="00EC2DFB">
            <w:pPr>
              <w:spacing w:after="160" w:line="360" w:lineRule="auto"/>
              <w:jc w:val="both"/>
              <w:rPr>
                <w:rFonts w:cs="Arial"/>
                <w:sz w:val="24"/>
                <w:szCs w:val="24"/>
              </w:rPr>
            </w:pPr>
            <w:r w:rsidRPr="00C50BE7">
              <w:rPr>
                <w:rFonts w:cs="Arial"/>
                <w:sz w:val="24"/>
                <w:szCs w:val="24"/>
              </w:rPr>
              <w:t>Tschandl et al. (2020)</w:t>
            </w:r>
          </w:p>
        </w:tc>
        <w:tc>
          <w:tcPr>
            <w:tcW w:w="0" w:type="auto"/>
            <w:hideMark/>
          </w:tcPr>
          <w:p w14:paraId="70CCBB8B" w14:textId="77777777" w:rsidR="00EC2DFB" w:rsidRPr="00C50BE7" w:rsidRDefault="00EC2DFB">
            <w:pPr>
              <w:spacing w:after="160" w:line="360" w:lineRule="auto"/>
              <w:jc w:val="both"/>
              <w:rPr>
                <w:rFonts w:cs="Arial"/>
                <w:sz w:val="24"/>
                <w:szCs w:val="24"/>
              </w:rPr>
            </w:pPr>
            <w:r w:rsidRPr="00C50BE7">
              <w:rPr>
                <w:rFonts w:cs="Arial"/>
                <w:sz w:val="24"/>
                <w:szCs w:val="24"/>
              </w:rPr>
              <w:t>UK</w:t>
            </w:r>
          </w:p>
        </w:tc>
        <w:tc>
          <w:tcPr>
            <w:tcW w:w="0" w:type="auto"/>
            <w:hideMark/>
          </w:tcPr>
          <w:p w14:paraId="7943A49A" w14:textId="77777777" w:rsidR="00EC2DFB" w:rsidRPr="00C50BE7" w:rsidRDefault="00EC2DFB">
            <w:pPr>
              <w:spacing w:after="160" w:line="360" w:lineRule="auto"/>
              <w:jc w:val="both"/>
              <w:rPr>
                <w:rFonts w:cs="Arial"/>
                <w:sz w:val="24"/>
                <w:szCs w:val="24"/>
              </w:rPr>
            </w:pPr>
            <w:r w:rsidRPr="00C50BE7">
              <w:rPr>
                <w:rFonts w:cs="Arial"/>
                <w:sz w:val="24"/>
                <w:szCs w:val="24"/>
              </w:rPr>
              <w:t>Quantitative</w:t>
            </w:r>
          </w:p>
        </w:tc>
        <w:tc>
          <w:tcPr>
            <w:tcW w:w="0" w:type="auto"/>
            <w:hideMark/>
          </w:tcPr>
          <w:p w14:paraId="330E915F" w14:textId="77777777" w:rsidR="00EC2DFB" w:rsidRPr="00C50BE7" w:rsidRDefault="00EC2DFB">
            <w:pPr>
              <w:spacing w:after="160" w:line="360" w:lineRule="auto"/>
              <w:jc w:val="both"/>
              <w:rPr>
                <w:rFonts w:cs="Arial"/>
                <w:sz w:val="24"/>
                <w:szCs w:val="24"/>
              </w:rPr>
            </w:pPr>
            <w:r w:rsidRPr="00C50BE7">
              <w:rPr>
                <w:rFonts w:cs="Arial"/>
                <w:sz w:val="24"/>
                <w:szCs w:val="24"/>
              </w:rPr>
              <w:t>Dermatology clinical datasets</w:t>
            </w:r>
          </w:p>
        </w:tc>
        <w:tc>
          <w:tcPr>
            <w:tcW w:w="0" w:type="auto"/>
            <w:hideMark/>
          </w:tcPr>
          <w:p w14:paraId="50EBB2DE" w14:textId="77777777" w:rsidR="00EC2DFB" w:rsidRPr="00C50BE7" w:rsidRDefault="00EC2DFB">
            <w:pPr>
              <w:spacing w:after="160" w:line="360" w:lineRule="auto"/>
              <w:jc w:val="both"/>
              <w:rPr>
                <w:rFonts w:cs="Arial"/>
                <w:sz w:val="24"/>
                <w:szCs w:val="24"/>
              </w:rPr>
            </w:pPr>
            <w:r w:rsidRPr="00C50BE7">
              <w:rPr>
                <w:rFonts w:cs="Arial"/>
                <w:sz w:val="24"/>
                <w:szCs w:val="24"/>
              </w:rPr>
              <w:t>Retrospective validation</w:t>
            </w:r>
          </w:p>
        </w:tc>
        <w:tc>
          <w:tcPr>
            <w:tcW w:w="0" w:type="auto"/>
            <w:hideMark/>
          </w:tcPr>
          <w:p w14:paraId="7D39C1D1" w14:textId="77777777" w:rsidR="00EC2DFB" w:rsidRPr="00C50BE7" w:rsidRDefault="00EC2DFB">
            <w:pPr>
              <w:spacing w:after="160" w:line="360" w:lineRule="auto"/>
              <w:jc w:val="both"/>
              <w:rPr>
                <w:rFonts w:cs="Arial"/>
                <w:sz w:val="24"/>
                <w:szCs w:val="24"/>
              </w:rPr>
            </w:pPr>
            <w:r w:rsidRPr="00C50BE7">
              <w:rPr>
                <w:rFonts w:cs="Arial"/>
                <w:sz w:val="24"/>
                <w:szCs w:val="24"/>
              </w:rPr>
              <w:t>Clinical image datasets</w:t>
            </w:r>
          </w:p>
        </w:tc>
        <w:tc>
          <w:tcPr>
            <w:tcW w:w="0" w:type="auto"/>
            <w:hideMark/>
          </w:tcPr>
          <w:p w14:paraId="2BCD6098" w14:textId="77777777" w:rsidR="00EC2DFB" w:rsidRPr="00C50BE7" w:rsidRDefault="00EC2DFB">
            <w:pPr>
              <w:spacing w:after="160" w:line="360" w:lineRule="auto"/>
              <w:jc w:val="both"/>
              <w:rPr>
                <w:rFonts w:cs="Arial"/>
                <w:sz w:val="24"/>
                <w:szCs w:val="24"/>
              </w:rPr>
            </w:pPr>
            <w:r w:rsidRPr="00C50BE7">
              <w:rPr>
                <w:rFonts w:cs="Arial"/>
                <w:sz w:val="24"/>
                <w:szCs w:val="24"/>
              </w:rPr>
              <w:t>To evaluate human–computer collaboration in diagnostic decision-making</w:t>
            </w:r>
          </w:p>
        </w:tc>
        <w:tc>
          <w:tcPr>
            <w:tcW w:w="0" w:type="auto"/>
            <w:hideMark/>
          </w:tcPr>
          <w:p w14:paraId="00FF6FD4" w14:textId="77777777" w:rsidR="00EC2DFB" w:rsidRPr="00C50BE7" w:rsidRDefault="00EC2DFB">
            <w:pPr>
              <w:spacing w:after="160" w:line="360" w:lineRule="auto"/>
              <w:jc w:val="both"/>
              <w:rPr>
                <w:rFonts w:cs="Arial"/>
                <w:sz w:val="24"/>
                <w:szCs w:val="24"/>
              </w:rPr>
            </w:pPr>
            <w:r w:rsidRPr="00C50BE7">
              <w:rPr>
                <w:rFonts w:cs="Arial"/>
                <w:sz w:val="24"/>
                <w:szCs w:val="24"/>
              </w:rPr>
              <w:t>Human-AI collaboration improved diagnostic performance and highlighted the value of AI-assisted clinical decision support.</w:t>
            </w:r>
          </w:p>
        </w:tc>
      </w:tr>
    </w:tbl>
    <w:p w14:paraId="32EFBB95" w14:textId="77777777" w:rsidR="00ED6187" w:rsidRPr="00C50BE7" w:rsidRDefault="00ED6187" w:rsidP="00ED6187">
      <w:pPr>
        <w:rPr>
          <w:rFonts w:cs="Arial"/>
          <w:sz w:val="24"/>
          <w:szCs w:val="24"/>
        </w:rPr>
      </w:pPr>
    </w:p>
    <w:p w14:paraId="0E5765C5" w14:textId="25F1516A" w:rsidR="00EB4472" w:rsidRPr="00C50BE7" w:rsidRDefault="00653CD8" w:rsidP="001010A6">
      <w:pPr>
        <w:spacing w:line="360" w:lineRule="auto"/>
        <w:jc w:val="center"/>
        <w:rPr>
          <w:rFonts w:cs="Arial"/>
          <w:b/>
          <w:sz w:val="24"/>
          <w:szCs w:val="24"/>
        </w:rPr>
      </w:pPr>
      <w:r w:rsidRPr="00C50BE7">
        <w:rPr>
          <w:rFonts w:cs="Arial"/>
          <w:b/>
          <w:sz w:val="24"/>
          <w:szCs w:val="24"/>
        </w:rPr>
        <w:t xml:space="preserve">Table </w:t>
      </w:r>
      <w:r w:rsidR="001010A6" w:rsidRPr="00C50BE7">
        <w:rPr>
          <w:rFonts w:cs="Arial"/>
          <w:b/>
          <w:sz w:val="24"/>
          <w:szCs w:val="24"/>
        </w:rPr>
        <w:t xml:space="preserve">4.1: </w:t>
      </w:r>
      <w:r w:rsidRPr="00C50BE7">
        <w:rPr>
          <w:rFonts w:cs="Arial"/>
          <w:b/>
          <w:sz w:val="24"/>
          <w:szCs w:val="24"/>
        </w:rPr>
        <w:t>Overview of selected studies</w:t>
      </w:r>
    </w:p>
    <w:p w14:paraId="73C50603" w14:textId="0F14B0C1" w:rsidR="00653CD8" w:rsidRPr="00C50BE7" w:rsidRDefault="00653CD8" w:rsidP="001010A6">
      <w:pPr>
        <w:spacing w:line="360" w:lineRule="auto"/>
        <w:jc w:val="center"/>
        <w:rPr>
          <w:rFonts w:cs="Arial"/>
          <w:sz w:val="24"/>
          <w:szCs w:val="24"/>
        </w:rPr>
      </w:pPr>
      <w:r w:rsidRPr="00C50BE7">
        <w:rPr>
          <w:rFonts w:cs="Arial"/>
          <w:sz w:val="24"/>
          <w:szCs w:val="24"/>
        </w:rPr>
        <w:t>(Source: Self-Created)</w:t>
      </w:r>
    </w:p>
    <w:p w14:paraId="49E80026" w14:textId="77777777" w:rsidR="003E546E" w:rsidRPr="00C50BE7" w:rsidRDefault="003E546E" w:rsidP="009A0043">
      <w:pPr>
        <w:pStyle w:val="Heading2"/>
        <w:rPr>
          <w:rFonts w:ascii="Arial" w:hAnsi="Arial" w:cs="Arial"/>
          <w:color w:val="auto"/>
          <w:sz w:val="24"/>
          <w:szCs w:val="24"/>
        </w:rPr>
      </w:pPr>
      <w:bookmarkStart w:id="52" w:name="_Toc232434608"/>
      <w:r w:rsidRPr="00C50BE7">
        <w:rPr>
          <w:rFonts w:ascii="Arial" w:hAnsi="Arial" w:cs="Arial"/>
          <w:color w:val="auto"/>
          <w:sz w:val="24"/>
          <w:szCs w:val="24"/>
        </w:rPr>
        <w:t>4.</w:t>
      </w:r>
      <w:r w:rsidR="00374262" w:rsidRPr="00C50BE7">
        <w:rPr>
          <w:rFonts w:ascii="Arial" w:hAnsi="Arial" w:cs="Arial"/>
          <w:color w:val="auto"/>
          <w:sz w:val="24"/>
          <w:szCs w:val="24"/>
        </w:rPr>
        <w:t>3</w:t>
      </w:r>
      <w:r w:rsidRPr="00C50BE7">
        <w:rPr>
          <w:rFonts w:ascii="Arial" w:hAnsi="Arial" w:cs="Arial"/>
          <w:color w:val="auto"/>
          <w:sz w:val="24"/>
          <w:szCs w:val="24"/>
        </w:rPr>
        <w:t xml:space="preserve"> Findings Thematic Analysis</w:t>
      </w:r>
      <w:bookmarkEnd w:id="52"/>
    </w:p>
    <w:p w14:paraId="645A7F04" w14:textId="77777777" w:rsidR="003E546E" w:rsidRPr="00C50BE7" w:rsidRDefault="003E546E" w:rsidP="009A0043">
      <w:pPr>
        <w:spacing w:line="360" w:lineRule="auto"/>
        <w:jc w:val="both"/>
        <w:rPr>
          <w:rFonts w:cs="Arial"/>
          <w:sz w:val="24"/>
          <w:szCs w:val="24"/>
        </w:rPr>
      </w:pPr>
      <w:r w:rsidRPr="00C50BE7">
        <w:rPr>
          <w:rFonts w:cs="Arial"/>
          <w:sz w:val="24"/>
          <w:szCs w:val="24"/>
        </w:rPr>
        <w:t>The selected article review offers the overview to assess the purpose of artificial intelligence (AI) in mental health triage in emergency care. Using the synthesis of the incorporated studies, four major themes were formulated, including the effectiveness and accuracy of AI in triage, efficiency and influence on healthcare delivery, ethical and transparency issues, and barriers to implementation and adoption.</w:t>
      </w:r>
    </w:p>
    <w:p w14:paraId="7EC7B070" w14:textId="77777777" w:rsidR="003E546E" w:rsidRPr="00C50BE7" w:rsidRDefault="003E546E" w:rsidP="009A0043">
      <w:pPr>
        <w:spacing w:line="360" w:lineRule="auto"/>
        <w:jc w:val="both"/>
        <w:rPr>
          <w:rFonts w:cs="Arial"/>
          <w:b/>
          <w:bCs/>
          <w:i/>
          <w:iCs/>
          <w:sz w:val="24"/>
          <w:szCs w:val="24"/>
        </w:rPr>
      </w:pPr>
      <w:r w:rsidRPr="00C50BE7">
        <w:rPr>
          <w:rFonts w:cs="Arial"/>
          <w:b/>
          <w:bCs/>
          <w:i/>
          <w:iCs/>
          <w:sz w:val="24"/>
          <w:szCs w:val="24"/>
        </w:rPr>
        <w:t>4.</w:t>
      </w:r>
      <w:r w:rsidR="00374262" w:rsidRPr="00C50BE7">
        <w:rPr>
          <w:rFonts w:cs="Arial"/>
          <w:b/>
          <w:bCs/>
          <w:i/>
          <w:iCs/>
          <w:sz w:val="24"/>
          <w:szCs w:val="24"/>
        </w:rPr>
        <w:t>3</w:t>
      </w:r>
      <w:r w:rsidRPr="00C50BE7">
        <w:rPr>
          <w:rFonts w:cs="Arial"/>
          <w:b/>
          <w:bCs/>
          <w:i/>
          <w:iCs/>
          <w:sz w:val="24"/>
          <w:szCs w:val="24"/>
        </w:rPr>
        <w:t xml:space="preserve">.1 The effectiveness and accuracy of AI in triage are considered </w:t>
      </w:r>
    </w:p>
    <w:p w14:paraId="4DC8BFC8" w14:textId="57BCC346" w:rsidR="003E546E" w:rsidRPr="00C50BE7" w:rsidRDefault="003E546E" w:rsidP="009A0043">
      <w:pPr>
        <w:spacing w:line="360" w:lineRule="auto"/>
        <w:jc w:val="both"/>
        <w:rPr>
          <w:rFonts w:cs="Arial"/>
          <w:sz w:val="24"/>
          <w:szCs w:val="24"/>
          <w:lang w:val="en-IN"/>
        </w:rPr>
      </w:pPr>
      <w:r w:rsidRPr="00C50BE7">
        <w:rPr>
          <w:rFonts w:cs="Arial"/>
          <w:sz w:val="24"/>
          <w:szCs w:val="24"/>
        </w:rPr>
        <w:t xml:space="preserve">The predominant theme throughout the literature is that AI systems could be used to increase the accuracy and predictive ability of a triage process. The latter is well supported by quantitative studies. As an example, Garriga et al. (2022) show that when machine learning models are used on electronic health records, it is possible to accurately predict the emergence of mental health crisis, which can be promptly addressed and lead to better patient outcomes. Further, the researches by </w:t>
      </w:r>
      <w:r w:rsidR="007F45A4" w:rsidRPr="00C50BE7">
        <w:rPr>
          <w:rFonts w:cs="Arial"/>
          <w:sz w:val="24"/>
          <w:szCs w:val="24"/>
          <w:lang w:val="en-IN"/>
        </w:rPr>
        <w:t xml:space="preserve">Adindu </w:t>
      </w:r>
      <w:r w:rsidR="007F45A4" w:rsidRPr="00C50BE7">
        <w:rPr>
          <w:rFonts w:cs="Arial"/>
          <w:i/>
          <w:iCs/>
          <w:sz w:val="24"/>
          <w:szCs w:val="24"/>
          <w:lang w:val="en-IN"/>
        </w:rPr>
        <w:t>et al.</w:t>
      </w:r>
      <w:r w:rsidR="007F45A4" w:rsidRPr="00C50BE7">
        <w:rPr>
          <w:rFonts w:cs="Arial"/>
          <w:sz w:val="24"/>
          <w:szCs w:val="24"/>
          <w:lang w:val="en-IN"/>
        </w:rPr>
        <w:t xml:space="preserve"> (2025) </w:t>
      </w:r>
      <w:r w:rsidRPr="00C50BE7">
        <w:rPr>
          <w:rFonts w:cs="Arial"/>
          <w:sz w:val="24"/>
          <w:szCs w:val="24"/>
        </w:rPr>
        <w:t xml:space="preserve">and  </w:t>
      </w:r>
      <w:r w:rsidR="007F45A4" w:rsidRPr="00C50BE7">
        <w:rPr>
          <w:rFonts w:cs="Arial"/>
          <w:sz w:val="24"/>
          <w:szCs w:val="24"/>
          <w:lang w:val="en-IN"/>
        </w:rPr>
        <w:t xml:space="preserve">Cresswell </w:t>
      </w:r>
      <w:r w:rsidR="007F45A4" w:rsidRPr="00C50BE7">
        <w:rPr>
          <w:rFonts w:cs="Arial"/>
          <w:i/>
          <w:iCs/>
          <w:sz w:val="24"/>
          <w:szCs w:val="24"/>
          <w:lang w:val="en-IN"/>
        </w:rPr>
        <w:t>et al.</w:t>
      </w:r>
      <w:r w:rsidR="007F45A4" w:rsidRPr="00C50BE7">
        <w:rPr>
          <w:rFonts w:cs="Arial"/>
          <w:sz w:val="24"/>
          <w:szCs w:val="24"/>
          <w:lang w:val="en-IN"/>
        </w:rPr>
        <w:t xml:space="preserve"> (2020)</w:t>
      </w:r>
      <w:r w:rsidRPr="00C50BE7">
        <w:rPr>
          <w:rFonts w:cs="Arial"/>
          <w:sz w:val="24"/>
          <w:szCs w:val="24"/>
        </w:rPr>
        <w:t xml:space="preserve"> demonstrate that AI-assisted triage systems </w:t>
      </w:r>
      <w:r w:rsidRPr="00C50BE7">
        <w:rPr>
          <w:rFonts w:cs="Arial"/>
          <w:sz w:val="24"/>
          <w:szCs w:val="24"/>
        </w:rPr>
        <w:lastRenderedPageBreak/>
        <w:t>are even more efficient than conventional ones in forecasting clinical outcomes in an emergency department.</w:t>
      </w:r>
    </w:p>
    <w:p w14:paraId="297248AE" w14:textId="51879750" w:rsidR="003E546E" w:rsidRPr="00C50BE7" w:rsidRDefault="003E546E" w:rsidP="009A0043">
      <w:pPr>
        <w:spacing w:line="360" w:lineRule="auto"/>
        <w:jc w:val="both"/>
        <w:rPr>
          <w:rFonts w:cs="Arial"/>
          <w:sz w:val="24"/>
          <w:szCs w:val="24"/>
          <w:lang w:val="en-IN"/>
        </w:rPr>
      </w:pPr>
      <w:r w:rsidRPr="00C50BE7">
        <w:rPr>
          <w:rFonts w:cs="Arial"/>
          <w:sz w:val="24"/>
          <w:szCs w:val="24"/>
        </w:rPr>
        <w:t xml:space="preserve">These results indicate that AI systems can recognize trends in big data, which might not be evident to human clinicians. The strength of such predictive models is also affirmed by </w:t>
      </w:r>
      <w:r w:rsidR="00E65F61" w:rsidRPr="00C50BE7">
        <w:rPr>
          <w:rFonts w:cs="Arial"/>
          <w:sz w:val="24"/>
          <w:szCs w:val="24"/>
          <w:lang w:val="en-IN"/>
        </w:rPr>
        <w:t xml:space="preserve">Morley </w:t>
      </w:r>
      <w:r w:rsidR="00E65F61" w:rsidRPr="00C50BE7">
        <w:rPr>
          <w:rFonts w:cs="Arial"/>
          <w:i/>
          <w:iCs/>
          <w:sz w:val="24"/>
          <w:szCs w:val="24"/>
          <w:lang w:val="en-IN"/>
        </w:rPr>
        <w:t>et al.</w:t>
      </w:r>
      <w:r w:rsidR="00E65F61" w:rsidRPr="00C50BE7">
        <w:rPr>
          <w:rFonts w:cs="Arial"/>
          <w:sz w:val="24"/>
          <w:szCs w:val="24"/>
          <w:lang w:val="en-IN"/>
        </w:rPr>
        <w:t xml:space="preserve"> (2022)</w:t>
      </w:r>
      <w:r w:rsidRPr="00C50BE7">
        <w:rPr>
          <w:rFonts w:cs="Arial"/>
          <w:sz w:val="24"/>
          <w:szCs w:val="24"/>
        </w:rPr>
        <w:t xml:space="preserve"> who show that they can be used in various clinical settings. This points out the possible application of AI in standardisation of triage decisions and decreasing the variability in clinical judgment. However, along with these benefits, the literature also shows some limitations. Although </w:t>
      </w:r>
      <w:r w:rsidR="00E65F61" w:rsidRPr="00C50BE7">
        <w:rPr>
          <w:rFonts w:cs="Arial"/>
          <w:sz w:val="24"/>
          <w:szCs w:val="24"/>
          <w:lang w:val="en-IN"/>
        </w:rPr>
        <w:t>Nouis et al. (2025)</w:t>
      </w:r>
      <w:r w:rsidRPr="00C50BE7">
        <w:rPr>
          <w:rFonts w:cs="Arial"/>
          <w:sz w:val="24"/>
          <w:szCs w:val="24"/>
        </w:rPr>
        <w:t xml:space="preserve"> have high predictive accuracy in assessing suicide risk, it is still a matter of concern when it comes to generalising across populations. This implies that although AI can be more accurate, its performance can be extremely sensitive to the quality and representativeness of training data. Thus, despite the excellent potential of AI in enhancing the accuracy of the triage, its reliability needs to be thoroughly assessed in various clinical settings.</w:t>
      </w:r>
    </w:p>
    <w:p w14:paraId="205AF9B4" w14:textId="77777777" w:rsidR="003E546E" w:rsidRPr="00C50BE7" w:rsidRDefault="003E546E" w:rsidP="009A0043">
      <w:pPr>
        <w:spacing w:line="360" w:lineRule="auto"/>
        <w:jc w:val="both"/>
        <w:rPr>
          <w:rFonts w:cs="Arial"/>
          <w:b/>
          <w:bCs/>
          <w:i/>
          <w:iCs/>
          <w:sz w:val="24"/>
          <w:szCs w:val="24"/>
        </w:rPr>
      </w:pPr>
      <w:r w:rsidRPr="00C50BE7">
        <w:rPr>
          <w:rFonts w:cs="Arial"/>
          <w:b/>
          <w:bCs/>
          <w:i/>
          <w:iCs/>
          <w:sz w:val="24"/>
          <w:szCs w:val="24"/>
        </w:rPr>
        <w:t>4.</w:t>
      </w:r>
      <w:r w:rsidR="00374262" w:rsidRPr="00C50BE7">
        <w:rPr>
          <w:rFonts w:cs="Arial"/>
          <w:b/>
          <w:bCs/>
          <w:i/>
          <w:iCs/>
          <w:sz w:val="24"/>
          <w:szCs w:val="24"/>
        </w:rPr>
        <w:t>3</w:t>
      </w:r>
      <w:r w:rsidRPr="00C50BE7">
        <w:rPr>
          <w:rFonts w:cs="Arial"/>
          <w:b/>
          <w:bCs/>
          <w:i/>
          <w:iCs/>
          <w:sz w:val="24"/>
          <w:szCs w:val="24"/>
        </w:rPr>
        <w:t>.2 Productivity and Implications on Healthcare</w:t>
      </w:r>
    </w:p>
    <w:p w14:paraId="5D2A3499" w14:textId="4981E42B" w:rsidR="003E546E" w:rsidRPr="00C50BE7" w:rsidRDefault="003E546E" w:rsidP="009A0043">
      <w:pPr>
        <w:spacing w:line="360" w:lineRule="auto"/>
        <w:jc w:val="both"/>
        <w:rPr>
          <w:rFonts w:cs="Arial"/>
          <w:sz w:val="24"/>
          <w:szCs w:val="24"/>
          <w:lang w:val="en-IN"/>
        </w:rPr>
      </w:pPr>
      <w:r w:rsidRPr="00C50BE7">
        <w:rPr>
          <w:rFonts w:cs="Arial"/>
          <w:sz w:val="24"/>
          <w:szCs w:val="24"/>
        </w:rPr>
        <w:t xml:space="preserve">An additional important theme that can be identified in the literature is the application of AI to enhance the efficiency of emergency healthcare systems. Research has shown that AI has the ability to save a lot of waiting time and enhance patient prioritisation. </w:t>
      </w:r>
      <w:r w:rsidR="00E65F61" w:rsidRPr="00C50BE7">
        <w:rPr>
          <w:rFonts w:cs="Arial"/>
          <w:sz w:val="24"/>
          <w:szCs w:val="24"/>
          <w:lang w:val="en-IN"/>
        </w:rPr>
        <w:t xml:space="preserve">Kleine </w:t>
      </w:r>
      <w:r w:rsidR="00E65F61" w:rsidRPr="00C50BE7">
        <w:rPr>
          <w:rFonts w:cs="Arial"/>
          <w:i/>
          <w:iCs/>
          <w:sz w:val="24"/>
          <w:szCs w:val="24"/>
          <w:lang w:val="en-IN"/>
        </w:rPr>
        <w:t>et al.</w:t>
      </w:r>
      <w:r w:rsidR="00E65F61" w:rsidRPr="00C50BE7">
        <w:rPr>
          <w:rFonts w:cs="Arial"/>
          <w:sz w:val="24"/>
          <w:szCs w:val="24"/>
          <w:lang w:val="en-IN"/>
        </w:rPr>
        <w:t xml:space="preserve"> (2024) </w:t>
      </w:r>
      <w:r w:rsidRPr="00C50BE7">
        <w:rPr>
          <w:rFonts w:cs="Arial"/>
          <w:sz w:val="24"/>
          <w:szCs w:val="24"/>
        </w:rPr>
        <w:t xml:space="preserve">point out that triage systems that are based on machine learning are able to better distinguish between high-risk and low-risk patients, thus, making sure that urgent cases are addressed in a timely manner. Moreover, </w:t>
      </w:r>
      <w:r w:rsidR="007F45A4" w:rsidRPr="00C50BE7">
        <w:rPr>
          <w:rFonts w:cs="Arial"/>
          <w:sz w:val="24"/>
          <w:szCs w:val="24"/>
          <w:lang w:val="en-IN"/>
        </w:rPr>
        <w:t xml:space="preserve">Cresswell </w:t>
      </w:r>
      <w:r w:rsidR="007F45A4" w:rsidRPr="00C50BE7">
        <w:rPr>
          <w:rFonts w:cs="Arial"/>
          <w:i/>
          <w:iCs/>
          <w:sz w:val="24"/>
          <w:szCs w:val="24"/>
          <w:lang w:val="en-IN"/>
        </w:rPr>
        <w:t>et al.</w:t>
      </w:r>
      <w:r w:rsidR="007F45A4" w:rsidRPr="00C50BE7">
        <w:rPr>
          <w:rFonts w:cs="Arial"/>
          <w:sz w:val="24"/>
          <w:szCs w:val="24"/>
          <w:lang w:val="en-IN"/>
        </w:rPr>
        <w:t xml:space="preserve"> (2025)</w:t>
      </w:r>
      <w:r w:rsidRPr="00C50BE7">
        <w:rPr>
          <w:rFonts w:cs="Arial"/>
          <w:sz w:val="24"/>
          <w:szCs w:val="24"/>
        </w:rPr>
        <w:t xml:space="preserve"> illustrate the way of implementing AI in daily clinical practice to assist decision-making. They claim that AI systems can help healthcare experts with real-time insights; thus, increasing the efficiency of the work. This is especially true in emergency departments where decisions on time are very important.</w:t>
      </w:r>
    </w:p>
    <w:p w14:paraId="3730B2FD" w14:textId="2C0B205B" w:rsidR="003E546E" w:rsidRPr="00C50BE7" w:rsidRDefault="003E546E" w:rsidP="009A0043">
      <w:pPr>
        <w:spacing w:line="360" w:lineRule="auto"/>
        <w:jc w:val="both"/>
        <w:rPr>
          <w:rFonts w:cs="Arial"/>
          <w:sz w:val="24"/>
          <w:szCs w:val="24"/>
          <w:lang w:val="en-IN"/>
        </w:rPr>
      </w:pPr>
      <w:r w:rsidRPr="00C50BE7">
        <w:rPr>
          <w:rFonts w:cs="Arial"/>
          <w:sz w:val="24"/>
          <w:szCs w:val="24"/>
        </w:rPr>
        <w:t xml:space="preserve">Moreover, extensive data-driven research like Garriga et al. (2022) demonstrates that AI has the potential to analyse patient data of large amounts in a short period of time, facilitating faster and more informed decisions. This has significant consequences to mental health triage in which delays in evaluation may result in negative consequences. However, issues associated with the realization of these efficiency gains are also mentioned in the literature. </w:t>
      </w:r>
      <w:r w:rsidR="007F45A4" w:rsidRPr="00C50BE7">
        <w:rPr>
          <w:rFonts w:cs="Arial"/>
          <w:sz w:val="24"/>
          <w:szCs w:val="24"/>
          <w:lang w:val="en-IN"/>
        </w:rPr>
        <w:t xml:space="preserve">Adindu </w:t>
      </w:r>
      <w:r w:rsidR="007F45A4" w:rsidRPr="00C50BE7">
        <w:rPr>
          <w:rFonts w:cs="Arial"/>
          <w:i/>
          <w:iCs/>
          <w:sz w:val="24"/>
          <w:szCs w:val="24"/>
          <w:lang w:val="en-IN"/>
        </w:rPr>
        <w:t>et al.</w:t>
      </w:r>
      <w:r w:rsidR="007F45A4" w:rsidRPr="00C50BE7">
        <w:rPr>
          <w:rFonts w:cs="Arial"/>
          <w:sz w:val="24"/>
          <w:szCs w:val="24"/>
          <w:lang w:val="en-IN"/>
        </w:rPr>
        <w:t xml:space="preserve"> (2025)</w:t>
      </w:r>
      <w:r w:rsidRPr="00C50BE7">
        <w:rPr>
          <w:rFonts w:cs="Arial"/>
          <w:sz w:val="24"/>
          <w:szCs w:val="24"/>
        </w:rPr>
        <w:t xml:space="preserve"> also believe that AI can make emergency care more efficient, but it depends on the appropriate </w:t>
      </w:r>
      <w:r w:rsidRPr="00C50BE7">
        <w:rPr>
          <w:rFonts w:cs="Arial"/>
          <w:sz w:val="24"/>
          <w:szCs w:val="24"/>
        </w:rPr>
        <w:lastRenderedPageBreak/>
        <w:t>implementation in the current healthcare systems. The desired efficiency improvements might not be realised without proper infrastructure and training.</w:t>
      </w:r>
    </w:p>
    <w:p w14:paraId="624F72D8" w14:textId="77777777" w:rsidR="003E546E" w:rsidRPr="00C50BE7" w:rsidRDefault="003E546E" w:rsidP="009A0043">
      <w:pPr>
        <w:spacing w:line="360" w:lineRule="auto"/>
        <w:jc w:val="both"/>
        <w:rPr>
          <w:rFonts w:cs="Arial"/>
          <w:b/>
          <w:bCs/>
          <w:i/>
          <w:iCs/>
          <w:sz w:val="24"/>
          <w:szCs w:val="24"/>
        </w:rPr>
      </w:pPr>
      <w:r w:rsidRPr="00C50BE7">
        <w:rPr>
          <w:rFonts w:cs="Arial"/>
          <w:b/>
          <w:bCs/>
          <w:i/>
          <w:iCs/>
          <w:sz w:val="24"/>
          <w:szCs w:val="24"/>
        </w:rPr>
        <w:t>4.</w:t>
      </w:r>
      <w:r w:rsidR="00D00403" w:rsidRPr="00C50BE7">
        <w:rPr>
          <w:rFonts w:cs="Arial"/>
          <w:b/>
          <w:bCs/>
          <w:i/>
          <w:iCs/>
          <w:sz w:val="24"/>
          <w:szCs w:val="24"/>
        </w:rPr>
        <w:t>3</w:t>
      </w:r>
      <w:r w:rsidRPr="00C50BE7">
        <w:rPr>
          <w:rFonts w:cs="Arial"/>
          <w:b/>
          <w:bCs/>
          <w:i/>
          <w:iCs/>
          <w:sz w:val="24"/>
          <w:szCs w:val="24"/>
        </w:rPr>
        <w:t>.3 Ethical and Transparency Issues</w:t>
      </w:r>
    </w:p>
    <w:p w14:paraId="1CF5A7A1" w14:textId="779F16A9" w:rsidR="003E546E" w:rsidRPr="00C50BE7" w:rsidRDefault="003E546E" w:rsidP="009A0043">
      <w:pPr>
        <w:spacing w:line="360" w:lineRule="auto"/>
        <w:jc w:val="both"/>
        <w:rPr>
          <w:rFonts w:cs="Arial"/>
          <w:sz w:val="24"/>
          <w:szCs w:val="24"/>
          <w:lang w:val="en-IN"/>
        </w:rPr>
      </w:pPr>
      <w:r w:rsidRPr="00C50BE7">
        <w:rPr>
          <w:rFonts w:cs="Arial"/>
          <w:sz w:val="24"/>
          <w:szCs w:val="24"/>
        </w:rPr>
        <w:t xml:space="preserve">Ethical considerations are an important theme of the AI in healthcare literature. Morley et al. (2020) offer an in-depth discussion of ethical issues, such as bias issues, accountability, and patient autonomy. The paper highlights that AI systems can perpetuate or even promote already existing inequalities, should they be trained on biased data. </w:t>
      </w:r>
      <w:r w:rsidR="00CD41C7" w:rsidRPr="00C50BE7">
        <w:rPr>
          <w:rFonts w:cs="Arial"/>
          <w:sz w:val="24"/>
          <w:szCs w:val="24"/>
          <w:lang w:val="en-IN"/>
        </w:rPr>
        <w:t xml:space="preserve">Cresswell </w:t>
      </w:r>
      <w:r w:rsidR="00CD41C7" w:rsidRPr="00C50BE7">
        <w:rPr>
          <w:rFonts w:cs="Arial"/>
          <w:i/>
          <w:iCs/>
          <w:sz w:val="24"/>
          <w:szCs w:val="24"/>
          <w:lang w:val="en-IN"/>
        </w:rPr>
        <w:t>et al.</w:t>
      </w:r>
      <w:r w:rsidR="00CD41C7" w:rsidRPr="00C50BE7">
        <w:rPr>
          <w:rFonts w:cs="Arial"/>
          <w:sz w:val="24"/>
          <w:szCs w:val="24"/>
          <w:lang w:val="en-IN"/>
        </w:rPr>
        <w:t xml:space="preserve"> (2025)</w:t>
      </w:r>
      <w:r w:rsidRPr="00C50BE7">
        <w:rPr>
          <w:rFonts w:cs="Arial"/>
          <w:sz w:val="24"/>
          <w:szCs w:val="24"/>
        </w:rPr>
        <w:t xml:space="preserve"> also emphasize the significance of explainability in AI systems. When it comes to the mental health triage, clinicians need to know how to interpret and explain the decisions made by AI. Complex machine learning models, commonly known as the black box problem because of the lack of transparency, are difficult to adopt in clinical settings.</w:t>
      </w:r>
    </w:p>
    <w:p w14:paraId="172C9931" w14:textId="77777777" w:rsidR="003E546E" w:rsidRPr="00C50BE7" w:rsidRDefault="003E546E" w:rsidP="009A0043">
      <w:pPr>
        <w:spacing w:line="360" w:lineRule="auto"/>
        <w:jc w:val="both"/>
        <w:rPr>
          <w:rFonts w:cs="Arial"/>
          <w:sz w:val="24"/>
          <w:szCs w:val="24"/>
        </w:rPr>
      </w:pPr>
      <w:r w:rsidRPr="00C50BE7">
        <w:rPr>
          <w:rFonts w:cs="Arial"/>
          <w:sz w:val="24"/>
          <w:szCs w:val="24"/>
        </w:rPr>
        <w:t>Blease et al. (2019) also discuss the opinions of clinicians towards AI and demonstrate a certain level of doubt towards its trustworthiness and ethical aspects. The issues of depersonalisation of care and excessive use of technology are often cited. These results highlight the need to strike a balance between human judgment and technological innovation in healthcare. Moreover, the literature indicates that although AI has tremendous advantages, there is a need to consider ethical issues in order to use AI responsibly. This can involve the introduction of powerful governance structures and making the algorithmic decision-making transparent.</w:t>
      </w:r>
    </w:p>
    <w:p w14:paraId="24FDAE24" w14:textId="77777777" w:rsidR="003E546E" w:rsidRPr="00C50BE7" w:rsidRDefault="003E546E" w:rsidP="009A0043">
      <w:pPr>
        <w:spacing w:line="360" w:lineRule="auto"/>
        <w:jc w:val="both"/>
        <w:rPr>
          <w:rFonts w:cs="Arial"/>
          <w:b/>
          <w:bCs/>
          <w:i/>
          <w:iCs/>
          <w:sz w:val="24"/>
          <w:szCs w:val="24"/>
        </w:rPr>
      </w:pPr>
      <w:r w:rsidRPr="00C50BE7">
        <w:rPr>
          <w:rFonts w:cs="Arial"/>
          <w:b/>
          <w:bCs/>
          <w:i/>
          <w:iCs/>
          <w:sz w:val="24"/>
          <w:szCs w:val="24"/>
        </w:rPr>
        <w:t>4.</w:t>
      </w:r>
      <w:r w:rsidR="00D00403" w:rsidRPr="00C50BE7">
        <w:rPr>
          <w:rFonts w:cs="Arial"/>
          <w:b/>
          <w:bCs/>
          <w:i/>
          <w:iCs/>
          <w:sz w:val="24"/>
          <w:szCs w:val="24"/>
        </w:rPr>
        <w:t>3</w:t>
      </w:r>
      <w:r w:rsidRPr="00C50BE7">
        <w:rPr>
          <w:rFonts w:cs="Arial"/>
          <w:b/>
          <w:bCs/>
          <w:i/>
          <w:iCs/>
          <w:sz w:val="24"/>
          <w:szCs w:val="24"/>
        </w:rPr>
        <w:t>.4 Obstacles to Implementation and Adoption</w:t>
      </w:r>
    </w:p>
    <w:p w14:paraId="330E5D8A" w14:textId="74303C8D" w:rsidR="003E546E" w:rsidRPr="00C50BE7" w:rsidRDefault="003E546E" w:rsidP="009A0043">
      <w:pPr>
        <w:spacing w:line="360" w:lineRule="auto"/>
        <w:jc w:val="both"/>
        <w:rPr>
          <w:rFonts w:cs="Arial"/>
          <w:sz w:val="24"/>
          <w:szCs w:val="24"/>
          <w:lang w:val="en-IN"/>
        </w:rPr>
      </w:pPr>
      <w:r w:rsidRPr="00C50BE7">
        <w:rPr>
          <w:rFonts w:cs="Arial"/>
          <w:sz w:val="24"/>
          <w:szCs w:val="24"/>
        </w:rPr>
        <w:t xml:space="preserve">The last theme concerns the practical issues that relate to the introduction of AI into healthcare. The advantages of AI were proven, but there are a number of obstacles to its extensive use. Kelly et al. (2019) single out the following challenges: data quality concerns, interoperability, and regulatory limitations. Furthermore, </w:t>
      </w:r>
      <w:r w:rsidR="00E65F61" w:rsidRPr="00C50BE7">
        <w:rPr>
          <w:rFonts w:cs="Arial"/>
          <w:sz w:val="24"/>
          <w:szCs w:val="24"/>
          <w:lang w:val="en-IN"/>
        </w:rPr>
        <w:t xml:space="preserve">Kleine </w:t>
      </w:r>
      <w:r w:rsidR="00E65F61" w:rsidRPr="00C50BE7">
        <w:rPr>
          <w:rFonts w:cs="Arial"/>
          <w:i/>
          <w:iCs/>
          <w:sz w:val="24"/>
          <w:szCs w:val="24"/>
          <w:lang w:val="en-IN"/>
        </w:rPr>
        <w:t>et al.</w:t>
      </w:r>
      <w:r w:rsidR="00E65F61" w:rsidRPr="00C50BE7">
        <w:rPr>
          <w:rFonts w:cs="Arial"/>
          <w:sz w:val="24"/>
          <w:szCs w:val="24"/>
          <w:lang w:val="en-IN"/>
        </w:rPr>
        <w:t xml:space="preserve"> (2024)</w:t>
      </w:r>
      <w:r w:rsidRPr="00C50BE7">
        <w:rPr>
          <w:rFonts w:cs="Arial"/>
          <w:sz w:val="24"/>
          <w:szCs w:val="24"/>
        </w:rPr>
        <w:t xml:space="preserve"> acknowledge the complexities of adapting AI systems into the current clinical processes. According to their research, the implementation must not only be technologically prepared but also supported by the organisation and involvement of clinicians. In the absence of these factors, AI systems might not have the desired effect.</w:t>
      </w:r>
    </w:p>
    <w:p w14:paraId="49275564" w14:textId="468C0AC6" w:rsidR="003E546E" w:rsidRPr="00C50BE7" w:rsidRDefault="007F45A4" w:rsidP="009A0043">
      <w:pPr>
        <w:spacing w:line="360" w:lineRule="auto"/>
        <w:jc w:val="both"/>
        <w:rPr>
          <w:rFonts w:cs="Arial"/>
          <w:sz w:val="24"/>
          <w:szCs w:val="24"/>
          <w:lang w:val="en-IN"/>
        </w:rPr>
      </w:pPr>
      <w:r w:rsidRPr="00C50BE7">
        <w:rPr>
          <w:rFonts w:cs="Arial"/>
          <w:sz w:val="24"/>
          <w:szCs w:val="24"/>
          <w:lang w:val="en-IN"/>
        </w:rPr>
        <w:t xml:space="preserve">Adindu </w:t>
      </w:r>
      <w:r w:rsidRPr="00C50BE7">
        <w:rPr>
          <w:rFonts w:cs="Arial"/>
          <w:i/>
          <w:iCs/>
          <w:sz w:val="24"/>
          <w:szCs w:val="24"/>
          <w:lang w:val="en-IN"/>
        </w:rPr>
        <w:t>et al.</w:t>
      </w:r>
      <w:r w:rsidRPr="00C50BE7">
        <w:rPr>
          <w:rFonts w:cs="Arial"/>
          <w:sz w:val="24"/>
          <w:szCs w:val="24"/>
          <w:lang w:val="en-IN"/>
        </w:rPr>
        <w:t xml:space="preserve"> (2025) </w:t>
      </w:r>
      <w:r w:rsidR="003E546E" w:rsidRPr="00C50BE7">
        <w:rPr>
          <w:rFonts w:cs="Arial"/>
          <w:sz w:val="24"/>
          <w:szCs w:val="24"/>
        </w:rPr>
        <w:t xml:space="preserve">also note that healthcare professionals should be properly trained and educated. Inadequacy in technical skills among clinicians can serve as a major adoption barricade. Moreover, the opposition to the change and fears of job obsolescence can be barriers to the integration of AI technologies. Moreover, the </w:t>
      </w:r>
      <w:r w:rsidR="003E546E" w:rsidRPr="00C50BE7">
        <w:rPr>
          <w:rFonts w:cs="Arial"/>
          <w:sz w:val="24"/>
          <w:szCs w:val="24"/>
        </w:rPr>
        <w:lastRenderedPageBreak/>
        <w:t>application of AI systems may be hampered by infrastructural constraints, especially in resource-deficient environments. This leads to some significant questions concerning the scalability and accessibility of AI in healthcare.</w:t>
      </w:r>
    </w:p>
    <w:p w14:paraId="70EB038E" w14:textId="4616AE0E" w:rsidR="002A5B8C" w:rsidRPr="00C50BE7" w:rsidRDefault="002A5B8C" w:rsidP="002A5B8C">
      <w:pPr>
        <w:spacing w:line="360" w:lineRule="auto"/>
        <w:jc w:val="both"/>
        <w:rPr>
          <w:rFonts w:cs="Arial"/>
          <w:b/>
          <w:bCs/>
          <w:i/>
          <w:iCs/>
          <w:sz w:val="24"/>
          <w:szCs w:val="24"/>
          <w:lang w:val="en-IN"/>
        </w:rPr>
      </w:pPr>
      <w:r w:rsidRPr="00C50BE7">
        <w:rPr>
          <w:rFonts w:cs="Arial"/>
          <w:b/>
          <w:bCs/>
          <w:i/>
          <w:iCs/>
          <w:sz w:val="24"/>
          <w:szCs w:val="24"/>
        </w:rPr>
        <w:t>4.3.5.</w:t>
      </w:r>
      <w:r w:rsidRPr="00C50BE7">
        <w:rPr>
          <w:rFonts w:cs="Arial"/>
          <w:b/>
          <w:bCs/>
          <w:i/>
          <w:iCs/>
          <w:sz w:val="24"/>
          <w:szCs w:val="24"/>
          <w:lang w:val="en-IN"/>
        </w:rPr>
        <w:t xml:space="preserve"> Future Implications and Opportunities for AI in Mental Health Triage</w:t>
      </w:r>
    </w:p>
    <w:p w14:paraId="0A3E545E" w14:textId="20080EC3" w:rsidR="002A5B8C" w:rsidRPr="00C50BE7" w:rsidRDefault="002A5B8C" w:rsidP="002A5B8C">
      <w:pPr>
        <w:spacing w:line="360" w:lineRule="auto"/>
        <w:jc w:val="both"/>
        <w:rPr>
          <w:rFonts w:cs="Arial"/>
          <w:sz w:val="24"/>
          <w:szCs w:val="24"/>
          <w:lang w:val="en-IN"/>
        </w:rPr>
      </w:pPr>
      <w:r w:rsidRPr="00C50BE7">
        <w:rPr>
          <w:rFonts w:cs="Arial"/>
          <w:sz w:val="24"/>
          <w:szCs w:val="24"/>
          <w:lang w:val="en-IN"/>
        </w:rPr>
        <w:t xml:space="preserve">Artificial intelligence has significant potential to transform mental health triage within emergency care settings by enhancing predictive accuracy, supporting clinical decision-making, and improving resource allocation. Future developments in machine learning and explainable AI may enable earlier identification of individuals at risk of mental health crises, self-harm, or suicide, facilitating timely interventions and improved patient outcomes. Furthermore, the integration of AI technologies into NHS digital infrastructure could improve service efficiency and reduce pressure on emergency departments. However, successful implementation will require robust governance frameworks, workforce training, ethical oversight, and ongoing evaluation to ensure transparency, fairness, and patient safety. Studies suggest that AI should complement rather than replace clinical judgement, supporting a collaborative model of care </w:t>
      </w:r>
      <w:r w:rsidR="00CD41C7" w:rsidRPr="00C50BE7">
        <w:rPr>
          <w:rFonts w:cs="Arial"/>
          <w:sz w:val="24"/>
          <w:szCs w:val="24"/>
          <w:lang w:val="en-IN"/>
        </w:rPr>
        <w:t xml:space="preserve">(Cresswell </w:t>
      </w:r>
      <w:r w:rsidR="00CD41C7" w:rsidRPr="00C50BE7">
        <w:rPr>
          <w:rFonts w:cs="Arial"/>
          <w:i/>
          <w:iCs/>
          <w:sz w:val="24"/>
          <w:szCs w:val="24"/>
          <w:lang w:val="en-IN"/>
        </w:rPr>
        <w:t>et al.</w:t>
      </w:r>
      <w:r w:rsidR="00CD41C7" w:rsidRPr="00C50BE7">
        <w:rPr>
          <w:rFonts w:cs="Arial"/>
          <w:sz w:val="24"/>
          <w:szCs w:val="24"/>
          <w:lang w:val="en-IN"/>
        </w:rPr>
        <w:t>, 2025)</w:t>
      </w:r>
      <w:r w:rsidRPr="00C50BE7">
        <w:rPr>
          <w:rFonts w:cs="Arial"/>
          <w:sz w:val="24"/>
          <w:szCs w:val="24"/>
          <w:lang w:val="en-IN"/>
        </w:rPr>
        <w:t>.</w:t>
      </w:r>
    </w:p>
    <w:p w14:paraId="0503CA81" w14:textId="2DD61DB4" w:rsidR="003E546E" w:rsidRPr="00C50BE7" w:rsidRDefault="003E546E" w:rsidP="002A5B8C">
      <w:pPr>
        <w:pStyle w:val="Heading2"/>
        <w:rPr>
          <w:rFonts w:ascii="Arial" w:hAnsi="Arial" w:cs="Arial"/>
          <w:color w:val="auto"/>
          <w:sz w:val="24"/>
          <w:szCs w:val="24"/>
          <w:lang w:val="en-IN"/>
        </w:rPr>
      </w:pPr>
      <w:bookmarkStart w:id="53" w:name="_Toc232434609"/>
      <w:r w:rsidRPr="00C50BE7">
        <w:rPr>
          <w:rFonts w:ascii="Arial" w:hAnsi="Arial" w:cs="Arial"/>
          <w:color w:val="auto"/>
          <w:sz w:val="24"/>
          <w:szCs w:val="24"/>
        </w:rPr>
        <w:t>4.</w:t>
      </w:r>
      <w:r w:rsidR="00D7462C" w:rsidRPr="00C50BE7">
        <w:rPr>
          <w:rFonts w:ascii="Arial" w:hAnsi="Arial" w:cs="Arial"/>
          <w:color w:val="auto"/>
          <w:sz w:val="24"/>
          <w:szCs w:val="24"/>
        </w:rPr>
        <w:t>4</w:t>
      </w:r>
      <w:r w:rsidRPr="00C50BE7">
        <w:rPr>
          <w:rFonts w:ascii="Arial" w:hAnsi="Arial" w:cs="Arial"/>
          <w:color w:val="auto"/>
          <w:sz w:val="24"/>
          <w:szCs w:val="24"/>
        </w:rPr>
        <w:t xml:space="preserve"> Summary of Findings</w:t>
      </w:r>
      <w:bookmarkEnd w:id="53"/>
    </w:p>
    <w:p w14:paraId="7D7C5CEC" w14:textId="77777777" w:rsidR="00357085" w:rsidRPr="00C50BE7" w:rsidRDefault="00357085" w:rsidP="009A0043">
      <w:pPr>
        <w:spacing w:line="360" w:lineRule="auto"/>
        <w:jc w:val="both"/>
        <w:rPr>
          <w:rFonts w:cs="Arial"/>
          <w:sz w:val="24"/>
          <w:szCs w:val="24"/>
        </w:rPr>
      </w:pPr>
      <w:r w:rsidRPr="00C50BE7">
        <w:rPr>
          <w:rFonts w:cs="Arial"/>
          <w:sz w:val="24"/>
          <w:szCs w:val="24"/>
        </w:rPr>
        <w:t>The thematic analysis of the chosen studies proves that artificial intelligence (AI) can have a disruptive effect on enhancing mental health triage in the emergency care environment. Four major themes were identified in the literature: increased quality of triage decisions, increased efficiency in healthcare provision, ethical and transparency issues, and critical implementation barriers. Combined, these results present a well-rounded insight into the opportunities and constraints related to the implementation of AI in emergency mental health services.</w:t>
      </w:r>
    </w:p>
    <w:p w14:paraId="25B33BD5" w14:textId="62BC0381" w:rsidR="00357085" w:rsidRPr="00C50BE7" w:rsidRDefault="00357085" w:rsidP="009A0043">
      <w:pPr>
        <w:spacing w:line="360" w:lineRule="auto"/>
        <w:jc w:val="both"/>
        <w:rPr>
          <w:rFonts w:cs="Arial"/>
          <w:sz w:val="24"/>
          <w:szCs w:val="24"/>
          <w:lang w:val="en-IN"/>
        </w:rPr>
      </w:pPr>
      <w:r w:rsidRPr="00C50BE7">
        <w:rPr>
          <w:rFonts w:cs="Arial"/>
          <w:sz w:val="24"/>
          <w:szCs w:val="24"/>
        </w:rPr>
        <w:t xml:space="preserve">One of the most notable findings is that AI systems contribute greatly to improving the predictive capacity and accuracy of the triage processes. </w:t>
      </w:r>
      <w:r w:rsidR="001060D3" w:rsidRPr="00C50BE7">
        <w:rPr>
          <w:rFonts w:cs="Arial"/>
          <w:sz w:val="24"/>
          <w:szCs w:val="24"/>
          <w:lang w:val="en-IN"/>
        </w:rPr>
        <w:t xml:space="preserve">Razavi </w:t>
      </w:r>
      <w:r w:rsidR="001060D3" w:rsidRPr="00C50BE7">
        <w:rPr>
          <w:rFonts w:cs="Arial"/>
          <w:i/>
          <w:iCs/>
          <w:sz w:val="24"/>
          <w:szCs w:val="24"/>
          <w:lang w:val="en-IN"/>
        </w:rPr>
        <w:t>et al.</w:t>
      </w:r>
      <w:r w:rsidR="001060D3" w:rsidRPr="00C50BE7">
        <w:rPr>
          <w:rFonts w:cs="Arial"/>
          <w:sz w:val="24"/>
          <w:szCs w:val="24"/>
          <w:lang w:val="en-IN"/>
        </w:rPr>
        <w:t xml:space="preserve"> (2023),</w:t>
      </w:r>
      <w:r w:rsidRPr="00C50BE7">
        <w:rPr>
          <w:rFonts w:cs="Arial"/>
          <w:sz w:val="24"/>
          <w:szCs w:val="24"/>
        </w:rPr>
        <w:t xml:space="preserve"> suggest that machine learning models can be used to analyse large-scale clinical data to determine patterns related to mental health crises and adverse outcomes. This will enable more accurate prioritisation of patients in comparison to the traditional triage systems where in many cases, the clinician judgment is of paramount importance. The possibility of using AI to analy</w:t>
      </w:r>
      <w:r w:rsidR="00D41673" w:rsidRPr="00C50BE7">
        <w:rPr>
          <w:rFonts w:cs="Arial"/>
          <w:sz w:val="24"/>
          <w:szCs w:val="24"/>
        </w:rPr>
        <w:t>s</w:t>
      </w:r>
      <w:r w:rsidRPr="00C50BE7">
        <w:rPr>
          <w:rFonts w:cs="Arial"/>
          <w:sz w:val="24"/>
          <w:szCs w:val="24"/>
        </w:rPr>
        <w:t>e large and complicated data in real time adds to more consistent and evidence-based decision-making</w:t>
      </w:r>
      <w:r w:rsidR="001060D3" w:rsidRPr="00C50BE7">
        <w:rPr>
          <w:rFonts w:cs="Arial"/>
          <w:sz w:val="24"/>
          <w:szCs w:val="24"/>
        </w:rPr>
        <w:t xml:space="preserve"> </w:t>
      </w:r>
      <w:r w:rsidR="001060D3" w:rsidRPr="00C50BE7">
        <w:rPr>
          <w:rFonts w:cs="Arial"/>
          <w:sz w:val="24"/>
          <w:szCs w:val="24"/>
          <w:lang w:val="en-IN"/>
        </w:rPr>
        <w:t>(Munatsi, 2025)</w:t>
      </w:r>
      <w:r w:rsidRPr="00C50BE7">
        <w:rPr>
          <w:rFonts w:cs="Arial"/>
          <w:sz w:val="24"/>
          <w:szCs w:val="24"/>
        </w:rPr>
        <w:t xml:space="preserve">. Nonetheless, this enhanced accuracy does not come without any </w:t>
      </w:r>
      <w:r w:rsidRPr="00C50BE7">
        <w:rPr>
          <w:rFonts w:cs="Arial"/>
          <w:sz w:val="24"/>
          <w:szCs w:val="24"/>
        </w:rPr>
        <w:lastRenderedPageBreak/>
        <w:t>restrictions. Quality and representativeness of the data on which AI systems are trained is extremely important to their effectiveness. Consequently, there are still issues about the applicability of such models to various populations and healthcare environments.</w:t>
      </w:r>
    </w:p>
    <w:p w14:paraId="0BDFF392" w14:textId="135DBF4B" w:rsidR="00357085" w:rsidRPr="00C50BE7" w:rsidRDefault="00357085" w:rsidP="009A0043">
      <w:pPr>
        <w:spacing w:line="360" w:lineRule="auto"/>
        <w:jc w:val="both"/>
        <w:rPr>
          <w:rFonts w:cs="Arial"/>
          <w:sz w:val="24"/>
          <w:szCs w:val="24"/>
          <w:lang w:val="en-IN"/>
        </w:rPr>
      </w:pPr>
      <w:r w:rsidRPr="00C50BE7">
        <w:rPr>
          <w:rFonts w:cs="Arial"/>
          <w:sz w:val="24"/>
          <w:szCs w:val="24"/>
        </w:rPr>
        <w:t>Besides accuracy, AI is also demonstrated to improve the efficiency of the emergency care provision. The analysed articles point out that AI-based triage systems could help to shorten waiting lists, streamline the patient flow, and facilitate quicker clinical decisions. This is especially relevant to emergency departments where interventions that are time sensitive are critical to patient outcomes. AI devices can be used to support healthcare workers by making real-time suggestions, which will help minimize cognitive load and allow them to use resources more effectively</w:t>
      </w:r>
      <w:r w:rsidR="00EF502B" w:rsidRPr="00C50BE7">
        <w:rPr>
          <w:rFonts w:cs="Arial"/>
          <w:sz w:val="24"/>
          <w:szCs w:val="24"/>
        </w:rPr>
        <w:t xml:space="preserve"> </w:t>
      </w:r>
      <w:r w:rsidR="00EF502B" w:rsidRPr="00C50BE7">
        <w:rPr>
          <w:rFonts w:cs="Arial"/>
          <w:sz w:val="24"/>
          <w:szCs w:val="24"/>
          <w:lang w:val="en-IN"/>
        </w:rPr>
        <w:t xml:space="preserve">(Iqbal </w:t>
      </w:r>
      <w:r w:rsidR="00EF502B" w:rsidRPr="00C50BE7">
        <w:rPr>
          <w:rFonts w:cs="Arial"/>
          <w:i/>
          <w:iCs/>
          <w:sz w:val="24"/>
          <w:szCs w:val="24"/>
          <w:lang w:val="en-IN"/>
        </w:rPr>
        <w:t>et al.</w:t>
      </w:r>
      <w:r w:rsidR="00EF502B" w:rsidRPr="00C50BE7">
        <w:rPr>
          <w:rFonts w:cs="Arial"/>
          <w:sz w:val="24"/>
          <w:szCs w:val="24"/>
          <w:lang w:val="en-IN"/>
        </w:rPr>
        <w:t>, 2024)</w:t>
      </w:r>
      <w:r w:rsidRPr="00C50BE7">
        <w:rPr>
          <w:rFonts w:cs="Arial"/>
          <w:sz w:val="24"/>
          <w:szCs w:val="24"/>
        </w:rPr>
        <w:t>. However, the realisation of these efficiency gains in practice will greatly depend on how well AI technologies are integrated into current healthcare infrastructures. The possible advantages of AI can be underutilized without proper system compatibility and alignment of workflows.</w:t>
      </w:r>
    </w:p>
    <w:p w14:paraId="0DB19677" w14:textId="396E2ECF" w:rsidR="00357085" w:rsidRPr="00C50BE7" w:rsidRDefault="00357085" w:rsidP="009A0043">
      <w:pPr>
        <w:spacing w:line="360" w:lineRule="auto"/>
        <w:jc w:val="both"/>
        <w:rPr>
          <w:rFonts w:cs="Arial"/>
          <w:sz w:val="24"/>
          <w:szCs w:val="24"/>
          <w:lang w:val="en-IN"/>
        </w:rPr>
      </w:pPr>
      <w:r w:rsidRPr="00C50BE7">
        <w:rPr>
          <w:rFonts w:cs="Arial"/>
          <w:sz w:val="24"/>
          <w:szCs w:val="24"/>
        </w:rPr>
        <w:t>In addition to these benefits, the issue of ethicality and transparency is an important challenge to the implementation of AI in mental health triage. Problems of algorithmic bias, lack of explainability and accountability are mentioned consistently in the literature</w:t>
      </w:r>
      <w:r w:rsidR="00AC79EA" w:rsidRPr="00C50BE7">
        <w:rPr>
          <w:rFonts w:cs="Arial"/>
          <w:sz w:val="24"/>
          <w:szCs w:val="24"/>
        </w:rPr>
        <w:t xml:space="preserve"> </w:t>
      </w:r>
      <w:r w:rsidR="00AC79EA" w:rsidRPr="00C50BE7">
        <w:rPr>
          <w:rFonts w:cs="Arial"/>
          <w:sz w:val="24"/>
          <w:szCs w:val="24"/>
          <w:lang w:val="en-IN"/>
        </w:rPr>
        <w:t>(Kordzadeh and Ghasemaghaei, 2021)</w:t>
      </w:r>
      <w:r w:rsidRPr="00C50BE7">
        <w:rPr>
          <w:rFonts w:cs="Arial"/>
          <w:sz w:val="24"/>
          <w:szCs w:val="24"/>
        </w:rPr>
        <w:t>. Biased AI systems might cause disparities in patient outcomes by unintentionally supporting the current inequalities within the healthcare industry by being based on biased datasets. Additionally, AI-generated decisions are hard to explain and justify because many machine learning models are black box and difficult to understand by clinicians. Such a lack of transparency may compromise trust in the technology and restrict its adoption by healthcare professionals. To ensure responsible implementation of AI systems, it is therefore necessary to ensure that they are explainable, fair, and ethically governed.</w:t>
      </w:r>
    </w:p>
    <w:p w14:paraId="70E61936" w14:textId="77777777" w:rsidR="00357085" w:rsidRPr="00C50BE7" w:rsidRDefault="00357085" w:rsidP="009A0043">
      <w:pPr>
        <w:spacing w:line="360" w:lineRule="auto"/>
        <w:jc w:val="both"/>
        <w:rPr>
          <w:rFonts w:cs="Arial"/>
          <w:sz w:val="24"/>
          <w:szCs w:val="24"/>
        </w:rPr>
      </w:pPr>
      <w:r w:rsidRPr="00C50BE7">
        <w:rPr>
          <w:rFonts w:cs="Arial"/>
          <w:sz w:val="24"/>
          <w:szCs w:val="24"/>
        </w:rPr>
        <w:t xml:space="preserve">The other significant observation is connected with the obstacles that prevent the broad use of AI in emergency medical facilities. The literature often mentions technical issues (data quality, interoperability, system integration) as challenges. Moreover, implementation can also be hindered by organisational factors such as absence of training, resistance to change, and limited resources. Clinicians might be reluctant to use AI because of the fear of reliability, loss of professional authority, and job displacement. These issues underscore the importance of holistic </w:t>
      </w:r>
      <w:r w:rsidRPr="00C50BE7">
        <w:rPr>
          <w:rFonts w:cs="Arial"/>
          <w:sz w:val="24"/>
          <w:szCs w:val="24"/>
        </w:rPr>
        <w:lastRenderedPageBreak/>
        <w:t>approaches that consider both technological and human aspects in the adoption process.</w:t>
      </w:r>
    </w:p>
    <w:p w14:paraId="3D5E9D0E" w14:textId="77777777" w:rsidR="00357085" w:rsidRPr="00C50BE7" w:rsidRDefault="00357085" w:rsidP="009A0043">
      <w:pPr>
        <w:spacing w:line="360" w:lineRule="auto"/>
        <w:rPr>
          <w:rFonts w:cs="Arial"/>
          <w:sz w:val="24"/>
          <w:szCs w:val="24"/>
        </w:rPr>
        <w:sectPr w:rsidR="00357085" w:rsidRPr="00C50BE7" w:rsidSect="006C6F47">
          <w:footerReference w:type="default" r:id="rId17"/>
          <w:type w:val="continuous"/>
          <w:pgSz w:w="11906" w:h="16838"/>
          <w:pgMar w:top="1440" w:right="1440" w:bottom="1440" w:left="1440" w:header="709" w:footer="709" w:gutter="0"/>
          <w:cols w:space="708"/>
          <w:docGrid w:linePitch="360"/>
        </w:sectPr>
      </w:pPr>
    </w:p>
    <w:p w14:paraId="71BC0716" w14:textId="77777777" w:rsidR="00815588" w:rsidRPr="00C50BE7" w:rsidRDefault="00FD67A0" w:rsidP="009A0043">
      <w:pPr>
        <w:pStyle w:val="Heading1"/>
        <w:rPr>
          <w:rFonts w:ascii="Arial" w:hAnsi="Arial" w:cs="Arial"/>
          <w:color w:val="auto"/>
          <w:szCs w:val="24"/>
        </w:rPr>
      </w:pPr>
      <w:bookmarkStart w:id="54" w:name="_Toc232434610"/>
      <w:r w:rsidRPr="00C50BE7">
        <w:rPr>
          <w:rFonts w:ascii="Arial" w:hAnsi="Arial" w:cs="Arial"/>
          <w:color w:val="auto"/>
          <w:szCs w:val="24"/>
        </w:rPr>
        <w:lastRenderedPageBreak/>
        <w:t xml:space="preserve">Chapter 5: </w:t>
      </w:r>
      <w:r w:rsidR="00815588" w:rsidRPr="00C50BE7">
        <w:rPr>
          <w:rFonts w:ascii="Arial" w:hAnsi="Arial" w:cs="Arial"/>
          <w:color w:val="auto"/>
          <w:szCs w:val="24"/>
        </w:rPr>
        <w:t>DISCUSSION</w:t>
      </w:r>
      <w:bookmarkEnd w:id="54"/>
    </w:p>
    <w:p w14:paraId="5568D180" w14:textId="77777777" w:rsidR="00815588" w:rsidRPr="00C50BE7" w:rsidRDefault="00815588" w:rsidP="009A0043">
      <w:pPr>
        <w:spacing w:line="360" w:lineRule="auto"/>
        <w:rPr>
          <w:rFonts w:cs="Arial"/>
          <w:sz w:val="24"/>
          <w:szCs w:val="24"/>
        </w:rPr>
      </w:pPr>
    </w:p>
    <w:p w14:paraId="3139F4BE" w14:textId="745F7513" w:rsidR="006C6F47" w:rsidRPr="00C50BE7" w:rsidRDefault="00AC79EA" w:rsidP="009A0043">
      <w:pPr>
        <w:spacing w:after="160" w:line="360" w:lineRule="auto"/>
        <w:jc w:val="both"/>
        <w:rPr>
          <w:rFonts w:cs="Arial"/>
          <w:b/>
          <w:bCs/>
          <w:sz w:val="24"/>
          <w:szCs w:val="24"/>
        </w:rPr>
      </w:pPr>
      <w:bookmarkStart w:id="55" w:name="_Ref110120348"/>
      <w:r w:rsidRPr="00C50BE7">
        <w:rPr>
          <w:rFonts w:cs="Arial"/>
          <w:b/>
          <w:bCs/>
          <w:sz w:val="24"/>
          <w:szCs w:val="24"/>
        </w:rPr>
        <w:t>Component</w:t>
      </w:r>
      <w:r w:rsidR="006C6F47" w:rsidRPr="00C50BE7">
        <w:rPr>
          <w:rFonts w:cs="Arial"/>
          <w:b/>
          <w:bCs/>
          <w:sz w:val="24"/>
          <w:szCs w:val="24"/>
        </w:rPr>
        <w:t xml:space="preserve"> 1: AI Effectiveness and Predictive Accuracy in Mental Health Triage</w:t>
      </w:r>
    </w:p>
    <w:p w14:paraId="176EDD51" w14:textId="77777777" w:rsidR="006C6F47" w:rsidRPr="00C50BE7" w:rsidRDefault="006C6F47" w:rsidP="009A0043">
      <w:pPr>
        <w:spacing w:after="160" w:line="360" w:lineRule="auto"/>
        <w:jc w:val="both"/>
        <w:rPr>
          <w:rFonts w:cs="Arial"/>
          <w:b/>
          <w:bCs/>
          <w:i/>
          <w:iCs/>
          <w:sz w:val="24"/>
          <w:szCs w:val="24"/>
        </w:rPr>
      </w:pPr>
      <w:r w:rsidRPr="00C50BE7">
        <w:rPr>
          <w:rFonts w:cs="Arial"/>
          <w:b/>
          <w:bCs/>
          <w:i/>
          <w:iCs/>
          <w:sz w:val="24"/>
          <w:szCs w:val="24"/>
        </w:rPr>
        <w:t>Theme A: Risk Prediction through Artificial Intelligence</w:t>
      </w:r>
    </w:p>
    <w:p w14:paraId="132D1A0F" w14:textId="323F7E39" w:rsidR="006C6F47" w:rsidRPr="00C50BE7" w:rsidRDefault="006C6F47" w:rsidP="009A0043">
      <w:pPr>
        <w:spacing w:line="360" w:lineRule="auto"/>
        <w:jc w:val="both"/>
        <w:rPr>
          <w:rFonts w:cs="Arial"/>
          <w:sz w:val="24"/>
          <w:szCs w:val="24"/>
          <w:lang w:val="en-IN"/>
        </w:rPr>
      </w:pPr>
      <w:r w:rsidRPr="00C50BE7">
        <w:rPr>
          <w:rFonts w:cs="Arial"/>
          <w:sz w:val="24"/>
          <w:szCs w:val="24"/>
        </w:rPr>
        <w:t>AI has become a promising technology for enhancing mental health triage in emergency health care. Mental health emergencies can often be a complex presentation, with suicidal ideation, anxiety disorders, psychosis, behavioural disorders, and severe depression</w:t>
      </w:r>
      <w:r w:rsidR="00462AAE" w:rsidRPr="00C50BE7">
        <w:rPr>
          <w:rFonts w:cs="Arial"/>
          <w:sz w:val="24"/>
          <w:szCs w:val="24"/>
        </w:rPr>
        <w:t xml:space="preserve"> </w:t>
      </w:r>
      <w:r w:rsidR="00462AAE" w:rsidRPr="00C50BE7">
        <w:rPr>
          <w:rFonts w:cs="Arial"/>
          <w:sz w:val="24"/>
          <w:szCs w:val="24"/>
          <w:lang w:val="en-IN"/>
        </w:rPr>
        <w:t xml:space="preserve">(Shah </w:t>
      </w:r>
      <w:r w:rsidR="00462AAE" w:rsidRPr="00C50BE7">
        <w:rPr>
          <w:rFonts w:cs="Arial"/>
          <w:i/>
          <w:iCs/>
          <w:sz w:val="24"/>
          <w:szCs w:val="24"/>
          <w:lang w:val="en-IN"/>
        </w:rPr>
        <w:t>et al.</w:t>
      </w:r>
      <w:r w:rsidR="00462AAE" w:rsidRPr="00C50BE7">
        <w:rPr>
          <w:rFonts w:cs="Arial"/>
          <w:sz w:val="24"/>
          <w:szCs w:val="24"/>
          <w:lang w:val="en-IN"/>
        </w:rPr>
        <w:t>, 2023)</w:t>
      </w:r>
      <w:r w:rsidRPr="00C50BE7">
        <w:rPr>
          <w:rFonts w:cs="Arial"/>
          <w:sz w:val="24"/>
          <w:szCs w:val="24"/>
        </w:rPr>
        <w:t>. In emergencies, clinicians are often forced to make decisions in a hurried time frame, when they may not be able to assess and intervene effectively.  By examining vast amounts of data, such as electronic health records, past admissions, behavioural patterns, and demographic details, as well as historical treatment outcomes, machine learning systems enhance the ability to predict risks. Patterns associated with mental health deterioration and the onset of a crisis, which are not necessarily apparent through traditional clinical evaluation, are identified by AI algorithms.</w:t>
      </w:r>
    </w:p>
    <w:p w14:paraId="444D7CAD" w14:textId="77777777" w:rsidR="006C6F47" w:rsidRPr="00C50BE7" w:rsidRDefault="006C6F47" w:rsidP="009A0043">
      <w:pPr>
        <w:spacing w:after="160" w:line="360" w:lineRule="auto"/>
        <w:jc w:val="both"/>
        <w:rPr>
          <w:rFonts w:cs="Arial"/>
          <w:sz w:val="24"/>
          <w:szCs w:val="24"/>
        </w:rPr>
      </w:pPr>
      <w:r w:rsidRPr="00C50BE7">
        <w:rPr>
          <w:rFonts w:cs="Arial"/>
          <w:sz w:val="24"/>
          <w:szCs w:val="24"/>
        </w:rPr>
        <w:t>There is evidence of increasing strain on the emergency mental health services. The demand for acute psychiatric services has risen markedly in healthcare systems, with Johnson et al. (2022) reporting that this is a huge burden on the emergency department. Furthermore, concerns were reported about staffing in healthcare contexts by Oneschuk et al. (2026), which failed to meet planned levels of staffing in a consistent way, impacting service responsiveness. These pressures underscore the need for technologies that can help to enhance the effectiveness of triage. Further, Garriga et al. (2022), created a machine learning model based on electronic health records from more than 13,000 patients that was able to predict mental health crises and identify people who needed early intervention, which shows the potential of AI systems in predicting mental health emergencies and identifying individuals who require early intervention. AI’s predictive power could help to enhance patient safety by identifying risks of deterioration earlier.</w:t>
      </w:r>
    </w:p>
    <w:p w14:paraId="6BB4E0C5" w14:textId="77777777" w:rsidR="006C6F47" w:rsidRPr="00C50BE7" w:rsidRDefault="006C6F47" w:rsidP="009A0043">
      <w:pPr>
        <w:spacing w:after="160" w:line="360" w:lineRule="auto"/>
        <w:jc w:val="both"/>
        <w:rPr>
          <w:rFonts w:cs="Arial"/>
          <w:b/>
          <w:bCs/>
          <w:i/>
          <w:iCs/>
          <w:sz w:val="24"/>
          <w:szCs w:val="24"/>
        </w:rPr>
      </w:pPr>
      <w:r w:rsidRPr="00C50BE7">
        <w:rPr>
          <w:rFonts w:cs="Arial"/>
          <w:b/>
          <w:bCs/>
          <w:i/>
          <w:iCs/>
          <w:sz w:val="24"/>
          <w:szCs w:val="24"/>
        </w:rPr>
        <w:t>Theme B: Crisis Identification and Early Detection</w:t>
      </w:r>
    </w:p>
    <w:p w14:paraId="151FE34D" w14:textId="4605F4D9" w:rsidR="006C6F47" w:rsidRPr="00C50BE7" w:rsidRDefault="006C6F47" w:rsidP="009A0043">
      <w:pPr>
        <w:spacing w:line="360" w:lineRule="auto"/>
        <w:jc w:val="both"/>
        <w:rPr>
          <w:rFonts w:cs="Arial"/>
          <w:sz w:val="24"/>
          <w:szCs w:val="24"/>
          <w:lang w:val="en-IN"/>
        </w:rPr>
      </w:pPr>
      <w:r w:rsidRPr="00C50BE7">
        <w:rPr>
          <w:rFonts w:cs="Arial"/>
          <w:sz w:val="24"/>
          <w:szCs w:val="24"/>
        </w:rPr>
        <w:lastRenderedPageBreak/>
        <w:t>Mental health crises are sometimes a gradual process and not always manifest in obvious clinical signs. Some patients with suicidal ideation, emotional instability or psychological distress may exhibit subtle behaviours that routine assessment tools may miss. AI systems employ predictive analytics and pattern recognition to enhance crisis identification</w:t>
      </w:r>
      <w:r w:rsidR="00837060" w:rsidRPr="00C50BE7">
        <w:rPr>
          <w:rFonts w:cs="Arial"/>
          <w:sz w:val="24"/>
          <w:szCs w:val="24"/>
        </w:rPr>
        <w:t xml:space="preserve"> </w:t>
      </w:r>
      <w:r w:rsidR="00837060" w:rsidRPr="00C50BE7">
        <w:rPr>
          <w:rFonts w:cs="Arial"/>
          <w:sz w:val="24"/>
          <w:szCs w:val="24"/>
          <w:lang w:val="en-IN"/>
        </w:rPr>
        <w:t xml:space="preserve">(Rane, </w:t>
      </w:r>
      <w:r w:rsidR="009C329D" w:rsidRPr="00C50BE7">
        <w:rPr>
          <w:rFonts w:cs="Arial"/>
          <w:i/>
          <w:iCs/>
          <w:sz w:val="24"/>
          <w:szCs w:val="24"/>
          <w:lang w:val="en-IN"/>
        </w:rPr>
        <w:t>et al</w:t>
      </w:r>
      <w:r w:rsidR="00837060" w:rsidRPr="00C50BE7">
        <w:rPr>
          <w:rFonts w:cs="Arial"/>
          <w:sz w:val="24"/>
          <w:szCs w:val="24"/>
          <w:lang w:val="en-IN"/>
        </w:rPr>
        <w:t>, 2024)</w:t>
      </w:r>
      <w:r w:rsidRPr="00C50BE7">
        <w:rPr>
          <w:rFonts w:cs="Arial"/>
          <w:sz w:val="24"/>
          <w:szCs w:val="24"/>
        </w:rPr>
        <w:t>. AI technologies are used to analyse historical patient data and symptom trends to understand indicators linked to increased mental health risk. This earlier detection could allow healthcare providers the opportunity to intervene before deteriorating into a serious psychiatric emergency.</w:t>
      </w:r>
    </w:p>
    <w:p w14:paraId="035FACA9" w14:textId="1DE984CA" w:rsidR="006C6F47" w:rsidRPr="00C50BE7" w:rsidRDefault="006C6F47" w:rsidP="009A0043">
      <w:pPr>
        <w:spacing w:line="360" w:lineRule="auto"/>
        <w:jc w:val="both"/>
        <w:rPr>
          <w:rFonts w:cs="Arial"/>
          <w:sz w:val="24"/>
          <w:szCs w:val="24"/>
          <w:lang w:val="en-IN"/>
        </w:rPr>
      </w:pPr>
      <w:r w:rsidRPr="00C50BE7">
        <w:rPr>
          <w:rFonts w:cs="Arial"/>
          <w:sz w:val="24"/>
          <w:szCs w:val="24"/>
        </w:rPr>
        <w:t xml:space="preserve">Studies evaluating suicide prediction have shown promising results. Approximately 53,000 military personnel were analysed by </w:t>
      </w:r>
      <w:r w:rsidR="007F45A4" w:rsidRPr="00C50BE7">
        <w:rPr>
          <w:rFonts w:cs="Arial"/>
          <w:sz w:val="24"/>
          <w:szCs w:val="24"/>
          <w:lang w:val="en-IN"/>
        </w:rPr>
        <w:t xml:space="preserve">Adindu </w:t>
      </w:r>
      <w:r w:rsidR="007F45A4" w:rsidRPr="00C50BE7">
        <w:rPr>
          <w:rFonts w:cs="Arial"/>
          <w:i/>
          <w:iCs/>
          <w:sz w:val="24"/>
          <w:szCs w:val="24"/>
          <w:lang w:val="en-IN"/>
        </w:rPr>
        <w:t>et al.</w:t>
      </w:r>
      <w:r w:rsidR="007F45A4" w:rsidRPr="00C50BE7">
        <w:rPr>
          <w:rFonts w:cs="Arial"/>
          <w:sz w:val="24"/>
          <w:szCs w:val="24"/>
          <w:lang w:val="en-IN"/>
        </w:rPr>
        <w:t xml:space="preserve"> (2025)</w:t>
      </w:r>
      <w:r w:rsidRPr="00C50BE7">
        <w:rPr>
          <w:rFonts w:cs="Arial"/>
          <w:sz w:val="24"/>
          <w:szCs w:val="24"/>
        </w:rPr>
        <w:t xml:space="preserve"> to explore machine learning methods that have shown good prediction of individuals at high risk for suicide. Findings, though not from UK emergency settings, show the potential of AI to detect mental health vulnerabilities in general before crisis escalation. Moreover, digital mental health technologies are becoming more and more implicated in the provision of proactive healthcare. Predictive systems enable earlier intervention strategies, which can lead to a decrease in emergency admissions and enhanced continuity of care.</w:t>
      </w:r>
    </w:p>
    <w:p w14:paraId="086F7EE7" w14:textId="77777777" w:rsidR="006C6F47" w:rsidRPr="00C50BE7" w:rsidRDefault="006C6F47" w:rsidP="009A0043">
      <w:pPr>
        <w:spacing w:after="160" w:line="360" w:lineRule="auto"/>
        <w:jc w:val="both"/>
        <w:rPr>
          <w:rFonts w:cs="Arial"/>
          <w:b/>
          <w:bCs/>
          <w:i/>
          <w:iCs/>
          <w:sz w:val="24"/>
          <w:szCs w:val="24"/>
        </w:rPr>
      </w:pPr>
      <w:r w:rsidRPr="00C50BE7">
        <w:rPr>
          <w:rFonts w:cs="Arial"/>
          <w:b/>
          <w:bCs/>
          <w:i/>
          <w:iCs/>
          <w:sz w:val="24"/>
          <w:szCs w:val="24"/>
        </w:rPr>
        <w:t>Theme C: Decision Accuracy and Consistency in Triage</w:t>
      </w:r>
    </w:p>
    <w:p w14:paraId="38641D8A" w14:textId="42BEEC35" w:rsidR="006C6F47" w:rsidRPr="00C50BE7" w:rsidRDefault="006C6F47" w:rsidP="009A0043">
      <w:pPr>
        <w:spacing w:line="360" w:lineRule="auto"/>
        <w:jc w:val="both"/>
        <w:rPr>
          <w:rFonts w:cs="Arial"/>
          <w:sz w:val="24"/>
          <w:szCs w:val="24"/>
          <w:lang w:val="en-IN"/>
        </w:rPr>
      </w:pPr>
      <w:r w:rsidRPr="00C50BE7">
        <w:rPr>
          <w:rFonts w:cs="Arial"/>
          <w:sz w:val="24"/>
          <w:szCs w:val="24"/>
        </w:rPr>
        <w:t xml:space="preserve">Another key benefit of AI-powered triage systems is the accuracy of the decisions they make. </w:t>
      </w:r>
      <w:r w:rsidR="00DA5E6B" w:rsidRPr="00C50BE7">
        <w:rPr>
          <w:rFonts w:cs="Arial"/>
          <w:sz w:val="24"/>
          <w:szCs w:val="24"/>
        </w:rPr>
        <w:t xml:space="preserve">Based on  </w:t>
      </w:r>
      <w:r w:rsidR="00DA5E6B" w:rsidRPr="00C50BE7">
        <w:rPr>
          <w:rFonts w:cs="Arial"/>
          <w:sz w:val="24"/>
          <w:szCs w:val="24"/>
          <w:lang w:val="en-IN"/>
        </w:rPr>
        <w:t xml:space="preserve">Agius </w:t>
      </w:r>
      <w:r w:rsidR="00DA5E6B" w:rsidRPr="00C50BE7">
        <w:rPr>
          <w:rFonts w:cs="Arial"/>
          <w:i/>
          <w:iCs/>
          <w:sz w:val="24"/>
          <w:szCs w:val="24"/>
          <w:lang w:val="en-IN"/>
        </w:rPr>
        <w:t xml:space="preserve">et al. </w:t>
      </w:r>
      <w:r w:rsidR="00DA5E6B" w:rsidRPr="00C50BE7">
        <w:rPr>
          <w:rFonts w:cs="Arial"/>
          <w:sz w:val="24"/>
          <w:szCs w:val="24"/>
          <w:lang w:val="en-IN"/>
        </w:rPr>
        <w:t xml:space="preserve">(2025), </w:t>
      </w:r>
      <w:r w:rsidR="00DA5E6B" w:rsidRPr="00C50BE7">
        <w:rPr>
          <w:rFonts w:cs="Arial"/>
          <w:sz w:val="24"/>
          <w:szCs w:val="24"/>
        </w:rPr>
        <w:t>t</w:t>
      </w:r>
      <w:r w:rsidRPr="00C50BE7">
        <w:rPr>
          <w:rFonts w:cs="Arial"/>
          <w:sz w:val="24"/>
          <w:szCs w:val="24"/>
        </w:rPr>
        <w:t xml:space="preserve">raditional emergency triage is often based on the clinician's experience, judgment and information available in a limited assessment time. There is some variation among practitioners, which may help to explain variations in patient prioritisation. Machine learning technologies can be used to add more standardisation to the process, applying structured predictive models to patient data. Using machine learning to support triage showed better clinical outcome prediction than traditional emergency severity assessment methods, according to a study of almost 170,000 emergency department visits by </w:t>
      </w:r>
      <w:r w:rsidR="00E65F61" w:rsidRPr="00C50BE7">
        <w:rPr>
          <w:rFonts w:cs="Arial"/>
          <w:sz w:val="24"/>
          <w:szCs w:val="24"/>
        </w:rPr>
        <w:t>(</w:t>
      </w:r>
      <w:r w:rsidR="00E65F61" w:rsidRPr="00C50BE7">
        <w:rPr>
          <w:rFonts w:cs="Arial"/>
          <w:sz w:val="24"/>
          <w:szCs w:val="24"/>
          <w:lang w:val="en-IN"/>
        </w:rPr>
        <w:t xml:space="preserve">Smith </w:t>
      </w:r>
      <w:r w:rsidR="00E65F61" w:rsidRPr="00C50BE7">
        <w:rPr>
          <w:rFonts w:cs="Arial"/>
          <w:i/>
          <w:iCs/>
          <w:sz w:val="24"/>
          <w:szCs w:val="24"/>
          <w:lang w:val="en-IN"/>
        </w:rPr>
        <w:t>et al.</w:t>
      </w:r>
      <w:r w:rsidR="00E65F61" w:rsidRPr="00C50BE7">
        <w:rPr>
          <w:rFonts w:cs="Arial"/>
          <w:sz w:val="24"/>
          <w:szCs w:val="24"/>
          <w:lang w:val="en-IN"/>
        </w:rPr>
        <w:t>, 2026)</w:t>
      </w:r>
      <w:r w:rsidRPr="00C50BE7">
        <w:rPr>
          <w:rFonts w:cs="Arial"/>
          <w:sz w:val="24"/>
          <w:szCs w:val="24"/>
        </w:rPr>
        <w:t xml:space="preserve">. Likewise, </w:t>
      </w:r>
      <w:r w:rsidR="00CD41C7" w:rsidRPr="00C50BE7">
        <w:rPr>
          <w:rFonts w:cs="Arial"/>
          <w:sz w:val="24"/>
          <w:szCs w:val="24"/>
          <w:lang w:val="en-IN"/>
        </w:rPr>
        <w:t xml:space="preserve">Elhaj </w:t>
      </w:r>
      <w:r w:rsidR="00CD41C7" w:rsidRPr="00C50BE7">
        <w:rPr>
          <w:rFonts w:cs="Arial"/>
          <w:i/>
          <w:iCs/>
          <w:sz w:val="24"/>
          <w:szCs w:val="24"/>
          <w:lang w:val="en-IN"/>
        </w:rPr>
        <w:t>et al.</w:t>
      </w:r>
      <w:r w:rsidR="00CD41C7" w:rsidRPr="00C50BE7">
        <w:rPr>
          <w:rFonts w:cs="Arial"/>
          <w:sz w:val="24"/>
          <w:szCs w:val="24"/>
          <w:lang w:val="en-IN"/>
        </w:rPr>
        <w:t xml:space="preserve"> (2023)</w:t>
      </w:r>
      <w:r w:rsidRPr="00C50BE7">
        <w:rPr>
          <w:rFonts w:cs="Arial"/>
          <w:sz w:val="24"/>
          <w:szCs w:val="24"/>
        </w:rPr>
        <w:t xml:space="preserve"> compared machine learning models with data from 135,000 patients who presented to an emergency department and identified better predictive performance. More uniform approaches in triage might help to ensure more equitable patient prioritisation and less variation in emergency mental health services. But the ability to predict is still a function of the quality and representativeness of the dataset.</w:t>
      </w:r>
    </w:p>
    <w:p w14:paraId="73CE04C1" w14:textId="77777777" w:rsidR="006C6F47" w:rsidRPr="00C50BE7" w:rsidRDefault="006C6F47" w:rsidP="009A0043">
      <w:pPr>
        <w:spacing w:after="160" w:line="360" w:lineRule="auto"/>
        <w:jc w:val="both"/>
        <w:rPr>
          <w:rFonts w:cs="Arial"/>
          <w:b/>
          <w:bCs/>
          <w:i/>
          <w:iCs/>
          <w:sz w:val="24"/>
          <w:szCs w:val="24"/>
        </w:rPr>
      </w:pPr>
      <w:r w:rsidRPr="00C50BE7">
        <w:rPr>
          <w:rFonts w:cs="Arial"/>
          <w:b/>
          <w:bCs/>
          <w:i/>
          <w:iCs/>
          <w:sz w:val="24"/>
          <w:szCs w:val="24"/>
        </w:rPr>
        <w:lastRenderedPageBreak/>
        <w:t>Theme D: Limitations Affecting Predictive Performance</w:t>
      </w:r>
    </w:p>
    <w:p w14:paraId="41996736" w14:textId="0678A545" w:rsidR="006C6F47" w:rsidRPr="00C50BE7" w:rsidRDefault="006C6F47" w:rsidP="009A0043">
      <w:pPr>
        <w:spacing w:line="360" w:lineRule="auto"/>
        <w:jc w:val="both"/>
        <w:rPr>
          <w:rFonts w:cs="Arial"/>
          <w:sz w:val="24"/>
          <w:szCs w:val="24"/>
          <w:lang w:val="en-IN"/>
        </w:rPr>
      </w:pPr>
      <w:r w:rsidRPr="00C50BE7">
        <w:rPr>
          <w:rFonts w:cs="Arial"/>
          <w:sz w:val="24"/>
          <w:szCs w:val="24"/>
        </w:rPr>
        <w:t>AI systems are still reliant on the quality of their training data; however, despite the high potential. Limited or skewed data can lead to skewed recommendations and perpetuate health care inequities. Mental health assessment is complex and includes aspects of behaviour, psychology, and social functioning, which algorithms will not be able to fully encompass</w:t>
      </w:r>
      <w:r w:rsidR="00AD5CEF" w:rsidRPr="00C50BE7">
        <w:rPr>
          <w:rFonts w:cs="Arial"/>
          <w:sz w:val="24"/>
          <w:szCs w:val="24"/>
        </w:rPr>
        <w:t xml:space="preserve"> </w:t>
      </w:r>
      <w:r w:rsidR="00AD5CEF" w:rsidRPr="00C50BE7">
        <w:rPr>
          <w:rFonts w:cs="Arial"/>
          <w:sz w:val="24"/>
          <w:szCs w:val="24"/>
          <w:lang w:val="en-IN"/>
        </w:rPr>
        <w:t xml:space="preserve">(Thakkar </w:t>
      </w:r>
      <w:r w:rsidR="00AD5CEF" w:rsidRPr="00C50BE7">
        <w:rPr>
          <w:rFonts w:cs="Arial"/>
          <w:i/>
          <w:iCs/>
          <w:sz w:val="24"/>
          <w:szCs w:val="24"/>
          <w:lang w:val="en-IN"/>
        </w:rPr>
        <w:t>et al.</w:t>
      </w:r>
      <w:r w:rsidR="00AD5CEF" w:rsidRPr="00C50BE7">
        <w:rPr>
          <w:rFonts w:cs="Arial"/>
          <w:sz w:val="24"/>
          <w:szCs w:val="24"/>
          <w:lang w:val="en-IN"/>
        </w:rPr>
        <w:t>, 2024)</w:t>
      </w:r>
      <w:r w:rsidRPr="00C50BE7">
        <w:rPr>
          <w:rFonts w:cs="Arial"/>
          <w:sz w:val="24"/>
          <w:szCs w:val="24"/>
        </w:rPr>
        <w:t>. This means that AI tools should be used in conjunction with and as a supplement to, rather than a substitute for, professional clinical skills. Contextual interpretation and delivery of mental health services to patients still require human judgment. Overall, the evidence suggests that AI has the potential to significantly enhance the predictive accuracy, identification of crises, and consistency of decisions in emergency mental health triage systems. This theme explores how AI is interfering with the efficiency and workflow of emergency healthcare. This theme focuses on the impact of AI on the efficiency and workflow of emergency healthcare.</w:t>
      </w:r>
    </w:p>
    <w:p w14:paraId="35194947" w14:textId="031970CF" w:rsidR="006C6F47" w:rsidRPr="00C50BE7" w:rsidRDefault="0048251F" w:rsidP="009A0043">
      <w:pPr>
        <w:spacing w:after="160" w:line="360" w:lineRule="auto"/>
        <w:jc w:val="both"/>
        <w:rPr>
          <w:rFonts w:cs="Arial"/>
          <w:b/>
          <w:bCs/>
          <w:sz w:val="24"/>
          <w:szCs w:val="24"/>
        </w:rPr>
      </w:pPr>
      <w:r w:rsidRPr="00C50BE7">
        <w:rPr>
          <w:rFonts w:cs="Arial"/>
          <w:b/>
          <w:bCs/>
          <w:sz w:val="24"/>
          <w:szCs w:val="24"/>
        </w:rPr>
        <w:t>Component</w:t>
      </w:r>
      <w:r w:rsidR="006C6F47" w:rsidRPr="00C50BE7">
        <w:rPr>
          <w:rFonts w:cs="Arial"/>
          <w:b/>
          <w:bCs/>
          <w:sz w:val="24"/>
          <w:szCs w:val="24"/>
        </w:rPr>
        <w:t xml:space="preserve"> 2: Impact of AI on Emergency Healthcare Efficiency and Workflow</w:t>
      </w:r>
    </w:p>
    <w:p w14:paraId="261CE749" w14:textId="77777777" w:rsidR="006C6F47" w:rsidRPr="00C50BE7" w:rsidRDefault="006C6F47" w:rsidP="009A0043">
      <w:pPr>
        <w:spacing w:after="160" w:line="360" w:lineRule="auto"/>
        <w:jc w:val="both"/>
        <w:rPr>
          <w:rFonts w:cs="Arial"/>
          <w:b/>
          <w:bCs/>
          <w:i/>
          <w:iCs/>
          <w:sz w:val="24"/>
          <w:szCs w:val="24"/>
        </w:rPr>
      </w:pPr>
      <w:r w:rsidRPr="00C50BE7">
        <w:rPr>
          <w:rFonts w:cs="Arial"/>
          <w:b/>
          <w:bCs/>
          <w:i/>
          <w:iCs/>
          <w:sz w:val="24"/>
          <w:szCs w:val="24"/>
        </w:rPr>
        <w:t>Theme A: Reducing Waiting Times within Emergency Departments</w:t>
      </w:r>
    </w:p>
    <w:p w14:paraId="3DE1A1BA" w14:textId="6D0BC763" w:rsidR="006C6F47" w:rsidRPr="00C50BE7" w:rsidRDefault="006C6F47" w:rsidP="009A0043">
      <w:pPr>
        <w:spacing w:line="360" w:lineRule="auto"/>
        <w:jc w:val="both"/>
        <w:rPr>
          <w:rFonts w:cs="Arial"/>
          <w:sz w:val="24"/>
          <w:szCs w:val="24"/>
          <w:lang w:val="en-IN"/>
        </w:rPr>
      </w:pPr>
      <w:r w:rsidRPr="00C50BE7">
        <w:rPr>
          <w:rFonts w:cs="Arial"/>
          <w:sz w:val="24"/>
          <w:szCs w:val="24"/>
        </w:rPr>
        <w:t>Increasing patient demand and staffing constraints are important operational challenges that are commonplace in emergency departments. At an international level, the number of mental health presentations is increasing, and challenges are faced about waiting times and timely access to care. AI technologies enhance efficiency by quickly handling patient data and aiding earlier clinical decision-making</w:t>
      </w:r>
      <w:r w:rsidR="00E24C1C" w:rsidRPr="00C50BE7">
        <w:rPr>
          <w:rFonts w:cs="Arial"/>
          <w:sz w:val="24"/>
          <w:szCs w:val="24"/>
        </w:rPr>
        <w:t xml:space="preserve"> </w:t>
      </w:r>
      <w:r w:rsidR="00E24C1C" w:rsidRPr="00C50BE7">
        <w:rPr>
          <w:rFonts w:cs="Arial"/>
          <w:sz w:val="24"/>
          <w:szCs w:val="24"/>
          <w:lang w:val="en-IN"/>
        </w:rPr>
        <w:t>(Semerci and Yardımcı, 2024)</w:t>
      </w:r>
      <w:r w:rsidRPr="00C50BE7">
        <w:rPr>
          <w:rFonts w:cs="Arial"/>
          <w:sz w:val="24"/>
          <w:szCs w:val="24"/>
        </w:rPr>
        <w:t>. With AI systems, vast amounts of data can be analysed within seconds, minimising delays in the manual assessment process.</w:t>
      </w:r>
    </w:p>
    <w:p w14:paraId="14063DFB" w14:textId="77777777" w:rsidR="006C6F47" w:rsidRPr="00C50BE7" w:rsidRDefault="006C6F47" w:rsidP="009A0043">
      <w:pPr>
        <w:spacing w:after="160" w:line="360" w:lineRule="auto"/>
        <w:jc w:val="both"/>
        <w:rPr>
          <w:rFonts w:cs="Arial"/>
          <w:sz w:val="24"/>
          <w:szCs w:val="24"/>
        </w:rPr>
      </w:pPr>
      <w:r w:rsidRPr="00C50BE7">
        <w:rPr>
          <w:rFonts w:cs="Arial"/>
          <w:sz w:val="24"/>
          <w:szCs w:val="24"/>
        </w:rPr>
        <w:t>There is evidence of a rising demand for services. Studies show that mental health presentations are on the rise in emergency healthcare facilities, which leads to mental health overcrowding and delayed mental health assessment. Staffing issues continued to be a problem for service delivery capacity, as noted by Oneschuk et al. (2026). Identification of high-risk patients earlier could help to minimise the waiting time before urgent psychiatric intervention. More efficient triage ensures timely services and mitigates treatment delays.</w:t>
      </w:r>
    </w:p>
    <w:p w14:paraId="4E847EC1" w14:textId="77777777" w:rsidR="006C6F47" w:rsidRPr="00C50BE7" w:rsidRDefault="006C6F47" w:rsidP="009A0043">
      <w:pPr>
        <w:spacing w:after="160" w:line="360" w:lineRule="auto"/>
        <w:jc w:val="both"/>
        <w:rPr>
          <w:rFonts w:cs="Arial"/>
          <w:b/>
          <w:bCs/>
          <w:i/>
          <w:iCs/>
          <w:sz w:val="24"/>
          <w:szCs w:val="24"/>
        </w:rPr>
      </w:pPr>
      <w:r w:rsidRPr="00C50BE7">
        <w:rPr>
          <w:rFonts w:cs="Arial"/>
          <w:b/>
          <w:bCs/>
          <w:i/>
          <w:iCs/>
          <w:sz w:val="24"/>
          <w:szCs w:val="24"/>
        </w:rPr>
        <w:t>Theme B: Improving Patient Prioritisation</w:t>
      </w:r>
    </w:p>
    <w:p w14:paraId="4BFF9146" w14:textId="1457A60E" w:rsidR="006C6F47" w:rsidRPr="00C50BE7" w:rsidRDefault="006C6F47" w:rsidP="009A0043">
      <w:pPr>
        <w:spacing w:line="360" w:lineRule="auto"/>
        <w:jc w:val="both"/>
        <w:rPr>
          <w:rFonts w:cs="Arial"/>
          <w:sz w:val="24"/>
          <w:szCs w:val="24"/>
          <w:lang w:val="en-IN"/>
        </w:rPr>
      </w:pPr>
      <w:r w:rsidRPr="00C50BE7">
        <w:rPr>
          <w:rFonts w:cs="Arial"/>
          <w:sz w:val="24"/>
          <w:szCs w:val="24"/>
        </w:rPr>
        <w:lastRenderedPageBreak/>
        <w:t xml:space="preserve">Prioritisation of patients is a basic aspect of delivering emergency mental health care. Typical methods depend largely on clinician interpretation, which may lead to variability in urgency assessment. AI enhances prioritisation by creating predictive models and automating risk stratification. Machine learning technologies use presenting symptoms, clinical history, behavioural signals, and prior health service utilisation to aid in classifying the urgency. </w:t>
      </w:r>
      <w:r w:rsidR="00E65F61" w:rsidRPr="00C50BE7">
        <w:rPr>
          <w:rFonts w:cs="Arial"/>
          <w:sz w:val="24"/>
          <w:szCs w:val="24"/>
          <w:lang w:val="en-IN"/>
        </w:rPr>
        <w:t xml:space="preserve">Kleine </w:t>
      </w:r>
      <w:r w:rsidR="00E65F61" w:rsidRPr="00C50BE7">
        <w:rPr>
          <w:rFonts w:cs="Arial"/>
          <w:i/>
          <w:iCs/>
          <w:sz w:val="24"/>
          <w:szCs w:val="24"/>
          <w:lang w:val="en-IN"/>
        </w:rPr>
        <w:t>et al.</w:t>
      </w:r>
      <w:r w:rsidR="00E65F61" w:rsidRPr="00C50BE7">
        <w:rPr>
          <w:rFonts w:cs="Arial"/>
          <w:sz w:val="24"/>
          <w:szCs w:val="24"/>
          <w:lang w:val="en-IN"/>
        </w:rPr>
        <w:t xml:space="preserve"> (2024) </w:t>
      </w:r>
      <w:r w:rsidRPr="00C50BE7">
        <w:rPr>
          <w:rFonts w:cs="Arial"/>
          <w:sz w:val="24"/>
          <w:szCs w:val="24"/>
        </w:rPr>
        <w:t>showed that machine-learning technology was superior to traditional methods at recognising patients in need of urgent care. Better prioritisation could help ensure the efficient distribution of emergency services and more balanced service provision. AI tools also help with standardisation in emergency scenarios, minimising inconsistencies in subjective evaluations.</w:t>
      </w:r>
    </w:p>
    <w:p w14:paraId="2674F822" w14:textId="77777777" w:rsidR="006C6F47" w:rsidRPr="00C50BE7" w:rsidRDefault="006C6F47" w:rsidP="009A0043">
      <w:pPr>
        <w:spacing w:after="160" w:line="360" w:lineRule="auto"/>
        <w:jc w:val="both"/>
        <w:rPr>
          <w:rFonts w:cs="Arial"/>
          <w:b/>
          <w:bCs/>
          <w:sz w:val="24"/>
          <w:szCs w:val="24"/>
        </w:rPr>
      </w:pPr>
      <w:r w:rsidRPr="00C50BE7">
        <w:rPr>
          <w:rFonts w:cs="Arial"/>
          <w:b/>
          <w:bCs/>
          <w:i/>
          <w:iCs/>
          <w:sz w:val="24"/>
          <w:szCs w:val="24"/>
        </w:rPr>
        <w:t>Theme C: Reducing Clinical Workload and Cognitive Burden</w:t>
      </w:r>
    </w:p>
    <w:p w14:paraId="705FF1B0" w14:textId="63A278F4" w:rsidR="006C6F47" w:rsidRPr="00C50BE7" w:rsidRDefault="006C6F47" w:rsidP="009A0043">
      <w:pPr>
        <w:spacing w:line="360" w:lineRule="auto"/>
        <w:jc w:val="both"/>
        <w:rPr>
          <w:rFonts w:cs="Arial"/>
          <w:sz w:val="24"/>
          <w:szCs w:val="24"/>
          <w:lang w:val="en-IN"/>
        </w:rPr>
      </w:pPr>
      <w:r w:rsidRPr="00C50BE7">
        <w:rPr>
          <w:rFonts w:cs="Arial"/>
          <w:sz w:val="24"/>
          <w:szCs w:val="24"/>
        </w:rPr>
        <w:t xml:space="preserve">Emergency healthcare workers often have a high number of patients to deal with in difficult situations. Assessment of mental health requires a high level of concentration, therapeutic engagement and information processing. </w:t>
      </w:r>
      <w:r w:rsidR="002C53BE" w:rsidRPr="00C50BE7">
        <w:rPr>
          <w:rFonts w:cs="Arial"/>
          <w:sz w:val="24"/>
          <w:szCs w:val="24"/>
        </w:rPr>
        <w:t xml:space="preserve">As opined by </w:t>
      </w:r>
      <w:r w:rsidR="00E65F61" w:rsidRPr="00C50BE7">
        <w:rPr>
          <w:rFonts w:cs="Arial"/>
          <w:sz w:val="24"/>
          <w:szCs w:val="24"/>
          <w:lang w:val="en-IN"/>
        </w:rPr>
        <w:t>Leslie (2019)</w:t>
      </w:r>
      <w:r w:rsidR="002C53BE" w:rsidRPr="00C50BE7">
        <w:rPr>
          <w:rFonts w:cs="Arial"/>
          <w:sz w:val="24"/>
          <w:szCs w:val="24"/>
        </w:rPr>
        <w:t xml:space="preserve">, </w:t>
      </w:r>
      <w:r w:rsidRPr="00C50BE7">
        <w:rPr>
          <w:rFonts w:cs="Arial"/>
          <w:sz w:val="24"/>
          <w:szCs w:val="24"/>
        </w:rPr>
        <w:t>AI technologies can help alleviate workload burden by providing automation for certain administrative tasks and assisting in clinical decisions. AI systems can quickly process patient data and provide healthcare professionals with evidence-based recommendations, allowing them to spend more time interacting with patients</w:t>
      </w:r>
      <w:r w:rsidR="003B7E29" w:rsidRPr="00C50BE7">
        <w:rPr>
          <w:rFonts w:cs="Arial"/>
          <w:sz w:val="24"/>
          <w:szCs w:val="24"/>
        </w:rPr>
        <w:t xml:space="preserve"> </w:t>
      </w:r>
      <w:r w:rsidR="003B7E29" w:rsidRPr="00C50BE7">
        <w:rPr>
          <w:rFonts w:cs="Arial"/>
          <w:sz w:val="24"/>
          <w:szCs w:val="24"/>
          <w:lang w:val="en-IN"/>
        </w:rPr>
        <w:t xml:space="preserve">(Gala </w:t>
      </w:r>
      <w:r w:rsidR="003B7E29" w:rsidRPr="00C50BE7">
        <w:rPr>
          <w:rFonts w:cs="Arial"/>
          <w:i/>
          <w:iCs/>
          <w:sz w:val="24"/>
          <w:szCs w:val="24"/>
          <w:lang w:val="en-IN"/>
        </w:rPr>
        <w:t>et al.</w:t>
      </w:r>
      <w:r w:rsidR="003B7E29" w:rsidRPr="00C50BE7">
        <w:rPr>
          <w:rFonts w:cs="Arial"/>
          <w:sz w:val="24"/>
          <w:szCs w:val="24"/>
          <w:lang w:val="en-IN"/>
        </w:rPr>
        <w:t>, 2024)</w:t>
      </w:r>
      <w:r w:rsidRPr="00C50BE7">
        <w:rPr>
          <w:rFonts w:cs="Arial"/>
          <w:sz w:val="24"/>
          <w:szCs w:val="24"/>
        </w:rPr>
        <w:t>. Evidence shows increasing pressures on the workforce in emergency health care provision. Healthcare staffing research indicates staffing deficiencies and increased clinician needs associated with workload strain and clinician burnout. Decision-support technologies also help alleviate cognitive load by supporting healthcare professionals in complicated assessments. A lower share of intensive workload could be linked to better staff wellbeing and increased service delivery quality.</w:t>
      </w:r>
    </w:p>
    <w:p w14:paraId="2BC7D5C4" w14:textId="77777777" w:rsidR="006C6F47" w:rsidRPr="00C50BE7" w:rsidRDefault="006C6F47" w:rsidP="009A0043">
      <w:pPr>
        <w:spacing w:after="160" w:line="360" w:lineRule="auto"/>
        <w:jc w:val="both"/>
        <w:rPr>
          <w:rFonts w:cs="Arial"/>
          <w:b/>
          <w:bCs/>
          <w:i/>
          <w:iCs/>
          <w:sz w:val="24"/>
          <w:szCs w:val="24"/>
        </w:rPr>
      </w:pPr>
      <w:r w:rsidRPr="00C50BE7">
        <w:rPr>
          <w:rFonts w:cs="Arial"/>
          <w:b/>
          <w:bCs/>
          <w:i/>
          <w:iCs/>
          <w:sz w:val="24"/>
          <w:szCs w:val="24"/>
        </w:rPr>
        <w:t>Theme D: Workflow Optimisation and Service Sustainability</w:t>
      </w:r>
    </w:p>
    <w:p w14:paraId="2C60782D" w14:textId="3917B71D" w:rsidR="006C6F47" w:rsidRPr="00C50BE7" w:rsidRDefault="006C6F47" w:rsidP="009A0043">
      <w:pPr>
        <w:spacing w:line="360" w:lineRule="auto"/>
        <w:jc w:val="both"/>
        <w:rPr>
          <w:rFonts w:cs="Arial"/>
          <w:sz w:val="24"/>
          <w:szCs w:val="24"/>
          <w:lang w:val="en-IN"/>
        </w:rPr>
      </w:pPr>
      <w:r w:rsidRPr="00C50BE7">
        <w:rPr>
          <w:rFonts w:cs="Arial"/>
          <w:sz w:val="24"/>
          <w:szCs w:val="24"/>
        </w:rPr>
        <w:t xml:space="preserve">AI could help boost overall organisational changes in the emergency health care system. Predictive analytics technologies help healthcare organisations to forecast patient demand, pinpoint operational bottlenecks and enhance their resource allocation strategies. Improved workflow efficiency boosts healthcare sustainability by optimising the performance of services and utilisation of resources. However, the effectiveness of </w:t>
      </w:r>
      <w:r w:rsidRPr="00C50BE7">
        <w:rPr>
          <w:rFonts w:cs="Arial"/>
          <w:sz w:val="24"/>
          <w:szCs w:val="24"/>
        </w:rPr>
        <w:lastRenderedPageBreak/>
        <w:t>implementation is still reliant on infrastructure readiness, staff training and system interoperability</w:t>
      </w:r>
      <w:r w:rsidR="00B54A26" w:rsidRPr="00C50BE7">
        <w:rPr>
          <w:rFonts w:cs="Arial"/>
          <w:sz w:val="24"/>
          <w:szCs w:val="24"/>
        </w:rPr>
        <w:t xml:space="preserve"> </w:t>
      </w:r>
      <w:r w:rsidR="00CD41C7" w:rsidRPr="00C50BE7">
        <w:rPr>
          <w:rFonts w:cs="Arial"/>
          <w:sz w:val="24"/>
          <w:szCs w:val="24"/>
          <w:lang w:val="en-IN"/>
        </w:rPr>
        <w:t xml:space="preserve">(Elhaj </w:t>
      </w:r>
      <w:r w:rsidR="00CD41C7" w:rsidRPr="00C50BE7">
        <w:rPr>
          <w:rFonts w:cs="Arial"/>
          <w:i/>
          <w:iCs/>
          <w:sz w:val="24"/>
          <w:szCs w:val="24"/>
          <w:lang w:val="en-IN"/>
        </w:rPr>
        <w:t>et al.</w:t>
      </w:r>
      <w:r w:rsidR="00CD41C7" w:rsidRPr="00C50BE7">
        <w:rPr>
          <w:rFonts w:cs="Arial"/>
          <w:sz w:val="24"/>
          <w:szCs w:val="24"/>
          <w:lang w:val="en-IN"/>
        </w:rPr>
        <w:t>, 2023)</w:t>
      </w:r>
      <w:r w:rsidRPr="00C50BE7">
        <w:rPr>
          <w:rFonts w:cs="Arial"/>
          <w:sz w:val="24"/>
          <w:szCs w:val="24"/>
        </w:rPr>
        <w:t>.</w:t>
      </w:r>
    </w:p>
    <w:p w14:paraId="0BEF2420" w14:textId="4BAB4433" w:rsidR="006C6F47" w:rsidRPr="00C50BE7" w:rsidRDefault="006C6F47" w:rsidP="009A0043">
      <w:pPr>
        <w:spacing w:after="160" w:line="360" w:lineRule="auto"/>
        <w:jc w:val="both"/>
        <w:rPr>
          <w:rFonts w:cs="Arial"/>
          <w:sz w:val="24"/>
          <w:szCs w:val="24"/>
          <w:lang w:val="en-IN"/>
        </w:rPr>
      </w:pPr>
      <w:r w:rsidRPr="00C50BE7">
        <w:rPr>
          <w:rFonts w:cs="Arial"/>
          <w:sz w:val="24"/>
          <w:szCs w:val="24"/>
        </w:rPr>
        <w:t>The effectiveness of the integration of AI might be constrained by resistance to technology adoption and organisational capacity. The development of implementation strategies is therefore required to build technological capacity and readiness of staff in healthcare organisations. In summary, AI has the potential to significantly boost emergency healthcare system efficiency, decrease clinician workload, enhance patient prioritisation and waiting times, and improve the overall efficiency of healthcare operations. However, successful implementation is crucial to the sustainable benefits of emergency mental healthcare. Overall, AI demonstrates substantial potential to strengthen emergency healthcare workflow efficiency through reduced waiting times, improved patient prioritisation, lower clinician burden, and enhanced operational performance</w:t>
      </w:r>
      <w:r w:rsidR="00ED3ECC" w:rsidRPr="00C50BE7">
        <w:rPr>
          <w:rFonts w:cs="Arial"/>
          <w:sz w:val="24"/>
          <w:szCs w:val="24"/>
        </w:rPr>
        <w:t xml:space="preserve"> </w:t>
      </w:r>
      <w:r w:rsidR="00ED3ECC" w:rsidRPr="00C50BE7">
        <w:rPr>
          <w:rFonts w:cs="Arial"/>
          <w:sz w:val="24"/>
          <w:szCs w:val="24"/>
          <w:lang w:val="en-IN"/>
        </w:rPr>
        <w:t xml:space="preserve">(Puttanapura </w:t>
      </w:r>
      <w:r w:rsidR="00ED3ECC" w:rsidRPr="00C50BE7">
        <w:rPr>
          <w:rFonts w:cs="Arial"/>
          <w:i/>
          <w:iCs/>
          <w:sz w:val="24"/>
          <w:szCs w:val="24"/>
          <w:lang w:val="en-IN"/>
        </w:rPr>
        <w:t>et al.</w:t>
      </w:r>
      <w:r w:rsidR="00ED3ECC" w:rsidRPr="00C50BE7">
        <w:rPr>
          <w:rFonts w:cs="Arial"/>
          <w:sz w:val="24"/>
          <w:szCs w:val="24"/>
          <w:lang w:val="en-IN"/>
        </w:rPr>
        <w:t>, 2025)</w:t>
      </w:r>
      <w:r w:rsidRPr="00C50BE7">
        <w:rPr>
          <w:rFonts w:cs="Arial"/>
          <w:sz w:val="24"/>
          <w:szCs w:val="24"/>
        </w:rPr>
        <w:t>. However, successful implementation remains critical for achieving sustainable benefits within emergency mental healthcare settings.</w:t>
      </w:r>
    </w:p>
    <w:p w14:paraId="7049A7EE" w14:textId="77777777" w:rsidR="00150C0C" w:rsidRPr="00C50BE7" w:rsidRDefault="00150C0C" w:rsidP="009A0043">
      <w:pPr>
        <w:spacing w:line="360" w:lineRule="auto"/>
        <w:rPr>
          <w:rFonts w:cs="Arial"/>
          <w:sz w:val="24"/>
          <w:szCs w:val="24"/>
        </w:rPr>
      </w:pPr>
    </w:p>
    <w:p w14:paraId="54BC3A2A" w14:textId="7B30D17C" w:rsidR="00717B9E" w:rsidRPr="00C50BE7" w:rsidRDefault="008961EC" w:rsidP="009A0043">
      <w:pPr>
        <w:spacing w:after="160" w:line="360" w:lineRule="auto"/>
        <w:jc w:val="both"/>
        <w:rPr>
          <w:rFonts w:cs="Arial"/>
          <w:b/>
          <w:bCs/>
          <w:sz w:val="24"/>
          <w:szCs w:val="24"/>
        </w:rPr>
      </w:pPr>
      <w:r w:rsidRPr="00C50BE7">
        <w:rPr>
          <w:rFonts w:cs="Arial"/>
          <w:b/>
          <w:bCs/>
          <w:sz w:val="24"/>
          <w:szCs w:val="24"/>
        </w:rPr>
        <w:t xml:space="preserve">Component </w:t>
      </w:r>
      <w:r w:rsidR="00717B9E" w:rsidRPr="00C50BE7">
        <w:rPr>
          <w:rFonts w:cs="Arial"/>
          <w:b/>
          <w:bCs/>
          <w:sz w:val="24"/>
          <w:szCs w:val="24"/>
        </w:rPr>
        <w:t>3: Ethical, Privacy and Transparency Concerns in AI-Assisted Mental Health Triage</w:t>
      </w:r>
    </w:p>
    <w:p w14:paraId="54103BE4" w14:textId="77777777" w:rsidR="00717B9E" w:rsidRPr="00C50BE7" w:rsidRDefault="00717B9E" w:rsidP="009A0043">
      <w:pPr>
        <w:spacing w:after="160" w:line="360" w:lineRule="auto"/>
        <w:jc w:val="both"/>
        <w:rPr>
          <w:rFonts w:cs="Arial"/>
          <w:b/>
          <w:bCs/>
          <w:i/>
          <w:iCs/>
          <w:sz w:val="24"/>
          <w:szCs w:val="24"/>
        </w:rPr>
      </w:pPr>
      <w:r w:rsidRPr="00C50BE7">
        <w:rPr>
          <w:rFonts w:cs="Arial"/>
          <w:b/>
          <w:bCs/>
          <w:i/>
          <w:iCs/>
          <w:sz w:val="24"/>
          <w:szCs w:val="24"/>
        </w:rPr>
        <w:t>Theme A: Algorithmic Bias and Equity in Mental Healthcare</w:t>
      </w:r>
    </w:p>
    <w:p w14:paraId="0DD6837B" w14:textId="77777777" w:rsidR="00717B9E" w:rsidRPr="00C50BE7" w:rsidRDefault="00717B9E" w:rsidP="009A0043">
      <w:pPr>
        <w:spacing w:line="360" w:lineRule="auto"/>
        <w:jc w:val="both"/>
        <w:rPr>
          <w:rFonts w:cs="Arial"/>
          <w:sz w:val="24"/>
          <w:szCs w:val="24"/>
        </w:rPr>
      </w:pPr>
      <w:r w:rsidRPr="00C50BE7">
        <w:rPr>
          <w:rFonts w:cs="Arial"/>
          <w:sz w:val="24"/>
          <w:szCs w:val="24"/>
        </w:rPr>
        <w:t xml:space="preserve">With the rise of AI in mental health services, there has been an emphasis on ethical issues related to fairness and healthcare equality. Relying on large clinical datasets is a key component of AI systems in predicting outcomes and aiding in triage decisions. Algorithmic bias can occur, however, when training datasets are limited and do not reflect a diverse set of patients, which can result in unequal healthcare outcomes. Behavioural, cultural, demographic and socioeconomic factors all contribute to the assessment of mental health. AI algorithms that are fed incomplete or unrepresentative data could lead to miscalculations of patient risk and result in inaccurate patient prioritisation. Algorithmic bias is another significant hurdle in the implementation of AI since biased datasets could inadvertently perpetuate existing healthcare inequalities, as Min (2023) pointed out. This concern is especially relevant during emergency mental </w:t>
      </w:r>
      <w:r w:rsidRPr="00C50BE7">
        <w:rPr>
          <w:rFonts w:cs="Arial"/>
          <w:sz w:val="24"/>
          <w:szCs w:val="24"/>
        </w:rPr>
        <w:lastRenderedPageBreak/>
        <w:t>health triage situations, where failure to identify a vulnerable patient could add to adverse clinical outcomes.</w:t>
      </w:r>
    </w:p>
    <w:p w14:paraId="797EBD81" w14:textId="77777777" w:rsidR="00717B9E" w:rsidRPr="00C50BE7" w:rsidRDefault="00717B9E" w:rsidP="009A0043">
      <w:pPr>
        <w:spacing w:after="160" w:line="360" w:lineRule="auto"/>
        <w:jc w:val="both"/>
        <w:rPr>
          <w:rFonts w:cs="Arial"/>
          <w:sz w:val="24"/>
          <w:szCs w:val="24"/>
        </w:rPr>
      </w:pPr>
      <w:r w:rsidRPr="00C50BE7">
        <w:rPr>
          <w:rFonts w:cs="Arial"/>
          <w:sz w:val="24"/>
          <w:szCs w:val="24"/>
        </w:rPr>
        <w:t>Moreover, ethical issues regarding fairness and accountability in AI systems in healthcare were raised by Morley et al. (2020). When the technology systematically underperforms for specific patient groups, people might likewise lose faith in the technology. When clinicians and patients lose trust in the technology because the recommendations systematically underperform for certain groups of patients, there might be a loss of trust in technology. Thus, the availability of representative datasets and frequent evaluation of algorithms is still crucial for equitable healthcare provisioning.</w:t>
      </w:r>
    </w:p>
    <w:p w14:paraId="0E38E412" w14:textId="77777777" w:rsidR="00717B9E" w:rsidRPr="00C50BE7" w:rsidRDefault="00717B9E" w:rsidP="009A0043">
      <w:pPr>
        <w:spacing w:after="160" w:line="360" w:lineRule="auto"/>
        <w:jc w:val="both"/>
        <w:rPr>
          <w:rFonts w:cs="Arial"/>
          <w:b/>
          <w:bCs/>
          <w:sz w:val="24"/>
          <w:szCs w:val="24"/>
        </w:rPr>
      </w:pPr>
      <w:r w:rsidRPr="00C50BE7">
        <w:rPr>
          <w:rFonts w:cs="Arial"/>
          <w:b/>
          <w:bCs/>
          <w:i/>
          <w:iCs/>
          <w:sz w:val="24"/>
          <w:szCs w:val="24"/>
        </w:rPr>
        <w:t xml:space="preserve">Theme B:  </w:t>
      </w:r>
      <w:r w:rsidRPr="00C50BE7">
        <w:rPr>
          <w:rFonts w:cs="Arial"/>
          <w:b/>
          <w:bCs/>
          <w:sz w:val="24"/>
          <w:szCs w:val="24"/>
        </w:rPr>
        <w:t>Data Privacy and Confidentiality Challenges</w:t>
      </w:r>
    </w:p>
    <w:p w14:paraId="379230B9" w14:textId="77777777" w:rsidR="00717B9E" w:rsidRPr="00C50BE7" w:rsidRDefault="00717B9E" w:rsidP="009A0043">
      <w:pPr>
        <w:spacing w:line="360" w:lineRule="auto"/>
        <w:jc w:val="both"/>
        <w:rPr>
          <w:rFonts w:cs="Arial"/>
          <w:sz w:val="24"/>
          <w:szCs w:val="24"/>
        </w:rPr>
      </w:pPr>
      <w:r w:rsidRPr="00C50BE7">
        <w:rPr>
          <w:rFonts w:cs="Arial"/>
          <w:sz w:val="24"/>
          <w:szCs w:val="24"/>
        </w:rPr>
        <w:t>Mental health information is among the most delicate types of health-related information. These AI-supplied triage systems often need to have access to EHR, behavioural data, previous treatment trends, and demographic information to make predictions. There is a trade-off between the amount of data available for analysis and privacy concerns. Patient confidentiality is vital and is one of the most important aspects of data protection. Lalova-Spinks et al. (2024) highlighted the importance of compliance with data governance regulations in the implementation of AI technologies in healthcare organisations, to ensure patient trust and reduce risks related to information misuse.</w:t>
      </w:r>
    </w:p>
    <w:p w14:paraId="7E640D28" w14:textId="77777777" w:rsidR="00717B9E" w:rsidRPr="00C50BE7" w:rsidRDefault="00717B9E" w:rsidP="009A0043">
      <w:pPr>
        <w:spacing w:line="360" w:lineRule="auto"/>
        <w:jc w:val="both"/>
        <w:rPr>
          <w:rFonts w:cs="Arial"/>
          <w:sz w:val="24"/>
          <w:szCs w:val="24"/>
        </w:rPr>
      </w:pPr>
      <w:r w:rsidRPr="00C50BE7">
        <w:rPr>
          <w:rFonts w:cs="Arial"/>
          <w:sz w:val="24"/>
          <w:szCs w:val="24"/>
        </w:rPr>
        <w:t>In mental health, the privacy issues could be especially relevant as psychiatric crises tend to involve the sharing of highly personal information during clinical encounters. There may be concerns about confidentiality that could have a negative impact on seeking support and accessing health care services. Mikaeili et al. (2025) cited privacy protection as a core moral obligation of responsible use of AI in mental health care. It is, therefore, imperative to have robust governance processes and safe information handling systems in place to ensure ethical implementation in emergency care.</w:t>
      </w:r>
    </w:p>
    <w:p w14:paraId="5F59C392" w14:textId="77777777" w:rsidR="00717B9E" w:rsidRPr="00C50BE7" w:rsidRDefault="00717B9E" w:rsidP="009A0043">
      <w:pPr>
        <w:spacing w:after="160" w:line="360" w:lineRule="auto"/>
        <w:jc w:val="both"/>
        <w:rPr>
          <w:rFonts w:cs="Arial"/>
          <w:b/>
          <w:bCs/>
          <w:sz w:val="24"/>
          <w:szCs w:val="24"/>
        </w:rPr>
      </w:pPr>
      <w:r w:rsidRPr="00C50BE7">
        <w:rPr>
          <w:rFonts w:cs="Arial"/>
          <w:b/>
          <w:bCs/>
          <w:i/>
          <w:iCs/>
          <w:sz w:val="24"/>
          <w:szCs w:val="24"/>
        </w:rPr>
        <w:t>Theme C: Explainability and Transparency in Clinical Decision-Making</w:t>
      </w:r>
    </w:p>
    <w:p w14:paraId="11B0A49D" w14:textId="6E1597FB" w:rsidR="00717B9E" w:rsidRPr="00C50BE7" w:rsidRDefault="00717B9E" w:rsidP="009A0043">
      <w:pPr>
        <w:spacing w:line="360" w:lineRule="auto"/>
        <w:jc w:val="both"/>
        <w:rPr>
          <w:rFonts w:cs="Arial"/>
          <w:sz w:val="24"/>
          <w:szCs w:val="24"/>
          <w:lang w:val="en-IN"/>
        </w:rPr>
      </w:pPr>
      <w:r w:rsidRPr="00C50BE7">
        <w:rPr>
          <w:rFonts w:cs="Arial"/>
          <w:sz w:val="24"/>
          <w:szCs w:val="24"/>
        </w:rPr>
        <w:t xml:space="preserve">Another significant ethical concern with AI-powered triage systems is transparency. Transparency is another significant ethical issue that arises with AI-powered triage systems. There are a lot of machine learning models, and the way they work is very complicated, which may not be easy to understand for clinicians. The problem is also </w:t>
      </w:r>
      <w:r w:rsidRPr="00C50BE7">
        <w:rPr>
          <w:rFonts w:cs="Arial"/>
          <w:sz w:val="24"/>
          <w:szCs w:val="24"/>
        </w:rPr>
        <w:lastRenderedPageBreak/>
        <w:t xml:space="preserve">known as the "black box" problem. </w:t>
      </w:r>
      <w:r w:rsidR="00E65F61" w:rsidRPr="00C50BE7">
        <w:rPr>
          <w:rFonts w:cs="Arial"/>
          <w:sz w:val="24"/>
          <w:szCs w:val="24"/>
          <w:lang w:val="en-IN"/>
        </w:rPr>
        <w:t xml:space="preserve">Fazakarley </w:t>
      </w:r>
      <w:r w:rsidR="00E65F61" w:rsidRPr="00C50BE7">
        <w:rPr>
          <w:rFonts w:cs="Arial"/>
          <w:i/>
          <w:iCs/>
          <w:sz w:val="24"/>
          <w:szCs w:val="24"/>
          <w:lang w:val="en-IN"/>
        </w:rPr>
        <w:t>et al.</w:t>
      </w:r>
      <w:r w:rsidR="00E65F61" w:rsidRPr="00C50BE7">
        <w:rPr>
          <w:rFonts w:cs="Arial"/>
          <w:sz w:val="24"/>
          <w:szCs w:val="24"/>
          <w:lang w:val="en-IN"/>
        </w:rPr>
        <w:t>, (2023)</w:t>
      </w:r>
      <w:r w:rsidRPr="00C50BE7">
        <w:rPr>
          <w:rFonts w:cs="Arial"/>
          <w:sz w:val="24"/>
          <w:szCs w:val="24"/>
        </w:rPr>
        <w:t xml:space="preserve"> explained that explainability is still of great importance when using AI in healthcare settings due to the need for the clinician to understand how the recommendations are being made before they incorporate the AI into clinical decision-making. The process of mental health triage often requires nuanced clinical judgement, and making decisions for triage often requires justifying prioritisation decisions in challenging situations.</w:t>
      </w:r>
    </w:p>
    <w:p w14:paraId="40A7D614" w14:textId="77777777" w:rsidR="00717B9E" w:rsidRPr="00C50BE7" w:rsidRDefault="00717B9E" w:rsidP="009A0043">
      <w:pPr>
        <w:spacing w:line="360" w:lineRule="auto"/>
        <w:jc w:val="both"/>
        <w:rPr>
          <w:rFonts w:cs="Arial"/>
          <w:sz w:val="24"/>
          <w:szCs w:val="24"/>
        </w:rPr>
      </w:pPr>
      <w:r w:rsidRPr="00C50BE7">
        <w:rPr>
          <w:rFonts w:cs="Arial"/>
          <w:sz w:val="24"/>
          <w:szCs w:val="24"/>
        </w:rPr>
        <w:t>Clinician trust and resistance to technology adoption could be diminished due to limited transparency. A study by Blease et al. (2019) that explored clinician expectations of AI integration revealed concerns with trustworthiness, professional autonomy and ethical accountability. A healthcare professional might be reluctant to use systems which make recommendations without an understanding of the decision-making processes.</w:t>
      </w:r>
    </w:p>
    <w:p w14:paraId="01CC9C34" w14:textId="77777777" w:rsidR="00717B9E" w:rsidRPr="00C50BE7" w:rsidRDefault="00717B9E" w:rsidP="009A0043">
      <w:pPr>
        <w:spacing w:after="160" w:line="360" w:lineRule="auto"/>
        <w:jc w:val="both"/>
        <w:rPr>
          <w:rFonts w:cs="Arial"/>
          <w:b/>
          <w:bCs/>
          <w:sz w:val="24"/>
          <w:szCs w:val="24"/>
        </w:rPr>
      </w:pPr>
      <w:r w:rsidRPr="00C50BE7">
        <w:rPr>
          <w:rFonts w:cs="Arial"/>
          <w:b/>
          <w:bCs/>
          <w:i/>
          <w:iCs/>
          <w:sz w:val="24"/>
          <w:szCs w:val="24"/>
        </w:rPr>
        <w:t>Theme D: Accountability and Human Oversight</w:t>
      </w:r>
    </w:p>
    <w:p w14:paraId="21912FB0" w14:textId="77777777" w:rsidR="00717B9E" w:rsidRPr="00C50BE7" w:rsidRDefault="00717B9E" w:rsidP="009A0043">
      <w:pPr>
        <w:spacing w:line="360" w:lineRule="auto"/>
        <w:jc w:val="both"/>
        <w:rPr>
          <w:rFonts w:cs="Arial"/>
          <w:sz w:val="24"/>
          <w:szCs w:val="24"/>
        </w:rPr>
      </w:pPr>
      <w:r w:rsidRPr="00C50BE7">
        <w:rPr>
          <w:rFonts w:cs="Arial"/>
          <w:sz w:val="24"/>
          <w:szCs w:val="24"/>
        </w:rPr>
        <w:t>While AI technologies show great promise in enhancing emergency mental health triage, the issue of accountability is also significant. When the recommendations provided by AI add to detrimental clinical actions, determining responsibility is still complex.</w:t>
      </w:r>
    </w:p>
    <w:p w14:paraId="59DF40A4" w14:textId="77777777" w:rsidR="00717B9E" w:rsidRPr="00C50BE7" w:rsidRDefault="00717B9E" w:rsidP="009A0043">
      <w:pPr>
        <w:spacing w:line="360" w:lineRule="auto"/>
        <w:jc w:val="both"/>
        <w:rPr>
          <w:rFonts w:cs="Arial"/>
          <w:sz w:val="24"/>
          <w:szCs w:val="24"/>
        </w:rPr>
      </w:pPr>
      <w:r w:rsidRPr="00C50BE7">
        <w:rPr>
          <w:rFonts w:cs="Arial"/>
          <w:sz w:val="24"/>
          <w:szCs w:val="24"/>
        </w:rPr>
        <w:t>When decisions in healthcare involve technology and healthcare professionals, there are many uncertainties around accountability, as Townsend et al. (2023) made clear. Excessive dependence upon automated recommendations may additionally reduce clinicians' critical thinking and professional judgment.</w:t>
      </w:r>
    </w:p>
    <w:p w14:paraId="64BFABEB" w14:textId="77777777" w:rsidR="00717B9E" w:rsidRPr="00C50BE7" w:rsidRDefault="00717B9E" w:rsidP="009A0043">
      <w:pPr>
        <w:spacing w:line="360" w:lineRule="auto"/>
        <w:jc w:val="both"/>
        <w:rPr>
          <w:rFonts w:cs="Arial"/>
          <w:sz w:val="24"/>
          <w:szCs w:val="24"/>
        </w:rPr>
      </w:pPr>
      <w:r w:rsidRPr="00C50BE7">
        <w:rPr>
          <w:rFonts w:cs="Arial"/>
          <w:sz w:val="24"/>
          <w:szCs w:val="24"/>
        </w:rPr>
        <w:t>Hence, AI must be used as a tool for the clinician, not as a decision maker. Human oversight also helps to ensure that health provider interactions with patients are contextual, ethical, and patient-centred, which is crucial to delivering care in mental health emergency situations.</w:t>
      </w:r>
    </w:p>
    <w:p w14:paraId="28333622" w14:textId="77777777" w:rsidR="00717B9E" w:rsidRPr="00C50BE7" w:rsidRDefault="00717B9E" w:rsidP="009A0043">
      <w:pPr>
        <w:spacing w:after="160" w:line="360" w:lineRule="auto"/>
        <w:jc w:val="both"/>
        <w:rPr>
          <w:rFonts w:cs="Arial"/>
          <w:sz w:val="24"/>
          <w:szCs w:val="24"/>
        </w:rPr>
      </w:pPr>
      <w:r w:rsidRPr="00C50BE7">
        <w:rPr>
          <w:rFonts w:cs="Arial"/>
          <w:sz w:val="24"/>
          <w:szCs w:val="24"/>
        </w:rPr>
        <w:t>In summary, while implementing AI in emergency mental health triage, it is important to recognise and mitigate algorithmic bias, implement robust privacy safeguards, ensure transparency, and establish proper professional accountability to safeguard the responsible use of AI tools.</w:t>
      </w:r>
    </w:p>
    <w:p w14:paraId="4FB06F12" w14:textId="6E1A8E68" w:rsidR="00717B9E" w:rsidRPr="00C50BE7" w:rsidRDefault="008961EC" w:rsidP="009A0043">
      <w:pPr>
        <w:spacing w:after="160" w:line="360" w:lineRule="auto"/>
        <w:jc w:val="both"/>
        <w:rPr>
          <w:rFonts w:cs="Arial"/>
          <w:b/>
          <w:bCs/>
          <w:sz w:val="24"/>
          <w:szCs w:val="24"/>
        </w:rPr>
      </w:pPr>
      <w:r w:rsidRPr="00C50BE7">
        <w:rPr>
          <w:rFonts w:cs="Arial"/>
          <w:b/>
          <w:bCs/>
          <w:sz w:val="24"/>
          <w:szCs w:val="24"/>
        </w:rPr>
        <w:t xml:space="preserve">Component </w:t>
      </w:r>
      <w:r w:rsidR="00717B9E" w:rsidRPr="00C50BE7">
        <w:rPr>
          <w:rFonts w:cs="Arial"/>
          <w:b/>
          <w:bCs/>
          <w:sz w:val="24"/>
          <w:szCs w:val="24"/>
        </w:rPr>
        <w:t>4: Implementation Barriers and Organisational Challenges</w:t>
      </w:r>
    </w:p>
    <w:p w14:paraId="3EA1F2A3" w14:textId="77777777" w:rsidR="00717B9E" w:rsidRPr="00C50BE7" w:rsidRDefault="00717B9E" w:rsidP="009A0043">
      <w:pPr>
        <w:spacing w:after="160" w:line="360" w:lineRule="auto"/>
        <w:jc w:val="both"/>
        <w:rPr>
          <w:rFonts w:cs="Arial"/>
          <w:b/>
          <w:bCs/>
          <w:sz w:val="24"/>
          <w:szCs w:val="24"/>
        </w:rPr>
      </w:pPr>
      <w:r w:rsidRPr="00C50BE7">
        <w:rPr>
          <w:rFonts w:cs="Arial"/>
          <w:b/>
          <w:bCs/>
          <w:i/>
          <w:iCs/>
          <w:sz w:val="24"/>
          <w:szCs w:val="24"/>
        </w:rPr>
        <w:t>Theme A: Infrastructure and Technological Limitations</w:t>
      </w:r>
    </w:p>
    <w:p w14:paraId="65E61CAC" w14:textId="77777777" w:rsidR="00717B9E" w:rsidRPr="00C50BE7" w:rsidRDefault="00717B9E" w:rsidP="009A0043">
      <w:pPr>
        <w:spacing w:line="360" w:lineRule="auto"/>
        <w:jc w:val="both"/>
        <w:rPr>
          <w:rFonts w:cs="Arial"/>
          <w:sz w:val="24"/>
          <w:szCs w:val="24"/>
        </w:rPr>
      </w:pPr>
      <w:r w:rsidRPr="00C50BE7">
        <w:rPr>
          <w:rFonts w:cs="Arial"/>
          <w:sz w:val="24"/>
          <w:szCs w:val="24"/>
        </w:rPr>
        <w:lastRenderedPageBreak/>
        <w:t>While there are also significant prospects for the introduction of AI in healthcare, many organisations encounter technological challenges that can impact their ability to successfully integrate AI. To operate efficiently, AI-enabled triage systems must be supported by sophisticated digital infrastructure, an interconnected information system, and ongoing technical support.</w:t>
      </w:r>
    </w:p>
    <w:p w14:paraId="47E6DAEF" w14:textId="77777777" w:rsidR="00717B9E" w:rsidRPr="00C50BE7" w:rsidRDefault="00717B9E" w:rsidP="009A0043">
      <w:pPr>
        <w:spacing w:line="360" w:lineRule="auto"/>
        <w:jc w:val="both"/>
        <w:rPr>
          <w:rFonts w:cs="Arial"/>
          <w:sz w:val="24"/>
          <w:szCs w:val="24"/>
        </w:rPr>
      </w:pPr>
      <w:r w:rsidRPr="00C50BE7">
        <w:rPr>
          <w:rFonts w:cs="Arial"/>
          <w:sz w:val="24"/>
          <w:szCs w:val="24"/>
        </w:rPr>
        <w:t>AI systems are often used in healthcare settings with various technological platforms, introducing interoperability issues when implementing them in the current clinical workflow. Kelly et al. (2019) found that two significant barriers to AI implementation in healthcare were issues of data quality and system integration.</w:t>
      </w:r>
    </w:p>
    <w:p w14:paraId="7E69E49A" w14:textId="77777777" w:rsidR="00717B9E" w:rsidRPr="00C50BE7" w:rsidRDefault="00717B9E" w:rsidP="009A0043">
      <w:pPr>
        <w:spacing w:line="360" w:lineRule="auto"/>
        <w:jc w:val="both"/>
        <w:rPr>
          <w:rFonts w:cs="Arial"/>
          <w:sz w:val="24"/>
          <w:szCs w:val="24"/>
        </w:rPr>
      </w:pPr>
      <w:r w:rsidRPr="00C50BE7">
        <w:rPr>
          <w:rFonts w:cs="Arial"/>
          <w:sz w:val="24"/>
          <w:szCs w:val="24"/>
        </w:rPr>
        <w:t>Accurate patient information is essential for rapid access in the ED for mental health assessments. Technological fragmentation can have a negative impact on the efficiency benefits and can limit the performance of the system. In addition, smaller organisations in the healthcare sector might face more challenges in integrating AI-powered solutions.</w:t>
      </w:r>
    </w:p>
    <w:p w14:paraId="3F73E9B9" w14:textId="77777777" w:rsidR="00717B9E" w:rsidRPr="00C50BE7" w:rsidRDefault="00717B9E" w:rsidP="009A0043">
      <w:pPr>
        <w:spacing w:after="160" w:line="360" w:lineRule="auto"/>
        <w:jc w:val="both"/>
        <w:rPr>
          <w:rFonts w:cs="Arial"/>
          <w:b/>
          <w:bCs/>
          <w:sz w:val="24"/>
          <w:szCs w:val="24"/>
        </w:rPr>
      </w:pPr>
      <w:r w:rsidRPr="00C50BE7">
        <w:rPr>
          <w:rFonts w:cs="Arial"/>
          <w:b/>
          <w:bCs/>
          <w:i/>
          <w:iCs/>
          <w:sz w:val="24"/>
          <w:szCs w:val="24"/>
        </w:rPr>
        <w:t>Theme B: Workforce Training and Digital Competency</w:t>
      </w:r>
    </w:p>
    <w:p w14:paraId="5CDA28C2" w14:textId="77777777" w:rsidR="00717B9E" w:rsidRPr="00C50BE7" w:rsidRDefault="00717B9E" w:rsidP="009A0043">
      <w:pPr>
        <w:spacing w:line="360" w:lineRule="auto"/>
        <w:jc w:val="both"/>
        <w:rPr>
          <w:rFonts w:cs="Arial"/>
          <w:sz w:val="24"/>
          <w:szCs w:val="24"/>
        </w:rPr>
      </w:pPr>
      <w:r w:rsidRPr="00C50BE7">
        <w:rPr>
          <w:rFonts w:cs="Arial"/>
          <w:sz w:val="24"/>
          <w:szCs w:val="24"/>
        </w:rPr>
        <w:t>Achievement is not just about technology but also workforce readiness. Healthcare workers need proper training to make use of clinical tools with AI. A few clinicians may lack the technical expertise to increase confidence and/or uptake.</w:t>
      </w:r>
    </w:p>
    <w:p w14:paraId="385A906A" w14:textId="43D438D9" w:rsidR="00717B9E" w:rsidRPr="00C50BE7" w:rsidRDefault="00E65F61" w:rsidP="009A0043">
      <w:pPr>
        <w:spacing w:line="360" w:lineRule="auto"/>
        <w:jc w:val="both"/>
        <w:rPr>
          <w:rFonts w:cs="Arial"/>
          <w:sz w:val="24"/>
          <w:szCs w:val="24"/>
          <w:lang w:val="en-IN"/>
        </w:rPr>
      </w:pPr>
      <w:r w:rsidRPr="00C50BE7">
        <w:rPr>
          <w:rFonts w:cs="Arial"/>
          <w:sz w:val="24"/>
          <w:szCs w:val="24"/>
          <w:lang w:val="en-IN"/>
        </w:rPr>
        <w:t xml:space="preserve">Fazakarley </w:t>
      </w:r>
      <w:r w:rsidRPr="00C50BE7">
        <w:rPr>
          <w:rFonts w:cs="Arial"/>
          <w:i/>
          <w:iCs/>
          <w:sz w:val="24"/>
          <w:szCs w:val="24"/>
          <w:lang w:val="en-IN"/>
        </w:rPr>
        <w:t>et al.</w:t>
      </w:r>
      <w:r w:rsidRPr="00C50BE7">
        <w:rPr>
          <w:rFonts w:cs="Arial"/>
          <w:sz w:val="24"/>
          <w:szCs w:val="24"/>
          <w:lang w:val="en-IN"/>
        </w:rPr>
        <w:t>, (2023)</w:t>
      </w:r>
      <w:r w:rsidR="00717B9E" w:rsidRPr="00C50BE7">
        <w:rPr>
          <w:rFonts w:cs="Arial"/>
          <w:sz w:val="24"/>
          <w:szCs w:val="24"/>
        </w:rPr>
        <w:t xml:space="preserve"> highlighted that continuing workforce education is essential to the successful implementation of AI in healthcare. In healthcare settings with emergencies, there is often a demanding decision-making process that requires healthcare professionals to navigate the advantages and disadvantages of the system to effectively evaluate AI recommendations.</w:t>
      </w:r>
    </w:p>
    <w:p w14:paraId="0563089B" w14:textId="77777777" w:rsidR="00717B9E" w:rsidRPr="00C50BE7" w:rsidRDefault="00717B9E" w:rsidP="009A0043">
      <w:pPr>
        <w:spacing w:line="360" w:lineRule="auto"/>
        <w:jc w:val="both"/>
        <w:rPr>
          <w:rFonts w:cs="Arial"/>
          <w:sz w:val="24"/>
          <w:szCs w:val="24"/>
        </w:rPr>
      </w:pPr>
      <w:r w:rsidRPr="00C50BE7">
        <w:rPr>
          <w:rFonts w:cs="Arial"/>
          <w:sz w:val="24"/>
          <w:szCs w:val="24"/>
        </w:rPr>
        <w:t>There is evidence of increasing pressure on the workforce for emergency health care delivery. High demand and staffing shortages pose a challenge in implementing new technologies while maintaining the quality of service. There can be additional training needs that add to the burden in the implementation stages of the organisation. Healthcare organisations, therefore, need to have structured education programs that would enable digital development of capacity and support clinician engagement.</w:t>
      </w:r>
    </w:p>
    <w:p w14:paraId="434DCA78" w14:textId="77777777" w:rsidR="00717B9E" w:rsidRPr="00C50BE7" w:rsidRDefault="00717B9E" w:rsidP="009A0043">
      <w:pPr>
        <w:spacing w:after="160" w:line="360" w:lineRule="auto"/>
        <w:jc w:val="both"/>
        <w:rPr>
          <w:rFonts w:cs="Arial"/>
          <w:b/>
          <w:bCs/>
          <w:sz w:val="24"/>
          <w:szCs w:val="24"/>
        </w:rPr>
      </w:pPr>
      <w:r w:rsidRPr="00C50BE7">
        <w:rPr>
          <w:rFonts w:cs="Arial"/>
          <w:b/>
          <w:bCs/>
          <w:i/>
          <w:iCs/>
          <w:sz w:val="24"/>
          <w:szCs w:val="24"/>
        </w:rPr>
        <w:t xml:space="preserve">Theme C: </w:t>
      </w:r>
      <w:r w:rsidRPr="00C50BE7">
        <w:rPr>
          <w:rFonts w:cs="Arial"/>
          <w:b/>
          <w:bCs/>
          <w:sz w:val="24"/>
          <w:szCs w:val="24"/>
        </w:rPr>
        <w:t>Resistance to Change and Clinician Acceptance</w:t>
      </w:r>
    </w:p>
    <w:p w14:paraId="1A5D4539" w14:textId="77777777" w:rsidR="00717B9E" w:rsidRPr="00C50BE7" w:rsidRDefault="00717B9E" w:rsidP="009A0043">
      <w:pPr>
        <w:spacing w:line="360" w:lineRule="auto"/>
        <w:jc w:val="both"/>
        <w:rPr>
          <w:rFonts w:cs="Arial"/>
          <w:sz w:val="24"/>
          <w:szCs w:val="24"/>
        </w:rPr>
      </w:pPr>
      <w:r w:rsidRPr="00C50BE7">
        <w:rPr>
          <w:rFonts w:cs="Arial"/>
          <w:sz w:val="24"/>
          <w:szCs w:val="24"/>
        </w:rPr>
        <w:lastRenderedPageBreak/>
        <w:t>Another important barrier to implementation is organisational resistance. Healthcare professionals might be hesitant to embrace AI technologies because of worries about reliability, professional independence, and job loss. Blease et al. (2019) recognised issues with trust and reliance on technology in healthcare settings. AI systems can be seen as a threat to professional judgment or clinical autonomy by healthcare professionals. Healthcare professionals might feel that AI systems are taking away their professional judgment or autonomy. Resistance can also occur when technology changes traditional processes. Organisational culture is thus very important for successful implementation. A key hurdle in achieving successful innovation adoption in healthcare, as identified by Cheraghi et al. (2023), is resistance to organisational change. Increasing clinician engagement in implementation planning could help with acceptance of the intervention and help with implementation integration.</w:t>
      </w:r>
    </w:p>
    <w:p w14:paraId="07355734" w14:textId="77777777" w:rsidR="00717B9E" w:rsidRPr="00C50BE7" w:rsidRDefault="00717B9E" w:rsidP="009A0043">
      <w:pPr>
        <w:spacing w:after="160" w:line="360" w:lineRule="auto"/>
        <w:jc w:val="both"/>
        <w:rPr>
          <w:rFonts w:cs="Arial"/>
          <w:b/>
          <w:bCs/>
          <w:sz w:val="24"/>
          <w:szCs w:val="24"/>
        </w:rPr>
      </w:pPr>
      <w:r w:rsidRPr="00C50BE7">
        <w:rPr>
          <w:rFonts w:cs="Arial"/>
          <w:b/>
          <w:bCs/>
          <w:i/>
          <w:iCs/>
          <w:sz w:val="24"/>
          <w:szCs w:val="24"/>
        </w:rPr>
        <w:t>Theme D: Financial and Resource Constraints</w:t>
      </w:r>
    </w:p>
    <w:p w14:paraId="245F21E9" w14:textId="77777777" w:rsidR="00717B9E" w:rsidRPr="00C50BE7" w:rsidRDefault="00717B9E" w:rsidP="009A0043">
      <w:pPr>
        <w:spacing w:line="360" w:lineRule="auto"/>
        <w:jc w:val="both"/>
        <w:rPr>
          <w:rFonts w:cs="Arial"/>
          <w:sz w:val="24"/>
          <w:szCs w:val="24"/>
        </w:rPr>
      </w:pPr>
      <w:r w:rsidRPr="00C50BE7">
        <w:rPr>
          <w:rFonts w:cs="Arial"/>
          <w:sz w:val="24"/>
          <w:szCs w:val="24"/>
        </w:rPr>
        <w:t>The adoption of AI often involves high upfront costs, including infrastructure investments, software integration, employee training, and ongoing maintenance. Financial constraints can pose a challenge for healthcare organisations to maintain technological change programmes. According to Haefner et al. (2023), scaling AI systems takes significant investment and strategy of the organisation. There may be a disproportionate impact on the technology availability in resource-limited healthcare environments due to limited funding.</w:t>
      </w:r>
    </w:p>
    <w:p w14:paraId="70A4AE13" w14:textId="43C8A375" w:rsidR="00717B9E" w:rsidRPr="00C50BE7" w:rsidRDefault="00717B9E" w:rsidP="009A0043">
      <w:pPr>
        <w:spacing w:line="360" w:lineRule="auto"/>
        <w:jc w:val="both"/>
        <w:rPr>
          <w:rFonts w:cs="Arial"/>
          <w:sz w:val="24"/>
          <w:szCs w:val="24"/>
          <w:lang w:val="en-IN"/>
        </w:rPr>
      </w:pPr>
      <w:r w:rsidRPr="00C50BE7">
        <w:rPr>
          <w:rFonts w:cs="Arial"/>
          <w:sz w:val="24"/>
          <w:szCs w:val="24"/>
        </w:rPr>
        <w:t>In addition, emergency mental health care settings are often under great operational stress. The limited resource situation can thus affect priorities and decrease the ability to take on implementation</w:t>
      </w:r>
      <w:r w:rsidR="007A0E3C" w:rsidRPr="00C50BE7">
        <w:rPr>
          <w:rFonts w:cs="Arial"/>
          <w:sz w:val="24"/>
          <w:szCs w:val="24"/>
        </w:rPr>
        <w:t xml:space="preserve"> </w:t>
      </w:r>
      <w:r w:rsidR="007A0E3C" w:rsidRPr="00C50BE7">
        <w:rPr>
          <w:rFonts w:cs="Arial"/>
          <w:sz w:val="24"/>
          <w:szCs w:val="24"/>
          <w:lang w:val="en-IN"/>
        </w:rPr>
        <w:t xml:space="preserve">(Holmér </w:t>
      </w:r>
      <w:r w:rsidR="007A0E3C" w:rsidRPr="00C50BE7">
        <w:rPr>
          <w:rFonts w:cs="Arial"/>
          <w:i/>
          <w:iCs/>
          <w:sz w:val="24"/>
          <w:szCs w:val="24"/>
          <w:lang w:val="en-IN"/>
        </w:rPr>
        <w:t>et al.</w:t>
      </w:r>
      <w:r w:rsidR="007A0E3C" w:rsidRPr="00C50BE7">
        <w:rPr>
          <w:rFonts w:cs="Arial"/>
          <w:sz w:val="24"/>
          <w:szCs w:val="24"/>
          <w:lang w:val="en-IN"/>
        </w:rPr>
        <w:t>, 2023)</w:t>
      </w:r>
      <w:r w:rsidRPr="00C50BE7">
        <w:rPr>
          <w:rFonts w:cs="Arial"/>
          <w:sz w:val="24"/>
          <w:szCs w:val="24"/>
        </w:rPr>
        <w:t>. In general, implementation challenges go beyond technology and include workforce readiness, organisation culture, infrastructure capability and financial sustainability. These challenges continue to be critical to enable effective implementation of AI-driven mental health triage systems in the healthcare emergency room setting.</w:t>
      </w:r>
    </w:p>
    <w:p w14:paraId="78B70536" w14:textId="31E979BA" w:rsidR="00DE14D2" w:rsidRPr="00C50BE7" w:rsidRDefault="008961EC" w:rsidP="009A0043">
      <w:pPr>
        <w:spacing w:after="160" w:line="360" w:lineRule="auto"/>
        <w:jc w:val="both"/>
        <w:rPr>
          <w:rFonts w:cs="Arial"/>
          <w:b/>
          <w:bCs/>
          <w:sz w:val="24"/>
          <w:szCs w:val="24"/>
        </w:rPr>
      </w:pPr>
      <w:r w:rsidRPr="00C50BE7">
        <w:rPr>
          <w:rFonts w:cs="Arial"/>
          <w:b/>
          <w:bCs/>
          <w:sz w:val="24"/>
          <w:szCs w:val="24"/>
        </w:rPr>
        <w:t xml:space="preserve">Component </w:t>
      </w:r>
      <w:r w:rsidR="00DE14D2" w:rsidRPr="00C50BE7">
        <w:rPr>
          <w:rFonts w:cs="Arial"/>
          <w:b/>
          <w:bCs/>
          <w:sz w:val="24"/>
          <w:szCs w:val="24"/>
        </w:rPr>
        <w:t>5: Future Integration and Sustainability of AI in UK Emergency Mental Health Services</w:t>
      </w:r>
    </w:p>
    <w:p w14:paraId="204FE1A1" w14:textId="77777777" w:rsidR="00DE14D2" w:rsidRPr="00C50BE7" w:rsidRDefault="00DE14D2" w:rsidP="009A0043">
      <w:pPr>
        <w:spacing w:after="160" w:line="360" w:lineRule="auto"/>
        <w:jc w:val="both"/>
        <w:rPr>
          <w:rFonts w:cs="Arial"/>
          <w:b/>
          <w:bCs/>
          <w:i/>
          <w:iCs/>
          <w:sz w:val="24"/>
          <w:szCs w:val="24"/>
        </w:rPr>
      </w:pPr>
      <w:r w:rsidRPr="00C50BE7">
        <w:rPr>
          <w:rFonts w:cs="Arial"/>
          <w:b/>
          <w:bCs/>
          <w:i/>
          <w:iCs/>
          <w:sz w:val="24"/>
          <w:szCs w:val="24"/>
        </w:rPr>
        <w:t>Theme A: Future Potential of AI Integration in Emergency Mental Healthcare</w:t>
      </w:r>
    </w:p>
    <w:p w14:paraId="338F9E74" w14:textId="265E9650" w:rsidR="00DE14D2" w:rsidRPr="00C50BE7" w:rsidRDefault="00DE14D2" w:rsidP="009A0043">
      <w:pPr>
        <w:spacing w:line="360" w:lineRule="auto"/>
        <w:jc w:val="both"/>
        <w:rPr>
          <w:rFonts w:cs="Arial"/>
          <w:sz w:val="24"/>
          <w:szCs w:val="24"/>
          <w:lang w:val="en-IN"/>
        </w:rPr>
      </w:pPr>
      <w:r w:rsidRPr="00C50BE7">
        <w:rPr>
          <w:rFonts w:cs="Arial"/>
          <w:sz w:val="24"/>
          <w:szCs w:val="24"/>
        </w:rPr>
        <w:lastRenderedPageBreak/>
        <w:t>Overall, AI has shown significant promise in revolutionising the delivery of emergency mental health care, with its ability to predict patient outcomes, assist in clinical decision-making, and streamline operations. Long-term benefits will</w:t>
      </w:r>
      <w:r w:rsidR="00B54A26" w:rsidRPr="00C50BE7">
        <w:rPr>
          <w:rFonts w:cs="Arial"/>
          <w:sz w:val="24"/>
          <w:szCs w:val="24"/>
        </w:rPr>
        <w:t>, however, require the sustainability of implementation strategies and successful integration into current healthcare systems</w:t>
      </w:r>
      <w:r w:rsidRPr="00C50BE7">
        <w:rPr>
          <w:rFonts w:cs="Arial"/>
          <w:sz w:val="24"/>
          <w:szCs w:val="24"/>
        </w:rPr>
        <w:t xml:space="preserve">. </w:t>
      </w:r>
      <w:r w:rsidR="00B54A26" w:rsidRPr="00C50BE7">
        <w:rPr>
          <w:rFonts w:cs="Arial"/>
          <w:sz w:val="24"/>
          <w:szCs w:val="24"/>
        </w:rPr>
        <w:t xml:space="preserve">As opined by </w:t>
      </w:r>
      <w:r w:rsidR="00E65F61" w:rsidRPr="00C50BE7">
        <w:rPr>
          <w:rFonts w:cs="Arial"/>
          <w:sz w:val="24"/>
          <w:szCs w:val="24"/>
          <w:lang w:val="en-IN"/>
        </w:rPr>
        <w:t>Leslie (2019)</w:t>
      </w:r>
      <w:r w:rsidR="00B54A26" w:rsidRPr="00C50BE7">
        <w:rPr>
          <w:rFonts w:cs="Arial"/>
          <w:sz w:val="24"/>
          <w:szCs w:val="24"/>
        </w:rPr>
        <w:t>,</w:t>
      </w:r>
      <w:r w:rsidRPr="00C50BE7">
        <w:rPr>
          <w:rFonts w:cs="Arial"/>
          <w:sz w:val="24"/>
          <w:szCs w:val="24"/>
        </w:rPr>
        <w:t xml:space="preserve"> demand for mental health services is growing in a range of healthcare delivery environments, and AI could help augment emergency mental health triage and contribute to healthcare</w:t>
      </w:r>
      <w:r w:rsidR="00B54A26" w:rsidRPr="00C50BE7">
        <w:rPr>
          <w:rFonts w:cs="Arial"/>
          <w:sz w:val="24"/>
          <w:szCs w:val="24"/>
        </w:rPr>
        <w:t>’</w:t>
      </w:r>
      <w:r w:rsidRPr="00C50BE7">
        <w:rPr>
          <w:rFonts w:cs="Arial"/>
          <w:sz w:val="24"/>
          <w:szCs w:val="24"/>
        </w:rPr>
        <w:t>s sustainability goals.</w:t>
      </w:r>
    </w:p>
    <w:p w14:paraId="27BE8E20" w14:textId="55B9ED7B" w:rsidR="00DE14D2" w:rsidRPr="00C50BE7" w:rsidRDefault="00DE14D2" w:rsidP="009A0043">
      <w:pPr>
        <w:spacing w:line="360" w:lineRule="auto"/>
        <w:jc w:val="both"/>
        <w:rPr>
          <w:rFonts w:cs="Arial"/>
          <w:sz w:val="24"/>
          <w:szCs w:val="24"/>
          <w:lang w:val="en-IN"/>
        </w:rPr>
      </w:pPr>
      <w:r w:rsidRPr="00C50BE7">
        <w:rPr>
          <w:rFonts w:cs="Arial"/>
          <w:sz w:val="24"/>
          <w:szCs w:val="24"/>
        </w:rPr>
        <w:t>Mental health care systems under emergency conditions often suffer from challenges such as rising numbers of patients, staff shortages, and limited resources. Triage systems based on traditional approaches are largely clinician-driven and involve manual assessment processes, introducing issues of consistency and efficiency. AI technologies can be used to enhance the responsiveness of services by providing support to the healthcare professional through predictive analytics, automated risk stratification and evidence-based decision support systems</w:t>
      </w:r>
      <w:r w:rsidR="002A4438" w:rsidRPr="00C50BE7">
        <w:rPr>
          <w:rFonts w:cs="Arial"/>
          <w:sz w:val="24"/>
          <w:szCs w:val="24"/>
        </w:rPr>
        <w:t xml:space="preserve"> </w:t>
      </w:r>
      <w:r w:rsidR="002A4438" w:rsidRPr="00C50BE7">
        <w:rPr>
          <w:rFonts w:cs="Arial"/>
          <w:sz w:val="24"/>
          <w:szCs w:val="24"/>
          <w:lang w:val="en-IN"/>
        </w:rPr>
        <w:t>(Elhaddad and Hamam, 2024)</w:t>
      </w:r>
      <w:r w:rsidRPr="00C50BE7">
        <w:rPr>
          <w:rFonts w:cs="Arial"/>
          <w:sz w:val="24"/>
          <w:szCs w:val="24"/>
        </w:rPr>
        <w:t>.</w:t>
      </w:r>
    </w:p>
    <w:p w14:paraId="545F2E20" w14:textId="77777777" w:rsidR="00DE14D2" w:rsidRPr="00C50BE7" w:rsidRDefault="00DE14D2" w:rsidP="009A0043">
      <w:pPr>
        <w:spacing w:line="360" w:lineRule="auto"/>
        <w:jc w:val="both"/>
        <w:rPr>
          <w:rFonts w:cs="Arial"/>
          <w:sz w:val="24"/>
          <w:szCs w:val="24"/>
        </w:rPr>
      </w:pPr>
      <w:r w:rsidRPr="00C50BE7">
        <w:rPr>
          <w:rFonts w:cs="Arial"/>
          <w:sz w:val="24"/>
          <w:szCs w:val="24"/>
        </w:rPr>
        <w:t>The future of healthcare systems could see the combination of AI technologies with professional clinical work done increasingly in hybrids. Implementation strategies that are human-centred are likely to grow in importance as a way to keep technological innovations from harming patient-centred practice while enhancing healthcare quality. Hence, there is a need to balance technological advancement with ethical responsibility and clinical supervision to achieve sustainable integration.</w:t>
      </w:r>
    </w:p>
    <w:p w14:paraId="62796CEC" w14:textId="77777777" w:rsidR="00DE14D2" w:rsidRPr="00C50BE7" w:rsidRDefault="00DE14D2" w:rsidP="009A0043">
      <w:pPr>
        <w:spacing w:after="160" w:line="360" w:lineRule="auto"/>
        <w:jc w:val="both"/>
        <w:rPr>
          <w:rFonts w:cs="Arial"/>
          <w:b/>
          <w:bCs/>
          <w:i/>
          <w:iCs/>
          <w:sz w:val="24"/>
          <w:szCs w:val="24"/>
        </w:rPr>
      </w:pPr>
      <w:r w:rsidRPr="00C50BE7">
        <w:rPr>
          <w:rFonts w:cs="Arial"/>
          <w:b/>
          <w:bCs/>
          <w:i/>
          <w:iCs/>
          <w:sz w:val="24"/>
          <w:szCs w:val="24"/>
        </w:rPr>
        <w:t>Theme B: NHS Readiness and Digital Transformation</w:t>
      </w:r>
    </w:p>
    <w:p w14:paraId="675477C4" w14:textId="77777777" w:rsidR="00DE14D2" w:rsidRPr="00C50BE7" w:rsidRDefault="00DE14D2" w:rsidP="009A0043">
      <w:pPr>
        <w:spacing w:line="360" w:lineRule="auto"/>
        <w:jc w:val="both"/>
        <w:rPr>
          <w:rFonts w:cs="Arial"/>
          <w:sz w:val="24"/>
          <w:szCs w:val="24"/>
        </w:rPr>
      </w:pPr>
      <w:r w:rsidRPr="00C50BE7">
        <w:rPr>
          <w:rFonts w:cs="Arial"/>
          <w:sz w:val="24"/>
          <w:szCs w:val="24"/>
        </w:rPr>
        <w:t>Sustainability of AI-assisted mental health Triage will be critically reliant on the readiness of healthcare infrastructure and the development of digital capabilities. To fully leverage the power of AI, healthcare organisations need comprehensive and unified EHR systems, robust data sharing protocols, and interconnected digital platforms.</w:t>
      </w:r>
    </w:p>
    <w:p w14:paraId="2E8398D5" w14:textId="01EAC508" w:rsidR="00DE14D2" w:rsidRPr="00C50BE7" w:rsidRDefault="00DE14D2" w:rsidP="009A0043">
      <w:pPr>
        <w:spacing w:line="360" w:lineRule="auto"/>
        <w:jc w:val="both"/>
        <w:rPr>
          <w:rFonts w:cs="Arial"/>
          <w:sz w:val="24"/>
          <w:szCs w:val="24"/>
          <w:lang w:val="en-IN"/>
        </w:rPr>
      </w:pPr>
      <w:r w:rsidRPr="00C50BE7">
        <w:rPr>
          <w:rFonts w:cs="Arial"/>
          <w:sz w:val="24"/>
          <w:szCs w:val="24"/>
        </w:rPr>
        <w:t xml:space="preserve">In the UK, healthcare digital transformation efforts are still being carried out at an increasing rate throughout NHS services. </w:t>
      </w:r>
      <w:r w:rsidR="00511112" w:rsidRPr="00C50BE7">
        <w:rPr>
          <w:rFonts w:cs="Arial"/>
          <w:sz w:val="24"/>
          <w:szCs w:val="24"/>
        </w:rPr>
        <w:t xml:space="preserve">According to </w:t>
      </w:r>
      <w:r w:rsidR="00E65F61" w:rsidRPr="00C50BE7">
        <w:rPr>
          <w:rFonts w:cs="Arial"/>
          <w:sz w:val="24"/>
          <w:szCs w:val="24"/>
          <w:lang w:val="en-IN"/>
        </w:rPr>
        <w:t>Leslie (2019)</w:t>
      </w:r>
      <w:r w:rsidR="00511112" w:rsidRPr="00C50BE7">
        <w:rPr>
          <w:rFonts w:cs="Arial"/>
          <w:sz w:val="24"/>
          <w:szCs w:val="24"/>
        </w:rPr>
        <w:t>, h</w:t>
      </w:r>
      <w:r w:rsidRPr="00C50BE7">
        <w:rPr>
          <w:rFonts w:cs="Arial"/>
          <w:sz w:val="24"/>
          <w:szCs w:val="24"/>
        </w:rPr>
        <w:t xml:space="preserve">igher levels of investment in health technology infrastructure open up opportunities for broader health technology use in the emergency healthcare environment. However, organisations vary </w:t>
      </w:r>
      <w:r w:rsidRPr="00C50BE7">
        <w:rPr>
          <w:rFonts w:cs="Arial"/>
          <w:sz w:val="24"/>
          <w:szCs w:val="24"/>
        </w:rPr>
        <w:lastRenderedPageBreak/>
        <w:t>in capability in terms of technology, which may lead to inequalities in terms of implementation readiness.</w:t>
      </w:r>
    </w:p>
    <w:p w14:paraId="33F8E0D4" w14:textId="19EA25A9" w:rsidR="00DE14D2" w:rsidRPr="00C50BE7" w:rsidRDefault="00DE14D2" w:rsidP="009A0043">
      <w:pPr>
        <w:spacing w:line="360" w:lineRule="auto"/>
        <w:jc w:val="both"/>
        <w:rPr>
          <w:rFonts w:cs="Arial"/>
          <w:sz w:val="24"/>
          <w:szCs w:val="24"/>
          <w:lang w:val="en-IN"/>
        </w:rPr>
      </w:pPr>
      <w:r w:rsidRPr="00C50BE7">
        <w:rPr>
          <w:rFonts w:cs="Arial"/>
          <w:sz w:val="24"/>
          <w:szCs w:val="24"/>
        </w:rPr>
        <w:t>To ensure healthcare sustainability in this digital era, digital systems need to be able to meet growing demand for patients without impacting service quality. Predictive technologies could help to enhance resource allocation and bolster operational planning processes, potentially contributing to more efficient healthcare delivery</w:t>
      </w:r>
      <w:r w:rsidR="008961EC" w:rsidRPr="00C50BE7">
        <w:rPr>
          <w:rFonts w:cs="Arial"/>
          <w:sz w:val="24"/>
          <w:szCs w:val="24"/>
        </w:rPr>
        <w:t xml:space="preserve"> </w:t>
      </w:r>
      <w:r w:rsidR="008961EC" w:rsidRPr="00C50BE7">
        <w:rPr>
          <w:rFonts w:cs="Arial"/>
          <w:sz w:val="24"/>
          <w:szCs w:val="24"/>
          <w:lang w:val="en-IN"/>
        </w:rPr>
        <w:t>(Joshi, 2025)</w:t>
      </w:r>
      <w:r w:rsidRPr="00C50BE7">
        <w:rPr>
          <w:rFonts w:cs="Arial"/>
          <w:sz w:val="24"/>
          <w:szCs w:val="24"/>
        </w:rPr>
        <w:t>. Forecasting systems that use AI may help healthcare organisations predict demands on services and make suitable decisions about the staffing of their services.</w:t>
      </w:r>
      <w:r w:rsidR="00E828D4" w:rsidRPr="00C50BE7">
        <w:rPr>
          <w:rFonts w:cs="Arial"/>
          <w:sz w:val="24"/>
          <w:szCs w:val="24"/>
        </w:rPr>
        <w:t xml:space="preserve"> </w:t>
      </w:r>
      <w:r w:rsidRPr="00C50BE7">
        <w:rPr>
          <w:rFonts w:cs="Arial"/>
          <w:sz w:val="24"/>
          <w:szCs w:val="24"/>
        </w:rPr>
        <w:t>Further, keeping the system flexible in the changing healthcare demands over the years is also essential to success. Sustainable technologies need to be flexible, meeting the needs of a shifting patient population, new clinical evidence, and shifting healthcare priorities.</w:t>
      </w:r>
    </w:p>
    <w:p w14:paraId="6DD5EB5F" w14:textId="77777777" w:rsidR="00DE14D2" w:rsidRPr="00C50BE7" w:rsidRDefault="00DE14D2" w:rsidP="009A0043">
      <w:pPr>
        <w:spacing w:after="160" w:line="360" w:lineRule="auto"/>
        <w:jc w:val="both"/>
        <w:rPr>
          <w:rFonts w:cs="Arial"/>
          <w:b/>
          <w:bCs/>
          <w:sz w:val="24"/>
          <w:szCs w:val="24"/>
        </w:rPr>
      </w:pPr>
      <w:r w:rsidRPr="00C50BE7">
        <w:rPr>
          <w:rFonts w:cs="Arial"/>
          <w:b/>
          <w:bCs/>
          <w:i/>
          <w:iCs/>
          <w:sz w:val="24"/>
          <w:szCs w:val="24"/>
        </w:rPr>
        <w:t>Theme C: Workforce Development and Professional Training</w:t>
      </w:r>
    </w:p>
    <w:p w14:paraId="237B98E7" w14:textId="1527D4E7" w:rsidR="00DE14D2" w:rsidRPr="00C50BE7" w:rsidRDefault="00DE14D2" w:rsidP="009A0043">
      <w:pPr>
        <w:spacing w:line="360" w:lineRule="auto"/>
        <w:jc w:val="both"/>
        <w:rPr>
          <w:rFonts w:cs="Arial"/>
          <w:sz w:val="24"/>
          <w:szCs w:val="24"/>
        </w:rPr>
      </w:pPr>
      <w:r w:rsidRPr="00C50BE7">
        <w:rPr>
          <w:rFonts w:cs="Arial"/>
          <w:sz w:val="24"/>
          <w:szCs w:val="24"/>
        </w:rPr>
        <w:t>Technological infrastructures are not enough for long-term sustainability; however, workforce readiness is also a critical component. Digital competence of the healthcare professional is essential to effectively use AI-supported systems in emergency mental health care settings.</w:t>
      </w:r>
      <w:r w:rsidR="004B4733" w:rsidRPr="00C50BE7">
        <w:rPr>
          <w:rFonts w:cs="Arial"/>
          <w:sz w:val="24"/>
          <w:szCs w:val="24"/>
        </w:rPr>
        <w:t xml:space="preserve"> </w:t>
      </w:r>
      <w:r w:rsidRPr="00C50BE7">
        <w:rPr>
          <w:rFonts w:cs="Arial"/>
          <w:sz w:val="24"/>
          <w:szCs w:val="24"/>
        </w:rPr>
        <w:t>The environment in which emergency clinicians practice is challenging, and rapid assessment and complex decision-making continue to be core aspects of the job. Without proper training, the introduction of AI technologies could hinder the degree of effectiveness in their application and make them less likely to be adopted</w:t>
      </w:r>
      <w:r w:rsidR="004B4733" w:rsidRPr="00C50BE7">
        <w:rPr>
          <w:rFonts w:cs="Arial"/>
          <w:sz w:val="24"/>
          <w:szCs w:val="24"/>
        </w:rPr>
        <w:t xml:space="preserve"> (Blease et al., 2019)</w:t>
      </w:r>
      <w:r w:rsidRPr="00C50BE7">
        <w:rPr>
          <w:rFonts w:cs="Arial"/>
          <w:sz w:val="24"/>
          <w:szCs w:val="24"/>
        </w:rPr>
        <w:t>.</w:t>
      </w:r>
      <w:r w:rsidR="00582BAC" w:rsidRPr="00C50BE7">
        <w:rPr>
          <w:rFonts w:cs="Arial"/>
          <w:sz w:val="24"/>
          <w:szCs w:val="24"/>
        </w:rPr>
        <w:t xml:space="preserve"> </w:t>
      </w:r>
      <w:r w:rsidRPr="00C50BE7">
        <w:rPr>
          <w:rFonts w:cs="Arial"/>
          <w:sz w:val="24"/>
          <w:szCs w:val="24"/>
        </w:rPr>
        <w:t>Therefore, professional development strategies must focus on digital literacy and AI competency training. It can involve educational programs on understanding predictive analytics, interpreting machine learning recommendations, recognising the limitations of the system, and ethical decision-making responsibilities.</w:t>
      </w:r>
    </w:p>
    <w:p w14:paraId="57A5947B" w14:textId="77777777" w:rsidR="00DE14D2" w:rsidRPr="00C50BE7" w:rsidRDefault="00DE14D2" w:rsidP="009A0043">
      <w:pPr>
        <w:spacing w:line="360" w:lineRule="auto"/>
        <w:jc w:val="both"/>
        <w:rPr>
          <w:rFonts w:cs="Arial"/>
          <w:sz w:val="24"/>
          <w:szCs w:val="24"/>
        </w:rPr>
      </w:pPr>
      <w:r w:rsidRPr="00C50BE7">
        <w:rPr>
          <w:rFonts w:cs="Arial"/>
          <w:sz w:val="24"/>
          <w:szCs w:val="24"/>
        </w:rPr>
        <w:t>Interdisciplinary cooperation can also help to create more effective implementation strategies in the future. The successful implementation of AI systems is a collaborative effort among technology specialists, healthcare professionals, policymakers, and organisational leaders, where they work together to ensure that AI systems meet the clinical needs and operational realities.</w:t>
      </w:r>
    </w:p>
    <w:p w14:paraId="063E263A" w14:textId="77777777" w:rsidR="00DE14D2" w:rsidRPr="00C50BE7" w:rsidRDefault="00DE14D2" w:rsidP="009A0043">
      <w:pPr>
        <w:spacing w:line="360" w:lineRule="auto"/>
        <w:jc w:val="both"/>
        <w:rPr>
          <w:rFonts w:cs="Arial"/>
          <w:sz w:val="24"/>
          <w:szCs w:val="24"/>
        </w:rPr>
      </w:pPr>
      <w:r w:rsidRPr="00C50BE7">
        <w:rPr>
          <w:rFonts w:cs="Arial"/>
          <w:sz w:val="24"/>
          <w:szCs w:val="24"/>
        </w:rPr>
        <w:t xml:space="preserve">There may also be a need for support mechanisms to be in place within healthcare organisations for ongoing support during implementation stages. Ongoing workforce </w:t>
      </w:r>
      <w:r w:rsidRPr="00C50BE7">
        <w:rPr>
          <w:rFonts w:cs="Arial"/>
          <w:sz w:val="24"/>
          <w:szCs w:val="24"/>
        </w:rPr>
        <w:lastRenderedPageBreak/>
        <w:t>development efforts help build confidence, enhance engagement and boost sustainability results.</w:t>
      </w:r>
    </w:p>
    <w:p w14:paraId="194D35FF" w14:textId="77777777" w:rsidR="00DE14D2" w:rsidRPr="00C50BE7" w:rsidRDefault="00DE14D2" w:rsidP="009A0043">
      <w:pPr>
        <w:spacing w:after="160" w:line="360" w:lineRule="auto"/>
        <w:jc w:val="both"/>
        <w:rPr>
          <w:rFonts w:cs="Arial"/>
          <w:b/>
          <w:bCs/>
          <w:sz w:val="24"/>
          <w:szCs w:val="24"/>
        </w:rPr>
      </w:pPr>
      <w:r w:rsidRPr="00C50BE7">
        <w:rPr>
          <w:rFonts w:cs="Arial"/>
          <w:b/>
          <w:bCs/>
          <w:i/>
          <w:iCs/>
          <w:sz w:val="24"/>
          <w:szCs w:val="24"/>
        </w:rPr>
        <w:t>Theme D: Governance, Regulation and Ethical Sustainability</w:t>
      </w:r>
    </w:p>
    <w:p w14:paraId="74DD9FC3" w14:textId="3DE89D50" w:rsidR="00DE14D2" w:rsidRPr="00C50BE7" w:rsidRDefault="00DE14D2" w:rsidP="009A0043">
      <w:pPr>
        <w:spacing w:line="360" w:lineRule="auto"/>
        <w:jc w:val="both"/>
        <w:rPr>
          <w:rFonts w:cs="Arial"/>
          <w:sz w:val="24"/>
          <w:szCs w:val="24"/>
        </w:rPr>
      </w:pPr>
      <w:r w:rsidRPr="00C50BE7">
        <w:rPr>
          <w:rFonts w:cs="Arial"/>
          <w:sz w:val="24"/>
          <w:szCs w:val="24"/>
        </w:rPr>
        <w:t>Ethical governance frameworks continue to play a core role in ensuring that AI is integrated in a sustainable way into emergency mental health care services. There is a need for clear regulatory frameworks that assure accountability, transparency, fairness and patient protection for AI technologies.</w:t>
      </w:r>
      <w:r w:rsidR="003622F1" w:rsidRPr="00C50BE7">
        <w:rPr>
          <w:rFonts w:cs="Arial"/>
          <w:sz w:val="24"/>
          <w:szCs w:val="24"/>
        </w:rPr>
        <w:t xml:space="preserve"> </w:t>
      </w:r>
      <w:r w:rsidRPr="00C50BE7">
        <w:rPr>
          <w:rFonts w:cs="Arial"/>
          <w:sz w:val="24"/>
          <w:szCs w:val="24"/>
        </w:rPr>
        <w:t>AI governance in healthcare encompasses several key factors, such as data privacy, information security, algorithm oversight, and clinical accountability frameworks</w:t>
      </w:r>
      <w:r w:rsidR="003622F1" w:rsidRPr="00C50BE7">
        <w:rPr>
          <w:rFonts w:cs="Arial"/>
          <w:sz w:val="24"/>
          <w:szCs w:val="24"/>
        </w:rPr>
        <w:t xml:space="preserve"> (Morley et al., 2020)</w:t>
      </w:r>
      <w:r w:rsidRPr="00C50BE7">
        <w:rPr>
          <w:rFonts w:cs="Arial"/>
          <w:sz w:val="24"/>
          <w:szCs w:val="24"/>
        </w:rPr>
        <w:t>. Sensitive information is being managed in mental health care settings, and there is a great need for robust governance mechanisms to ensure patient trust and confidentiality.</w:t>
      </w:r>
    </w:p>
    <w:p w14:paraId="754701A9" w14:textId="77777777" w:rsidR="00DE14D2" w:rsidRPr="00C50BE7" w:rsidRDefault="00DE14D2" w:rsidP="009A0043">
      <w:pPr>
        <w:spacing w:line="360" w:lineRule="auto"/>
        <w:jc w:val="both"/>
        <w:rPr>
          <w:rFonts w:cs="Arial"/>
          <w:sz w:val="24"/>
          <w:szCs w:val="24"/>
        </w:rPr>
      </w:pPr>
      <w:r w:rsidRPr="00C50BE7">
        <w:rPr>
          <w:rFonts w:cs="Arial"/>
          <w:sz w:val="24"/>
          <w:szCs w:val="24"/>
        </w:rPr>
        <w:t>Implementing future strategies will likely involve more complex regulatory approaches to tackle evolving ethical issues related to the development of artificial intelligence. There is a need for clearer guidelines to define accountability in the case of recommendations stemming from AI systems that impact the clinical decision-making process.</w:t>
      </w:r>
    </w:p>
    <w:p w14:paraId="40179A1E" w14:textId="77777777" w:rsidR="00DE14D2" w:rsidRPr="00C50BE7" w:rsidRDefault="00DE14D2" w:rsidP="009A0043">
      <w:pPr>
        <w:spacing w:line="360" w:lineRule="auto"/>
        <w:jc w:val="both"/>
        <w:rPr>
          <w:rFonts w:cs="Arial"/>
          <w:sz w:val="24"/>
          <w:szCs w:val="24"/>
        </w:rPr>
      </w:pPr>
      <w:r w:rsidRPr="00C50BE7">
        <w:rPr>
          <w:rFonts w:cs="Arial"/>
          <w:sz w:val="24"/>
          <w:szCs w:val="24"/>
        </w:rPr>
        <w:t>Algorithms for auditing can also gain in significance to guarantee fairness for predictive systems in a diversified patient population. Unwanted biases may be uncovered through regular evaluation and can help to make continuous improvements to a system.</w:t>
      </w:r>
    </w:p>
    <w:p w14:paraId="64805620" w14:textId="77777777" w:rsidR="00DE14D2" w:rsidRPr="00C50BE7" w:rsidRDefault="00DE14D2" w:rsidP="009A0043">
      <w:pPr>
        <w:spacing w:line="360" w:lineRule="auto"/>
        <w:jc w:val="both"/>
        <w:rPr>
          <w:rFonts w:cs="Arial"/>
          <w:sz w:val="24"/>
          <w:szCs w:val="24"/>
        </w:rPr>
      </w:pPr>
      <w:r w:rsidRPr="00C50BE7">
        <w:rPr>
          <w:rFonts w:cs="Arial"/>
          <w:sz w:val="24"/>
          <w:szCs w:val="24"/>
        </w:rPr>
        <w:t>Transparency is still another key sustainability factor. Healthcare providers need to trust the clinical validity of AI suggestions and understand them. Explainable AI methods could thus provide an increasingly valuable tool in the healthcare implementation toolbox.</w:t>
      </w:r>
    </w:p>
    <w:p w14:paraId="2A74F2AD" w14:textId="77777777" w:rsidR="00DE14D2" w:rsidRPr="00C50BE7" w:rsidRDefault="00DE14D2" w:rsidP="009A0043">
      <w:pPr>
        <w:spacing w:after="160" w:line="360" w:lineRule="auto"/>
        <w:jc w:val="both"/>
        <w:rPr>
          <w:rFonts w:cs="Arial"/>
          <w:b/>
          <w:bCs/>
          <w:sz w:val="24"/>
          <w:szCs w:val="24"/>
        </w:rPr>
      </w:pPr>
      <w:r w:rsidRPr="00C50BE7">
        <w:rPr>
          <w:rFonts w:cs="Arial"/>
          <w:b/>
          <w:bCs/>
          <w:i/>
          <w:iCs/>
          <w:sz w:val="24"/>
          <w:szCs w:val="24"/>
        </w:rPr>
        <w:t>Theme E: Opportunities for Personalised and Preventive Mental Healthcare</w:t>
      </w:r>
    </w:p>
    <w:p w14:paraId="7228F81C" w14:textId="0A8BF3DD" w:rsidR="00DE14D2" w:rsidRPr="00C50BE7" w:rsidRDefault="00DE14D2" w:rsidP="009A0043">
      <w:pPr>
        <w:spacing w:line="360" w:lineRule="auto"/>
        <w:jc w:val="both"/>
        <w:rPr>
          <w:rFonts w:cs="Arial"/>
          <w:sz w:val="24"/>
          <w:szCs w:val="24"/>
          <w:lang w:val="en-IN"/>
        </w:rPr>
      </w:pPr>
      <w:r w:rsidRPr="00C50BE7">
        <w:rPr>
          <w:rFonts w:cs="Arial"/>
          <w:sz w:val="24"/>
          <w:szCs w:val="24"/>
        </w:rPr>
        <w:t>The potential applications of AI in mental health care go beyond emergency triage to potential preventive and personalised interventions. Predictive technologies have the potential to distinguish those at higher risk of mental health issues deteriorating before the onset of a crisis</w:t>
      </w:r>
      <w:r w:rsidR="00FE1095" w:rsidRPr="00C50BE7">
        <w:rPr>
          <w:rFonts w:cs="Arial"/>
          <w:sz w:val="24"/>
          <w:szCs w:val="24"/>
        </w:rPr>
        <w:t xml:space="preserve"> </w:t>
      </w:r>
      <w:r w:rsidR="00E65F61" w:rsidRPr="00C50BE7">
        <w:rPr>
          <w:rFonts w:cs="Arial"/>
          <w:sz w:val="24"/>
          <w:szCs w:val="24"/>
          <w:lang w:val="en-IN"/>
        </w:rPr>
        <w:t>(HEE, 2018)</w:t>
      </w:r>
      <w:r w:rsidRPr="00C50BE7">
        <w:rPr>
          <w:rFonts w:cs="Arial"/>
          <w:sz w:val="24"/>
          <w:szCs w:val="24"/>
        </w:rPr>
        <w:t>.</w:t>
      </w:r>
      <w:r w:rsidR="00F00824" w:rsidRPr="00C50BE7">
        <w:rPr>
          <w:rFonts w:cs="Arial"/>
          <w:sz w:val="24"/>
          <w:szCs w:val="24"/>
        </w:rPr>
        <w:t xml:space="preserve"> </w:t>
      </w:r>
      <w:r w:rsidRPr="00C50BE7">
        <w:rPr>
          <w:rFonts w:cs="Arial"/>
          <w:sz w:val="24"/>
          <w:szCs w:val="24"/>
        </w:rPr>
        <w:t xml:space="preserve">Previous intervention may help to lower emergency healthcare use and better patient outcomes in the longer-term. Artificial Intelligence (AI) Monitoring Technologies may be able to enhance continuity of care through the </w:t>
      </w:r>
      <w:r w:rsidRPr="00C50BE7">
        <w:rPr>
          <w:rFonts w:cs="Arial"/>
          <w:sz w:val="24"/>
          <w:szCs w:val="24"/>
        </w:rPr>
        <w:lastRenderedPageBreak/>
        <w:t>detection of evolving behavioural patterns linked to deteriorating psychological wellbeing.</w:t>
      </w:r>
    </w:p>
    <w:p w14:paraId="28C33E16" w14:textId="6B27E313" w:rsidR="00DE14D2" w:rsidRPr="00C50BE7" w:rsidRDefault="00DE14D2" w:rsidP="009A0043">
      <w:pPr>
        <w:spacing w:line="360" w:lineRule="auto"/>
        <w:jc w:val="both"/>
        <w:rPr>
          <w:rFonts w:cs="Arial"/>
          <w:sz w:val="24"/>
          <w:szCs w:val="24"/>
        </w:rPr>
      </w:pPr>
      <w:r w:rsidRPr="00C50BE7">
        <w:rPr>
          <w:rFonts w:cs="Arial"/>
          <w:sz w:val="24"/>
          <w:szCs w:val="24"/>
        </w:rPr>
        <w:t>AI-powered analytics can also help enable personalised healthcare strategies, which becomes increasingly possible. Standard treatment pathways are often used in traditional healthcare systems, which may not accurately represent the variety of patients</w:t>
      </w:r>
      <w:r w:rsidR="00DA3093" w:rsidRPr="00C50BE7">
        <w:rPr>
          <w:rFonts w:cs="Arial"/>
          <w:sz w:val="24"/>
          <w:szCs w:val="24"/>
        </w:rPr>
        <w:t>’</w:t>
      </w:r>
      <w:r w:rsidRPr="00C50BE7">
        <w:rPr>
          <w:rFonts w:cs="Arial"/>
          <w:sz w:val="24"/>
          <w:szCs w:val="24"/>
        </w:rPr>
        <w:t xml:space="preserve"> complexities. AI technologies offer enhanced opportunities for more personalised planning for intervention.</w:t>
      </w:r>
    </w:p>
    <w:p w14:paraId="6531ABD4" w14:textId="77777777" w:rsidR="00DE14D2" w:rsidRPr="00C50BE7" w:rsidRDefault="00DE14D2" w:rsidP="009A0043">
      <w:pPr>
        <w:spacing w:line="360" w:lineRule="auto"/>
        <w:jc w:val="both"/>
        <w:rPr>
          <w:rFonts w:cs="Arial"/>
          <w:sz w:val="24"/>
          <w:szCs w:val="24"/>
        </w:rPr>
      </w:pPr>
      <w:r w:rsidRPr="00C50BE7">
        <w:rPr>
          <w:rFonts w:cs="Arial"/>
          <w:sz w:val="24"/>
          <w:szCs w:val="24"/>
        </w:rPr>
        <w:t>Preventive healthcare strategies are closely related to the long-term goals of healthcare sustainability, mainly because they decrease the volume of crisis presentations and enhance the ways of using resources efficiently. Timely delivery of support may improve patient outcomes and ease the strain on healthcare operations that might affect emergency systems.</w:t>
      </w:r>
    </w:p>
    <w:p w14:paraId="3D99DC0D" w14:textId="77777777" w:rsidR="00DE14D2" w:rsidRPr="00C50BE7" w:rsidRDefault="00DE14D2" w:rsidP="009A0043">
      <w:pPr>
        <w:spacing w:line="360" w:lineRule="auto"/>
        <w:jc w:val="both"/>
        <w:rPr>
          <w:rFonts w:cs="Arial"/>
          <w:sz w:val="24"/>
          <w:szCs w:val="24"/>
        </w:rPr>
      </w:pPr>
      <w:r w:rsidRPr="00C50BE7">
        <w:rPr>
          <w:rFonts w:cs="Arial"/>
          <w:sz w:val="24"/>
          <w:szCs w:val="24"/>
        </w:rPr>
        <w:t>But ethical protection is still necessary to make sure that technologies are personalised and don't create excessive dependence on technology or override patient autonomy.</w:t>
      </w:r>
    </w:p>
    <w:p w14:paraId="529BB81C" w14:textId="77777777" w:rsidR="00DE14D2" w:rsidRPr="00C50BE7" w:rsidRDefault="00DE14D2" w:rsidP="009A0043">
      <w:pPr>
        <w:spacing w:line="360" w:lineRule="auto"/>
        <w:jc w:val="both"/>
        <w:rPr>
          <w:rFonts w:cs="Arial"/>
          <w:b/>
          <w:bCs/>
          <w:sz w:val="24"/>
          <w:szCs w:val="24"/>
        </w:rPr>
      </w:pPr>
      <w:r w:rsidRPr="00C50BE7">
        <w:rPr>
          <w:rFonts w:cs="Arial"/>
          <w:b/>
          <w:bCs/>
          <w:i/>
          <w:iCs/>
          <w:sz w:val="24"/>
          <w:szCs w:val="24"/>
        </w:rPr>
        <w:t>Theme F: Building Sustainable AI Implementation Strategies</w:t>
      </w:r>
    </w:p>
    <w:p w14:paraId="17244A98" w14:textId="25F8DA1F" w:rsidR="00DE14D2" w:rsidRPr="00C50BE7" w:rsidRDefault="00DE14D2" w:rsidP="009A0043">
      <w:pPr>
        <w:spacing w:line="360" w:lineRule="auto"/>
        <w:jc w:val="both"/>
        <w:rPr>
          <w:rFonts w:cs="Arial"/>
          <w:sz w:val="24"/>
          <w:szCs w:val="24"/>
          <w:lang w:val="en-IN"/>
        </w:rPr>
      </w:pPr>
      <w:r w:rsidRPr="00C50BE7">
        <w:rPr>
          <w:rFonts w:cs="Arial"/>
          <w:sz w:val="24"/>
          <w:szCs w:val="24"/>
        </w:rPr>
        <w:t>In order to create a successful, sustainable integration, healthcare organisations need to take a holistic perspective on implementation, covering technological capacity, staff capacity, governance changes, and cultural shifts within the organisation.</w:t>
      </w:r>
      <w:r w:rsidR="00DA3093" w:rsidRPr="00C50BE7">
        <w:rPr>
          <w:rFonts w:cs="Arial"/>
          <w:sz w:val="24"/>
          <w:szCs w:val="24"/>
        </w:rPr>
        <w:t xml:space="preserve"> </w:t>
      </w:r>
      <w:r w:rsidRPr="00C50BE7">
        <w:rPr>
          <w:rFonts w:cs="Arial"/>
          <w:sz w:val="24"/>
          <w:szCs w:val="24"/>
        </w:rPr>
        <w:t>There should also be a focus on implementation strategies that involve gradually introducing AI technologies to healthcare professionals, as this will enable a phased adoption process. Ongoing assessment processes can help refine and can highlight issues or difficulties in implementation that need to be addressed</w:t>
      </w:r>
      <w:r w:rsidR="00DA3093" w:rsidRPr="00C50BE7">
        <w:rPr>
          <w:rFonts w:cs="Arial"/>
          <w:sz w:val="24"/>
          <w:szCs w:val="24"/>
        </w:rPr>
        <w:t xml:space="preserve"> </w:t>
      </w:r>
      <w:r w:rsidR="00E65F61" w:rsidRPr="00C50BE7">
        <w:rPr>
          <w:rFonts w:cs="Arial"/>
          <w:sz w:val="24"/>
          <w:szCs w:val="24"/>
          <w:lang w:val="en-IN"/>
        </w:rPr>
        <w:t>(HEE, 2018)</w:t>
      </w:r>
      <w:r w:rsidRPr="00C50BE7">
        <w:rPr>
          <w:rFonts w:cs="Arial"/>
          <w:sz w:val="24"/>
          <w:szCs w:val="24"/>
        </w:rPr>
        <w:t>.</w:t>
      </w:r>
    </w:p>
    <w:p w14:paraId="664E7532" w14:textId="77777777" w:rsidR="00DE14D2" w:rsidRPr="00C50BE7" w:rsidRDefault="00DE14D2" w:rsidP="009A0043">
      <w:pPr>
        <w:spacing w:line="360" w:lineRule="auto"/>
        <w:jc w:val="both"/>
        <w:rPr>
          <w:rFonts w:cs="Arial"/>
          <w:sz w:val="24"/>
          <w:szCs w:val="24"/>
        </w:rPr>
      </w:pPr>
      <w:r w:rsidRPr="00C50BE7">
        <w:rPr>
          <w:rFonts w:cs="Arial"/>
          <w:sz w:val="24"/>
          <w:szCs w:val="24"/>
        </w:rPr>
        <w:t>Leadership commitment also has an impact on long-term sustainable outcomes. Organisational leaders are important stakeholders in the allocation of resources, in encouraging workforce engagement and in supporting the adoption of innovation.</w:t>
      </w:r>
      <w:r w:rsidR="001238EA" w:rsidRPr="00C50BE7">
        <w:rPr>
          <w:rFonts w:cs="Arial"/>
          <w:sz w:val="24"/>
          <w:szCs w:val="24"/>
        </w:rPr>
        <w:t xml:space="preserve"> </w:t>
      </w:r>
      <w:r w:rsidRPr="00C50BE7">
        <w:rPr>
          <w:rFonts w:cs="Arial"/>
          <w:sz w:val="24"/>
          <w:szCs w:val="24"/>
        </w:rPr>
        <w:t>Financial sustainability is also crucial. Maintaining infrastructure, updating software, training employees, and monitoring governance are continuous expenses associated with AI technologies. Long-term planning is crucial, therefore, to guarantee that the benefits of the implementation are still attainable in the long term, after the initial implementation.</w:t>
      </w:r>
    </w:p>
    <w:p w14:paraId="6AF2E00B" w14:textId="77777777" w:rsidR="00DE14D2" w:rsidRPr="00C50BE7" w:rsidRDefault="00DE14D2" w:rsidP="009A0043">
      <w:pPr>
        <w:spacing w:line="360" w:lineRule="auto"/>
        <w:jc w:val="both"/>
        <w:rPr>
          <w:rFonts w:cs="Arial"/>
          <w:sz w:val="24"/>
          <w:szCs w:val="24"/>
        </w:rPr>
      </w:pPr>
    </w:p>
    <w:p w14:paraId="028A00E2" w14:textId="77777777" w:rsidR="008A3336" w:rsidRPr="00C50BE7" w:rsidRDefault="001238EA" w:rsidP="009A0043">
      <w:pPr>
        <w:pStyle w:val="Heading1"/>
        <w:rPr>
          <w:rFonts w:ascii="Arial" w:hAnsi="Arial" w:cs="Arial"/>
          <w:color w:val="auto"/>
          <w:szCs w:val="24"/>
        </w:rPr>
      </w:pPr>
      <w:r w:rsidRPr="00C50BE7">
        <w:rPr>
          <w:rFonts w:ascii="Arial" w:hAnsi="Arial" w:cs="Arial"/>
          <w:color w:val="auto"/>
          <w:szCs w:val="24"/>
        </w:rPr>
        <w:br w:type="page"/>
      </w:r>
      <w:bookmarkStart w:id="56" w:name="_Toc232434611"/>
      <w:r w:rsidR="008A3336" w:rsidRPr="00C50BE7">
        <w:rPr>
          <w:rFonts w:ascii="Arial" w:hAnsi="Arial" w:cs="Arial"/>
          <w:color w:val="auto"/>
          <w:szCs w:val="24"/>
        </w:rPr>
        <w:lastRenderedPageBreak/>
        <w:t xml:space="preserve">Chapter </w:t>
      </w:r>
      <w:r w:rsidR="00F37B78" w:rsidRPr="00C50BE7">
        <w:rPr>
          <w:rFonts w:ascii="Arial" w:hAnsi="Arial" w:cs="Arial"/>
          <w:color w:val="auto"/>
          <w:szCs w:val="24"/>
        </w:rPr>
        <w:t xml:space="preserve">6 </w:t>
      </w:r>
      <w:r w:rsidR="00FA1FF9" w:rsidRPr="00C50BE7">
        <w:rPr>
          <w:rFonts w:ascii="Arial" w:hAnsi="Arial" w:cs="Arial"/>
          <w:color w:val="auto"/>
          <w:szCs w:val="24"/>
        </w:rPr>
        <w:t>RECOMMENDATIONS</w:t>
      </w:r>
      <w:bookmarkEnd w:id="56"/>
    </w:p>
    <w:p w14:paraId="03508D63" w14:textId="77777777" w:rsidR="008A3336" w:rsidRPr="00C50BE7" w:rsidRDefault="008A3336" w:rsidP="009A0043">
      <w:pPr>
        <w:spacing w:line="360" w:lineRule="auto"/>
        <w:rPr>
          <w:rFonts w:eastAsia="Calibri" w:cs="Arial"/>
          <w:sz w:val="24"/>
          <w:szCs w:val="24"/>
        </w:rPr>
      </w:pPr>
    </w:p>
    <w:p w14:paraId="444CB3AF" w14:textId="77777777" w:rsidR="00786480" w:rsidRPr="00C50BE7" w:rsidRDefault="00786480" w:rsidP="009A0043">
      <w:pPr>
        <w:spacing w:after="160" w:line="360" w:lineRule="auto"/>
        <w:jc w:val="both"/>
        <w:rPr>
          <w:rFonts w:cs="Arial"/>
          <w:b/>
          <w:bCs/>
          <w:sz w:val="24"/>
          <w:szCs w:val="24"/>
        </w:rPr>
      </w:pPr>
      <w:r w:rsidRPr="00C50BE7">
        <w:rPr>
          <w:rFonts w:cs="Arial"/>
          <w:b/>
          <w:bCs/>
          <w:sz w:val="24"/>
          <w:szCs w:val="24"/>
        </w:rPr>
        <w:t>PUBLIC HEALTH RECOMMENDATIONS</w:t>
      </w:r>
    </w:p>
    <w:p w14:paraId="4D960B33" w14:textId="77777777" w:rsidR="00786480" w:rsidRPr="00C50BE7" w:rsidRDefault="00786480" w:rsidP="009A0043">
      <w:pPr>
        <w:spacing w:after="160" w:line="360" w:lineRule="auto"/>
        <w:jc w:val="both"/>
        <w:rPr>
          <w:rFonts w:cs="Arial"/>
          <w:b/>
          <w:bCs/>
          <w:sz w:val="24"/>
          <w:szCs w:val="24"/>
        </w:rPr>
      </w:pPr>
      <w:r w:rsidRPr="00C50BE7">
        <w:rPr>
          <w:rFonts w:cs="Arial"/>
          <w:b/>
          <w:bCs/>
          <w:sz w:val="24"/>
          <w:szCs w:val="24"/>
        </w:rPr>
        <w:t>Recommendation 1: Strengthening Ethical Governance and Policy Frameworks for AI Implementation</w:t>
      </w:r>
    </w:p>
    <w:p w14:paraId="1038726E" w14:textId="77777777" w:rsidR="00786480" w:rsidRPr="00C50BE7" w:rsidRDefault="00786480" w:rsidP="009A0043">
      <w:pPr>
        <w:spacing w:line="360" w:lineRule="auto"/>
        <w:jc w:val="both"/>
        <w:rPr>
          <w:rFonts w:cs="Arial"/>
          <w:sz w:val="24"/>
          <w:szCs w:val="24"/>
        </w:rPr>
      </w:pPr>
      <w:r w:rsidRPr="00C50BE7">
        <w:rPr>
          <w:rFonts w:cs="Arial"/>
          <w:sz w:val="24"/>
          <w:szCs w:val="24"/>
        </w:rPr>
        <w:t xml:space="preserve">AI has a significant function in enhancing the accuracy of mental health triage during an emergency and improving healthcare effectiveness. Implementing successfully, however, is dependent on having strong governance structures in place that will keep patients safe, abide by ethical standards and foster public trust. As opined by Panteli </w:t>
      </w:r>
      <w:r w:rsidRPr="00C50BE7">
        <w:rPr>
          <w:rFonts w:cs="Arial"/>
          <w:i/>
          <w:iCs/>
          <w:sz w:val="24"/>
          <w:szCs w:val="24"/>
        </w:rPr>
        <w:t>et al.</w:t>
      </w:r>
      <w:r w:rsidRPr="00C50BE7">
        <w:rPr>
          <w:rFonts w:cs="Arial"/>
          <w:sz w:val="24"/>
          <w:szCs w:val="24"/>
        </w:rPr>
        <w:t xml:space="preserve"> (2025), public health policy makers should focus on creating broad regulatory frameworks to inform the use of AI in mental health emergency care. The governance arrangements should feature clear accountability mechanisms, algorithm auditing systems, data security protocols and ongoing monitoring processes to minimise unintended bias and ensure fairness between patient cohorts. Individual service users are dependent upon the integrity of confidentiality of mental healthcare data, which contains very private personal information. Therefore, the existing digital governance structures must be reinforced to ensure that the use of AI aids in decision-making is done transparently in the context of healthcare organisations.</w:t>
      </w:r>
    </w:p>
    <w:p w14:paraId="608AA3B3" w14:textId="77777777" w:rsidR="00786480" w:rsidRPr="00C50BE7" w:rsidRDefault="00786480" w:rsidP="009A0043">
      <w:pPr>
        <w:spacing w:line="360" w:lineRule="auto"/>
        <w:jc w:val="both"/>
        <w:rPr>
          <w:rFonts w:cs="Arial"/>
          <w:sz w:val="24"/>
          <w:szCs w:val="24"/>
        </w:rPr>
      </w:pPr>
      <w:r w:rsidRPr="00C50BE7">
        <w:rPr>
          <w:rFonts w:cs="Arial"/>
          <w:sz w:val="24"/>
          <w:szCs w:val="24"/>
        </w:rPr>
        <w:t xml:space="preserve">There should also be national guidance to support ethical use of AI in emergency healthcare settings, as recommended by public health agencies. Based on Reddy (2024), standardised governance structures can help limit the difference in quality of implementation between different health care organisations and ensure consistency in how patients are treated. It can already be seen in the context of broader NHS digital transformation programmes that focus on responsible technological innovation and information governance adherence. AI-enabled triage systems could be implemented in emergency healthcare organisations with the formation of multidisciplinary oversight committees comprising healthcare practitioners, ethics experts, information governance specialists and patient advocates. Co-operative methods can also enhance responsibility for technology and accountability (Reddy, 2024). Public health planning </w:t>
      </w:r>
      <w:r w:rsidRPr="00C50BE7">
        <w:rPr>
          <w:rFonts w:cs="Arial"/>
          <w:sz w:val="24"/>
          <w:szCs w:val="24"/>
        </w:rPr>
        <w:lastRenderedPageBreak/>
        <w:t>should also facilitate regular assessment of the performance outcomes of AI technologies to ensure that technologies continue to deliver intended outcomes without further exacerbating health inequities. The successful adoption of AI in healthcare requires a delicate balance between advancement and ethical considerations and the patient-centred approach.</w:t>
      </w:r>
    </w:p>
    <w:p w14:paraId="41B6FDA4" w14:textId="77777777" w:rsidR="00786480" w:rsidRPr="00C50BE7" w:rsidRDefault="00786480" w:rsidP="009A0043">
      <w:pPr>
        <w:spacing w:after="160" w:line="360" w:lineRule="auto"/>
        <w:jc w:val="both"/>
        <w:rPr>
          <w:rFonts w:cs="Arial"/>
          <w:b/>
          <w:bCs/>
          <w:sz w:val="24"/>
          <w:szCs w:val="24"/>
        </w:rPr>
      </w:pPr>
      <w:r w:rsidRPr="00C50BE7">
        <w:rPr>
          <w:rFonts w:cs="Arial"/>
          <w:b/>
          <w:bCs/>
          <w:sz w:val="24"/>
          <w:szCs w:val="24"/>
        </w:rPr>
        <w:t>Recommendation 2: Strengthening Workforce Capacity and Digital Health Competency</w:t>
      </w:r>
    </w:p>
    <w:p w14:paraId="242D60D6" w14:textId="77777777" w:rsidR="00786480" w:rsidRPr="00C50BE7" w:rsidRDefault="00786480" w:rsidP="009A0043">
      <w:pPr>
        <w:spacing w:line="360" w:lineRule="auto"/>
        <w:jc w:val="both"/>
        <w:rPr>
          <w:rFonts w:cs="Arial"/>
          <w:sz w:val="24"/>
          <w:szCs w:val="24"/>
        </w:rPr>
      </w:pPr>
      <w:r w:rsidRPr="00C50BE7">
        <w:rPr>
          <w:rFonts w:cs="Arial"/>
          <w:sz w:val="24"/>
          <w:szCs w:val="24"/>
        </w:rPr>
        <w:t xml:space="preserve">Workforce preparedness should also be a public health key priority when addressing the integration of AI. Clinicians continue to play a crucial role in the delivery of mental healthcare in emergencies, and their trust in digital skills and organisational preparedness for AI is essential to success. In an emergency health care setting, there are often staffing shortages, a high number of patients for care, and a high intensity of clinical workload. If the workforce is not adequately prepared for the introduction of AI technologies, it can decrease the effectiveness of implementation and contribute to resistance towards technological adoption (Rane </w:t>
      </w:r>
      <w:r w:rsidRPr="00C50BE7">
        <w:rPr>
          <w:rFonts w:cs="Arial"/>
          <w:i/>
          <w:iCs/>
          <w:sz w:val="24"/>
          <w:szCs w:val="24"/>
        </w:rPr>
        <w:t>et al.</w:t>
      </w:r>
      <w:r w:rsidRPr="00C50BE7">
        <w:rPr>
          <w:rFonts w:cs="Arial"/>
          <w:sz w:val="24"/>
          <w:szCs w:val="24"/>
        </w:rPr>
        <w:t>, 2024). Structured educational programmes to build clinician capabilities in the context of AI-supported healthcare systems should therefore be supported by public health policymakers.</w:t>
      </w:r>
    </w:p>
    <w:p w14:paraId="7BE8A690" w14:textId="77777777" w:rsidR="00786480" w:rsidRPr="00C50BE7" w:rsidRDefault="00786480" w:rsidP="009A0043">
      <w:pPr>
        <w:spacing w:line="360" w:lineRule="auto"/>
        <w:jc w:val="both"/>
        <w:rPr>
          <w:rFonts w:cs="Arial"/>
          <w:sz w:val="24"/>
          <w:szCs w:val="24"/>
        </w:rPr>
      </w:pPr>
      <w:r w:rsidRPr="00C50BE7">
        <w:rPr>
          <w:rFonts w:cs="Arial"/>
          <w:sz w:val="24"/>
          <w:szCs w:val="24"/>
        </w:rPr>
        <w:t xml:space="preserve">The training should be dedicated to digital competencies, ethical principles of AI, the use of AI recommendations and limitations of technology. The methods used in education should not be restricted to implementation times and should include ongoing professional development, which can assist in future adaptation in the workplace. These could involve simulation-based training programs in the ED that enable healthcare professionals to experience AI-powered triage in a simulated clinical setting. Healthcare organisations might also launch digital champion programs featuring trained healthcare experts assisting colleagues during the implementation process and promoting wider technological involvement (Pettersen </w:t>
      </w:r>
      <w:r w:rsidRPr="00C50BE7">
        <w:rPr>
          <w:rFonts w:cs="Arial"/>
          <w:i/>
          <w:iCs/>
          <w:sz w:val="24"/>
          <w:szCs w:val="24"/>
        </w:rPr>
        <w:t>et al.</w:t>
      </w:r>
      <w:r w:rsidRPr="00C50BE7">
        <w:rPr>
          <w:rFonts w:cs="Arial"/>
          <w:sz w:val="24"/>
          <w:szCs w:val="24"/>
        </w:rPr>
        <w:t>, 2024).</w:t>
      </w:r>
    </w:p>
    <w:p w14:paraId="274AE4B1" w14:textId="77777777" w:rsidR="00786480" w:rsidRPr="00C50BE7" w:rsidRDefault="00786480" w:rsidP="009A0043">
      <w:pPr>
        <w:spacing w:line="360" w:lineRule="auto"/>
        <w:jc w:val="both"/>
        <w:rPr>
          <w:rFonts w:cs="Arial"/>
          <w:sz w:val="24"/>
          <w:szCs w:val="24"/>
        </w:rPr>
      </w:pPr>
      <w:r w:rsidRPr="00C50BE7">
        <w:rPr>
          <w:rFonts w:cs="Arial"/>
          <w:sz w:val="24"/>
          <w:szCs w:val="24"/>
        </w:rPr>
        <w:t xml:space="preserve">Interdisciplinary collaboration among public health organisations, clinicians, technology experts, healthcare managers and health policy makers should be further strengthened to ensure strategies for implementing AI are compatible with the operational context. Enhanced capability of the workforce contributes to implementation sustainability and decreases some of the barriers created by clinician uncertainty and organisational </w:t>
      </w:r>
      <w:r w:rsidRPr="00C50BE7">
        <w:rPr>
          <w:rFonts w:cs="Arial"/>
          <w:sz w:val="24"/>
          <w:szCs w:val="24"/>
        </w:rPr>
        <w:lastRenderedPageBreak/>
        <w:t>resistance. Therefore, improving the capabilities of the workforce can help make AI more effective and safer in the context of emergency mental health services.</w:t>
      </w:r>
    </w:p>
    <w:p w14:paraId="7F340FDF" w14:textId="77777777" w:rsidR="00786480" w:rsidRPr="00C50BE7" w:rsidRDefault="00786480" w:rsidP="009A0043">
      <w:pPr>
        <w:spacing w:after="160" w:line="360" w:lineRule="auto"/>
        <w:jc w:val="both"/>
        <w:rPr>
          <w:rFonts w:cs="Arial"/>
          <w:b/>
          <w:bCs/>
          <w:sz w:val="24"/>
          <w:szCs w:val="24"/>
        </w:rPr>
      </w:pPr>
      <w:r w:rsidRPr="00C50BE7">
        <w:rPr>
          <w:rFonts w:cs="Arial"/>
          <w:b/>
          <w:bCs/>
          <w:sz w:val="24"/>
          <w:szCs w:val="24"/>
        </w:rPr>
        <w:t>STRENGTHS &amp; LIMITATIONS</w:t>
      </w:r>
    </w:p>
    <w:p w14:paraId="0B51D959" w14:textId="77777777" w:rsidR="00786480" w:rsidRPr="00C50BE7" w:rsidRDefault="00786480" w:rsidP="009A0043">
      <w:pPr>
        <w:spacing w:line="360" w:lineRule="auto"/>
        <w:jc w:val="both"/>
        <w:rPr>
          <w:rFonts w:cs="Arial"/>
          <w:sz w:val="24"/>
          <w:szCs w:val="24"/>
        </w:rPr>
      </w:pPr>
      <w:r w:rsidRPr="00C50BE7">
        <w:rPr>
          <w:rFonts w:cs="Arial"/>
          <w:sz w:val="24"/>
          <w:szCs w:val="24"/>
        </w:rPr>
        <w:t>The research exhibits methodological strengths, which aid in the credibility and pertinence of findings. A systematic review design allowed for a thorough synthesis of the existing evidence on the use of AI in response to a request to include all available evidence on the use of AI in emergency mental health triage. Systematic approaches enhance the transparency of research by using systematic search methods and pre-defined inclusion criteria, which minimise selection bias and provide methodological consistency.</w:t>
      </w:r>
    </w:p>
    <w:p w14:paraId="5E0BDE35" w14:textId="77777777" w:rsidR="00786480" w:rsidRPr="00C50BE7" w:rsidRDefault="00786480" w:rsidP="009A0043">
      <w:pPr>
        <w:spacing w:line="360" w:lineRule="auto"/>
        <w:jc w:val="both"/>
        <w:rPr>
          <w:rFonts w:cs="Arial"/>
          <w:sz w:val="24"/>
          <w:szCs w:val="24"/>
        </w:rPr>
      </w:pPr>
      <w:r w:rsidRPr="00C50BE7">
        <w:rPr>
          <w:rFonts w:cs="Arial"/>
          <w:sz w:val="24"/>
          <w:szCs w:val="24"/>
        </w:rPr>
        <w:t>Thematic analysis also enhanced the capacity for interpretation by identifying occurrences across the literature. Thematic categorisation of findings under the headings of predictive accuracy, healthcare efficiency, ethical issues, barriers to implementation, and future sustainability facilitated the understanding of existing evidence on the use of AI in the field of emergency mental healthcare.</w:t>
      </w:r>
    </w:p>
    <w:p w14:paraId="08587DE9" w14:textId="77777777" w:rsidR="00786480" w:rsidRPr="00C50BE7" w:rsidRDefault="00786480" w:rsidP="009A0043">
      <w:pPr>
        <w:spacing w:line="360" w:lineRule="auto"/>
        <w:jc w:val="both"/>
        <w:rPr>
          <w:rFonts w:cs="Arial"/>
          <w:sz w:val="24"/>
          <w:szCs w:val="24"/>
        </w:rPr>
      </w:pPr>
      <w:r w:rsidRPr="00C50BE7">
        <w:rPr>
          <w:rFonts w:cs="Arial"/>
          <w:sz w:val="24"/>
          <w:szCs w:val="24"/>
        </w:rPr>
        <w:t>A particular strength is the specific focus on mental health in emergency settings and the UK health care implications. This context adds to the relevance of the research by linking with real-world contemporary health care issues of growing mental health need, staffing shortages, and healthcare system sustainability.</w:t>
      </w:r>
    </w:p>
    <w:p w14:paraId="45E30147" w14:textId="77777777" w:rsidR="00786480" w:rsidRPr="00C50BE7" w:rsidRDefault="00786480" w:rsidP="009A0043">
      <w:pPr>
        <w:spacing w:line="360" w:lineRule="auto"/>
        <w:jc w:val="both"/>
        <w:rPr>
          <w:rFonts w:cs="Arial"/>
          <w:sz w:val="24"/>
          <w:szCs w:val="24"/>
        </w:rPr>
      </w:pPr>
      <w:r w:rsidRPr="00C50BE7">
        <w:rPr>
          <w:rFonts w:cs="Arial"/>
          <w:sz w:val="24"/>
          <w:szCs w:val="24"/>
        </w:rPr>
        <w:t>There are a few drawbacks that should also be noted, however. The research primarily drew secondary evidence sources; there was no primary research to directly explore clinician experiences or patient perspectives on the implementation of AI-supported triage.</w:t>
      </w:r>
    </w:p>
    <w:p w14:paraId="30B4CC06" w14:textId="77777777" w:rsidR="00786480" w:rsidRPr="00C50BE7" w:rsidRDefault="00786480" w:rsidP="009A0043">
      <w:pPr>
        <w:spacing w:line="360" w:lineRule="auto"/>
        <w:jc w:val="both"/>
        <w:rPr>
          <w:rFonts w:cs="Arial"/>
          <w:sz w:val="24"/>
          <w:szCs w:val="24"/>
        </w:rPr>
      </w:pPr>
      <w:r w:rsidRPr="00C50BE7">
        <w:rPr>
          <w:rFonts w:cs="Arial"/>
          <w:sz w:val="24"/>
          <w:szCs w:val="24"/>
        </w:rPr>
        <w:t>Furthermore, specific evidence of the mental health care emergency system in the UK is rather limited. Several included studies were part of a larger study in a healthcare or international context that may have had some impact on contextual applicability.</w:t>
      </w:r>
    </w:p>
    <w:p w14:paraId="2303C3BE" w14:textId="77777777" w:rsidR="00786480" w:rsidRPr="00C50BE7" w:rsidRDefault="00786480" w:rsidP="009A0043">
      <w:pPr>
        <w:spacing w:line="360" w:lineRule="auto"/>
        <w:jc w:val="both"/>
        <w:rPr>
          <w:rFonts w:cs="Arial"/>
          <w:sz w:val="24"/>
          <w:szCs w:val="24"/>
        </w:rPr>
      </w:pPr>
      <w:r w:rsidRPr="00C50BE7">
        <w:rPr>
          <w:rFonts w:cs="Arial"/>
          <w:sz w:val="24"/>
          <w:szCs w:val="24"/>
        </w:rPr>
        <w:t>Publication bias can also impact findings, with positive findings having a higher likelihood of being published than failure implementation findings. The diversity of the AI methodologies also poses problems in terms of comparisons between studies.</w:t>
      </w:r>
    </w:p>
    <w:p w14:paraId="62792763" w14:textId="77777777" w:rsidR="00786480" w:rsidRPr="00C50BE7" w:rsidRDefault="00786480" w:rsidP="009A0043">
      <w:pPr>
        <w:spacing w:after="160" w:line="360" w:lineRule="auto"/>
        <w:jc w:val="both"/>
        <w:rPr>
          <w:rFonts w:cs="Arial"/>
          <w:b/>
          <w:bCs/>
          <w:sz w:val="24"/>
          <w:szCs w:val="24"/>
        </w:rPr>
      </w:pPr>
      <w:r w:rsidRPr="00C50BE7">
        <w:rPr>
          <w:rFonts w:cs="Arial"/>
          <w:b/>
          <w:bCs/>
          <w:sz w:val="24"/>
          <w:szCs w:val="24"/>
        </w:rPr>
        <w:t>FUTURE RESEARCH</w:t>
      </w:r>
    </w:p>
    <w:p w14:paraId="5CE8F939" w14:textId="77777777" w:rsidR="00786480" w:rsidRPr="00C50BE7" w:rsidRDefault="00786480" w:rsidP="009A0043">
      <w:pPr>
        <w:spacing w:line="360" w:lineRule="auto"/>
        <w:jc w:val="both"/>
        <w:rPr>
          <w:rFonts w:cs="Arial"/>
          <w:sz w:val="24"/>
          <w:szCs w:val="24"/>
        </w:rPr>
      </w:pPr>
      <w:r w:rsidRPr="00C50BE7">
        <w:rPr>
          <w:rFonts w:cs="Arial"/>
          <w:sz w:val="24"/>
          <w:szCs w:val="24"/>
        </w:rPr>
        <w:lastRenderedPageBreak/>
        <w:t>For future research, the understanding of long-term implementation outcomes of using AI in emergency mental healthcare environments should be enhanced. Current evidence has shown promising results for predictive accuracy and healthcare efficiency; further studies are needed to further build implementation evidence. Researchers should focus on UK-specific contexts of emergency mental healthcare to enhance contextual applicability and plan healthcare service decisions in the UK in the future. Longitudinal studies to evaluate patient outcomes after implementing AI in triage could also provide deeper insights into sustainability and long-term clinical effects.</w:t>
      </w:r>
    </w:p>
    <w:p w14:paraId="70ADEE00" w14:textId="77777777" w:rsidR="00FA1FF9" w:rsidRPr="00C50BE7" w:rsidRDefault="00786480" w:rsidP="009A0043">
      <w:pPr>
        <w:spacing w:line="360" w:lineRule="auto"/>
        <w:jc w:val="both"/>
        <w:rPr>
          <w:rFonts w:cs="Arial"/>
          <w:sz w:val="24"/>
          <w:szCs w:val="24"/>
        </w:rPr>
      </w:pPr>
      <w:r w:rsidRPr="00C50BE7">
        <w:rPr>
          <w:rFonts w:cs="Arial"/>
          <w:sz w:val="24"/>
          <w:szCs w:val="24"/>
        </w:rPr>
        <w:t>It is especially significant to further investigate algorithmic bias and healthcare equity. Further studies are needed to determine if predictive technologies are reliable across various patient populations to ensure that healthcare inequalities are reduced. Clinician experiences and patient perceptions on AI-supported emergency mental healthcare could further enhance the understanding of implementation acceptability and challenges of implementation. Combining quantitative outcome measures with qualitative experiences of stakeholders as part of a mixed-method approach could yield more comprehensive evidence to support future implementation planning. As healthcare systems continue to adopt cutting-edge technologies in the delivery of mental health care services during emergencies, it is crucial to build evidence around responsible and sustainable usage of AI.</w:t>
      </w:r>
    </w:p>
    <w:p w14:paraId="5B905E39" w14:textId="77777777" w:rsidR="00225C44" w:rsidRPr="00C50BE7" w:rsidRDefault="00225C44" w:rsidP="009A0043">
      <w:pPr>
        <w:pStyle w:val="Heading4"/>
        <w:spacing w:line="360" w:lineRule="auto"/>
        <w:rPr>
          <w:rFonts w:cs="Arial"/>
          <w:b/>
          <w:color w:val="auto"/>
          <w:sz w:val="24"/>
          <w:szCs w:val="24"/>
        </w:rPr>
      </w:pPr>
      <w:r w:rsidRPr="00C50BE7">
        <w:rPr>
          <w:rFonts w:cs="Arial"/>
          <w:b/>
          <w:color w:val="auto"/>
          <w:sz w:val="24"/>
          <w:szCs w:val="24"/>
        </w:rPr>
        <w:t>conclusion</w:t>
      </w:r>
    </w:p>
    <w:p w14:paraId="4C7BA405" w14:textId="77777777" w:rsidR="00225C44" w:rsidRPr="00C50BE7" w:rsidRDefault="00225C44" w:rsidP="009A0043">
      <w:pPr>
        <w:spacing w:line="360" w:lineRule="auto"/>
        <w:rPr>
          <w:rFonts w:eastAsia="Calibri" w:cs="Arial"/>
          <w:b/>
          <w:caps/>
          <w:spacing w:val="20"/>
          <w:sz w:val="24"/>
          <w:szCs w:val="24"/>
          <w:lang w:val="en-US"/>
        </w:rPr>
      </w:pPr>
    </w:p>
    <w:bookmarkEnd w:id="55"/>
    <w:p w14:paraId="3E504290" w14:textId="77777777" w:rsidR="00AD4A32" w:rsidRPr="00C50BE7" w:rsidRDefault="00AD4A32" w:rsidP="009A0043">
      <w:pPr>
        <w:spacing w:line="360" w:lineRule="auto"/>
        <w:rPr>
          <w:rFonts w:cs="Arial"/>
          <w:sz w:val="24"/>
          <w:szCs w:val="24"/>
          <w:lang w:val="en-US"/>
        </w:rPr>
      </w:pPr>
    </w:p>
    <w:p w14:paraId="2816539F" w14:textId="77777777" w:rsidR="00786480" w:rsidRPr="00C50BE7" w:rsidRDefault="00786480" w:rsidP="009A0043">
      <w:pPr>
        <w:spacing w:line="360" w:lineRule="auto"/>
        <w:jc w:val="both"/>
        <w:rPr>
          <w:rFonts w:cs="Arial"/>
          <w:sz w:val="24"/>
          <w:szCs w:val="24"/>
        </w:rPr>
      </w:pPr>
      <w:r w:rsidRPr="00C50BE7">
        <w:rPr>
          <w:rFonts w:cs="Arial"/>
          <w:sz w:val="24"/>
          <w:szCs w:val="24"/>
        </w:rPr>
        <w:t xml:space="preserve">AI has significant promise in enhancing the effectiveness of mental health triage in emergencies by boosting predictive accuracy, better identification of mental health crises, and streamlining healthcare delivery. AI-driven systems can help enhance the efficiency of healthcare operations in emergency scenarios, potentially leading to shorter wait times, better priority management, and greater operational sustainability. But it is not just about being able to do it with technology. However, ethical governance, preparedness of the workforce, preparedness of the organisation and ability of the infrastructure continue to be key factors that impact long-term sustainability outcomes. Issues of transparency, privacy safeguarding, addressing biases, and deployment </w:t>
      </w:r>
      <w:r w:rsidRPr="00C50BE7">
        <w:rPr>
          <w:rFonts w:cs="Arial"/>
          <w:sz w:val="24"/>
          <w:szCs w:val="24"/>
        </w:rPr>
        <w:lastRenderedPageBreak/>
        <w:t>difficulties emphasise the significance of responsible methods in technological integration.</w:t>
      </w:r>
    </w:p>
    <w:p w14:paraId="7B92D546" w14:textId="77777777" w:rsidR="00786480" w:rsidRPr="00C50BE7" w:rsidRDefault="00786480" w:rsidP="009A0043">
      <w:pPr>
        <w:spacing w:line="360" w:lineRule="auto"/>
        <w:jc w:val="both"/>
        <w:rPr>
          <w:rFonts w:cs="Arial"/>
          <w:sz w:val="24"/>
          <w:szCs w:val="24"/>
        </w:rPr>
      </w:pPr>
      <w:r w:rsidRPr="00C50BE7">
        <w:rPr>
          <w:rFonts w:cs="Arial"/>
          <w:sz w:val="24"/>
          <w:szCs w:val="24"/>
        </w:rPr>
        <w:t>Results from this research suggest that artificial intelligence must be used as an assisting clinical means instead of a replacement for clinical skills. Throughout the implementation of any model, human-centred approaches remain crucial to uphold moral practice and to ensure patient-centred mental healthcare delivery. The responsible application of AI could offer significant opportunities to enhance the quality and sustainability of emergency mental health care across all healthcare systems as they sustain their response to growing mental health demands and operational pressures. Safe, equitable, and effective implementation outcomes in future healthcare systems will continue to require continued research, development of policy, and investment in the workforce.</w:t>
      </w:r>
    </w:p>
    <w:p w14:paraId="4B0CC874" w14:textId="77777777" w:rsidR="00AD4A32" w:rsidRPr="008A0A49" w:rsidRDefault="00AD4A32" w:rsidP="009A0043">
      <w:pPr>
        <w:spacing w:line="360" w:lineRule="auto"/>
        <w:rPr>
          <w:rFonts w:cs="Arial"/>
        </w:rPr>
      </w:pPr>
    </w:p>
    <w:p w14:paraId="4472E4E1" w14:textId="641EE17C" w:rsidR="00AD4A32" w:rsidRPr="008A0A49" w:rsidRDefault="00F70FE8" w:rsidP="009A0043">
      <w:pPr>
        <w:pStyle w:val="Heading1"/>
        <w:spacing w:before="240" w:after="240"/>
        <w:jc w:val="both"/>
        <w:rPr>
          <w:rFonts w:ascii="Arial" w:hAnsi="Arial" w:cs="Arial"/>
          <w:color w:val="auto"/>
          <w:sz w:val="22"/>
          <w:szCs w:val="22"/>
          <w:lang w:val="en-US"/>
        </w:rPr>
      </w:pPr>
      <w:bookmarkStart w:id="57" w:name="_Toc227142797"/>
      <w:r w:rsidRPr="008A0A49">
        <w:rPr>
          <w:rFonts w:ascii="Arial" w:hAnsi="Arial" w:cs="Arial"/>
          <w:color w:val="auto"/>
          <w:sz w:val="22"/>
          <w:szCs w:val="22"/>
          <w:lang w:val="en-US"/>
        </w:rPr>
        <w:br w:type="page"/>
      </w:r>
      <w:bookmarkStart w:id="58" w:name="_Toc232434612"/>
      <w:r w:rsidR="002E1AEC" w:rsidRPr="008A0A49">
        <w:rPr>
          <w:rFonts w:ascii="Arial" w:hAnsi="Arial" w:cs="Arial"/>
          <w:color w:val="auto"/>
          <w:sz w:val="22"/>
          <w:szCs w:val="22"/>
          <w:lang w:val="en-US"/>
        </w:rPr>
        <w:lastRenderedPageBreak/>
        <w:t>References</w:t>
      </w:r>
      <w:bookmarkEnd w:id="57"/>
      <w:bookmarkEnd w:id="58"/>
    </w:p>
    <w:p w14:paraId="0FC4C86F"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Abualruz, H., Yasin, I., Abu Sabra, M.A., Abunab, H.Y., Azayzeh, R., Zubidi, Y., Emad, S. and alriyati, B. (2025). The role of artificial intelligence in enhancing triage decisions in healthcare settings: A systematic review. </w:t>
      </w:r>
      <w:r w:rsidRPr="008A0A49">
        <w:rPr>
          <w:rFonts w:ascii="Arial" w:hAnsi="Arial" w:cs="Arial"/>
          <w:i/>
          <w:iCs/>
          <w:sz w:val="22"/>
          <w:szCs w:val="22"/>
        </w:rPr>
        <w:t>Applied Nursing Research</w:t>
      </w:r>
      <w:r w:rsidRPr="008A0A49">
        <w:rPr>
          <w:rFonts w:ascii="Arial" w:hAnsi="Arial" w:cs="Arial"/>
          <w:sz w:val="22"/>
          <w:szCs w:val="22"/>
        </w:rPr>
        <w:t>, [online] 86, p.152024. doi:https://doi.org/10.1016/j.apnr.2025.152024.</w:t>
      </w:r>
    </w:p>
    <w:p w14:paraId="0B49F15E" w14:textId="77777777" w:rsidR="008A0A49" w:rsidRPr="008A0A49" w:rsidRDefault="008A0A49" w:rsidP="008A0A49">
      <w:pPr>
        <w:pStyle w:val="NormalWeb"/>
        <w:spacing w:before="240" w:line="360" w:lineRule="auto"/>
        <w:ind w:left="360"/>
        <w:jc w:val="both"/>
        <w:rPr>
          <w:rFonts w:ascii="Arial" w:hAnsi="Arial" w:cs="Arial"/>
          <w:lang w:val="en-IN"/>
        </w:rPr>
      </w:pPr>
      <w:r w:rsidRPr="008A0A49">
        <w:rPr>
          <w:rFonts w:ascii="Arial" w:hAnsi="Arial" w:cs="Arial"/>
          <w:lang w:val="en-IN"/>
        </w:rPr>
        <w:t xml:space="preserve">Adindu, K., AKUBUE, N., CHUKWUNONYE, C., ONAKOYA, A., JUDE, N.O., ODION, O., OKENGWU, C.G., NWUDELE, U., OSITA-OBASI, P.Z., EZIKE, A., BELLO, I., OLENLOA, E., ERUTEYA, O.O. and OYEWOLE, S.A. (2025) ‘Artificial Intelligence and Digital Therapy for Adolescent Mental Health in the UK; Opportunities, Barriers, and Ethical Consideration’. Available at: </w:t>
      </w:r>
      <w:hyperlink r:id="rId18" w:history="1">
        <w:r w:rsidRPr="008A0A49">
          <w:rPr>
            <w:rStyle w:val="Hyperlink"/>
            <w:rFonts w:ascii="Arial" w:hAnsi="Arial" w:cs="Arial"/>
            <w:lang w:val="en-IN"/>
          </w:rPr>
          <w:t>https://doi.org/10.2139/ssrn.5253224</w:t>
        </w:r>
      </w:hyperlink>
      <w:r w:rsidRPr="008A0A49">
        <w:rPr>
          <w:rFonts w:ascii="Arial" w:hAnsi="Arial" w:cs="Arial"/>
          <w:lang w:val="en-IN"/>
        </w:rPr>
        <w:t xml:space="preserve">. </w:t>
      </w:r>
    </w:p>
    <w:p w14:paraId="2EBD489D"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Agius, S., Magri, C. and Cassar, V. (2025) ‘A Cognitive Task Analysis for Developing a Clinical Decision Support System for Emergency Triage’, </w:t>
      </w:r>
      <w:r w:rsidRPr="008A0A49">
        <w:rPr>
          <w:rFonts w:ascii="Arial" w:hAnsi="Arial" w:cs="Arial"/>
          <w:i/>
          <w:iCs/>
          <w:lang w:val="en-IN"/>
        </w:rPr>
        <w:t>Journal of Emergency Nursing</w:t>
      </w:r>
      <w:r w:rsidRPr="008A0A49">
        <w:rPr>
          <w:rFonts w:ascii="Arial" w:hAnsi="Arial" w:cs="Arial"/>
          <w:lang w:val="en-IN"/>
        </w:rPr>
        <w:t xml:space="preserve"> [Preprint]. Available at: https://doi.org/10.1016/j.jen.2025.05.013.</w:t>
      </w:r>
    </w:p>
    <w:p w14:paraId="2E9781FB"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Agius, S., Magri, C. and Cassar, V. (2025). A Cognitive Task Analysis for Developing a Clinical Decision Support System for Emergency Triage. </w:t>
      </w:r>
      <w:r w:rsidRPr="008A0A49">
        <w:rPr>
          <w:rFonts w:ascii="Arial" w:hAnsi="Arial" w:cs="Arial"/>
          <w:i/>
          <w:iCs/>
          <w:sz w:val="22"/>
          <w:szCs w:val="22"/>
        </w:rPr>
        <w:t>Journal of Emergency Nursing</w:t>
      </w:r>
      <w:r w:rsidRPr="008A0A49">
        <w:rPr>
          <w:rFonts w:ascii="Arial" w:hAnsi="Arial" w:cs="Arial"/>
          <w:sz w:val="22"/>
          <w:szCs w:val="22"/>
        </w:rPr>
        <w:t>. [online] doi:https://doi.org/10.1016/j.jen.2025.05.013.</w:t>
      </w:r>
    </w:p>
    <w:p w14:paraId="056256F3"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Alamoudi, A., Kontopantelis, E., Zghebi, S. and Brown, B. (2025). AI Triage in Primary Care: Building Safer and More Equitable Real-World Evidence (Preprint). </w:t>
      </w:r>
      <w:r w:rsidRPr="008A0A49">
        <w:rPr>
          <w:rFonts w:ascii="Arial" w:hAnsi="Arial" w:cs="Arial"/>
          <w:i/>
          <w:iCs/>
          <w:sz w:val="22"/>
          <w:szCs w:val="22"/>
        </w:rPr>
        <w:t>Journal of Medical Internet Research</w:t>
      </w:r>
      <w:r w:rsidRPr="008A0A49">
        <w:rPr>
          <w:rFonts w:ascii="Arial" w:hAnsi="Arial" w:cs="Arial"/>
          <w:sz w:val="22"/>
          <w:szCs w:val="22"/>
        </w:rPr>
        <w:t>. doi:https://doi.org/10.2196/88396.</w:t>
      </w:r>
    </w:p>
    <w:p w14:paraId="28AE56CF"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Aldoseri, A., Khalifa, K.N.A. - and Hamouda, A.M. (2023). Re-Thinking Data Strategy and Integration for Artificial Intelligence: Concepts, Opportunities, and Challenges. </w:t>
      </w:r>
      <w:r w:rsidRPr="008A0A49">
        <w:rPr>
          <w:rFonts w:ascii="Arial" w:hAnsi="Arial" w:cs="Arial"/>
          <w:i/>
          <w:iCs/>
          <w:sz w:val="22"/>
          <w:szCs w:val="22"/>
        </w:rPr>
        <w:t>Applied Sciences</w:t>
      </w:r>
      <w:r w:rsidRPr="008A0A49">
        <w:rPr>
          <w:rFonts w:ascii="Arial" w:hAnsi="Arial" w:cs="Arial"/>
          <w:sz w:val="22"/>
          <w:szCs w:val="22"/>
        </w:rPr>
        <w:t>, [online] 13(12), p.7082. doi:https://doi.org/10.3390/app13127082.</w:t>
      </w:r>
    </w:p>
    <w:p w14:paraId="43451552"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Alhuwaydi, A. (2024). Exploring the Role of Artificial Intelligence in Mental Healthcare: Current Trends and Future Directions – A Narrative Review for a Comprehensive Insight. </w:t>
      </w:r>
      <w:r w:rsidRPr="008A0A49">
        <w:rPr>
          <w:rFonts w:ascii="Arial" w:hAnsi="Arial" w:cs="Arial"/>
          <w:i/>
          <w:iCs/>
          <w:sz w:val="22"/>
          <w:szCs w:val="22"/>
        </w:rPr>
        <w:t>Risk Management and Healthcare Policy</w:t>
      </w:r>
      <w:r w:rsidRPr="008A0A49">
        <w:rPr>
          <w:rFonts w:ascii="Arial" w:hAnsi="Arial" w:cs="Arial"/>
          <w:sz w:val="22"/>
          <w:szCs w:val="22"/>
        </w:rPr>
        <w:t>, 17, pp.1339–1348. doi:https://doi.org/10.2147/rmhp.s461562.</w:t>
      </w:r>
    </w:p>
    <w:p w14:paraId="4C4FC7A0"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lastRenderedPageBreak/>
        <w:t xml:space="preserve">Alimiri Dehbaghi, H. and Khoshgard, K. (2025). Revolutionizing emergency care: an overview of the transformative role of artificial intelligence in diagnosis, triage, and patient management. </w:t>
      </w:r>
      <w:r w:rsidRPr="008A0A49">
        <w:rPr>
          <w:rFonts w:ascii="Arial" w:hAnsi="Arial" w:cs="Arial"/>
          <w:i/>
          <w:iCs/>
          <w:sz w:val="22"/>
          <w:szCs w:val="22"/>
        </w:rPr>
        <w:t>International Journal of Emergency Medicine</w:t>
      </w:r>
      <w:r w:rsidRPr="008A0A49">
        <w:rPr>
          <w:rFonts w:ascii="Arial" w:hAnsi="Arial" w:cs="Arial"/>
          <w:sz w:val="22"/>
          <w:szCs w:val="22"/>
        </w:rPr>
        <w:t>, [online] 18(1), pp.242–242. doi:https://doi.org/10.1186/s12245-025-01049-1.</w:t>
      </w:r>
    </w:p>
    <w:p w14:paraId="2BAA20FD" w14:textId="77777777" w:rsidR="008A0A49" w:rsidRPr="008A0A49" w:rsidRDefault="008A0A49" w:rsidP="008A0A49">
      <w:pPr>
        <w:spacing w:before="240" w:after="160" w:line="360" w:lineRule="auto"/>
        <w:ind w:left="360"/>
        <w:jc w:val="both"/>
        <w:rPr>
          <w:rFonts w:cs="Arial"/>
        </w:rPr>
      </w:pPr>
      <w:r w:rsidRPr="008A0A49">
        <w:rPr>
          <w:rFonts w:cs="Arial"/>
        </w:rPr>
        <w:t>Almusaed, A., Almssad, A. and Yitmen, I. (2025). Ethical Considerations in Research and Writing. pp.851–889. doi:https://doi.org/10.1007/978-3-031-97393-2_25.</w:t>
      </w:r>
    </w:p>
    <w:p w14:paraId="38C057E9"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Alowais, S.A., Alghamdi, S.S., Alsuhebany, N., Alqahtani, T., Alshaya, A., Almohareb, S.N., Aldairem, A., Alrashed, M., Saleh, K.B., Badreldin, H.A., Yami, A., Harbi, S.A. and Albekairy, A.M. (2023) ‘Revolutionizing healthcare: the Role of Artificial Intelligence in Clinical Practice’, </w:t>
      </w:r>
      <w:r w:rsidRPr="008A0A49">
        <w:rPr>
          <w:rFonts w:ascii="Arial" w:hAnsi="Arial" w:cs="Arial"/>
          <w:i/>
          <w:iCs/>
          <w:lang w:val="en-IN"/>
        </w:rPr>
        <w:t>BMC Medical Education</w:t>
      </w:r>
      <w:r w:rsidRPr="008A0A49">
        <w:rPr>
          <w:rFonts w:ascii="Arial" w:hAnsi="Arial" w:cs="Arial"/>
          <w:lang w:val="en-IN"/>
        </w:rPr>
        <w:t>, 23(1), pp. 1–15. Available at: https://doi.org/10.1186/s12909-023-04698-z.</w:t>
      </w:r>
    </w:p>
    <w:p w14:paraId="45F962DB"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Badidi, E. (2023). Edge AI for Early Detection of Chronic Diseases and the Spread of Infectious Diseases: Opportunities, Challenges, and Future Directions. </w:t>
      </w:r>
      <w:r w:rsidRPr="008A0A49">
        <w:rPr>
          <w:rFonts w:ascii="Arial" w:hAnsi="Arial" w:cs="Arial"/>
          <w:i/>
          <w:iCs/>
          <w:sz w:val="22"/>
          <w:szCs w:val="22"/>
        </w:rPr>
        <w:t>Future Internet</w:t>
      </w:r>
      <w:r w:rsidRPr="008A0A49">
        <w:rPr>
          <w:rFonts w:ascii="Arial" w:hAnsi="Arial" w:cs="Arial"/>
          <w:sz w:val="22"/>
          <w:szCs w:val="22"/>
        </w:rPr>
        <w:t>, 15(11), pp.370–370. doi:https://doi.org/10.3390/fi15110370.</w:t>
      </w:r>
    </w:p>
    <w:p w14:paraId="0B5243E7" w14:textId="77777777" w:rsidR="008A0A49" w:rsidRPr="008A0A49" w:rsidRDefault="008A0A49" w:rsidP="008A0A49">
      <w:pPr>
        <w:spacing w:before="240" w:line="360" w:lineRule="auto"/>
        <w:ind w:left="360"/>
        <w:jc w:val="both"/>
        <w:rPr>
          <w:rFonts w:cs="Arial"/>
        </w:rPr>
      </w:pPr>
      <w:r w:rsidRPr="008A0A49">
        <w:rPr>
          <w:rFonts w:cs="Arial"/>
        </w:rPr>
        <w:t xml:space="preserve">BCPHR (2024). Edition 62 – Mental Health Helplines in India During COVID-19: A Population-Based Survey to Determine the Afficacy and Accessibility Among Indian Youth - BCPHR Journal. </w:t>
      </w:r>
      <w:r w:rsidRPr="008A0A49">
        <w:rPr>
          <w:rFonts w:cs="Arial"/>
          <w:i/>
          <w:iCs/>
        </w:rPr>
        <w:t>BCPHR Journal - Translating Social Justice into Optimal Health</w:t>
      </w:r>
      <w:r w:rsidRPr="008A0A49">
        <w:rPr>
          <w:rFonts w:cs="Arial"/>
        </w:rPr>
        <w:t>, [online] BCPHR Logo Horizontal. doi:https://doi.org/10.54111/0001/JJJ5.</w:t>
      </w:r>
    </w:p>
    <w:p w14:paraId="6E03AE50"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Bilen, E. and Hervé, J. (2024). When AI Gives Bad Advice: Critical thinking in human-AI collaborations. </w:t>
      </w:r>
      <w:r w:rsidRPr="008A0A49">
        <w:rPr>
          <w:rFonts w:ascii="Arial" w:hAnsi="Arial" w:cs="Arial"/>
          <w:i/>
          <w:iCs/>
          <w:sz w:val="22"/>
          <w:szCs w:val="22"/>
        </w:rPr>
        <w:t>Ssrn.com</w:t>
      </w:r>
      <w:r w:rsidRPr="008A0A49">
        <w:rPr>
          <w:rFonts w:ascii="Arial" w:hAnsi="Arial" w:cs="Arial"/>
          <w:sz w:val="22"/>
          <w:szCs w:val="22"/>
        </w:rPr>
        <w:t>. [online] doi:https://doi.org/10.2139/ssrn.5040466.</w:t>
      </w:r>
    </w:p>
    <w:p w14:paraId="1E431226" w14:textId="77777777" w:rsidR="008A0A49" w:rsidRPr="008A0A49" w:rsidRDefault="008A0A49" w:rsidP="008A0A49">
      <w:pPr>
        <w:pStyle w:val="NormalWeb"/>
        <w:spacing w:before="240" w:line="360" w:lineRule="auto"/>
        <w:ind w:left="360"/>
        <w:jc w:val="both"/>
        <w:rPr>
          <w:rFonts w:ascii="Arial" w:hAnsi="Arial" w:cs="Arial"/>
          <w:sz w:val="22"/>
          <w:szCs w:val="22"/>
          <w:lang w:val="en-IN"/>
        </w:rPr>
      </w:pPr>
      <w:r w:rsidRPr="008A0A49">
        <w:rPr>
          <w:rFonts w:ascii="Arial" w:hAnsi="Arial" w:cs="Arial"/>
          <w:sz w:val="22"/>
          <w:szCs w:val="22"/>
          <w:lang w:val="en-IN"/>
        </w:rPr>
        <w:t xml:space="preserve">Blease, C., Kaptchuk, T.J., Bernstein, M.H., Mandl, K.D., Halamka, J.D. and DesRoches, C.M. (2019). Artificial Intelligence and the Future of Primary Care: Exploratory Qualitative Study of UK General Practitioners’ Views. </w:t>
      </w:r>
      <w:r w:rsidRPr="008A0A49">
        <w:rPr>
          <w:rFonts w:ascii="Arial" w:hAnsi="Arial" w:cs="Arial"/>
          <w:i/>
          <w:iCs/>
          <w:sz w:val="22"/>
          <w:szCs w:val="22"/>
          <w:lang w:val="en-IN"/>
        </w:rPr>
        <w:t>Journal of Medical Internet Research</w:t>
      </w:r>
      <w:r w:rsidRPr="008A0A49">
        <w:rPr>
          <w:rFonts w:ascii="Arial" w:hAnsi="Arial" w:cs="Arial"/>
          <w:sz w:val="22"/>
          <w:szCs w:val="22"/>
          <w:lang w:val="en-IN"/>
        </w:rPr>
        <w:t>, [online] 21(3), p.e12802. doi:https://doi.org/10.2196/12802.</w:t>
      </w:r>
    </w:p>
    <w:p w14:paraId="0E1C029E" w14:textId="77777777" w:rsidR="008A0A49" w:rsidRPr="008A0A49" w:rsidRDefault="008A0A49" w:rsidP="008A0A49">
      <w:pPr>
        <w:pStyle w:val="NormalWeb"/>
        <w:spacing w:before="240" w:line="360" w:lineRule="auto"/>
        <w:ind w:left="360"/>
        <w:jc w:val="both"/>
        <w:rPr>
          <w:rFonts w:ascii="Arial" w:hAnsi="Arial" w:cs="Arial"/>
          <w:sz w:val="22"/>
          <w:szCs w:val="22"/>
          <w:lang w:val="en-IN"/>
        </w:rPr>
      </w:pPr>
      <w:r w:rsidRPr="008A0A49">
        <w:rPr>
          <w:rFonts w:ascii="Arial" w:hAnsi="Arial" w:cs="Arial"/>
          <w:sz w:val="22"/>
          <w:szCs w:val="22"/>
          <w:lang w:val="en-IN"/>
        </w:rPr>
        <w:t>Braun, V. and Clarke, V. (2006). Using Thematic Analysis in Psychology. Qualitative Research in Psychology, 3(2), pp.77–101. doi:https://doi.org/10.1191/1478088706qp063oa.</w:t>
      </w:r>
    </w:p>
    <w:p w14:paraId="639D0D76"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Cheraghi, R., Ebrahimi, H., Kheibar, N. and Sahebihagh, M.H. (2023). Reasons for resistance to change in nursing: An integrative review. </w:t>
      </w:r>
      <w:r w:rsidRPr="008A0A49">
        <w:rPr>
          <w:rFonts w:ascii="Arial" w:hAnsi="Arial" w:cs="Arial"/>
          <w:i/>
          <w:iCs/>
          <w:sz w:val="22"/>
          <w:szCs w:val="22"/>
        </w:rPr>
        <w:t>BMC Nursing</w:t>
      </w:r>
      <w:r w:rsidRPr="008A0A49">
        <w:rPr>
          <w:rFonts w:ascii="Arial" w:hAnsi="Arial" w:cs="Arial"/>
          <w:sz w:val="22"/>
          <w:szCs w:val="22"/>
        </w:rPr>
        <w:t>, [online] 22(1), pp.1–9. doi:https://doi.org/10.1186/s12912-023-01460-0.</w:t>
      </w:r>
    </w:p>
    <w:p w14:paraId="1B1A4C33"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lastRenderedPageBreak/>
        <w:t xml:space="preserve">Cleveland Clinic (2023). </w:t>
      </w:r>
      <w:r w:rsidRPr="008A0A49">
        <w:rPr>
          <w:rFonts w:ascii="Arial" w:hAnsi="Arial" w:cs="Arial"/>
          <w:i/>
          <w:iCs/>
          <w:sz w:val="22"/>
          <w:szCs w:val="22"/>
        </w:rPr>
        <w:t>Emotional dysregulation: How to feel about managing feelings</w:t>
      </w:r>
      <w:r w:rsidRPr="008A0A49">
        <w:rPr>
          <w:rFonts w:ascii="Arial" w:hAnsi="Arial" w:cs="Arial"/>
          <w:sz w:val="22"/>
          <w:szCs w:val="22"/>
        </w:rPr>
        <w:t>. [online] Cleveland Clinic. Available at: https://my.clevelandclinic.org/health/symptoms/25065-emotional-dysregulation [Accessed 28 Mar. 2026].</w:t>
      </w:r>
    </w:p>
    <w:p w14:paraId="5AE9FC52" w14:textId="77777777" w:rsidR="008A0A49" w:rsidRPr="008A0A49" w:rsidRDefault="008A0A49" w:rsidP="008A0A49">
      <w:pPr>
        <w:pStyle w:val="NormalWeb"/>
        <w:spacing w:before="240" w:line="360" w:lineRule="auto"/>
        <w:ind w:left="360"/>
        <w:jc w:val="both"/>
        <w:rPr>
          <w:rFonts w:ascii="Arial" w:hAnsi="Arial" w:cs="Arial"/>
          <w:lang w:val="en-IN"/>
        </w:rPr>
      </w:pPr>
      <w:r w:rsidRPr="008A0A49">
        <w:rPr>
          <w:rFonts w:ascii="Arial" w:hAnsi="Arial" w:cs="Arial"/>
          <w:lang w:val="en-IN"/>
        </w:rPr>
        <w:t xml:space="preserve">Cresswell, K., Sheikh, A., Dean Franklin, B., Krasuska, M., Nguyen, H., Hinder, S., Lane, W., Mozaffar, H., Mason, K., Eason, S., Potts, H. and Williams, R. (2020) ‘Formative independent evaluation of a digital change programme in the English National Health Service: study protocol for a longitudinal qualitative study’, </w:t>
      </w:r>
      <w:r w:rsidRPr="008A0A49">
        <w:rPr>
          <w:rFonts w:ascii="Arial" w:hAnsi="Arial" w:cs="Arial"/>
          <w:i/>
          <w:iCs/>
          <w:lang w:val="en-IN"/>
        </w:rPr>
        <w:t>BMJ Open</w:t>
      </w:r>
      <w:r w:rsidRPr="008A0A49">
        <w:rPr>
          <w:rFonts w:ascii="Arial" w:hAnsi="Arial" w:cs="Arial"/>
          <w:lang w:val="en-IN"/>
        </w:rPr>
        <w:t xml:space="preserve">, 10(10), p. e041275. Available at: </w:t>
      </w:r>
      <w:hyperlink r:id="rId19" w:history="1">
        <w:r w:rsidRPr="008A0A49">
          <w:rPr>
            <w:rStyle w:val="Hyperlink"/>
            <w:rFonts w:ascii="Arial" w:hAnsi="Arial" w:cs="Arial"/>
            <w:lang w:val="en-IN"/>
          </w:rPr>
          <w:t>https://doi.org/10.1136/bmjopen-2020-041275</w:t>
        </w:r>
      </w:hyperlink>
      <w:r w:rsidRPr="008A0A49">
        <w:rPr>
          <w:rFonts w:ascii="Arial" w:hAnsi="Arial" w:cs="Arial"/>
          <w:lang w:val="en-IN"/>
        </w:rPr>
        <w:t xml:space="preserve">. </w:t>
      </w:r>
    </w:p>
    <w:p w14:paraId="5D81ADAE" w14:textId="77777777" w:rsidR="008A0A49" w:rsidRPr="008A0A49" w:rsidRDefault="008A0A49" w:rsidP="008A0A49">
      <w:pPr>
        <w:pStyle w:val="NormalWeb"/>
        <w:spacing w:before="240" w:line="360" w:lineRule="auto"/>
        <w:ind w:left="360"/>
        <w:jc w:val="both"/>
        <w:rPr>
          <w:rFonts w:ascii="Arial" w:hAnsi="Arial" w:cs="Arial"/>
          <w:lang w:val="en-IN"/>
        </w:rPr>
      </w:pPr>
      <w:r w:rsidRPr="008A0A49">
        <w:rPr>
          <w:rFonts w:ascii="Arial" w:hAnsi="Arial" w:cs="Arial"/>
          <w:lang w:val="en-IN"/>
        </w:rPr>
        <w:t xml:space="preserve">Cresswell, K., Williams, R., Dungey, S., Anderson, S., Bernabeu, M.O., Hajar Mozaffar, Yang, X., Sai, V., Bea, S. and Eason, S. (2025) ‘A mixed methods formative evaluation of the United Kingdom National Health Service Artificial Intelligence Lab.’, </w:t>
      </w:r>
      <w:r w:rsidRPr="008A0A49">
        <w:rPr>
          <w:rFonts w:ascii="Arial" w:hAnsi="Arial" w:cs="Arial"/>
          <w:i/>
          <w:iCs/>
          <w:lang w:val="en-IN"/>
        </w:rPr>
        <w:t>PubMed</w:t>
      </w:r>
      <w:r w:rsidRPr="008A0A49">
        <w:rPr>
          <w:rFonts w:ascii="Arial" w:hAnsi="Arial" w:cs="Arial"/>
          <w:lang w:val="en-IN"/>
        </w:rPr>
        <w:t xml:space="preserve">, 8(1), pp. 448–448. Available at: </w:t>
      </w:r>
      <w:hyperlink r:id="rId20" w:history="1">
        <w:r w:rsidRPr="008A0A49">
          <w:rPr>
            <w:rStyle w:val="Hyperlink"/>
            <w:rFonts w:ascii="Arial" w:hAnsi="Arial" w:cs="Arial"/>
            <w:lang w:val="en-IN"/>
          </w:rPr>
          <w:t>https://doi.org/10.1038/s41746-025-01805-w</w:t>
        </w:r>
      </w:hyperlink>
      <w:r w:rsidRPr="008A0A49">
        <w:rPr>
          <w:rFonts w:ascii="Arial" w:hAnsi="Arial" w:cs="Arial"/>
          <w:lang w:val="en-IN"/>
        </w:rPr>
        <w:t xml:space="preserve">. </w:t>
      </w:r>
    </w:p>
    <w:p w14:paraId="52F0C886" w14:textId="77777777" w:rsidR="008A0A49" w:rsidRPr="008A0A49" w:rsidRDefault="008A0A49" w:rsidP="008A0A49">
      <w:pPr>
        <w:spacing w:before="240" w:line="360" w:lineRule="auto"/>
        <w:ind w:left="360"/>
        <w:jc w:val="both"/>
        <w:rPr>
          <w:rFonts w:cs="Arial"/>
        </w:rPr>
      </w:pPr>
      <w:r w:rsidRPr="008A0A49">
        <w:rPr>
          <w:rFonts w:cs="Arial"/>
        </w:rPr>
        <w:t xml:space="preserve">Da’Costa, A., Teke, J., Origbo, J.E., Osonuga, A., Egbon, E. and Olawade, D.B. (2025). Ai-driven triage in emergency departments: A review of benefits, challenges, and future directions. </w:t>
      </w:r>
      <w:r w:rsidRPr="008A0A49">
        <w:rPr>
          <w:rFonts w:cs="Arial"/>
          <w:i/>
          <w:iCs/>
        </w:rPr>
        <w:t>International Journal of Medical Informatics</w:t>
      </w:r>
      <w:r w:rsidRPr="008A0A49">
        <w:rPr>
          <w:rFonts w:cs="Arial"/>
        </w:rPr>
        <w:t>, [online] 197(105838), p.105838. doi:https://doi.org/10.1016/j.ijmedinf.2025.105838.</w:t>
      </w:r>
    </w:p>
    <w:p w14:paraId="7A498E20"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Da’Costa, A., Teke, J., Origbo, J.E., Osonuga, A., Egbon, E. and Olawade, D.B. (2025). Ai-driven triage in emergency departments: A review of benefits, challenges, and future directions. </w:t>
      </w:r>
      <w:r w:rsidRPr="008A0A49">
        <w:rPr>
          <w:rFonts w:ascii="Arial" w:hAnsi="Arial" w:cs="Arial"/>
          <w:i/>
          <w:iCs/>
          <w:sz w:val="22"/>
          <w:szCs w:val="22"/>
        </w:rPr>
        <w:t>International Journal of Medical Informatics</w:t>
      </w:r>
      <w:r w:rsidRPr="008A0A49">
        <w:rPr>
          <w:rFonts w:ascii="Arial" w:hAnsi="Arial" w:cs="Arial"/>
          <w:sz w:val="22"/>
          <w:szCs w:val="22"/>
        </w:rPr>
        <w:t>, [online] 197(105838), p.105838. doi:https://doi.org/10.1016/j.ijmedinf.2025.105838.</w:t>
      </w:r>
    </w:p>
    <w:p w14:paraId="72DE4C78"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Dehbaghi, H.A. and Khoshgard, K. (2025) ‘Revolutionizing emergency care: an overview of the transformative role of artificial intelligence in diagnosis, triage, and patient management’, </w:t>
      </w:r>
      <w:r w:rsidRPr="008A0A49">
        <w:rPr>
          <w:rFonts w:ascii="Arial" w:hAnsi="Arial" w:cs="Arial"/>
          <w:i/>
          <w:iCs/>
          <w:lang w:val="en-IN"/>
        </w:rPr>
        <w:t>International Journal of Emergency Medicine</w:t>
      </w:r>
      <w:r w:rsidRPr="008A0A49">
        <w:rPr>
          <w:rFonts w:ascii="Arial" w:hAnsi="Arial" w:cs="Arial"/>
          <w:lang w:val="en-IN"/>
        </w:rPr>
        <w:t>, 18(1), pp. 242–242. Available at: https://doi.org/10.1186/s12245-025-01049-1.</w:t>
      </w:r>
    </w:p>
    <w:p w14:paraId="552898B2"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Derhovsepian, E. (2023). </w:t>
      </w:r>
      <w:r w:rsidRPr="008A0A49">
        <w:rPr>
          <w:rFonts w:ascii="Arial" w:hAnsi="Arial" w:cs="Arial"/>
          <w:i/>
          <w:iCs/>
          <w:sz w:val="22"/>
          <w:szCs w:val="22"/>
        </w:rPr>
        <w:t>Examining the Relationship Between Inpatient and Outpatient Clinician-to-Patient Staffing</w:t>
      </w:r>
      <w:r w:rsidRPr="008A0A49">
        <w:rPr>
          <w:rFonts w:ascii="Arial" w:hAnsi="Arial" w:cs="Arial"/>
          <w:sz w:val="22"/>
          <w:szCs w:val="22"/>
        </w:rPr>
        <w:t>. [online] Available at: https://scholarworks.calstate.edu/downloads/9c67wv319.</w:t>
      </w:r>
    </w:p>
    <w:p w14:paraId="1176BD4F" w14:textId="77777777" w:rsidR="008A0A49" w:rsidRPr="008A0A49" w:rsidRDefault="008A0A49" w:rsidP="008A0A49">
      <w:pPr>
        <w:spacing w:before="240" w:line="360" w:lineRule="auto"/>
        <w:ind w:left="360"/>
        <w:jc w:val="both"/>
        <w:rPr>
          <w:rFonts w:cs="Arial"/>
        </w:rPr>
      </w:pPr>
      <w:r w:rsidRPr="008A0A49">
        <w:rPr>
          <w:rFonts w:cs="Arial"/>
        </w:rPr>
        <w:lastRenderedPageBreak/>
        <w:t xml:space="preserve">Dizavandi, F.R., Froutan, R., Moonaghi, H.K., Ebadi, A. and Reza, M. (2023). Mental Health Triage from the Viewpoint of Psychiatric Emergency Department Nurses; a Qualitative Study. </w:t>
      </w:r>
      <w:r w:rsidRPr="008A0A49">
        <w:rPr>
          <w:rFonts w:cs="Arial"/>
          <w:i/>
          <w:iCs/>
        </w:rPr>
        <w:t>PubMed</w:t>
      </w:r>
      <w:r w:rsidRPr="008A0A49">
        <w:rPr>
          <w:rFonts w:cs="Arial"/>
        </w:rPr>
        <w:t>, [online] 11(1), pp.e70–e70. doi:https://doi.org/10.22037/aaem.v11i1.2080.</w:t>
      </w:r>
    </w:p>
    <w:p w14:paraId="13492E9B"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Elhaddad, M. and Hamam, S. (2024) ‘AI-Driven Clinical Decision Support Systems: An Ongoing Pursuit of Potential’, </w:t>
      </w:r>
      <w:r w:rsidRPr="008A0A49">
        <w:rPr>
          <w:rFonts w:ascii="Arial" w:hAnsi="Arial" w:cs="Arial"/>
          <w:i/>
          <w:iCs/>
          <w:lang w:val="en-IN"/>
        </w:rPr>
        <w:t>Cureus</w:t>
      </w:r>
      <w:r w:rsidRPr="008A0A49">
        <w:rPr>
          <w:rFonts w:ascii="Arial" w:hAnsi="Arial" w:cs="Arial"/>
          <w:lang w:val="en-IN"/>
        </w:rPr>
        <w:t>, 16(4). Available at: https://doi.org/10.7759/cureus.57728.</w:t>
      </w:r>
    </w:p>
    <w:p w14:paraId="798DBEE8" w14:textId="77777777" w:rsidR="008A0A49" w:rsidRPr="008A0A49" w:rsidRDefault="008A0A49" w:rsidP="008A0A49">
      <w:pPr>
        <w:pStyle w:val="NormalWeb"/>
        <w:spacing w:before="240" w:line="360" w:lineRule="auto"/>
        <w:ind w:left="360"/>
        <w:jc w:val="both"/>
        <w:rPr>
          <w:rFonts w:ascii="Arial" w:hAnsi="Arial" w:cs="Arial"/>
          <w:lang w:val="en-IN"/>
        </w:rPr>
      </w:pPr>
      <w:r w:rsidRPr="008A0A49">
        <w:rPr>
          <w:rFonts w:ascii="Arial" w:hAnsi="Arial" w:cs="Arial"/>
          <w:lang w:val="en-IN"/>
        </w:rPr>
        <w:t xml:space="preserve">Elhaj, H., Achour, N., Tania, M.H. and Aciksari, K. (2023) ‘A comparative study of supervised machine learning approaches to predict patient triage outcomes in hospital emergency departments’, </w:t>
      </w:r>
      <w:r w:rsidRPr="008A0A49">
        <w:rPr>
          <w:rFonts w:ascii="Arial" w:hAnsi="Arial" w:cs="Arial"/>
          <w:i/>
          <w:iCs/>
          <w:lang w:val="en-IN"/>
        </w:rPr>
        <w:t>Array</w:t>
      </w:r>
      <w:r w:rsidRPr="008A0A49">
        <w:rPr>
          <w:rFonts w:ascii="Arial" w:hAnsi="Arial" w:cs="Arial"/>
          <w:lang w:val="en-IN"/>
        </w:rPr>
        <w:t xml:space="preserve">, 17, p. 100281. Available at: </w:t>
      </w:r>
      <w:hyperlink r:id="rId21" w:history="1">
        <w:r w:rsidRPr="008A0A49">
          <w:rPr>
            <w:rStyle w:val="Hyperlink"/>
            <w:rFonts w:ascii="Arial" w:hAnsi="Arial" w:cs="Arial"/>
            <w:lang w:val="en-IN"/>
          </w:rPr>
          <w:t>https://doi.org/10.1016/j.array.2023.100281</w:t>
        </w:r>
      </w:hyperlink>
      <w:r w:rsidRPr="008A0A49">
        <w:rPr>
          <w:rFonts w:ascii="Arial" w:hAnsi="Arial" w:cs="Arial"/>
          <w:lang w:val="en-IN"/>
        </w:rPr>
        <w:t xml:space="preserve">. </w:t>
      </w:r>
    </w:p>
    <w:p w14:paraId="4DE1B8E0"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Faiyazuddin, Md., Syed, Anand, G., Siddiqui, R.K., Mehta, R., Khatib, M.N., Shilpa Gaidhane, Quazi Syed Zahiruddin, Hussain, A. and Sah, R. (2025). The Impact of Artificial Intelligence on Healthcare: A Comprehensive Review of Advancements in Diagnostics, Treatment, and Operational Efficiency. </w:t>
      </w:r>
      <w:r w:rsidRPr="008A0A49">
        <w:rPr>
          <w:rFonts w:ascii="Arial" w:hAnsi="Arial" w:cs="Arial"/>
          <w:i/>
          <w:iCs/>
          <w:sz w:val="22"/>
          <w:szCs w:val="22"/>
        </w:rPr>
        <w:t>Health Science Reports</w:t>
      </w:r>
      <w:r w:rsidRPr="008A0A49">
        <w:rPr>
          <w:rFonts w:ascii="Arial" w:hAnsi="Arial" w:cs="Arial"/>
          <w:sz w:val="22"/>
          <w:szCs w:val="22"/>
        </w:rPr>
        <w:t>, 8(1). doi:https://doi.org/10.1002/hsr2.70312.</w:t>
      </w:r>
    </w:p>
    <w:p w14:paraId="677E471C" w14:textId="77777777" w:rsidR="008A0A49" w:rsidRPr="008A0A49" w:rsidRDefault="008A0A49" w:rsidP="008A0A49">
      <w:pPr>
        <w:pStyle w:val="NormalWeb"/>
        <w:spacing w:before="240" w:line="360" w:lineRule="auto"/>
        <w:ind w:left="360"/>
        <w:jc w:val="both"/>
        <w:rPr>
          <w:rFonts w:ascii="Arial" w:hAnsi="Arial" w:cs="Arial"/>
          <w:lang w:val="en-IN"/>
        </w:rPr>
      </w:pPr>
      <w:r w:rsidRPr="008A0A49">
        <w:rPr>
          <w:rFonts w:ascii="Arial" w:hAnsi="Arial" w:cs="Arial"/>
          <w:lang w:val="en-IN"/>
        </w:rPr>
        <w:t xml:space="preserve">Fazakarley, C.A., Breen, M., Leeson, P., Thompson, B. and Williamson, V. (2023) ‘Experiences of using artificial intelligence in healthcare: a qualitative study of UK clinician and key stakeholder perspectives’, </w:t>
      </w:r>
      <w:r w:rsidRPr="008A0A49">
        <w:rPr>
          <w:rFonts w:ascii="Arial" w:hAnsi="Arial" w:cs="Arial"/>
          <w:i/>
          <w:iCs/>
          <w:lang w:val="en-IN"/>
        </w:rPr>
        <w:t>BMJ Open</w:t>
      </w:r>
      <w:r w:rsidRPr="008A0A49">
        <w:rPr>
          <w:rFonts w:ascii="Arial" w:hAnsi="Arial" w:cs="Arial"/>
          <w:lang w:val="en-IN"/>
        </w:rPr>
        <w:t xml:space="preserve">, 13(12), p. e076950. Available at: </w:t>
      </w:r>
      <w:hyperlink r:id="rId22" w:history="1">
        <w:r w:rsidRPr="008A0A49">
          <w:rPr>
            <w:rStyle w:val="Hyperlink"/>
            <w:rFonts w:ascii="Arial" w:hAnsi="Arial" w:cs="Arial"/>
            <w:lang w:val="en-IN"/>
          </w:rPr>
          <w:t>https://doi.org/10.1136/bmjopen-2023-076950</w:t>
        </w:r>
      </w:hyperlink>
      <w:r w:rsidRPr="008A0A49">
        <w:rPr>
          <w:rFonts w:ascii="Arial" w:hAnsi="Arial" w:cs="Arial"/>
          <w:lang w:val="en-IN"/>
        </w:rPr>
        <w:t xml:space="preserve">. </w:t>
      </w:r>
    </w:p>
    <w:p w14:paraId="727ADFED" w14:textId="77777777" w:rsidR="008A0A49" w:rsidRPr="008A0A49" w:rsidRDefault="008A0A49" w:rsidP="008A0A49">
      <w:pPr>
        <w:spacing w:before="240" w:line="360" w:lineRule="auto"/>
        <w:ind w:left="360"/>
        <w:jc w:val="both"/>
        <w:rPr>
          <w:rFonts w:cs="Arial"/>
        </w:rPr>
      </w:pPr>
      <w:r w:rsidRPr="008A0A49">
        <w:rPr>
          <w:rFonts w:cs="Arial"/>
        </w:rPr>
        <w:t xml:space="preserve">Fraser, H.S.F., Cohan, G., Koehler, C., Anderson, J., Lawrence, A., Pateña, J., Bacher, I. and Ranney, M.L. (2022). Evaluation of Diagnostic and Triage Accuracy and Usability of a Symptom Checker in an Emergency Department: Observational Study. </w:t>
      </w:r>
      <w:r w:rsidRPr="008A0A49">
        <w:rPr>
          <w:rFonts w:cs="Arial"/>
          <w:i/>
          <w:iCs/>
        </w:rPr>
        <w:t>JMIR mHealth and uHealth</w:t>
      </w:r>
      <w:r w:rsidRPr="008A0A49">
        <w:rPr>
          <w:rFonts w:cs="Arial"/>
        </w:rPr>
        <w:t>, [online] 10(9), p.e38364. doi:https://doi.org/10.2196/38364.</w:t>
      </w:r>
    </w:p>
    <w:p w14:paraId="6EED705F"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Gala, D., Behl, H., Shah, M. and Makaryus, A.N. (2024) ‘The role of artificial intelligence in improving patient outcomes and future of healthcare delivery in cardiology: A narrative review of the literature’, </w:t>
      </w:r>
      <w:r w:rsidRPr="008A0A49">
        <w:rPr>
          <w:rFonts w:ascii="Arial" w:hAnsi="Arial" w:cs="Arial"/>
          <w:i/>
          <w:iCs/>
          <w:lang w:val="en-IN"/>
        </w:rPr>
        <w:t>Healthcare</w:t>
      </w:r>
      <w:r w:rsidRPr="008A0A49">
        <w:rPr>
          <w:rFonts w:ascii="Arial" w:hAnsi="Arial" w:cs="Arial"/>
          <w:lang w:val="en-IN"/>
        </w:rPr>
        <w:t>, 12(4), p. 481. Available at: https://doi.org/10.3390/healthcare12040481.</w:t>
      </w:r>
    </w:p>
    <w:p w14:paraId="25FCCE4C"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García-Carpintero Blas, E., Gómez-Moreno, C., Moreno-Gómez-Toledano, R., Ayuso-del-Olmo, H., Rodrigo-Guijarro, E., Polo-Martínez, S., Cesar Manso Perea and Vélez-Vélez, E. (2023). Help! Caring for People With Mental Health Problems in the Emergency Department: </w:t>
      </w:r>
      <w:r w:rsidRPr="008A0A49">
        <w:rPr>
          <w:rFonts w:ascii="Arial" w:hAnsi="Arial" w:cs="Arial"/>
          <w:sz w:val="22"/>
          <w:szCs w:val="22"/>
        </w:rPr>
        <w:lastRenderedPageBreak/>
        <w:t xml:space="preserve">A Qualitative Study. </w:t>
      </w:r>
      <w:r w:rsidRPr="008A0A49">
        <w:rPr>
          <w:rFonts w:ascii="Arial" w:hAnsi="Arial" w:cs="Arial"/>
          <w:i/>
          <w:iCs/>
          <w:sz w:val="22"/>
          <w:szCs w:val="22"/>
        </w:rPr>
        <w:t>Journal of Emergency Nursing</w:t>
      </w:r>
      <w:r w:rsidRPr="008A0A49">
        <w:rPr>
          <w:rFonts w:ascii="Arial" w:hAnsi="Arial" w:cs="Arial"/>
          <w:sz w:val="22"/>
          <w:szCs w:val="22"/>
        </w:rPr>
        <w:t>, 49(5). doi:https://doi.org/10.1016/j.jen.2023.04.007.</w:t>
      </w:r>
    </w:p>
    <w:p w14:paraId="6E82EEBB" w14:textId="77777777" w:rsidR="008A0A49" w:rsidRPr="008A0A49" w:rsidRDefault="008A0A49" w:rsidP="008A0A49">
      <w:pPr>
        <w:pStyle w:val="NormalWeb"/>
        <w:spacing w:before="240" w:line="360" w:lineRule="auto"/>
        <w:ind w:left="360"/>
        <w:jc w:val="both"/>
        <w:rPr>
          <w:rFonts w:ascii="Arial" w:hAnsi="Arial" w:cs="Arial"/>
          <w:sz w:val="22"/>
          <w:szCs w:val="22"/>
          <w:lang w:val="en-IN"/>
        </w:rPr>
      </w:pPr>
      <w:r w:rsidRPr="008A0A49">
        <w:rPr>
          <w:rFonts w:ascii="Arial" w:hAnsi="Arial" w:cs="Arial"/>
          <w:sz w:val="22"/>
          <w:szCs w:val="22"/>
          <w:lang w:val="en-IN"/>
        </w:rPr>
        <w:t xml:space="preserve">Garriga, R., Mas, J., Abraha, S., Nolan, J., Harrison, O., Tadros, G. and Matic, A. (2022). Machine learning model to predict mental health crises from electronic health records. </w:t>
      </w:r>
      <w:r w:rsidRPr="008A0A49">
        <w:rPr>
          <w:rFonts w:ascii="Arial" w:hAnsi="Arial" w:cs="Arial"/>
          <w:i/>
          <w:iCs/>
          <w:sz w:val="22"/>
          <w:szCs w:val="22"/>
          <w:lang w:val="en-IN"/>
        </w:rPr>
        <w:t>Nature Medicine</w:t>
      </w:r>
      <w:r w:rsidRPr="008A0A49">
        <w:rPr>
          <w:rFonts w:ascii="Arial" w:hAnsi="Arial" w:cs="Arial"/>
          <w:sz w:val="22"/>
          <w:szCs w:val="22"/>
          <w:lang w:val="en-IN"/>
        </w:rPr>
        <w:t>, [online] 28(6), pp.1240–1248. doi:https://doi.org/10.1038/s41591-022-01811-5.</w:t>
      </w:r>
    </w:p>
    <w:p w14:paraId="300D73D2"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Garriga, R., Mas, J., Abraha, S., Nolan, J., Harrison, O., Tadros, G. and Matic, A. (2022) ‘Machine learning model to predict mental health crises from electronic health records’, </w:t>
      </w:r>
      <w:r w:rsidRPr="008A0A49">
        <w:rPr>
          <w:rFonts w:ascii="Arial" w:hAnsi="Arial" w:cs="Arial"/>
          <w:i/>
          <w:iCs/>
          <w:lang w:val="en-IN"/>
        </w:rPr>
        <w:t>Nature Medicine</w:t>
      </w:r>
      <w:r w:rsidRPr="008A0A49">
        <w:rPr>
          <w:rFonts w:ascii="Arial" w:hAnsi="Arial" w:cs="Arial"/>
          <w:lang w:val="en-IN"/>
        </w:rPr>
        <w:t>, 28(6), pp. 1240–1248. Available at: https://doi.org/10.1038/s41591-022-01811-5.</w:t>
      </w:r>
    </w:p>
    <w:p w14:paraId="0F210ABF"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Gorick, H., McGee, M., Wilson, G., Williams, E., Patel, J., Zonato, A., Ayodele, W., Shams, S., Luca Di Battista and Smith, T.O. (2023). Understanding triage assessment of acuity by emergency nurses at initial adult patient presentation: A qualitative systematic review. </w:t>
      </w:r>
      <w:r w:rsidRPr="008A0A49">
        <w:rPr>
          <w:rFonts w:ascii="Arial" w:hAnsi="Arial" w:cs="Arial"/>
          <w:i/>
          <w:iCs/>
          <w:sz w:val="22"/>
          <w:szCs w:val="22"/>
        </w:rPr>
        <w:t>International Emergency Nursing</w:t>
      </w:r>
      <w:r w:rsidRPr="008A0A49">
        <w:rPr>
          <w:rFonts w:ascii="Arial" w:hAnsi="Arial" w:cs="Arial"/>
          <w:sz w:val="22"/>
          <w:szCs w:val="22"/>
        </w:rPr>
        <w:t>, 71, pp.101334–101334. doi:https://doi.org/10.1016/j.ienj.2023.101334.</w:t>
      </w:r>
    </w:p>
    <w:p w14:paraId="01A5F17F"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H, Z., L, A.S., S, N. and M, Z.-L. (2022). Comparison the Emergency Severity Index and Manchester Triage System in Trauma Patients. </w:t>
      </w:r>
      <w:r w:rsidRPr="008A0A49">
        <w:rPr>
          <w:rFonts w:ascii="Arial" w:hAnsi="Arial" w:cs="Arial"/>
          <w:i/>
          <w:iCs/>
          <w:sz w:val="22"/>
          <w:szCs w:val="22"/>
        </w:rPr>
        <w:t>Bulletin of emergency and trauma</w:t>
      </w:r>
      <w:r w:rsidRPr="008A0A49">
        <w:rPr>
          <w:rFonts w:ascii="Arial" w:hAnsi="Arial" w:cs="Arial"/>
          <w:sz w:val="22"/>
          <w:szCs w:val="22"/>
        </w:rPr>
        <w:t>, [online] 10(2). doi:https://doi.org/10.30476/BEAT.2022.92297.1302.</w:t>
      </w:r>
    </w:p>
    <w:p w14:paraId="562E39C7"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Haefner, N., Parida, V., Gassmann, O. and Wincent, J. (2023). Implementing and scaling artificial intelligence: A review, framework, and research agenda. </w:t>
      </w:r>
      <w:r w:rsidRPr="008A0A49">
        <w:rPr>
          <w:rFonts w:ascii="Arial" w:hAnsi="Arial" w:cs="Arial"/>
          <w:i/>
          <w:iCs/>
          <w:sz w:val="22"/>
          <w:szCs w:val="22"/>
        </w:rPr>
        <w:t>Technological Forecasting and Social Change</w:t>
      </w:r>
      <w:r w:rsidRPr="008A0A49">
        <w:rPr>
          <w:rFonts w:ascii="Arial" w:hAnsi="Arial" w:cs="Arial"/>
          <w:sz w:val="22"/>
          <w:szCs w:val="22"/>
        </w:rPr>
        <w:t>, [online] 197, pp.122878–122878. doi:https://doi.org/10.1016/j.techfore.2023.122878.</w:t>
      </w:r>
    </w:p>
    <w:p w14:paraId="466B5A51"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Halverson, C.M.E., Penwell, H.L. and Francomano, C.A. (2023). Clinician-associated traumatization from difficult medical encounters: Results from a qualitative interview study on the Ehlers-Danlos Syndromes. </w:t>
      </w:r>
      <w:r w:rsidRPr="008A0A49">
        <w:rPr>
          <w:rFonts w:ascii="Arial" w:hAnsi="Arial" w:cs="Arial"/>
          <w:i/>
          <w:iCs/>
          <w:sz w:val="22"/>
          <w:szCs w:val="22"/>
        </w:rPr>
        <w:t>SSM - Qualitative Research in Health</w:t>
      </w:r>
      <w:r w:rsidRPr="008A0A49">
        <w:rPr>
          <w:rFonts w:ascii="Arial" w:hAnsi="Arial" w:cs="Arial"/>
          <w:sz w:val="22"/>
          <w:szCs w:val="22"/>
        </w:rPr>
        <w:t>, 3, p.100237. doi:https://doi.org/10.1016/j.ssmqr.2023.100237.</w:t>
      </w:r>
    </w:p>
    <w:p w14:paraId="1F749E42" w14:textId="77777777" w:rsidR="008A0A49" w:rsidRPr="008A0A49" w:rsidRDefault="008A0A49" w:rsidP="008A0A49">
      <w:pPr>
        <w:pStyle w:val="NormalWeb"/>
        <w:spacing w:before="240" w:line="360" w:lineRule="auto"/>
        <w:ind w:left="360"/>
        <w:jc w:val="both"/>
        <w:rPr>
          <w:rFonts w:ascii="Arial" w:hAnsi="Arial" w:cs="Arial"/>
          <w:lang w:val="en-IN"/>
        </w:rPr>
      </w:pPr>
      <w:r w:rsidRPr="008A0A49">
        <w:rPr>
          <w:rFonts w:ascii="Arial" w:hAnsi="Arial" w:cs="Arial"/>
          <w:lang w:val="en-IN"/>
        </w:rPr>
        <w:t xml:space="preserve">HEE (2018) </w:t>
      </w:r>
      <w:r w:rsidRPr="008A0A49">
        <w:rPr>
          <w:rFonts w:ascii="Arial" w:hAnsi="Arial" w:cs="Arial"/>
          <w:i/>
          <w:iCs/>
          <w:lang w:val="en-IN"/>
        </w:rPr>
        <w:t>Health Education England</w:t>
      </w:r>
      <w:r w:rsidRPr="008A0A49">
        <w:rPr>
          <w:rFonts w:ascii="Arial" w:hAnsi="Arial" w:cs="Arial"/>
          <w:lang w:val="en-IN"/>
        </w:rPr>
        <w:t xml:space="preserve">. Available at: </w:t>
      </w:r>
      <w:hyperlink r:id="rId23" w:history="1">
        <w:r w:rsidRPr="008A0A49">
          <w:rPr>
            <w:rStyle w:val="Hyperlink"/>
            <w:rFonts w:ascii="Arial" w:hAnsi="Arial" w:cs="Arial"/>
            <w:lang w:val="en-IN"/>
          </w:rPr>
          <w:t>https://www.hee.nhs.uk/sites/default/files/documents/Topol%20Review%20interim%20report_0.pdf</w:t>
        </w:r>
      </w:hyperlink>
      <w:r w:rsidRPr="008A0A49">
        <w:rPr>
          <w:rFonts w:ascii="Arial" w:hAnsi="Arial" w:cs="Arial"/>
          <w:lang w:val="en-IN"/>
        </w:rPr>
        <w:t xml:space="preserve"> (Accessed: 10 June 2026).</w:t>
      </w:r>
    </w:p>
    <w:p w14:paraId="57E812BB"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lastRenderedPageBreak/>
        <w:t xml:space="preserve">Holmér, S., Nedlund, A. - C., Thomas, K. and Krevers, B. (2023) ‘How health care professionals handle limited resources in primary care – an interview study’, </w:t>
      </w:r>
      <w:r w:rsidRPr="008A0A49">
        <w:rPr>
          <w:rFonts w:ascii="Arial" w:hAnsi="Arial" w:cs="Arial"/>
          <w:i/>
          <w:iCs/>
          <w:lang w:val="en-IN"/>
        </w:rPr>
        <w:t>BMC Health Services Research</w:t>
      </w:r>
      <w:r w:rsidRPr="008A0A49">
        <w:rPr>
          <w:rFonts w:ascii="Arial" w:hAnsi="Arial" w:cs="Arial"/>
          <w:lang w:val="en-IN"/>
        </w:rPr>
        <w:t>, 23(1). Available at: https://doi.org/10.1186/s12913-022-08996-y.</w:t>
      </w:r>
    </w:p>
    <w:p w14:paraId="7D237815"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Ibrahim, A. and Shiring, E. (2022). The Relationship between Educators’ Attitudes, Perceived Usefulness, and Perceived Ease of Use of Instructional and Web-Based Technologies: Implications from Technology Acceptance Model (TAM). </w:t>
      </w:r>
      <w:r w:rsidRPr="008A0A49">
        <w:rPr>
          <w:rFonts w:ascii="Arial" w:hAnsi="Arial" w:cs="Arial"/>
          <w:i/>
          <w:iCs/>
          <w:sz w:val="22"/>
          <w:szCs w:val="22"/>
        </w:rPr>
        <w:t>International Journal of Technology in Education</w:t>
      </w:r>
      <w:r w:rsidRPr="008A0A49">
        <w:rPr>
          <w:rFonts w:ascii="Arial" w:hAnsi="Arial" w:cs="Arial"/>
          <w:sz w:val="22"/>
          <w:szCs w:val="22"/>
        </w:rPr>
        <w:t>, [online] 5(4), pp.535–551. Available at: https://eric.ed.gov/?id=EJ1357880.</w:t>
      </w:r>
    </w:p>
    <w:p w14:paraId="54C2A9E6"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Ingielewicz, A., Szarafińska, M., Grešner, P.M., Rychlik, P., Zając, M., Bielicki, S., Stolarewicz, T. and Siemiński, M. (2025). Comparative evaluation of the Manchester Triage System and emergency severity index in predicting critical events in the emergency department. </w:t>
      </w:r>
      <w:r w:rsidRPr="008A0A49">
        <w:rPr>
          <w:rFonts w:ascii="Arial" w:hAnsi="Arial" w:cs="Arial"/>
          <w:i/>
          <w:iCs/>
          <w:sz w:val="22"/>
          <w:szCs w:val="22"/>
        </w:rPr>
        <w:t>BMC emergency medicine</w:t>
      </w:r>
      <w:r w:rsidRPr="008A0A49">
        <w:rPr>
          <w:rFonts w:ascii="Arial" w:hAnsi="Arial" w:cs="Arial"/>
          <w:sz w:val="22"/>
          <w:szCs w:val="22"/>
        </w:rPr>
        <w:t>, [online] 25(1), p.263. doi:https://doi.org/10.1186/s12873-025-01420-8.</w:t>
      </w:r>
    </w:p>
    <w:p w14:paraId="4AFCC887"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Iqbal, T., Masud, M., Amin, B., Feely, C., Faherty, M., Jones, T., Tierney, M., Shahzad, A. and Vazquez, P. (2024) ‘Towards Integration of Artificial Intelligence into Medical Devices as a Real-Time Recommender System for Personalised Healthcare: State-of-the-Art and Future Prospects’, </w:t>
      </w:r>
      <w:r w:rsidRPr="008A0A49">
        <w:rPr>
          <w:rFonts w:ascii="Arial" w:hAnsi="Arial" w:cs="Arial"/>
          <w:i/>
          <w:iCs/>
          <w:lang w:val="en-IN"/>
        </w:rPr>
        <w:t>Health Sciences Review</w:t>
      </w:r>
      <w:r w:rsidRPr="008A0A49">
        <w:rPr>
          <w:rFonts w:ascii="Arial" w:hAnsi="Arial" w:cs="Arial"/>
          <w:lang w:val="en-IN"/>
        </w:rPr>
        <w:t>, pp. 100150–100150. Available at: https://doi.org/10.1016/j.hsr.2024.100150.</w:t>
      </w:r>
    </w:p>
    <w:p w14:paraId="5EA5B311" w14:textId="77777777" w:rsidR="008A0A49" w:rsidRPr="008A0A49" w:rsidRDefault="008A0A49" w:rsidP="008A0A49">
      <w:pPr>
        <w:spacing w:before="240" w:line="360" w:lineRule="auto"/>
        <w:ind w:left="360"/>
        <w:jc w:val="both"/>
        <w:rPr>
          <w:rFonts w:cs="Arial"/>
        </w:rPr>
      </w:pPr>
      <w:r w:rsidRPr="008A0A49">
        <w:rPr>
          <w:rFonts w:cs="Arial"/>
        </w:rPr>
        <w:t>Johnson, S., Dalton</w:t>
      </w:r>
      <w:r w:rsidRPr="008A0A49">
        <w:rPr>
          <w:rFonts w:ascii="Cambria Math" w:hAnsi="Cambria Math" w:cs="Cambria Math"/>
        </w:rPr>
        <w:t>‐</w:t>
      </w:r>
      <w:r w:rsidRPr="008A0A49">
        <w:rPr>
          <w:rFonts w:cs="Arial"/>
        </w:rPr>
        <w:t>Locke, C., Baker, J., Hanlon, C., Salisbury, T.T., Fossey, M., Newbigging, K., Carr, S.E., Hensel, J., Carrà, G., Hepp, U., Caneo, C., Needle, J.J. and Lloyd</w:t>
      </w:r>
      <w:r w:rsidRPr="008A0A49">
        <w:rPr>
          <w:rFonts w:ascii="Cambria Math" w:hAnsi="Cambria Math" w:cs="Cambria Math"/>
        </w:rPr>
        <w:t>‐</w:t>
      </w:r>
      <w:r w:rsidRPr="008A0A49">
        <w:rPr>
          <w:rFonts w:cs="Arial"/>
        </w:rPr>
        <w:t xml:space="preserve">Evans, B. (2022). Acute psychiatric care: approaches to increasing the range of services and improving access and quality of care. </w:t>
      </w:r>
      <w:r w:rsidRPr="008A0A49">
        <w:rPr>
          <w:rFonts w:cs="Arial"/>
          <w:i/>
          <w:iCs/>
        </w:rPr>
        <w:t>World Psychiatry</w:t>
      </w:r>
      <w:r w:rsidRPr="008A0A49">
        <w:rPr>
          <w:rFonts w:cs="Arial"/>
        </w:rPr>
        <w:t>, 21(2), pp.220–236. doi:https://doi.org/10.1002/wps.20962.</w:t>
      </w:r>
    </w:p>
    <w:p w14:paraId="15D36CB8"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Joshi, A. (2025) ‘The Rise of Artificial Intelligence in Enterprise Resource Planning Software: Enhancing Supply Chain Management Efficiency through Predictive Analytics’, </w:t>
      </w:r>
      <w:r w:rsidRPr="008A0A49">
        <w:rPr>
          <w:rFonts w:ascii="Arial" w:hAnsi="Arial" w:cs="Arial"/>
          <w:i/>
          <w:iCs/>
          <w:lang w:val="en-IN"/>
        </w:rPr>
        <w:t>Journal of Computer Science and Technology Studies</w:t>
      </w:r>
      <w:r w:rsidRPr="008A0A49">
        <w:rPr>
          <w:rFonts w:ascii="Arial" w:hAnsi="Arial" w:cs="Arial"/>
          <w:lang w:val="en-IN"/>
        </w:rPr>
        <w:t>, 7(8), pp. 1006–1011. Available at: https://doi.org/10.32996/jcsts.2025.7.8.114.</w:t>
      </w:r>
    </w:p>
    <w:p w14:paraId="6AFE84A4" w14:textId="77777777" w:rsidR="008A0A49" w:rsidRPr="008A0A49" w:rsidRDefault="008A0A49" w:rsidP="008A0A49">
      <w:pPr>
        <w:pStyle w:val="NormalWeb"/>
        <w:spacing w:before="240" w:line="360" w:lineRule="auto"/>
        <w:ind w:left="360"/>
        <w:jc w:val="both"/>
        <w:rPr>
          <w:rFonts w:ascii="Arial" w:hAnsi="Arial" w:cs="Arial"/>
          <w:sz w:val="22"/>
          <w:szCs w:val="22"/>
          <w:lang w:val="en-IN"/>
        </w:rPr>
      </w:pPr>
      <w:r w:rsidRPr="008A0A49">
        <w:rPr>
          <w:rFonts w:ascii="Arial" w:hAnsi="Arial" w:cs="Arial"/>
          <w:sz w:val="22"/>
          <w:szCs w:val="22"/>
          <w:lang w:val="en-IN"/>
        </w:rPr>
        <w:t xml:space="preserve">Kelly, C.J., Karthikesalingam, A., Suleyman, M., Corrado, G. and King, D. (2019). Key Challenges for Delivering Clinical Impact with Artificial Intelligence. </w:t>
      </w:r>
      <w:r w:rsidRPr="008A0A49">
        <w:rPr>
          <w:rFonts w:ascii="Arial" w:hAnsi="Arial" w:cs="Arial"/>
          <w:i/>
          <w:iCs/>
          <w:sz w:val="22"/>
          <w:szCs w:val="22"/>
          <w:lang w:val="en-IN"/>
        </w:rPr>
        <w:t>BMC Medicine</w:t>
      </w:r>
      <w:r w:rsidRPr="008A0A49">
        <w:rPr>
          <w:rFonts w:ascii="Arial" w:hAnsi="Arial" w:cs="Arial"/>
          <w:sz w:val="22"/>
          <w:szCs w:val="22"/>
          <w:lang w:val="en-IN"/>
        </w:rPr>
        <w:t>, [online] 17(1). doi:https://doi.org/10.1186/s12916-019-1426-2.</w:t>
      </w:r>
    </w:p>
    <w:p w14:paraId="41337174" w14:textId="77777777" w:rsidR="008A0A49" w:rsidRPr="008A0A49" w:rsidRDefault="008A0A49" w:rsidP="008A0A49">
      <w:pPr>
        <w:spacing w:before="240" w:after="160" w:line="360" w:lineRule="auto"/>
        <w:ind w:left="360"/>
        <w:jc w:val="both"/>
        <w:rPr>
          <w:rFonts w:cs="Arial"/>
        </w:rPr>
      </w:pPr>
      <w:r w:rsidRPr="008A0A49">
        <w:rPr>
          <w:rFonts w:cs="Arial"/>
        </w:rPr>
        <w:lastRenderedPageBreak/>
        <w:t xml:space="preserve">Kern, F.G. and Mustasilta, K. (2023). Beyond Replication: Secondary Qualitative Data Analysis in Political Science. </w:t>
      </w:r>
      <w:r w:rsidRPr="008A0A49">
        <w:rPr>
          <w:rFonts w:cs="Arial"/>
          <w:i/>
          <w:iCs/>
        </w:rPr>
        <w:t>Comparative Political Studies</w:t>
      </w:r>
      <w:r w:rsidRPr="008A0A49">
        <w:rPr>
          <w:rFonts w:cs="Arial"/>
        </w:rPr>
        <w:t>, [online] 56(8), p.001041402211393. doi:https://doi.org/10.1177/00104140221139388.</w:t>
      </w:r>
    </w:p>
    <w:p w14:paraId="6D943BF1"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Khan, M.M., Shah, N., Shaikh, N., Thabet, A., Talal alrabayah and Sirajeddin Belkhair (2024). Towards secure and trusted AI in healthcare: A systematic review of emerging innovations and ethical challenges. </w:t>
      </w:r>
      <w:r w:rsidRPr="008A0A49">
        <w:rPr>
          <w:rFonts w:ascii="Arial" w:hAnsi="Arial" w:cs="Arial"/>
          <w:i/>
          <w:iCs/>
          <w:sz w:val="22"/>
          <w:szCs w:val="22"/>
        </w:rPr>
        <w:t>International Journal of Medical Informatics</w:t>
      </w:r>
      <w:r w:rsidRPr="008A0A49">
        <w:rPr>
          <w:rFonts w:ascii="Arial" w:hAnsi="Arial" w:cs="Arial"/>
          <w:sz w:val="22"/>
          <w:szCs w:val="22"/>
        </w:rPr>
        <w:t>, [online] 195, pp.105780–105780. doi:https://doi.org/10.1016/j.ijmedinf.2024.105780.</w:t>
      </w:r>
    </w:p>
    <w:p w14:paraId="6ACC6D5B" w14:textId="77777777" w:rsidR="008A0A49" w:rsidRPr="008A0A49" w:rsidRDefault="008A0A49" w:rsidP="008A0A49">
      <w:pPr>
        <w:pStyle w:val="NormalWeb"/>
        <w:spacing w:before="240" w:line="360" w:lineRule="auto"/>
        <w:ind w:left="360"/>
        <w:jc w:val="both"/>
        <w:rPr>
          <w:rFonts w:ascii="Arial" w:hAnsi="Arial" w:cs="Arial"/>
          <w:lang w:val="en-IN"/>
        </w:rPr>
      </w:pPr>
      <w:r w:rsidRPr="008A0A49">
        <w:rPr>
          <w:rFonts w:ascii="Arial" w:hAnsi="Arial" w:cs="Arial"/>
          <w:lang w:val="en-IN"/>
        </w:rPr>
        <w:t xml:space="preserve">Kleine, A.-K., Kokje, E., Hummelsberger, P., Lermer, E., Schaffernak, I. and Gaube, S. (2024) ‘AI-enabled clinical decision support tools for mental healthcare: A product review’, </w:t>
      </w:r>
      <w:r w:rsidRPr="008A0A49">
        <w:rPr>
          <w:rFonts w:ascii="Arial" w:hAnsi="Arial" w:cs="Arial"/>
          <w:i/>
          <w:iCs/>
          <w:lang w:val="en-IN"/>
        </w:rPr>
        <w:t>Artificial Intelligence in Medicine</w:t>
      </w:r>
      <w:r w:rsidRPr="008A0A49">
        <w:rPr>
          <w:rFonts w:ascii="Arial" w:hAnsi="Arial" w:cs="Arial"/>
          <w:lang w:val="en-IN"/>
        </w:rPr>
        <w:t xml:space="preserve">, p. 103052. Available at: </w:t>
      </w:r>
      <w:hyperlink r:id="rId24" w:history="1">
        <w:r w:rsidRPr="008A0A49">
          <w:rPr>
            <w:rStyle w:val="Hyperlink"/>
            <w:rFonts w:ascii="Arial" w:hAnsi="Arial" w:cs="Arial"/>
            <w:lang w:val="en-IN"/>
          </w:rPr>
          <w:t>https://doi.org/10.1016/j.artmed.2024.103052</w:t>
        </w:r>
      </w:hyperlink>
      <w:r w:rsidRPr="008A0A49">
        <w:rPr>
          <w:rFonts w:ascii="Arial" w:hAnsi="Arial" w:cs="Arial"/>
          <w:lang w:val="en-IN"/>
        </w:rPr>
        <w:t xml:space="preserve">. </w:t>
      </w:r>
    </w:p>
    <w:p w14:paraId="3F8C2FF9"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Kordzadeh, N. and Ghasemaghaei, M. (2021) ‘Algorithmic bias: review, synthesis, and Future Research Directions’, </w:t>
      </w:r>
      <w:r w:rsidRPr="008A0A49">
        <w:rPr>
          <w:rFonts w:ascii="Arial" w:hAnsi="Arial" w:cs="Arial"/>
          <w:i/>
          <w:iCs/>
          <w:lang w:val="en-IN"/>
        </w:rPr>
        <w:t>European Journal of Information Systems</w:t>
      </w:r>
      <w:r w:rsidRPr="008A0A49">
        <w:rPr>
          <w:rFonts w:ascii="Arial" w:hAnsi="Arial" w:cs="Arial"/>
          <w:lang w:val="en-IN"/>
        </w:rPr>
        <w:t>, 31(3), pp. 388–409. Available at: https://doi.org/10.1080/0960085X.2021.1927212.</w:t>
      </w:r>
    </w:p>
    <w:p w14:paraId="00193D4D"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Lalova-Spinks, T., Robbe Saesen, Silva, M., Geissler, J., Iryna Shakhnenko, Jennifer Catherine Camaradou and Huys, I. (2024). Patients’ knowledge, preferences, and perspectives about data protection and data control: an exploratory survey. </w:t>
      </w:r>
      <w:r w:rsidRPr="008A0A49">
        <w:rPr>
          <w:rFonts w:ascii="Arial" w:hAnsi="Arial" w:cs="Arial"/>
          <w:i/>
          <w:iCs/>
          <w:sz w:val="22"/>
          <w:szCs w:val="22"/>
        </w:rPr>
        <w:t>Frontiers in Pharmacology</w:t>
      </w:r>
      <w:r w:rsidRPr="008A0A49">
        <w:rPr>
          <w:rFonts w:ascii="Arial" w:hAnsi="Arial" w:cs="Arial"/>
          <w:sz w:val="22"/>
          <w:szCs w:val="22"/>
        </w:rPr>
        <w:t>, [online] 14. doi:https://doi.org/10.3389/fphar.2023.1280173.</w:t>
      </w:r>
    </w:p>
    <w:p w14:paraId="63515E48"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Langjord, T., Pedersen, G., Bovim, T., Christensen, T.B., Eikenæs, I.U.-M., Hove, O., Kildahl, A.N., Mork, E., Norheim, A.B., Ramleth, R.K., Ringen, P.A., Romm, K.L., Siqveland, J., Schønning, T., Stänicke, L., Torgersen, T., Pettersen, M., Tveit, T., Urnes, Ø. and Walby, F. (2023). Mental health disorders, functioning and health-related quality of life among extensively hospitalized patients due to severe self-harm - results from the Extreme Challenges project. </w:t>
      </w:r>
      <w:r w:rsidRPr="008A0A49">
        <w:rPr>
          <w:rFonts w:ascii="Arial" w:hAnsi="Arial" w:cs="Arial"/>
          <w:i/>
          <w:iCs/>
          <w:sz w:val="22"/>
          <w:szCs w:val="22"/>
        </w:rPr>
        <w:t>Frontiers in psychiatry</w:t>
      </w:r>
      <w:r w:rsidRPr="008A0A49">
        <w:rPr>
          <w:rFonts w:ascii="Arial" w:hAnsi="Arial" w:cs="Arial"/>
          <w:sz w:val="22"/>
          <w:szCs w:val="22"/>
        </w:rPr>
        <w:t>, [online] 14, p.1258025. doi:https://doi.org/10.3389/fpsyt.2023.1258025.</w:t>
      </w:r>
    </w:p>
    <w:p w14:paraId="439AC98C" w14:textId="77777777" w:rsidR="008A0A49" w:rsidRPr="008A0A49" w:rsidRDefault="008A0A49" w:rsidP="008A0A49">
      <w:pPr>
        <w:pStyle w:val="NormalWeb"/>
        <w:spacing w:before="240" w:line="360" w:lineRule="auto"/>
        <w:ind w:left="360"/>
        <w:jc w:val="both"/>
        <w:rPr>
          <w:rFonts w:ascii="Arial" w:hAnsi="Arial" w:cs="Arial"/>
          <w:lang w:val="en-IN"/>
        </w:rPr>
      </w:pPr>
      <w:r w:rsidRPr="008A0A49">
        <w:rPr>
          <w:rFonts w:ascii="Arial" w:hAnsi="Arial" w:cs="Arial"/>
          <w:lang w:val="en-IN"/>
        </w:rPr>
        <w:t xml:space="preserve">Leslie, D. (2019) ‘Understanding artificial intelligence ethics and safety A guide for the responsible design and implementation of AI systems in the public sector Dr David Leslie Public Policy Programme’, </w:t>
      </w:r>
      <w:r w:rsidRPr="008A0A49">
        <w:rPr>
          <w:rFonts w:ascii="Arial" w:hAnsi="Arial" w:cs="Arial"/>
          <w:i/>
          <w:iCs/>
          <w:lang w:val="en-IN"/>
        </w:rPr>
        <w:t>Understanding artificial intelligence ethics and safety</w:t>
      </w:r>
      <w:r w:rsidRPr="008A0A49">
        <w:rPr>
          <w:rFonts w:ascii="Arial" w:hAnsi="Arial" w:cs="Arial"/>
          <w:lang w:val="en-IN"/>
        </w:rPr>
        <w:t xml:space="preserve"> [Preprint]. Available at: </w:t>
      </w:r>
      <w:hyperlink r:id="rId25" w:history="1">
        <w:r w:rsidRPr="008A0A49">
          <w:rPr>
            <w:rStyle w:val="Hyperlink"/>
            <w:rFonts w:ascii="Arial" w:hAnsi="Arial" w:cs="Arial"/>
            <w:lang w:val="en-IN"/>
          </w:rPr>
          <w:t>https://doi.org/10.5281/zenodo.3240529</w:t>
        </w:r>
      </w:hyperlink>
      <w:r w:rsidRPr="008A0A49">
        <w:rPr>
          <w:rFonts w:ascii="Arial" w:hAnsi="Arial" w:cs="Arial"/>
          <w:lang w:val="en-IN"/>
        </w:rPr>
        <w:t xml:space="preserve">. </w:t>
      </w:r>
    </w:p>
    <w:p w14:paraId="2432DBB9" w14:textId="77777777" w:rsidR="008A0A49" w:rsidRPr="008A0A49" w:rsidRDefault="008A0A49" w:rsidP="008A0A49">
      <w:pPr>
        <w:spacing w:before="240" w:after="160" w:line="360" w:lineRule="auto"/>
        <w:ind w:left="360"/>
        <w:jc w:val="both"/>
        <w:rPr>
          <w:rFonts w:cs="Arial"/>
        </w:rPr>
      </w:pPr>
      <w:r w:rsidRPr="008A0A49">
        <w:rPr>
          <w:rFonts w:cs="Arial"/>
        </w:rPr>
        <w:lastRenderedPageBreak/>
        <w:t xml:space="preserve">Martinez, E.C., Valdés, J.H., Cuenca, J., Murube, J., Blanco, R.M., Jiménez, J., Escamilla, D. and Diarte, E. (2023). 10 Steps to Conduct a Systematic Review. </w:t>
      </w:r>
      <w:r w:rsidRPr="008A0A49">
        <w:rPr>
          <w:rFonts w:cs="Arial"/>
          <w:i/>
          <w:iCs/>
        </w:rPr>
        <w:t>Cureus</w:t>
      </w:r>
      <w:r w:rsidRPr="008A0A49">
        <w:rPr>
          <w:rFonts w:cs="Arial"/>
        </w:rPr>
        <w:t>, [online] 15(12). doi:https://doi.org/10.7759/cureus.51422.</w:t>
      </w:r>
    </w:p>
    <w:p w14:paraId="4E241635" w14:textId="77777777" w:rsidR="008A0A49" w:rsidRPr="008A0A49" w:rsidRDefault="008A0A49" w:rsidP="008A0A49">
      <w:pPr>
        <w:spacing w:before="240" w:after="160" w:line="360" w:lineRule="auto"/>
        <w:ind w:left="360"/>
        <w:jc w:val="both"/>
        <w:rPr>
          <w:rFonts w:cs="Arial"/>
        </w:rPr>
      </w:pPr>
      <w:r w:rsidRPr="008A0A49">
        <w:rPr>
          <w:rFonts w:cs="Arial"/>
        </w:rPr>
        <w:t xml:space="preserve">Mbanaso, U.M., Abrahams, L. and Okafor, K.C. (2023). Research Philosophy, Design and Methodology. </w:t>
      </w:r>
      <w:r w:rsidRPr="008A0A49">
        <w:rPr>
          <w:rFonts w:cs="Arial"/>
          <w:i/>
          <w:iCs/>
        </w:rPr>
        <w:t>Research Philosophy, Design and Methodology</w:t>
      </w:r>
      <w:r w:rsidRPr="008A0A49">
        <w:rPr>
          <w:rFonts w:cs="Arial"/>
        </w:rPr>
        <w:t>, 1(1), pp.81–113. doi:https://doi.org/10.1007/978-3-031-30031-8_6.</w:t>
      </w:r>
    </w:p>
    <w:p w14:paraId="5974CC77" w14:textId="77777777" w:rsidR="008A0A49" w:rsidRPr="008A0A49" w:rsidRDefault="008A0A49" w:rsidP="008A0A49">
      <w:pPr>
        <w:spacing w:before="240" w:after="160" w:line="360" w:lineRule="auto"/>
        <w:ind w:left="360"/>
        <w:jc w:val="both"/>
        <w:rPr>
          <w:rFonts w:cs="Arial"/>
        </w:rPr>
      </w:pPr>
      <w:r w:rsidRPr="008A0A49">
        <w:rPr>
          <w:rFonts w:cs="Arial"/>
        </w:rPr>
        <w:t xml:space="preserve">McCoy, M.S., Allen, A.L., Kopp, K., Mello, M.M., Patil, D.J., Ossorio, P., Joffe, S. and Emanuel, E.J. (2023). Ethical responsibilities for companies that process personal data. </w:t>
      </w:r>
      <w:r w:rsidRPr="008A0A49">
        <w:rPr>
          <w:rFonts w:cs="Arial"/>
          <w:i/>
          <w:iCs/>
        </w:rPr>
        <w:t>The American Journal of Bioethics</w:t>
      </w:r>
      <w:r w:rsidRPr="008A0A49">
        <w:rPr>
          <w:rFonts w:cs="Arial"/>
        </w:rPr>
        <w:t>, [online] 23(11), pp.1–13. doi:https://doi.org/10.1080/15265161.2023.2209535.</w:t>
      </w:r>
    </w:p>
    <w:p w14:paraId="70D4C991"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Mikaeili, N., Naeim, M. and Narimani, M. (2025). Reimagining Mental Health with Artificial Intelligence: Early Detection, Personalized Care, and a Preventive Ecosystem. </w:t>
      </w:r>
      <w:r w:rsidRPr="008A0A49">
        <w:rPr>
          <w:rFonts w:ascii="Arial" w:hAnsi="Arial" w:cs="Arial"/>
          <w:i/>
          <w:iCs/>
          <w:sz w:val="22"/>
          <w:szCs w:val="22"/>
        </w:rPr>
        <w:t>Journal of Multidisciplinary Healthcare</w:t>
      </w:r>
      <w:r w:rsidRPr="008A0A49">
        <w:rPr>
          <w:rFonts w:ascii="Arial" w:hAnsi="Arial" w:cs="Arial"/>
          <w:sz w:val="22"/>
          <w:szCs w:val="22"/>
        </w:rPr>
        <w:t>, Volume 18, pp.7355–7373. doi:https://doi.org/10.2147/jmdh.s559626.</w:t>
      </w:r>
    </w:p>
    <w:p w14:paraId="2E45C5CD"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Min, A. (2023). Artifical Intelligence and Bias: Challenges, Implications, and Remedies. </w:t>
      </w:r>
      <w:r w:rsidRPr="008A0A49">
        <w:rPr>
          <w:rFonts w:ascii="Arial" w:hAnsi="Arial" w:cs="Arial"/>
          <w:i/>
          <w:iCs/>
          <w:sz w:val="22"/>
          <w:szCs w:val="22"/>
        </w:rPr>
        <w:t>Journal of Social Research</w:t>
      </w:r>
      <w:r w:rsidRPr="008A0A49">
        <w:rPr>
          <w:rFonts w:ascii="Arial" w:hAnsi="Arial" w:cs="Arial"/>
          <w:sz w:val="22"/>
          <w:szCs w:val="22"/>
        </w:rPr>
        <w:t>, [online] 2(11), pp.3808–3817. doi:https://doi.org/10.55324/josr.v2i11.1477.</w:t>
      </w:r>
    </w:p>
    <w:p w14:paraId="45C20258" w14:textId="77777777" w:rsidR="008A0A49" w:rsidRPr="008A0A49" w:rsidRDefault="008A0A49" w:rsidP="008A0A49">
      <w:pPr>
        <w:pStyle w:val="NormalWeb"/>
        <w:spacing w:before="240" w:line="360" w:lineRule="auto"/>
        <w:ind w:left="360"/>
        <w:jc w:val="both"/>
        <w:rPr>
          <w:rFonts w:ascii="Arial" w:hAnsi="Arial" w:cs="Arial"/>
          <w:sz w:val="22"/>
          <w:szCs w:val="22"/>
          <w:lang w:val="en-IN"/>
        </w:rPr>
      </w:pPr>
      <w:r w:rsidRPr="008A0A49">
        <w:rPr>
          <w:rFonts w:ascii="Arial" w:hAnsi="Arial" w:cs="Arial"/>
          <w:sz w:val="22"/>
          <w:szCs w:val="22"/>
          <w:lang w:val="en-IN"/>
        </w:rPr>
        <w:t xml:space="preserve">Morley, J., Machado, C.C.V., Burr, C., Cowls, J., Joshi, I., Taddeo, M. and Floridi, L. (2020). The ethics of AI in health care: A mapping review. </w:t>
      </w:r>
      <w:r w:rsidRPr="008A0A49">
        <w:rPr>
          <w:rFonts w:ascii="Arial" w:hAnsi="Arial" w:cs="Arial"/>
          <w:i/>
          <w:iCs/>
          <w:sz w:val="22"/>
          <w:szCs w:val="22"/>
          <w:lang w:val="en-IN"/>
        </w:rPr>
        <w:t>Social Science &amp; Medicine</w:t>
      </w:r>
      <w:r w:rsidRPr="008A0A49">
        <w:rPr>
          <w:rFonts w:ascii="Arial" w:hAnsi="Arial" w:cs="Arial"/>
          <w:sz w:val="22"/>
          <w:szCs w:val="22"/>
          <w:lang w:val="en-IN"/>
        </w:rPr>
        <w:t>, 260(113172), p.113172. doi:https://doi.org/10.1016/j.socscimed.2020.113172.</w:t>
      </w:r>
    </w:p>
    <w:p w14:paraId="3EE0BEA3" w14:textId="77777777" w:rsidR="008A0A49" w:rsidRPr="008A0A49" w:rsidRDefault="008A0A49" w:rsidP="008A0A49">
      <w:pPr>
        <w:pStyle w:val="NormalWeb"/>
        <w:spacing w:before="240" w:line="360" w:lineRule="auto"/>
        <w:ind w:left="360"/>
        <w:jc w:val="both"/>
        <w:rPr>
          <w:rFonts w:ascii="Arial" w:hAnsi="Arial" w:cs="Arial"/>
          <w:lang w:val="en-IN"/>
        </w:rPr>
      </w:pPr>
      <w:r w:rsidRPr="008A0A49">
        <w:rPr>
          <w:rFonts w:ascii="Arial" w:hAnsi="Arial" w:cs="Arial"/>
          <w:lang w:val="en-IN"/>
        </w:rPr>
        <w:t xml:space="preserve">Morley, J., Murphy, L., Mishra, A., Joshi, I. and Karpathakis, K. (2022) ‘Governing Data and Artificial Intelligence for Health Care: Developing an International Understanding’, </w:t>
      </w:r>
      <w:r w:rsidRPr="008A0A49">
        <w:rPr>
          <w:rFonts w:ascii="Arial" w:hAnsi="Arial" w:cs="Arial"/>
          <w:i/>
          <w:iCs/>
          <w:lang w:val="en-IN"/>
        </w:rPr>
        <w:t>JMIR Formative Research</w:t>
      </w:r>
      <w:r w:rsidRPr="008A0A49">
        <w:rPr>
          <w:rFonts w:ascii="Arial" w:hAnsi="Arial" w:cs="Arial"/>
          <w:lang w:val="en-IN"/>
        </w:rPr>
        <w:t xml:space="preserve">, 6(1), p. e31623. Available at: </w:t>
      </w:r>
      <w:hyperlink r:id="rId26" w:history="1">
        <w:r w:rsidRPr="008A0A49">
          <w:rPr>
            <w:rStyle w:val="Hyperlink"/>
            <w:rFonts w:ascii="Arial" w:hAnsi="Arial" w:cs="Arial"/>
            <w:lang w:val="en-IN"/>
          </w:rPr>
          <w:t>https://doi.org/10.2196/31623</w:t>
        </w:r>
      </w:hyperlink>
      <w:r w:rsidRPr="008A0A49">
        <w:rPr>
          <w:rFonts w:ascii="Arial" w:hAnsi="Arial" w:cs="Arial"/>
          <w:lang w:val="en-IN"/>
        </w:rPr>
        <w:t xml:space="preserve">. </w:t>
      </w:r>
    </w:p>
    <w:p w14:paraId="4EFE56CB"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Mostafa, R. and El-Atawi, K. (2024). Strategies to measure and improve emergency department performance: A review. </w:t>
      </w:r>
      <w:r w:rsidRPr="008A0A49">
        <w:rPr>
          <w:rFonts w:ascii="Arial" w:hAnsi="Arial" w:cs="Arial"/>
          <w:i/>
          <w:iCs/>
          <w:sz w:val="22"/>
          <w:szCs w:val="22"/>
        </w:rPr>
        <w:t>Cureus</w:t>
      </w:r>
      <w:r w:rsidRPr="008A0A49">
        <w:rPr>
          <w:rFonts w:ascii="Arial" w:hAnsi="Arial" w:cs="Arial"/>
          <w:sz w:val="22"/>
          <w:szCs w:val="22"/>
        </w:rPr>
        <w:t>, [online] 16(1), pp.1–13. doi:https://doi.org/10.7759/cureus.52879.</w:t>
      </w:r>
    </w:p>
    <w:p w14:paraId="0E5492F3"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lastRenderedPageBreak/>
        <w:t xml:space="preserve">Munatsi, R. (2025) ‘Using artificial intelligence to enhance evidence informed-decision-making’, </w:t>
      </w:r>
      <w:r w:rsidRPr="008A0A49">
        <w:rPr>
          <w:rFonts w:ascii="Arial" w:hAnsi="Arial" w:cs="Arial"/>
          <w:i/>
          <w:iCs/>
          <w:lang w:val="en-IN"/>
        </w:rPr>
        <w:t>South African journal of information management</w:t>
      </w:r>
      <w:r w:rsidRPr="008A0A49">
        <w:rPr>
          <w:rFonts w:ascii="Arial" w:hAnsi="Arial" w:cs="Arial"/>
          <w:lang w:val="en-IN"/>
        </w:rPr>
        <w:t>, 27(1). Available at: https://doi.org/10.4102/sajim.v27i1.2004.</w:t>
      </w:r>
    </w:p>
    <w:p w14:paraId="5D9628A7" w14:textId="77777777" w:rsidR="008A0A49" w:rsidRPr="008A0A49" w:rsidRDefault="008A0A49" w:rsidP="008A0A49">
      <w:pPr>
        <w:spacing w:before="240" w:after="160" w:line="360" w:lineRule="auto"/>
        <w:ind w:left="360"/>
        <w:jc w:val="both"/>
        <w:rPr>
          <w:rFonts w:cs="Arial"/>
        </w:rPr>
      </w:pPr>
      <w:r w:rsidRPr="008A0A49">
        <w:rPr>
          <w:rFonts w:cs="Arial"/>
        </w:rPr>
        <w:t xml:space="preserve">Neri, G., Marshall, S., Chan, H.K.-H., Yaghi, A., Tabor, D., Sinha, R. and Mazumdar, S. (2025). Data visualization in AI-assisted decision-making: a systematic review. </w:t>
      </w:r>
      <w:r w:rsidRPr="008A0A49">
        <w:rPr>
          <w:rFonts w:cs="Arial"/>
          <w:i/>
          <w:iCs/>
        </w:rPr>
        <w:t>Frontiers in Communication</w:t>
      </w:r>
      <w:r w:rsidRPr="008A0A49">
        <w:rPr>
          <w:rFonts w:cs="Arial"/>
        </w:rPr>
        <w:t>, 10. doi:https://doi.org/10.3389/fcomm.2025.1605655.</w:t>
      </w:r>
    </w:p>
    <w:p w14:paraId="64A2673B" w14:textId="77777777" w:rsidR="008A0A49" w:rsidRPr="008A0A49" w:rsidRDefault="008A0A49" w:rsidP="008A0A49">
      <w:pPr>
        <w:pStyle w:val="NormalWeb"/>
        <w:spacing w:before="240" w:line="360" w:lineRule="auto"/>
        <w:ind w:left="360"/>
        <w:jc w:val="both"/>
        <w:rPr>
          <w:rFonts w:ascii="Arial" w:hAnsi="Arial" w:cs="Arial"/>
          <w:lang w:val="en-IN"/>
        </w:rPr>
      </w:pPr>
      <w:r w:rsidRPr="008A0A49">
        <w:rPr>
          <w:rFonts w:ascii="Arial" w:hAnsi="Arial" w:cs="Arial"/>
          <w:lang w:val="en-IN"/>
        </w:rPr>
        <w:t xml:space="preserve">Nouis, S.C., Uren, V. and Jariwala, S. (2025) ‘Evaluating accountability, transparency, and bias in AI-assisted healthcare decision- making: a qualitative study of healthcare professionals’ perspectives in the UK’, </w:t>
      </w:r>
      <w:r w:rsidRPr="008A0A49">
        <w:rPr>
          <w:rFonts w:ascii="Arial" w:hAnsi="Arial" w:cs="Arial"/>
          <w:i/>
          <w:iCs/>
          <w:lang w:val="en-IN"/>
        </w:rPr>
        <w:t>BMC Medical Ethics</w:t>
      </w:r>
      <w:r w:rsidRPr="008A0A49">
        <w:rPr>
          <w:rFonts w:ascii="Arial" w:hAnsi="Arial" w:cs="Arial"/>
          <w:lang w:val="en-IN"/>
        </w:rPr>
        <w:t xml:space="preserve">, 26, p. 89. Available at: </w:t>
      </w:r>
      <w:hyperlink r:id="rId27" w:history="1">
        <w:r w:rsidRPr="008A0A49">
          <w:rPr>
            <w:rStyle w:val="Hyperlink"/>
            <w:rFonts w:ascii="Arial" w:hAnsi="Arial" w:cs="Arial"/>
            <w:lang w:val="en-IN"/>
          </w:rPr>
          <w:t>https://doi.org/10.1186/s12910-025-01243-z</w:t>
        </w:r>
      </w:hyperlink>
      <w:r w:rsidRPr="008A0A49">
        <w:rPr>
          <w:rFonts w:ascii="Arial" w:hAnsi="Arial" w:cs="Arial"/>
          <w:lang w:val="en-IN"/>
        </w:rPr>
        <w:t xml:space="preserve">. </w:t>
      </w:r>
    </w:p>
    <w:p w14:paraId="455F3719"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Nunes, A.L., Lisboa, T., Nichele, B. and Blatt, C.R. (2025) ‘Impact of artificial intelligence on hospital admission prediction and flow optimization in health services: a systematic review’, </w:t>
      </w:r>
      <w:r w:rsidRPr="008A0A49">
        <w:rPr>
          <w:rFonts w:ascii="Arial" w:hAnsi="Arial" w:cs="Arial"/>
          <w:i/>
          <w:iCs/>
          <w:lang w:val="en-IN"/>
        </w:rPr>
        <w:t>International Journal of Medical Informatics</w:t>
      </w:r>
      <w:r w:rsidRPr="008A0A49">
        <w:rPr>
          <w:rFonts w:ascii="Arial" w:hAnsi="Arial" w:cs="Arial"/>
          <w:lang w:val="en-IN"/>
        </w:rPr>
        <w:t>, 204, pp. 106057–106057. Available at: https://doi.org/10.1016/j.ijmedinf.2025.106057.</w:t>
      </w:r>
    </w:p>
    <w:p w14:paraId="70D18CCD" w14:textId="77777777" w:rsidR="008A0A49" w:rsidRPr="008A0A49" w:rsidRDefault="008A0A49" w:rsidP="008A0A49">
      <w:pPr>
        <w:spacing w:before="240" w:line="360" w:lineRule="auto"/>
        <w:ind w:left="360"/>
        <w:jc w:val="both"/>
        <w:rPr>
          <w:rFonts w:cs="Arial"/>
        </w:rPr>
      </w:pPr>
      <w:r w:rsidRPr="008A0A49">
        <w:rPr>
          <w:rFonts w:cs="Arial"/>
        </w:rPr>
        <w:t xml:space="preserve">Oneschuk, H., Tuckerman, A., Archer, C. and Vasudev, K. (2026). Reducing wait times for hospital-based outpatient mental healthcare: what works? </w:t>
      </w:r>
      <w:r w:rsidRPr="008A0A49">
        <w:rPr>
          <w:rFonts w:cs="Arial"/>
          <w:i/>
          <w:iCs/>
        </w:rPr>
        <w:t>BMJ Open Quality</w:t>
      </w:r>
      <w:r w:rsidRPr="008A0A49">
        <w:rPr>
          <w:rFonts w:cs="Arial"/>
        </w:rPr>
        <w:t>, 15(1), p.e003031. doi:https://doi.org/10.1136/bmjoq-2024-003031.</w:t>
      </w:r>
    </w:p>
    <w:p w14:paraId="321382B1" w14:textId="77777777" w:rsidR="008A0A49" w:rsidRPr="008A0A49" w:rsidRDefault="008A0A49" w:rsidP="008A0A49">
      <w:pPr>
        <w:pStyle w:val="NormalWeb"/>
        <w:spacing w:before="240" w:line="360" w:lineRule="auto"/>
        <w:ind w:left="360"/>
        <w:jc w:val="both"/>
        <w:rPr>
          <w:rFonts w:ascii="Arial" w:hAnsi="Arial" w:cs="Arial"/>
          <w:sz w:val="22"/>
          <w:szCs w:val="22"/>
          <w:lang w:val="en-IN"/>
        </w:rPr>
      </w:pPr>
      <w:r w:rsidRPr="008A0A49">
        <w:rPr>
          <w:rFonts w:ascii="Arial" w:hAnsi="Arial" w:cs="Arial"/>
          <w:sz w:val="22"/>
          <w:szCs w:val="22"/>
          <w:lang w:val="en-IN"/>
        </w:rPr>
        <w:t xml:space="preserve">Panteli, D., Adib, K., Buttigieg, S., Goiana-da-Silva, F., Ladewig, K., Azzopardi-Muscat, N., Figueras, J., Novillo-Ortiz, D. and McKee, M. (2025) ‘Artificial intelligence in public health: promises, challenges, and an agenda for policy makers and public health institutions’, </w:t>
      </w:r>
      <w:r w:rsidRPr="008A0A49">
        <w:rPr>
          <w:rFonts w:ascii="Arial" w:hAnsi="Arial" w:cs="Arial"/>
          <w:i/>
          <w:iCs/>
          <w:sz w:val="22"/>
          <w:szCs w:val="22"/>
          <w:lang w:val="en-IN"/>
        </w:rPr>
        <w:t>The Lancet Public Health</w:t>
      </w:r>
      <w:r w:rsidRPr="008A0A49">
        <w:rPr>
          <w:rFonts w:ascii="Arial" w:hAnsi="Arial" w:cs="Arial"/>
          <w:sz w:val="22"/>
          <w:szCs w:val="22"/>
          <w:lang w:val="en-IN"/>
        </w:rPr>
        <w:t xml:space="preserve">, 10(5). Available at: </w:t>
      </w:r>
      <w:hyperlink r:id="rId28" w:history="1">
        <w:r w:rsidRPr="008A0A49">
          <w:rPr>
            <w:rStyle w:val="Hyperlink"/>
            <w:rFonts w:ascii="Arial" w:hAnsi="Arial" w:cs="Arial"/>
            <w:color w:val="auto"/>
            <w:sz w:val="22"/>
            <w:szCs w:val="22"/>
            <w:lang w:val="en-IN"/>
          </w:rPr>
          <w:t>https://doi.org/10.1016/s2468-2667(25)00036-2</w:t>
        </w:r>
      </w:hyperlink>
      <w:r w:rsidRPr="008A0A49">
        <w:rPr>
          <w:rFonts w:ascii="Arial" w:hAnsi="Arial" w:cs="Arial"/>
          <w:sz w:val="22"/>
          <w:szCs w:val="22"/>
          <w:lang w:val="en-IN"/>
        </w:rPr>
        <w:t xml:space="preserve">. </w:t>
      </w:r>
    </w:p>
    <w:p w14:paraId="3189A1A2" w14:textId="77777777" w:rsidR="008A0A49" w:rsidRPr="008A0A49" w:rsidRDefault="008A0A49" w:rsidP="008A0A49">
      <w:pPr>
        <w:pStyle w:val="NormalWeb"/>
        <w:spacing w:before="240" w:line="360" w:lineRule="auto"/>
        <w:ind w:left="360"/>
        <w:jc w:val="both"/>
        <w:rPr>
          <w:rFonts w:ascii="Arial" w:hAnsi="Arial" w:cs="Arial"/>
          <w:lang w:val="en-IN"/>
        </w:rPr>
      </w:pPr>
      <w:r w:rsidRPr="008A0A49">
        <w:rPr>
          <w:rFonts w:ascii="Arial" w:hAnsi="Arial" w:cs="Arial"/>
          <w:lang w:val="en-IN"/>
        </w:rPr>
        <w:t xml:space="preserve">Papoutsi, C., Wherton, J., Shaw, S., Morrison, C. and Greenhalgh, T. (2020) ‘Putting the social back into sociotechnical: Case studies of co-design in digital health’, </w:t>
      </w:r>
      <w:r w:rsidRPr="008A0A49">
        <w:rPr>
          <w:rFonts w:ascii="Arial" w:hAnsi="Arial" w:cs="Arial"/>
          <w:i/>
          <w:iCs/>
          <w:lang w:val="en-IN"/>
        </w:rPr>
        <w:t>Journal of the American Medical Informatics Association</w:t>
      </w:r>
      <w:r w:rsidRPr="008A0A49">
        <w:rPr>
          <w:rFonts w:ascii="Arial" w:hAnsi="Arial" w:cs="Arial"/>
          <w:lang w:val="en-IN"/>
        </w:rPr>
        <w:t xml:space="preserve">, 28(2). Available at: </w:t>
      </w:r>
      <w:hyperlink r:id="rId29" w:history="1">
        <w:r w:rsidRPr="008A0A49">
          <w:rPr>
            <w:rStyle w:val="Hyperlink"/>
            <w:rFonts w:ascii="Arial" w:hAnsi="Arial" w:cs="Arial"/>
            <w:lang w:val="en-IN"/>
          </w:rPr>
          <w:t>https://doi.org/10.1093/jamia/ocaa197</w:t>
        </w:r>
      </w:hyperlink>
      <w:r w:rsidRPr="008A0A49">
        <w:rPr>
          <w:rFonts w:ascii="Arial" w:hAnsi="Arial" w:cs="Arial"/>
          <w:lang w:val="en-IN"/>
        </w:rPr>
        <w:t xml:space="preserve">. </w:t>
      </w:r>
    </w:p>
    <w:p w14:paraId="080A9BD2"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Patil, S. and Shankar, H. (2023) ‘Transforming Healthcare: Harnessing the Power of AI in the Modern Era’, </w:t>
      </w:r>
      <w:r w:rsidRPr="008A0A49">
        <w:rPr>
          <w:rFonts w:ascii="Arial" w:hAnsi="Arial" w:cs="Arial"/>
          <w:i/>
          <w:iCs/>
          <w:lang w:val="en-IN"/>
        </w:rPr>
        <w:t>International Journal of Multidisciplinary Sciences and Arts</w:t>
      </w:r>
      <w:r w:rsidRPr="008A0A49">
        <w:rPr>
          <w:rFonts w:ascii="Arial" w:hAnsi="Arial" w:cs="Arial"/>
          <w:lang w:val="en-IN"/>
        </w:rPr>
        <w:t>, 2(1), pp. 60–70. Available at: https://doi.org/10.47709/ijmdsa.v2i1.2513.</w:t>
      </w:r>
    </w:p>
    <w:p w14:paraId="1A088435" w14:textId="77777777" w:rsidR="008A0A49" w:rsidRPr="008A0A49" w:rsidRDefault="008A0A49" w:rsidP="008A0A49">
      <w:pPr>
        <w:spacing w:before="240" w:line="360" w:lineRule="auto"/>
        <w:ind w:left="360"/>
        <w:jc w:val="both"/>
        <w:rPr>
          <w:rFonts w:cs="Arial"/>
        </w:rPr>
      </w:pPr>
      <w:r w:rsidRPr="008A0A49">
        <w:rPr>
          <w:rFonts w:cs="Arial"/>
        </w:rPr>
        <w:lastRenderedPageBreak/>
        <w:t xml:space="preserve">Patil, S. and Shankar, H. (2023). Transforming Healthcare: Harnessing the Power of AI in the Modern Era. </w:t>
      </w:r>
      <w:r w:rsidRPr="008A0A49">
        <w:rPr>
          <w:rFonts w:cs="Arial"/>
          <w:i/>
          <w:iCs/>
        </w:rPr>
        <w:t>International Journal of Multidisciplinary Sciences and Arts</w:t>
      </w:r>
      <w:r w:rsidRPr="008A0A49">
        <w:rPr>
          <w:rFonts w:cs="Arial"/>
        </w:rPr>
        <w:t>, [online] 2(1), pp.60–70. doi:https://doi.org/10.47709/ijmdsa.v2i1.2513.</w:t>
      </w:r>
    </w:p>
    <w:p w14:paraId="53C4B294" w14:textId="77777777" w:rsidR="008A0A49" w:rsidRPr="008A0A49" w:rsidRDefault="008A0A49" w:rsidP="008A0A49">
      <w:pPr>
        <w:pStyle w:val="NormalWeb"/>
        <w:spacing w:before="240" w:line="360" w:lineRule="auto"/>
        <w:ind w:left="360"/>
        <w:jc w:val="both"/>
        <w:rPr>
          <w:rFonts w:ascii="Arial" w:hAnsi="Arial" w:cs="Arial"/>
          <w:sz w:val="22"/>
          <w:szCs w:val="22"/>
          <w:lang w:val="en-IN"/>
        </w:rPr>
      </w:pPr>
      <w:r w:rsidRPr="008A0A49">
        <w:rPr>
          <w:rFonts w:ascii="Arial" w:hAnsi="Arial" w:cs="Arial"/>
          <w:sz w:val="22"/>
          <w:szCs w:val="22"/>
          <w:lang w:val="en-IN"/>
        </w:rPr>
        <w:t xml:space="preserve">Pettersen, S., Eide, H. and Berg, A. (2024) ‘The role of champions in the implementation of technology in healthcare services: a systematic mixed studies review’, </w:t>
      </w:r>
      <w:r w:rsidRPr="008A0A49">
        <w:rPr>
          <w:rFonts w:ascii="Arial" w:hAnsi="Arial" w:cs="Arial"/>
          <w:i/>
          <w:iCs/>
          <w:sz w:val="22"/>
          <w:szCs w:val="22"/>
          <w:lang w:val="en-IN"/>
        </w:rPr>
        <w:t>BMC health services research</w:t>
      </w:r>
      <w:r w:rsidRPr="008A0A49">
        <w:rPr>
          <w:rFonts w:ascii="Arial" w:hAnsi="Arial" w:cs="Arial"/>
          <w:sz w:val="22"/>
          <w:szCs w:val="22"/>
          <w:lang w:val="en-IN"/>
        </w:rPr>
        <w:t xml:space="preserve">, 24(1). Available at: </w:t>
      </w:r>
      <w:hyperlink r:id="rId30" w:history="1">
        <w:r w:rsidRPr="008A0A49">
          <w:rPr>
            <w:rStyle w:val="Hyperlink"/>
            <w:rFonts w:ascii="Arial" w:hAnsi="Arial" w:cs="Arial"/>
            <w:color w:val="auto"/>
            <w:sz w:val="22"/>
            <w:szCs w:val="22"/>
            <w:lang w:val="en-IN"/>
          </w:rPr>
          <w:t>https://doi.org/10.1186/s12913-024-10867-7</w:t>
        </w:r>
      </w:hyperlink>
      <w:r w:rsidRPr="008A0A49">
        <w:rPr>
          <w:rFonts w:ascii="Arial" w:hAnsi="Arial" w:cs="Arial"/>
          <w:sz w:val="22"/>
          <w:szCs w:val="22"/>
          <w:lang w:val="en-IN"/>
        </w:rPr>
        <w:t xml:space="preserve">. </w:t>
      </w:r>
    </w:p>
    <w:p w14:paraId="3C03C2FD"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Punton, G., Dodd, A.L. and McNeill, A. (2022). ‘You’re on the Waiting list’: an Interpretive Phenomenological Analysis of Young Adults’ Experiences of Waiting Lists within Mental Health Services in the UK. </w:t>
      </w:r>
      <w:r w:rsidRPr="008A0A49">
        <w:rPr>
          <w:rFonts w:ascii="Arial" w:hAnsi="Arial" w:cs="Arial"/>
          <w:i/>
          <w:iCs/>
          <w:sz w:val="22"/>
          <w:szCs w:val="22"/>
        </w:rPr>
        <w:t>PLOS ONE</w:t>
      </w:r>
      <w:r w:rsidRPr="008A0A49">
        <w:rPr>
          <w:rFonts w:ascii="Arial" w:hAnsi="Arial" w:cs="Arial"/>
          <w:sz w:val="22"/>
          <w:szCs w:val="22"/>
        </w:rPr>
        <w:t>, [online] 17(3). Available at: https://journals.plos.org/plosone/article?id=10.1371/journal.pone.0265542.</w:t>
      </w:r>
    </w:p>
    <w:p w14:paraId="775C3AF9"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Purcell, N., Bertenthal, D., Usman, H., Griffin, B.J., Maguen, S., McGrath, S., Spetz, J., Hysong, S.J., Mehlman, H. and Seal, K.H. (2024). Moral injury and mental health in healthcare workers are linked to organizational culture and modifiable workplace conditions: Results of a national, mixed-methods study conducted at Veterans Affairs (VA) medical centers during the COVID-19 pandemic. </w:t>
      </w:r>
      <w:r w:rsidRPr="008A0A49">
        <w:rPr>
          <w:rFonts w:ascii="Arial" w:hAnsi="Arial" w:cs="Arial"/>
          <w:i/>
          <w:iCs/>
          <w:sz w:val="22"/>
          <w:szCs w:val="22"/>
        </w:rPr>
        <w:t>PLOS mental health.</w:t>
      </w:r>
      <w:r w:rsidRPr="008A0A49">
        <w:rPr>
          <w:rFonts w:ascii="Arial" w:hAnsi="Arial" w:cs="Arial"/>
          <w:sz w:val="22"/>
          <w:szCs w:val="22"/>
        </w:rPr>
        <w:t>, 1(7), pp.e0000085–e0000085. doi:https://doi.org/10.1371/journal.pmen.0000085.</w:t>
      </w:r>
    </w:p>
    <w:p w14:paraId="284F6535"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Puttanapura, J., Singh, T.M., Fatima, S. and Dadireddy, M.K.R. (2025) ‘Leveraging Artificial Intelligence for Transformative Operational Improvements in Healthcare’, </w:t>
      </w:r>
      <w:r w:rsidRPr="008A0A49">
        <w:rPr>
          <w:rFonts w:ascii="Arial" w:hAnsi="Arial" w:cs="Arial"/>
          <w:i/>
          <w:iCs/>
          <w:lang w:val="en-IN"/>
        </w:rPr>
        <w:t>Next-Generation Therapeutics Using Internet of Things and Machine Learning</w:t>
      </w:r>
      <w:r w:rsidRPr="008A0A49">
        <w:rPr>
          <w:rFonts w:ascii="Arial" w:hAnsi="Arial" w:cs="Arial"/>
          <w:lang w:val="en-IN"/>
        </w:rPr>
        <w:t>, pp. 165–186. Available at: https://doi.org/10.4018/979-8-3373-1022-0.ch009.</w:t>
      </w:r>
    </w:p>
    <w:p w14:paraId="08EA7ABF"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Rane, N., Choudhary, S. and Rane, J. (2024) ‘Artificial Intelligence for Enhancing Resilience’, </w:t>
      </w:r>
      <w:r w:rsidRPr="008A0A49">
        <w:rPr>
          <w:rFonts w:ascii="Arial" w:hAnsi="Arial" w:cs="Arial"/>
          <w:i/>
          <w:iCs/>
          <w:lang w:val="en-IN"/>
        </w:rPr>
        <w:t>Journal of Applied Artificial Intelligence</w:t>
      </w:r>
      <w:r w:rsidRPr="008A0A49">
        <w:rPr>
          <w:rFonts w:ascii="Arial" w:hAnsi="Arial" w:cs="Arial"/>
          <w:lang w:val="en-IN"/>
        </w:rPr>
        <w:t>, 5(2), pp. 1–33. Available at: https://doi.org/10.48185/jaai.v5i2.1053.</w:t>
      </w:r>
    </w:p>
    <w:p w14:paraId="2673B8B8" w14:textId="77777777" w:rsidR="008A0A49" w:rsidRPr="008A0A49" w:rsidRDefault="008A0A49" w:rsidP="008A0A49">
      <w:pPr>
        <w:pStyle w:val="NormalWeb"/>
        <w:spacing w:before="240" w:line="360" w:lineRule="auto"/>
        <w:ind w:left="360"/>
        <w:jc w:val="both"/>
        <w:rPr>
          <w:rFonts w:ascii="Arial" w:hAnsi="Arial" w:cs="Arial"/>
          <w:sz w:val="22"/>
          <w:szCs w:val="22"/>
          <w:lang w:val="en-IN"/>
        </w:rPr>
      </w:pPr>
      <w:r w:rsidRPr="008A0A49">
        <w:rPr>
          <w:rFonts w:ascii="Arial" w:hAnsi="Arial" w:cs="Arial"/>
          <w:sz w:val="22"/>
          <w:szCs w:val="22"/>
          <w:lang w:val="en-IN"/>
        </w:rPr>
        <w:t xml:space="preserve">Rane, N., Choudhary, S.P. and Rane, J. (2024) ‘Acceptance of artificial intelligence: key factors, challenges, and implementation strategies’, </w:t>
      </w:r>
      <w:r w:rsidRPr="008A0A49">
        <w:rPr>
          <w:rFonts w:ascii="Arial" w:hAnsi="Arial" w:cs="Arial"/>
          <w:i/>
          <w:iCs/>
          <w:sz w:val="22"/>
          <w:szCs w:val="22"/>
          <w:lang w:val="en-IN"/>
        </w:rPr>
        <w:t>Journal of Applied Artificial Intelligence</w:t>
      </w:r>
      <w:r w:rsidRPr="008A0A49">
        <w:rPr>
          <w:rFonts w:ascii="Arial" w:hAnsi="Arial" w:cs="Arial"/>
          <w:sz w:val="22"/>
          <w:szCs w:val="22"/>
          <w:lang w:val="en-IN"/>
        </w:rPr>
        <w:t xml:space="preserve">, 5(2), pp. 50–70. Available at: </w:t>
      </w:r>
      <w:hyperlink r:id="rId31" w:history="1">
        <w:r w:rsidRPr="008A0A49">
          <w:rPr>
            <w:rStyle w:val="Hyperlink"/>
            <w:rFonts w:ascii="Arial" w:hAnsi="Arial" w:cs="Arial"/>
            <w:color w:val="auto"/>
            <w:sz w:val="22"/>
            <w:szCs w:val="22"/>
            <w:lang w:val="en-IN"/>
          </w:rPr>
          <w:t>https://doi.org/10.48185/jaai.v5i2.1017</w:t>
        </w:r>
      </w:hyperlink>
      <w:r w:rsidRPr="008A0A49">
        <w:rPr>
          <w:rFonts w:ascii="Arial" w:hAnsi="Arial" w:cs="Arial"/>
          <w:sz w:val="22"/>
          <w:szCs w:val="22"/>
          <w:lang w:val="en-IN"/>
        </w:rPr>
        <w:t xml:space="preserve">. </w:t>
      </w:r>
    </w:p>
    <w:p w14:paraId="408241B0"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Razavi, M., Ziyadidegan, S., Jahromi, R., Kazeminasab, S., Baharlouei, E., Janfaza, V., Mahmoudzadeh, A. and Sasangohar, F. (2023) ‘Machine Learning, Deep Learning and Data Preprocessing Techniques for Detection, Prediction, and Monitoring of Stress and Stress-related Mental Disorders: A Scoping Review (Preprint)’, </w:t>
      </w:r>
      <w:r w:rsidRPr="008A0A49">
        <w:rPr>
          <w:rFonts w:ascii="Arial" w:hAnsi="Arial" w:cs="Arial"/>
          <w:i/>
          <w:iCs/>
          <w:lang w:val="en-IN"/>
        </w:rPr>
        <w:t>JMIR Mental Health</w:t>
      </w:r>
      <w:r w:rsidRPr="008A0A49">
        <w:rPr>
          <w:rFonts w:ascii="Arial" w:hAnsi="Arial" w:cs="Arial"/>
          <w:lang w:val="en-IN"/>
        </w:rPr>
        <w:t xml:space="preserve"> [Preprint]. Available at: https://doi.org/10.2196/53714.</w:t>
      </w:r>
    </w:p>
    <w:p w14:paraId="601EC46B" w14:textId="77777777" w:rsidR="008A0A49" w:rsidRPr="008A0A49" w:rsidRDefault="008A0A49" w:rsidP="008A0A49">
      <w:pPr>
        <w:pStyle w:val="NormalWeb"/>
        <w:spacing w:before="240" w:line="360" w:lineRule="auto"/>
        <w:ind w:left="360"/>
        <w:jc w:val="both"/>
        <w:rPr>
          <w:rFonts w:ascii="Arial" w:hAnsi="Arial" w:cs="Arial"/>
          <w:sz w:val="22"/>
          <w:szCs w:val="22"/>
          <w:lang w:val="en-IN"/>
        </w:rPr>
      </w:pPr>
      <w:r w:rsidRPr="008A0A49">
        <w:rPr>
          <w:rFonts w:ascii="Arial" w:hAnsi="Arial" w:cs="Arial"/>
          <w:sz w:val="22"/>
          <w:szCs w:val="22"/>
          <w:lang w:val="en-IN"/>
        </w:rPr>
        <w:lastRenderedPageBreak/>
        <w:t xml:space="preserve">Reddy, S. (2024) ‘Generative AI in healthcare: an implementation science informed translational path on application, integration and governance’, </w:t>
      </w:r>
      <w:r w:rsidRPr="008A0A49">
        <w:rPr>
          <w:rFonts w:ascii="Arial" w:hAnsi="Arial" w:cs="Arial"/>
          <w:i/>
          <w:iCs/>
          <w:sz w:val="22"/>
          <w:szCs w:val="22"/>
          <w:lang w:val="en-IN"/>
        </w:rPr>
        <w:t>Implementation Science</w:t>
      </w:r>
      <w:r w:rsidRPr="008A0A49">
        <w:rPr>
          <w:rFonts w:ascii="Arial" w:hAnsi="Arial" w:cs="Arial"/>
          <w:sz w:val="22"/>
          <w:szCs w:val="22"/>
          <w:lang w:val="en-IN"/>
        </w:rPr>
        <w:t xml:space="preserve">, 19(1). Available at: </w:t>
      </w:r>
      <w:hyperlink r:id="rId32" w:history="1">
        <w:r w:rsidRPr="008A0A49">
          <w:rPr>
            <w:rStyle w:val="Hyperlink"/>
            <w:rFonts w:ascii="Arial" w:hAnsi="Arial" w:cs="Arial"/>
            <w:color w:val="auto"/>
            <w:sz w:val="22"/>
            <w:szCs w:val="22"/>
            <w:lang w:val="en-IN"/>
          </w:rPr>
          <w:t>https://implementationscience.biomedcentral.com/articles/10.1186/s13012-024-01357-9</w:t>
        </w:r>
      </w:hyperlink>
      <w:r w:rsidRPr="008A0A49">
        <w:rPr>
          <w:rFonts w:ascii="Arial" w:hAnsi="Arial" w:cs="Arial"/>
          <w:sz w:val="22"/>
          <w:szCs w:val="22"/>
          <w:lang w:val="en-IN"/>
        </w:rPr>
        <w:t xml:space="preserve">. </w:t>
      </w:r>
    </w:p>
    <w:p w14:paraId="176221A7"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Ryan, N., Vieira, D., Gyamfi, J., Ojo, T., Shelley, D., Ogedegbe, O., Iwelunmor, J. and Peprah, E. (2022) ‘Development of the ASSESS tool: a comprehenSive tool to Support rEporting and critical appraiSal of qualitative, quantitative, and mixed methods implementation reSearch outcomes’, </w:t>
      </w:r>
      <w:r w:rsidRPr="008A0A49">
        <w:rPr>
          <w:rFonts w:ascii="Arial" w:hAnsi="Arial" w:cs="Arial"/>
          <w:i/>
          <w:iCs/>
          <w:lang w:val="en-IN"/>
        </w:rPr>
        <w:t>Implementation Science Communications</w:t>
      </w:r>
      <w:r w:rsidRPr="008A0A49">
        <w:rPr>
          <w:rFonts w:ascii="Arial" w:hAnsi="Arial" w:cs="Arial"/>
          <w:lang w:val="en-IN"/>
        </w:rPr>
        <w:t>, 3(1). Available at: https://doi.org/10.1186/s43058-021-00236-4.</w:t>
      </w:r>
    </w:p>
    <w:p w14:paraId="2AB1C2E9"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Salari, N., Khazaie, H., Hosseinian-Far, A., Khaledi-Paveh, B., Kazeminia, M., Mohammadi, M., Shohaimi, S., Daneshkhah, A. and Eskandari, S. (2020). The prevalence of stress, anxiety and depression within front-line healthcare workers caring for COVID-19 patients: a systematic review and meta-regression. </w:t>
      </w:r>
      <w:r w:rsidRPr="008A0A49">
        <w:rPr>
          <w:rFonts w:ascii="Arial" w:hAnsi="Arial" w:cs="Arial"/>
          <w:i/>
          <w:iCs/>
          <w:sz w:val="22"/>
          <w:szCs w:val="22"/>
        </w:rPr>
        <w:t>Human Resources for Health</w:t>
      </w:r>
      <w:r w:rsidRPr="008A0A49">
        <w:rPr>
          <w:rFonts w:ascii="Arial" w:hAnsi="Arial" w:cs="Arial"/>
          <w:sz w:val="22"/>
          <w:szCs w:val="22"/>
        </w:rPr>
        <w:t>, [online] 18(1), p.100. doi:https://doi.org/10.1186/s12960-020-00544-1.</w:t>
      </w:r>
    </w:p>
    <w:p w14:paraId="008F23D0" w14:textId="77777777" w:rsidR="008A0A49" w:rsidRPr="008A0A49" w:rsidRDefault="008A0A49" w:rsidP="008A0A49">
      <w:pPr>
        <w:spacing w:before="240" w:after="160" w:line="360" w:lineRule="auto"/>
        <w:ind w:left="360"/>
        <w:jc w:val="both"/>
        <w:rPr>
          <w:rFonts w:cs="Arial"/>
        </w:rPr>
      </w:pPr>
      <w:r w:rsidRPr="008A0A49">
        <w:rPr>
          <w:rFonts w:cs="Arial"/>
        </w:rPr>
        <w:t xml:space="preserve">Selvakumar, P., Uprikar, V., Chavan, S., Deshmukh, P.B., Kalshett, P. and Gorde, S. (2026). Systematic Literature Review Methodology and Systems. </w:t>
      </w:r>
      <w:r w:rsidRPr="008A0A49">
        <w:rPr>
          <w:rFonts w:cs="Arial"/>
          <w:i/>
          <w:iCs/>
        </w:rPr>
        <w:t>Innovative Approaches to Social Research Challenges</w:t>
      </w:r>
      <w:r w:rsidRPr="008A0A49">
        <w:rPr>
          <w:rFonts w:cs="Arial"/>
        </w:rPr>
        <w:t>, [online] pp.17–42. doi:https://doi.org/10.4018/979-8-3373-6410-0.ch002.</w:t>
      </w:r>
    </w:p>
    <w:p w14:paraId="0E5D9AC3"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Semerci, Z.M. and Yardımcı, S. (2024) ‘Empowering Modern Dentistry: The Impact of Artificial Intelligence on Patient Care and Clinical Decision Making’, </w:t>
      </w:r>
      <w:r w:rsidRPr="008A0A49">
        <w:rPr>
          <w:rFonts w:ascii="Arial" w:hAnsi="Arial" w:cs="Arial"/>
          <w:i/>
          <w:iCs/>
          <w:lang w:val="en-IN"/>
        </w:rPr>
        <w:t>Diagnostics</w:t>
      </w:r>
      <w:r w:rsidRPr="008A0A49">
        <w:rPr>
          <w:rFonts w:ascii="Arial" w:hAnsi="Arial" w:cs="Arial"/>
          <w:lang w:val="en-IN"/>
        </w:rPr>
        <w:t>, 14(12), p. 1260. Available at: https://doi.org/10.3390/diagnostics14121260.</w:t>
      </w:r>
    </w:p>
    <w:p w14:paraId="3806E729"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Shah, H., Somaiya, M., Chauhan, N. and Gautam, A. (2023) ‘Clinical practice guidelines for assessment and management of children and adolescents presenting with psychiatric emergencies’, </w:t>
      </w:r>
      <w:r w:rsidRPr="008A0A49">
        <w:rPr>
          <w:rFonts w:ascii="Arial" w:hAnsi="Arial" w:cs="Arial"/>
          <w:i/>
          <w:iCs/>
          <w:lang w:val="en-IN"/>
        </w:rPr>
        <w:t>Indian Journal of Psychiatry</w:t>
      </w:r>
      <w:r w:rsidRPr="008A0A49">
        <w:rPr>
          <w:rFonts w:ascii="Arial" w:hAnsi="Arial" w:cs="Arial"/>
          <w:lang w:val="en-IN"/>
        </w:rPr>
        <w:t>, 65(2), p. 159. Available at: https://doi.org/10.4103/indianjpsychiatry.indianjpsychiatry_494_22.</w:t>
      </w:r>
    </w:p>
    <w:p w14:paraId="7BDED756" w14:textId="77777777" w:rsidR="008A0A49" w:rsidRPr="008A0A49" w:rsidRDefault="008A0A49" w:rsidP="008A0A49">
      <w:pPr>
        <w:spacing w:before="240" w:after="160" w:line="360" w:lineRule="auto"/>
        <w:ind w:left="360"/>
        <w:jc w:val="both"/>
        <w:rPr>
          <w:rFonts w:cs="Arial"/>
        </w:rPr>
      </w:pPr>
      <w:r w:rsidRPr="008A0A49">
        <w:rPr>
          <w:rFonts w:cs="Arial"/>
        </w:rPr>
        <w:t xml:space="preserve">Shaheen, N., Shaheen, A., Ramadan, A., Hefnawy, M.T., Ramadan, A., Ibrahim, I., Hassanein, M., Ashour, M.E. and Flouty, O. (2023). Appraising Systematic reviews: a Comprehensive Guide to Ensuring Validity and Reliability. </w:t>
      </w:r>
      <w:r w:rsidRPr="008A0A49">
        <w:rPr>
          <w:rFonts w:cs="Arial"/>
          <w:i/>
          <w:iCs/>
        </w:rPr>
        <w:t>Frontiers in Research Metrics and Analytics</w:t>
      </w:r>
      <w:r w:rsidRPr="008A0A49">
        <w:rPr>
          <w:rFonts w:cs="Arial"/>
        </w:rPr>
        <w:t>, 8(8). doi:https://doi.org/10.3389/frma.2023.1268045.</w:t>
      </w:r>
    </w:p>
    <w:p w14:paraId="2EF7F2AF"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Sharma, M., Savage, C., Nair, M., Larsson, I., Svedberg, P. and Nygren, J.M. (2022). Artificial Intelligence Applications in Health Care Practice: A Scoping Review (Preprint). </w:t>
      </w:r>
      <w:r w:rsidRPr="008A0A49">
        <w:rPr>
          <w:rFonts w:ascii="Arial" w:hAnsi="Arial" w:cs="Arial"/>
          <w:i/>
          <w:iCs/>
          <w:sz w:val="22"/>
          <w:szCs w:val="22"/>
        </w:rPr>
        <w:t>Journal of Medical Internet Research</w:t>
      </w:r>
      <w:r w:rsidRPr="008A0A49">
        <w:rPr>
          <w:rFonts w:ascii="Arial" w:hAnsi="Arial" w:cs="Arial"/>
          <w:sz w:val="22"/>
          <w:szCs w:val="22"/>
        </w:rPr>
        <w:t>, 24(10). doi:https://doi.org/10.2196/40238.</w:t>
      </w:r>
    </w:p>
    <w:p w14:paraId="7925E189" w14:textId="660D6802"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lastRenderedPageBreak/>
        <w:t xml:space="preserve">Sivasankarapillai, S. (2026). </w:t>
      </w:r>
      <w:r w:rsidRPr="008A0A49">
        <w:rPr>
          <w:rFonts w:ascii="Arial" w:hAnsi="Arial" w:cs="Arial"/>
          <w:i/>
          <w:iCs/>
          <w:sz w:val="22"/>
          <w:szCs w:val="22"/>
        </w:rPr>
        <w:t>Making sure you’re not a bot!</w:t>
      </w:r>
      <w:r w:rsidRPr="008A0A49">
        <w:rPr>
          <w:rFonts w:ascii="Arial" w:hAnsi="Arial" w:cs="Arial"/>
          <w:sz w:val="22"/>
          <w:szCs w:val="22"/>
        </w:rPr>
        <w:t xml:space="preserve"> [online] Diva-portal.org. Available at: </w:t>
      </w:r>
      <w:hyperlink r:id="rId33" w:history="1">
        <w:r w:rsidR="00A47C16" w:rsidRPr="00BB5C12">
          <w:rPr>
            <w:rStyle w:val="Hyperlink"/>
            <w:rFonts w:ascii="Arial" w:hAnsi="Arial" w:cs="Arial"/>
            <w:sz w:val="22"/>
            <w:szCs w:val="22"/>
          </w:rPr>
          <w:t>https://www.diva-portal.org/smash/record.jsf?pid=diva2:2015617/</w:t>
        </w:r>
      </w:hyperlink>
      <w:r w:rsidR="00A47C16">
        <w:rPr>
          <w:rFonts w:ascii="Arial" w:hAnsi="Arial" w:cs="Arial"/>
          <w:sz w:val="22"/>
          <w:szCs w:val="22"/>
        </w:rPr>
        <w:t xml:space="preserve"> </w:t>
      </w:r>
      <w:r w:rsidRPr="008A0A49">
        <w:rPr>
          <w:rFonts w:ascii="Arial" w:hAnsi="Arial" w:cs="Arial"/>
          <w:sz w:val="22"/>
          <w:szCs w:val="22"/>
        </w:rPr>
        <w:t xml:space="preserve"> [Accessed 30 Mar. 2026].</w:t>
      </w:r>
    </w:p>
    <w:p w14:paraId="3D4A4D4A" w14:textId="361A97FE" w:rsidR="008A0A49" w:rsidRPr="008A0A49" w:rsidRDefault="008A0A49" w:rsidP="008A0A49">
      <w:pPr>
        <w:spacing w:before="240" w:line="360" w:lineRule="auto"/>
        <w:ind w:left="360"/>
        <w:jc w:val="both"/>
        <w:rPr>
          <w:rFonts w:cs="Arial"/>
        </w:rPr>
      </w:pPr>
      <w:r w:rsidRPr="008A0A49">
        <w:rPr>
          <w:rFonts w:cs="Arial"/>
        </w:rPr>
        <w:t xml:space="preserve">Smith, K., Blease, C., Faurholt-Jepsen, M., Firth, J., Tom Van Daele, Moreno, C., Per Carlbring, Ebner-Priemer, U.W., Nikolaos Koutsouleris, Heleen Riper, Stéphane Mouchabac, Torous, J. and Cipriani, A. (2023). Digital mental health: challenges and next steps. </w:t>
      </w:r>
      <w:r w:rsidRPr="008A0A49">
        <w:rPr>
          <w:rFonts w:cs="Arial"/>
          <w:i/>
          <w:iCs/>
        </w:rPr>
        <w:t>PubMed</w:t>
      </w:r>
      <w:r w:rsidRPr="008A0A49">
        <w:rPr>
          <w:rFonts w:cs="Arial"/>
        </w:rPr>
        <w:t xml:space="preserve">, [online] 26(1), pp.e300670–e300670. Available at: </w:t>
      </w:r>
      <w:hyperlink r:id="rId34" w:history="1">
        <w:r w:rsidR="00A47C16" w:rsidRPr="00BB5C12">
          <w:rPr>
            <w:rStyle w:val="Hyperlink"/>
            <w:rFonts w:cs="Arial"/>
          </w:rPr>
          <w:t>https://mentalhealth.bmj.com/content/26/1/</w:t>
        </w:r>
        <w:r w:rsidR="00A47C16" w:rsidRPr="00BB5C12">
          <w:rPr>
            <w:rStyle w:val="Hyperlink"/>
            <w:rFonts w:cs="Arial"/>
          </w:rPr>
          <w:t>e</w:t>
        </w:r>
        <w:r w:rsidR="00A47C16" w:rsidRPr="00BB5C12">
          <w:rPr>
            <w:rStyle w:val="Hyperlink"/>
            <w:rFonts w:cs="Arial"/>
          </w:rPr>
          <w:t>300670/</w:t>
        </w:r>
      </w:hyperlink>
      <w:r w:rsidR="00A47C16">
        <w:rPr>
          <w:rFonts w:cs="Arial"/>
        </w:rPr>
        <w:t xml:space="preserve"> </w:t>
      </w:r>
    </w:p>
    <w:p w14:paraId="6683E7EC" w14:textId="4AE492B2"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Smith, K., Blease, C., Faurholt-Jepsen, M., Firth, J., Van Daele, T., Moreno, C., Per Carlbring, Ebner-Priemer, U.W., Nikolaos Koutsouleris, Heleen Riper, Stéphane Mouchabac, Torous, J. and Cipriani, A. (2023). Digital mental health: challenges and next steps. </w:t>
      </w:r>
      <w:r w:rsidRPr="008A0A49">
        <w:rPr>
          <w:rFonts w:ascii="Arial" w:hAnsi="Arial" w:cs="Arial"/>
          <w:i/>
          <w:iCs/>
          <w:sz w:val="22"/>
          <w:szCs w:val="22"/>
        </w:rPr>
        <w:t>PubMed</w:t>
      </w:r>
      <w:r w:rsidRPr="008A0A49">
        <w:rPr>
          <w:rFonts w:ascii="Arial" w:hAnsi="Arial" w:cs="Arial"/>
          <w:sz w:val="22"/>
          <w:szCs w:val="22"/>
        </w:rPr>
        <w:t xml:space="preserve">, [online] 26(1), pp.e300670–e300670. Available at: </w:t>
      </w:r>
      <w:hyperlink r:id="rId35" w:history="1">
        <w:r w:rsidR="00A47C16" w:rsidRPr="00BB5C12">
          <w:rPr>
            <w:rStyle w:val="Hyperlink"/>
            <w:rFonts w:ascii="Arial" w:hAnsi="Arial" w:cs="Arial"/>
            <w:sz w:val="22"/>
            <w:szCs w:val="22"/>
          </w:rPr>
          <w:t>https://mentalhealth.bmj.com/content/26/1/e300670/</w:t>
        </w:r>
      </w:hyperlink>
      <w:r w:rsidR="00A47C16">
        <w:rPr>
          <w:rFonts w:ascii="Arial" w:hAnsi="Arial" w:cs="Arial"/>
          <w:sz w:val="22"/>
          <w:szCs w:val="22"/>
        </w:rPr>
        <w:t xml:space="preserve"> </w:t>
      </w:r>
    </w:p>
    <w:p w14:paraId="6D6532FB" w14:textId="20393FC8" w:rsidR="008A0A49" w:rsidRPr="008A0A49" w:rsidRDefault="008A0A49" w:rsidP="008A0A49">
      <w:pPr>
        <w:spacing w:before="240" w:line="360" w:lineRule="auto"/>
        <w:ind w:left="360"/>
        <w:jc w:val="both"/>
        <w:rPr>
          <w:rFonts w:cs="Arial"/>
        </w:rPr>
      </w:pPr>
      <w:r w:rsidRPr="008A0A49">
        <w:rPr>
          <w:rFonts w:cs="Arial"/>
        </w:rPr>
        <w:t xml:space="preserve">Smith, K.A., Hamer-Hunt, J., Kormilitzin, A., Page, H., Joyce, D.W., Cipriani, A., Grieve, J., Colta, O., McMahon, J., Hammil-Evans, L., Larkworthy, C.W., Bryant, A.A., McCarthy, M., Davies, N., Keates, K.M., Blaney, J., Barnes, S., Bryant, T., Ahmed, S. and C, J. (2026). AI assisted triage of UK patients in mental health care services: a qualitative focus group study of patients’ attitudes. </w:t>
      </w:r>
      <w:r w:rsidRPr="008A0A49">
        <w:rPr>
          <w:rFonts w:cs="Arial"/>
          <w:i/>
          <w:iCs/>
        </w:rPr>
        <w:t>BMC Psychiatry</w:t>
      </w:r>
      <w:r w:rsidRPr="008A0A49">
        <w:rPr>
          <w:rFonts w:cs="Arial"/>
        </w:rPr>
        <w:t>, 26(1). doi:https://doi.org/10.1186/s12888-025-07329-7</w:t>
      </w:r>
      <w:r w:rsidR="00A47C16">
        <w:rPr>
          <w:rFonts w:cs="Arial"/>
        </w:rPr>
        <w:t>.</w:t>
      </w:r>
    </w:p>
    <w:p w14:paraId="5E61B6C0" w14:textId="77777777" w:rsidR="008A0A49" w:rsidRPr="008A0A49" w:rsidRDefault="008A0A49" w:rsidP="008A0A49">
      <w:pPr>
        <w:pStyle w:val="NormalWeb"/>
        <w:spacing w:before="240" w:line="360" w:lineRule="auto"/>
        <w:ind w:left="360"/>
        <w:jc w:val="both"/>
        <w:rPr>
          <w:rFonts w:ascii="Arial" w:hAnsi="Arial" w:cs="Arial"/>
          <w:lang w:val="en-IN"/>
        </w:rPr>
      </w:pPr>
      <w:r w:rsidRPr="008A0A49">
        <w:rPr>
          <w:rFonts w:ascii="Arial" w:hAnsi="Arial" w:cs="Arial"/>
          <w:lang w:val="en-IN"/>
        </w:rPr>
        <w:t xml:space="preserve">Smith, K.A., Hamer-Hunt, J., Kormilitzin, A., Page, H., Joyce, D.W., Cipriani, A., Grieve, J., Colta, O., McMahon, J., Hammil-Evans, L., Larkworthy, C.W., Bryant, A.A., McCarthy, M., Davies, N., Keates, K.M., Blaney, J., Barnes, S., Bryant, T., Ahmed, S. and C, J. (2026) ‘AI assisted triage of UK patients in mental health care services: a qualitative focus group study of patients’ attitudes’, </w:t>
      </w:r>
      <w:r w:rsidRPr="008A0A49">
        <w:rPr>
          <w:rFonts w:ascii="Arial" w:hAnsi="Arial" w:cs="Arial"/>
          <w:i/>
          <w:iCs/>
          <w:lang w:val="en-IN"/>
        </w:rPr>
        <w:t>BMC Psychiatry</w:t>
      </w:r>
      <w:r w:rsidRPr="008A0A49">
        <w:rPr>
          <w:rFonts w:ascii="Arial" w:hAnsi="Arial" w:cs="Arial"/>
          <w:lang w:val="en-IN"/>
        </w:rPr>
        <w:t xml:space="preserve">, 26(1). Available at: </w:t>
      </w:r>
      <w:hyperlink r:id="rId36" w:history="1">
        <w:r w:rsidRPr="008A0A49">
          <w:rPr>
            <w:rStyle w:val="Hyperlink"/>
            <w:rFonts w:ascii="Arial" w:hAnsi="Arial" w:cs="Arial"/>
            <w:lang w:val="en-IN"/>
          </w:rPr>
          <w:t>https://doi.org/10.1186/s1288</w:t>
        </w:r>
        <w:r w:rsidRPr="008A0A49">
          <w:rPr>
            <w:rStyle w:val="Hyperlink"/>
            <w:rFonts w:ascii="Arial" w:hAnsi="Arial" w:cs="Arial"/>
            <w:lang w:val="en-IN"/>
          </w:rPr>
          <w:t>8</w:t>
        </w:r>
        <w:r w:rsidRPr="008A0A49">
          <w:rPr>
            <w:rStyle w:val="Hyperlink"/>
            <w:rFonts w:ascii="Arial" w:hAnsi="Arial" w:cs="Arial"/>
            <w:lang w:val="en-IN"/>
          </w:rPr>
          <w:t>-025-07329-7</w:t>
        </w:r>
      </w:hyperlink>
      <w:r w:rsidRPr="008A0A49">
        <w:rPr>
          <w:rFonts w:ascii="Arial" w:hAnsi="Arial" w:cs="Arial"/>
          <w:lang w:val="en-IN"/>
        </w:rPr>
        <w:t xml:space="preserve">. </w:t>
      </w:r>
    </w:p>
    <w:p w14:paraId="65ACCF6C" w14:textId="4F50A03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Stigter-Outshoven, C., van, Leendert Jan Wieberdink, Ruben van Zelm and Braam, A.W. (2023) ‘Competencies Emergency and Mental Health Nurses Need in Triage in Acute Mental Health Care: A Narrative Review’, </w:t>
      </w:r>
      <w:r w:rsidRPr="008A0A49">
        <w:rPr>
          <w:rFonts w:ascii="Arial" w:hAnsi="Arial" w:cs="Arial"/>
          <w:i/>
          <w:iCs/>
          <w:lang w:val="en-IN"/>
        </w:rPr>
        <w:t>Journal of Emergency Nursing</w:t>
      </w:r>
      <w:r w:rsidRPr="008A0A49">
        <w:rPr>
          <w:rFonts w:ascii="Arial" w:hAnsi="Arial" w:cs="Arial"/>
          <w:lang w:val="en-IN"/>
        </w:rPr>
        <w:t>, 50(1). Available at: https://doi.org/10.1016/j.jen.2023.08.005</w:t>
      </w:r>
    </w:p>
    <w:p w14:paraId="319E3CC0" w14:textId="77777777" w:rsidR="008A0A49" w:rsidRPr="008A0A49" w:rsidRDefault="008A0A49" w:rsidP="008A0A49">
      <w:pPr>
        <w:spacing w:before="240" w:line="360" w:lineRule="auto"/>
        <w:ind w:left="360"/>
        <w:jc w:val="both"/>
        <w:rPr>
          <w:rFonts w:cs="Arial"/>
        </w:rPr>
      </w:pPr>
      <w:r w:rsidRPr="008A0A49">
        <w:rPr>
          <w:rFonts w:cs="Arial"/>
        </w:rPr>
        <w:lastRenderedPageBreak/>
        <w:t xml:space="preserve">Stigter-Outshoven, C., van, Leendert Jan Wieberdink, Ruben van Zelm and Braam, A.W. (2023). Competencies Emergency and Mental Health Nurses Need in Triage in Acute Mental Health Care: A Narrative Review. </w:t>
      </w:r>
      <w:r w:rsidRPr="008A0A49">
        <w:rPr>
          <w:rFonts w:cs="Arial"/>
          <w:i/>
          <w:iCs/>
        </w:rPr>
        <w:t>Journal of Emergency Nursing</w:t>
      </w:r>
      <w:r w:rsidRPr="008A0A49">
        <w:rPr>
          <w:rFonts w:cs="Arial"/>
        </w:rPr>
        <w:t>, 50(1). doi:https://doi.org/10.1016/j.jen.2023.08.005.</w:t>
      </w:r>
    </w:p>
    <w:p w14:paraId="1E8D556A"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Stigter-Outshoven, C., van, Leendert Jan Wieberdink, Ruben van Zelm and Braam, A.W. (2023). Competencies Emergency and Mental Health Nurses Need in Triage in Acute Mental Health Care: A Narrative Review. </w:t>
      </w:r>
      <w:r w:rsidRPr="008A0A49">
        <w:rPr>
          <w:rFonts w:ascii="Arial" w:hAnsi="Arial" w:cs="Arial"/>
          <w:i/>
          <w:iCs/>
          <w:sz w:val="22"/>
          <w:szCs w:val="22"/>
        </w:rPr>
        <w:t>Journal of Emergency Nursing</w:t>
      </w:r>
      <w:r w:rsidRPr="008A0A49">
        <w:rPr>
          <w:rFonts w:ascii="Arial" w:hAnsi="Arial" w:cs="Arial"/>
          <w:sz w:val="22"/>
          <w:szCs w:val="22"/>
        </w:rPr>
        <w:t>, 50(1). doi:https://doi.org/10.1016/j.jen.2023.08.005.</w:t>
      </w:r>
    </w:p>
    <w:p w14:paraId="2F1277CF" w14:textId="77777777" w:rsidR="008A0A49" w:rsidRPr="008A0A49" w:rsidRDefault="008A0A49" w:rsidP="008A0A49">
      <w:pPr>
        <w:spacing w:before="240" w:after="160" w:line="360" w:lineRule="auto"/>
        <w:ind w:left="360"/>
        <w:jc w:val="both"/>
        <w:rPr>
          <w:rFonts w:cs="Arial"/>
        </w:rPr>
      </w:pPr>
      <w:r w:rsidRPr="008A0A49">
        <w:rPr>
          <w:rFonts w:cs="Arial"/>
        </w:rPr>
        <w:t xml:space="preserve">Taherdoost, H. (2022). What Are Different Research Approaches? Comprehensive Review of Qualitative, Quantitative, and Mixed Method Research, Their Applications, Types, and Limitations. </w:t>
      </w:r>
      <w:r w:rsidRPr="008A0A49">
        <w:rPr>
          <w:rFonts w:cs="Arial"/>
          <w:i/>
          <w:iCs/>
        </w:rPr>
        <w:t>Journal of Management Science &amp; Engineering Research</w:t>
      </w:r>
      <w:r w:rsidRPr="008A0A49">
        <w:rPr>
          <w:rFonts w:cs="Arial"/>
        </w:rPr>
        <w:t>, [online] 5(1), pp.53–63. Available at: https://hal.science/hal-03741840/document.</w:t>
      </w:r>
    </w:p>
    <w:p w14:paraId="728B11CB"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Tao, D., Fu, P., Wang, Y., Zhang, T. and Qu, X. (2022). Key characteristics in designing massive open online courses (MOOCs) for user acceptance: an application of the extended technology acceptance model. </w:t>
      </w:r>
      <w:r w:rsidRPr="008A0A49">
        <w:rPr>
          <w:rFonts w:ascii="Arial" w:hAnsi="Arial" w:cs="Arial"/>
          <w:i/>
          <w:iCs/>
          <w:sz w:val="22"/>
          <w:szCs w:val="22"/>
        </w:rPr>
        <w:t>Interactive Learning Environments</w:t>
      </w:r>
      <w:r w:rsidRPr="008A0A49">
        <w:rPr>
          <w:rFonts w:ascii="Arial" w:hAnsi="Arial" w:cs="Arial"/>
          <w:sz w:val="22"/>
          <w:szCs w:val="22"/>
        </w:rPr>
        <w:t>, 30(5), pp.1–14. doi:https://doi.org/10.1080/10494820.2019.1695214.</w:t>
      </w:r>
    </w:p>
    <w:p w14:paraId="5C369187" w14:textId="77777777" w:rsidR="008A0A49" w:rsidRPr="008A0A49" w:rsidRDefault="008A0A49" w:rsidP="008A0A49">
      <w:pPr>
        <w:pStyle w:val="NormalWeb"/>
        <w:spacing w:before="240"/>
        <w:ind w:left="360"/>
        <w:jc w:val="both"/>
        <w:rPr>
          <w:rFonts w:ascii="Arial" w:hAnsi="Arial" w:cs="Arial"/>
          <w:lang w:val="en-IN"/>
        </w:rPr>
      </w:pPr>
      <w:r w:rsidRPr="008A0A49">
        <w:rPr>
          <w:rFonts w:ascii="Arial" w:hAnsi="Arial" w:cs="Arial"/>
          <w:lang w:val="en-IN"/>
        </w:rPr>
        <w:t xml:space="preserve">Thakkar, A., Gupta, A. and De Sousa, A. (2024) ‘Artificial intelligence in positive mental health: a narrative review’, </w:t>
      </w:r>
      <w:r w:rsidRPr="008A0A49">
        <w:rPr>
          <w:rFonts w:ascii="Arial" w:hAnsi="Arial" w:cs="Arial"/>
          <w:i/>
          <w:iCs/>
          <w:lang w:val="en-IN"/>
        </w:rPr>
        <w:t>Frontiers in digital health</w:t>
      </w:r>
      <w:r w:rsidRPr="008A0A49">
        <w:rPr>
          <w:rFonts w:ascii="Arial" w:hAnsi="Arial" w:cs="Arial"/>
          <w:lang w:val="en-IN"/>
        </w:rPr>
        <w:t>, 6(1280235). Available at: https://doi.org/10.3389/fdgth.2024.1280235.</w:t>
      </w:r>
    </w:p>
    <w:p w14:paraId="3479E0C1"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Townsend, B., Plant, K.L., Hodge, V.J., Ashaolu, O. and Călinescu, R. (2023). Medical practitioner perspectives on AI in emergency triage. </w:t>
      </w:r>
      <w:r w:rsidRPr="008A0A49">
        <w:rPr>
          <w:rFonts w:ascii="Arial" w:hAnsi="Arial" w:cs="Arial"/>
          <w:i/>
          <w:iCs/>
          <w:sz w:val="22"/>
          <w:szCs w:val="22"/>
        </w:rPr>
        <w:t>Frontiers in digital health</w:t>
      </w:r>
      <w:r w:rsidRPr="008A0A49">
        <w:rPr>
          <w:rFonts w:ascii="Arial" w:hAnsi="Arial" w:cs="Arial"/>
          <w:sz w:val="22"/>
          <w:szCs w:val="22"/>
        </w:rPr>
        <w:t>, 5. doi:https://doi.org/10.3389/fdgth.2023.1297073.</w:t>
      </w:r>
    </w:p>
    <w:p w14:paraId="42B0177E" w14:textId="77777777" w:rsidR="008A0A49" w:rsidRPr="008A0A49" w:rsidRDefault="008A0A49" w:rsidP="008A0A49">
      <w:pPr>
        <w:pStyle w:val="NormalWeb"/>
        <w:spacing w:before="240" w:line="360" w:lineRule="auto"/>
        <w:ind w:left="360"/>
        <w:jc w:val="both"/>
        <w:rPr>
          <w:rFonts w:ascii="Arial" w:hAnsi="Arial" w:cs="Arial"/>
          <w:lang w:val="en-IN"/>
        </w:rPr>
      </w:pPr>
      <w:r w:rsidRPr="008A0A49">
        <w:rPr>
          <w:rFonts w:ascii="Arial" w:hAnsi="Arial" w:cs="Arial"/>
          <w:lang w:val="en-IN"/>
        </w:rPr>
        <w:t xml:space="preserve">Tschandl, P., Rinner, C., Apalla, Z., Argenziano, G., Codella, N., Halpern, A., Janda, M., Lallas, A., Longo, C., Malvehy, J., Paoli, J., Puig, S., Rosendahl, C., Soyer, H.P., Zalaudek, I. and Kittler, H. (2020) ‘Human–computer collaboration for skin cancer recognition’, </w:t>
      </w:r>
      <w:r w:rsidRPr="008A0A49">
        <w:rPr>
          <w:rFonts w:ascii="Arial" w:hAnsi="Arial" w:cs="Arial"/>
          <w:i/>
          <w:iCs/>
          <w:lang w:val="en-IN"/>
        </w:rPr>
        <w:t>Nature Medicine</w:t>
      </w:r>
      <w:r w:rsidRPr="008A0A49">
        <w:rPr>
          <w:rFonts w:ascii="Arial" w:hAnsi="Arial" w:cs="Arial"/>
          <w:lang w:val="en-IN"/>
        </w:rPr>
        <w:t xml:space="preserve">, 26(8), pp. 1229–1234. Available at: </w:t>
      </w:r>
      <w:hyperlink r:id="rId37" w:history="1">
        <w:r w:rsidRPr="008A0A49">
          <w:rPr>
            <w:rStyle w:val="Hyperlink"/>
            <w:rFonts w:ascii="Arial" w:hAnsi="Arial" w:cs="Arial"/>
            <w:lang w:val="en-IN"/>
          </w:rPr>
          <w:t>https://doi.org/10.1038/s41591-020-0942-0</w:t>
        </w:r>
      </w:hyperlink>
      <w:r w:rsidRPr="008A0A49">
        <w:rPr>
          <w:rFonts w:ascii="Arial" w:hAnsi="Arial" w:cs="Arial"/>
          <w:lang w:val="en-IN"/>
        </w:rPr>
        <w:t xml:space="preserve">. </w:t>
      </w:r>
    </w:p>
    <w:p w14:paraId="78820C45"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Wallace, W., Chan, C., Chidambaram, S., Hanna, L., Iqbal, F.M., Acharya, A., Normahani, P., Ashrafian, H., Markar, S.R., Sounderajah, V. and Darzi, A. (2022). The diagnostic and </w:t>
      </w:r>
      <w:r w:rsidRPr="008A0A49">
        <w:rPr>
          <w:rFonts w:ascii="Arial" w:hAnsi="Arial" w:cs="Arial"/>
          <w:sz w:val="22"/>
          <w:szCs w:val="22"/>
        </w:rPr>
        <w:lastRenderedPageBreak/>
        <w:t xml:space="preserve">triage accuracy of digital and online symptom checker tools: a systematic review. </w:t>
      </w:r>
      <w:r w:rsidRPr="008A0A49">
        <w:rPr>
          <w:rFonts w:ascii="Arial" w:hAnsi="Arial" w:cs="Arial"/>
          <w:i/>
          <w:iCs/>
          <w:sz w:val="22"/>
          <w:szCs w:val="22"/>
        </w:rPr>
        <w:t>npj Digital Medicine</w:t>
      </w:r>
      <w:r w:rsidRPr="008A0A49">
        <w:rPr>
          <w:rFonts w:ascii="Arial" w:hAnsi="Arial" w:cs="Arial"/>
          <w:sz w:val="22"/>
          <w:szCs w:val="22"/>
        </w:rPr>
        <w:t>, [online] 5(1), pp.1–9. doi:https://doi.org/10.1038/s41746-022-00667-w.</w:t>
      </w:r>
    </w:p>
    <w:p w14:paraId="301DA88E" w14:textId="77777777" w:rsidR="008A0A49" w:rsidRPr="008A0A49" w:rsidRDefault="008A0A49" w:rsidP="008A0A49">
      <w:pPr>
        <w:spacing w:before="240" w:line="360" w:lineRule="auto"/>
        <w:ind w:left="360"/>
        <w:jc w:val="both"/>
        <w:rPr>
          <w:rFonts w:cs="Arial"/>
        </w:rPr>
      </w:pPr>
      <w:r w:rsidRPr="008A0A49">
        <w:rPr>
          <w:rFonts w:cs="Arial"/>
        </w:rPr>
        <w:t xml:space="preserve">Wang, D.-B., Jiang, J.-B., Zhang, H.-J., Wu, D., Zhang, Y.-H., Cui, L.-B., Zhang, J. and Wang, X.-H. (2024). Mental health problems of front-line medical staff in the early stage of public health emergencies. </w:t>
      </w:r>
      <w:r w:rsidRPr="008A0A49">
        <w:rPr>
          <w:rFonts w:cs="Arial"/>
          <w:i/>
          <w:iCs/>
        </w:rPr>
        <w:t>Frontiers in psychiatry</w:t>
      </w:r>
      <w:r w:rsidRPr="008A0A49">
        <w:rPr>
          <w:rFonts w:cs="Arial"/>
        </w:rPr>
        <w:t xml:space="preserve">, [online] 15. </w:t>
      </w:r>
      <w:hyperlink r:id="rId38" w:history="1">
        <w:r w:rsidRPr="008A0A49">
          <w:rPr>
            <w:rStyle w:val="Hyperlink"/>
            <w:rFonts w:cs="Arial"/>
            <w:color w:val="auto"/>
          </w:rPr>
          <w:t>https://doi.org/10.3389/fpsyt.2024.1377815</w:t>
        </w:r>
      </w:hyperlink>
      <w:r w:rsidRPr="008A0A49">
        <w:rPr>
          <w:rFonts w:cs="Arial"/>
        </w:rPr>
        <w:t xml:space="preserve">. </w:t>
      </w:r>
    </w:p>
    <w:p w14:paraId="7CD8223A" w14:textId="77777777" w:rsidR="008A0A49" w:rsidRPr="008A0A49" w:rsidRDefault="008A0A49" w:rsidP="008A0A49">
      <w:pPr>
        <w:pStyle w:val="NormalWeb"/>
        <w:spacing w:before="240" w:beforeAutospacing="0" w:after="240" w:afterAutospacing="0" w:line="360" w:lineRule="auto"/>
        <w:ind w:left="360"/>
        <w:jc w:val="both"/>
        <w:rPr>
          <w:rFonts w:ascii="Arial" w:hAnsi="Arial" w:cs="Arial"/>
          <w:sz w:val="22"/>
          <w:szCs w:val="22"/>
        </w:rPr>
      </w:pPr>
      <w:r w:rsidRPr="008A0A49">
        <w:rPr>
          <w:rFonts w:ascii="Arial" w:hAnsi="Arial" w:cs="Arial"/>
          <w:sz w:val="22"/>
          <w:szCs w:val="22"/>
        </w:rPr>
        <w:t xml:space="preserve">Yuan, X., Ghosh, A. and Ali, A. (2024). Exploration of Strategies for Search Engine Keyword Advertising. [online] 5, p.2024. doi: </w:t>
      </w:r>
      <w:hyperlink r:id="rId39" w:history="1">
        <w:r w:rsidRPr="008A0A49">
          <w:rPr>
            <w:rStyle w:val="Hyperlink"/>
            <w:rFonts w:ascii="Arial" w:hAnsi="Arial" w:cs="Arial"/>
            <w:color w:val="auto"/>
            <w:sz w:val="22"/>
            <w:szCs w:val="22"/>
          </w:rPr>
          <w:t>https://doi.org/10.6981/FEM.202402_5(2).0003</w:t>
        </w:r>
      </w:hyperlink>
      <w:r w:rsidRPr="008A0A49">
        <w:rPr>
          <w:rFonts w:ascii="Arial" w:hAnsi="Arial" w:cs="Arial"/>
          <w:sz w:val="22"/>
          <w:szCs w:val="22"/>
        </w:rPr>
        <w:t xml:space="preserve">. </w:t>
      </w:r>
    </w:p>
    <w:p w14:paraId="6C3082E1" w14:textId="77777777" w:rsidR="001E3B53" w:rsidRPr="008A0A49" w:rsidRDefault="001E3B53" w:rsidP="009A0043">
      <w:pPr>
        <w:pStyle w:val="NormalWeb"/>
        <w:spacing w:before="240" w:beforeAutospacing="0" w:after="240" w:afterAutospacing="0" w:line="360" w:lineRule="auto"/>
        <w:jc w:val="both"/>
        <w:rPr>
          <w:rStyle w:val="selectable"/>
          <w:rFonts w:ascii="Arial" w:hAnsi="Arial" w:cs="Arial"/>
          <w:sz w:val="22"/>
          <w:szCs w:val="22"/>
        </w:rPr>
      </w:pPr>
    </w:p>
    <w:p w14:paraId="1C19D3D2" w14:textId="77777777" w:rsidR="003C7D02" w:rsidRPr="008A0A49" w:rsidRDefault="003C7D02" w:rsidP="009A0043">
      <w:pPr>
        <w:pStyle w:val="NormalWeb"/>
        <w:spacing w:before="0" w:beforeAutospacing="0" w:after="0" w:afterAutospacing="0" w:line="360" w:lineRule="auto"/>
        <w:rPr>
          <w:rStyle w:val="selectable"/>
          <w:rFonts w:ascii="Arial" w:hAnsi="Arial" w:cs="Arial"/>
          <w:sz w:val="22"/>
          <w:szCs w:val="22"/>
        </w:rPr>
      </w:pPr>
    </w:p>
    <w:p w14:paraId="25DFF04A" w14:textId="77777777" w:rsidR="003C7D02" w:rsidRPr="008A0A49" w:rsidRDefault="003C7D02" w:rsidP="009A0043">
      <w:pPr>
        <w:pStyle w:val="NormalWeb"/>
        <w:spacing w:before="0" w:beforeAutospacing="0" w:after="0" w:afterAutospacing="0" w:line="360" w:lineRule="auto"/>
        <w:rPr>
          <w:rStyle w:val="selectable"/>
          <w:rFonts w:ascii="Arial" w:hAnsi="Arial" w:cs="Arial"/>
          <w:sz w:val="22"/>
          <w:szCs w:val="22"/>
        </w:rPr>
      </w:pPr>
    </w:p>
    <w:p w14:paraId="1B1207EC" w14:textId="77777777" w:rsidR="003C7D02" w:rsidRPr="008A0A49" w:rsidRDefault="003C7D02" w:rsidP="009A0043">
      <w:pPr>
        <w:pStyle w:val="NormalWeb"/>
        <w:spacing w:before="0" w:beforeAutospacing="0" w:after="0" w:afterAutospacing="0" w:line="360" w:lineRule="auto"/>
        <w:rPr>
          <w:rStyle w:val="selectable"/>
          <w:rFonts w:ascii="Arial" w:hAnsi="Arial" w:cs="Arial"/>
          <w:sz w:val="22"/>
          <w:szCs w:val="22"/>
        </w:rPr>
      </w:pPr>
    </w:p>
    <w:p w14:paraId="1DC6B5B0" w14:textId="77777777" w:rsidR="003C7D02" w:rsidRPr="008A0A49" w:rsidRDefault="003C7D02" w:rsidP="009A0043">
      <w:pPr>
        <w:pStyle w:val="NormalWeb"/>
        <w:spacing w:before="0" w:beforeAutospacing="0" w:after="0" w:afterAutospacing="0" w:line="360" w:lineRule="auto"/>
        <w:rPr>
          <w:rStyle w:val="selectable"/>
          <w:rFonts w:ascii="Arial" w:hAnsi="Arial" w:cs="Arial"/>
          <w:sz w:val="22"/>
          <w:szCs w:val="22"/>
        </w:rPr>
      </w:pPr>
    </w:p>
    <w:p w14:paraId="6B34E951" w14:textId="77777777" w:rsidR="003C7D02" w:rsidRPr="008A0A49" w:rsidRDefault="003C7D02" w:rsidP="009A0043">
      <w:pPr>
        <w:pStyle w:val="NormalWeb"/>
        <w:spacing w:before="0" w:beforeAutospacing="0" w:after="0" w:afterAutospacing="0" w:line="360" w:lineRule="auto"/>
        <w:rPr>
          <w:rStyle w:val="selectable"/>
          <w:rFonts w:ascii="Arial" w:hAnsi="Arial" w:cs="Arial"/>
          <w:sz w:val="22"/>
          <w:szCs w:val="22"/>
        </w:rPr>
      </w:pPr>
    </w:p>
    <w:p w14:paraId="67E7B418" w14:textId="77777777" w:rsidR="003C7D02" w:rsidRPr="008A0A49" w:rsidRDefault="003C7D02" w:rsidP="009A0043">
      <w:pPr>
        <w:pStyle w:val="NormalWeb"/>
        <w:spacing w:before="0" w:beforeAutospacing="0" w:after="0" w:afterAutospacing="0" w:line="360" w:lineRule="auto"/>
        <w:rPr>
          <w:rStyle w:val="selectable"/>
          <w:rFonts w:ascii="Arial" w:hAnsi="Arial" w:cs="Arial"/>
          <w:sz w:val="22"/>
          <w:szCs w:val="22"/>
        </w:rPr>
      </w:pPr>
    </w:p>
    <w:p w14:paraId="3EF4FDAC" w14:textId="77777777" w:rsidR="003C7D02" w:rsidRPr="008A0A49" w:rsidRDefault="003C7D02" w:rsidP="009A0043">
      <w:pPr>
        <w:pStyle w:val="NormalWeb"/>
        <w:spacing w:before="0" w:beforeAutospacing="0" w:after="0" w:afterAutospacing="0" w:line="360" w:lineRule="auto"/>
        <w:rPr>
          <w:rStyle w:val="selectable"/>
          <w:rFonts w:ascii="Arial" w:hAnsi="Arial" w:cs="Arial"/>
          <w:sz w:val="22"/>
          <w:szCs w:val="22"/>
        </w:rPr>
      </w:pPr>
    </w:p>
    <w:p w14:paraId="57B47A1D" w14:textId="77777777" w:rsidR="003C7D02" w:rsidRPr="008A0A49" w:rsidRDefault="003C7D02" w:rsidP="009A0043">
      <w:pPr>
        <w:pStyle w:val="NormalWeb"/>
        <w:spacing w:before="0" w:beforeAutospacing="0" w:after="0" w:afterAutospacing="0" w:line="360" w:lineRule="auto"/>
        <w:rPr>
          <w:rStyle w:val="selectable"/>
          <w:rFonts w:ascii="Arial" w:hAnsi="Arial" w:cs="Arial"/>
          <w:sz w:val="22"/>
          <w:szCs w:val="22"/>
        </w:rPr>
      </w:pPr>
    </w:p>
    <w:p w14:paraId="384E088E" w14:textId="0BC5A8CA" w:rsidR="009A0043" w:rsidRPr="008A0A49" w:rsidRDefault="007B24A2" w:rsidP="009A0043">
      <w:pPr>
        <w:pStyle w:val="Heading1"/>
        <w:rPr>
          <w:rStyle w:val="selectable"/>
          <w:rFonts w:ascii="Arial" w:hAnsi="Arial" w:cs="Arial"/>
          <w:color w:val="auto"/>
          <w:sz w:val="22"/>
          <w:szCs w:val="22"/>
        </w:rPr>
      </w:pPr>
      <w:r w:rsidRPr="008A0A49">
        <w:rPr>
          <w:rStyle w:val="selectable"/>
          <w:rFonts w:ascii="Arial" w:hAnsi="Arial" w:cs="Arial"/>
          <w:color w:val="auto"/>
          <w:sz w:val="22"/>
          <w:szCs w:val="22"/>
        </w:rPr>
        <w:br w:type="page"/>
      </w:r>
      <w:bookmarkStart w:id="59" w:name="_Toc232434613"/>
      <w:r w:rsidR="009A0043" w:rsidRPr="008A0A49">
        <w:rPr>
          <w:rStyle w:val="selectable"/>
          <w:rFonts w:ascii="Arial" w:hAnsi="Arial" w:cs="Arial"/>
          <w:color w:val="auto"/>
          <w:sz w:val="22"/>
          <w:szCs w:val="22"/>
        </w:rPr>
        <w:lastRenderedPageBreak/>
        <w:t>Appendices</w:t>
      </w:r>
      <w:bookmarkStart w:id="60" w:name="_Toc227142799"/>
      <w:bookmarkEnd w:id="59"/>
    </w:p>
    <w:p w14:paraId="24AAFCD7" w14:textId="77777777" w:rsidR="00E15624" w:rsidRPr="008A0A49" w:rsidRDefault="008B7929" w:rsidP="00034406">
      <w:pPr>
        <w:pStyle w:val="Heading2"/>
        <w:rPr>
          <w:rFonts w:ascii="Arial" w:hAnsi="Arial" w:cs="Arial"/>
          <w:color w:val="auto"/>
        </w:rPr>
      </w:pPr>
      <w:bookmarkStart w:id="61" w:name="_Toc232434614"/>
      <w:r w:rsidRPr="008A0A49">
        <w:rPr>
          <w:rFonts w:ascii="Arial" w:eastAsia="MS Mincho" w:hAnsi="Arial" w:cs="Arial"/>
          <w:color w:val="auto"/>
          <w:lang w:val="en-US" w:eastAsia="ja-JP"/>
        </w:rPr>
        <w:t>Appendix 1:</w:t>
      </w:r>
      <w:bookmarkEnd w:id="60"/>
      <w:r w:rsidRPr="008A0A49">
        <w:rPr>
          <w:rFonts w:ascii="Arial" w:eastAsia="MS Mincho" w:hAnsi="Arial" w:cs="Arial"/>
          <w:color w:val="auto"/>
          <w:lang w:val="en-US" w:eastAsia="ja-JP"/>
        </w:rPr>
        <w:t xml:space="preserve"> </w:t>
      </w:r>
      <w:bookmarkStart w:id="62" w:name="_Toc227142800"/>
      <w:r w:rsidR="00E15624" w:rsidRPr="008A0A49">
        <w:rPr>
          <w:rFonts w:ascii="Arial" w:hAnsi="Arial" w:cs="Arial"/>
          <w:color w:val="auto"/>
        </w:rPr>
        <w:t>Literature Search Strategy</w:t>
      </w:r>
      <w:bookmarkEnd w:id="61"/>
      <w:bookmarkEnd w:id="62"/>
      <w:r w:rsidR="00E15624" w:rsidRPr="008A0A49">
        <w:rPr>
          <w:rFonts w:ascii="Arial" w:hAnsi="Arial" w:cs="Arial"/>
          <w:color w:val="auto"/>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84"/>
        <w:gridCol w:w="7566"/>
      </w:tblGrid>
      <w:tr w:rsidR="00E15624" w:rsidRPr="008A0A49" w14:paraId="63A3F0AA" w14:textId="77777777" w:rsidTr="00C15886">
        <w:tc>
          <w:tcPr>
            <w:tcW w:w="0" w:type="auto"/>
            <w:hideMark/>
          </w:tcPr>
          <w:p w14:paraId="4EB281FF" w14:textId="77777777" w:rsidR="00E15624" w:rsidRPr="008A0A49" w:rsidRDefault="00E15624" w:rsidP="009A0043">
            <w:pPr>
              <w:spacing w:line="360" w:lineRule="auto"/>
              <w:jc w:val="both"/>
              <w:rPr>
                <w:rFonts w:cs="Arial"/>
                <w:b/>
                <w:bCs/>
                <w:kern w:val="2"/>
              </w:rPr>
            </w:pPr>
            <w:r w:rsidRPr="008A0A49">
              <w:rPr>
                <w:rFonts w:cs="Arial"/>
                <w:b/>
                <w:bCs/>
                <w:kern w:val="2"/>
              </w:rPr>
              <w:t>Search Component</w:t>
            </w:r>
          </w:p>
        </w:tc>
        <w:tc>
          <w:tcPr>
            <w:tcW w:w="0" w:type="auto"/>
            <w:hideMark/>
          </w:tcPr>
          <w:p w14:paraId="3131EED3" w14:textId="77777777" w:rsidR="00E15624" w:rsidRPr="008A0A49" w:rsidRDefault="00E15624" w:rsidP="009A0043">
            <w:pPr>
              <w:spacing w:line="360" w:lineRule="auto"/>
              <w:jc w:val="both"/>
              <w:rPr>
                <w:rFonts w:cs="Arial"/>
                <w:b/>
                <w:bCs/>
                <w:kern w:val="2"/>
              </w:rPr>
            </w:pPr>
            <w:r w:rsidRPr="008A0A49">
              <w:rPr>
                <w:rFonts w:cs="Arial"/>
                <w:b/>
                <w:bCs/>
                <w:kern w:val="2"/>
              </w:rPr>
              <w:t>Description</w:t>
            </w:r>
          </w:p>
        </w:tc>
      </w:tr>
      <w:tr w:rsidR="00E15624" w:rsidRPr="008A0A49" w14:paraId="343269F1" w14:textId="77777777" w:rsidTr="00C15886">
        <w:tc>
          <w:tcPr>
            <w:tcW w:w="0" w:type="auto"/>
            <w:shd w:val="clear" w:color="auto" w:fill="F2F2F2"/>
            <w:hideMark/>
          </w:tcPr>
          <w:p w14:paraId="235485B2" w14:textId="77777777" w:rsidR="00E15624" w:rsidRPr="008A0A49" w:rsidRDefault="00E15624" w:rsidP="009A0043">
            <w:pPr>
              <w:spacing w:line="360" w:lineRule="auto"/>
              <w:jc w:val="both"/>
              <w:rPr>
                <w:rFonts w:cs="Arial"/>
                <w:b/>
                <w:bCs/>
                <w:kern w:val="2"/>
              </w:rPr>
            </w:pPr>
            <w:r w:rsidRPr="008A0A49">
              <w:rPr>
                <w:rFonts w:cs="Arial"/>
                <w:b/>
                <w:bCs/>
                <w:kern w:val="2"/>
              </w:rPr>
              <w:t>Search Approach</w:t>
            </w:r>
          </w:p>
        </w:tc>
        <w:tc>
          <w:tcPr>
            <w:tcW w:w="0" w:type="auto"/>
            <w:shd w:val="clear" w:color="auto" w:fill="F2F2F2"/>
            <w:hideMark/>
          </w:tcPr>
          <w:p w14:paraId="7C99D2A1" w14:textId="77777777" w:rsidR="00E15624" w:rsidRPr="008A0A49" w:rsidRDefault="00E15624" w:rsidP="009A0043">
            <w:pPr>
              <w:spacing w:line="360" w:lineRule="auto"/>
              <w:jc w:val="both"/>
              <w:rPr>
                <w:rFonts w:cs="Arial"/>
                <w:kern w:val="2"/>
              </w:rPr>
            </w:pPr>
            <w:r w:rsidRPr="008A0A49">
              <w:rPr>
                <w:rFonts w:cs="Arial"/>
                <w:kern w:val="2"/>
              </w:rPr>
              <w:t xml:space="preserve">A scoping literature </w:t>
            </w:r>
          </w:p>
        </w:tc>
      </w:tr>
      <w:tr w:rsidR="00E15624" w:rsidRPr="008A0A49" w14:paraId="47B1E0EC" w14:textId="77777777" w:rsidTr="00C15886">
        <w:tc>
          <w:tcPr>
            <w:tcW w:w="0" w:type="auto"/>
            <w:hideMark/>
          </w:tcPr>
          <w:p w14:paraId="0D171B58" w14:textId="57603DAC" w:rsidR="00E15624" w:rsidRPr="008A0A49" w:rsidRDefault="00E15624" w:rsidP="009A0043">
            <w:pPr>
              <w:spacing w:line="360" w:lineRule="auto"/>
              <w:jc w:val="both"/>
              <w:rPr>
                <w:rFonts w:cs="Arial"/>
                <w:b/>
                <w:bCs/>
                <w:kern w:val="2"/>
              </w:rPr>
            </w:pPr>
            <w:r w:rsidRPr="008A0A49">
              <w:rPr>
                <w:rFonts w:cs="Arial"/>
                <w:b/>
                <w:bCs/>
                <w:kern w:val="2"/>
              </w:rPr>
              <w:t>Databases Use</w:t>
            </w:r>
            <w:r w:rsidR="00E86729" w:rsidRPr="008A0A49">
              <w:rPr>
                <w:rFonts w:cs="Arial"/>
                <w:b/>
                <w:bCs/>
                <w:kern w:val="2"/>
              </w:rPr>
              <w:t>C</w:t>
            </w:r>
            <w:r w:rsidRPr="008A0A49">
              <w:rPr>
                <w:rFonts w:cs="Arial"/>
                <w:b/>
                <w:bCs/>
                <w:kern w:val="2"/>
              </w:rPr>
              <w:t>d</w:t>
            </w:r>
          </w:p>
        </w:tc>
        <w:tc>
          <w:tcPr>
            <w:tcW w:w="0" w:type="auto"/>
            <w:hideMark/>
          </w:tcPr>
          <w:p w14:paraId="4A80BBCF" w14:textId="3F8EC675" w:rsidR="00E15624" w:rsidRPr="008A0A49" w:rsidRDefault="002E793D" w:rsidP="00F00FE3">
            <w:pPr>
              <w:spacing w:line="360" w:lineRule="auto"/>
              <w:jc w:val="both"/>
              <w:rPr>
                <w:rFonts w:cs="Arial"/>
                <w:kern w:val="2"/>
              </w:rPr>
            </w:pPr>
            <w:r w:rsidRPr="008A0A49">
              <w:rPr>
                <w:rFonts w:cs="Arial"/>
                <w:kern w:val="2"/>
              </w:rPr>
              <w:t>PubMed</w:t>
            </w:r>
            <w:r w:rsidR="00F00FE3" w:rsidRPr="008A0A49">
              <w:rPr>
                <w:rFonts w:cs="Arial"/>
                <w:kern w:val="2"/>
              </w:rPr>
              <w:t xml:space="preserve">, </w:t>
            </w:r>
            <w:r w:rsidRPr="008A0A49">
              <w:rPr>
                <w:rFonts w:cs="Arial"/>
                <w:kern w:val="2"/>
              </w:rPr>
              <w:t>CINAHL</w:t>
            </w:r>
            <w:r w:rsidR="00F00FE3" w:rsidRPr="008A0A49">
              <w:rPr>
                <w:rFonts w:cs="Arial"/>
                <w:kern w:val="2"/>
              </w:rPr>
              <w:t xml:space="preserve">, </w:t>
            </w:r>
            <w:r w:rsidRPr="008A0A49">
              <w:rPr>
                <w:rFonts w:cs="Arial"/>
                <w:kern w:val="2"/>
              </w:rPr>
              <w:t>Scopus</w:t>
            </w:r>
            <w:r w:rsidR="00F00FE3" w:rsidRPr="008A0A49">
              <w:rPr>
                <w:rFonts w:cs="Arial"/>
                <w:kern w:val="2"/>
              </w:rPr>
              <w:t xml:space="preserve">, </w:t>
            </w:r>
            <w:r w:rsidRPr="008A0A49">
              <w:rPr>
                <w:rFonts w:cs="Arial"/>
                <w:kern w:val="2"/>
              </w:rPr>
              <w:t>MEDLINE</w:t>
            </w:r>
            <w:r w:rsidR="00F00FE3" w:rsidRPr="008A0A49">
              <w:rPr>
                <w:rFonts w:cs="Arial"/>
                <w:kern w:val="2"/>
              </w:rPr>
              <w:t xml:space="preserve">, </w:t>
            </w:r>
            <w:r w:rsidRPr="008A0A49">
              <w:rPr>
                <w:rFonts w:cs="Arial"/>
                <w:kern w:val="2"/>
              </w:rPr>
              <w:t>Google Scholar</w:t>
            </w:r>
          </w:p>
        </w:tc>
      </w:tr>
      <w:tr w:rsidR="00E15624" w:rsidRPr="008A0A49" w14:paraId="2EFB04E5" w14:textId="77777777" w:rsidTr="00C15886">
        <w:tc>
          <w:tcPr>
            <w:tcW w:w="0" w:type="auto"/>
            <w:shd w:val="clear" w:color="auto" w:fill="F2F2F2"/>
            <w:hideMark/>
          </w:tcPr>
          <w:p w14:paraId="0E0E86B8" w14:textId="77777777" w:rsidR="00E15624" w:rsidRPr="008A0A49" w:rsidRDefault="00E15624" w:rsidP="009A0043">
            <w:pPr>
              <w:spacing w:line="360" w:lineRule="auto"/>
              <w:jc w:val="both"/>
              <w:rPr>
                <w:rFonts w:cs="Arial"/>
                <w:b/>
                <w:bCs/>
                <w:kern w:val="2"/>
              </w:rPr>
            </w:pPr>
            <w:r w:rsidRPr="008A0A49">
              <w:rPr>
                <w:rFonts w:cs="Arial"/>
                <w:b/>
                <w:bCs/>
                <w:kern w:val="2"/>
              </w:rPr>
              <w:t>Search Terms</w:t>
            </w:r>
          </w:p>
        </w:tc>
        <w:tc>
          <w:tcPr>
            <w:tcW w:w="0" w:type="auto"/>
            <w:shd w:val="clear" w:color="auto" w:fill="F2F2F2"/>
            <w:hideMark/>
          </w:tcPr>
          <w:p w14:paraId="5E52F12C" w14:textId="77777777" w:rsidR="00E15624" w:rsidRPr="008A0A49" w:rsidRDefault="00E15624" w:rsidP="009A0043">
            <w:pPr>
              <w:spacing w:line="360" w:lineRule="auto"/>
              <w:jc w:val="both"/>
              <w:rPr>
                <w:rFonts w:cs="Arial"/>
                <w:kern w:val="2"/>
              </w:rPr>
            </w:pPr>
            <w:r w:rsidRPr="008A0A49">
              <w:rPr>
                <w:rFonts w:cs="Arial"/>
                <w:kern w:val="2"/>
              </w:rPr>
              <w:t>“nurse staffing levels,” “nurse-to-patient ratio,” “patient safety,” “clinical outcomes,” “hospital mortality,” “readmission rates,” and “hospital-acquired infections.”</w:t>
            </w:r>
          </w:p>
        </w:tc>
      </w:tr>
      <w:tr w:rsidR="00E15624" w:rsidRPr="008A0A49" w14:paraId="4F376E4B" w14:textId="77777777" w:rsidTr="00C15886">
        <w:tc>
          <w:tcPr>
            <w:tcW w:w="0" w:type="auto"/>
            <w:hideMark/>
          </w:tcPr>
          <w:p w14:paraId="6EF78BD9" w14:textId="77777777" w:rsidR="00E15624" w:rsidRPr="008A0A49" w:rsidRDefault="00E15624" w:rsidP="009A0043">
            <w:pPr>
              <w:spacing w:line="360" w:lineRule="auto"/>
              <w:jc w:val="both"/>
              <w:rPr>
                <w:rFonts w:cs="Arial"/>
                <w:b/>
                <w:bCs/>
                <w:kern w:val="2"/>
              </w:rPr>
            </w:pPr>
            <w:r w:rsidRPr="008A0A49">
              <w:rPr>
                <w:rFonts w:cs="Arial"/>
                <w:b/>
                <w:bCs/>
                <w:kern w:val="2"/>
              </w:rPr>
              <w:t>Search Strategy</w:t>
            </w:r>
          </w:p>
        </w:tc>
        <w:tc>
          <w:tcPr>
            <w:tcW w:w="0" w:type="auto"/>
            <w:hideMark/>
          </w:tcPr>
          <w:p w14:paraId="29BCE8B0" w14:textId="77777777" w:rsidR="00E15624" w:rsidRPr="008A0A49" w:rsidRDefault="00E15624" w:rsidP="009A0043">
            <w:pPr>
              <w:spacing w:line="360" w:lineRule="auto"/>
              <w:jc w:val="both"/>
              <w:rPr>
                <w:rFonts w:cs="Arial"/>
                <w:kern w:val="2"/>
              </w:rPr>
            </w:pPr>
            <w:r w:rsidRPr="008A0A49">
              <w:rPr>
                <w:rFonts w:cs="Arial"/>
                <w:kern w:val="2"/>
              </w:rPr>
              <w:t>Boolean operators using AND, OR : “nurse staffing AND patient safety” and “nurse workload OR nurse-to-patient ratio AND mortality.”</w:t>
            </w:r>
          </w:p>
        </w:tc>
      </w:tr>
      <w:tr w:rsidR="00E15624" w:rsidRPr="008A0A49" w14:paraId="3129C7C5" w14:textId="77777777" w:rsidTr="00C15886">
        <w:tc>
          <w:tcPr>
            <w:tcW w:w="0" w:type="auto"/>
            <w:shd w:val="clear" w:color="auto" w:fill="F2F2F2"/>
            <w:hideMark/>
          </w:tcPr>
          <w:p w14:paraId="1C8F2298" w14:textId="77777777" w:rsidR="00E15624" w:rsidRPr="008A0A49" w:rsidRDefault="00E15624" w:rsidP="009A0043">
            <w:pPr>
              <w:spacing w:line="360" w:lineRule="auto"/>
              <w:jc w:val="both"/>
              <w:rPr>
                <w:rFonts w:cs="Arial"/>
                <w:b/>
                <w:bCs/>
                <w:kern w:val="2"/>
              </w:rPr>
            </w:pPr>
            <w:r w:rsidRPr="008A0A49">
              <w:rPr>
                <w:rFonts w:cs="Arial"/>
                <w:b/>
                <w:bCs/>
                <w:kern w:val="2"/>
              </w:rPr>
              <w:t>Time Frame</w:t>
            </w:r>
          </w:p>
        </w:tc>
        <w:tc>
          <w:tcPr>
            <w:tcW w:w="0" w:type="auto"/>
            <w:shd w:val="clear" w:color="auto" w:fill="F2F2F2"/>
            <w:hideMark/>
          </w:tcPr>
          <w:p w14:paraId="3A2ED18C" w14:textId="77777777" w:rsidR="00E15624" w:rsidRPr="008A0A49" w:rsidRDefault="00E15624" w:rsidP="009A0043">
            <w:pPr>
              <w:spacing w:line="360" w:lineRule="auto"/>
              <w:jc w:val="both"/>
              <w:rPr>
                <w:rFonts w:cs="Arial"/>
                <w:kern w:val="2"/>
              </w:rPr>
            </w:pPr>
            <w:r w:rsidRPr="008A0A49">
              <w:rPr>
                <w:rFonts w:cs="Arial"/>
                <w:kern w:val="2"/>
              </w:rPr>
              <w:t>Studies published between 2013 and 202</w:t>
            </w:r>
            <w:r w:rsidR="005813F2" w:rsidRPr="008A0A49">
              <w:rPr>
                <w:rFonts w:cs="Arial"/>
                <w:kern w:val="2"/>
              </w:rPr>
              <w:t>6</w:t>
            </w:r>
            <w:r w:rsidRPr="008A0A49">
              <w:rPr>
                <w:rFonts w:cs="Arial"/>
                <w:kern w:val="2"/>
              </w:rPr>
              <w:t>, with emphasis on literature published after 202</w:t>
            </w:r>
            <w:r w:rsidR="00E02FDA" w:rsidRPr="008A0A49">
              <w:rPr>
                <w:rFonts w:cs="Arial"/>
                <w:kern w:val="2"/>
              </w:rPr>
              <w:t>0</w:t>
            </w:r>
            <w:r w:rsidRPr="008A0A49">
              <w:rPr>
                <w:rFonts w:cs="Arial"/>
                <w:kern w:val="2"/>
              </w:rPr>
              <w:t xml:space="preserve"> to ensure relevance.</w:t>
            </w:r>
          </w:p>
        </w:tc>
      </w:tr>
      <w:tr w:rsidR="00E15624" w:rsidRPr="008A0A49" w14:paraId="01003C86" w14:textId="77777777" w:rsidTr="00C15886">
        <w:tc>
          <w:tcPr>
            <w:tcW w:w="0" w:type="auto"/>
            <w:hideMark/>
          </w:tcPr>
          <w:p w14:paraId="2AE1973A" w14:textId="77777777" w:rsidR="00E15624" w:rsidRPr="008A0A49" w:rsidRDefault="00E15624" w:rsidP="009A0043">
            <w:pPr>
              <w:spacing w:line="360" w:lineRule="auto"/>
              <w:jc w:val="both"/>
              <w:rPr>
                <w:rFonts w:cs="Arial"/>
                <w:b/>
                <w:bCs/>
                <w:kern w:val="2"/>
              </w:rPr>
            </w:pPr>
            <w:r w:rsidRPr="008A0A49">
              <w:rPr>
                <w:rFonts w:cs="Arial"/>
                <w:b/>
                <w:bCs/>
                <w:kern w:val="2"/>
              </w:rPr>
              <w:t>Inclusion Criteria</w:t>
            </w:r>
          </w:p>
        </w:tc>
        <w:tc>
          <w:tcPr>
            <w:tcW w:w="0" w:type="auto"/>
            <w:hideMark/>
          </w:tcPr>
          <w:p w14:paraId="2B734A90" w14:textId="77777777" w:rsidR="00E15624" w:rsidRPr="008A0A49" w:rsidRDefault="00E15624" w:rsidP="009A0043">
            <w:pPr>
              <w:spacing w:line="360" w:lineRule="auto"/>
              <w:jc w:val="both"/>
              <w:rPr>
                <w:rFonts w:cs="Arial"/>
                <w:kern w:val="2"/>
              </w:rPr>
            </w:pPr>
            <w:r w:rsidRPr="008A0A49">
              <w:rPr>
                <w:rFonts w:cs="Arial"/>
                <w:kern w:val="2"/>
              </w:rPr>
              <w:t>Peer-reviewed studies including hospital settings, nurse staffing levels and patient-related outcomes such as mortality, safety, infections, and readmissions</w:t>
            </w:r>
          </w:p>
        </w:tc>
      </w:tr>
      <w:tr w:rsidR="00E15624" w:rsidRPr="008A0A49" w14:paraId="1DD83ABD" w14:textId="77777777" w:rsidTr="00C15886">
        <w:tc>
          <w:tcPr>
            <w:tcW w:w="0" w:type="auto"/>
            <w:shd w:val="clear" w:color="auto" w:fill="F2F2F2"/>
            <w:hideMark/>
          </w:tcPr>
          <w:p w14:paraId="011E9BBA" w14:textId="77777777" w:rsidR="00E15624" w:rsidRPr="008A0A49" w:rsidRDefault="00E15624" w:rsidP="009A0043">
            <w:pPr>
              <w:spacing w:line="360" w:lineRule="auto"/>
              <w:jc w:val="both"/>
              <w:rPr>
                <w:rFonts w:cs="Arial"/>
                <w:b/>
                <w:bCs/>
                <w:kern w:val="2"/>
              </w:rPr>
            </w:pPr>
            <w:r w:rsidRPr="008A0A49">
              <w:rPr>
                <w:rFonts w:cs="Arial"/>
                <w:b/>
                <w:bCs/>
                <w:kern w:val="2"/>
              </w:rPr>
              <w:t>Exclusion Criteria</w:t>
            </w:r>
          </w:p>
        </w:tc>
        <w:tc>
          <w:tcPr>
            <w:tcW w:w="0" w:type="auto"/>
            <w:shd w:val="clear" w:color="auto" w:fill="F2F2F2"/>
            <w:hideMark/>
          </w:tcPr>
          <w:p w14:paraId="0E48E725" w14:textId="77777777" w:rsidR="00E15624" w:rsidRPr="008A0A49" w:rsidRDefault="00E15624" w:rsidP="009A0043">
            <w:pPr>
              <w:spacing w:line="360" w:lineRule="auto"/>
              <w:jc w:val="both"/>
              <w:rPr>
                <w:rFonts w:cs="Arial"/>
                <w:kern w:val="2"/>
              </w:rPr>
            </w:pPr>
            <w:r w:rsidRPr="008A0A49">
              <w:rPr>
                <w:rFonts w:cs="Arial"/>
                <w:kern w:val="2"/>
              </w:rPr>
              <w:t>Studies focusing on non-hospital settings, non-nursing staff, non-English publications, or those lacking empirical evidence</w:t>
            </w:r>
          </w:p>
        </w:tc>
      </w:tr>
      <w:tr w:rsidR="00E15624" w:rsidRPr="008A0A49" w14:paraId="42D1FE47" w14:textId="77777777" w:rsidTr="00C15886">
        <w:tc>
          <w:tcPr>
            <w:tcW w:w="0" w:type="auto"/>
            <w:hideMark/>
          </w:tcPr>
          <w:p w14:paraId="0B522A03" w14:textId="77777777" w:rsidR="00E15624" w:rsidRPr="008A0A49" w:rsidRDefault="00E15624" w:rsidP="009A0043">
            <w:pPr>
              <w:spacing w:line="360" w:lineRule="auto"/>
              <w:jc w:val="both"/>
              <w:rPr>
                <w:rFonts w:cs="Arial"/>
                <w:b/>
                <w:bCs/>
                <w:kern w:val="2"/>
              </w:rPr>
            </w:pPr>
            <w:r w:rsidRPr="008A0A49">
              <w:rPr>
                <w:rFonts w:cs="Arial"/>
                <w:b/>
                <w:bCs/>
                <w:kern w:val="2"/>
              </w:rPr>
              <w:t>Types of Sources</w:t>
            </w:r>
          </w:p>
        </w:tc>
        <w:tc>
          <w:tcPr>
            <w:tcW w:w="0" w:type="auto"/>
            <w:hideMark/>
          </w:tcPr>
          <w:p w14:paraId="6A22598A" w14:textId="77777777" w:rsidR="00E15624" w:rsidRPr="008A0A49" w:rsidRDefault="00E15624" w:rsidP="009A0043">
            <w:pPr>
              <w:spacing w:line="360" w:lineRule="auto"/>
              <w:jc w:val="both"/>
              <w:rPr>
                <w:rFonts w:cs="Arial"/>
                <w:kern w:val="2"/>
              </w:rPr>
            </w:pPr>
            <w:r w:rsidRPr="008A0A49">
              <w:rPr>
                <w:rFonts w:cs="Arial"/>
                <w:kern w:val="2"/>
              </w:rPr>
              <w:t xml:space="preserve">Systematic reviews, meta-analyses, and large-scale observational studies </w:t>
            </w:r>
          </w:p>
        </w:tc>
      </w:tr>
      <w:tr w:rsidR="00E15624" w:rsidRPr="008A0A49" w14:paraId="290221A6" w14:textId="77777777" w:rsidTr="00C15886">
        <w:tc>
          <w:tcPr>
            <w:tcW w:w="0" w:type="auto"/>
            <w:shd w:val="clear" w:color="auto" w:fill="F2F2F2"/>
            <w:hideMark/>
          </w:tcPr>
          <w:p w14:paraId="0D14C49C" w14:textId="77777777" w:rsidR="00E15624" w:rsidRPr="008A0A49" w:rsidRDefault="00E15624" w:rsidP="009A0043">
            <w:pPr>
              <w:spacing w:line="360" w:lineRule="auto"/>
              <w:jc w:val="both"/>
              <w:rPr>
                <w:rFonts w:cs="Arial"/>
                <w:b/>
                <w:bCs/>
                <w:kern w:val="2"/>
              </w:rPr>
            </w:pPr>
            <w:r w:rsidRPr="008A0A49">
              <w:rPr>
                <w:rFonts w:cs="Arial"/>
                <w:b/>
                <w:bCs/>
                <w:kern w:val="2"/>
              </w:rPr>
              <w:t>Screening Process</w:t>
            </w:r>
          </w:p>
        </w:tc>
        <w:tc>
          <w:tcPr>
            <w:tcW w:w="0" w:type="auto"/>
            <w:shd w:val="clear" w:color="auto" w:fill="F2F2F2"/>
            <w:hideMark/>
          </w:tcPr>
          <w:p w14:paraId="70C74DD7" w14:textId="77777777" w:rsidR="00E15624" w:rsidRPr="008A0A49" w:rsidRDefault="00E15624" w:rsidP="009A0043">
            <w:pPr>
              <w:spacing w:line="360" w:lineRule="auto"/>
              <w:jc w:val="both"/>
              <w:rPr>
                <w:rFonts w:cs="Arial"/>
                <w:kern w:val="2"/>
              </w:rPr>
            </w:pPr>
            <w:r w:rsidRPr="008A0A49">
              <w:rPr>
                <w:rFonts w:cs="Arial"/>
                <w:kern w:val="2"/>
              </w:rPr>
              <w:t xml:space="preserve">Titles and abstracts review, full-text screening </w:t>
            </w:r>
          </w:p>
        </w:tc>
      </w:tr>
      <w:tr w:rsidR="00E15624" w:rsidRPr="008A0A49" w14:paraId="5D1A438B" w14:textId="77777777" w:rsidTr="00C15886">
        <w:tc>
          <w:tcPr>
            <w:tcW w:w="0" w:type="auto"/>
            <w:hideMark/>
          </w:tcPr>
          <w:p w14:paraId="51D1B08D" w14:textId="77777777" w:rsidR="00E15624" w:rsidRPr="008A0A49" w:rsidRDefault="00E15624" w:rsidP="009A0043">
            <w:pPr>
              <w:spacing w:line="360" w:lineRule="auto"/>
              <w:jc w:val="both"/>
              <w:rPr>
                <w:rFonts w:cs="Arial"/>
                <w:b/>
                <w:bCs/>
                <w:kern w:val="2"/>
              </w:rPr>
            </w:pPr>
            <w:r w:rsidRPr="008A0A49">
              <w:rPr>
                <w:rFonts w:cs="Arial"/>
                <w:b/>
                <w:bCs/>
                <w:kern w:val="2"/>
              </w:rPr>
              <w:t>Limitations</w:t>
            </w:r>
          </w:p>
        </w:tc>
        <w:tc>
          <w:tcPr>
            <w:tcW w:w="0" w:type="auto"/>
            <w:hideMark/>
          </w:tcPr>
          <w:p w14:paraId="746EE37E" w14:textId="77777777" w:rsidR="00E15624" w:rsidRPr="008A0A49" w:rsidRDefault="00E15624" w:rsidP="009A0043">
            <w:pPr>
              <w:spacing w:line="360" w:lineRule="auto"/>
              <w:jc w:val="both"/>
              <w:rPr>
                <w:rFonts w:cs="Arial"/>
                <w:kern w:val="2"/>
              </w:rPr>
            </w:pPr>
            <w:r w:rsidRPr="008A0A49">
              <w:rPr>
                <w:rFonts w:cs="Arial"/>
                <w:kern w:val="2"/>
              </w:rPr>
              <w:t xml:space="preserve">The scoping approach and restricting studies to the English language </w:t>
            </w:r>
          </w:p>
        </w:tc>
      </w:tr>
    </w:tbl>
    <w:p w14:paraId="539E258E" w14:textId="77777777" w:rsidR="00034406" w:rsidRPr="008A0A49" w:rsidRDefault="00034406" w:rsidP="009A0043">
      <w:pPr>
        <w:spacing w:line="360" w:lineRule="auto"/>
        <w:jc w:val="both"/>
        <w:rPr>
          <w:rFonts w:cs="Arial"/>
        </w:rPr>
      </w:pPr>
    </w:p>
    <w:p w14:paraId="546AD6A7" w14:textId="77777777" w:rsidR="00BB7F3E" w:rsidRPr="008A0A49" w:rsidRDefault="003641D7" w:rsidP="00034406">
      <w:pPr>
        <w:pStyle w:val="Heading2"/>
        <w:rPr>
          <w:rFonts w:ascii="Arial" w:eastAsia="MS Mincho" w:hAnsi="Arial" w:cs="Arial"/>
          <w:color w:val="auto"/>
          <w:lang w:val="en-US" w:eastAsia="ja-JP"/>
        </w:rPr>
      </w:pPr>
      <w:bookmarkStart w:id="63" w:name="_Toc227142801"/>
      <w:bookmarkStart w:id="64" w:name="_Toc232434615"/>
      <w:r w:rsidRPr="008A0A49">
        <w:rPr>
          <w:rFonts w:ascii="Arial" w:eastAsia="MS Mincho" w:hAnsi="Arial" w:cs="Arial"/>
          <w:color w:val="auto"/>
          <w:lang w:val="en-US" w:eastAsia="ja-JP"/>
        </w:rPr>
        <w:t xml:space="preserve">Appendix 2: </w:t>
      </w:r>
      <w:r w:rsidR="00BB7F3E" w:rsidRPr="008A0A49">
        <w:rPr>
          <w:rFonts w:ascii="Arial" w:eastAsia="MS Mincho" w:hAnsi="Arial" w:cs="Arial"/>
          <w:color w:val="auto"/>
          <w:lang w:val="en-US" w:eastAsia="ja-JP"/>
        </w:rPr>
        <w:t>conceptual table</w:t>
      </w:r>
      <w:bookmarkEnd w:id="63"/>
      <w:bookmarkEnd w:id="64"/>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8"/>
        <w:gridCol w:w="989"/>
        <w:gridCol w:w="1222"/>
        <w:gridCol w:w="1043"/>
        <w:gridCol w:w="1384"/>
        <w:gridCol w:w="1277"/>
        <w:gridCol w:w="1411"/>
        <w:gridCol w:w="1016"/>
      </w:tblGrid>
      <w:tr w:rsidR="007B24A2" w:rsidRPr="008A0A49" w14:paraId="54F456AF" w14:textId="77777777">
        <w:tc>
          <w:tcPr>
            <w:tcW w:w="0" w:type="auto"/>
            <w:hideMark/>
          </w:tcPr>
          <w:p w14:paraId="284AF4DD" w14:textId="77777777" w:rsidR="007B24A2" w:rsidRPr="008A0A49" w:rsidRDefault="007B24A2">
            <w:pPr>
              <w:pStyle w:val="story-bodyintroduction"/>
              <w:spacing w:before="240" w:after="240" w:line="360" w:lineRule="auto"/>
              <w:jc w:val="both"/>
              <w:rPr>
                <w:rFonts w:ascii="Arial" w:hAnsi="Arial" w:cs="Arial"/>
                <w:b/>
                <w:bCs/>
                <w:lang w:val="en-IN"/>
              </w:rPr>
            </w:pPr>
            <w:r w:rsidRPr="008A0A49">
              <w:rPr>
                <w:rFonts w:ascii="Arial" w:hAnsi="Arial" w:cs="Arial"/>
                <w:b/>
                <w:bCs/>
                <w:lang w:val="en-IN"/>
              </w:rPr>
              <w:t>Study</w:t>
            </w:r>
          </w:p>
        </w:tc>
        <w:tc>
          <w:tcPr>
            <w:tcW w:w="0" w:type="auto"/>
            <w:hideMark/>
          </w:tcPr>
          <w:p w14:paraId="5EA07B87" w14:textId="77777777" w:rsidR="007B24A2" w:rsidRPr="008A0A49" w:rsidRDefault="007B24A2">
            <w:pPr>
              <w:pStyle w:val="story-bodyintroduction"/>
              <w:spacing w:before="240" w:after="240" w:line="360" w:lineRule="auto"/>
              <w:jc w:val="both"/>
              <w:rPr>
                <w:rFonts w:ascii="Arial" w:hAnsi="Arial" w:cs="Arial"/>
                <w:b/>
                <w:bCs/>
                <w:lang w:val="en-IN"/>
              </w:rPr>
            </w:pPr>
            <w:r w:rsidRPr="008A0A49">
              <w:rPr>
                <w:rFonts w:ascii="Arial" w:hAnsi="Arial" w:cs="Arial"/>
                <w:b/>
                <w:bCs/>
                <w:lang w:val="en-IN"/>
              </w:rPr>
              <w:t>Predictive Accur</w:t>
            </w:r>
            <w:r w:rsidRPr="008A0A49">
              <w:rPr>
                <w:rFonts w:ascii="Arial" w:hAnsi="Arial" w:cs="Arial"/>
                <w:b/>
                <w:bCs/>
                <w:lang w:val="en-IN"/>
              </w:rPr>
              <w:lastRenderedPageBreak/>
              <w:t>acy &amp; Clinical Decision Support</w:t>
            </w:r>
          </w:p>
        </w:tc>
        <w:tc>
          <w:tcPr>
            <w:tcW w:w="0" w:type="auto"/>
            <w:hideMark/>
          </w:tcPr>
          <w:p w14:paraId="4DAFE18E" w14:textId="77777777" w:rsidR="007B24A2" w:rsidRPr="008A0A49" w:rsidRDefault="007B24A2">
            <w:pPr>
              <w:pStyle w:val="story-bodyintroduction"/>
              <w:spacing w:before="240" w:after="240" w:line="360" w:lineRule="auto"/>
              <w:jc w:val="both"/>
              <w:rPr>
                <w:rFonts w:ascii="Arial" w:hAnsi="Arial" w:cs="Arial"/>
                <w:b/>
                <w:bCs/>
                <w:lang w:val="en-IN"/>
              </w:rPr>
            </w:pPr>
            <w:r w:rsidRPr="008A0A49">
              <w:rPr>
                <w:rFonts w:ascii="Arial" w:hAnsi="Arial" w:cs="Arial"/>
                <w:b/>
                <w:bCs/>
                <w:lang w:val="en-IN"/>
              </w:rPr>
              <w:lastRenderedPageBreak/>
              <w:t xml:space="preserve">Mental Health Crisis </w:t>
            </w:r>
            <w:r w:rsidRPr="008A0A49">
              <w:rPr>
                <w:rFonts w:ascii="Arial" w:hAnsi="Arial" w:cs="Arial"/>
                <w:b/>
                <w:bCs/>
                <w:lang w:val="en-IN"/>
              </w:rPr>
              <w:lastRenderedPageBreak/>
              <w:t>Identification</w:t>
            </w:r>
          </w:p>
        </w:tc>
        <w:tc>
          <w:tcPr>
            <w:tcW w:w="0" w:type="auto"/>
            <w:hideMark/>
          </w:tcPr>
          <w:p w14:paraId="6F6CD38F" w14:textId="77777777" w:rsidR="007B24A2" w:rsidRPr="008A0A49" w:rsidRDefault="007B24A2">
            <w:pPr>
              <w:pStyle w:val="story-bodyintroduction"/>
              <w:spacing w:before="240" w:after="240" w:line="360" w:lineRule="auto"/>
              <w:jc w:val="both"/>
              <w:rPr>
                <w:rFonts w:ascii="Arial" w:hAnsi="Arial" w:cs="Arial"/>
                <w:b/>
                <w:bCs/>
                <w:lang w:val="en-IN"/>
              </w:rPr>
            </w:pPr>
            <w:r w:rsidRPr="008A0A49">
              <w:rPr>
                <w:rFonts w:ascii="Arial" w:hAnsi="Arial" w:cs="Arial"/>
                <w:b/>
                <w:bCs/>
                <w:lang w:val="en-IN"/>
              </w:rPr>
              <w:lastRenderedPageBreak/>
              <w:t>Healthcare Efficie</w:t>
            </w:r>
            <w:r w:rsidRPr="008A0A49">
              <w:rPr>
                <w:rFonts w:ascii="Arial" w:hAnsi="Arial" w:cs="Arial"/>
                <w:b/>
                <w:bCs/>
                <w:lang w:val="en-IN"/>
              </w:rPr>
              <w:lastRenderedPageBreak/>
              <w:t>ncy &amp; Workflow</w:t>
            </w:r>
          </w:p>
        </w:tc>
        <w:tc>
          <w:tcPr>
            <w:tcW w:w="0" w:type="auto"/>
            <w:hideMark/>
          </w:tcPr>
          <w:p w14:paraId="3CFD0006" w14:textId="77777777" w:rsidR="007B24A2" w:rsidRPr="008A0A49" w:rsidRDefault="007B24A2">
            <w:pPr>
              <w:pStyle w:val="story-bodyintroduction"/>
              <w:spacing w:before="240" w:after="240" w:line="360" w:lineRule="auto"/>
              <w:jc w:val="both"/>
              <w:rPr>
                <w:rFonts w:ascii="Arial" w:hAnsi="Arial" w:cs="Arial"/>
                <w:b/>
                <w:bCs/>
                <w:lang w:val="en-IN"/>
              </w:rPr>
            </w:pPr>
            <w:r w:rsidRPr="008A0A49">
              <w:rPr>
                <w:rFonts w:ascii="Arial" w:hAnsi="Arial" w:cs="Arial"/>
                <w:b/>
                <w:bCs/>
                <w:lang w:val="en-IN"/>
              </w:rPr>
              <w:lastRenderedPageBreak/>
              <w:t xml:space="preserve">Ethical Issues (Bias, </w:t>
            </w:r>
            <w:r w:rsidRPr="008A0A49">
              <w:rPr>
                <w:rFonts w:ascii="Arial" w:hAnsi="Arial" w:cs="Arial"/>
                <w:b/>
                <w:bCs/>
                <w:lang w:val="en-IN"/>
              </w:rPr>
              <w:lastRenderedPageBreak/>
              <w:t>Fairness, Accountability)</w:t>
            </w:r>
          </w:p>
        </w:tc>
        <w:tc>
          <w:tcPr>
            <w:tcW w:w="0" w:type="auto"/>
            <w:hideMark/>
          </w:tcPr>
          <w:p w14:paraId="50F6AF62" w14:textId="77777777" w:rsidR="007B24A2" w:rsidRPr="008A0A49" w:rsidRDefault="007B24A2">
            <w:pPr>
              <w:pStyle w:val="story-bodyintroduction"/>
              <w:spacing w:before="240" w:after="240" w:line="360" w:lineRule="auto"/>
              <w:jc w:val="both"/>
              <w:rPr>
                <w:rFonts w:ascii="Arial" w:hAnsi="Arial" w:cs="Arial"/>
                <w:b/>
                <w:bCs/>
                <w:lang w:val="en-IN"/>
              </w:rPr>
            </w:pPr>
            <w:r w:rsidRPr="008A0A49">
              <w:rPr>
                <w:rFonts w:ascii="Arial" w:hAnsi="Arial" w:cs="Arial"/>
                <w:b/>
                <w:bCs/>
                <w:lang w:val="en-IN"/>
              </w:rPr>
              <w:lastRenderedPageBreak/>
              <w:t>Transparency &amp; Explaina</w:t>
            </w:r>
            <w:r w:rsidRPr="008A0A49">
              <w:rPr>
                <w:rFonts w:ascii="Arial" w:hAnsi="Arial" w:cs="Arial"/>
                <w:b/>
                <w:bCs/>
                <w:lang w:val="en-IN"/>
              </w:rPr>
              <w:lastRenderedPageBreak/>
              <w:t>bility</w:t>
            </w:r>
          </w:p>
        </w:tc>
        <w:tc>
          <w:tcPr>
            <w:tcW w:w="0" w:type="auto"/>
            <w:hideMark/>
          </w:tcPr>
          <w:p w14:paraId="22B32E33" w14:textId="77777777" w:rsidR="007B24A2" w:rsidRPr="008A0A49" w:rsidRDefault="007B24A2">
            <w:pPr>
              <w:pStyle w:val="story-bodyintroduction"/>
              <w:spacing w:before="240" w:after="240" w:line="360" w:lineRule="auto"/>
              <w:jc w:val="both"/>
              <w:rPr>
                <w:rFonts w:ascii="Arial" w:hAnsi="Arial" w:cs="Arial"/>
                <w:b/>
                <w:bCs/>
                <w:lang w:val="en-IN"/>
              </w:rPr>
            </w:pPr>
            <w:r w:rsidRPr="008A0A49">
              <w:rPr>
                <w:rFonts w:ascii="Arial" w:hAnsi="Arial" w:cs="Arial"/>
                <w:b/>
                <w:bCs/>
                <w:lang w:val="en-IN"/>
              </w:rPr>
              <w:lastRenderedPageBreak/>
              <w:t>Implementation &amp; Organisati</w:t>
            </w:r>
            <w:r w:rsidRPr="008A0A49">
              <w:rPr>
                <w:rFonts w:ascii="Arial" w:hAnsi="Arial" w:cs="Arial"/>
                <w:b/>
                <w:bCs/>
                <w:lang w:val="en-IN"/>
              </w:rPr>
              <w:lastRenderedPageBreak/>
              <w:t>onal Readiness</w:t>
            </w:r>
          </w:p>
        </w:tc>
        <w:tc>
          <w:tcPr>
            <w:tcW w:w="0" w:type="auto"/>
            <w:hideMark/>
          </w:tcPr>
          <w:p w14:paraId="4F002E12" w14:textId="77777777" w:rsidR="007B24A2" w:rsidRPr="008A0A49" w:rsidRDefault="007B24A2">
            <w:pPr>
              <w:pStyle w:val="story-bodyintroduction"/>
              <w:spacing w:before="240" w:after="240" w:line="360" w:lineRule="auto"/>
              <w:jc w:val="both"/>
              <w:rPr>
                <w:rFonts w:ascii="Arial" w:hAnsi="Arial" w:cs="Arial"/>
                <w:b/>
                <w:bCs/>
                <w:lang w:val="en-IN"/>
              </w:rPr>
            </w:pPr>
            <w:r w:rsidRPr="008A0A49">
              <w:rPr>
                <w:rFonts w:ascii="Arial" w:hAnsi="Arial" w:cs="Arial"/>
                <w:b/>
                <w:bCs/>
                <w:lang w:val="en-IN"/>
              </w:rPr>
              <w:lastRenderedPageBreak/>
              <w:t>Workforce &amp; Trainin</w:t>
            </w:r>
            <w:r w:rsidRPr="008A0A49">
              <w:rPr>
                <w:rFonts w:ascii="Arial" w:hAnsi="Arial" w:cs="Arial"/>
                <w:b/>
                <w:bCs/>
                <w:lang w:val="en-IN"/>
              </w:rPr>
              <w:lastRenderedPageBreak/>
              <w:t>g</w:t>
            </w:r>
          </w:p>
        </w:tc>
      </w:tr>
      <w:tr w:rsidR="007B24A2" w:rsidRPr="008A0A49" w14:paraId="6264D656" w14:textId="77777777">
        <w:tc>
          <w:tcPr>
            <w:tcW w:w="0" w:type="auto"/>
            <w:hideMark/>
          </w:tcPr>
          <w:p w14:paraId="3CAE51DD"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Arial" w:hAnsi="Arial" w:cs="Arial"/>
                <w:lang w:val="en-IN"/>
              </w:rPr>
              <w:lastRenderedPageBreak/>
              <w:t>Adindu et al. (2025)</w:t>
            </w:r>
          </w:p>
        </w:tc>
        <w:tc>
          <w:tcPr>
            <w:tcW w:w="0" w:type="auto"/>
            <w:hideMark/>
          </w:tcPr>
          <w:p w14:paraId="06876068"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128A3673"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5B5783E3"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476B7873"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00F8BD95"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618D9C86"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10BA9EA5" w14:textId="77777777" w:rsidR="007B24A2" w:rsidRPr="008A0A49" w:rsidRDefault="007B24A2">
            <w:pPr>
              <w:pStyle w:val="story-bodyintroduction"/>
              <w:spacing w:before="240" w:after="240" w:line="360" w:lineRule="auto"/>
              <w:jc w:val="both"/>
              <w:rPr>
                <w:rFonts w:ascii="Arial" w:hAnsi="Arial" w:cs="Arial"/>
                <w:lang w:val="en-IN"/>
              </w:rPr>
            </w:pPr>
          </w:p>
        </w:tc>
      </w:tr>
      <w:tr w:rsidR="007B24A2" w:rsidRPr="008A0A49" w14:paraId="06363E77" w14:textId="77777777">
        <w:tc>
          <w:tcPr>
            <w:tcW w:w="0" w:type="auto"/>
            <w:hideMark/>
          </w:tcPr>
          <w:p w14:paraId="517F9C80"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Arial" w:hAnsi="Arial" w:cs="Arial"/>
                <w:lang w:val="en-IN"/>
              </w:rPr>
              <w:t>Cresswell et al. (2020)</w:t>
            </w:r>
          </w:p>
        </w:tc>
        <w:tc>
          <w:tcPr>
            <w:tcW w:w="0" w:type="auto"/>
            <w:hideMark/>
          </w:tcPr>
          <w:p w14:paraId="27A3ACA0"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4D222C99"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3315C572"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6544746A"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0E32E3B9"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5156E22F"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0D3004D6"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r>
      <w:tr w:rsidR="007B24A2" w:rsidRPr="008A0A49" w14:paraId="02979C8D" w14:textId="77777777">
        <w:tc>
          <w:tcPr>
            <w:tcW w:w="0" w:type="auto"/>
            <w:hideMark/>
          </w:tcPr>
          <w:p w14:paraId="6A0721F6"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Arial" w:hAnsi="Arial" w:cs="Arial"/>
                <w:lang w:val="en-IN"/>
              </w:rPr>
              <w:t>Blease et al. (2019)</w:t>
            </w:r>
          </w:p>
        </w:tc>
        <w:tc>
          <w:tcPr>
            <w:tcW w:w="0" w:type="auto"/>
            <w:hideMark/>
          </w:tcPr>
          <w:p w14:paraId="2EAEC631"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01F607E4"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5699713F"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579A594D"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5760C087"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35C6E7EA"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2ABBD2ED"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r>
      <w:tr w:rsidR="007B24A2" w:rsidRPr="008A0A49" w14:paraId="6892DC04" w14:textId="77777777">
        <w:tc>
          <w:tcPr>
            <w:tcW w:w="0" w:type="auto"/>
            <w:hideMark/>
          </w:tcPr>
          <w:p w14:paraId="0D5D8785"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Arial" w:hAnsi="Arial" w:cs="Arial"/>
                <w:lang w:val="en-IN"/>
              </w:rPr>
              <w:t>Cresswell et al. (2025)</w:t>
            </w:r>
          </w:p>
        </w:tc>
        <w:tc>
          <w:tcPr>
            <w:tcW w:w="0" w:type="auto"/>
            <w:hideMark/>
          </w:tcPr>
          <w:p w14:paraId="5824B8EF"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13D77B79"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4CA891D8"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79EFF0D8"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04F78575"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26C79E11"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5307AD5E"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r>
      <w:tr w:rsidR="007B24A2" w:rsidRPr="008A0A49" w14:paraId="2ED490F7" w14:textId="77777777">
        <w:tc>
          <w:tcPr>
            <w:tcW w:w="0" w:type="auto"/>
            <w:hideMark/>
          </w:tcPr>
          <w:p w14:paraId="650F82BB"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Arial" w:hAnsi="Arial" w:cs="Arial"/>
                <w:lang w:val="en-IN"/>
              </w:rPr>
              <w:t>Fazakarley et al. (2023)</w:t>
            </w:r>
          </w:p>
        </w:tc>
        <w:tc>
          <w:tcPr>
            <w:tcW w:w="0" w:type="auto"/>
            <w:hideMark/>
          </w:tcPr>
          <w:p w14:paraId="1F1734C0"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584F640B"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78BDDFF8"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27463577"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4B7DE02F"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370E4FA1"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3B11A430" w14:textId="77777777" w:rsidR="007B24A2" w:rsidRPr="008A0A49" w:rsidRDefault="007B24A2">
            <w:pPr>
              <w:pStyle w:val="story-bodyintroduction"/>
              <w:spacing w:before="240" w:after="240" w:line="360" w:lineRule="auto"/>
              <w:jc w:val="both"/>
              <w:rPr>
                <w:rFonts w:ascii="Arial" w:hAnsi="Arial" w:cs="Arial"/>
                <w:lang w:val="en-IN"/>
              </w:rPr>
            </w:pPr>
          </w:p>
        </w:tc>
      </w:tr>
      <w:tr w:rsidR="007B24A2" w:rsidRPr="008A0A49" w14:paraId="1A55E1CB" w14:textId="77777777">
        <w:tc>
          <w:tcPr>
            <w:tcW w:w="0" w:type="auto"/>
            <w:hideMark/>
          </w:tcPr>
          <w:p w14:paraId="2BCA312B"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Arial" w:hAnsi="Arial" w:cs="Arial"/>
                <w:lang w:val="en-IN"/>
              </w:rPr>
              <w:t>HEE (Topol Review) (2018)</w:t>
            </w:r>
          </w:p>
        </w:tc>
        <w:tc>
          <w:tcPr>
            <w:tcW w:w="0" w:type="auto"/>
            <w:hideMark/>
          </w:tcPr>
          <w:p w14:paraId="06CD0582"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0258F943"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2A5F3930"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2221A29C"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7F67FFAD"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53C89B37"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51F76120"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r>
      <w:tr w:rsidR="007B24A2" w:rsidRPr="008A0A49" w14:paraId="59276080" w14:textId="77777777">
        <w:tc>
          <w:tcPr>
            <w:tcW w:w="0" w:type="auto"/>
            <w:hideMark/>
          </w:tcPr>
          <w:p w14:paraId="6BC3E210"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Arial" w:hAnsi="Arial" w:cs="Arial"/>
                <w:lang w:val="en-IN"/>
              </w:rPr>
              <w:lastRenderedPageBreak/>
              <w:t>Kleine et al. (2024)</w:t>
            </w:r>
          </w:p>
        </w:tc>
        <w:tc>
          <w:tcPr>
            <w:tcW w:w="0" w:type="auto"/>
            <w:hideMark/>
          </w:tcPr>
          <w:p w14:paraId="54C47E4A"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112DCE1A"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25488088"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6977A703"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2E4F147A"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2AD165DC"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3E3D8516" w14:textId="77777777" w:rsidR="007B24A2" w:rsidRPr="008A0A49" w:rsidRDefault="007B24A2">
            <w:pPr>
              <w:pStyle w:val="story-bodyintroduction"/>
              <w:spacing w:before="240" w:after="240" w:line="360" w:lineRule="auto"/>
              <w:jc w:val="both"/>
              <w:rPr>
                <w:rFonts w:ascii="Arial" w:hAnsi="Arial" w:cs="Arial"/>
                <w:lang w:val="en-IN"/>
              </w:rPr>
            </w:pPr>
          </w:p>
        </w:tc>
      </w:tr>
      <w:tr w:rsidR="007B24A2" w:rsidRPr="008A0A49" w14:paraId="02F70C5C" w14:textId="77777777">
        <w:tc>
          <w:tcPr>
            <w:tcW w:w="0" w:type="auto"/>
            <w:hideMark/>
          </w:tcPr>
          <w:p w14:paraId="56AE0197"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Arial" w:hAnsi="Arial" w:cs="Arial"/>
                <w:lang w:val="en-IN"/>
              </w:rPr>
              <w:t>Leslie (2019)</w:t>
            </w:r>
          </w:p>
        </w:tc>
        <w:tc>
          <w:tcPr>
            <w:tcW w:w="0" w:type="auto"/>
            <w:hideMark/>
          </w:tcPr>
          <w:p w14:paraId="6C7FD7B1"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7F829955"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504151C8"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74EB41E4"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004BB8AD"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73F8673D"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1B9D7751" w14:textId="77777777" w:rsidR="007B24A2" w:rsidRPr="008A0A49" w:rsidRDefault="007B24A2">
            <w:pPr>
              <w:pStyle w:val="story-bodyintroduction"/>
              <w:spacing w:before="240" w:after="240" w:line="360" w:lineRule="auto"/>
              <w:jc w:val="both"/>
              <w:rPr>
                <w:rFonts w:ascii="Arial" w:hAnsi="Arial" w:cs="Arial"/>
                <w:lang w:val="en-IN"/>
              </w:rPr>
            </w:pPr>
          </w:p>
        </w:tc>
      </w:tr>
      <w:tr w:rsidR="007B24A2" w:rsidRPr="008A0A49" w14:paraId="30EC6E94" w14:textId="77777777">
        <w:tc>
          <w:tcPr>
            <w:tcW w:w="0" w:type="auto"/>
            <w:hideMark/>
          </w:tcPr>
          <w:p w14:paraId="5AA1E629"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Arial" w:hAnsi="Arial" w:cs="Arial"/>
                <w:lang w:val="en-IN"/>
              </w:rPr>
              <w:t>Morley et al. (2022)</w:t>
            </w:r>
          </w:p>
        </w:tc>
        <w:tc>
          <w:tcPr>
            <w:tcW w:w="0" w:type="auto"/>
            <w:hideMark/>
          </w:tcPr>
          <w:p w14:paraId="10078A57"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0C52F51D"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65921447"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3020D138"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76071A9F"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09953855"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3C9EBE04" w14:textId="77777777" w:rsidR="007B24A2" w:rsidRPr="008A0A49" w:rsidRDefault="007B24A2">
            <w:pPr>
              <w:pStyle w:val="story-bodyintroduction"/>
              <w:spacing w:before="240" w:after="240" w:line="360" w:lineRule="auto"/>
              <w:jc w:val="both"/>
              <w:rPr>
                <w:rFonts w:ascii="Arial" w:hAnsi="Arial" w:cs="Arial"/>
                <w:lang w:val="en-IN"/>
              </w:rPr>
            </w:pPr>
          </w:p>
        </w:tc>
      </w:tr>
      <w:tr w:rsidR="007B24A2" w:rsidRPr="008A0A49" w14:paraId="49755E9F" w14:textId="77777777">
        <w:tc>
          <w:tcPr>
            <w:tcW w:w="0" w:type="auto"/>
            <w:hideMark/>
          </w:tcPr>
          <w:p w14:paraId="795AF669"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Arial" w:hAnsi="Arial" w:cs="Arial"/>
                <w:lang w:val="en-IN"/>
              </w:rPr>
              <w:t>Nouis et al. (2025)</w:t>
            </w:r>
          </w:p>
        </w:tc>
        <w:tc>
          <w:tcPr>
            <w:tcW w:w="0" w:type="auto"/>
            <w:hideMark/>
          </w:tcPr>
          <w:p w14:paraId="31AC0166"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2EBE6538"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593DF3E7"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38C2C799"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23701AE4"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1EC45C4B"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6E157D50" w14:textId="77777777" w:rsidR="007B24A2" w:rsidRPr="008A0A49" w:rsidRDefault="007B24A2">
            <w:pPr>
              <w:pStyle w:val="story-bodyintroduction"/>
              <w:spacing w:before="240" w:after="240" w:line="360" w:lineRule="auto"/>
              <w:jc w:val="both"/>
              <w:rPr>
                <w:rFonts w:ascii="Arial" w:hAnsi="Arial" w:cs="Arial"/>
                <w:lang w:val="en-IN"/>
              </w:rPr>
            </w:pPr>
          </w:p>
        </w:tc>
      </w:tr>
      <w:tr w:rsidR="007B24A2" w:rsidRPr="008A0A49" w14:paraId="4F2B6163" w14:textId="77777777">
        <w:tc>
          <w:tcPr>
            <w:tcW w:w="0" w:type="auto"/>
            <w:hideMark/>
          </w:tcPr>
          <w:p w14:paraId="36BBDDA4"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Arial" w:hAnsi="Arial" w:cs="Arial"/>
                <w:lang w:val="en-IN"/>
              </w:rPr>
              <w:t>Papoutsi et al. (2020)</w:t>
            </w:r>
          </w:p>
        </w:tc>
        <w:tc>
          <w:tcPr>
            <w:tcW w:w="0" w:type="auto"/>
            <w:hideMark/>
          </w:tcPr>
          <w:p w14:paraId="6032BB49"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1547D024"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7F08A8C6"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0A3FC0E0"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4AD6F81D"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33F946DB"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7D1FFC9F"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r>
      <w:tr w:rsidR="007B24A2" w:rsidRPr="008A0A49" w14:paraId="092DD0EA" w14:textId="77777777">
        <w:tc>
          <w:tcPr>
            <w:tcW w:w="0" w:type="auto"/>
            <w:hideMark/>
          </w:tcPr>
          <w:p w14:paraId="4E43F618"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Arial" w:hAnsi="Arial" w:cs="Arial"/>
                <w:lang w:val="en-IN"/>
              </w:rPr>
              <w:t>Smith et al. (2026)</w:t>
            </w:r>
          </w:p>
        </w:tc>
        <w:tc>
          <w:tcPr>
            <w:tcW w:w="0" w:type="auto"/>
            <w:hideMark/>
          </w:tcPr>
          <w:p w14:paraId="2044DC79"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0CCADB10"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5D42A4C4"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60B7D6A2"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07B1E01E"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4DEF9B84"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7C2DEEC4" w14:textId="77777777" w:rsidR="007B24A2" w:rsidRPr="008A0A49" w:rsidRDefault="007B24A2">
            <w:pPr>
              <w:pStyle w:val="story-bodyintroduction"/>
              <w:spacing w:before="240" w:after="240" w:line="360" w:lineRule="auto"/>
              <w:jc w:val="both"/>
              <w:rPr>
                <w:rFonts w:ascii="Arial" w:hAnsi="Arial" w:cs="Arial"/>
                <w:lang w:val="en-IN"/>
              </w:rPr>
            </w:pPr>
          </w:p>
        </w:tc>
      </w:tr>
      <w:tr w:rsidR="007B24A2" w:rsidRPr="008A0A49" w14:paraId="728921AC" w14:textId="77777777">
        <w:tc>
          <w:tcPr>
            <w:tcW w:w="0" w:type="auto"/>
            <w:hideMark/>
          </w:tcPr>
          <w:p w14:paraId="3DB4504A"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Arial" w:hAnsi="Arial" w:cs="Arial"/>
                <w:lang w:val="en-IN"/>
              </w:rPr>
              <w:t>Kelly et al. (2019)</w:t>
            </w:r>
          </w:p>
        </w:tc>
        <w:tc>
          <w:tcPr>
            <w:tcW w:w="0" w:type="auto"/>
            <w:hideMark/>
          </w:tcPr>
          <w:p w14:paraId="4978F1F6"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3FE7445B"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263636AB"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08DC0F46"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7D42990A"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7EF5FFB4"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3E5F8BF6"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r>
      <w:tr w:rsidR="007B24A2" w:rsidRPr="008A0A49" w14:paraId="6959DFA5" w14:textId="77777777">
        <w:tc>
          <w:tcPr>
            <w:tcW w:w="0" w:type="auto"/>
            <w:hideMark/>
          </w:tcPr>
          <w:p w14:paraId="11DDC45D"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Arial" w:hAnsi="Arial" w:cs="Arial"/>
                <w:lang w:val="en-IN"/>
              </w:rPr>
              <w:t>Morley et al. (2020)</w:t>
            </w:r>
          </w:p>
        </w:tc>
        <w:tc>
          <w:tcPr>
            <w:tcW w:w="0" w:type="auto"/>
            <w:hideMark/>
          </w:tcPr>
          <w:p w14:paraId="03C2E773"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6735DB13"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18225FDE"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79C473B4"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0097B91B"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57A4E5E6"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6C147F05" w14:textId="77777777" w:rsidR="007B24A2" w:rsidRPr="008A0A49" w:rsidRDefault="007B24A2">
            <w:pPr>
              <w:pStyle w:val="story-bodyintroduction"/>
              <w:spacing w:before="240" w:after="240" w:line="360" w:lineRule="auto"/>
              <w:jc w:val="both"/>
              <w:rPr>
                <w:rFonts w:ascii="Arial" w:hAnsi="Arial" w:cs="Arial"/>
                <w:lang w:val="en-IN"/>
              </w:rPr>
            </w:pPr>
          </w:p>
        </w:tc>
      </w:tr>
      <w:tr w:rsidR="007B24A2" w:rsidRPr="008A0A49" w14:paraId="78FBB7C6" w14:textId="77777777">
        <w:tc>
          <w:tcPr>
            <w:tcW w:w="0" w:type="auto"/>
            <w:hideMark/>
          </w:tcPr>
          <w:p w14:paraId="37E5AE75"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Arial" w:hAnsi="Arial" w:cs="Arial"/>
                <w:lang w:val="en-IN"/>
              </w:rPr>
              <w:t>Tschandl et al. (2020)</w:t>
            </w:r>
          </w:p>
        </w:tc>
        <w:tc>
          <w:tcPr>
            <w:tcW w:w="0" w:type="auto"/>
            <w:hideMark/>
          </w:tcPr>
          <w:p w14:paraId="01629F77"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3F8C4D5B"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04806D96"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4DF8C40C"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5B85CECF" w14:textId="77777777" w:rsidR="007B24A2" w:rsidRPr="008A0A49" w:rsidRDefault="007B24A2">
            <w:pPr>
              <w:pStyle w:val="story-bodyintroduction"/>
              <w:spacing w:before="240" w:after="240" w:line="360" w:lineRule="auto"/>
              <w:jc w:val="both"/>
              <w:rPr>
                <w:rFonts w:ascii="Arial" w:hAnsi="Arial" w:cs="Arial"/>
                <w:lang w:val="en-IN"/>
              </w:rPr>
            </w:pPr>
            <w:r w:rsidRPr="008A0A49">
              <w:rPr>
                <w:rFonts w:ascii="Segoe UI Symbol" w:hAnsi="Segoe UI Symbol" w:cs="Segoe UI Symbol"/>
                <w:lang w:val="en-IN"/>
              </w:rPr>
              <w:t>✓</w:t>
            </w:r>
          </w:p>
        </w:tc>
        <w:tc>
          <w:tcPr>
            <w:tcW w:w="0" w:type="auto"/>
            <w:hideMark/>
          </w:tcPr>
          <w:p w14:paraId="375BBBDC" w14:textId="77777777" w:rsidR="007B24A2" w:rsidRPr="008A0A49" w:rsidRDefault="007B24A2">
            <w:pPr>
              <w:pStyle w:val="story-bodyintroduction"/>
              <w:spacing w:before="240" w:after="240" w:line="360" w:lineRule="auto"/>
              <w:jc w:val="both"/>
              <w:rPr>
                <w:rFonts w:ascii="Arial" w:hAnsi="Arial" w:cs="Arial"/>
                <w:lang w:val="en-IN"/>
              </w:rPr>
            </w:pPr>
          </w:p>
        </w:tc>
        <w:tc>
          <w:tcPr>
            <w:tcW w:w="0" w:type="auto"/>
            <w:hideMark/>
          </w:tcPr>
          <w:p w14:paraId="5542A689" w14:textId="77777777" w:rsidR="007B24A2" w:rsidRPr="008A0A49" w:rsidRDefault="007B24A2">
            <w:pPr>
              <w:pStyle w:val="story-bodyintroduction"/>
              <w:spacing w:before="240" w:after="240" w:line="360" w:lineRule="auto"/>
              <w:jc w:val="both"/>
              <w:rPr>
                <w:rFonts w:ascii="Arial" w:hAnsi="Arial" w:cs="Arial"/>
                <w:lang w:val="en-IN"/>
              </w:rPr>
            </w:pPr>
          </w:p>
        </w:tc>
      </w:tr>
    </w:tbl>
    <w:p w14:paraId="5925776E" w14:textId="77777777" w:rsidR="0082302A" w:rsidRPr="008A0A49" w:rsidRDefault="0082302A" w:rsidP="009A0043">
      <w:pPr>
        <w:pStyle w:val="story-bodyintroduction"/>
        <w:spacing w:before="240" w:beforeAutospacing="0" w:after="240" w:afterAutospacing="0" w:line="360" w:lineRule="auto"/>
        <w:jc w:val="both"/>
        <w:rPr>
          <w:rStyle w:val="media-captiontext"/>
          <w:rFonts w:ascii="Arial" w:hAnsi="Arial" w:cs="Arial"/>
          <w:sz w:val="22"/>
          <w:szCs w:val="22"/>
        </w:rPr>
        <w:sectPr w:rsidR="0082302A" w:rsidRPr="008A0A49" w:rsidSect="006C6F47">
          <w:headerReference w:type="default" r:id="rId40"/>
          <w:footerReference w:type="default" r:id="rId41"/>
          <w:type w:val="continuous"/>
          <w:pgSz w:w="12240" w:h="15840" w:code="1"/>
          <w:pgMar w:top="1440" w:right="1440" w:bottom="1440" w:left="1440" w:header="357" w:footer="720" w:gutter="0"/>
          <w:cols w:space="708"/>
          <w:titlePg/>
          <w:docGrid w:linePitch="326"/>
        </w:sectPr>
      </w:pPr>
    </w:p>
    <w:p w14:paraId="2C8D31F9" w14:textId="484482C3" w:rsidR="00795355" w:rsidRPr="008A0A49" w:rsidRDefault="00795355" w:rsidP="004C45EF">
      <w:pPr>
        <w:pStyle w:val="Heading2"/>
        <w:rPr>
          <w:rFonts w:ascii="Arial" w:eastAsia="MS Mincho" w:hAnsi="Arial" w:cs="Arial"/>
          <w:color w:val="auto"/>
          <w:lang w:eastAsia="ja-JP"/>
        </w:rPr>
      </w:pPr>
      <w:bookmarkStart w:id="65" w:name="_Toc232434616"/>
      <w:r w:rsidRPr="008A0A49">
        <w:rPr>
          <w:rFonts w:ascii="Arial" w:eastAsia="MS Mincho" w:hAnsi="Arial" w:cs="Arial"/>
          <w:color w:val="auto"/>
          <w:lang w:val="en-US" w:eastAsia="ja-JP"/>
        </w:rPr>
        <w:t xml:space="preserve">Appendix 3: </w:t>
      </w:r>
      <w:r w:rsidRPr="008A0A49">
        <w:rPr>
          <w:rFonts w:ascii="Arial" w:eastAsia="MS Mincho" w:hAnsi="Arial" w:cs="Arial"/>
          <w:color w:val="auto"/>
          <w:lang w:eastAsia="ja-JP"/>
        </w:rPr>
        <w:t>Quality Appraisal Table</w:t>
      </w:r>
      <w:bookmarkEnd w:id="65"/>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4"/>
        <w:gridCol w:w="1161"/>
        <w:gridCol w:w="1429"/>
        <w:gridCol w:w="1268"/>
        <w:gridCol w:w="1182"/>
        <w:gridCol w:w="1622"/>
        <w:gridCol w:w="1182"/>
        <w:gridCol w:w="1032"/>
      </w:tblGrid>
      <w:tr w:rsidR="004C45EF" w:rsidRPr="008A0A49" w14:paraId="1124C3D7" w14:textId="77777777">
        <w:tc>
          <w:tcPr>
            <w:tcW w:w="0" w:type="auto"/>
            <w:hideMark/>
          </w:tcPr>
          <w:p w14:paraId="5D193D29" w14:textId="77777777" w:rsidR="004C45EF" w:rsidRPr="008A0A49" w:rsidRDefault="004C45EF" w:rsidP="004C45EF">
            <w:pPr>
              <w:rPr>
                <w:rFonts w:cs="Arial"/>
                <w:b/>
                <w:bCs/>
                <w:lang w:val="en-IN" w:eastAsia="ja-JP"/>
              </w:rPr>
            </w:pPr>
            <w:r w:rsidRPr="008A0A49">
              <w:rPr>
                <w:rFonts w:cs="Arial"/>
                <w:b/>
                <w:bCs/>
                <w:lang w:val="en-IN" w:eastAsia="ja-JP"/>
              </w:rPr>
              <w:t>No</w:t>
            </w:r>
          </w:p>
        </w:tc>
        <w:tc>
          <w:tcPr>
            <w:tcW w:w="0" w:type="auto"/>
            <w:hideMark/>
          </w:tcPr>
          <w:p w14:paraId="2C4C4110" w14:textId="77777777" w:rsidR="004C45EF" w:rsidRPr="008A0A49" w:rsidRDefault="004C45EF" w:rsidP="004C45EF">
            <w:pPr>
              <w:rPr>
                <w:rFonts w:cs="Arial"/>
                <w:b/>
                <w:bCs/>
                <w:lang w:val="en-IN" w:eastAsia="ja-JP"/>
              </w:rPr>
            </w:pPr>
            <w:r w:rsidRPr="008A0A49">
              <w:rPr>
                <w:rFonts w:cs="Arial"/>
                <w:b/>
                <w:bCs/>
                <w:lang w:val="en-IN" w:eastAsia="ja-JP"/>
              </w:rPr>
              <w:t>Study</w:t>
            </w:r>
          </w:p>
        </w:tc>
        <w:tc>
          <w:tcPr>
            <w:tcW w:w="0" w:type="auto"/>
            <w:hideMark/>
          </w:tcPr>
          <w:p w14:paraId="0468BD43" w14:textId="77777777" w:rsidR="004C45EF" w:rsidRPr="008A0A49" w:rsidRDefault="004C45EF" w:rsidP="004C45EF">
            <w:pPr>
              <w:rPr>
                <w:rFonts w:cs="Arial"/>
                <w:b/>
                <w:bCs/>
                <w:lang w:val="en-IN" w:eastAsia="ja-JP"/>
              </w:rPr>
            </w:pPr>
            <w:r w:rsidRPr="008A0A49">
              <w:rPr>
                <w:rFonts w:cs="Arial"/>
                <w:b/>
                <w:bCs/>
                <w:lang w:val="en-IN" w:eastAsia="ja-JP"/>
              </w:rPr>
              <w:t>Research Design Appropriate?</w:t>
            </w:r>
          </w:p>
        </w:tc>
        <w:tc>
          <w:tcPr>
            <w:tcW w:w="0" w:type="auto"/>
            <w:hideMark/>
          </w:tcPr>
          <w:p w14:paraId="41315A87" w14:textId="77777777" w:rsidR="004C45EF" w:rsidRPr="008A0A49" w:rsidRDefault="004C45EF" w:rsidP="004C45EF">
            <w:pPr>
              <w:rPr>
                <w:rFonts w:cs="Arial"/>
                <w:b/>
                <w:bCs/>
                <w:lang w:val="en-IN" w:eastAsia="ja-JP"/>
              </w:rPr>
            </w:pPr>
            <w:r w:rsidRPr="008A0A49">
              <w:rPr>
                <w:rFonts w:cs="Arial"/>
                <w:b/>
                <w:bCs/>
                <w:lang w:val="en-IN" w:eastAsia="ja-JP"/>
              </w:rPr>
              <w:t>Data Collection Clearly Described?</w:t>
            </w:r>
          </w:p>
        </w:tc>
        <w:tc>
          <w:tcPr>
            <w:tcW w:w="0" w:type="auto"/>
            <w:hideMark/>
          </w:tcPr>
          <w:p w14:paraId="1D6AC6CF" w14:textId="77777777" w:rsidR="004C45EF" w:rsidRPr="008A0A49" w:rsidRDefault="004C45EF" w:rsidP="004C45EF">
            <w:pPr>
              <w:rPr>
                <w:rFonts w:cs="Arial"/>
                <w:b/>
                <w:bCs/>
                <w:lang w:val="en-IN" w:eastAsia="ja-JP"/>
              </w:rPr>
            </w:pPr>
            <w:r w:rsidRPr="008A0A49">
              <w:rPr>
                <w:rFonts w:cs="Arial"/>
                <w:b/>
                <w:bCs/>
                <w:lang w:val="en-IN" w:eastAsia="ja-JP"/>
              </w:rPr>
              <w:t>Analysis Rigorous?</w:t>
            </w:r>
          </w:p>
        </w:tc>
        <w:tc>
          <w:tcPr>
            <w:tcW w:w="0" w:type="auto"/>
            <w:hideMark/>
          </w:tcPr>
          <w:p w14:paraId="2459BDE8" w14:textId="77777777" w:rsidR="004C45EF" w:rsidRPr="008A0A49" w:rsidRDefault="004C45EF" w:rsidP="004C45EF">
            <w:pPr>
              <w:rPr>
                <w:rFonts w:cs="Arial"/>
                <w:b/>
                <w:bCs/>
                <w:lang w:val="en-IN" w:eastAsia="ja-JP"/>
              </w:rPr>
            </w:pPr>
            <w:r w:rsidRPr="008A0A49">
              <w:rPr>
                <w:rFonts w:cs="Arial"/>
                <w:b/>
                <w:bCs/>
                <w:lang w:val="en-IN" w:eastAsia="ja-JP"/>
              </w:rPr>
              <w:t>Ethical Considerations Addressed?</w:t>
            </w:r>
          </w:p>
        </w:tc>
        <w:tc>
          <w:tcPr>
            <w:tcW w:w="0" w:type="auto"/>
            <w:hideMark/>
          </w:tcPr>
          <w:p w14:paraId="21D7246E" w14:textId="77777777" w:rsidR="004C45EF" w:rsidRPr="008A0A49" w:rsidRDefault="004C45EF" w:rsidP="004C45EF">
            <w:pPr>
              <w:rPr>
                <w:rFonts w:cs="Arial"/>
                <w:b/>
                <w:bCs/>
                <w:lang w:val="en-IN" w:eastAsia="ja-JP"/>
              </w:rPr>
            </w:pPr>
            <w:r w:rsidRPr="008A0A49">
              <w:rPr>
                <w:rFonts w:cs="Arial"/>
                <w:b/>
                <w:bCs/>
                <w:lang w:val="en-IN" w:eastAsia="ja-JP"/>
              </w:rPr>
              <w:t>Findings Clearly Reported?</w:t>
            </w:r>
          </w:p>
        </w:tc>
        <w:tc>
          <w:tcPr>
            <w:tcW w:w="0" w:type="auto"/>
            <w:hideMark/>
          </w:tcPr>
          <w:p w14:paraId="559D5DCF" w14:textId="77777777" w:rsidR="004C45EF" w:rsidRPr="008A0A49" w:rsidRDefault="004C45EF" w:rsidP="004C45EF">
            <w:pPr>
              <w:rPr>
                <w:rFonts w:cs="Arial"/>
                <w:b/>
                <w:bCs/>
                <w:lang w:val="en-IN" w:eastAsia="ja-JP"/>
              </w:rPr>
            </w:pPr>
            <w:r w:rsidRPr="008A0A49">
              <w:rPr>
                <w:rFonts w:cs="Arial"/>
                <w:b/>
                <w:bCs/>
                <w:lang w:val="en-IN" w:eastAsia="ja-JP"/>
              </w:rPr>
              <w:t>Quality Rating</w:t>
            </w:r>
          </w:p>
        </w:tc>
      </w:tr>
      <w:tr w:rsidR="004C45EF" w:rsidRPr="008A0A49" w14:paraId="458DF637" w14:textId="77777777">
        <w:tc>
          <w:tcPr>
            <w:tcW w:w="0" w:type="auto"/>
            <w:hideMark/>
          </w:tcPr>
          <w:p w14:paraId="4A79C953" w14:textId="77777777" w:rsidR="004C45EF" w:rsidRPr="008A0A49" w:rsidRDefault="004C45EF" w:rsidP="004C45EF">
            <w:pPr>
              <w:rPr>
                <w:rFonts w:cs="Arial"/>
                <w:lang w:val="en-IN" w:eastAsia="ja-JP"/>
              </w:rPr>
            </w:pPr>
            <w:r w:rsidRPr="008A0A49">
              <w:rPr>
                <w:rFonts w:cs="Arial"/>
                <w:lang w:val="en-IN" w:eastAsia="ja-JP"/>
              </w:rPr>
              <w:lastRenderedPageBreak/>
              <w:t>1</w:t>
            </w:r>
          </w:p>
        </w:tc>
        <w:tc>
          <w:tcPr>
            <w:tcW w:w="0" w:type="auto"/>
            <w:hideMark/>
          </w:tcPr>
          <w:p w14:paraId="3D2D5429" w14:textId="77777777" w:rsidR="004C45EF" w:rsidRPr="008A0A49" w:rsidRDefault="004C45EF">
            <w:pPr>
              <w:spacing w:line="360" w:lineRule="auto"/>
              <w:jc w:val="both"/>
              <w:rPr>
                <w:rFonts w:cs="Arial"/>
                <w:lang w:val="en-IN" w:eastAsia="ja-JP"/>
              </w:rPr>
            </w:pPr>
            <w:r w:rsidRPr="008A0A49">
              <w:rPr>
                <w:rFonts w:cs="Arial"/>
                <w:lang w:val="en-IN" w:eastAsia="ja-JP"/>
              </w:rPr>
              <w:t>Adindu et al. (2025)</w:t>
            </w:r>
          </w:p>
        </w:tc>
        <w:tc>
          <w:tcPr>
            <w:tcW w:w="0" w:type="auto"/>
            <w:hideMark/>
          </w:tcPr>
          <w:p w14:paraId="0F028F06"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7035A2C2"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54B1D48D"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45340A9A"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78878691"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0242539A" w14:textId="77777777" w:rsidR="004C45EF" w:rsidRPr="008A0A49" w:rsidRDefault="004C45EF">
            <w:pPr>
              <w:spacing w:line="360" w:lineRule="auto"/>
              <w:jc w:val="both"/>
              <w:rPr>
                <w:rFonts w:cs="Arial"/>
                <w:lang w:val="en-IN" w:eastAsia="ja-JP"/>
              </w:rPr>
            </w:pPr>
            <w:r w:rsidRPr="008A0A49">
              <w:rPr>
                <w:rFonts w:cs="Arial"/>
                <w:lang w:val="en-IN" w:eastAsia="ja-JP"/>
              </w:rPr>
              <w:t>High</w:t>
            </w:r>
          </w:p>
        </w:tc>
      </w:tr>
      <w:tr w:rsidR="004C45EF" w:rsidRPr="008A0A49" w14:paraId="0F3B7E80" w14:textId="77777777">
        <w:tc>
          <w:tcPr>
            <w:tcW w:w="0" w:type="auto"/>
            <w:hideMark/>
          </w:tcPr>
          <w:p w14:paraId="722B6975" w14:textId="77777777" w:rsidR="004C45EF" w:rsidRPr="008A0A49" w:rsidRDefault="004C45EF" w:rsidP="004C45EF">
            <w:pPr>
              <w:rPr>
                <w:rFonts w:cs="Arial"/>
                <w:lang w:val="en-IN" w:eastAsia="ja-JP"/>
              </w:rPr>
            </w:pPr>
            <w:r w:rsidRPr="008A0A49">
              <w:rPr>
                <w:rFonts w:cs="Arial"/>
                <w:lang w:val="en-IN" w:eastAsia="ja-JP"/>
              </w:rPr>
              <w:t>2</w:t>
            </w:r>
          </w:p>
        </w:tc>
        <w:tc>
          <w:tcPr>
            <w:tcW w:w="0" w:type="auto"/>
            <w:hideMark/>
          </w:tcPr>
          <w:p w14:paraId="0679974E" w14:textId="77777777" w:rsidR="004C45EF" w:rsidRPr="008A0A49" w:rsidRDefault="004C45EF">
            <w:pPr>
              <w:spacing w:line="360" w:lineRule="auto"/>
              <w:jc w:val="both"/>
              <w:rPr>
                <w:rFonts w:cs="Arial"/>
                <w:lang w:val="en-IN" w:eastAsia="ja-JP"/>
              </w:rPr>
            </w:pPr>
            <w:r w:rsidRPr="008A0A49">
              <w:rPr>
                <w:rFonts w:cs="Arial"/>
                <w:lang w:val="en-IN" w:eastAsia="ja-JP"/>
              </w:rPr>
              <w:t>Cresswell et al. (2020)</w:t>
            </w:r>
          </w:p>
        </w:tc>
        <w:tc>
          <w:tcPr>
            <w:tcW w:w="0" w:type="auto"/>
            <w:hideMark/>
          </w:tcPr>
          <w:p w14:paraId="01AE5119"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1769E3AE"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54505B82" w14:textId="77777777" w:rsidR="004C45EF" w:rsidRPr="008A0A49" w:rsidRDefault="004C45EF">
            <w:pPr>
              <w:spacing w:line="360" w:lineRule="auto"/>
              <w:jc w:val="both"/>
              <w:rPr>
                <w:rFonts w:cs="Arial"/>
                <w:lang w:val="en-IN" w:eastAsia="ja-JP"/>
              </w:rPr>
            </w:pPr>
            <w:r w:rsidRPr="008A0A49">
              <w:rPr>
                <w:rFonts w:cs="Arial"/>
                <w:lang w:val="en-IN" w:eastAsia="ja-JP"/>
              </w:rPr>
              <w:t>Moderate</w:t>
            </w:r>
          </w:p>
        </w:tc>
        <w:tc>
          <w:tcPr>
            <w:tcW w:w="0" w:type="auto"/>
            <w:hideMark/>
          </w:tcPr>
          <w:p w14:paraId="29D37E24"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319B04D8"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23159D2D" w14:textId="77777777" w:rsidR="004C45EF" w:rsidRPr="008A0A49" w:rsidRDefault="004C45EF">
            <w:pPr>
              <w:spacing w:line="360" w:lineRule="auto"/>
              <w:jc w:val="both"/>
              <w:rPr>
                <w:rFonts w:cs="Arial"/>
                <w:lang w:val="en-IN" w:eastAsia="ja-JP"/>
              </w:rPr>
            </w:pPr>
            <w:r w:rsidRPr="008A0A49">
              <w:rPr>
                <w:rFonts w:cs="Arial"/>
                <w:lang w:val="en-IN" w:eastAsia="ja-JP"/>
              </w:rPr>
              <w:t>High</w:t>
            </w:r>
          </w:p>
        </w:tc>
      </w:tr>
      <w:tr w:rsidR="004C45EF" w:rsidRPr="008A0A49" w14:paraId="22A3394F" w14:textId="77777777">
        <w:tc>
          <w:tcPr>
            <w:tcW w:w="0" w:type="auto"/>
            <w:hideMark/>
          </w:tcPr>
          <w:p w14:paraId="78709BFC" w14:textId="77777777" w:rsidR="004C45EF" w:rsidRPr="008A0A49" w:rsidRDefault="004C45EF" w:rsidP="004C45EF">
            <w:pPr>
              <w:rPr>
                <w:rFonts w:cs="Arial"/>
                <w:lang w:val="en-IN" w:eastAsia="ja-JP"/>
              </w:rPr>
            </w:pPr>
            <w:r w:rsidRPr="008A0A49">
              <w:rPr>
                <w:rFonts w:cs="Arial"/>
                <w:lang w:val="en-IN" w:eastAsia="ja-JP"/>
              </w:rPr>
              <w:t>3</w:t>
            </w:r>
          </w:p>
        </w:tc>
        <w:tc>
          <w:tcPr>
            <w:tcW w:w="0" w:type="auto"/>
            <w:hideMark/>
          </w:tcPr>
          <w:p w14:paraId="131D0830" w14:textId="77777777" w:rsidR="004C45EF" w:rsidRPr="008A0A49" w:rsidRDefault="004C45EF">
            <w:pPr>
              <w:spacing w:line="360" w:lineRule="auto"/>
              <w:jc w:val="both"/>
              <w:rPr>
                <w:rFonts w:cs="Arial"/>
                <w:lang w:val="en-IN" w:eastAsia="ja-JP"/>
              </w:rPr>
            </w:pPr>
            <w:r w:rsidRPr="008A0A49">
              <w:rPr>
                <w:rFonts w:cs="Arial"/>
                <w:lang w:val="en-IN" w:eastAsia="ja-JP"/>
              </w:rPr>
              <w:t>Blease et al. (2019)</w:t>
            </w:r>
          </w:p>
        </w:tc>
        <w:tc>
          <w:tcPr>
            <w:tcW w:w="0" w:type="auto"/>
            <w:hideMark/>
          </w:tcPr>
          <w:p w14:paraId="5BCFD3CE"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4EFD72C8"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6C29408A"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059DDED4"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147A25B0"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2D048D08" w14:textId="77777777" w:rsidR="004C45EF" w:rsidRPr="008A0A49" w:rsidRDefault="004C45EF">
            <w:pPr>
              <w:spacing w:line="360" w:lineRule="auto"/>
              <w:jc w:val="both"/>
              <w:rPr>
                <w:rFonts w:cs="Arial"/>
                <w:lang w:val="en-IN" w:eastAsia="ja-JP"/>
              </w:rPr>
            </w:pPr>
            <w:r w:rsidRPr="008A0A49">
              <w:rPr>
                <w:rFonts w:cs="Arial"/>
                <w:lang w:val="en-IN" w:eastAsia="ja-JP"/>
              </w:rPr>
              <w:t>High</w:t>
            </w:r>
          </w:p>
        </w:tc>
      </w:tr>
      <w:tr w:rsidR="004C45EF" w:rsidRPr="008A0A49" w14:paraId="1943F42D" w14:textId="77777777">
        <w:tc>
          <w:tcPr>
            <w:tcW w:w="0" w:type="auto"/>
            <w:hideMark/>
          </w:tcPr>
          <w:p w14:paraId="6ADA5786" w14:textId="77777777" w:rsidR="004C45EF" w:rsidRPr="008A0A49" w:rsidRDefault="004C45EF" w:rsidP="004C45EF">
            <w:pPr>
              <w:rPr>
                <w:rFonts w:cs="Arial"/>
                <w:lang w:val="en-IN" w:eastAsia="ja-JP"/>
              </w:rPr>
            </w:pPr>
            <w:r w:rsidRPr="008A0A49">
              <w:rPr>
                <w:rFonts w:cs="Arial"/>
                <w:lang w:val="en-IN" w:eastAsia="ja-JP"/>
              </w:rPr>
              <w:t>4</w:t>
            </w:r>
          </w:p>
        </w:tc>
        <w:tc>
          <w:tcPr>
            <w:tcW w:w="0" w:type="auto"/>
            <w:hideMark/>
          </w:tcPr>
          <w:p w14:paraId="555CA8FD" w14:textId="77777777" w:rsidR="004C45EF" w:rsidRPr="008A0A49" w:rsidRDefault="004C45EF">
            <w:pPr>
              <w:spacing w:line="360" w:lineRule="auto"/>
              <w:jc w:val="both"/>
              <w:rPr>
                <w:rFonts w:cs="Arial"/>
                <w:lang w:val="en-IN" w:eastAsia="ja-JP"/>
              </w:rPr>
            </w:pPr>
            <w:r w:rsidRPr="008A0A49">
              <w:rPr>
                <w:rFonts w:cs="Arial"/>
                <w:lang w:val="en-IN" w:eastAsia="ja-JP"/>
              </w:rPr>
              <w:t>Cresswell et al. (2025)</w:t>
            </w:r>
          </w:p>
        </w:tc>
        <w:tc>
          <w:tcPr>
            <w:tcW w:w="0" w:type="auto"/>
            <w:hideMark/>
          </w:tcPr>
          <w:p w14:paraId="5ECBCEBF"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4BC75140"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3884D240"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5A82BE76"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64D18D35"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56230A03" w14:textId="77777777" w:rsidR="004C45EF" w:rsidRPr="008A0A49" w:rsidRDefault="004C45EF">
            <w:pPr>
              <w:spacing w:line="360" w:lineRule="auto"/>
              <w:jc w:val="both"/>
              <w:rPr>
                <w:rFonts w:cs="Arial"/>
                <w:lang w:val="en-IN" w:eastAsia="ja-JP"/>
              </w:rPr>
            </w:pPr>
            <w:r w:rsidRPr="008A0A49">
              <w:rPr>
                <w:rFonts w:cs="Arial"/>
                <w:lang w:val="en-IN" w:eastAsia="ja-JP"/>
              </w:rPr>
              <w:t>High</w:t>
            </w:r>
          </w:p>
        </w:tc>
      </w:tr>
      <w:tr w:rsidR="004C45EF" w:rsidRPr="008A0A49" w14:paraId="1CFB383E" w14:textId="77777777">
        <w:tc>
          <w:tcPr>
            <w:tcW w:w="0" w:type="auto"/>
            <w:hideMark/>
          </w:tcPr>
          <w:p w14:paraId="5EFB2914" w14:textId="77777777" w:rsidR="004C45EF" w:rsidRPr="008A0A49" w:rsidRDefault="004C45EF" w:rsidP="004C45EF">
            <w:pPr>
              <w:rPr>
                <w:rFonts w:cs="Arial"/>
                <w:lang w:val="en-IN" w:eastAsia="ja-JP"/>
              </w:rPr>
            </w:pPr>
            <w:r w:rsidRPr="008A0A49">
              <w:rPr>
                <w:rFonts w:cs="Arial"/>
                <w:lang w:val="en-IN" w:eastAsia="ja-JP"/>
              </w:rPr>
              <w:t>5</w:t>
            </w:r>
          </w:p>
        </w:tc>
        <w:tc>
          <w:tcPr>
            <w:tcW w:w="0" w:type="auto"/>
            <w:hideMark/>
          </w:tcPr>
          <w:p w14:paraId="6463D016" w14:textId="77777777" w:rsidR="004C45EF" w:rsidRPr="008A0A49" w:rsidRDefault="004C45EF">
            <w:pPr>
              <w:spacing w:line="360" w:lineRule="auto"/>
              <w:jc w:val="both"/>
              <w:rPr>
                <w:rFonts w:cs="Arial"/>
                <w:lang w:val="en-IN" w:eastAsia="ja-JP"/>
              </w:rPr>
            </w:pPr>
            <w:r w:rsidRPr="008A0A49">
              <w:rPr>
                <w:rFonts w:cs="Arial"/>
                <w:lang w:val="en-IN" w:eastAsia="ja-JP"/>
              </w:rPr>
              <w:t>Fazakarley et al. (2023)</w:t>
            </w:r>
          </w:p>
        </w:tc>
        <w:tc>
          <w:tcPr>
            <w:tcW w:w="0" w:type="auto"/>
            <w:hideMark/>
          </w:tcPr>
          <w:p w14:paraId="6432C471"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0AA704D6"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44713ACB"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46E9484D"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7E87818B"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2F81ADF4" w14:textId="77777777" w:rsidR="004C45EF" w:rsidRPr="008A0A49" w:rsidRDefault="004C45EF">
            <w:pPr>
              <w:spacing w:line="360" w:lineRule="auto"/>
              <w:jc w:val="both"/>
              <w:rPr>
                <w:rFonts w:cs="Arial"/>
                <w:lang w:val="en-IN" w:eastAsia="ja-JP"/>
              </w:rPr>
            </w:pPr>
            <w:r w:rsidRPr="008A0A49">
              <w:rPr>
                <w:rFonts w:cs="Arial"/>
                <w:lang w:val="en-IN" w:eastAsia="ja-JP"/>
              </w:rPr>
              <w:t>High</w:t>
            </w:r>
          </w:p>
        </w:tc>
      </w:tr>
      <w:tr w:rsidR="004C45EF" w:rsidRPr="008A0A49" w14:paraId="62B34093" w14:textId="77777777">
        <w:tc>
          <w:tcPr>
            <w:tcW w:w="0" w:type="auto"/>
            <w:hideMark/>
          </w:tcPr>
          <w:p w14:paraId="6CA96AC0" w14:textId="77777777" w:rsidR="004C45EF" w:rsidRPr="008A0A49" w:rsidRDefault="004C45EF" w:rsidP="004C45EF">
            <w:pPr>
              <w:rPr>
                <w:rFonts w:cs="Arial"/>
                <w:lang w:val="en-IN" w:eastAsia="ja-JP"/>
              </w:rPr>
            </w:pPr>
            <w:r w:rsidRPr="008A0A49">
              <w:rPr>
                <w:rFonts w:cs="Arial"/>
                <w:lang w:val="en-IN" w:eastAsia="ja-JP"/>
              </w:rPr>
              <w:t>6</w:t>
            </w:r>
          </w:p>
        </w:tc>
        <w:tc>
          <w:tcPr>
            <w:tcW w:w="0" w:type="auto"/>
            <w:hideMark/>
          </w:tcPr>
          <w:p w14:paraId="3A714BD9" w14:textId="77777777" w:rsidR="004C45EF" w:rsidRPr="008A0A49" w:rsidRDefault="004C45EF">
            <w:pPr>
              <w:spacing w:line="360" w:lineRule="auto"/>
              <w:jc w:val="both"/>
              <w:rPr>
                <w:rFonts w:cs="Arial"/>
                <w:lang w:val="en-IN" w:eastAsia="ja-JP"/>
              </w:rPr>
            </w:pPr>
            <w:r w:rsidRPr="008A0A49">
              <w:rPr>
                <w:rFonts w:cs="Arial"/>
                <w:lang w:val="en-IN" w:eastAsia="ja-JP"/>
              </w:rPr>
              <w:t>HEE (2018)</w:t>
            </w:r>
          </w:p>
        </w:tc>
        <w:tc>
          <w:tcPr>
            <w:tcW w:w="0" w:type="auto"/>
            <w:hideMark/>
          </w:tcPr>
          <w:p w14:paraId="2777A6AA"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344191A3" w14:textId="77777777" w:rsidR="004C45EF" w:rsidRPr="008A0A49" w:rsidRDefault="004C45EF">
            <w:pPr>
              <w:spacing w:line="360" w:lineRule="auto"/>
              <w:jc w:val="both"/>
              <w:rPr>
                <w:rFonts w:cs="Arial"/>
                <w:lang w:val="en-IN" w:eastAsia="ja-JP"/>
              </w:rPr>
            </w:pPr>
            <w:r w:rsidRPr="008A0A49">
              <w:rPr>
                <w:rFonts w:cs="Arial"/>
                <w:lang w:val="en-IN" w:eastAsia="ja-JP"/>
              </w:rPr>
              <w:t>N/A</w:t>
            </w:r>
          </w:p>
        </w:tc>
        <w:tc>
          <w:tcPr>
            <w:tcW w:w="0" w:type="auto"/>
            <w:hideMark/>
          </w:tcPr>
          <w:p w14:paraId="527CF7CD" w14:textId="77777777" w:rsidR="004C45EF" w:rsidRPr="008A0A49" w:rsidRDefault="004C45EF">
            <w:pPr>
              <w:spacing w:line="360" w:lineRule="auto"/>
              <w:jc w:val="both"/>
              <w:rPr>
                <w:rFonts w:cs="Arial"/>
                <w:lang w:val="en-IN" w:eastAsia="ja-JP"/>
              </w:rPr>
            </w:pPr>
            <w:r w:rsidRPr="008A0A49">
              <w:rPr>
                <w:rFonts w:cs="Arial"/>
                <w:lang w:val="en-IN" w:eastAsia="ja-JP"/>
              </w:rPr>
              <w:t>Moderate</w:t>
            </w:r>
          </w:p>
        </w:tc>
        <w:tc>
          <w:tcPr>
            <w:tcW w:w="0" w:type="auto"/>
            <w:hideMark/>
          </w:tcPr>
          <w:p w14:paraId="1F3B484B"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40513066"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05BA9A04" w14:textId="77777777" w:rsidR="004C45EF" w:rsidRPr="008A0A49" w:rsidRDefault="004C45EF">
            <w:pPr>
              <w:spacing w:line="360" w:lineRule="auto"/>
              <w:jc w:val="both"/>
              <w:rPr>
                <w:rFonts w:cs="Arial"/>
                <w:lang w:val="en-IN" w:eastAsia="ja-JP"/>
              </w:rPr>
            </w:pPr>
            <w:r w:rsidRPr="008A0A49">
              <w:rPr>
                <w:rFonts w:cs="Arial"/>
                <w:lang w:val="en-IN" w:eastAsia="ja-JP"/>
              </w:rPr>
              <w:t>Moderate</w:t>
            </w:r>
          </w:p>
        </w:tc>
      </w:tr>
      <w:tr w:rsidR="004C45EF" w:rsidRPr="008A0A49" w14:paraId="469EF158" w14:textId="77777777">
        <w:tc>
          <w:tcPr>
            <w:tcW w:w="0" w:type="auto"/>
            <w:hideMark/>
          </w:tcPr>
          <w:p w14:paraId="11C13F4A" w14:textId="77777777" w:rsidR="004C45EF" w:rsidRPr="008A0A49" w:rsidRDefault="004C45EF" w:rsidP="004C45EF">
            <w:pPr>
              <w:rPr>
                <w:rFonts w:cs="Arial"/>
                <w:lang w:val="en-IN" w:eastAsia="ja-JP"/>
              </w:rPr>
            </w:pPr>
            <w:r w:rsidRPr="008A0A49">
              <w:rPr>
                <w:rFonts w:cs="Arial"/>
                <w:lang w:val="en-IN" w:eastAsia="ja-JP"/>
              </w:rPr>
              <w:t>7</w:t>
            </w:r>
          </w:p>
        </w:tc>
        <w:tc>
          <w:tcPr>
            <w:tcW w:w="0" w:type="auto"/>
            <w:hideMark/>
          </w:tcPr>
          <w:p w14:paraId="3DA5C556" w14:textId="77777777" w:rsidR="004C45EF" w:rsidRPr="008A0A49" w:rsidRDefault="004C45EF">
            <w:pPr>
              <w:spacing w:line="360" w:lineRule="auto"/>
              <w:jc w:val="both"/>
              <w:rPr>
                <w:rFonts w:cs="Arial"/>
                <w:lang w:val="en-IN" w:eastAsia="ja-JP"/>
              </w:rPr>
            </w:pPr>
            <w:r w:rsidRPr="008A0A49">
              <w:rPr>
                <w:rFonts w:cs="Arial"/>
                <w:lang w:val="en-IN" w:eastAsia="ja-JP"/>
              </w:rPr>
              <w:t>Kleine et al. (2024)</w:t>
            </w:r>
          </w:p>
        </w:tc>
        <w:tc>
          <w:tcPr>
            <w:tcW w:w="0" w:type="auto"/>
            <w:hideMark/>
          </w:tcPr>
          <w:p w14:paraId="1B904AB6"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098EF320"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4C11BF48"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5FE410E2"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4B68A53D"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0897E7A9" w14:textId="77777777" w:rsidR="004C45EF" w:rsidRPr="008A0A49" w:rsidRDefault="004C45EF">
            <w:pPr>
              <w:spacing w:line="360" w:lineRule="auto"/>
              <w:jc w:val="both"/>
              <w:rPr>
                <w:rFonts w:cs="Arial"/>
                <w:lang w:val="en-IN" w:eastAsia="ja-JP"/>
              </w:rPr>
            </w:pPr>
            <w:r w:rsidRPr="008A0A49">
              <w:rPr>
                <w:rFonts w:cs="Arial"/>
                <w:lang w:val="en-IN" w:eastAsia="ja-JP"/>
              </w:rPr>
              <w:t>High</w:t>
            </w:r>
          </w:p>
        </w:tc>
      </w:tr>
      <w:tr w:rsidR="004C45EF" w:rsidRPr="008A0A49" w14:paraId="4D01FA70" w14:textId="77777777">
        <w:tc>
          <w:tcPr>
            <w:tcW w:w="0" w:type="auto"/>
            <w:hideMark/>
          </w:tcPr>
          <w:p w14:paraId="5A9DAA96" w14:textId="77777777" w:rsidR="004C45EF" w:rsidRPr="008A0A49" w:rsidRDefault="004C45EF" w:rsidP="004C45EF">
            <w:pPr>
              <w:rPr>
                <w:rFonts w:cs="Arial"/>
                <w:lang w:val="en-IN" w:eastAsia="ja-JP"/>
              </w:rPr>
            </w:pPr>
            <w:r w:rsidRPr="008A0A49">
              <w:rPr>
                <w:rFonts w:cs="Arial"/>
                <w:lang w:val="en-IN" w:eastAsia="ja-JP"/>
              </w:rPr>
              <w:t>8</w:t>
            </w:r>
          </w:p>
        </w:tc>
        <w:tc>
          <w:tcPr>
            <w:tcW w:w="0" w:type="auto"/>
            <w:hideMark/>
          </w:tcPr>
          <w:p w14:paraId="6DA632BA" w14:textId="77777777" w:rsidR="004C45EF" w:rsidRPr="008A0A49" w:rsidRDefault="004C45EF">
            <w:pPr>
              <w:spacing w:line="360" w:lineRule="auto"/>
              <w:jc w:val="both"/>
              <w:rPr>
                <w:rFonts w:cs="Arial"/>
                <w:lang w:val="en-IN" w:eastAsia="ja-JP"/>
              </w:rPr>
            </w:pPr>
            <w:r w:rsidRPr="008A0A49">
              <w:rPr>
                <w:rFonts w:cs="Arial"/>
                <w:lang w:val="en-IN" w:eastAsia="ja-JP"/>
              </w:rPr>
              <w:t>Leslie (2019)</w:t>
            </w:r>
          </w:p>
        </w:tc>
        <w:tc>
          <w:tcPr>
            <w:tcW w:w="0" w:type="auto"/>
            <w:hideMark/>
          </w:tcPr>
          <w:p w14:paraId="1BF4FB8A"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20629B40" w14:textId="77777777" w:rsidR="004C45EF" w:rsidRPr="008A0A49" w:rsidRDefault="004C45EF">
            <w:pPr>
              <w:spacing w:line="360" w:lineRule="auto"/>
              <w:jc w:val="both"/>
              <w:rPr>
                <w:rFonts w:cs="Arial"/>
                <w:lang w:val="en-IN" w:eastAsia="ja-JP"/>
              </w:rPr>
            </w:pPr>
            <w:r w:rsidRPr="008A0A49">
              <w:rPr>
                <w:rFonts w:cs="Arial"/>
                <w:lang w:val="en-IN" w:eastAsia="ja-JP"/>
              </w:rPr>
              <w:t>N/A</w:t>
            </w:r>
          </w:p>
        </w:tc>
        <w:tc>
          <w:tcPr>
            <w:tcW w:w="0" w:type="auto"/>
            <w:hideMark/>
          </w:tcPr>
          <w:p w14:paraId="01EAAFFC" w14:textId="77777777" w:rsidR="004C45EF" w:rsidRPr="008A0A49" w:rsidRDefault="004C45EF">
            <w:pPr>
              <w:spacing w:line="360" w:lineRule="auto"/>
              <w:jc w:val="both"/>
              <w:rPr>
                <w:rFonts w:cs="Arial"/>
                <w:lang w:val="en-IN" w:eastAsia="ja-JP"/>
              </w:rPr>
            </w:pPr>
            <w:r w:rsidRPr="008A0A49">
              <w:rPr>
                <w:rFonts w:cs="Arial"/>
                <w:lang w:val="en-IN" w:eastAsia="ja-JP"/>
              </w:rPr>
              <w:t>Moderate</w:t>
            </w:r>
          </w:p>
        </w:tc>
        <w:tc>
          <w:tcPr>
            <w:tcW w:w="0" w:type="auto"/>
            <w:hideMark/>
          </w:tcPr>
          <w:p w14:paraId="236DFFD6"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4DFC6B71"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67B2AF75" w14:textId="77777777" w:rsidR="004C45EF" w:rsidRPr="008A0A49" w:rsidRDefault="004C45EF">
            <w:pPr>
              <w:spacing w:line="360" w:lineRule="auto"/>
              <w:jc w:val="both"/>
              <w:rPr>
                <w:rFonts w:cs="Arial"/>
                <w:lang w:val="en-IN" w:eastAsia="ja-JP"/>
              </w:rPr>
            </w:pPr>
            <w:r w:rsidRPr="008A0A49">
              <w:rPr>
                <w:rFonts w:cs="Arial"/>
                <w:lang w:val="en-IN" w:eastAsia="ja-JP"/>
              </w:rPr>
              <w:t>Moderate</w:t>
            </w:r>
          </w:p>
        </w:tc>
      </w:tr>
      <w:tr w:rsidR="004C45EF" w:rsidRPr="008A0A49" w14:paraId="0B301ADE" w14:textId="77777777">
        <w:tc>
          <w:tcPr>
            <w:tcW w:w="0" w:type="auto"/>
            <w:hideMark/>
          </w:tcPr>
          <w:p w14:paraId="5FF179D8" w14:textId="77777777" w:rsidR="004C45EF" w:rsidRPr="008A0A49" w:rsidRDefault="004C45EF" w:rsidP="004C45EF">
            <w:pPr>
              <w:rPr>
                <w:rFonts w:cs="Arial"/>
                <w:lang w:val="en-IN" w:eastAsia="ja-JP"/>
              </w:rPr>
            </w:pPr>
            <w:r w:rsidRPr="008A0A49">
              <w:rPr>
                <w:rFonts w:cs="Arial"/>
                <w:lang w:val="en-IN" w:eastAsia="ja-JP"/>
              </w:rPr>
              <w:t>9</w:t>
            </w:r>
          </w:p>
        </w:tc>
        <w:tc>
          <w:tcPr>
            <w:tcW w:w="0" w:type="auto"/>
            <w:hideMark/>
          </w:tcPr>
          <w:p w14:paraId="4DDC4788" w14:textId="77777777" w:rsidR="004C45EF" w:rsidRPr="008A0A49" w:rsidRDefault="004C45EF">
            <w:pPr>
              <w:spacing w:line="360" w:lineRule="auto"/>
              <w:jc w:val="both"/>
              <w:rPr>
                <w:rFonts w:cs="Arial"/>
                <w:lang w:val="en-IN" w:eastAsia="ja-JP"/>
              </w:rPr>
            </w:pPr>
            <w:r w:rsidRPr="008A0A49">
              <w:rPr>
                <w:rFonts w:cs="Arial"/>
                <w:lang w:val="en-IN" w:eastAsia="ja-JP"/>
              </w:rPr>
              <w:t>Morley et al. (2022)</w:t>
            </w:r>
          </w:p>
        </w:tc>
        <w:tc>
          <w:tcPr>
            <w:tcW w:w="0" w:type="auto"/>
            <w:hideMark/>
          </w:tcPr>
          <w:p w14:paraId="16B1141C"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225D38A3"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6D527D1C"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10968858"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79F96478"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6F903AE3" w14:textId="77777777" w:rsidR="004C45EF" w:rsidRPr="008A0A49" w:rsidRDefault="004C45EF">
            <w:pPr>
              <w:spacing w:line="360" w:lineRule="auto"/>
              <w:jc w:val="both"/>
              <w:rPr>
                <w:rFonts w:cs="Arial"/>
                <w:lang w:val="en-IN" w:eastAsia="ja-JP"/>
              </w:rPr>
            </w:pPr>
            <w:r w:rsidRPr="008A0A49">
              <w:rPr>
                <w:rFonts w:cs="Arial"/>
                <w:lang w:val="en-IN" w:eastAsia="ja-JP"/>
              </w:rPr>
              <w:t>High</w:t>
            </w:r>
          </w:p>
        </w:tc>
      </w:tr>
      <w:tr w:rsidR="004C45EF" w:rsidRPr="008A0A49" w14:paraId="7E20A8DD" w14:textId="77777777">
        <w:tc>
          <w:tcPr>
            <w:tcW w:w="0" w:type="auto"/>
            <w:hideMark/>
          </w:tcPr>
          <w:p w14:paraId="4F8368A0" w14:textId="77777777" w:rsidR="004C45EF" w:rsidRPr="008A0A49" w:rsidRDefault="004C45EF" w:rsidP="004C45EF">
            <w:pPr>
              <w:rPr>
                <w:rFonts w:cs="Arial"/>
                <w:lang w:val="en-IN" w:eastAsia="ja-JP"/>
              </w:rPr>
            </w:pPr>
            <w:r w:rsidRPr="008A0A49">
              <w:rPr>
                <w:rFonts w:cs="Arial"/>
                <w:lang w:val="en-IN" w:eastAsia="ja-JP"/>
              </w:rPr>
              <w:t>10</w:t>
            </w:r>
          </w:p>
        </w:tc>
        <w:tc>
          <w:tcPr>
            <w:tcW w:w="0" w:type="auto"/>
            <w:hideMark/>
          </w:tcPr>
          <w:p w14:paraId="7F51A1E1" w14:textId="77777777" w:rsidR="004C45EF" w:rsidRPr="008A0A49" w:rsidRDefault="004C45EF">
            <w:pPr>
              <w:spacing w:line="360" w:lineRule="auto"/>
              <w:jc w:val="both"/>
              <w:rPr>
                <w:rFonts w:cs="Arial"/>
                <w:lang w:val="en-IN" w:eastAsia="ja-JP"/>
              </w:rPr>
            </w:pPr>
            <w:r w:rsidRPr="008A0A49">
              <w:rPr>
                <w:rFonts w:cs="Arial"/>
                <w:lang w:val="en-IN" w:eastAsia="ja-JP"/>
              </w:rPr>
              <w:t>Nouis et al. (2025)</w:t>
            </w:r>
          </w:p>
        </w:tc>
        <w:tc>
          <w:tcPr>
            <w:tcW w:w="0" w:type="auto"/>
            <w:hideMark/>
          </w:tcPr>
          <w:p w14:paraId="79BC3A2F"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45110A3F"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39C2DF64"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0400C444"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2C761C60"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4A2B6724" w14:textId="77777777" w:rsidR="004C45EF" w:rsidRPr="008A0A49" w:rsidRDefault="004C45EF">
            <w:pPr>
              <w:spacing w:line="360" w:lineRule="auto"/>
              <w:jc w:val="both"/>
              <w:rPr>
                <w:rFonts w:cs="Arial"/>
                <w:lang w:val="en-IN" w:eastAsia="ja-JP"/>
              </w:rPr>
            </w:pPr>
            <w:r w:rsidRPr="008A0A49">
              <w:rPr>
                <w:rFonts w:cs="Arial"/>
                <w:lang w:val="en-IN" w:eastAsia="ja-JP"/>
              </w:rPr>
              <w:t>High</w:t>
            </w:r>
          </w:p>
        </w:tc>
      </w:tr>
      <w:tr w:rsidR="004C45EF" w:rsidRPr="008A0A49" w14:paraId="4348A5C4" w14:textId="77777777">
        <w:tc>
          <w:tcPr>
            <w:tcW w:w="0" w:type="auto"/>
            <w:hideMark/>
          </w:tcPr>
          <w:p w14:paraId="45FB2FDA" w14:textId="77777777" w:rsidR="004C45EF" w:rsidRPr="008A0A49" w:rsidRDefault="004C45EF" w:rsidP="004C45EF">
            <w:pPr>
              <w:rPr>
                <w:rFonts w:cs="Arial"/>
                <w:lang w:val="en-IN" w:eastAsia="ja-JP"/>
              </w:rPr>
            </w:pPr>
            <w:r w:rsidRPr="008A0A49">
              <w:rPr>
                <w:rFonts w:cs="Arial"/>
                <w:lang w:val="en-IN" w:eastAsia="ja-JP"/>
              </w:rPr>
              <w:t>11</w:t>
            </w:r>
          </w:p>
        </w:tc>
        <w:tc>
          <w:tcPr>
            <w:tcW w:w="0" w:type="auto"/>
            <w:hideMark/>
          </w:tcPr>
          <w:p w14:paraId="5067AAEA" w14:textId="77777777" w:rsidR="004C45EF" w:rsidRPr="008A0A49" w:rsidRDefault="004C45EF">
            <w:pPr>
              <w:spacing w:line="360" w:lineRule="auto"/>
              <w:jc w:val="both"/>
              <w:rPr>
                <w:rFonts w:cs="Arial"/>
                <w:lang w:val="en-IN" w:eastAsia="ja-JP"/>
              </w:rPr>
            </w:pPr>
            <w:r w:rsidRPr="008A0A49">
              <w:rPr>
                <w:rFonts w:cs="Arial"/>
                <w:lang w:val="en-IN" w:eastAsia="ja-JP"/>
              </w:rPr>
              <w:t>Papoutsi et al. (2020)</w:t>
            </w:r>
          </w:p>
        </w:tc>
        <w:tc>
          <w:tcPr>
            <w:tcW w:w="0" w:type="auto"/>
            <w:hideMark/>
          </w:tcPr>
          <w:p w14:paraId="3414C25A"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1B70CD64"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51842EDF"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57070E08"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44B22DC3"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0292580D" w14:textId="77777777" w:rsidR="004C45EF" w:rsidRPr="008A0A49" w:rsidRDefault="004C45EF">
            <w:pPr>
              <w:spacing w:line="360" w:lineRule="auto"/>
              <w:jc w:val="both"/>
              <w:rPr>
                <w:rFonts w:cs="Arial"/>
                <w:lang w:val="en-IN" w:eastAsia="ja-JP"/>
              </w:rPr>
            </w:pPr>
            <w:r w:rsidRPr="008A0A49">
              <w:rPr>
                <w:rFonts w:cs="Arial"/>
                <w:lang w:val="en-IN" w:eastAsia="ja-JP"/>
              </w:rPr>
              <w:t>High</w:t>
            </w:r>
          </w:p>
        </w:tc>
      </w:tr>
      <w:tr w:rsidR="004C45EF" w:rsidRPr="008A0A49" w14:paraId="00A49224" w14:textId="77777777">
        <w:tc>
          <w:tcPr>
            <w:tcW w:w="0" w:type="auto"/>
            <w:hideMark/>
          </w:tcPr>
          <w:p w14:paraId="550C2F23" w14:textId="77777777" w:rsidR="004C45EF" w:rsidRPr="008A0A49" w:rsidRDefault="004C45EF" w:rsidP="004C45EF">
            <w:pPr>
              <w:rPr>
                <w:rFonts w:cs="Arial"/>
                <w:lang w:val="en-IN" w:eastAsia="ja-JP"/>
              </w:rPr>
            </w:pPr>
            <w:r w:rsidRPr="008A0A49">
              <w:rPr>
                <w:rFonts w:cs="Arial"/>
                <w:lang w:val="en-IN" w:eastAsia="ja-JP"/>
              </w:rPr>
              <w:t>12</w:t>
            </w:r>
          </w:p>
        </w:tc>
        <w:tc>
          <w:tcPr>
            <w:tcW w:w="0" w:type="auto"/>
            <w:hideMark/>
          </w:tcPr>
          <w:p w14:paraId="4F7947E0" w14:textId="77777777" w:rsidR="004C45EF" w:rsidRPr="008A0A49" w:rsidRDefault="004C45EF">
            <w:pPr>
              <w:spacing w:line="360" w:lineRule="auto"/>
              <w:jc w:val="both"/>
              <w:rPr>
                <w:rFonts w:cs="Arial"/>
                <w:lang w:val="en-IN" w:eastAsia="ja-JP"/>
              </w:rPr>
            </w:pPr>
            <w:r w:rsidRPr="008A0A49">
              <w:rPr>
                <w:rFonts w:cs="Arial"/>
                <w:lang w:val="en-IN" w:eastAsia="ja-JP"/>
              </w:rPr>
              <w:t>Smith et al. (2026)</w:t>
            </w:r>
          </w:p>
        </w:tc>
        <w:tc>
          <w:tcPr>
            <w:tcW w:w="0" w:type="auto"/>
            <w:hideMark/>
          </w:tcPr>
          <w:p w14:paraId="7AC7475F"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4A09F009"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7A4A7217"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1507E0FB"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6A4EC423"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6AC77370" w14:textId="77777777" w:rsidR="004C45EF" w:rsidRPr="008A0A49" w:rsidRDefault="004C45EF">
            <w:pPr>
              <w:spacing w:line="360" w:lineRule="auto"/>
              <w:jc w:val="both"/>
              <w:rPr>
                <w:rFonts w:cs="Arial"/>
                <w:lang w:val="en-IN" w:eastAsia="ja-JP"/>
              </w:rPr>
            </w:pPr>
            <w:r w:rsidRPr="008A0A49">
              <w:rPr>
                <w:rFonts w:cs="Arial"/>
                <w:lang w:val="en-IN" w:eastAsia="ja-JP"/>
              </w:rPr>
              <w:t>High</w:t>
            </w:r>
          </w:p>
        </w:tc>
      </w:tr>
      <w:tr w:rsidR="004C45EF" w:rsidRPr="008A0A49" w14:paraId="6218B4FE" w14:textId="77777777">
        <w:tc>
          <w:tcPr>
            <w:tcW w:w="0" w:type="auto"/>
            <w:hideMark/>
          </w:tcPr>
          <w:p w14:paraId="44872BB2" w14:textId="77777777" w:rsidR="004C45EF" w:rsidRPr="008A0A49" w:rsidRDefault="004C45EF" w:rsidP="004C45EF">
            <w:pPr>
              <w:rPr>
                <w:rFonts w:cs="Arial"/>
                <w:lang w:val="en-IN" w:eastAsia="ja-JP"/>
              </w:rPr>
            </w:pPr>
            <w:r w:rsidRPr="008A0A49">
              <w:rPr>
                <w:rFonts w:cs="Arial"/>
                <w:lang w:val="en-IN" w:eastAsia="ja-JP"/>
              </w:rPr>
              <w:t>13</w:t>
            </w:r>
          </w:p>
        </w:tc>
        <w:tc>
          <w:tcPr>
            <w:tcW w:w="0" w:type="auto"/>
            <w:hideMark/>
          </w:tcPr>
          <w:p w14:paraId="10A4237C" w14:textId="77777777" w:rsidR="004C45EF" w:rsidRPr="008A0A49" w:rsidRDefault="004C45EF">
            <w:pPr>
              <w:spacing w:line="360" w:lineRule="auto"/>
              <w:jc w:val="both"/>
              <w:rPr>
                <w:rFonts w:cs="Arial"/>
                <w:lang w:val="en-IN" w:eastAsia="ja-JP"/>
              </w:rPr>
            </w:pPr>
            <w:r w:rsidRPr="008A0A49">
              <w:rPr>
                <w:rFonts w:cs="Arial"/>
                <w:lang w:val="en-IN" w:eastAsia="ja-JP"/>
              </w:rPr>
              <w:t>Kelly et al. (2019)</w:t>
            </w:r>
          </w:p>
        </w:tc>
        <w:tc>
          <w:tcPr>
            <w:tcW w:w="0" w:type="auto"/>
            <w:hideMark/>
          </w:tcPr>
          <w:p w14:paraId="03F2067F"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76EFDD52" w14:textId="77777777" w:rsidR="004C45EF" w:rsidRPr="008A0A49" w:rsidRDefault="004C45EF">
            <w:pPr>
              <w:spacing w:line="360" w:lineRule="auto"/>
              <w:jc w:val="both"/>
              <w:rPr>
                <w:rFonts w:cs="Arial"/>
                <w:lang w:val="en-IN" w:eastAsia="ja-JP"/>
              </w:rPr>
            </w:pPr>
            <w:r w:rsidRPr="008A0A49">
              <w:rPr>
                <w:rFonts w:cs="Arial"/>
                <w:lang w:val="en-IN" w:eastAsia="ja-JP"/>
              </w:rPr>
              <w:t>N/A</w:t>
            </w:r>
          </w:p>
        </w:tc>
        <w:tc>
          <w:tcPr>
            <w:tcW w:w="0" w:type="auto"/>
            <w:hideMark/>
          </w:tcPr>
          <w:p w14:paraId="6B0A92EA" w14:textId="77777777" w:rsidR="004C45EF" w:rsidRPr="008A0A49" w:rsidRDefault="004C45EF">
            <w:pPr>
              <w:spacing w:line="360" w:lineRule="auto"/>
              <w:jc w:val="both"/>
              <w:rPr>
                <w:rFonts w:cs="Arial"/>
                <w:lang w:val="en-IN" w:eastAsia="ja-JP"/>
              </w:rPr>
            </w:pPr>
            <w:r w:rsidRPr="008A0A49">
              <w:rPr>
                <w:rFonts w:cs="Arial"/>
                <w:lang w:val="en-IN" w:eastAsia="ja-JP"/>
              </w:rPr>
              <w:t>Moderate</w:t>
            </w:r>
          </w:p>
        </w:tc>
        <w:tc>
          <w:tcPr>
            <w:tcW w:w="0" w:type="auto"/>
            <w:hideMark/>
          </w:tcPr>
          <w:p w14:paraId="0FB30C3A"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62E8D23A"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18D5EE03" w14:textId="77777777" w:rsidR="004C45EF" w:rsidRPr="008A0A49" w:rsidRDefault="004C45EF">
            <w:pPr>
              <w:spacing w:line="360" w:lineRule="auto"/>
              <w:jc w:val="both"/>
              <w:rPr>
                <w:rFonts w:cs="Arial"/>
                <w:lang w:val="en-IN" w:eastAsia="ja-JP"/>
              </w:rPr>
            </w:pPr>
            <w:r w:rsidRPr="008A0A49">
              <w:rPr>
                <w:rFonts w:cs="Arial"/>
                <w:lang w:val="en-IN" w:eastAsia="ja-JP"/>
              </w:rPr>
              <w:t>Moderate</w:t>
            </w:r>
          </w:p>
        </w:tc>
      </w:tr>
      <w:tr w:rsidR="004C45EF" w:rsidRPr="008A0A49" w14:paraId="6A3150BD" w14:textId="77777777">
        <w:tc>
          <w:tcPr>
            <w:tcW w:w="0" w:type="auto"/>
            <w:hideMark/>
          </w:tcPr>
          <w:p w14:paraId="68E44E2F" w14:textId="77777777" w:rsidR="004C45EF" w:rsidRPr="008A0A49" w:rsidRDefault="004C45EF" w:rsidP="004C45EF">
            <w:pPr>
              <w:rPr>
                <w:rFonts w:cs="Arial"/>
                <w:lang w:val="en-IN" w:eastAsia="ja-JP"/>
              </w:rPr>
            </w:pPr>
            <w:r w:rsidRPr="008A0A49">
              <w:rPr>
                <w:rFonts w:cs="Arial"/>
                <w:lang w:val="en-IN" w:eastAsia="ja-JP"/>
              </w:rPr>
              <w:t>14</w:t>
            </w:r>
          </w:p>
        </w:tc>
        <w:tc>
          <w:tcPr>
            <w:tcW w:w="0" w:type="auto"/>
            <w:hideMark/>
          </w:tcPr>
          <w:p w14:paraId="19986015" w14:textId="77777777" w:rsidR="004C45EF" w:rsidRPr="008A0A49" w:rsidRDefault="004C45EF">
            <w:pPr>
              <w:spacing w:line="360" w:lineRule="auto"/>
              <w:jc w:val="both"/>
              <w:rPr>
                <w:rFonts w:cs="Arial"/>
                <w:lang w:val="en-IN" w:eastAsia="ja-JP"/>
              </w:rPr>
            </w:pPr>
            <w:r w:rsidRPr="008A0A49">
              <w:rPr>
                <w:rFonts w:cs="Arial"/>
                <w:lang w:val="en-IN" w:eastAsia="ja-JP"/>
              </w:rPr>
              <w:t>Morley et al. (2020)</w:t>
            </w:r>
          </w:p>
        </w:tc>
        <w:tc>
          <w:tcPr>
            <w:tcW w:w="0" w:type="auto"/>
            <w:hideMark/>
          </w:tcPr>
          <w:p w14:paraId="05AAB48A"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00DCBA60"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2EE696BE"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5F31D4C2"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15BC04BD"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690E71D1" w14:textId="77777777" w:rsidR="004C45EF" w:rsidRPr="008A0A49" w:rsidRDefault="004C45EF">
            <w:pPr>
              <w:spacing w:line="360" w:lineRule="auto"/>
              <w:jc w:val="both"/>
              <w:rPr>
                <w:rFonts w:cs="Arial"/>
                <w:lang w:val="en-IN" w:eastAsia="ja-JP"/>
              </w:rPr>
            </w:pPr>
            <w:r w:rsidRPr="008A0A49">
              <w:rPr>
                <w:rFonts w:cs="Arial"/>
                <w:lang w:val="en-IN" w:eastAsia="ja-JP"/>
              </w:rPr>
              <w:t>High</w:t>
            </w:r>
          </w:p>
        </w:tc>
      </w:tr>
      <w:tr w:rsidR="004C45EF" w:rsidRPr="008A0A49" w14:paraId="2F4965B4" w14:textId="77777777">
        <w:tc>
          <w:tcPr>
            <w:tcW w:w="0" w:type="auto"/>
            <w:hideMark/>
          </w:tcPr>
          <w:p w14:paraId="00F35F7F" w14:textId="77777777" w:rsidR="004C45EF" w:rsidRPr="008A0A49" w:rsidRDefault="004C45EF" w:rsidP="004C45EF">
            <w:pPr>
              <w:rPr>
                <w:rFonts w:cs="Arial"/>
                <w:lang w:val="en-IN" w:eastAsia="ja-JP"/>
              </w:rPr>
            </w:pPr>
            <w:r w:rsidRPr="008A0A49">
              <w:rPr>
                <w:rFonts w:cs="Arial"/>
                <w:lang w:val="en-IN" w:eastAsia="ja-JP"/>
              </w:rPr>
              <w:t>15</w:t>
            </w:r>
          </w:p>
        </w:tc>
        <w:tc>
          <w:tcPr>
            <w:tcW w:w="0" w:type="auto"/>
            <w:hideMark/>
          </w:tcPr>
          <w:p w14:paraId="13A32FC8" w14:textId="77777777" w:rsidR="004C45EF" w:rsidRPr="008A0A49" w:rsidRDefault="004C45EF">
            <w:pPr>
              <w:spacing w:line="360" w:lineRule="auto"/>
              <w:jc w:val="both"/>
              <w:rPr>
                <w:rFonts w:cs="Arial"/>
                <w:lang w:val="en-IN" w:eastAsia="ja-JP"/>
              </w:rPr>
            </w:pPr>
            <w:r w:rsidRPr="008A0A49">
              <w:rPr>
                <w:rFonts w:cs="Arial"/>
                <w:lang w:val="en-IN" w:eastAsia="ja-JP"/>
              </w:rPr>
              <w:t xml:space="preserve">Tschandl </w:t>
            </w:r>
            <w:r w:rsidRPr="008A0A49">
              <w:rPr>
                <w:rFonts w:cs="Arial"/>
                <w:lang w:val="en-IN" w:eastAsia="ja-JP"/>
              </w:rPr>
              <w:lastRenderedPageBreak/>
              <w:t>et al. (2020)</w:t>
            </w:r>
          </w:p>
        </w:tc>
        <w:tc>
          <w:tcPr>
            <w:tcW w:w="0" w:type="auto"/>
            <w:hideMark/>
          </w:tcPr>
          <w:p w14:paraId="766CB850" w14:textId="77777777" w:rsidR="004C45EF" w:rsidRPr="008A0A49" w:rsidRDefault="004C45EF">
            <w:pPr>
              <w:spacing w:line="360" w:lineRule="auto"/>
              <w:jc w:val="both"/>
              <w:rPr>
                <w:rFonts w:cs="Arial"/>
                <w:lang w:val="en-IN" w:eastAsia="ja-JP"/>
              </w:rPr>
            </w:pPr>
            <w:r w:rsidRPr="008A0A49">
              <w:rPr>
                <w:rFonts w:cs="Arial"/>
                <w:lang w:val="en-IN" w:eastAsia="ja-JP"/>
              </w:rPr>
              <w:lastRenderedPageBreak/>
              <w:t>Yes</w:t>
            </w:r>
          </w:p>
        </w:tc>
        <w:tc>
          <w:tcPr>
            <w:tcW w:w="0" w:type="auto"/>
            <w:hideMark/>
          </w:tcPr>
          <w:p w14:paraId="43E7C44B"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2D6250C8"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2FC1D2D6"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39C22ED7" w14:textId="77777777" w:rsidR="004C45EF" w:rsidRPr="008A0A49" w:rsidRDefault="004C45EF">
            <w:pPr>
              <w:spacing w:line="360" w:lineRule="auto"/>
              <w:jc w:val="both"/>
              <w:rPr>
                <w:rFonts w:cs="Arial"/>
                <w:lang w:val="en-IN" w:eastAsia="ja-JP"/>
              </w:rPr>
            </w:pPr>
            <w:r w:rsidRPr="008A0A49">
              <w:rPr>
                <w:rFonts w:cs="Arial"/>
                <w:lang w:val="en-IN" w:eastAsia="ja-JP"/>
              </w:rPr>
              <w:t>Yes</w:t>
            </w:r>
          </w:p>
        </w:tc>
        <w:tc>
          <w:tcPr>
            <w:tcW w:w="0" w:type="auto"/>
            <w:hideMark/>
          </w:tcPr>
          <w:p w14:paraId="698BB270" w14:textId="77777777" w:rsidR="004C45EF" w:rsidRPr="008A0A49" w:rsidRDefault="004C45EF">
            <w:pPr>
              <w:spacing w:line="360" w:lineRule="auto"/>
              <w:jc w:val="both"/>
              <w:rPr>
                <w:rFonts w:cs="Arial"/>
                <w:lang w:val="en-IN" w:eastAsia="ja-JP"/>
              </w:rPr>
            </w:pPr>
            <w:r w:rsidRPr="008A0A49">
              <w:rPr>
                <w:rFonts w:cs="Arial"/>
                <w:lang w:val="en-IN" w:eastAsia="ja-JP"/>
              </w:rPr>
              <w:t>High</w:t>
            </w:r>
          </w:p>
        </w:tc>
      </w:tr>
    </w:tbl>
    <w:p w14:paraId="33974497" w14:textId="77777777" w:rsidR="004C45EF" w:rsidRPr="008A0A49" w:rsidRDefault="004C45EF" w:rsidP="004C45EF">
      <w:pPr>
        <w:rPr>
          <w:rFonts w:cs="Arial"/>
          <w:lang w:val="en-US" w:eastAsia="ja-JP"/>
        </w:rPr>
      </w:pPr>
    </w:p>
    <w:p w14:paraId="2F32E4CB" w14:textId="77777777" w:rsidR="00DB483D" w:rsidRPr="008A0A49" w:rsidRDefault="00DB483D" w:rsidP="00DB483D">
      <w:pPr>
        <w:pStyle w:val="Heading2"/>
        <w:rPr>
          <w:rFonts w:ascii="Arial" w:hAnsi="Arial" w:cs="Arial"/>
          <w:color w:val="auto"/>
          <w:lang w:val="en-IN"/>
        </w:rPr>
      </w:pPr>
      <w:bookmarkStart w:id="66" w:name="_Toc232434617"/>
      <w:r w:rsidRPr="008A0A49">
        <w:rPr>
          <w:rFonts w:ascii="Arial" w:hAnsi="Arial" w:cs="Arial"/>
          <w:color w:val="auto"/>
          <w:lang w:val="en-IN"/>
        </w:rPr>
        <w:t>Appendix 4: Enhanced Characteristics of Included Studies</w:t>
      </w:r>
      <w:bookmarkEnd w:id="66"/>
    </w:p>
    <w:p w14:paraId="4E7FFE50" w14:textId="77777777" w:rsidR="00DB483D" w:rsidRPr="008A0A49" w:rsidRDefault="00DB483D" w:rsidP="00DB483D">
      <w:pPr>
        <w:rPr>
          <w:rFonts w:cs="Arial"/>
          <w:lang w:val="en-I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2"/>
        <w:gridCol w:w="1123"/>
        <w:gridCol w:w="1132"/>
        <w:gridCol w:w="1324"/>
        <w:gridCol w:w="1671"/>
        <w:gridCol w:w="1699"/>
        <w:gridCol w:w="1379"/>
      </w:tblGrid>
      <w:tr w:rsidR="005A681B" w:rsidRPr="008A0A49" w14:paraId="778B421D" w14:textId="77777777">
        <w:tc>
          <w:tcPr>
            <w:tcW w:w="0" w:type="auto"/>
            <w:hideMark/>
          </w:tcPr>
          <w:p w14:paraId="1D895F8E" w14:textId="77777777" w:rsidR="005A681B" w:rsidRPr="008A0A49" w:rsidRDefault="005A681B" w:rsidP="005A681B">
            <w:pPr>
              <w:rPr>
                <w:rFonts w:cs="Arial"/>
                <w:b/>
                <w:bCs/>
                <w:lang w:val="en-IN"/>
              </w:rPr>
            </w:pPr>
            <w:r w:rsidRPr="008A0A49">
              <w:rPr>
                <w:rFonts w:cs="Arial"/>
                <w:b/>
                <w:bCs/>
                <w:lang w:val="en-IN"/>
              </w:rPr>
              <w:t>Author (Year)</w:t>
            </w:r>
          </w:p>
        </w:tc>
        <w:tc>
          <w:tcPr>
            <w:tcW w:w="0" w:type="auto"/>
            <w:hideMark/>
          </w:tcPr>
          <w:p w14:paraId="3A239451" w14:textId="77777777" w:rsidR="005A681B" w:rsidRPr="008A0A49" w:rsidRDefault="005A681B" w:rsidP="005A681B">
            <w:pPr>
              <w:rPr>
                <w:rFonts w:cs="Arial"/>
                <w:b/>
                <w:bCs/>
                <w:lang w:val="en-IN"/>
              </w:rPr>
            </w:pPr>
            <w:r w:rsidRPr="008A0A49">
              <w:rPr>
                <w:rFonts w:cs="Arial"/>
                <w:b/>
                <w:bCs/>
                <w:lang w:val="en-IN"/>
              </w:rPr>
              <w:t>Country</w:t>
            </w:r>
          </w:p>
        </w:tc>
        <w:tc>
          <w:tcPr>
            <w:tcW w:w="0" w:type="auto"/>
            <w:hideMark/>
          </w:tcPr>
          <w:p w14:paraId="01FDB714" w14:textId="77777777" w:rsidR="005A681B" w:rsidRPr="008A0A49" w:rsidRDefault="005A681B" w:rsidP="005A681B">
            <w:pPr>
              <w:rPr>
                <w:rFonts w:cs="Arial"/>
                <w:b/>
                <w:bCs/>
                <w:lang w:val="en-IN"/>
              </w:rPr>
            </w:pPr>
            <w:r w:rsidRPr="008A0A49">
              <w:rPr>
                <w:rFonts w:cs="Arial"/>
                <w:b/>
                <w:bCs/>
                <w:lang w:val="en-IN"/>
              </w:rPr>
              <w:t>Design</w:t>
            </w:r>
          </w:p>
        </w:tc>
        <w:tc>
          <w:tcPr>
            <w:tcW w:w="0" w:type="auto"/>
            <w:hideMark/>
          </w:tcPr>
          <w:p w14:paraId="7D6530F6" w14:textId="77777777" w:rsidR="005A681B" w:rsidRPr="008A0A49" w:rsidRDefault="005A681B" w:rsidP="005A681B">
            <w:pPr>
              <w:rPr>
                <w:rFonts w:cs="Arial"/>
                <w:b/>
                <w:bCs/>
                <w:lang w:val="en-IN"/>
              </w:rPr>
            </w:pPr>
            <w:r w:rsidRPr="008A0A49">
              <w:rPr>
                <w:rFonts w:cs="Arial"/>
                <w:b/>
                <w:bCs/>
                <w:lang w:val="en-IN"/>
              </w:rPr>
              <w:t>Healthcare Context</w:t>
            </w:r>
          </w:p>
        </w:tc>
        <w:tc>
          <w:tcPr>
            <w:tcW w:w="0" w:type="auto"/>
            <w:hideMark/>
          </w:tcPr>
          <w:p w14:paraId="2E143E23" w14:textId="77777777" w:rsidR="005A681B" w:rsidRPr="008A0A49" w:rsidRDefault="005A681B" w:rsidP="005A681B">
            <w:pPr>
              <w:rPr>
                <w:rFonts w:cs="Arial"/>
                <w:b/>
                <w:bCs/>
                <w:lang w:val="en-IN"/>
              </w:rPr>
            </w:pPr>
            <w:r w:rsidRPr="008A0A49">
              <w:rPr>
                <w:rFonts w:cs="Arial"/>
                <w:b/>
                <w:bCs/>
                <w:lang w:val="en-IN"/>
              </w:rPr>
              <w:t>AI Technology/Focus</w:t>
            </w:r>
          </w:p>
        </w:tc>
        <w:tc>
          <w:tcPr>
            <w:tcW w:w="0" w:type="auto"/>
            <w:hideMark/>
          </w:tcPr>
          <w:p w14:paraId="59A09D5B" w14:textId="77777777" w:rsidR="005A681B" w:rsidRPr="008A0A49" w:rsidRDefault="005A681B" w:rsidP="005A681B">
            <w:pPr>
              <w:rPr>
                <w:rFonts w:cs="Arial"/>
                <w:b/>
                <w:bCs/>
                <w:lang w:val="en-IN"/>
              </w:rPr>
            </w:pPr>
            <w:r w:rsidRPr="008A0A49">
              <w:rPr>
                <w:rFonts w:cs="Arial"/>
                <w:b/>
                <w:bCs/>
                <w:lang w:val="en-IN"/>
              </w:rPr>
              <w:t>Sample/Population</w:t>
            </w:r>
          </w:p>
        </w:tc>
        <w:tc>
          <w:tcPr>
            <w:tcW w:w="0" w:type="auto"/>
            <w:hideMark/>
          </w:tcPr>
          <w:p w14:paraId="01C18155" w14:textId="77777777" w:rsidR="005A681B" w:rsidRPr="008A0A49" w:rsidRDefault="005A681B" w:rsidP="005A681B">
            <w:pPr>
              <w:rPr>
                <w:rFonts w:cs="Arial"/>
                <w:b/>
                <w:bCs/>
                <w:lang w:val="en-IN"/>
              </w:rPr>
            </w:pPr>
            <w:r w:rsidRPr="008A0A49">
              <w:rPr>
                <w:rFonts w:cs="Arial"/>
                <w:b/>
                <w:bCs/>
                <w:lang w:val="en-IN"/>
              </w:rPr>
              <w:t>Main Contribution</w:t>
            </w:r>
          </w:p>
        </w:tc>
      </w:tr>
      <w:tr w:rsidR="005A681B" w:rsidRPr="008A0A49" w14:paraId="47E53F39" w14:textId="77777777">
        <w:tc>
          <w:tcPr>
            <w:tcW w:w="0" w:type="auto"/>
            <w:hideMark/>
          </w:tcPr>
          <w:p w14:paraId="34744122" w14:textId="77777777" w:rsidR="005A681B" w:rsidRPr="008A0A49" w:rsidRDefault="005A681B">
            <w:pPr>
              <w:spacing w:line="360" w:lineRule="auto"/>
              <w:jc w:val="both"/>
              <w:rPr>
                <w:rFonts w:cs="Arial"/>
                <w:lang w:val="en-IN"/>
              </w:rPr>
            </w:pPr>
            <w:r w:rsidRPr="008A0A49">
              <w:rPr>
                <w:rFonts w:cs="Arial"/>
                <w:lang w:val="en-IN"/>
              </w:rPr>
              <w:t>Adindu et al. (2025)</w:t>
            </w:r>
          </w:p>
        </w:tc>
        <w:tc>
          <w:tcPr>
            <w:tcW w:w="0" w:type="auto"/>
            <w:hideMark/>
          </w:tcPr>
          <w:p w14:paraId="6AF383CD" w14:textId="77777777" w:rsidR="005A681B" w:rsidRPr="008A0A49" w:rsidRDefault="005A681B">
            <w:pPr>
              <w:spacing w:line="360" w:lineRule="auto"/>
              <w:jc w:val="both"/>
              <w:rPr>
                <w:rFonts w:cs="Arial"/>
                <w:lang w:val="en-IN"/>
              </w:rPr>
            </w:pPr>
            <w:r w:rsidRPr="008A0A49">
              <w:rPr>
                <w:rFonts w:cs="Arial"/>
                <w:lang w:val="en-IN"/>
              </w:rPr>
              <w:t>UK</w:t>
            </w:r>
          </w:p>
        </w:tc>
        <w:tc>
          <w:tcPr>
            <w:tcW w:w="0" w:type="auto"/>
            <w:hideMark/>
          </w:tcPr>
          <w:p w14:paraId="1B143022" w14:textId="77777777" w:rsidR="005A681B" w:rsidRPr="008A0A49" w:rsidRDefault="005A681B">
            <w:pPr>
              <w:spacing w:line="360" w:lineRule="auto"/>
              <w:jc w:val="both"/>
              <w:rPr>
                <w:rFonts w:cs="Arial"/>
                <w:lang w:val="en-IN"/>
              </w:rPr>
            </w:pPr>
            <w:r w:rsidRPr="008A0A49">
              <w:rPr>
                <w:rFonts w:cs="Arial"/>
                <w:lang w:val="en-IN"/>
              </w:rPr>
              <w:t>Narrative Review</w:t>
            </w:r>
          </w:p>
        </w:tc>
        <w:tc>
          <w:tcPr>
            <w:tcW w:w="0" w:type="auto"/>
            <w:hideMark/>
          </w:tcPr>
          <w:p w14:paraId="7087481D" w14:textId="77777777" w:rsidR="005A681B" w:rsidRPr="008A0A49" w:rsidRDefault="005A681B">
            <w:pPr>
              <w:spacing w:line="360" w:lineRule="auto"/>
              <w:jc w:val="both"/>
              <w:rPr>
                <w:rFonts w:cs="Arial"/>
                <w:lang w:val="en-IN"/>
              </w:rPr>
            </w:pPr>
            <w:r w:rsidRPr="008A0A49">
              <w:rPr>
                <w:rFonts w:cs="Arial"/>
                <w:lang w:val="en-IN"/>
              </w:rPr>
              <w:t>Mental Health</w:t>
            </w:r>
          </w:p>
        </w:tc>
        <w:tc>
          <w:tcPr>
            <w:tcW w:w="0" w:type="auto"/>
            <w:hideMark/>
          </w:tcPr>
          <w:p w14:paraId="10E6707B" w14:textId="77777777" w:rsidR="005A681B" w:rsidRPr="008A0A49" w:rsidRDefault="005A681B">
            <w:pPr>
              <w:spacing w:line="360" w:lineRule="auto"/>
              <w:jc w:val="both"/>
              <w:rPr>
                <w:rFonts w:cs="Arial"/>
                <w:lang w:val="en-IN"/>
              </w:rPr>
            </w:pPr>
            <w:r w:rsidRPr="008A0A49">
              <w:rPr>
                <w:rFonts w:cs="Arial"/>
                <w:lang w:val="en-IN"/>
              </w:rPr>
              <w:t>AI and Digital Therapy</w:t>
            </w:r>
          </w:p>
        </w:tc>
        <w:tc>
          <w:tcPr>
            <w:tcW w:w="0" w:type="auto"/>
            <w:hideMark/>
          </w:tcPr>
          <w:p w14:paraId="7375E08B" w14:textId="77777777" w:rsidR="005A681B" w:rsidRPr="008A0A49" w:rsidRDefault="005A681B">
            <w:pPr>
              <w:spacing w:line="360" w:lineRule="auto"/>
              <w:jc w:val="both"/>
              <w:rPr>
                <w:rFonts w:cs="Arial"/>
                <w:lang w:val="en-IN"/>
              </w:rPr>
            </w:pPr>
            <w:r w:rsidRPr="008A0A49">
              <w:rPr>
                <w:rFonts w:cs="Arial"/>
                <w:lang w:val="en-IN"/>
              </w:rPr>
              <w:t>N/A</w:t>
            </w:r>
          </w:p>
        </w:tc>
        <w:tc>
          <w:tcPr>
            <w:tcW w:w="0" w:type="auto"/>
            <w:hideMark/>
          </w:tcPr>
          <w:p w14:paraId="0C3427BD" w14:textId="77777777" w:rsidR="005A681B" w:rsidRPr="008A0A49" w:rsidRDefault="005A681B">
            <w:pPr>
              <w:spacing w:line="360" w:lineRule="auto"/>
              <w:jc w:val="both"/>
              <w:rPr>
                <w:rFonts w:cs="Arial"/>
                <w:lang w:val="en-IN"/>
              </w:rPr>
            </w:pPr>
            <w:r w:rsidRPr="008A0A49">
              <w:rPr>
                <w:rFonts w:cs="Arial"/>
                <w:lang w:val="en-IN"/>
              </w:rPr>
              <w:t>Identified opportunities and ethical challenges of AI for adolescent mental health services.</w:t>
            </w:r>
          </w:p>
        </w:tc>
      </w:tr>
      <w:tr w:rsidR="005A681B" w:rsidRPr="008A0A49" w14:paraId="3D07F56E" w14:textId="77777777">
        <w:tc>
          <w:tcPr>
            <w:tcW w:w="0" w:type="auto"/>
            <w:hideMark/>
          </w:tcPr>
          <w:p w14:paraId="40B74513" w14:textId="77777777" w:rsidR="005A681B" w:rsidRPr="008A0A49" w:rsidRDefault="005A681B">
            <w:pPr>
              <w:spacing w:line="360" w:lineRule="auto"/>
              <w:jc w:val="both"/>
              <w:rPr>
                <w:rFonts w:cs="Arial"/>
                <w:lang w:val="en-IN"/>
              </w:rPr>
            </w:pPr>
            <w:r w:rsidRPr="008A0A49">
              <w:rPr>
                <w:rFonts w:cs="Arial"/>
                <w:lang w:val="en-IN"/>
              </w:rPr>
              <w:t>Cresswell et al. (2020)</w:t>
            </w:r>
          </w:p>
        </w:tc>
        <w:tc>
          <w:tcPr>
            <w:tcW w:w="0" w:type="auto"/>
            <w:hideMark/>
          </w:tcPr>
          <w:p w14:paraId="51E1BBCC" w14:textId="77777777" w:rsidR="005A681B" w:rsidRPr="008A0A49" w:rsidRDefault="005A681B">
            <w:pPr>
              <w:spacing w:line="360" w:lineRule="auto"/>
              <w:jc w:val="both"/>
              <w:rPr>
                <w:rFonts w:cs="Arial"/>
                <w:lang w:val="en-IN"/>
              </w:rPr>
            </w:pPr>
            <w:r w:rsidRPr="008A0A49">
              <w:rPr>
                <w:rFonts w:cs="Arial"/>
                <w:lang w:val="en-IN"/>
              </w:rPr>
              <w:t>UK</w:t>
            </w:r>
          </w:p>
        </w:tc>
        <w:tc>
          <w:tcPr>
            <w:tcW w:w="0" w:type="auto"/>
            <w:hideMark/>
          </w:tcPr>
          <w:p w14:paraId="5BEE6F67" w14:textId="77777777" w:rsidR="005A681B" w:rsidRPr="008A0A49" w:rsidRDefault="005A681B">
            <w:pPr>
              <w:spacing w:line="360" w:lineRule="auto"/>
              <w:jc w:val="both"/>
              <w:rPr>
                <w:rFonts w:cs="Arial"/>
                <w:lang w:val="en-IN"/>
              </w:rPr>
            </w:pPr>
            <w:r w:rsidRPr="008A0A49">
              <w:rPr>
                <w:rFonts w:cs="Arial"/>
                <w:lang w:val="en-IN"/>
              </w:rPr>
              <w:t>Qualitative Protocol</w:t>
            </w:r>
          </w:p>
        </w:tc>
        <w:tc>
          <w:tcPr>
            <w:tcW w:w="0" w:type="auto"/>
            <w:hideMark/>
          </w:tcPr>
          <w:p w14:paraId="6534AAA4" w14:textId="77777777" w:rsidR="005A681B" w:rsidRPr="008A0A49" w:rsidRDefault="005A681B">
            <w:pPr>
              <w:spacing w:line="360" w:lineRule="auto"/>
              <w:jc w:val="both"/>
              <w:rPr>
                <w:rFonts w:cs="Arial"/>
                <w:lang w:val="en-IN"/>
              </w:rPr>
            </w:pPr>
            <w:r w:rsidRPr="008A0A49">
              <w:rPr>
                <w:rFonts w:cs="Arial"/>
                <w:lang w:val="en-IN"/>
              </w:rPr>
              <w:t>NHS Digital Transformation</w:t>
            </w:r>
          </w:p>
        </w:tc>
        <w:tc>
          <w:tcPr>
            <w:tcW w:w="0" w:type="auto"/>
            <w:hideMark/>
          </w:tcPr>
          <w:p w14:paraId="308348D2" w14:textId="77777777" w:rsidR="005A681B" w:rsidRPr="008A0A49" w:rsidRDefault="005A681B">
            <w:pPr>
              <w:spacing w:line="360" w:lineRule="auto"/>
              <w:jc w:val="both"/>
              <w:rPr>
                <w:rFonts w:cs="Arial"/>
                <w:lang w:val="en-IN"/>
              </w:rPr>
            </w:pPr>
            <w:r w:rsidRPr="008A0A49">
              <w:rPr>
                <w:rFonts w:cs="Arial"/>
                <w:lang w:val="en-IN"/>
              </w:rPr>
              <w:t>Digital Health Technologies</w:t>
            </w:r>
          </w:p>
        </w:tc>
        <w:tc>
          <w:tcPr>
            <w:tcW w:w="0" w:type="auto"/>
            <w:hideMark/>
          </w:tcPr>
          <w:p w14:paraId="378D61B4" w14:textId="77777777" w:rsidR="005A681B" w:rsidRPr="008A0A49" w:rsidRDefault="005A681B">
            <w:pPr>
              <w:spacing w:line="360" w:lineRule="auto"/>
              <w:jc w:val="both"/>
              <w:rPr>
                <w:rFonts w:cs="Arial"/>
                <w:lang w:val="en-IN"/>
              </w:rPr>
            </w:pPr>
            <w:r w:rsidRPr="008A0A49">
              <w:rPr>
                <w:rFonts w:cs="Arial"/>
                <w:lang w:val="en-IN"/>
              </w:rPr>
              <w:t>NHS Organisations</w:t>
            </w:r>
          </w:p>
        </w:tc>
        <w:tc>
          <w:tcPr>
            <w:tcW w:w="0" w:type="auto"/>
            <w:hideMark/>
          </w:tcPr>
          <w:p w14:paraId="45E9FFD2" w14:textId="77777777" w:rsidR="005A681B" w:rsidRPr="008A0A49" w:rsidRDefault="005A681B">
            <w:pPr>
              <w:spacing w:line="360" w:lineRule="auto"/>
              <w:jc w:val="both"/>
              <w:rPr>
                <w:rFonts w:cs="Arial"/>
                <w:lang w:val="en-IN"/>
              </w:rPr>
            </w:pPr>
            <w:r w:rsidRPr="008A0A49">
              <w:rPr>
                <w:rFonts w:cs="Arial"/>
                <w:lang w:val="en-IN"/>
              </w:rPr>
              <w:t>Highlighted organisational readiness factors influencing digital implementation.</w:t>
            </w:r>
          </w:p>
        </w:tc>
      </w:tr>
      <w:tr w:rsidR="005A681B" w:rsidRPr="008A0A49" w14:paraId="6832A046" w14:textId="77777777">
        <w:tc>
          <w:tcPr>
            <w:tcW w:w="0" w:type="auto"/>
            <w:hideMark/>
          </w:tcPr>
          <w:p w14:paraId="755F4424" w14:textId="77777777" w:rsidR="005A681B" w:rsidRPr="008A0A49" w:rsidRDefault="005A681B">
            <w:pPr>
              <w:spacing w:line="360" w:lineRule="auto"/>
              <w:jc w:val="both"/>
              <w:rPr>
                <w:rFonts w:cs="Arial"/>
                <w:lang w:val="en-IN"/>
              </w:rPr>
            </w:pPr>
            <w:r w:rsidRPr="008A0A49">
              <w:rPr>
                <w:rFonts w:cs="Arial"/>
                <w:lang w:val="en-IN"/>
              </w:rPr>
              <w:t>Blease et al. (2019)</w:t>
            </w:r>
          </w:p>
        </w:tc>
        <w:tc>
          <w:tcPr>
            <w:tcW w:w="0" w:type="auto"/>
            <w:hideMark/>
          </w:tcPr>
          <w:p w14:paraId="62C60858" w14:textId="77777777" w:rsidR="005A681B" w:rsidRPr="008A0A49" w:rsidRDefault="005A681B">
            <w:pPr>
              <w:spacing w:line="360" w:lineRule="auto"/>
              <w:jc w:val="both"/>
              <w:rPr>
                <w:rFonts w:cs="Arial"/>
                <w:lang w:val="en-IN"/>
              </w:rPr>
            </w:pPr>
            <w:r w:rsidRPr="008A0A49">
              <w:rPr>
                <w:rFonts w:cs="Arial"/>
                <w:lang w:val="en-IN"/>
              </w:rPr>
              <w:t>UK</w:t>
            </w:r>
          </w:p>
        </w:tc>
        <w:tc>
          <w:tcPr>
            <w:tcW w:w="0" w:type="auto"/>
            <w:hideMark/>
          </w:tcPr>
          <w:p w14:paraId="623B0E21" w14:textId="77777777" w:rsidR="005A681B" w:rsidRPr="008A0A49" w:rsidRDefault="005A681B">
            <w:pPr>
              <w:spacing w:line="360" w:lineRule="auto"/>
              <w:jc w:val="both"/>
              <w:rPr>
                <w:rFonts w:cs="Arial"/>
                <w:lang w:val="en-IN"/>
              </w:rPr>
            </w:pPr>
            <w:r w:rsidRPr="008A0A49">
              <w:rPr>
                <w:rFonts w:cs="Arial"/>
                <w:lang w:val="en-IN"/>
              </w:rPr>
              <w:t>Qualitative</w:t>
            </w:r>
          </w:p>
        </w:tc>
        <w:tc>
          <w:tcPr>
            <w:tcW w:w="0" w:type="auto"/>
            <w:hideMark/>
          </w:tcPr>
          <w:p w14:paraId="0E99F2FD" w14:textId="77777777" w:rsidR="005A681B" w:rsidRPr="008A0A49" w:rsidRDefault="005A681B">
            <w:pPr>
              <w:spacing w:line="360" w:lineRule="auto"/>
              <w:jc w:val="both"/>
              <w:rPr>
                <w:rFonts w:cs="Arial"/>
                <w:lang w:val="en-IN"/>
              </w:rPr>
            </w:pPr>
            <w:r w:rsidRPr="008A0A49">
              <w:rPr>
                <w:rFonts w:cs="Arial"/>
                <w:lang w:val="en-IN"/>
              </w:rPr>
              <w:t>Primary Care</w:t>
            </w:r>
          </w:p>
        </w:tc>
        <w:tc>
          <w:tcPr>
            <w:tcW w:w="0" w:type="auto"/>
            <w:hideMark/>
          </w:tcPr>
          <w:p w14:paraId="430B9612" w14:textId="77777777" w:rsidR="005A681B" w:rsidRPr="008A0A49" w:rsidRDefault="005A681B">
            <w:pPr>
              <w:spacing w:line="360" w:lineRule="auto"/>
              <w:jc w:val="both"/>
              <w:rPr>
                <w:rFonts w:cs="Arial"/>
                <w:lang w:val="en-IN"/>
              </w:rPr>
            </w:pPr>
            <w:r w:rsidRPr="008A0A49">
              <w:rPr>
                <w:rFonts w:cs="Arial"/>
                <w:lang w:val="en-IN"/>
              </w:rPr>
              <w:t>Clinical AI Systems</w:t>
            </w:r>
          </w:p>
        </w:tc>
        <w:tc>
          <w:tcPr>
            <w:tcW w:w="0" w:type="auto"/>
            <w:hideMark/>
          </w:tcPr>
          <w:p w14:paraId="2E89194A" w14:textId="77777777" w:rsidR="005A681B" w:rsidRPr="008A0A49" w:rsidRDefault="005A681B">
            <w:pPr>
              <w:spacing w:line="360" w:lineRule="auto"/>
              <w:jc w:val="both"/>
              <w:rPr>
                <w:rFonts w:cs="Arial"/>
                <w:lang w:val="en-IN"/>
              </w:rPr>
            </w:pPr>
            <w:r w:rsidRPr="008A0A49">
              <w:rPr>
                <w:rFonts w:cs="Arial"/>
                <w:lang w:val="en-IN"/>
              </w:rPr>
              <w:t>720 GPs</w:t>
            </w:r>
          </w:p>
        </w:tc>
        <w:tc>
          <w:tcPr>
            <w:tcW w:w="0" w:type="auto"/>
            <w:hideMark/>
          </w:tcPr>
          <w:p w14:paraId="5C9C032C" w14:textId="77777777" w:rsidR="005A681B" w:rsidRPr="008A0A49" w:rsidRDefault="005A681B">
            <w:pPr>
              <w:spacing w:line="360" w:lineRule="auto"/>
              <w:jc w:val="both"/>
              <w:rPr>
                <w:rFonts w:cs="Arial"/>
                <w:lang w:val="en-IN"/>
              </w:rPr>
            </w:pPr>
            <w:r w:rsidRPr="008A0A49">
              <w:rPr>
                <w:rFonts w:cs="Arial"/>
                <w:lang w:val="en-IN"/>
              </w:rPr>
              <w:t xml:space="preserve">Examined clinician perceptions regarding trust and accountability of AI </w:t>
            </w:r>
            <w:r w:rsidRPr="008A0A49">
              <w:rPr>
                <w:rFonts w:cs="Arial"/>
                <w:lang w:val="en-IN"/>
              </w:rPr>
              <w:lastRenderedPageBreak/>
              <w:t>systems.</w:t>
            </w:r>
          </w:p>
        </w:tc>
      </w:tr>
      <w:tr w:rsidR="005A681B" w:rsidRPr="008A0A49" w14:paraId="752F00CE" w14:textId="77777777">
        <w:tc>
          <w:tcPr>
            <w:tcW w:w="0" w:type="auto"/>
            <w:hideMark/>
          </w:tcPr>
          <w:p w14:paraId="793B8FD8" w14:textId="77777777" w:rsidR="005A681B" w:rsidRPr="008A0A49" w:rsidRDefault="005A681B">
            <w:pPr>
              <w:spacing w:line="360" w:lineRule="auto"/>
              <w:jc w:val="both"/>
              <w:rPr>
                <w:rFonts w:cs="Arial"/>
                <w:lang w:val="en-IN"/>
              </w:rPr>
            </w:pPr>
            <w:r w:rsidRPr="008A0A49">
              <w:rPr>
                <w:rFonts w:cs="Arial"/>
                <w:lang w:val="en-IN"/>
              </w:rPr>
              <w:lastRenderedPageBreak/>
              <w:t>Cresswell et al. (2025)</w:t>
            </w:r>
          </w:p>
        </w:tc>
        <w:tc>
          <w:tcPr>
            <w:tcW w:w="0" w:type="auto"/>
            <w:hideMark/>
          </w:tcPr>
          <w:p w14:paraId="7D0A3951" w14:textId="77777777" w:rsidR="005A681B" w:rsidRPr="008A0A49" w:rsidRDefault="005A681B">
            <w:pPr>
              <w:spacing w:line="360" w:lineRule="auto"/>
              <w:jc w:val="both"/>
              <w:rPr>
                <w:rFonts w:cs="Arial"/>
                <w:lang w:val="en-IN"/>
              </w:rPr>
            </w:pPr>
            <w:r w:rsidRPr="008A0A49">
              <w:rPr>
                <w:rFonts w:cs="Arial"/>
                <w:lang w:val="en-IN"/>
              </w:rPr>
              <w:t>UK</w:t>
            </w:r>
          </w:p>
        </w:tc>
        <w:tc>
          <w:tcPr>
            <w:tcW w:w="0" w:type="auto"/>
            <w:hideMark/>
          </w:tcPr>
          <w:p w14:paraId="0C45CF57" w14:textId="77777777" w:rsidR="005A681B" w:rsidRPr="008A0A49" w:rsidRDefault="005A681B">
            <w:pPr>
              <w:spacing w:line="360" w:lineRule="auto"/>
              <w:jc w:val="both"/>
              <w:rPr>
                <w:rFonts w:cs="Arial"/>
                <w:lang w:val="en-IN"/>
              </w:rPr>
            </w:pPr>
            <w:r w:rsidRPr="008A0A49">
              <w:rPr>
                <w:rFonts w:cs="Arial"/>
                <w:lang w:val="en-IN"/>
              </w:rPr>
              <w:t>Mixed Methods</w:t>
            </w:r>
          </w:p>
        </w:tc>
        <w:tc>
          <w:tcPr>
            <w:tcW w:w="0" w:type="auto"/>
            <w:hideMark/>
          </w:tcPr>
          <w:p w14:paraId="6D2FFA45" w14:textId="77777777" w:rsidR="005A681B" w:rsidRPr="008A0A49" w:rsidRDefault="005A681B">
            <w:pPr>
              <w:spacing w:line="360" w:lineRule="auto"/>
              <w:jc w:val="both"/>
              <w:rPr>
                <w:rFonts w:cs="Arial"/>
                <w:lang w:val="en-IN"/>
              </w:rPr>
            </w:pPr>
            <w:r w:rsidRPr="008A0A49">
              <w:rPr>
                <w:rFonts w:cs="Arial"/>
                <w:lang w:val="en-IN"/>
              </w:rPr>
              <w:t>NHS AI Lab</w:t>
            </w:r>
          </w:p>
        </w:tc>
        <w:tc>
          <w:tcPr>
            <w:tcW w:w="0" w:type="auto"/>
            <w:hideMark/>
          </w:tcPr>
          <w:p w14:paraId="64A115B6" w14:textId="77777777" w:rsidR="005A681B" w:rsidRPr="008A0A49" w:rsidRDefault="005A681B">
            <w:pPr>
              <w:spacing w:line="360" w:lineRule="auto"/>
              <w:jc w:val="both"/>
              <w:rPr>
                <w:rFonts w:cs="Arial"/>
                <w:lang w:val="en-IN"/>
              </w:rPr>
            </w:pPr>
            <w:r w:rsidRPr="008A0A49">
              <w:rPr>
                <w:rFonts w:cs="Arial"/>
                <w:lang w:val="en-IN"/>
              </w:rPr>
              <w:t>Artificial Intelligence</w:t>
            </w:r>
          </w:p>
        </w:tc>
        <w:tc>
          <w:tcPr>
            <w:tcW w:w="0" w:type="auto"/>
            <w:hideMark/>
          </w:tcPr>
          <w:p w14:paraId="12CACFA5" w14:textId="77777777" w:rsidR="005A681B" w:rsidRPr="008A0A49" w:rsidRDefault="005A681B">
            <w:pPr>
              <w:spacing w:line="360" w:lineRule="auto"/>
              <w:jc w:val="both"/>
              <w:rPr>
                <w:rFonts w:cs="Arial"/>
                <w:lang w:val="en-IN"/>
              </w:rPr>
            </w:pPr>
            <w:r w:rsidRPr="008A0A49">
              <w:rPr>
                <w:rFonts w:cs="Arial"/>
                <w:lang w:val="en-IN"/>
              </w:rPr>
              <w:t>NHS Programmes</w:t>
            </w:r>
          </w:p>
        </w:tc>
        <w:tc>
          <w:tcPr>
            <w:tcW w:w="0" w:type="auto"/>
            <w:hideMark/>
          </w:tcPr>
          <w:p w14:paraId="098CAF55" w14:textId="77777777" w:rsidR="005A681B" w:rsidRPr="008A0A49" w:rsidRDefault="005A681B">
            <w:pPr>
              <w:spacing w:line="360" w:lineRule="auto"/>
              <w:jc w:val="both"/>
              <w:rPr>
                <w:rFonts w:cs="Arial"/>
                <w:lang w:val="en-IN"/>
              </w:rPr>
            </w:pPr>
            <w:r w:rsidRPr="008A0A49">
              <w:rPr>
                <w:rFonts w:cs="Arial"/>
                <w:lang w:val="en-IN"/>
              </w:rPr>
              <w:t>Evaluated implementation outcomes and challenges of NHS AI initiatives.</w:t>
            </w:r>
          </w:p>
        </w:tc>
      </w:tr>
      <w:tr w:rsidR="005A681B" w:rsidRPr="008A0A49" w14:paraId="304FDDA0" w14:textId="77777777">
        <w:tc>
          <w:tcPr>
            <w:tcW w:w="0" w:type="auto"/>
            <w:hideMark/>
          </w:tcPr>
          <w:p w14:paraId="273ED021" w14:textId="77777777" w:rsidR="005A681B" w:rsidRPr="008A0A49" w:rsidRDefault="005A681B">
            <w:pPr>
              <w:spacing w:line="360" w:lineRule="auto"/>
              <w:jc w:val="both"/>
              <w:rPr>
                <w:rFonts w:cs="Arial"/>
                <w:lang w:val="en-IN"/>
              </w:rPr>
            </w:pPr>
            <w:r w:rsidRPr="008A0A49">
              <w:rPr>
                <w:rFonts w:cs="Arial"/>
                <w:lang w:val="en-IN"/>
              </w:rPr>
              <w:t>Fazakarley et al. (2023)</w:t>
            </w:r>
          </w:p>
        </w:tc>
        <w:tc>
          <w:tcPr>
            <w:tcW w:w="0" w:type="auto"/>
            <w:hideMark/>
          </w:tcPr>
          <w:p w14:paraId="2FC34E0B" w14:textId="77777777" w:rsidR="005A681B" w:rsidRPr="008A0A49" w:rsidRDefault="005A681B">
            <w:pPr>
              <w:spacing w:line="360" w:lineRule="auto"/>
              <w:jc w:val="both"/>
              <w:rPr>
                <w:rFonts w:cs="Arial"/>
                <w:lang w:val="en-IN"/>
              </w:rPr>
            </w:pPr>
            <w:r w:rsidRPr="008A0A49">
              <w:rPr>
                <w:rFonts w:cs="Arial"/>
                <w:lang w:val="en-IN"/>
              </w:rPr>
              <w:t>UK</w:t>
            </w:r>
          </w:p>
        </w:tc>
        <w:tc>
          <w:tcPr>
            <w:tcW w:w="0" w:type="auto"/>
            <w:hideMark/>
          </w:tcPr>
          <w:p w14:paraId="7295BD7B" w14:textId="77777777" w:rsidR="005A681B" w:rsidRPr="008A0A49" w:rsidRDefault="005A681B">
            <w:pPr>
              <w:spacing w:line="360" w:lineRule="auto"/>
              <w:jc w:val="both"/>
              <w:rPr>
                <w:rFonts w:cs="Arial"/>
                <w:lang w:val="en-IN"/>
              </w:rPr>
            </w:pPr>
            <w:r w:rsidRPr="008A0A49">
              <w:rPr>
                <w:rFonts w:cs="Arial"/>
                <w:lang w:val="en-IN"/>
              </w:rPr>
              <w:t>Qualitative</w:t>
            </w:r>
          </w:p>
        </w:tc>
        <w:tc>
          <w:tcPr>
            <w:tcW w:w="0" w:type="auto"/>
            <w:hideMark/>
          </w:tcPr>
          <w:p w14:paraId="75930E71" w14:textId="77777777" w:rsidR="005A681B" w:rsidRPr="008A0A49" w:rsidRDefault="005A681B">
            <w:pPr>
              <w:spacing w:line="360" w:lineRule="auto"/>
              <w:jc w:val="both"/>
              <w:rPr>
                <w:rFonts w:cs="Arial"/>
                <w:lang w:val="en-IN"/>
              </w:rPr>
            </w:pPr>
            <w:r w:rsidRPr="008A0A49">
              <w:rPr>
                <w:rFonts w:cs="Arial"/>
                <w:lang w:val="en-IN"/>
              </w:rPr>
              <w:t>Healthcare Services</w:t>
            </w:r>
          </w:p>
        </w:tc>
        <w:tc>
          <w:tcPr>
            <w:tcW w:w="0" w:type="auto"/>
            <w:hideMark/>
          </w:tcPr>
          <w:p w14:paraId="259E0182" w14:textId="77777777" w:rsidR="005A681B" w:rsidRPr="008A0A49" w:rsidRDefault="005A681B">
            <w:pPr>
              <w:spacing w:line="360" w:lineRule="auto"/>
              <w:jc w:val="both"/>
              <w:rPr>
                <w:rFonts w:cs="Arial"/>
                <w:lang w:val="en-IN"/>
              </w:rPr>
            </w:pPr>
            <w:r w:rsidRPr="008A0A49">
              <w:rPr>
                <w:rFonts w:cs="Arial"/>
                <w:lang w:val="en-IN"/>
              </w:rPr>
              <w:t>AI Applications</w:t>
            </w:r>
          </w:p>
        </w:tc>
        <w:tc>
          <w:tcPr>
            <w:tcW w:w="0" w:type="auto"/>
            <w:hideMark/>
          </w:tcPr>
          <w:p w14:paraId="39ACA6D4" w14:textId="77777777" w:rsidR="005A681B" w:rsidRPr="008A0A49" w:rsidRDefault="005A681B">
            <w:pPr>
              <w:spacing w:line="360" w:lineRule="auto"/>
              <w:jc w:val="both"/>
              <w:rPr>
                <w:rFonts w:cs="Arial"/>
                <w:lang w:val="en-IN"/>
              </w:rPr>
            </w:pPr>
            <w:r w:rsidRPr="008A0A49">
              <w:rPr>
                <w:rFonts w:cs="Arial"/>
                <w:lang w:val="en-IN"/>
              </w:rPr>
              <w:t>Clinicians and Stakeholders</w:t>
            </w:r>
          </w:p>
        </w:tc>
        <w:tc>
          <w:tcPr>
            <w:tcW w:w="0" w:type="auto"/>
            <w:hideMark/>
          </w:tcPr>
          <w:p w14:paraId="2F88DB3F" w14:textId="77777777" w:rsidR="005A681B" w:rsidRPr="008A0A49" w:rsidRDefault="005A681B">
            <w:pPr>
              <w:spacing w:line="360" w:lineRule="auto"/>
              <w:jc w:val="both"/>
              <w:rPr>
                <w:rFonts w:cs="Arial"/>
                <w:lang w:val="en-IN"/>
              </w:rPr>
            </w:pPr>
            <w:r w:rsidRPr="008A0A49">
              <w:rPr>
                <w:rFonts w:cs="Arial"/>
                <w:lang w:val="en-IN"/>
              </w:rPr>
              <w:t>Explored real-world experiences of AI use in healthcare practice.</w:t>
            </w:r>
          </w:p>
        </w:tc>
      </w:tr>
      <w:tr w:rsidR="005A681B" w:rsidRPr="008A0A49" w14:paraId="6C9B146C" w14:textId="77777777">
        <w:tc>
          <w:tcPr>
            <w:tcW w:w="0" w:type="auto"/>
            <w:hideMark/>
          </w:tcPr>
          <w:p w14:paraId="02F5FF85" w14:textId="77777777" w:rsidR="005A681B" w:rsidRPr="008A0A49" w:rsidRDefault="005A681B">
            <w:pPr>
              <w:spacing w:line="360" w:lineRule="auto"/>
              <w:jc w:val="both"/>
              <w:rPr>
                <w:rFonts w:cs="Arial"/>
                <w:lang w:val="en-IN"/>
              </w:rPr>
            </w:pPr>
            <w:r w:rsidRPr="008A0A49">
              <w:rPr>
                <w:rFonts w:cs="Arial"/>
                <w:lang w:val="en-IN"/>
              </w:rPr>
              <w:t>HEE (2018)</w:t>
            </w:r>
          </w:p>
        </w:tc>
        <w:tc>
          <w:tcPr>
            <w:tcW w:w="0" w:type="auto"/>
            <w:hideMark/>
          </w:tcPr>
          <w:p w14:paraId="3258543B" w14:textId="77777777" w:rsidR="005A681B" w:rsidRPr="008A0A49" w:rsidRDefault="005A681B">
            <w:pPr>
              <w:spacing w:line="360" w:lineRule="auto"/>
              <w:jc w:val="both"/>
              <w:rPr>
                <w:rFonts w:cs="Arial"/>
                <w:lang w:val="en-IN"/>
              </w:rPr>
            </w:pPr>
            <w:r w:rsidRPr="008A0A49">
              <w:rPr>
                <w:rFonts w:cs="Arial"/>
                <w:lang w:val="en-IN"/>
              </w:rPr>
              <w:t>UK</w:t>
            </w:r>
          </w:p>
        </w:tc>
        <w:tc>
          <w:tcPr>
            <w:tcW w:w="0" w:type="auto"/>
            <w:hideMark/>
          </w:tcPr>
          <w:p w14:paraId="01A416C9" w14:textId="77777777" w:rsidR="005A681B" w:rsidRPr="008A0A49" w:rsidRDefault="005A681B">
            <w:pPr>
              <w:spacing w:line="360" w:lineRule="auto"/>
              <w:jc w:val="both"/>
              <w:rPr>
                <w:rFonts w:cs="Arial"/>
                <w:lang w:val="en-IN"/>
              </w:rPr>
            </w:pPr>
            <w:r w:rsidRPr="008A0A49">
              <w:rPr>
                <w:rFonts w:cs="Arial"/>
                <w:lang w:val="en-IN"/>
              </w:rPr>
              <w:t>Independent Review</w:t>
            </w:r>
          </w:p>
        </w:tc>
        <w:tc>
          <w:tcPr>
            <w:tcW w:w="0" w:type="auto"/>
            <w:hideMark/>
          </w:tcPr>
          <w:p w14:paraId="0F0ABBBE" w14:textId="77777777" w:rsidR="005A681B" w:rsidRPr="008A0A49" w:rsidRDefault="005A681B">
            <w:pPr>
              <w:spacing w:line="360" w:lineRule="auto"/>
              <w:jc w:val="both"/>
              <w:rPr>
                <w:rFonts w:cs="Arial"/>
                <w:lang w:val="en-IN"/>
              </w:rPr>
            </w:pPr>
            <w:r w:rsidRPr="008A0A49">
              <w:rPr>
                <w:rFonts w:cs="Arial"/>
                <w:lang w:val="en-IN"/>
              </w:rPr>
              <w:t>NHS Workforce</w:t>
            </w:r>
          </w:p>
        </w:tc>
        <w:tc>
          <w:tcPr>
            <w:tcW w:w="0" w:type="auto"/>
            <w:hideMark/>
          </w:tcPr>
          <w:p w14:paraId="29D12DA2" w14:textId="77777777" w:rsidR="005A681B" w:rsidRPr="008A0A49" w:rsidRDefault="005A681B">
            <w:pPr>
              <w:spacing w:line="360" w:lineRule="auto"/>
              <w:jc w:val="both"/>
              <w:rPr>
                <w:rFonts w:cs="Arial"/>
                <w:lang w:val="en-IN"/>
              </w:rPr>
            </w:pPr>
            <w:r w:rsidRPr="008A0A49">
              <w:rPr>
                <w:rFonts w:cs="Arial"/>
                <w:lang w:val="en-IN"/>
              </w:rPr>
              <w:t>Digital Technologies and AI</w:t>
            </w:r>
          </w:p>
        </w:tc>
        <w:tc>
          <w:tcPr>
            <w:tcW w:w="0" w:type="auto"/>
            <w:hideMark/>
          </w:tcPr>
          <w:p w14:paraId="58D07B60" w14:textId="77777777" w:rsidR="005A681B" w:rsidRPr="008A0A49" w:rsidRDefault="005A681B">
            <w:pPr>
              <w:spacing w:line="360" w:lineRule="auto"/>
              <w:jc w:val="both"/>
              <w:rPr>
                <w:rFonts w:cs="Arial"/>
                <w:lang w:val="en-IN"/>
              </w:rPr>
            </w:pPr>
            <w:r w:rsidRPr="008A0A49">
              <w:rPr>
                <w:rFonts w:cs="Arial"/>
                <w:lang w:val="en-IN"/>
              </w:rPr>
              <w:t>NHS Workforce</w:t>
            </w:r>
          </w:p>
        </w:tc>
        <w:tc>
          <w:tcPr>
            <w:tcW w:w="0" w:type="auto"/>
            <w:hideMark/>
          </w:tcPr>
          <w:p w14:paraId="5119FA10" w14:textId="77777777" w:rsidR="005A681B" w:rsidRPr="008A0A49" w:rsidRDefault="005A681B">
            <w:pPr>
              <w:spacing w:line="360" w:lineRule="auto"/>
              <w:jc w:val="both"/>
              <w:rPr>
                <w:rFonts w:cs="Arial"/>
                <w:lang w:val="en-IN"/>
              </w:rPr>
            </w:pPr>
            <w:r w:rsidRPr="008A0A49">
              <w:rPr>
                <w:rFonts w:cs="Arial"/>
                <w:lang w:val="en-IN"/>
              </w:rPr>
              <w:t>Examined workforce preparedness for digital healthcare transformation.</w:t>
            </w:r>
          </w:p>
        </w:tc>
      </w:tr>
      <w:tr w:rsidR="005A681B" w:rsidRPr="008A0A49" w14:paraId="7F94BC10" w14:textId="77777777">
        <w:tc>
          <w:tcPr>
            <w:tcW w:w="0" w:type="auto"/>
            <w:hideMark/>
          </w:tcPr>
          <w:p w14:paraId="146B608F" w14:textId="77777777" w:rsidR="005A681B" w:rsidRPr="008A0A49" w:rsidRDefault="005A681B">
            <w:pPr>
              <w:spacing w:line="360" w:lineRule="auto"/>
              <w:jc w:val="both"/>
              <w:rPr>
                <w:rFonts w:cs="Arial"/>
                <w:lang w:val="en-IN"/>
              </w:rPr>
            </w:pPr>
            <w:r w:rsidRPr="008A0A49">
              <w:rPr>
                <w:rFonts w:cs="Arial"/>
                <w:lang w:val="en-IN"/>
              </w:rPr>
              <w:t>Kleine et al. (2024)</w:t>
            </w:r>
          </w:p>
        </w:tc>
        <w:tc>
          <w:tcPr>
            <w:tcW w:w="0" w:type="auto"/>
            <w:hideMark/>
          </w:tcPr>
          <w:p w14:paraId="76640205" w14:textId="77777777" w:rsidR="005A681B" w:rsidRPr="008A0A49" w:rsidRDefault="005A681B">
            <w:pPr>
              <w:spacing w:line="360" w:lineRule="auto"/>
              <w:jc w:val="both"/>
              <w:rPr>
                <w:rFonts w:cs="Arial"/>
                <w:lang w:val="en-IN"/>
              </w:rPr>
            </w:pPr>
            <w:r w:rsidRPr="008A0A49">
              <w:rPr>
                <w:rFonts w:cs="Arial"/>
                <w:lang w:val="en-IN"/>
              </w:rPr>
              <w:t>International</w:t>
            </w:r>
          </w:p>
        </w:tc>
        <w:tc>
          <w:tcPr>
            <w:tcW w:w="0" w:type="auto"/>
            <w:hideMark/>
          </w:tcPr>
          <w:p w14:paraId="75AE833B" w14:textId="77777777" w:rsidR="005A681B" w:rsidRPr="008A0A49" w:rsidRDefault="005A681B">
            <w:pPr>
              <w:spacing w:line="360" w:lineRule="auto"/>
              <w:jc w:val="both"/>
              <w:rPr>
                <w:rFonts w:cs="Arial"/>
                <w:lang w:val="en-IN"/>
              </w:rPr>
            </w:pPr>
            <w:r w:rsidRPr="008A0A49">
              <w:rPr>
                <w:rFonts w:cs="Arial"/>
                <w:lang w:val="en-IN"/>
              </w:rPr>
              <w:t>Product Review</w:t>
            </w:r>
          </w:p>
        </w:tc>
        <w:tc>
          <w:tcPr>
            <w:tcW w:w="0" w:type="auto"/>
            <w:hideMark/>
          </w:tcPr>
          <w:p w14:paraId="42ED73BB" w14:textId="77777777" w:rsidR="005A681B" w:rsidRPr="008A0A49" w:rsidRDefault="005A681B">
            <w:pPr>
              <w:spacing w:line="360" w:lineRule="auto"/>
              <w:jc w:val="both"/>
              <w:rPr>
                <w:rFonts w:cs="Arial"/>
                <w:lang w:val="en-IN"/>
              </w:rPr>
            </w:pPr>
            <w:r w:rsidRPr="008A0A49">
              <w:rPr>
                <w:rFonts w:cs="Arial"/>
                <w:lang w:val="en-IN"/>
              </w:rPr>
              <w:t>Mental Healthcare</w:t>
            </w:r>
          </w:p>
        </w:tc>
        <w:tc>
          <w:tcPr>
            <w:tcW w:w="0" w:type="auto"/>
            <w:hideMark/>
          </w:tcPr>
          <w:p w14:paraId="2A7DAC2B" w14:textId="77777777" w:rsidR="005A681B" w:rsidRPr="008A0A49" w:rsidRDefault="005A681B">
            <w:pPr>
              <w:spacing w:line="360" w:lineRule="auto"/>
              <w:jc w:val="both"/>
              <w:rPr>
                <w:rFonts w:cs="Arial"/>
                <w:lang w:val="en-IN"/>
              </w:rPr>
            </w:pPr>
            <w:r w:rsidRPr="008A0A49">
              <w:rPr>
                <w:rFonts w:cs="Arial"/>
                <w:lang w:val="en-IN"/>
              </w:rPr>
              <w:t>Clinical Decision Support Systems</w:t>
            </w:r>
          </w:p>
        </w:tc>
        <w:tc>
          <w:tcPr>
            <w:tcW w:w="0" w:type="auto"/>
            <w:hideMark/>
          </w:tcPr>
          <w:p w14:paraId="3242C24B" w14:textId="77777777" w:rsidR="005A681B" w:rsidRPr="008A0A49" w:rsidRDefault="005A681B">
            <w:pPr>
              <w:spacing w:line="360" w:lineRule="auto"/>
              <w:jc w:val="both"/>
              <w:rPr>
                <w:rFonts w:cs="Arial"/>
                <w:lang w:val="en-IN"/>
              </w:rPr>
            </w:pPr>
            <w:r w:rsidRPr="008A0A49">
              <w:rPr>
                <w:rFonts w:cs="Arial"/>
                <w:lang w:val="en-IN"/>
              </w:rPr>
              <w:t>AI Products</w:t>
            </w:r>
          </w:p>
        </w:tc>
        <w:tc>
          <w:tcPr>
            <w:tcW w:w="0" w:type="auto"/>
            <w:hideMark/>
          </w:tcPr>
          <w:p w14:paraId="46247476" w14:textId="77777777" w:rsidR="005A681B" w:rsidRPr="008A0A49" w:rsidRDefault="005A681B">
            <w:pPr>
              <w:spacing w:line="360" w:lineRule="auto"/>
              <w:jc w:val="both"/>
              <w:rPr>
                <w:rFonts w:cs="Arial"/>
                <w:lang w:val="en-IN"/>
              </w:rPr>
            </w:pPr>
            <w:r w:rsidRPr="008A0A49">
              <w:rPr>
                <w:rFonts w:cs="Arial"/>
                <w:lang w:val="en-IN"/>
              </w:rPr>
              <w:t>Assessed capabilities and limitations of AI decision-support tools.</w:t>
            </w:r>
          </w:p>
        </w:tc>
      </w:tr>
      <w:tr w:rsidR="005A681B" w:rsidRPr="008A0A49" w14:paraId="203D9DA6" w14:textId="77777777">
        <w:tc>
          <w:tcPr>
            <w:tcW w:w="0" w:type="auto"/>
            <w:hideMark/>
          </w:tcPr>
          <w:p w14:paraId="07FFB2EB" w14:textId="77777777" w:rsidR="005A681B" w:rsidRPr="008A0A49" w:rsidRDefault="005A681B">
            <w:pPr>
              <w:spacing w:line="360" w:lineRule="auto"/>
              <w:jc w:val="both"/>
              <w:rPr>
                <w:rFonts w:cs="Arial"/>
                <w:lang w:val="en-IN"/>
              </w:rPr>
            </w:pPr>
            <w:r w:rsidRPr="008A0A49">
              <w:rPr>
                <w:rFonts w:cs="Arial"/>
                <w:lang w:val="en-IN"/>
              </w:rPr>
              <w:t>Leslie (2019)</w:t>
            </w:r>
          </w:p>
        </w:tc>
        <w:tc>
          <w:tcPr>
            <w:tcW w:w="0" w:type="auto"/>
            <w:hideMark/>
          </w:tcPr>
          <w:p w14:paraId="777F93A5" w14:textId="77777777" w:rsidR="005A681B" w:rsidRPr="008A0A49" w:rsidRDefault="005A681B">
            <w:pPr>
              <w:spacing w:line="360" w:lineRule="auto"/>
              <w:jc w:val="both"/>
              <w:rPr>
                <w:rFonts w:cs="Arial"/>
                <w:lang w:val="en-IN"/>
              </w:rPr>
            </w:pPr>
            <w:r w:rsidRPr="008A0A49">
              <w:rPr>
                <w:rFonts w:cs="Arial"/>
                <w:lang w:val="en-IN"/>
              </w:rPr>
              <w:t>UK</w:t>
            </w:r>
          </w:p>
        </w:tc>
        <w:tc>
          <w:tcPr>
            <w:tcW w:w="0" w:type="auto"/>
            <w:hideMark/>
          </w:tcPr>
          <w:p w14:paraId="74501C92" w14:textId="77777777" w:rsidR="005A681B" w:rsidRPr="008A0A49" w:rsidRDefault="005A681B">
            <w:pPr>
              <w:spacing w:line="360" w:lineRule="auto"/>
              <w:jc w:val="both"/>
              <w:rPr>
                <w:rFonts w:cs="Arial"/>
                <w:lang w:val="en-IN"/>
              </w:rPr>
            </w:pPr>
            <w:r w:rsidRPr="008A0A49">
              <w:rPr>
                <w:rFonts w:cs="Arial"/>
                <w:lang w:val="en-IN"/>
              </w:rPr>
              <w:t>Policy Review</w:t>
            </w:r>
          </w:p>
        </w:tc>
        <w:tc>
          <w:tcPr>
            <w:tcW w:w="0" w:type="auto"/>
            <w:hideMark/>
          </w:tcPr>
          <w:p w14:paraId="40650227" w14:textId="77777777" w:rsidR="005A681B" w:rsidRPr="008A0A49" w:rsidRDefault="005A681B">
            <w:pPr>
              <w:spacing w:line="360" w:lineRule="auto"/>
              <w:jc w:val="both"/>
              <w:rPr>
                <w:rFonts w:cs="Arial"/>
                <w:lang w:val="en-IN"/>
              </w:rPr>
            </w:pPr>
            <w:r w:rsidRPr="008A0A49">
              <w:rPr>
                <w:rFonts w:cs="Arial"/>
                <w:lang w:val="en-IN"/>
              </w:rPr>
              <w:t>Public Sector Healthcare</w:t>
            </w:r>
          </w:p>
        </w:tc>
        <w:tc>
          <w:tcPr>
            <w:tcW w:w="0" w:type="auto"/>
            <w:hideMark/>
          </w:tcPr>
          <w:p w14:paraId="7E106868" w14:textId="77777777" w:rsidR="005A681B" w:rsidRPr="008A0A49" w:rsidRDefault="005A681B">
            <w:pPr>
              <w:spacing w:line="360" w:lineRule="auto"/>
              <w:jc w:val="both"/>
              <w:rPr>
                <w:rFonts w:cs="Arial"/>
                <w:lang w:val="en-IN"/>
              </w:rPr>
            </w:pPr>
            <w:r w:rsidRPr="008A0A49">
              <w:rPr>
                <w:rFonts w:cs="Arial"/>
                <w:lang w:val="en-IN"/>
              </w:rPr>
              <w:t>AI Ethics and Safety</w:t>
            </w:r>
          </w:p>
        </w:tc>
        <w:tc>
          <w:tcPr>
            <w:tcW w:w="0" w:type="auto"/>
            <w:hideMark/>
          </w:tcPr>
          <w:p w14:paraId="5682609B" w14:textId="77777777" w:rsidR="005A681B" w:rsidRPr="008A0A49" w:rsidRDefault="005A681B">
            <w:pPr>
              <w:spacing w:line="360" w:lineRule="auto"/>
              <w:jc w:val="both"/>
              <w:rPr>
                <w:rFonts w:cs="Arial"/>
                <w:lang w:val="en-IN"/>
              </w:rPr>
            </w:pPr>
            <w:r w:rsidRPr="008A0A49">
              <w:rPr>
                <w:rFonts w:cs="Arial"/>
                <w:lang w:val="en-IN"/>
              </w:rPr>
              <w:t>N/A</w:t>
            </w:r>
          </w:p>
        </w:tc>
        <w:tc>
          <w:tcPr>
            <w:tcW w:w="0" w:type="auto"/>
            <w:hideMark/>
          </w:tcPr>
          <w:p w14:paraId="62C0F9D7" w14:textId="77777777" w:rsidR="005A681B" w:rsidRPr="008A0A49" w:rsidRDefault="005A681B">
            <w:pPr>
              <w:spacing w:line="360" w:lineRule="auto"/>
              <w:jc w:val="both"/>
              <w:rPr>
                <w:rFonts w:cs="Arial"/>
                <w:lang w:val="en-IN"/>
              </w:rPr>
            </w:pPr>
            <w:r w:rsidRPr="008A0A49">
              <w:rPr>
                <w:rFonts w:cs="Arial"/>
                <w:lang w:val="en-IN"/>
              </w:rPr>
              <w:t xml:space="preserve">Developed principles for </w:t>
            </w:r>
            <w:r w:rsidRPr="008A0A49">
              <w:rPr>
                <w:rFonts w:cs="Arial"/>
                <w:lang w:val="en-IN"/>
              </w:rPr>
              <w:lastRenderedPageBreak/>
              <w:t>responsible and trustworthy AI deployment.</w:t>
            </w:r>
          </w:p>
        </w:tc>
      </w:tr>
      <w:tr w:rsidR="005A681B" w:rsidRPr="008A0A49" w14:paraId="28815A24" w14:textId="77777777">
        <w:tc>
          <w:tcPr>
            <w:tcW w:w="0" w:type="auto"/>
            <w:hideMark/>
          </w:tcPr>
          <w:p w14:paraId="76D5BC66" w14:textId="77777777" w:rsidR="005A681B" w:rsidRPr="008A0A49" w:rsidRDefault="005A681B">
            <w:pPr>
              <w:spacing w:line="360" w:lineRule="auto"/>
              <w:jc w:val="both"/>
              <w:rPr>
                <w:rFonts w:cs="Arial"/>
                <w:lang w:val="en-IN"/>
              </w:rPr>
            </w:pPr>
            <w:r w:rsidRPr="008A0A49">
              <w:rPr>
                <w:rFonts w:cs="Arial"/>
                <w:lang w:val="en-IN"/>
              </w:rPr>
              <w:lastRenderedPageBreak/>
              <w:t>Morley et al. (2022)</w:t>
            </w:r>
          </w:p>
        </w:tc>
        <w:tc>
          <w:tcPr>
            <w:tcW w:w="0" w:type="auto"/>
            <w:hideMark/>
          </w:tcPr>
          <w:p w14:paraId="00A97FC2" w14:textId="77777777" w:rsidR="005A681B" w:rsidRPr="008A0A49" w:rsidRDefault="005A681B">
            <w:pPr>
              <w:spacing w:line="360" w:lineRule="auto"/>
              <w:jc w:val="both"/>
              <w:rPr>
                <w:rFonts w:cs="Arial"/>
                <w:lang w:val="en-IN"/>
              </w:rPr>
            </w:pPr>
            <w:r w:rsidRPr="008A0A49">
              <w:rPr>
                <w:rFonts w:cs="Arial"/>
                <w:lang w:val="en-IN"/>
              </w:rPr>
              <w:t>UK</w:t>
            </w:r>
          </w:p>
        </w:tc>
        <w:tc>
          <w:tcPr>
            <w:tcW w:w="0" w:type="auto"/>
            <w:hideMark/>
          </w:tcPr>
          <w:p w14:paraId="0196DBC5" w14:textId="77777777" w:rsidR="005A681B" w:rsidRPr="008A0A49" w:rsidRDefault="005A681B">
            <w:pPr>
              <w:spacing w:line="360" w:lineRule="auto"/>
              <w:jc w:val="both"/>
              <w:rPr>
                <w:rFonts w:cs="Arial"/>
                <w:lang w:val="en-IN"/>
              </w:rPr>
            </w:pPr>
            <w:r w:rsidRPr="008A0A49">
              <w:rPr>
                <w:rFonts w:cs="Arial"/>
                <w:lang w:val="en-IN"/>
              </w:rPr>
              <w:t>Review</w:t>
            </w:r>
          </w:p>
        </w:tc>
        <w:tc>
          <w:tcPr>
            <w:tcW w:w="0" w:type="auto"/>
            <w:hideMark/>
          </w:tcPr>
          <w:p w14:paraId="1379C114" w14:textId="77777777" w:rsidR="005A681B" w:rsidRPr="008A0A49" w:rsidRDefault="005A681B">
            <w:pPr>
              <w:spacing w:line="360" w:lineRule="auto"/>
              <w:jc w:val="both"/>
              <w:rPr>
                <w:rFonts w:cs="Arial"/>
                <w:lang w:val="en-IN"/>
              </w:rPr>
            </w:pPr>
            <w:r w:rsidRPr="008A0A49">
              <w:rPr>
                <w:rFonts w:cs="Arial"/>
                <w:lang w:val="en-IN"/>
              </w:rPr>
              <w:t>Healthcare Governance</w:t>
            </w:r>
          </w:p>
        </w:tc>
        <w:tc>
          <w:tcPr>
            <w:tcW w:w="0" w:type="auto"/>
            <w:hideMark/>
          </w:tcPr>
          <w:p w14:paraId="40F0D732" w14:textId="77777777" w:rsidR="005A681B" w:rsidRPr="008A0A49" w:rsidRDefault="005A681B">
            <w:pPr>
              <w:spacing w:line="360" w:lineRule="auto"/>
              <w:jc w:val="both"/>
              <w:rPr>
                <w:rFonts w:cs="Arial"/>
                <w:lang w:val="en-IN"/>
              </w:rPr>
            </w:pPr>
            <w:r w:rsidRPr="008A0A49">
              <w:rPr>
                <w:rFonts w:cs="Arial"/>
                <w:lang w:val="en-IN"/>
              </w:rPr>
              <w:t>Data and AI Governance</w:t>
            </w:r>
          </w:p>
        </w:tc>
        <w:tc>
          <w:tcPr>
            <w:tcW w:w="0" w:type="auto"/>
            <w:hideMark/>
          </w:tcPr>
          <w:p w14:paraId="727C69D2" w14:textId="77777777" w:rsidR="005A681B" w:rsidRPr="008A0A49" w:rsidRDefault="005A681B">
            <w:pPr>
              <w:spacing w:line="360" w:lineRule="auto"/>
              <w:jc w:val="both"/>
              <w:rPr>
                <w:rFonts w:cs="Arial"/>
                <w:lang w:val="en-IN"/>
              </w:rPr>
            </w:pPr>
            <w:r w:rsidRPr="008A0A49">
              <w:rPr>
                <w:rFonts w:cs="Arial"/>
                <w:lang w:val="en-IN"/>
              </w:rPr>
              <w:t>N/A</w:t>
            </w:r>
          </w:p>
        </w:tc>
        <w:tc>
          <w:tcPr>
            <w:tcW w:w="0" w:type="auto"/>
            <w:hideMark/>
          </w:tcPr>
          <w:p w14:paraId="29F49EEB" w14:textId="77777777" w:rsidR="005A681B" w:rsidRPr="008A0A49" w:rsidRDefault="005A681B">
            <w:pPr>
              <w:spacing w:line="360" w:lineRule="auto"/>
              <w:jc w:val="both"/>
              <w:rPr>
                <w:rFonts w:cs="Arial"/>
                <w:lang w:val="en-IN"/>
              </w:rPr>
            </w:pPr>
            <w:r w:rsidRPr="008A0A49">
              <w:rPr>
                <w:rFonts w:cs="Arial"/>
                <w:lang w:val="en-IN"/>
              </w:rPr>
              <w:t>Proposed governance frameworks for ethical AI implementation.</w:t>
            </w:r>
          </w:p>
        </w:tc>
      </w:tr>
      <w:tr w:rsidR="005A681B" w:rsidRPr="008A0A49" w14:paraId="3308E3B3" w14:textId="77777777">
        <w:tc>
          <w:tcPr>
            <w:tcW w:w="0" w:type="auto"/>
            <w:hideMark/>
          </w:tcPr>
          <w:p w14:paraId="056BD679" w14:textId="77777777" w:rsidR="005A681B" w:rsidRPr="008A0A49" w:rsidRDefault="005A681B">
            <w:pPr>
              <w:spacing w:line="360" w:lineRule="auto"/>
              <w:jc w:val="both"/>
              <w:rPr>
                <w:rFonts w:cs="Arial"/>
                <w:lang w:val="en-IN"/>
              </w:rPr>
            </w:pPr>
            <w:r w:rsidRPr="008A0A49">
              <w:rPr>
                <w:rFonts w:cs="Arial"/>
                <w:lang w:val="en-IN"/>
              </w:rPr>
              <w:t>Nouis et al. (2025)</w:t>
            </w:r>
          </w:p>
        </w:tc>
        <w:tc>
          <w:tcPr>
            <w:tcW w:w="0" w:type="auto"/>
            <w:hideMark/>
          </w:tcPr>
          <w:p w14:paraId="150F86B3" w14:textId="77777777" w:rsidR="005A681B" w:rsidRPr="008A0A49" w:rsidRDefault="005A681B">
            <w:pPr>
              <w:spacing w:line="360" w:lineRule="auto"/>
              <w:jc w:val="both"/>
              <w:rPr>
                <w:rFonts w:cs="Arial"/>
                <w:lang w:val="en-IN"/>
              </w:rPr>
            </w:pPr>
            <w:r w:rsidRPr="008A0A49">
              <w:rPr>
                <w:rFonts w:cs="Arial"/>
                <w:lang w:val="en-IN"/>
              </w:rPr>
              <w:t>UK</w:t>
            </w:r>
          </w:p>
        </w:tc>
        <w:tc>
          <w:tcPr>
            <w:tcW w:w="0" w:type="auto"/>
            <w:hideMark/>
          </w:tcPr>
          <w:p w14:paraId="0FAF30FC" w14:textId="77777777" w:rsidR="005A681B" w:rsidRPr="008A0A49" w:rsidRDefault="005A681B">
            <w:pPr>
              <w:spacing w:line="360" w:lineRule="auto"/>
              <w:jc w:val="both"/>
              <w:rPr>
                <w:rFonts w:cs="Arial"/>
                <w:lang w:val="en-IN"/>
              </w:rPr>
            </w:pPr>
            <w:r w:rsidRPr="008A0A49">
              <w:rPr>
                <w:rFonts w:cs="Arial"/>
                <w:lang w:val="en-IN"/>
              </w:rPr>
              <w:t>Qualitative</w:t>
            </w:r>
          </w:p>
        </w:tc>
        <w:tc>
          <w:tcPr>
            <w:tcW w:w="0" w:type="auto"/>
            <w:hideMark/>
          </w:tcPr>
          <w:p w14:paraId="4EF6F09D" w14:textId="77777777" w:rsidR="005A681B" w:rsidRPr="008A0A49" w:rsidRDefault="005A681B">
            <w:pPr>
              <w:spacing w:line="360" w:lineRule="auto"/>
              <w:jc w:val="both"/>
              <w:rPr>
                <w:rFonts w:cs="Arial"/>
                <w:lang w:val="en-IN"/>
              </w:rPr>
            </w:pPr>
            <w:r w:rsidRPr="008A0A49">
              <w:rPr>
                <w:rFonts w:cs="Arial"/>
                <w:lang w:val="en-IN"/>
              </w:rPr>
              <w:t>Healthcare Decision-Making</w:t>
            </w:r>
          </w:p>
        </w:tc>
        <w:tc>
          <w:tcPr>
            <w:tcW w:w="0" w:type="auto"/>
            <w:hideMark/>
          </w:tcPr>
          <w:p w14:paraId="7279924C" w14:textId="77777777" w:rsidR="005A681B" w:rsidRPr="008A0A49" w:rsidRDefault="005A681B">
            <w:pPr>
              <w:spacing w:line="360" w:lineRule="auto"/>
              <w:jc w:val="both"/>
              <w:rPr>
                <w:rFonts w:cs="Arial"/>
                <w:lang w:val="en-IN"/>
              </w:rPr>
            </w:pPr>
            <w:r w:rsidRPr="008A0A49">
              <w:rPr>
                <w:rFonts w:cs="Arial"/>
                <w:lang w:val="en-IN"/>
              </w:rPr>
              <w:t>AI-Assisted Decisions</w:t>
            </w:r>
          </w:p>
        </w:tc>
        <w:tc>
          <w:tcPr>
            <w:tcW w:w="0" w:type="auto"/>
            <w:hideMark/>
          </w:tcPr>
          <w:p w14:paraId="3CEE5097" w14:textId="77777777" w:rsidR="005A681B" w:rsidRPr="008A0A49" w:rsidRDefault="005A681B">
            <w:pPr>
              <w:spacing w:line="360" w:lineRule="auto"/>
              <w:jc w:val="both"/>
              <w:rPr>
                <w:rFonts w:cs="Arial"/>
                <w:lang w:val="en-IN"/>
              </w:rPr>
            </w:pPr>
            <w:r w:rsidRPr="008A0A49">
              <w:rPr>
                <w:rFonts w:cs="Arial"/>
                <w:lang w:val="en-IN"/>
              </w:rPr>
              <w:t>Healthcare Professionals</w:t>
            </w:r>
          </w:p>
        </w:tc>
        <w:tc>
          <w:tcPr>
            <w:tcW w:w="0" w:type="auto"/>
            <w:hideMark/>
          </w:tcPr>
          <w:p w14:paraId="1D9688C0" w14:textId="77777777" w:rsidR="005A681B" w:rsidRPr="008A0A49" w:rsidRDefault="005A681B">
            <w:pPr>
              <w:spacing w:line="360" w:lineRule="auto"/>
              <w:jc w:val="both"/>
              <w:rPr>
                <w:rFonts w:cs="Arial"/>
                <w:lang w:val="en-IN"/>
              </w:rPr>
            </w:pPr>
            <w:r w:rsidRPr="008A0A49">
              <w:rPr>
                <w:rFonts w:cs="Arial"/>
                <w:lang w:val="en-IN"/>
              </w:rPr>
              <w:t>Investigated perceptions of bias, accountability and transparency.</w:t>
            </w:r>
          </w:p>
        </w:tc>
      </w:tr>
      <w:tr w:rsidR="005A681B" w:rsidRPr="008A0A49" w14:paraId="7ADFE8EE" w14:textId="77777777">
        <w:tc>
          <w:tcPr>
            <w:tcW w:w="0" w:type="auto"/>
            <w:hideMark/>
          </w:tcPr>
          <w:p w14:paraId="77141B79" w14:textId="77777777" w:rsidR="005A681B" w:rsidRPr="008A0A49" w:rsidRDefault="005A681B">
            <w:pPr>
              <w:spacing w:line="360" w:lineRule="auto"/>
              <w:jc w:val="both"/>
              <w:rPr>
                <w:rFonts w:cs="Arial"/>
                <w:lang w:val="en-IN"/>
              </w:rPr>
            </w:pPr>
            <w:r w:rsidRPr="008A0A49">
              <w:rPr>
                <w:rFonts w:cs="Arial"/>
                <w:lang w:val="en-IN"/>
              </w:rPr>
              <w:t>Papoutsi et al. (2020)</w:t>
            </w:r>
          </w:p>
        </w:tc>
        <w:tc>
          <w:tcPr>
            <w:tcW w:w="0" w:type="auto"/>
            <w:hideMark/>
          </w:tcPr>
          <w:p w14:paraId="596EDBCE" w14:textId="77777777" w:rsidR="005A681B" w:rsidRPr="008A0A49" w:rsidRDefault="005A681B">
            <w:pPr>
              <w:spacing w:line="360" w:lineRule="auto"/>
              <w:jc w:val="both"/>
              <w:rPr>
                <w:rFonts w:cs="Arial"/>
                <w:lang w:val="en-IN"/>
              </w:rPr>
            </w:pPr>
            <w:r w:rsidRPr="008A0A49">
              <w:rPr>
                <w:rFonts w:cs="Arial"/>
                <w:lang w:val="en-IN"/>
              </w:rPr>
              <w:t>UK</w:t>
            </w:r>
          </w:p>
        </w:tc>
        <w:tc>
          <w:tcPr>
            <w:tcW w:w="0" w:type="auto"/>
            <w:hideMark/>
          </w:tcPr>
          <w:p w14:paraId="0CF34894" w14:textId="77777777" w:rsidR="005A681B" w:rsidRPr="008A0A49" w:rsidRDefault="005A681B">
            <w:pPr>
              <w:spacing w:line="360" w:lineRule="auto"/>
              <w:jc w:val="both"/>
              <w:rPr>
                <w:rFonts w:cs="Arial"/>
                <w:lang w:val="en-IN"/>
              </w:rPr>
            </w:pPr>
            <w:r w:rsidRPr="008A0A49">
              <w:rPr>
                <w:rFonts w:cs="Arial"/>
                <w:lang w:val="en-IN"/>
              </w:rPr>
              <w:t>Qualitative Case Study</w:t>
            </w:r>
          </w:p>
        </w:tc>
        <w:tc>
          <w:tcPr>
            <w:tcW w:w="0" w:type="auto"/>
            <w:hideMark/>
          </w:tcPr>
          <w:p w14:paraId="6C3407F7" w14:textId="77777777" w:rsidR="005A681B" w:rsidRPr="008A0A49" w:rsidRDefault="005A681B">
            <w:pPr>
              <w:spacing w:line="360" w:lineRule="auto"/>
              <w:jc w:val="both"/>
              <w:rPr>
                <w:rFonts w:cs="Arial"/>
                <w:lang w:val="en-IN"/>
              </w:rPr>
            </w:pPr>
            <w:r w:rsidRPr="008A0A49">
              <w:rPr>
                <w:rFonts w:cs="Arial"/>
                <w:lang w:val="en-IN"/>
              </w:rPr>
              <w:t>NHS Digital Health</w:t>
            </w:r>
          </w:p>
        </w:tc>
        <w:tc>
          <w:tcPr>
            <w:tcW w:w="0" w:type="auto"/>
            <w:hideMark/>
          </w:tcPr>
          <w:p w14:paraId="23228365" w14:textId="77777777" w:rsidR="005A681B" w:rsidRPr="008A0A49" w:rsidRDefault="005A681B">
            <w:pPr>
              <w:spacing w:line="360" w:lineRule="auto"/>
              <w:jc w:val="both"/>
              <w:rPr>
                <w:rFonts w:cs="Arial"/>
                <w:lang w:val="en-IN"/>
              </w:rPr>
            </w:pPr>
            <w:r w:rsidRPr="008A0A49">
              <w:rPr>
                <w:rFonts w:cs="Arial"/>
                <w:lang w:val="en-IN"/>
              </w:rPr>
              <w:t>Technology Implementation</w:t>
            </w:r>
          </w:p>
        </w:tc>
        <w:tc>
          <w:tcPr>
            <w:tcW w:w="0" w:type="auto"/>
            <w:hideMark/>
          </w:tcPr>
          <w:p w14:paraId="7E178C7C" w14:textId="77777777" w:rsidR="005A681B" w:rsidRPr="008A0A49" w:rsidRDefault="005A681B">
            <w:pPr>
              <w:spacing w:line="360" w:lineRule="auto"/>
              <w:jc w:val="both"/>
              <w:rPr>
                <w:rFonts w:cs="Arial"/>
                <w:lang w:val="en-IN"/>
              </w:rPr>
            </w:pPr>
            <w:r w:rsidRPr="008A0A49">
              <w:rPr>
                <w:rFonts w:cs="Arial"/>
                <w:lang w:val="en-IN"/>
              </w:rPr>
              <w:t>NHS Clinicians</w:t>
            </w:r>
          </w:p>
        </w:tc>
        <w:tc>
          <w:tcPr>
            <w:tcW w:w="0" w:type="auto"/>
            <w:hideMark/>
          </w:tcPr>
          <w:p w14:paraId="6875663C" w14:textId="77777777" w:rsidR="005A681B" w:rsidRPr="008A0A49" w:rsidRDefault="005A681B">
            <w:pPr>
              <w:spacing w:line="360" w:lineRule="auto"/>
              <w:jc w:val="both"/>
              <w:rPr>
                <w:rFonts w:cs="Arial"/>
                <w:lang w:val="en-IN"/>
              </w:rPr>
            </w:pPr>
            <w:r w:rsidRPr="008A0A49">
              <w:rPr>
                <w:rFonts w:cs="Arial"/>
                <w:lang w:val="en-IN"/>
              </w:rPr>
              <w:t>Demonstrated the importance of stakeholder engagement in implementation.</w:t>
            </w:r>
          </w:p>
        </w:tc>
      </w:tr>
      <w:tr w:rsidR="005A681B" w:rsidRPr="008A0A49" w14:paraId="1FCDFA42" w14:textId="77777777">
        <w:tc>
          <w:tcPr>
            <w:tcW w:w="0" w:type="auto"/>
            <w:hideMark/>
          </w:tcPr>
          <w:p w14:paraId="7AF7EA31" w14:textId="77777777" w:rsidR="005A681B" w:rsidRPr="008A0A49" w:rsidRDefault="005A681B">
            <w:pPr>
              <w:spacing w:line="360" w:lineRule="auto"/>
              <w:jc w:val="both"/>
              <w:rPr>
                <w:rFonts w:cs="Arial"/>
                <w:lang w:val="en-IN"/>
              </w:rPr>
            </w:pPr>
            <w:r w:rsidRPr="008A0A49">
              <w:rPr>
                <w:rFonts w:cs="Arial"/>
                <w:lang w:val="en-IN"/>
              </w:rPr>
              <w:t>Smith et al. (2026)</w:t>
            </w:r>
          </w:p>
        </w:tc>
        <w:tc>
          <w:tcPr>
            <w:tcW w:w="0" w:type="auto"/>
            <w:hideMark/>
          </w:tcPr>
          <w:p w14:paraId="13E06432" w14:textId="77777777" w:rsidR="005A681B" w:rsidRPr="008A0A49" w:rsidRDefault="005A681B">
            <w:pPr>
              <w:spacing w:line="360" w:lineRule="auto"/>
              <w:jc w:val="both"/>
              <w:rPr>
                <w:rFonts w:cs="Arial"/>
                <w:lang w:val="en-IN"/>
              </w:rPr>
            </w:pPr>
            <w:r w:rsidRPr="008A0A49">
              <w:rPr>
                <w:rFonts w:cs="Arial"/>
                <w:lang w:val="en-IN"/>
              </w:rPr>
              <w:t>UK</w:t>
            </w:r>
          </w:p>
        </w:tc>
        <w:tc>
          <w:tcPr>
            <w:tcW w:w="0" w:type="auto"/>
            <w:hideMark/>
          </w:tcPr>
          <w:p w14:paraId="22709886" w14:textId="77777777" w:rsidR="005A681B" w:rsidRPr="008A0A49" w:rsidRDefault="005A681B">
            <w:pPr>
              <w:spacing w:line="360" w:lineRule="auto"/>
              <w:jc w:val="both"/>
              <w:rPr>
                <w:rFonts w:cs="Arial"/>
                <w:lang w:val="en-IN"/>
              </w:rPr>
            </w:pPr>
            <w:r w:rsidRPr="008A0A49">
              <w:rPr>
                <w:rFonts w:cs="Arial"/>
                <w:lang w:val="en-IN"/>
              </w:rPr>
              <w:t>Qualitative</w:t>
            </w:r>
          </w:p>
        </w:tc>
        <w:tc>
          <w:tcPr>
            <w:tcW w:w="0" w:type="auto"/>
            <w:hideMark/>
          </w:tcPr>
          <w:p w14:paraId="549815A9" w14:textId="77777777" w:rsidR="005A681B" w:rsidRPr="008A0A49" w:rsidRDefault="005A681B">
            <w:pPr>
              <w:spacing w:line="360" w:lineRule="auto"/>
              <w:jc w:val="both"/>
              <w:rPr>
                <w:rFonts w:cs="Arial"/>
                <w:lang w:val="en-IN"/>
              </w:rPr>
            </w:pPr>
            <w:r w:rsidRPr="008A0A49">
              <w:rPr>
                <w:rFonts w:cs="Arial"/>
                <w:lang w:val="en-IN"/>
              </w:rPr>
              <w:t>Mental Health Services</w:t>
            </w:r>
          </w:p>
        </w:tc>
        <w:tc>
          <w:tcPr>
            <w:tcW w:w="0" w:type="auto"/>
            <w:hideMark/>
          </w:tcPr>
          <w:p w14:paraId="6983CB16" w14:textId="77777777" w:rsidR="005A681B" w:rsidRPr="008A0A49" w:rsidRDefault="005A681B">
            <w:pPr>
              <w:spacing w:line="360" w:lineRule="auto"/>
              <w:jc w:val="both"/>
              <w:rPr>
                <w:rFonts w:cs="Arial"/>
                <w:lang w:val="en-IN"/>
              </w:rPr>
            </w:pPr>
            <w:r w:rsidRPr="008A0A49">
              <w:rPr>
                <w:rFonts w:cs="Arial"/>
                <w:lang w:val="en-IN"/>
              </w:rPr>
              <w:t>AI-Assisted Triage</w:t>
            </w:r>
          </w:p>
        </w:tc>
        <w:tc>
          <w:tcPr>
            <w:tcW w:w="0" w:type="auto"/>
            <w:hideMark/>
          </w:tcPr>
          <w:p w14:paraId="0012EAE8" w14:textId="77777777" w:rsidR="005A681B" w:rsidRPr="008A0A49" w:rsidRDefault="005A681B">
            <w:pPr>
              <w:spacing w:line="360" w:lineRule="auto"/>
              <w:jc w:val="both"/>
              <w:rPr>
                <w:rFonts w:cs="Arial"/>
                <w:lang w:val="en-IN"/>
              </w:rPr>
            </w:pPr>
            <w:r w:rsidRPr="008A0A49">
              <w:rPr>
                <w:rFonts w:cs="Arial"/>
                <w:lang w:val="en-IN"/>
              </w:rPr>
              <w:t>Mental Health Service Users</w:t>
            </w:r>
          </w:p>
        </w:tc>
        <w:tc>
          <w:tcPr>
            <w:tcW w:w="0" w:type="auto"/>
            <w:hideMark/>
          </w:tcPr>
          <w:p w14:paraId="70CA6693" w14:textId="77777777" w:rsidR="005A681B" w:rsidRPr="008A0A49" w:rsidRDefault="005A681B">
            <w:pPr>
              <w:spacing w:line="360" w:lineRule="auto"/>
              <w:jc w:val="both"/>
              <w:rPr>
                <w:rFonts w:cs="Arial"/>
                <w:lang w:val="en-IN"/>
              </w:rPr>
            </w:pPr>
            <w:r w:rsidRPr="008A0A49">
              <w:rPr>
                <w:rFonts w:cs="Arial"/>
                <w:lang w:val="en-IN"/>
              </w:rPr>
              <w:t>Explored patient attitudes toward AI-</w:t>
            </w:r>
            <w:r w:rsidRPr="008A0A49">
              <w:rPr>
                <w:rFonts w:cs="Arial"/>
                <w:lang w:val="en-IN"/>
              </w:rPr>
              <w:lastRenderedPageBreak/>
              <w:t>assisted triage systems.</w:t>
            </w:r>
          </w:p>
        </w:tc>
      </w:tr>
      <w:tr w:rsidR="005A681B" w:rsidRPr="008A0A49" w14:paraId="3DDB3271" w14:textId="77777777">
        <w:tc>
          <w:tcPr>
            <w:tcW w:w="0" w:type="auto"/>
            <w:hideMark/>
          </w:tcPr>
          <w:p w14:paraId="3C0689F9" w14:textId="77777777" w:rsidR="005A681B" w:rsidRPr="008A0A49" w:rsidRDefault="005A681B">
            <w:pPr>
              <w:spacing w:line="360" w:lineRule="auto"/>
              <w:jc w:val="both"/>
              <w:rPr>
                <w:rFonts w:cs="Arial"/>
                <w:lang w:val="en-IN"/>
              </w:rPr>
            </w:pPr>
            <w:r w:rsidRPr="008A0A49">
              <w:rPr>
                <w:rFonts w:cs="Arial"/>
                <w:lang w:val="en-IN"/>
              </w:rPr>
              <w:lastRenderedPageBreak/>
              <w:t>Kelly et al. (2019)</w:t>
            </w:r>
          </w:p>
        </w:tc>
        <w:tc>
          <w:tcPr>
            <w:tcW w:w="0" w:type="auto"/>
            <w:hideMark/>
          </w:tcPr>
          <w:p w14:paraId="61E7E0AF" w14:textId="77777777" w:rsidR="005A681B" w:rsidRPr="008A0A49" w:rsidRDefault="005A681B">
            <w:pPr>
              <w:spacing w:line="360" w:lineRule="auto"/>
              <w:jc w:val="both"/>
              <w:rPr>
                <w:rFonts w:cs="Arial"/>
                <w:lang w:val="en-IN"/>
              </w:rPr>
            </w:pPr>
            <w:r w:rsidRPr="008A0A49">
              <w:rPr>
                <w:rFonts w:cs="Arial"/>
                <w:lang w:val="en-IN"/>
              </w:rPr>
              <w:t>UK</w:t>
            </w:r>
          </w:p>
        </w:tc>
        <w:tc>
          <w:tcPr>
            <w:tcW w:w="0" w:type="auto"/>
            <w:hideMark/>
          </w:tcPr>
          <w:p w14:paraId="17A38181" w14:textId="77777777" w:rsidR="005A681B" w:rsidRPr="008A0A49" w:rsidRDefault="005A681B">
            <w:pPr>
              <w:spacing w:line="360" w:lineRule="auto"/>
              <w:jc w:val="both"/>
              <w:rPr>
                <w:rFonts w:cs="Arial"/>
                <w:lang w:val="en-IN"/>
              </w:rPr>
            </w:pPr>
            <w:r w:rsidRPr="008A0A49">
              <w:rPr>
                <w:rFonts w:cs="Arial"/>
                <w:lang w:val="en-IN"/>
              </w:rPr>
              <w:t>Review</w:t>
            </w:r>
          </w:p>
        </w:tc>
        <w:tc>
          <w:tcPr>
            <w:tcW w:w="0" w:type="auto"/>
            <w:hideMark/>
          </w:tcPr>
          <w:p w14:paraId="76ABE2DD" w14:textId="77777777" w:rsidR="005A681B" w:rsidRPr="008A0A49" w:rsidRDefault="005A681B">
            <w:pPr>
              <w:spacing w:line="360" w:lineRule="auto"/>
              <w:jc w:val="both"/>
              <w:rPr>
                <w:rFonts w:cs="Arial"/>
                <w:lang w:val="en-IN"/>
              </w:rPr>
            </w:pPr>
            <w:r w:rsidRPr="008A0A49">
              <w:rPr>
                <w:rFonts w:cs="Arial"/>
                <w:lang w:val="en-IN"/>
              </w:rPr>
              <w:t>Healthcare Systems</w:t>
            </w:r>
          </w:p>
        </w:tc>
        <w:tc>
          <w:tcPr>
            <w:tcW w:w="0" w:type="auto"/>
            <w:hideMark/>
          </w:tcPr>
          <w:p w14:paraId="3B2B308C" w14:textId="77777777" w:rsidR="005A681B" w:rsidRPr="008A0A49" w:rsidRDefault="005A681B">
            <w:pPr>
              <w:spacing w:line="360" w:lineRule="auto"/>
              <w:jc w:val="both"/>
              <w:rPr>
                <w:rFonts w:cs="Arial"/>
                <w:lang w:val="en-IN"/>
              </w:rPr>
            </w:pPr>
            <w:r w:rsidRPr="008A0A49">
              <w:rPr>
                <w:rFonts w:cs="Arial"/>
                <w:lang w:val="en-IN"/>
              </w:rPr>
              <w:t>Healthcare AI</w:t>
            </w:r>
          </w:p>
        </w:tc>
        <w:tc>
          <w:tcPr>
            <w:tcW w:w="0" w:type="auto"/>
            <w:hideMark/>
          </w:tcPr>
          <w:p w14:paraId="02F232DF" w14:textId="77777777" w:rsidR="005A681B" w:rsidRPr="008A0A49" w:rsidRDefault="005A681B">
            <w:pPr>
              <w:spacing w:line="360" w:lineRule="auto"/>
              <w:jc w:val="both"/>
              <w:rPr>
                <w:rFonts w:cs="Arial"/>
                <w:lang w:val="en-IN"/>
              </w:rPr>
            </w:pPr>
            <w:r w:rsidRPr="008A0A49">
              <w:rPr>
                <w:rFonts w:cs="Arial"/>
                <w:lang w:val="en-IN"/>
              </w:rPr>
              <w:t>N/A</w:t>
            </w:r>
          </w:p>
        </w:tc>
        <w:tc>
          <w:tcPr>
            <w:tcW w:w="0" w:type="auto"/>
            <w:hideMark/>
          </w:tcPr>
          <w:p w14:paraId="2096377B" w14:textId="77777777" w:rsidR="005A681B" w:rsidRPr="008A0A49" w:rsidRDefault="005A681B">
            <w:pPr>
              <w:spacing w:line="360" w:lineRule="auto"/>
              <w:jc w:val="both"/>
              <w:rPr>
                <w:rFonts w:cs="Arial"/>
                <w:lang w:val="en-IN"/>
              </w:rPr>
            </w:pPr>
            <w:r w:rsidRPr="008A0A49">
              <w:rPr>
                <w:rFonts w:cs="Arial"/>
                <w:lang w:val="en-IN"/>
              </w:rPr>
              <w:t>Identified barriers including governance, infrastructure and workforce readiness.</w:t>
            </w:r>
          </w:p>
        </w:tc>
      </w:tr>
      <w:tr w:rsidR="005A681B" w:rsidRPr="008A0A49" w14:paraId="5A8F0142" w14:textId="77777777">
        <w:tc>
          <w:tcPr>
            <w:tcW w:w="0" w:type="auto"/>
            <w:hideMark/>
          </w:tcPr>
          <w:p w14:paraId="1D2AF1D8" w14:textId="77777777" w:rsidR="005A681B" w:rsidRPr="008A0A49" w:rsidRDefault="005A681B">
            <w:pPr>
              <w:spacing w:line="360" w:lineRule="auto"/>
              <w:jc w:val="both"/>
              <w:rPr>
                <w:rFonts w:cs="Arial"/>
                <w:lang w:val="en-IN"/>
              </w:rPr>
            </w:pPr>
            <w:r w:rsidRPr="008A0A49">
              <w:rPr>
                <w:rFonts w:cs="Arial"/>
                <w:lang w:val="en-IN"/>
              </w:rPr>
              <w:t>Morley et al. (2020)</w:t>
            </w:r>
          </w:p>
        </w:tc>
        <w:tc>
          <w:tcPr>
            <w:tcW w:w="0" w:type="auto"/>
            <w:hideMark/>
          </w:tcPr>
          <w:p w14:paraId="138CA850" w14:textId="77777777" w:rsidR="005A681B" w:rsidRPr="008A0A49" w:rsidRDefault="005A681B">
            <w:pPr>
              <w:spacing w:line="360" w:lineRule="auto"/>
              <w:jc w:val="both"/>
              <w:rPr>
                <w:rFonts w:cs="Arial"/>
                <w:lang w:val="en-IN"/>
              </w:rPr>
            </w:pPr>
            <w:r w:rsidRPr="008A0A49">
              <w:rPr>
                <w:rFonts w:cs="Arial"/>
                <w:lang w:val="en-IN"/>
              </w:rPr>
              <w:t>UK</w:t>
            </w:r>
          </w:p>
        </w:tc>
        <w:tc>
          <w:tcPr>
            <w:tcW w:w="0" w:type="auto"/>
            <w:hideMark/>
          </w:tcPr>
          <w:p w14:paraId="1621CB6C" w14:textId="77777777" w:rsidR="005A681B" w:rsidRPr="008A0A49" w:rsidRDefault="005A681B">
            <w:pPr>
              <w:spacing w:line="360" w:lineRule="auto"/>
              <w:jc w:val="both"/>
              <w:rPr>
                <w:rFonts w:cs="Arial"/>
                <w:lang w:val="en-IN"/>
              </w:rPr>
            </w:pPr>
            <w:r w:rsidRPr="008A0A49">
              <w:rPr>
                <w:rFonts w:cs="Arial"/>
                <w:lang w:val="en-IN"/>
              </w:rPr>
              <w:t>Ethical Review</w:t>
            </w:r>
          </w:p>
        </w:tc>
        <w:tc>
          <w:tcPr>
            <w:tcW w:w="0" w:type="auto"/>
            <w:hideMark/>
          </w:tcPr>
          <w:p w14:paraId="2985B737" w14:textId="77777777" w:rsidR="005A681B" w:rsidRPr="008A0A49" w:rsidRDefault="005A681B">
            <w:pPr>
              <w:spacing w:line="360" w:lineRule="auto"/>
              <w:jc w:val="both"/>
              <w:rPr>
                <w:rFonts w:cs="Arial"/>
                <w:lang w:val="en-IN"/>
              </w:rPr>
            </w:pPr>
            <w:r w:rsidRPr="008A0A49">
              <w:rPr>
                <w:rFonts w:cs="Arial"/>
                <w:lang w:val="en-IN"/>
              </w:rPr>
              <w:t>Healthcare</w:t>
            </w:r>
          </w:p>
        </w:tc>
        <w:tc>
          <w:tcPr>
            <w:tcW w:w="0" w:type="auto"/>
            <w:hideMark/>
          </w:tcPr>
          <w:p w14:paraId="09D28FAD" w14:textId="77777777" w:rsidR="005A681B" w:rsidRPr="008A0A49" w:rsidRDefault="005A681B">
            <w:pPr>
              <w:spacing w:line="360" w:lineRule="auto"/>
              <w:jc w:val="both"/>
              <w:rPr>
                <w:rFonts w:cs="Arial"/>
                <w:lang w:val="en-IN"/>
              </w:rPr>
            </w:pPr>
            <w:r w:rsidRPr="008A0A49">
              <w:rPr>
                <w:rFonts w:cs="Arial"/>
                <w:lang w:val="en-IN"/>
              </w:rPr>
              <w:t>Healthcare AI</w:t>
            </w:r>
          </w:p>
        </w:tc>
        <w:tc>
          <w:tcPr>
            <w:tcW w:w="0" w:type="auto"/>
            <w:hideMark/>
          </w:tcPr>
          <w:p w14:paraId="6DDE9964" w14:textId="77777777" w:rsidR="005A681B" w:rsidRPr="008A0A49" w:rsidRDefault="005A681B">
            <w:pPr>
              <w:spacing w:line="360" w:lineRule="auto"/>
              <w:jc w:val="both"/>
              <w:rPr>
                <w:rFonts w:cs="Arial"/>
                <w:lang w:val="en-IN"/>
              </w:rPr>
            </w:pPr>
            <w:r w:rsidRPr="008A0A49">
              <w:rPr>
                <w:rFonts w:cs="Arial"/>
                <w:lang w:val="en-IN"/>
              </w:rPr>
              <w:t>N/A</w:t>
            </w:r>
          </w:p>
        </w:tc>
        <w:tc>
          <w:tcPr>
            <w:tcW w:w="0" w:type="auto"/>
            <w:hideMark/>
          </w:tcPr>
          <w:p w14:paraId="0FAF7E5A" w14:textId="77777777" w:rsidR="005A681B" w:rsidRPr="008A0A49" w:rsidRDefault="005A681B">
            <w:pPr>
              <w:spacing w:line="360" w:lineRule="auto"/>
              <w:jc w:val="both"/>
              <w:rPr>
                <w:rFonts w:cs="Arial"/>
                <w:lang w:val="en-IN"/>
              </w:rPr>
            </w:pPr>
            <w:r w:rsidRPr="008A0A49">
              <w:rPr>
                <w:rFonts w:cs="Arial"/>
                <w:lang w:val="en-IN"/>
              </w:rPr>
              <w:t>Examined fairness, accountability, privacy and transparency issues.</w:t>
            </w:r>
          </w:p>
        </w:tc>
      </w:tr>
      <w:tr w:rsidR="005A681B" w:rsidRPr="008A0A49" w14:paraId="00A9902E" w14:textId="77777777">
        <w:tc>
          <w:tcPr>
            <w:tcW w:w="0" w:type="auto"/>
            <w:hideMark/>
          </w:tcPr>
          <w:p w14:paraId="3B303484" w14:textId="77777777" w:rsidR="005A681B" w:rsidRPr="008A0A49" w:rsidRDefault="005A681B">
            <w:pPr>
              <w:spacing w:line="360" w:lineRule="auto"/>
              <w:jc w:val="both"/>
              <w:rPr>
                <w:rFonts w:cs="Arial"/>
                <w:lang w:val="en-IN"/>
              </w:rPr>
            </w:pPr>
            <w:r w:rsidRPr="008A0A49">
              <w:rPr>
                <w:rFonts w:cs="Arial"/>
                <w:lang w:val="en-IN"/>
              </w:rPr>
              <w:t>Tschandl et al. (2020)</w:t>
            </w:r>
          </w:p>
        </w:tc>
        <w:tc>
          <w:tcPr>
            <w:tcW w:w="0" w:type="auto"/>
            <w:hideMark/>
          </w:tcPr>
          <w:p w14:paraId="435B893D" w14:textId="77777777" w:rsidR="005A681B" w:rsidRPr="008A0A49" w:rsidRDefault="005A681B">
            <w:pPr>
              <w:spacing w:line="360" w:lineRule="auto"/>
              <w:jc w:val="both"/>
              <w:rPr>
                <w:rFonts w:cs="Arial"/>
                <w:lang w:val="en-IN"/>
              </w:rPr>
            </w:pPr>
            <w:r w:rsidRPr="008A0A49">
              <w:rPr>
                <w:rFonts w:cs="Arial"/>
                <w:lang w:val="en-IN"/>
              </w:rPr>
              <w:t>International</w:t>
            </w:r>
          </w:p>
        </w:tc>
        <w:tc>
          <w:tcPr>
            <w:tcW w:w="0" w:type="auto"/>
            <w:hideMark/>
          </w:tcPr>
          <w:p w14:paraId="29ACC878" w14:textId="77777777" w:rsidR="005A681B" w:rsidRPr="008A0A49" w:rsidRDefault="005A681B">
            <w:pPr>
              <w:spacing w:line="360" w:lineRule="auto"/>
              <w:jc w:val="both"/>
              <w:rPr>
                <w:rFonts w:cs="Arial"/>
                <w:lang w:val="en-IN"/>
              </w:rPr>
            </w:pPr>
            <w:r w:rsidRPr="008A0A49">
              <w:rPr>
                <w:rFonts w:cs="Arial"/>
                <w:lang w:val="en-IN"/>
              </w:rPr>
              <w:t>Quantitative</w:t>
            </w:r>
          </w:p>
        </w:tc>
        <w:tc>
          <w:tcPr>
            <w:tcW w:w="0" w:type="auto"/>
            <w:hideMark/>
          </w:tcPr>
          <w:p w14:paraId="64937F3B" w14:textId="77777777" w:rsidR="005A681B" w:rsidRPr="008A0A49" w:rsidRDefault="005A681B">
            <w:pPr>
              <w:spacing w:line="360" w:lineRule="auto"/>
              <w:jc w:val="both"/>
              <w:rPr>
                <w:rFonts w:cs="Arial"/>
                <w:lang w:val="en-IN"/>
              </w:rPr>
            </w:pPr>
            <w:r w:rsidRPr="008A0A49">
              <w:rPr>
                <w:rFonts w:cs="Arial"/>
                <w:lang w:val="en-IN"/>
              </w:rPr>
              <w:t>Clinical Diagnostics</w:t>
            </w:r>
          </w:p>
        </w:tc>
        <w:tc>
          <w:tcPr>
            <w:tcW w:w="0" w:type="auto"/>
            <w:hideMark/>
          </w:tcPr>
          <w:p w14:paraId="0984D9E5" w14:textId="77777777" w:rsidR="005A681B" w:rsidRPr="008A0A49" w:rsidRDefault="005A681B">
            <w:pPr>
              <w:spacing w:line="360" w:lineRule="auto"/>
              <w:jc w:val="both"/>
              <w:rPr>
                <w:rFonts w:cs="Arial"/>
                <w:lang w:val="en-IN"/>
              </w:rPr>
            </w:pPr>
            <w:r w:rsidRPr="008A0A49">
              <w:rPr>
                <w:rFonts w:cs="Arial"/>
                <w:lang w:val="en-IN"/>
              </w:rPr>
              <w:t>Human-AI Collaboration</w:t>
            </w:r>
          </w:p>
        </w:tc>
        <w:tc>
          <w:tcPr>
            <w:tcW w:w="0" w:type="auto"/>
            <w:hideMark/>
          </w:tcPr>
          <w:p w14:paraId="48A7E967" w14:textId="77777777" w:rsidR="005A681B" w:rsidRPr="008A0A49" w:rsidRDefault="005A681B">
            <w:pPr>
              <w:spacing w:line="360" w:lineRule="auto"/>
              <w:jc w:val="both"/>
              <w:rPr>
                <w:rFonts w:cs="Arial"/>
                <w:lang w:val="en-IN"/>
              </w:rPr>
            </w:pPr>
            <w:r w:rsidRPr="008A0A49">
              <w:rPr>
                <w:rFonts w:cs="Arial"/>
                <w:lang w:val="en-IN"/>
              </w:rPr>
              <w:t>Clinical Datasets</w:t>
            </w:r>
          </w:p>
        </w:tc>
        <w:tc>
          <w:tcPr>
            <w:tcW w:w="0" w:type="auto"/>
            <w:hideMark/>
          </w:tcPr>
          <w:p w14:paraId="6CB1EBA2" w14:textId="77777777" w:rsidR="005A681B" w:rsidRPr="008A0A49" w:rsidRDefault="005A681B">
            <w:pPr>
              <w:spacing w:line="360" w:lineRule="auto"/>
              <w:jc w:val="both"/>
              <w:rPr>
                <w:rFonts w:cs="Arial"/>
                <w:lang w:val="en-IN"/>
              </w:rPr>
            </w:pPr>
            <w:r w:rsidRPr="008A0A49">
              <w:rPr>
                <w:rFonts w:cs="Arial"/>
                <w:lang w:val="en-IN"/>
              </w:rPr>
              <w:t>Demonstrated improved diagnostic performance through AI-assisted decision support.</w:t>
            </w:r>
          </w:p>
        </w:tc>
      </w:tr>
    </w:tbl>
    <w:p w14:paraId="33E05473" w14:textId="77777777" w:rsidR="00DB483D" w:rsidRPr="008A0A49" w:rsidRDefault="00DB483D" w:rsidP="00DB483D">
      <w:pPr>
        <w:rPr>
          <w:rFonts w:cs="Arial"/>
          <w:lang w:val="en-IN"/>
        </w:rPr>
      </w:pPr>
    </w:p>
    <w:p w14:paraId="50F3A834" w14:textId="77777777" w:rsidR="00E86729" w:rsidRPr="008A0A49" w:rsidRDefault="00E86729" w:rsidP="00E86729">
      <w:pPr>
        <w:pStyle w:val="Heading2"/>
        <w:rPr>
          <w:rFonts w:ascii="Arial" w:hAnsi="Arial" w:cs="Arial"/>
          <w:color w:val="auto"/>
          <w:lang w:val="en-IN"/>
        </w:rPr>
      </w:pPr>
      <w:bookmarkStart w:id="67" w:name="_Toc232434618"/>
      <w:r w:rsidRPr="008A0A49">
        <w:rPr>
          <w:rFonts w:ascii="Arial" w:hAnsi="Arial" w:cs="Arial"/>
          <w:color w:val="auto"/>
          <w:lang w:val="en-IN"/>
        </w:rPr>
        <w:t>Appendix 5: PICO</w:t>
      </w:r>
      <w:bookmarkEnd w:id="67"/>
      <w:r w:rsidRPr="008A0A49">
        <w:rPr>
          <w:rFonts w:ascii="Arial" w:hAnsi="Arial" w:cs="Arial"/>
          <w:color w:val="auto"/>
          <w:lang w:val="en-IN"/>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50"/>
        <w:gridCol w:w="7700"/>
      </w:tblGrid>
      <w:tr w:rsidR="00E86729" w:rsidRPr="008A0A49" w14:paraId="1028ADE7" w14:textId="77777777">
        <w:tc>
          <w:tcPr>
            <w:tcW w:w="0" w:type="auto"/>
            <w:hideMark/>
          </w:tcPr>
          <w:p w14:paraId="2E88ABE8" w14:textId="77777777" w:rsidR="00E86729" w:rsidRPr="008A0A49" w:rsidRDefault="00E86729">
            <w:pPr>
              <w:spacing w:line="360" w:lineRule="auto"/>
              <w:rPr>
                <w:rFonts w:cs="Arial"/>
                <w:b/>
                <w:bCs/>
                <w:lang w:val="en-IN"/>
              </w:rPr>
            </w:pPr>
            <w:r w:rsidRPr="008A0A49">
              <w:rPr>
                <w:rFonts w:cs="Arial"/>
                <w:b/>
                <w:bCs/>
                <w:lang w:val="en-IN"/>
              </w:rPr>
              <w:t>PICO Component</w:t>
            </w:r>
          </w:p>
        </w:tc>
        <w:tc>
          <w:tcPr>
            <w:tcW w:w="0" w:type="auto"/>
            <w:hideMark/>
          </w:tcPr>
          <w:p w14:paraId="4C37B507" w14:textId="77777777" w:rsidR="00E86729" w:rsidRPr="008A0A49" w:rsidRDefault="00E86729">
            <w:pPr>
              <w:spacing w:line="360" w:lineRule="auto"/>
              <w:rPr>
                <w:rFonts w:cs="Arial"/>
                <w:b/>
                <w:bCs/>
                <w:lang w:val="en-IN"/>
              </w:rPr>
            </w:pPr>
            <w:r w:rsidRPr="008A0A49">
              <w:rPr>
                <w:rFonts w:cs="Arial"/>
                <w:b/>
                <w:bCs/>
                <w:lang w:val="en-IN"/>
              </w:rPr>
              <w:t>Description</w:t>
            </w:r>
          </w:p>
        </w:tc>
      </w:tr>
      <w:tr w:rsidR="00E86729" w:rsidRPr="008A0A49" w14:paraId="16725228" w14:textId="77777777">
        <w:tc>
          <w:tcPr>
            <w:tcW w:w="0" w:type="auto"/>
            <w:hideMark/>
          </w:tcPr>
          <w:p w14:paraId="03A44107" w14:textId="77777777" w:rsidR="00E86729" w:rsidRPr="008A0A49" w:rsidRDefault="00E86729">
            <w:pPr>
              <w:spacing w:line="360" w:lineRule="auto"/>
              <w:rPr>
                <w:rFonts w:cs="Arial"/>
                <w:lang w:val="en-IN"/>
              </w:rPr>
            </w:pPr>
            <w:r w:rsidRPr="008A0A49">
              <w:rPr>
                <w:rFonts w:cs="Arial"/>
                <w:b/>
                <w:bCs/>
                <w:lang w:val="en-IN"/>
              </w:rPr>
              <w:t xml:space="preserve">Population </w:t>
            </w:r>
            <w:r w:rsidRPr="008A0A49">
              <w:rPr>
                <w:rFonts w:cs="Arial"/>
                <w:b/>
                <w:bCs/>
                <w:lang w:val="en-IN"/>
              </w:rPr>
              <w:lastRenderedPageBreak/>
              <w:t>(P)</w:t>
            </w:r>
          </w:p>
        </w:tc>
        <w:tc>
          <w:tcPr>
            <w:tcW w:w="0" w:type="auto"/>
            <w:hideMark/>
          </w:tcPr>
          <w:p w14:paraId="4F5F4F4E" w14:textId="77777777" w:rsidR="00E86729" w:rsidRPr="008A0A49" w:rsidRDefault="00E86729">
            <w:pPr>
              <w:spacing w:line="360" w:lineRule="auto"/>
              <w:jc w:val="both"/>
              <w:rPr>
                <w:rFonts w:cs="Arial"/>
                <w:lang w:val="en-IN"/>
              </w:rPr>
            </w:pPr>
            <w:r w:rsidRPr="008A0A49">
              <w:rPr>
                <w:rFonts w:cs="Arial"/>
                <w:lang w:val="en-IN"/>
              </w:rPr>
              <w:lastRenderedPageBreak/>
              <w:t xml:space="preserve">Individuals presenting with mental health conditions, psychiatric emergencies, </w:t>
            </w:r>
            <w:r w:rsidRPr="008A0A49">
              <w:rPr>
                <w:rFonts w:cs="Arial"/>
                <w:lang w:val="en-IN"/>
              </w:rPr>
              <w:lastRenderedPageBreak/>
              <w:t>psychological distress, or mental health crises requiring assessment within emergency care settings.</w:t>
            </w:r>
          </w:p>
        </w:tc>
      </w:tr>
      <w:tr w:rsidR="00E86729" w:rsidRPr="008A0A49" w14:paraId="29C24E41" w14:textId="77777777">
        <w:tc>
          <w:tcPr>
            <w:tcW w:w="0" w:type="auto"/>
            <w:hideMark/>
          </w:tcPr>
          <w:p w14:paraId="3AC694CF" w14:textId="77777777" w:rsidR="00E86729" w:rsidRPr="008A0A49" w:rsidRDefault="00E86729">
            <w:pPr>
              <w:spacing w:line="360" w:lineRule="auto"/>
              <w:rPr>
                <w:rFonts w:cs="Arial"/>
                <w:lang w:val="en-IN"/>
              </w:rPr>
            </w:pPr>
            <w:r w:rsidRPr="008A0A49">
              <w:rPr>
                <w:rFonts w:cs="Arial"/>
                <w:b/>
                <w:bCs/>
                <w:lang w:val="en-IN"/>
              </w:rPr>
              <w:lastRenderedPageBreak/>
              <w:t>Intervention (I)</w:t>
            </w:r>
          </w:p>
        </w:tc>
        <w:tc>
          <w:tcPr>
            <w:tcW w:w="0" w:type="auto"/>
            <w:hideMark/>
          </w:tcPr>
          <w:p w14:paraId="6F479F97" w14:textId="77777777" w:rsidR="00E86729" w:rsidRPr="008A0A49" w:rsidRDefault="00E86729">
            <w:pPr>
              <w:spacing w:line="360" w:lineRule="auto"/>
              <w:jc w:val="both"/>
              <w:rPr>
                <w:rFonts w:cs="Arial"/>
                <w:lang w:val="en-IN"/>
              </w:rPr>
            </w:pPr>
            <w:r w:rsidRPr="008A0A49">
              <w:rPr>
                <w:rFonts w:cs="Arial"/>
                <w:lang w:val="en-IN"/>
              </w:rPr>
              <w:t>Artificial intelligence (AI)-assisted technologies, including machine learning algorithms, predictive analytics, clinical decision-support systems, automated triage tools, and digital health technologies used to support mental health triage.</w:t>
            </w:r>
          </w:p>
        </w:tc>
      </w:tr>
      <w:tr w:rsidR="00E86729" w:rsidRPr="008A0A49" w14:paraId="71C2BCE3" w14:textId="77777777">
        <w:tc>
          <w:tcPr>
            <w:tcW w:w="0" w:type="auto"/>
            <w:hideMark/>
          </w:tcPr>
          <w:p w14:paraId="1E40EAC2" w14:textId="77777777" w:rsidR="00E86729" w:rsidRPr="008A0A49" w:rsidRDefault="00E86729">
            <w:pPr>
              <w:spacing w:line="360" w:lineRule="auto"/>
              <w:rPr>
                <w:rFonts w:cs="Arial"/>
                <w:lang w:val="en-IN"/>
              </w:rPr>
            </w:pPr>
            <w:r w:rsidRPr="008A0A49">
              <w:rPr>
                <w:rFonts w:cs="Arial"/>
                <w:b/>
                <w:bCs/>
                <w:lang w:val="en-IN"/>
              </w:rPr>
              <w:t>Comparison (C)</w:t>
            </w:r>
          </w:p>
        </w:tc>
        <w:tc>
          <w:tcPr>
            <w:tcW w:w="0" w:type="auto"/>
            <w:hideMark/>
          </w:tcPr>
          <w:p w14:paraId="3B7AD178" w14:textId="77777777" w:rsidR="00E86729" w:rsidRPr="008A0A49" w:rsidRDefault="00E86729">
            <w:pPr>
              <w:spacing w:line="360" w:lineRule="auto"/>
              <w:jc w:val="both"/>
              <w:rPr>
                <w:rFonts w:cs="Arial"/>
                <w:lang w:val="en-IN"/>
              </w:rPr>
            </w:pPr>
            <w:r w:rsidRPr="008A0A49">
              <w:rPr>
                <w:rFonts w:cs="Arial"/>
                <w:lang w:val="en-IN"/>
              </w:rPr>
              <w:t>Traditional clinician-led triage approaches, standard emergency mental health assessment procedures, or situations where no AI-assisted technology is utilised.</w:t>
            </w:r>
          </w:p>
        </w:tc>
      </w:tr>
      <w:tr w:rsidR="00E86729" w:rsidRPr="008A0A49" w14:paraId="384F90C4" w14:textId="77777777">
        <w:tc>
          <w:tcPr>
            <w:tcW w:w="0" w:type="auto"/>
            <w:hideMark/>
          </w:tcPr>
          <w:p w14:paraId="56D53791" w14:textId="77777777" w:rsidR="00E86729" w:rsidRPr="008A0A49" w:rsidRDefault="00E86729">
            <w:pPr>
              <w:spacing w:line="360" w:lineRule="auto"/>
              <w:rPr>
                <w:rFonts w:cs="Arial"/>
                <w:lang w:val="en-IN"/>
              </w:rPr>
            </w:pPr>
            <w:r w:rsidRPr="008A0A49">
              <w:rPr>
                <w:rFonts w:cs="Arial"/>
                <w:b/>
                <w:bCs/>
                <w:lang w:val="en-IN"/>
              </w:rPr>
              <w:t>Outcome (O)</w:t>
            </w:r>
          </w:p>
        </w:tc>
        <w:tc>
          <w:tcPr>
            <w:tcW w:w="0" w:type="auto"/>
            <w:hideMark/>
          </w:tcPr>
          <w:p w14:paraId="4CC18D1E" w14:textId="77777777" w:rsidR="00E86729" w:rsidRPr="008A0A49" w:rsidRDefault="00E86729">
            <w:pPr>
              <w:spacing w:line="360" w:lineRule="auto"/>
              <w:jc w:val="both"/>
              <w:rPr>
                <w:rFonts w:cs="Arial"/>
                <w:lang w:val="en-IN"/>
              </w:rPr>
            </w:pPr>
            <w:r w:rsidRPr="008A0A49">
              <w:rPr>
                <w:rFonts w:cs="Arial"/>
                <w:lang w:val="en-IN"/>
              </w:rPr>
              <w:t>Improved triage accuracy, enhanced risk assessment, reduced waiting times, improved patient prioritisation, increased efficiency of emergency care services, improved clinical decision-making, and patient safety outcomes.</w:t>
            </w:r>
          </w:p>
        </w:tc>
      </w:tr>
      <w:tr w:rsidR="00E86729" w:rsidRPr="008A0A49" w14:paraId="697DA9A7" w14:textId="77777777">
        <w:tc>
          <w:tcPr>
            <w:tcW w:w="0" w:type="auto"/>
            <w:hideMark/>
          </w:tcPr>
          <w:p w14:paraId="5F717303" w14:textId="77777777" w:rsidR="00E86729" w:rsidRPr="008A0A49" w:rsidRDefault="00E86729">
            <w:pPr>
              <w:spacing w:line="360" w:lineRule="auto"/>
              <w:rPr>
                <w:rFonts w:cs="Arial"/>
                <w:lang w:val="en-IN"/>
              </w:rPr>
            </w:pPr>
            <w:r w:rsidRPr="008A0A49">
              <w:rPr>
                <w:rFonts w:cs="Arial"/>
                <w:b/>
                <w:bCs/>
                <w:lang w:val="en-IN"/>
              </w:rPr>
              <w:t>Setting (S)</w:t>
            </w:r>
          </w:p>
        </w:tc>
        <w:tc>
          <w:tcPr>
            <w:tcW w:w="0" w:type="auto"/>
            <w:hideMark/>
          </w:tcPr>
          <w:p w14:paraId="1E5622B1" w14:textId="77777777" w:rsidR="00E86729" w:rsidRPr="008A0A49" w:rsidRDefault="00E86729">
            <w:pPr>
              <w:spacing w:line="360" w:lineRule="auto"/>
              <w:jc w:val="both"/>
              <w:rPr>
                <w:rFonts w:cs="Arial"/>
                <w:lang w:val="en-IN"/>
              </w:rPr>
            </w:pPr>
            <w:r w:rsidRPr="008A0A49">
              <w:rPr>
                <w:rFonts w:cs="Arial"/>
                <w:lang w:val="en-IN"/>
              </w:rPr>
              <w:t>Emergency departments (EDs), Accident and Emergency (A&amp;E) departments, urgent care centres, mental health crisis assessment services, and emergency healthcare settings within the United Kingdom and comparable healthcare systems.</w:t>
            </w:r>
          </w:p>
        </w:tc>
      </w:tr>
    </w:tbl>
    <w:p w14:paraId="4C514731" w14:textId="77777777" w:rsidR="00E86729" w:rsidRPr="008A0A49" w:rsidRDefault="00E86729" w:rsidP="00E86729">
      <w:pPr>
        <w:pStyle w:val="Heading2"/>
        <w:rPr>
          <w:rFonts w:ascii="Arial" w:hAnsi="Arial" w:cs="Arial"/>
          <w:color w:val="auto"/>
          <w:lang w:val="en-IN"/>
        </w:rPr>
      </w:pPr>
      <w:bookmarkStart w:id="68" w:name="_Toc232434619"/>
      <w:r w:rsidRPr="008A0A49">
        <w:rPr>
          <w:rFonts w:ascii="Arial" w:hAnsi="Arial" w:cs="Arial"/>
          <w:color w:val="auto"/>
          <w:lang w:val="en-IN"/>
        </w:rPr>
        <w:t xml:space="preserve">Appendix 6: </w:t>
      </w:r>
      <w:r w:rsidRPr="008A0A49">
        <w:rPr>
          <w:rFonts w:ascii="Arial" w:hAnsi="Arial" w:cs="Arial"/>
          <w:color w:val="auto"/>
        </w:rPr>
        <w:t>Data Extraction Form</w:t>
      </w:r>
      <w:bookmarkEnd w:id="68"/>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7"/>
        <w:gridCol w:w="1304"/>
        <w:gridCol w:w="1108"/>
        <w:gridCol w:w="1660"/>
        <w:gridCol w:w="1633"/>
        <w:gridCol w:w="1304"/>
        <w:gridCol w:w="1304"/>
      </w:tblGrid>
      <w:tr w:rsidR="00AB0E39" w:rsidRPr="008A0A49" w14:paraId="77989665" w14:textId="77777777">
        <w:tc>
          <w:tcPr>
            <w:tcW w:w="0" w:type="auto"/>
            <w:hideMark/>
          </w:tcPr>
          <w:p w14:paraId="1B9213B4" w14:textId="77777777" w:rsidR="00AB0E39" w:rsidRPr="008A0A49" w:rsidRDefault="00AB0E39">
            <w:pPr>
              <w:spacing w:line="360" w:lineRule="auto"/>
              <w:rPr>
                <w:rFonts w:cs="Arial"/>
                <w:b/>
                <w:bCs/>
                <w:sz w:val="24"/>
                <w:szCs w:val="24"/>
                <w:lang w:val="en-IN"/>
              </w:rPr>
            </w:pPr>
            <w:r w:rsidRPr="008A0A49">
              <w:rPr>
                <w:rFonts w:cs="Arial"/>
                <w:b/>
                <w:bCs/>
                <w:sz w:val="24"/>
                <w:szCs w:val="24"/>
                <w:lang w:val="en-IN"/>
              </w:rPr>
              <w:t>Study</w:t>
            </w:r>
          </w:p>
        </w:tc>
        <w:tc>
          <w:tcPr>
            <w:tcW w:w="0" w:type="auto"/>
            <w:hideMark/>
          </w:tcPr>
          <w:p w14:paraId="4E0AB1B0" w14:textId="77777777" w:rsidR="00AB0E39" w:rsidRPr="008A0A49" w:rsidRDefault="00AB0E39">
            <w:pPr>
              <w:spacing w:line="360" w:lineRule="auto"/>
              <w:rPr>
                <w:rFonts w:cs="Arial"/>
                <w:b/>
                <w:bCs/>
                <w:sz w:val="24"/>
                <w:szCs w:val="24"/>
                <w:lang w:val="en-IN"/>
              </w:rPr>
            </w:pPr>
            <w:r w:rsidRPr="008A0A49">
              <w:rPr>
                <w:rFonts w:cs="Arial"/>
                <w:b/>
                <w:bCs/>
                <w:sz w:val="24"/>
                <w:szCs w:val="24"/>
                <w:lang w:val="en-IN"/>
              </w:rPr>
              <w:t>Research Aim</w:t>
            </w:r>
          </w:p>
        </w:tc>
        <w:tc>
          <w:tcPr>
            <w:tcW w:w="0" w:type="auto"/>
            <w:hideMark/>
          </w:tcPr>
          <w:p w14:paraId="0B4F89DA" w14:textId="77777777" w:rsidR="00AB0E39" w:rsidRPr="008A0A49" w:rsidRDefault="00AB0E39">
            <w:pPr>
              <w:spacing w:line="360" w:lineRule="auto"/>
              <w:rPr>
                <w:rFonts w:cs="Arial"/>
                <w:b/>
                <w:bCs/>
                <w:sz w:val="24"/>
                <w:szCs w:val="24"/>
                <w:lang w:val="en-IN"/>
              </w:rPr>
            </w:pPr>
            <w:r w:rsidRPr="008A0A49">
              <w:rPr>
                <w:rFonts w:cs="Arial"/>
                <w:b/>
                <w:bCs/>
                <w:sz w:val="24"/>
                <w:szCs w:val="24"/>
                <w:lang w:val="en-IN"/>
              </w:rPr>
              <w:t>Design</w:t>
            </w:r>
          </w:p>
        </w:tc>
        <w:tc>
          <w:tcPr>
            <w:tcW w:w="0" w:type="auto"/>
            <w:hideMark/>
          </w:tcPr>
          <w:p w14:paraId="05682CAB" w14:textId="77777777" w:rsidR="00AB0E39" w:rsidRPr="008A0A49" w:rsidRDefault="00AB0E39">
            <w:pPr>
              <w:spacing w:line="360" w:lineRule="auto"/>
              <w:rPr>
                <w:rFonts w:cs="Arial"/>
                <w:b/>
                <w:bCs/>
                <w:sz w:val="24"/>
                <w:szCs w:val="24"/>
                <w:lang w:val="en-IN"/>
              </w:rPr>
            </w:pPr>
            <w:r w:rsidRPr="008A0A49">
              <w:rPr>
                <w:rFonts w:cs="Arial"/>
                <w:b/>
                <w:bCs/>
                <w:sz w:val="24"/>
                <w:szCs w:val="24"/>
                <w:lang w:val="en-IN"/>
              </w:rPr>
              <w:t>Sample/Population</w:t>
            </w:r>
          </w:p>
        </w:tc>
        <w:tc>
          <w:tcPr>
            <w:tcW w:w="0" w:type="auto"/>
            <w:hideMark/>
          </w:tcPr>
          <w:p w14:paraId="08863FA4" w14:textId="77777777" w:rsidR="00AB0E39" w:rsidRPr="008A0A49" w:rsidRDefault="00AB0E39">
            <w:pPr>
              <w:spacing w:line="360" w:lineRule="auto"/>
              <w:rPr>
                <w:rFonts w:cs="Arial"/>
                <w:b/>
                <w:bCs/>
                <w:sz w:val="24"/>
                <w:szCs w:val="24"/>
                <w:lang w:val="en-IN"/>
              </w:rPr>
            </w:pPr>
            <w:r w:rsidRPr="008A0A49">
              <w:rPr>
                <w:rFonts w:cs="Arial"/>
                <w:b/>
                <w:bCs/>
                <w:sz w:val="24"/>
                <w:szCs w:val="24"/>
                <w:lang w:val="en-IN"/>
              </w:rPr>
              <w:t>AI Technology/Focus</w:t>
            </w:r>
          </w:p>
        </w:tc>
        <w:tc>
          <w:tcPr>
            <w:tcW w:w="0" w:type="auto"/>
            <w:hideMark/>
          </w:tcPr>
          <w:p w14:paraId="21442DCD" w14:textId="77777777" w:rsidR="00AB0E39" w:rsidRPr="008A0A49" w:rsidRDefault="00AB0E39">
            <w:pPr>
              <w:spacing w:line="360" w:lineRule="auto"/>
              <w:rPr>
                <w:rFonts w:cs="Arial"/>
                <w:b/>
                <w:bCs/>
                <w:sz w:val="24"/>
                <w:szCs w:val="24"/>
                <w:lang w:val="en-IN"/>
              </w:rPr>
            </w:pPr>
            <w:r w:rsidRPr="008A0A49">
              <w:rPr>
                <w:rFonts w:cs="Arial"/>
                <w:b/>
                <w:bCs/>
                <w:sz w:val="24"/>
                <w:szCs w:val="24"/>
                <w:lang w:val="en-IN"/>
              </w:rPr>
              <w:t>Key Findings</w:t>
            </w:r>
          </w:p>
        </w:tc>
        <w:tc>
          <w:tcPr>
            <w:tcW w:w="0" w:type="auto"/>
            <w:hideMark/>
          </w:tcPr>
          <w:p w14:paraId="4F9DE64A" w14:textId="77777777" w:rsidR="00AB0E39" w:rsidRPr="008A0A49" w:rsidRDefault="00AB0E39">
            <w:pPr>
              <w:spacing w:line="360" w:lineRule="auto"/>
              <w:rPr>
                <w:rFonts w:cs="Arial"/>
                <w:b/>
                <w:bCs/>
                <w:sz w:val="24"/>
                <w:szCs w:val="24"/>
                <w:lang w:val="en-IN"/>
              </w:rPr>
            </w:pPr>
            <w:r w:rsidRPr="008A0A49">
              <w:rPr>
                <w:rFonts w:cs="Arial"/>
                <w:b/>
                <w:bCs/>
                <w:sz w:val="24"/>
                <w:szCs w:val="24"/>
                <w:lang w:val="en-IN"/>
              </w:rPr>
              <w:t>Relevance to Research Question</w:t>
            </w:r>
          </w:p>
        </w:tc>
      </w:tr>
      <w:tr w:rsidR="00AB0E39" w:rsidRPr="008A0A49" w14:paraId="51510779" w14:textId="77777777">
        <w:tc>
          <w:tcPr>
            <w:tcW w:w="0" w:type="auto"/>
            <w:hideMark/>
          </w:tcPr>
          <w:p w14:paraId="33CEA803" w14:textId="77777777" w:rsidR="00AB0E39" w:rsidRPr="008A0A49" w:rsidRDefault="00AB0E39">
            <w:pPr>
              <w:spacing w:line="360" w:lineRule="auto"/>
              <w:rPr>
                <w:rFonts w:cs="Arial"/>
                <w:sz w:val="24"/>
                <w:szCs w:val="24"/>
                <w:lang w:val="en-IN"/>
              </w:rPr>
            </w:pPr>
            <w:r w:rsidRPr="008A0A49">
              <w:rPr>
                <w:rFonts w:cs="Arial"/>
                <w:b/>
                <w:bCs/>
                <w:sz w:val="24"/>
                <w:szCs w:val="24"/>
                <w:lang w:val="en-IN"/>
              </w:rPr>
              <w:t>Adindu et al. (2025)</w:t>
            </w:r>
          </w:p>
        </w:tc>
        <w:tc>
          <w:tcPr>
            <w:tcW w:w="0" w:type="auto"/>
            <w:hideMark/>
          </w:tcPr>
          <w:p w14:paraId="1A1056BB"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 xml:space="preserve">To examine opportunities, barriers, and ethical considerations of AI and digital </w:t>
            </w:r>
            <w:r w:rsidRPr="008A0A49">
              <w:rPr>
                <w:rFonts w:cs="Arial"/>
                <w:sz w:val="24"/>
                <w:szCs w:val="24"/>
                <w:lang w:val="en-IN"/>
              </w:rPr>
              <w:lastRenderedPageBreak/>
              <w:t>therapy for adolescent mental health in the UK</w:t>
            </w:r>
          </w:p>
        </w:tc>
        <w:tc>
          <w:tcPr>
            <w:tcW w:w="0" w:type="auto"/>
            <w:hideMark/>
          </w:tcPr>
          <w:p w14:paraId="7FDBFD06"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lastRenderedPageBreak/>
              <w:t>Narrative Review</w:t>
            </w:r>
          </w:p>
        </w:tc>
        <w:tc>
          <w:tcPr>
            <w:tcW w:w="0" w:type="auto"/>
            <w:hideMark/>
          </w:tcPr>
          <w:p w14:paraId="3586DF1E"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N/A</w:t>
            </w:r>
          </w:p>
        </w:tc>
        <w:tc>
          <w:tcPr>
            <w:tcW w:w="0" w:type="auto"/>
            <w:hideMark/>
          </w:tcPr>
          <w:p w14:paraId="122A5931"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AI and Digital Therapy</w:t>
            </w:r>
          </w:p>
        </w:tc>
        <w:tc>
          <w:tcPr>
            <w:tcW w:w="0" w:type="auto"/>
            <w:hideMark/>
          </w:tcPr>
          <w:p w14:paraId="7DAC77BA"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 xml:space="preserve">AI can improve access to mental health support, but concerns remain regarding </w:t>
            </w:r>
            <w:r w:rsidRPr="008A0A49">
              <w:rPr>
                <w:rFonts w:cs="Arial"/>
                <w:sz w:val="24"/>
                <w:szCs w:val="24"/>
                <w:lang w:val="en-IN"/>
              </w:rPr>
              <w:lastRenderedPageBreak/>
              <w:t>privacy, bias, and ethical implementation</w:t>
            </w:r>
          </w:p>
        </w:tc>
        <w:tc>
          <w:tcPr>
            <w:tcW w:w="0" w:type="auto"/>
            <w:hideMark/>
          </w:tcPr>
          <w:p w14:paraId="5C7A0CFC"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lastRenderedPageBreak/>
              <w:t>Demonstrates the potential and challenges of AI in UK mental health services</w:t>
            </w:r>
          </w:p>
        </w:tc>
      </w:tr>
      <w:tr w:rsidR="00AB0E39" w:rsidRPr="008A0A49" w14:paraId="7909C58C" w14:textId="77777777">
        <w:tc>
          <w:tcPr>
            <w:tcW w:w="0" w:type="auto"/>
            <w:hideMark/>
          </w:tcPr>
          <w:p w14:paraId="2C988453" w14:textId="77777777" w:rsidR="00AB0E39" w:rsidRPr="008A0A49" w:rsidRDefault="00AB0E39">
            <w:pPr>
              <w:spacing w:line="360" w:lineRule="auto"/>
              <w:rPr>
                <w:rFonts w:cs="Arial"/>
                <w:sz w:val="24"/>
                <w:szCs w:val="24"/>
                <w:lang w:val="en-IN"/>
              </w:rPr>
            </w:pPr>
            <w:r w:rsidRPr="008A0A49">
              <w:rPr>
                <w:rFonts w:cs="Arial"/>
                <w:b/>
                <w:bCs/>
                <w:sz w:val="24"/>
                <w:szCs w:val="24"/>
                <w:lang w:val="en-IN"/>
              </w:rPr>
              <w:t>Cresswell et al. (2020)</w:t>
            </w:r>
          </w:p>
        </w:tc>
        <w:tc>
          <w:tcPr>
            <w:tcW w:w="0" w:type="auto"/>
            <w:hideMark/>
          </w:tcPr>
          <w:p w14:paraId="7219360C"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To evaluate a digital transformation programme in NHS England</w:t>
            </w:r>
          </w:p>
        </w:tc>
        <w:tc>
          <w:tcPr>
            <w:tcW w:w="0" w:type="auto"/>
            <w:hideMark/>
          </w:tcPr>
          <w:p w14:paraId="4C3B58A7"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Qualitative Study Protocol</w:t>
            </w:r>
          </w:p>
        </w:tc>
        <w:tc>
          <w:tcPr>
            <w:tcW w:w="0" w:type="auto"/>
            <w:hideMark/>
          </w:tcPr>
          <w:p w14:paraId="1BC4E6E5"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NHS organisations</w:t>
            </w:r>
          </w:p>
        </w:tc>
        <w:tc>
          <w:tcPr>
            <w:tcW w:w="0" w:type="auto"/>
            <w:hideMark/>
          </w:tcPr>
          <w:p w14:paraId="6BDAAC11"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Digital Health Technologies</w:t>
            </w:r>
          </w:p>
        </w:tc>
        <w:tc>
          <w:tcPr>
            <w:tcW w:w="0" w:type="auto"/>
            <w:hideMark/>
          </w:tcPr>
          <w:p w14:paraId="3F07EFF4"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Organisational readiness and workforce engagement are essential for successful implementation</w:t>
            </w:r>
          </w:p>
        </w:tc>
        <w:tc>
          <w:tcPr>
            <w:tcW w:w="0" w:type="auto"/>
            <w:hideMark/>
          </w:tcPr>
          <w:p w14:paraId="2E8D2D26"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Provides evidence on implementation challenges relevant to AI adoption in NHS emergency settings</w:t>
            </w:r>
          </w:p>
        </w:tc>
      </w:tr>
      <w:tr w:rsidR="00AB0E39" w:rsidRPr="008A0A49" w14:paraId="5B080240" w14:textId="77777777">
        <w:tc>
          <w:tcPr>
            <w:tcW w:w="0" w:type="auto"/>
            <w:hideMark/>
          </w:tcPr>
          <w:p w14:paraId="06EC754A" w14:textId="77777777" w:rsidR="00AB0E39" w:rsidRPr="008A0A49" w:rsidRDefault="00AB0E39">
            <w:pPr>
              <w:spacing w:line="360" w:lineRule="auto"/>
              <w:rPr>
                <w:rFonts w:cs="Arial"/>
                <w:sz w:val="24"/>
                <w:szCs w:val="24"/>
                <w:lang w:val="en-IN"/>
              </w:rPr>
            </w:pPr>
            <w:r w:rsidRPr="008A0A49">
              <w:rPr>
                <w:rFonts w:cs="Arial"/>
                <w:b/>
                <w:bCs/>
                <w:sz w:val="24"/>
                <w:szCs w:val="24"/>
                <w:lang w:val="en-IN"/>
              </w:rPr>
              <w:t>Blease et al. (2019)</w:t>
            </w:r>
          </w:p>
        </w:tc>
        <w:tc>
          <w:tcPr>
            <w:tcW w:w="0" w:type="auto"/>
            <w:hideMark/>
          </w:tcPr>
          <w:p w14:paraId="385C3AE0"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To explore clinician perceptions of AI in healthcare</w:t>
            </w:r>
          </w:p>
        </w:tc>
        <w:tc>
          <w:tcPr>
            <w:tcW w:w="0" w:type="auto"/>
            <w:hideMark/>
          </w:tcPr>
          <w:p w14:paraId="454B768C"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Qualitative</w:t>
            </w:r>
          </w:p>
        </w:tc>
        <w:tc>
          <w:tcPr>
            <w:tcW w:w="0" w:type="auto"/>
            <w:hideMark/>
          </w:tcPr>
          <w:p w14:paraId="7B0FA429"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720 GPs</w:t>
            </w:r>
          </w:p>
        </w:tc>
        <w:tc>
          <w:tcPr>
            <w:tcW w:w="0" w:type="auto"/>
            <w:hideMark/>
          </w:tcPr>
          <w:p w14:paraId="2219A7CA"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Clinical AI Systems</w:t>
            </w:r>
          </w:p>
        </w:tc>
        <w:tc>
          <w:tcPr>
            <w:tcW w:w="0" w:type="auto"/>
            <w:hideMark/>
          </w:tcPr>
          <w:p w14:paraId="4D46C3A1"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Clinicians acknowledged benefits but expressed concerns regarding trust, autonomy, and accountab</w:t>
            </w:r>
            <w:r w:rsidRPr="008A0A49">
              <w:rPr>
                <w:rFonts w:cs="Arial"/>
                <w:sz w:val="24"/>
                <w:szCs w:val="24"/>
                <w:lang w:val="en-IN"/>
              </w:rPr>
              <w:lastRenderedPageBreak/>
              <w:t>ility</w:t>
            </w:r>
          </w:p>
        </w:tc>
        <w:tc>
          <w:tcPr>
            <w:tcW w:w="0" w:type="auto"/>
            <w:hideMark/>
          </w:tcPr>
          <w:p w14:paraId="2ECBC9C3"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lastRenderedPageBreak/>
              <w:t>Highlights healthcare professionals' attitudes towards AI-supported decision-making</w:t>
            </w:r>
          </w:p>
        </w:tc>
      </w:tr>
      <w:tr w:rsidR="00AB0E39" w:rsidRPr="008A0A49" w14:paraId="1B1E0EE1" w14:textId="77777777">
        <w:tc>
          <w:tcPr>
            <w:tcW w:w="0" w:type="auto"/>
            <w:hideMark/>
          </w:tcPr>
          <w:p w14:paraId="5D4B24DE" w14:textId="77777777" w:rsidR="00AB0E39" w:rsidRPr="008A0A49" w:rsidRDefault="00AB0E39">
            <w:pPr>
              <w:spacing w:line="360" w:lineRule="auto"/>
              <w:rPr>
                <w:rFonts w:cs="Arial"/>
                <w:sz w:val="24"/>
                <w:szCs w:val="24"/>
                <w:lang w:val="en-IN"/>
              </w:rPr>
            </w:pPr>
            <w:r w:rsidRPr="008A0A49">
              <w:rPr>
                <w:rFonts w:cs="Arial"/>
                <w:b/>
                <w:bCs/>
                <w:sz w:val="24"/>
                <w:szCs w:val="24"/>
                <w:lang w:val="en-IN"/>
              </w:rPr>
              <w:t>Cresswell et al. (2025)</w:t>
            </w:r>
          </w:p>
        </w:tc>
        <w:tc>
          <w:tcPr>
            <w:tcW w:w="0" w:type="auto"/>
            <w:hideMark/>
          </w:tcPr>
          <w:p w14:paraId="26D24DC3"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To evaluate NHS AI Lab initiatives</w:t>
            </w:r>
          </w:p>
        </w:tc>
        <w:tc>
          <w:tcPr>
            <w:tcW w:w="0" w:type="auto"/>
            <w:hideMark/>
          </w:tcPr>
          <w:p w14:paraId="6CFE0801"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Mixed Methods Evaluation</w:t>
            </w:r>
          </w:p>
        </w:tc>
        <w:tc>
          <w:tcPr>
            <w:tcW w:w="0" w:type="auto"/>
            <w:hideMark/>
          </w:tcPr>
          <w:p w14:paraId="68860A38"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NHS AI programmes</w:t>
            </w:r>
          </w:p>
        </w:tc>
        <w:tc>
          <w:tcPr>
            <w:tcW w:w="0" w:type="auto"/>
            <w:hideMark/>
          </w:tcPr>
          <w:p w14:paraId="7942E9EC"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Artificial Intelligence</w:t>
            </w:r>
          </w:p>
        </w:tc>
        <w:tc>
          <w:tcPr>
            <w:tcW w:w="0" w:type="auto"/>
            <w:hideMark/>
          </w:tcPr>
          <w:p w14:paraId="1714EBF0"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Governance structures and workforce support are crucial for AI implementation</w:t>
            </w:r>
          </w:p>
        </w:tc>
        <w:tc>
          <w:tcPr>
            <w:tcW w:w="0" w:type="auto"/>
            <w:hideMark/>
          </w:tcPr>
          <w:p w14:paraId="18AC0A91"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Demonstrates factors influencing successful NHS AI deployment</w:t>
            </w:r>
          </w:p>
        </w:tc>
      </w:tr>
      <w:tr w:rsidR="00AB0E39" w:rsidRPr="008A0A49" w14:paraId="11F79264" w14:textId="77777777">
        <w:tc>
          <w:tcPr>
            <w:tcW w:w="0" w:type="auto"/>
            <w:hideMark/>
          </w:tcPr>
          <w:p w14:paraId="6B2D9C09" w14:textId="77777777" w:rsidR="00AB0E39" w:rsidRPr="008A0A49" w:rsidRDefault="00AB0E39">
            <w:pPr>
              <w:spacing w:line="360" w:lineRule="auto"/>
              <w:rPr>
                <w:rFonts w:cs="Arial"/>
                <w:sz w:val="24"/>
                <w:szCs w:val="24"/>
                <w:lang w:val="en-IN"/>
              </w:rPr>
            </w:pPr>
            <w:r w:rsidRPr="008A0A49">
              <w:rPr>
                <w:rFonts w:cs="Arial"/>
                <w:b/>
                <w:bCs/>
                <w:sz w:val="24"/>
                <w:szCs w:val="24"/>
                <w:lang w:val="en-IN"/>
              </w:rPr>
              <w:t>Fazakarley et al. (2023)</w:t>
            </w:r>
          </w:p>
        </w:tc>
        <w:tc>
          <w:tcPr>
            <w:tcW w:w="0" w:type="auto"/>
            <w:hideMark/>
          </w:tcPr>
          <w:p w14:paraId="4FC7FE5A"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To explore experiences of AI use in healthcare</w:t>
            </w:r>
          </w:p>
        </w:tc>
        <w:tc>
          <w:tcPr>
            <w:tcW w:w="0" w:type="auto"/>
            <w:hideMark/>
          </w:tcPr>
          <w:p w14:paraId="4675B0EA"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Qualitative</w:t>
            </w:r>
          </w:p>
        </w:tc>
        <w:tc>
          <w:tcPr>
            <w:tcW w:w="0" w:type="auto"/>
            <w:hideMark/>
          </w:tcPr>
          <w:p w14:paraId="2C10E244"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UK clinicians and stakeholders</w:t>
            </w:r>
          </w:p>
        </w:tc>
        <w:tc>
          <w:tcPr>
            <w:tcW w:w="0" w:type="auto"/>
            <w:hideMark/>
          </w:tcPr>
          <w:p w14:paraId="1EC51BB4"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AI Applications</w:t>
            </w:r>
          </w:p>
        </w:tc>
        <w:tc>
          <w:tcPr>
            <w:tcW w:w="0" w:type="auto"/>
            <w:hideMark/>
          </w:tcPr>
          <w:p w14:paraId="0AC4896F"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Participants reported efficiency gains but identified explainability and safety concerns</w:t>
            </w:r>
          </w:p>
        </w:tc>
        <w:tc>
          <w:tcPr>
            <w:tcW w:w="0" w:type="auto"/>
            <w:hideMark/>
          </w:tcPr>
          <w:p w14:paraId="30D90DEA"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Supports understanding of clinician experiences with AI-assisted healthcare</w:t>
            </w:r>
          </w:p>
        </w:tc>
      </w:tr>
      <w:tr w:rsidR="00AB0E39" w:rsidRPr="008A0A49" w14:paraId="3DEBC101" w14:textId="77777777">
        <w:tc>
          <w:tcPr>
            <w:tcW w:w="0" w:type="auto"/>
            <w:hideMark/>
          </w:tcPr>
          <w:p w14:paraId="61B7CBA3" w14:textId="77777777" w:rsidR="00AB0E39" w:rsidRPr="008A0A49" w:rsidRDefault="00AB0E39">
            <w:pPr>
              <w:spacing w:line="360" w:lineRule="auto"/>
              <w:rPr>
                <w:rFonts w:cs="Arial"/>
                <w:sz w:val="24"/>
                <w:szCs w:val="24"/>
                <w:lang w:val="en-IN"/>
              </w:rPr>
            </w:pPr>
            <w:r w:rsidRPr="008A0A49">
              <w:rPr>
                <w:rFonts w:cs="Arial"/>
                <w:b/>
                <w:bCs/>
                <w:sz w:val="24"/>
                <w:szCs w:val="24"/>
                <w:lang w:val="en-IN"/>
              </w:rPr>
              <w:t>HEE (2018)</w:t>
            </w:r>
          </w:p>
        </w:tc>
        <w:tc>
          <w:tcPr>
            <w:tcW w:w="0" w:type="auto"/>
            <w:hideMark/>
          </w:tcPr>
          <w:p w14:paraId="630C06BA"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To assess workforce preparedness for AI and digital technologies</w:t>
            </w:r>
          </w:p>
        </w:tc>
        <w:tc>
          <w:tcPr>
            <w:tcW w:w="0" w:type="auto"/>
            <w:hideMark/>
          </w:tcPr>
          <w:p w14:paraId="5F6AF798"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Independent Review</w:t>
            </w:r>
          </w:p>
        </w:tc>
        <w:tc>
          <w:tcPr>
            <w:tcW w:w="0" w:type="auto"/>
            <w:hideMark/>
          </w:tcPr>
          <w:p w14:paraId="25A95CE2"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NHS workforce</w:t>
            </w:r>
          </w:p>
        </w:tc>
        <w:tc>
          <w:tcPr>
            <w:tcW w:w="0" w:type="auto"/>
            <w:hideMark/>
          </w:tcPr>
          <w:p w14:paraId="6D5D1BB2"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AI and Digital Technologies</w:t>
            </w:r>
          </w:p>
        </w:tc>
        <w:tc>
          <w:tcPr>
            <w:tcW w:w="0" w:type="auto"/>
            <w:hideMark/>
          </w:tcPr>
          <w:p w14:paraId="27FC7473"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Digital skills and workforce training are necessary for effective AI integratio</w:t>
            </w:r>
            <w:r w:rsidRPr="008A0A49">
              <w:rPr>
                <w:rFonts w:cs="Arial"/>
                <w:sz w:val="24"/>
                <w:szCs w:val="24"/>
                <w:lang w:val="en-IN"/>
              </w:rPr>
              <w:lastRenderedPageBreak/>
              <w:t>n</w:t>
            </w:r>
          </w:p>
        </w:tc>
        <w:tc>
          <w:tcPr>
            <w:tcW w:w="0" w:type="auto"/>
            <w:hideMark/>
          </w:tcPr>
          <w:p w14:paraId="1B0C3220"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lastRenderedPageBreak/>
              <w:t>Highlights workforce readiness requirements for AI implementation</w:t>
            </w:r>
          </w:p>
        </w:tc>
      </w:tr>
      <w:tr w:rsidR="00AB0E39" w:rsidRPr="008A0A49" w14:paraId="01BA7E4A" w14:textId="77777777">
        <w:tc>
          <w:tcPr>
            <w:tcW w:w="0" w:type="auto"/>
            <w:hideMark/>
          </w:tcPr>
          <w:p w14:paraId="185812DD" w14:textId="77777777" w:rsidR="00AB0E39" w:rsidRPr="008A0A49" w:rsidRDefault="00AB0E39">
            <w:pPr>
              <w:spacing w:line="360" w:lineRule="auto"/>
              <w:rPr>
                <w:rFonts w:cs="Arial"/>
                <w:sz w:val="24"/>
                <w:szCs w:val="24"/>
                <w:lang w:val="en-IN"/>
              </w:rPr>
            </w:pPr>
            <w:r w:rsidRPr="008A0A49">
              <w:rPr>
                <w:rFonts w:cs="Arial"/>
                <w:b/>
                <w:bCs/>
                <w:sz w:val="24"/>
                <w:szCs w:val="24"/>
                <w:lang w:val="en-IN"/>
              </w:rPr>
              <w:t>Kleine et al. (2024)</w:t>
            </w:r>
          </w:p>
        </w:tc>
        <w:tc>
          <w:tcPr>
            <w:tcW w:w="0" w:type="auto"/>
            <w:hideMark/>
          </w:tcPr>
          <w:p w14:paraId="05D8776A"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To review AI-enabled clinical decision support tools in mental healthcare</w:t>
            </w:r>
          </w:p>
        </w:tc>
        <w:tc>
          <w:tcPr>
            <w:tcW w:w="0" w:type="auto"/>
            <w:hideMark/>
          </w:tcPr>
          <w:p w14:paraId="5C69C9CA"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Product Review</w:t>
            </w:r>
          </w:p>
        </w:tc>
        <w:tc>
          <w:tcPr>
            <w:tcW w:w="0" w:type="auto"/>
            <w:hideMark/>
          </w:tcPr>
          <w:p w14:paraId="616F31A2"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AI clinical decision-support tools</w:t>
            </w:r>
          </w:p>
        </w:tc>
        <w:tc>
          <w:tcPr>
            <w:tcW w:w="0" w:type="auto"/>
            <w:hideMark/>
          </w:tcPr>
          <w:p w14:paraId="01CFF93C"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Clinical Decision Support Systems</w:t>
            </w:r>
          </w:p>
        </w:tc>
        <w:tc>
          <w:tcPr>
            <w:tcW w:w="0" w:type="auto"/>
            <w:hideMark/>
          </w:tcPr>
          <w:p w14:paraId="22991D0F"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AI tools can support clinical decisions but require validation and governance</w:t>
            </w:r>
          </w:p>
        </w:tc>
        <w:tc>
          <w:tcPr>
            <w:tcW w:w="0" w:type="auto"/>
            <w:hideMark/>
          </w:tcPr>
          <w:p w14:paraId="66FC8D02"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Demonstrates applicability of AI decision support in mental healthcare settings</w:t>
            </w:r>
          </w:p>
        </w:tc>
      </w:tr>
      <w:tr w:rsidR="00AB0E39" w:rsidRPr="008A0A49" w14:paraId="52FCE5E5" w14:textId="77777777">
        <w:tc>
          <w:tcPr>
            <w:tcW w:w="0" w:type="auto"/>
            <w:hideMark/>
          </w:tcPr>
          <w:p w14:paraId="6A8B9A52" w14:textId="77777777" w:rsidR="00AB0E39" w:rsidRPr="008A0A49" w:rsidRDefault="00AB0E39">
            <w:pPr>
              <w:spacing w:line="360" w:lineRule="auto"/>
              <w:rPr>
                <w:rFonts w:cs="Arial"/>
                <w:sz w:val="24"/>
                <w:szCs w:val="24"/>
                <w:lang w:val="en-IN"/>
              </w:rPr>
            </w:pPr>
            <w:r w:rsidRPr="008A0A49">
              <w:rPr>
                <w:rFonts w:cs="Arial"/>
                <w:b/>
                <w:bCs/>
                <w:sz w:val="24"/>
                <w:szCs w:val="24"/>
                <w:lang w:val="en-IN"/>
              </w:rPr>
              <w:t>Leslie (2019)</w:t>
            </w:r>
          </w:p>
        </w:tc>
        <w:tc>
          <w:tcPr>
            <w:tcW w:w="0" w:type="auto"/>
            <w:hideMark/>
          </w:tcPr>
          <w:p w14:paraId="08AC39E6"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To examine ethical and safety considerations of AI systems</w:t>
            </w:r>
          </w:p>
        </w:tc>
        <w:tc>
          <w:tcPr>
            <w:tcW w:w="0" w:type="auto"/>
            <w:hideMark/>
          </w:tcPr>
          <w:p w14:paraId="5235EB92"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Policy Review</w:t>
            </w:r>
          </w:p>
        </w:tc>
        <w:tc>
          <w:tcPr>
            <w:tcW w:w="0" w:type="auto"/>
            <w:hideMark/>
          </w:tcPr>
          <w:p w14:paraId="799B10A9"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N/A</w:t>
            </w:r>
          </w:p>
        </w:tc>
        <w:tc>
          <w:tcPr>
            <w:tcW w:w="0" w:type="auto"/>
            <w:hideMark/>
          </w:tcPr>
          <w:p w14:paraId="4CDB0E51"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AI Ethics and Safety</w:t>
            </w:r>
          </w:p>
        </w:tc>
        <w:tc>
          <w:tcPr>
            <w:tcW w:w="0" w:type="auto"/>
            <w:hideMark/>
          </w:tcPr>
          <w:p w14:paraId="0AC11B10"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Trustworthy AI requires transparency, explainability, fairness, and accountability</w:t>
            </w:r>
          </w:p>
        </w:tc>
        <w:tc>
          <w:tcPr>
            <w:tcW w:w="0" w:type="auto"/>
            <w:hideMark/>
          </w:tcPr>
          <w:p w14:paraId="2D37DBED"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Provides ethical framework relevant to AI-assisted triage</w:t>
            </w:r>
          </w:p>
        </w:tc>
      </w:tr>
      <w:tr w:rsidR="00AB0E39" w:rsidRPr="008A0A49" w14:paraId="0459E685" w14:textId="77777777">
        <w:tc>
          <w:tcPr>
            <w:tcW w:w="0" w:type="auto"/>
            <w:hideMark/>
          </w:tcPr>
          <w:p w14:paraId="4B0C5104" w14:textId="77777777" w:rsidR="00AB0E39" w:rsidRPr="008A0A49" w:rsidRDefault="00AB0E39">
            <w:pPr>
              <w:spacing w:line="360" w:lineRule="auto"/>
              <w:rPr>
                <w:rFonts w:cs="Arial"/>
                <w:sz w:val="24"/>
                <w:szCs w:val="24"/>
                <w:lang w:val="en-IN"/>
              </w:rPr>
            </w:pPr>
            <w:r w:rsidRPr="008A0A49">
              <w:rPr>
                <w:rFonts w:cs="Arial"/>
                <w:b/>
                <w:bCs/>
                <w:sz w:val="24"/>
                <w:szCs w:val="24"/>
                <w:lang w:val="en-IN"/>
              </w:rPr>
              <w:t>Morley et al. (2022)</w:t>
            </w:r>
          </w:p>
        </w:tc>
        <w:tc>
          <w:tcPr>
            <w:tcW w:w="0" w:type="auto"/>
            <w:hideMark/>
          </w:tcPr>
          <w:p w14:paraId="328CE397"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To examine governance of data and AI in healthcare</w:t>
            </w:r>
          </w:p>
        </w:tc>
        <w:tc>
          <w:tcPr>
            <w:tcW w:w="0" w:type="auto"/>
            <w:hideMark/>
          </w:tcPr>
          <w:p w14:paraId="6203E93A"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Review</w:t>
            </w:r>
          </w:p>
        </w:tc>
        <w:tc>
          <w:tcPr>
            <w:tcW w:w="0" w:type="auto"/>
            <w:hideMark/>
          </w:tcPr>
          <w:p w14:paraId="4B1739F3"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N/A</w:t>
            </w:r>
          </w:p>
        </w:tc>
        <w:tc>
          <w:tcPr>
            <w:tcW w:w="0" w:type="auto"/>
            <w:hideMark/>
          </w:tcPr>
          <w:p w14:paraId="5516FDFC"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AI Governance</w:t>
            </w:r>
          </w:p>
        </w:tc>
        <w:tc>
          <w:tcPr>
            <w:tcW w:w="0" w:type="auto"/>
            <w:hideMark/>
          </w:tcPr>
          <w:p w14:paraId="6E1A9D29"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Effective governance frameworks are necessary for safe AI deployme</w:t>
            </w:r>
            <w:r w:rsidRPr="008A0A49">
              <w:rPr>
                <w:rFonts w:cs="Arial"/>
                <w:sz w:val="24"/>
                <w:szCs w:val="24"/>
                <w:lang w:val="en-IN"/>
              </w:rPr>
              <w:lastRenderedPageBreak/>
              <w:t>nt</w:t>
            </w:r>
          </w:p>
        </w:tc>
        <w:tc>
          <w:tcPr>
            <w:tcW w:w="0" w:type="auto"/>
            <w:hideMark/>
          </w:tcPr>
          <w:p w14:paraId="0E0C2E53"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lastRenderedPageBreak/>
              <w:t xml:space="preserve">Supports governance requirements for AI use in healthcare </w:t>
            </w:r>
            <w:r w:rsidRPr="008A0A49">
              <w:rPr>
                <w:rFonts w:cs="Arial"/>
                <w:sz w:val="24"/>
                <w:szCs w:val="24"/>
                <w:lang w:val="en-IN"/>
              </w:rPr>
              <w:lastRenderedPageBreak/>
              <w:t>decision-making</w:t>
            </w:r>
          </w:p>
        </w:tc>
      </w:tr>
      <w:tr w:rsidR="00AB0E39" w:rsidRPr="008A0A49" w14:paraId="008FDFE9" w14:textId="77777777">
        <w:tc>
          <w:tcPr>
            <w:tcW w:w="0" w:type="auto"/>
            <w:hideMark/>
          </w:tcPr>
          <w:p w14:paraId="07ED30EB" w14:textId="77777777" w:rsidR="00AB0E39" w:rsidRPr="008A0A49" w:rsidRDefault="00AB0E39">
            <w:pPr>
              <w:spacing w:line="360" w:lineRule="auto"/>
              <w:rPr>
                <w:rFonts w:cs="Arial"/>
                <w:sz w:val="24"/>
                <w:szCs w:val="24"/>
                <w:lang w:val="en-IN"/>
              </w:rPr>
            </w:pPr>
            <w:r w:rsidRPr="008A0A49">
              <w:rPr>
                <w:rFonts w:cs="Arial"/>
                <w:b/>
                <w:bCs/>
                <w:sz w:val="24"/>
                <w:szCs w:val="24"/>
                <w:lang w:val="en-IN"/>
              </w:rPr>
              <w:lastRenderedPageBreak/>
              <w:t>Nouis et al. (2025)</w:t>
            </w:r>
          </w:p>
        </w:tc>
        <w:tc>
          <w:tcPr>
            <w:tcW w:w="0" w:type="auto"/>
            <w:hideMark/>
          </w:tcPr>
          <w:p w14:paraId="317A6E7B"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To explore accountability, transparency, and bias in AI-assisted healthcare decision-making</w:t>
            </w:r>
          </w:p>
        </w:tc>
        <w:tc>
          <w:tcPr>
            <w:tcW w:w="0" w:type="auto"/>
            <w:hideMark/>
          </w:tcPr>
          <w:p w14:paraId="40ED269F"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Qualitative</w:t>
            </w:r>
          </w:p>
        </w:tc>
        <w:tc>
          <w:tcPr>
            <w:tcW w:w="0" w:type="auto"/>
            <w:hideMark/>
          </w:tcPr>
          <w:p w14:paraId="64EF759B"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Healthcare professionals</w:t>
            </w:r>
          </w:p>
        </w:tc>
        <w:tc>
          <w:tcPr>
            <w:tcW w:w="0" w:type="auto"/>
            <w:hideMark/>
          </w:tcPr>
          <w:p w14:paraId="517F9EF6"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AI-Assisted Decision Support</w:t>
            </w:r>
          </w:p>
        </w:tc>
        <w:tc>
          <w:tcPr>
            <w:tcW w:w="0" w:type="auto"/>
            <w:hideMark/>
          </w:tcPr>
          <w:p w14:paraId="28023389"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Concerns were raised regarding algorithmic bias, accountability, and transparency</w:t>
            </w:r>
          </w:p>
        </w:tc>
        <w:tc>
          <w:tcPr>
            <w:tcW w:w="0" w:type="auto"/>
            <w:hideMark/>
          </w:tcPr>
          <w:p w14:paraId="777FE562"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Directly relevant to ethical issues surrounding AI-supported triage decisions</w:t>
            </w:r>
          </w:p>
        </w:tc>
      </w:tr>
      <w:tr w:rsidR="00AB0E39" w:rsidRPr="008A0A49" w14:paraId="07C58D76" w14:textId="77777777">
        <w:tc>
          <w:tcPr>
            <w:tcW w:w="0" w:type="auto"/>
            <w:hideMark/>
          </w:tcPr>
          <w:p w14:paraId="2A8D9223" w14:textId="77777777" w:rsidR="00AB0E39" w:rsidRPr="008A0A49" w:rsidRDefault="00AB0E39">
            <w:pPr>
              <w:spacing w:line="360" w:lineRule="auto"/>
              <w:rPr>
                <w:rFonts w:cs="Arial"/>
                <w:sz w:val="24"/>
                <w:szCs w:val="24"/>
                <w:lang w:val="en-IN"/>
              </w:rPr>
            </w:pPr>
            <w:r w:rsidRPr="008A0A49">
              <w:rPr>
                <w:rFonts w:cs="Arial"/>
                <w:b/>
                <w:bCs/>
                <w:sz w:val="24"/>
                <w:szCs w:val="24"/>
                <w:lang w:val="en-IN"/>
              </w:rPr>
              <w:t>Papoutsi et al. (2020)</w:t>
            </w:r>
          </w:p>
        </w:tc>
        <w:tc>
          <w:tcPr>
            <w:tcW w:w="0" w:type="auto"/>
            <w:hideMark/>
          </w:tcPr>
          <w:p w14:paraId="142C0DCE"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To examine implementation of digital health technologies</w:t>
            </w:r>
          </w:p>
        </w:tc>
        <w:tc>
          <w:tcPr>
            <w:tcW w:w="0" w:type="auto"/>
            <w:hideMark/>
          </w:tcPr>
          <w:p w14:paraId="791A4294"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Qualitative Case Study</w:t>
            </w:r>
          </w:p>
        </w:tc>
        <w:tc>
          <w:tcPr>
            <w:tcW w:w="0" w:type="auto"/>
            <w:hideMark/>
          </w:tcPr>
          <w:p w14:paraId="7F792CCC"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NHS clinicians and stakeholders</w:t>
            </w:r>
          </w:p>
        </w:tc>
        <w:tc>
          <w:tcPr>
            <w:tcW w:w="0" w:type="auto"/>
            <w:hideMark/>
          </w:tcPr>
          <w:p w14:paraId="66B88E76"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Digital Health Technologies</w:t>
            </w:r>
          </w:p>
        </w:tc>
        <w:tc>
          <w:tcPr>
            <w:tcW w:w="0" w:type="auto"/>
            <w:hideMark/>
          </w:tcPr>
          <w:p w14:paraId="513E248D"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Stakeholder engagement and sociotechnical integration facilitate successful implementation</w:t>
            </w:r>
          </w:p>
        </w:tc>
        <w:tc>
          <w:tcPr>
            <w:tcW w:w="0" w:type="auto"/>
            <w:hideMark/>
          </w:tcPr>
          <w:p w14:paraId="580D0D56"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Demonstrates implementation considerations for AI systems in healthcare</w:t>
            </w:r>
          </w:p>
        </w:tc>
      </w:tr>
      <w:tr w:rsidR="00AB0E39" w:rsidRPr="008A0A49" w14:paraId="3660D08E" w14:textId="77777777">
        <w:tc>
          <w:tcPr>
            <w:tcW w:w="0" w:type="auto"/>
            <w:hideMark/>
          </w:tcPr>
          <w:p w14:paraId="40D0ACF4" w14:textId="77777777" w:rsidR="00AB0E39" w:rsidRPr="008A0A49" w:rsidRDefault="00AB0E39">
            <w:pPr>
              <w:spacing w:line="360" w:lineRule="auto"/>
              <w:rPr>
                <w:rFonts w:cs="Arial"/>
                <w:sz w:val="24"/>
                <w:szCs w:val="24"/>
                <w:lang w:val="en-IN"/>
              </w:rPr>
            </w:pPr>
            <w:r w:rsidRPr="008A0A49">
              <w:rPr>
                <w:rFonts w:cs="Arial"/>
                <w:b/>
                <w:bCs/>
                <w:sz w:val="24"/>
                <w:szCs w:val="24"/>
                <w:lang w:val="en-IN"/>
              </w:rPr>
              <w:t>Smith et al. (2026)</w:t>
            </w:r>
          </w:p>
        </w:tc>
        <w:tc>
          <w:tcPr>
            <w:tcW w:w="0" w:type="auto"/>
            <w:hideMark/>
          </w:tcPr>
          <w:p w14:paraId="2087D240"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 xml:space="preserve">To explore patient attitudes towards </w:t>
            </w:r>
            <w:r w:rsidRPr="008A0A49">
              <w:rPr>
                <w:rFonts w:cs="Arial"/>
                <w:sz w:val="24"/>
                <w:szCs w:val="24"/>
                <w:lang w:val="en-IN"/>
              </w:rPr>
              <w:lastRenderedPageBreak/>
              <w:t>AI-assisted triage in UK mental health services</w:t>
            </w:r>
          </w:p>
        </w:tc>
        <w:tc>
          <w:tcPr>
            <w:tcW w:w="0" w:type="auto"/>
            <w:hideMark/>
          </w:tcPr>
          <w:p w14:paraId="1599B147"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lastRenderedPageBreak/>
              <w:t>Qualitative</w:t>
            </w:r>
          </w:p>
        </w:tc>
        <w:tc>
          <w:tcPr>
            <w:tcW w:w="0" w:type="auto"/>
            <w:hideMark/>
          </w:tcPr>
          <w:p w14:paraId="4432A3F8"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Mental health service users</w:t>
            </w:r>
          </w:p>
        </w:tc>
        <w:tc>
          <w:tcPr>
            <w:tcW w:w="0" w:type="auto"/>
            <w:hideMark/>
          </w:tcPr>
          <w:p w14:paraId="65C93D41"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AI-Assisted Triage</w:t>
            </w:r>
          </w:p>
        </w:tc>
        <w:tc>
          <w:tcPr>
            <w:tcW w:w="0" w:type="auto"/>
            <w:hideMark/>
          </w:tcPr>
          <w:p w14:paraId="743FD07C"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Participants generally supported AI-</w:t>
            </w:r>
            <w:r w:rsidRPr="008A0A49">
              <w:rPr>
                <w:rFonts w:cs="Arial"/>
                <w:sz w:val="24"/>
                <w:szCs w:val="24"/>
                <w:lang w:val="en-IN"/>
              </w:rPr>
              <w:lastRenderedPageBreak/>
              <w:t>assisted triage when clinician oversight was maintained</w:t>
            </w:r>
          </w:p>
        </w:tc>
        <w:tc>
          <w:tcPr>
            <w:tcW w:w="0" w:type="auto"/>
            <w:hideMark/>
          </w:tcPr>
          <w:p w14:paraId="4F2E1823"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lastRenderedPageBreak/>
              <w:t xml:space="preserve">Directly addresses AI-assisted mental </w:t>
            </w:r>
            <w:r w:rsidRPr="008A0A49">
              <w:rPr>
                <w:rFonts w:cs="Arial"/>
                <w:sz w:val="24"/>
                <w:szCs w:val="24"/>
                <w:lang w:val="en-IN"/>
              </w:rPr>
              <w:lastRenderedPageBreak/>
              <w:t>health triage in the UK</w:t>
            </w:r>
          </w:p>
        </w:tc>
      </w:tr>
      <w:tr w:rsidR="00AB0E39" w:rsidRPr="008A0A49" w14:paraId="0443BDBC" w14:textId="77777777">
        <w:tc>
          <w:tcPr>
            <w:tcW w:w="0" w:type="auto"/>
            <w:hideMark/>
          </w:tcPr>
          <w:p w14:paraId="3B2DA942" w14:textId="77777777" w:rsidR="00AB0E39" w:rsidRPr="008A0A49" w:rsidRDefault="00AB0E39">
            <w:pPr>
              <w:spacing w:line="360" w:lineRule="auto"/>
              <w:rPr>
                <w:rFonts w:cs="Arial"/>
                <w:sz w:val="24"/>
                <w:szCs w:val="24"/>
                <w:lang w:val="en-IN"/>
              </w:rPr>
            </w:pPr>
            <w:r w:rsidRPr="008A0A49">
              <w:rPr>
                <w:rFonts w:cs="Arial"/>
                <w:b/>
                <w:bCs/>
                <w:sz w:val="24"/>
                <w:szCs w:val="24"/>
                <w:lang w:val="en-IN"/>
              </w:rPr>
              <w:lastRenderedPageBreak/>
              <w:t>Kelly et al. (2019)</w:t>
            </w:r>
          </w:p>
        </w:tc>
        <w:tc>
          <w:tcPr>
            <w:tcW w:w="0" w:type="auto"/>
            <w:hideMark/>
          </w:tcPr>
          <w:p w14:paraId="61C3225D"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To identify barriers to AI implementation in healthcare</w:t>
            </w:r>
          </w:p>
        </w:tc>
        <w:tc>
          <w:tcPr>
            <w:tcW w:w="0" w:type="auto"/>
            <w:hideMark/>
          </w:tcPr>
          <w:p w14:paraId="160A3E60"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Review</w:t>
            </w:r>
          </w:p>
        </w:tc>
        <w:tc>
          <w:tcPr>
            <w:tcW w:w="0" w:type="auto"/>
            <w:hideMark/>
          </w:tcPr>
          <w:p w14:paraId="2207B4A1"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N/A</w:t>
            </w:r>
          </w:p>
        </w:tc>
        <w:tc>
          <w:tcPr>
            <w:tcW w:w="0" w:type="auto"/>
            <w:hideMark/>
          </w:tcPr>
          <w:p w14:paraId="1CA95078"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Healthcare AI</w:t>
            </w:r>
          </w:p>
        </w:tc>
        <w:tc>
          <w:tcPr>
            <w:tcW w:w="0" w:type="auto"/>
            <w:hideMark/>
          </w:tcPr>
          <w:p w14:paraId="2680C61D"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Barriers included governance issues, interoperability challenges, infrastructure limitations, and workforce readiness</w:t>
            </w:r>
          </w:p>
        </w:tc>
        <w:tc>
          <w:tcPr>
            <w:tcW w:w="0" w:type="auto"/>
            <w:hideMark/>
          </w:tcPr>
          <w:p w14:paraId="353D1B0E"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Highlights organisational barriers to AI implementation in healthcare settings</w:t>
            </w:r>
          </w:p>
        </w:tc>
      </w:tr>
      <w:tr w:rsidR="00AB0E39" w:rsidRPr="008A0A49" w14:paraId="125A6DCD" w14:textId="77777777">
        <w:tc>
          <w:tcPr>
            <w:tcW w:w="0" w:type="auto"/>
            <w:hideMark/>
          </w:tcPr>
          <w:p w14:paraId="35D27A03" w14:textId="77777777" w:rsidR="00AB0E39" w:rsidRPr="008A0A49" w:rsidRDefault="00AB0E39">
            <w:pPr>
              <w:spacing w:line="360" w:lineRule="auto"/>
              <w:rPr>
                <w:rFonts w:cs="Arial"/>
                <w:sz w:val="24"/>
                <w:szCs w:val="24"/>
                <w:lang w:val="en-IN"/>
              </w:rPr>
            </w:pPr>
            <w:r w:rsidRPr="008A0A49">
              <w:rPr>
                <w:rFonts w:cs="Arial"/>
                <w:b/>
                <w:bCs/>
                <w:sz w:val="24"/>
                <w:szCs w:val="24"/>
                <w:lang w:val="en-IN"/>
              </w:rPr>
              <w:t>Morley et al. (2020)</w:t>
            </w:r>
          </w:p>
        </w:tc>
        <w:tc>
          <w:tcPr>
            <w:tcW w:w="0" w:type="auto"/>
            <w:hideMark/>
          </w:tcPr>
          <w:p w14:paraId="669F9F14"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To analyse ethical implications of AI in healthcare</w:t>
            </w:r>
          </w:p>
        </w:tc>
        <w:tc>
          <w:tcPr>
            <w:tcW w:w="0" w:type="auto"/>
            <w:hideMark/>
          </w:tcPr>
          <w:p w14:paraId="14A6A1E1"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Ethical Review</w:t>
            </w:r>
          </w:p>
        </w:tc>
        <w:tc>
          <w:tcPr>
            <w:tcW w:w="0" w:type="auto"/>
            <w:hideMark/>
          </w:tcPr>
          <w:p w14:paraId="579CDF85"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N/A</w:t>
            </w:r>
          </w:p>
        </w:tc>
        <w:tc>
          <w:tcPr>
            <w:tcW w:w="0" w:type="auto"/>
            <w:hideMark/>
          </w:tcPr>
          <w:p w14:paraId="3837E6A8"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Healthcare AI</w:t>
            </w:r>
          </w:p>
        </w:tc>
        <w:tc>
          <w:tcPr>
            <w:tcW w:w="0" w:type="auto"/>
            <w:hideMark/>
          </w:tcPr>
          <w:p w14:paraId="53987FBD"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 xml:space="preserve">Ethical concerns included bias, privacy, transparency, accountability, and </w:t>
            </w:r>
            <w:r w:rsidRPr="008A0A49">
              <w:rPr>
                <w:rFonts w:cs="Arial"/>
                <w:sz w:val="24"/>
                <w:szCs w:val="24"/>
                <w:lang w:val="en-IN"/>
              </w:rPr>
              <w:lastRenderedPageBreak/>
              <w:t>fairness</w:t>
            </w:r>
          </w:p>
        </w:tc>
        <w:tc>
          <w:tcPr>
            <w:tcW w:w="0" w:type="auto"/>
            <w:hideMark/>
          </w:tcPr>
          <w:p w14:paraId="1C696528"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lastRenderedPageBreak/>
              <w:t>Supports analysis of ethical implications of AI-assisted triage</w:t>
            </w:r>
          </w:p>
        </w:tc>
      </w:tr>
      <w:tr w:rsidR="00AB0E39" w:rsidRPr="008A0A49" w14:paraId="1A5FFB92" w14:textId="77777777">
        <w:tc>
          <w:tcPr>
            <w:tcW w:w="0" w:type="auto"/>
            <w:hideMark/>
          </w:tcPr>
          <w:p w14:paraId="323302C7" w14:textId="77777777" w:rsidR="00AB0E39" w:rsidRPr="008A0A49" w:rsidRDefault="00AB0E39">
            <w:pPr>
              <w:spacing w:line="360" w:lineRule="auto"/>
              <w:rPr>
                <w:rFonts w:cs="Arial"/>
                <w:sz w:val="24"/>
                <w:szCs w:val="24"/>
                <w:lang w:val="en-IN"/>
              </w:rPr>
            </w:pPr>
            <w:r w:rsidRPr="008A0A49">
              <w:rPr>
                <w:rFonts w:cs="Arial"/>
                <w:b/>
                <w:bCs/>
                <w:sz w:val="24"/>
                <w:szCs w:val="24"/>
                <w:lang w:val="en-IN"/>
              </w:rPr>
              <w:t>Tschandl et al. (2020)</w:t>
            </w:r>
          </w:p>
        </w:tc>
        <w:tc>
          <w:tcPr>
            <w:tcW w:w="0" w:type="auto"/>
            <w:hideMark/>
          </w:tcPr>
          <w:p w14:paraId="69FE53B3"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To evaluate human-computer collaboration in clinical diagnostics</w:t>
            </w:r>
          </w:p>
        </w:tc>
        <w:tc>
          <w:tcPr>
            <w:tcW w:w="0" w:type="auto"/>
            <w:hideMark/>
          </w:tcPr>
          <w:p w14:paraId="5CDDD7D6"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Quantitative</w:t>
            </w:r>
          </w:p>
        </w:tc>
        <w:tc>
          <w:tcPr>
            <w:tcW w:w="0" w:type="auto"/>
            <w:hideMark/>
          </w:tcPr>
          <w:p w14:paraId="45AE1677"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Clinical diagnostic datasets</w:t>
            </w:r>
          </w:p>
        </w:tc>
        <w:tc>
          <w:tcPr>
            <w:tcW w:w="0" w:type="auto"/>
            <w:hideMark/>
          </w:tcPr>
          <w:p w14:paraId="42A0B862"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Human-AI Collaboration</w:t>
            </w:r>
          </w:p>
        </w:tc>
        <w:tc>
          <w:tcPr>
            <w:tcW w:w="0" w:type="auto"/>
            <w:hideMark/>
          </w:tcPr>
          <w:p w14:paraId="2ACE69AF"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AI-assisted decision-making improved diagnostic performance compared with independent assessment</w:t>
            </w:r>
          </w:p>
        </w:tc>
        <w:tc>
          <w:tcPr>
            <w:tcW w:w="0" w:type="auto"/>
            <w:hideMark/>
          </w:tcPr>
          <w:p w14:paraId="4BB92F7F" w14:textId="77777777" w:rsidR="00AB0E39" w:rsidRPr="008A0A49" w:rsidRDefault="00AB0E39">
            <w:pPr>
              <w:spacing w:line="360" w:lineRule="auto"/>
              <w:jc w:val="both"/>
              <w:rPr>
                <w:rFonts w:cs="Arial"/>
                <w:sz w:val="24"/>
                <w:szCs w:val="24"/>
                <w:lang w:val="en-IN"/>
              </w:rPr>
            </w:pPr>
            <w:r w:rsidRPr="008A0A49">
              <w:rPr>
                <w:rFonts w:cs="Arial"/>
                <w:sz w:val="24"/>
                <w:szCs w:val="24"/>
                <w:lang w:val="en-IN"/>
              </w:rPr>
              <w:t>Demonstrates the value of AI-supported clinical decision-making processes</w:t>
            </w:r>
          </w:p>
        </w:tc>
      </w:tr>
    </w:tbl>
    <w:p w14:paraId="0444E506" w14:textId="77777777" w:rsidR="00E86729" w:rsidRPr="008A0A49" w:rsidRDefault="00E86729" w:rsidP="00E86729">
      <w:pPr>
        <w:spacing w:line="360" w:lineRule="auto"/>
        <w:rPr>
          <w:rFonts w:cs="Arial"/>
          <w:lang w:val="en-IN"/>
        </w:rPr>
      </w:pPr>
    </w:p>
    <w:p w14:paraId="6212DB70" w14:textId="77777777" w:rsidR="00E86729" w:rsidRPr="008A0A49" w:rsidRDefault="00E86729" w:rsidP="00E86729">
      <w:pPr>
        <w:pStyle w:val="Heading2"/>
        <w:rPr>
          <w:rFonts w:ascii="Arial" w:hAnsi="Arial" w:cs="Arial"/>
          <w:color w:val="auto"/>
          <w:lang w:val="en-IN"/>
        </w:rPr>
      </w:pPr>
      <w:bookmarkStart w:id="69" w:name="_Toc232434620"/>
      <w:r w:rsidRPr="008A0A49">
        <w:rPr>
          <w:rFonts w:ascii="Arial" w:hAnsi="Arial" w:cs="Arial"/>
          <w:color w:val="auto"/>
          <w:lang w:val="en-IN"/>
        </w:rPr>
        <w:t>Appendix 7: PRISMA Checklist</w:t>
      </w:r>
      <w:bookmarkEnd w:id="69"/>
      <w:r w:rsidRPr="008A0A49">
        <w:rPr>
          <w:rFonts w:ascii="Arial" w:hAnsi="Arial" w:cs="Arial"/>
          <w:color w:val="auto"/>
          <w:lang w:val="en-IN"/>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21"/>
        <w:gridCol w:w="3889"/>
        <w:gridCol w:w="2540"/>
      </w:tblGrid>
      <w:tr w:rsidR="00E86729" w:rsidRPr="008A0A49" w14:paraId="76F1CC82" w14:textId="77777777">
        <w:tc>
          <w:tcPr>
            <w:tcW w:w="0" w:type="auto"/>
            <w:hideMark/>
          </w:tcPr>
          <w:p w14:paraId="087943BD" w14:textId="77777777" w:rsidR="00E86729" w:rsidRPr="008A0A49" w:rsidRDefault="00E86729">
            <w:pPr>
              <w:spacing w:line="360" w:lineRule="auto"/>
              <w:rPr>
                <w:rFonts w:cs="Arial"/>
                <w:b/>
                <w:bCs/>
                <w:lang w:val="en-IN"/>
              </w:rPr>
            </w:pPr>
            <w:r w:rsidRPr="008A0A49">
              <w:rPr>
                <w:rFonts w:cs="Arial"/>
                <w:b/>
                <w:bCs/>
                <w:lang w:val="en-IN"/>
              </w:rPr>
              <w:t>PRISMA Item</w:t>
            </w:r>
          </w:p>
        </w:tc>
        <w:tc>
          <w:tcPr>
            <w:tcW w:w="0" w:type="auto"/>
            <w:hideMark/>
          </w:tcPr>
          <w:p w14:paraId="2F285A4A" w14:textId="77777777" w:rsidR="00E86729" w:rsidRPr="008A0A49" w:rsidRDefault="00E86729">
            <w:pPr>
              <w:spacing w:line="360" w:lineRule="auto"/>
              <w:rPr>
                <w:rFonts w:cs="Arial"/>
                <w:b/>
                <w:bCs/>
                <w:lang w:val="en-IN"/>
              </w:rPr>
            </w:pPr>
            <w:r w:rsidRPr="008A0A49">
              <w:rPr>
                <w:rFonts w:cs="Arial"/>
                <w:b/>
                <w:bCs/>
                <w:lang w:val="en-IN"/>
              </w:rPr>
              <w:t>Description</w:t>
            </w:r>
          </w:p>
        </w:tc>
        <w:tc>
          <w:tcPr>
            <w:tcW w:w="0" w:type="auto"/>
            <w:hideMark/>
          </w:tcPr>
          <w:p w14:paraId="3A1C9E4D" w14:textId="77777777" w:rsidR="00E86729" w:rsidRPr="008A0A49" w:rsidRDefault="00E86729">
            <w:pPr>
              <w:spacing w:line="360" w:lineRule="auto"/>
              <w:rPr>
                <w:rFonts w:cs="Arial"/>
                <w:b/>
                <w:bCs/>
                <w:lang w:val="en-IN"/>
              </w:rPr>
            </w:pPr>
            <w:r w:rsidRPr="008A0A49">
              <w:rPr>
                <w:rFonts w:cs="Arial"/>
                <w:b/>
                <w:bCs/>
                <w:lang w:val="en-IN"/>
              </w:rPr>
              <w:t>Section/Page Addressed</w:t>
            </w:r>
          </w:p>
        </w:tc>
      </w:tr>
      <w:tr w:rsidR="00E86729" w:rsidRPr="008A0A49" w14:paraId="7117DE93" w14:textId="77777777">
        <w:tc>
          <w:tcPr>
            <w:tcW w:w="0" w:type="auto"/>
            <w:hideMark/>
          </w:tcPr>
          <w:p w14:paraId="353F7D94" w14:textId="77777777" w:rsidR="00E86729" w:rsidRPr="008A0A49" w:rsidRDefault="00E86729">
            <w:pPr>
              <w:spacing w:line="360" w:lineRule="auto"/>
              <w:jc w:val="both"/>
              <w:rPr>
                <w:rFonts w:cs="Arial"/>
                <w:lang w:val="en-IN"/>
              </w:rPr>
            </w:pPr>
            <w:r w:rsidRPr="008A0A49">
              <w:rPr>
                <w:rFonts w:cs="Arial"/>
                <w:lang w:val="en-IN"/>
              </w:rPr>
              <w:t>Title</w:t>
            </w:r>
          </w:p>
        </w:tc>
        <w:tc>
          <w:tcPr>
            <w:tcW w:w="0" w:type="auto"/>
            <w:hideMark/>
          </w:tcPr>
          <w:p w14:paraId="5FC17566" w14:textId="77777777" w:rsidR="00E86729" w:rsidRPr="008A0A49" w:rsidRDefault="00E86729">
            <w:pPr>
              <w:spacing w:line="360" w:lineRule="auto"/>
              <w:jc w:val="both"/>
              <w:rPr>
                <w:rFonts w:cs="Arial"/>
                <w:lang w:val="en-IN"/>
              </w:rPr>
            </w:pPr>
            <w:r w:rsidRPr="008A0A49">
              <w:rPr>
                <w:rFonts w:cs="Arial"/>
                <w:lang w:val="en-IN"/>
              </w:rPr>
              <w:t>Identification of review type</w:t>
            </w:r>
          </w:p>
        </w:tc>
        <w:tc>
          <w:tcPr>
            <w:tcW w:w="0" w:type="auto"/>
            <w:hideMark/>
          </w:tcPr>
          <w:p w14:paraId="1BC1B3B5" w14:textId="77777777" w:rsidR="00E86729" w:rsidRPr="008A0A49" w:rsidRDefault="00E86729">
            <w:pPr>
              <w:spacing w:line="360" w:lineRule="auto"/>
              <w:jc w:val="both"/>
              <w:rPr>
                <w:rFonts w:cs="Arial"/>
                <w:lang w:val="en-IN"/>
              </w:rPr>
            </w:pPr>
            <w:r w:rsidRPr="008A0A49">
              <w:rPr>
                <w:rFonts w:cs="Arial"/>
                <w:lang w:val="en-IN"/>
              </w:rPr>
              <w:t>Title Page</w:t>
            </w:r>
          </w:p>
        </w:tc>
      </w:tr>
      <w:tr w:rsidR="00E86729" w:rsidRPr="008A0A49" w14:paraId="7AEC0144" w14:textId="77777777">
        <w:tc>
          <w:tcPr>
            <w:tcW w:w="0" w:type="auto"/>
            <w:hideMark/>
          </w:tcPr>
          <w:p w14:paraId="3BC2939B" w14:textId="77777777" w:rsidR="00E86729" w:rsidRPr="008A0A49" w:rsidRDefault="00E86729">
            <w:pPr>
              <w:spacing w:line="360" w:lineRule="auto"/>
              <w:jc w:val="both"/>
              <w:rPr>
                <w:rFonts w:cs="Arial"/>
                <w:lang w:val="en-IN"/>
              </w:rPr>
            </w:pPr>
            <w:r w:rsidRPr="008A0A49">
              <w:rPr>
                <w:rFonts w:cs="Arial"/>
                <w:lang w:val="en-IN"/>
              </w:rPr>
              <w:t>Abstract</w:t>
            </w:r>
          </w:p>
        </w:tc>
        <w:tc>
          <w:tcPr>
            <w:tcW w:w="0" w:type="auto"/>
            <w:hideMark/>
          </w:tcPr>
          <w:p w14:paraId="32A571DC" w14:textId="77777777" w:rsidR="00E86729" w:rsidRPr="008A0A49" w:rsidRDefault="00E86729">
            <w:pPr>
              <w:spacing w:line="360" w:lineRule="auto"/>
              <w:jc w:val="both"/>
              <w:rPr>
                <w:rFonts w:cs="Arial"/>
                <w:lang w:val="en-IN"/>
              </w:rPr>
            </w:pPr>
            <w:r w:rsidRPr="008A0A49">
              <w:rPr>
                <w:rFonts w:cs="Arial"/>
                <w:lang w:val="en-IN"/>
              </w:rPr>
              <w:t>Structured summary of review</w:t>
            </w:r>
          </w:p>
        </w:tc>
        <w:tc>
          <w:tcPr>
            <w:tcW w:w="0" w:type="auto"/>
            <w:hideMark/>
          </w:tcPr>
          <w:p w14:paraId="100DC284" w14:textId="77777777" w:rsidR="00E86729" w:rsidRPr="008A0A49" w:rsidRDefault="00E86729">
            <w:pPr>
              <w:spacing w:line="360" w:lineRule="auto"/>
              <w:jc w:val="both"/>
              <w:rPr>
                <w:rFonts w:cs="Arial"/>
                <w:lang w:val="en-IN"/>
              </w:rPr>
            </w:pPr>
            <w:r w:rsidRPr="008A0A49">
              <w:rPr>
                <w:rFonts w:cs="Arial"/>
                <w:lang w:val="en-IN"/>
              </w:rPr>
              <w:t>Abstract</w:t>
            </w:r>
          </w:p>
        </w:tc>
      </w:tr>
      <w:tr w:rsidR="00E86729" w:rsidRPr="008A0A49" w14:paraId="36BBDBCE" w14:textId="77777777">
        <w:tc>
          <w:tcPr>
            <w:tcW w:w="0" w:type="auto"/>
            <w:hideMark/>
          </w:tcPr>
          <w:p w14:paraId="4AF97A33" w14:textId="77777777" w:rsidR="00E86729" w:rsidRPr="008A0A49" w:rsidRDefault="00E86729">
            <w:pPr>
              <w:spacing w:line="360" w:lineRule="auto"/>
              <w:jc w:val="both"/>
              <w:rPr>
                <w:rFonts w:cs="Arial"/>
                <w:lang w:val="en-IN"/>
              </w:rPr>
            </w:pPr>
            <w:r w:rsidRPr="008A0A49">
              <w:rPr>
                <w:rFonts w:cs="Arial"/>
                <w:lang w:val="en-IN"/>
              </w:rPr>
              <w:t>Introduction</w:t>
            </w:r>
          </w:p>
        </w:tc>
        <w:tc>
          <w:tcPr>
            <w:tcW w:w="0" w:type="auto"/>
            <w:hideMark/>
          </w:tcPr>
          <w:p w14:paraId="5FD1D0F7" w14:textId="77777777" w:rsidR="00E86729" w:rsidRPr="008A0A49" w:rsidRDefault="00E86729">
            <w:pPr>
              <w:spacing w:line="360" w:lineRule="auto"/>
              <w:jc w:val="both"/>
              <w:rPr>
                <w:rFonts w:cs="Arial"/>
                <w:lang w:val="en-IN"/>
              </w:rPr>
            </w:pPr>
            <w:r w:rsidRPr="008A0A49">
              <w:rPr>
                <w:rFonts w:cs="Arial"/>
                <w:lang w:val="en-IN"/>
              </w:rPr>
              <w:t>Rationale for review</w:t>
            </w:r>
          </w:p>
        </w:tc>
        <w:tc>
          <w:tcPr>
            <w:tcW w:w="0" w:type="auto"/>
            <w:hideMark/>
          </w:tcPr>
          <w:p w14:paraId="0F4A76CA" w14:textId="77777777" w:rsidR="00E86729" w:rsidRPr="008A0A49" w:rsidRDefault="00E86729">
            <w:pPr>
              <w:spacing w:line="360" w:lineRule="auto"/>
              <w:jc w:val="both"/>
              <w:rPr>
                <w:rFonts w:cs="Arial"/>
                <w:lang w:val="en-IN"/>
              </w:rPr>
            </w:pPr>
            <w:r w:rsidRPr="008A0A49">
              <w:rPr>
                <w:rFonts w:cs="Arial"/>
                <w:lang w:val="en-IN"/>
              </w:rPr>
              <w:t>Chapter 1</w:t>
            </w:r>
          </w:p>
        </w:tc>
      </w:tr>
      <w:tr w:rsidR="00E86729" w:rsidRPr="008A0A49" w14:paraId="0218C2AA" w14:textId="77777777">
        <w:tc>
          <w:tcPr>
            <w:tcW w:w="0" w:type="auto"/>
            <w:hideMark/>
          </w:tcPr>
          <w:p w14:paraId="5FEC3F0E" w14:textId="77777777" w:rsidR="00E86729" w:rsidRPr="008A0A49" w:rsidRDefault="00E86729">
            <w:pPr>
              <w:spacing w:line="360" w:lineRule="auto"/>
              <w:jc w:val="both"/>
              <w:rPr>
                <w:rFonts w:cs="Arial"/>
                <w:lang w:val="en-IN"/>
              </w:rPr>
            </w:pPr>
            <w:r w:rsidRPr="008A0A49">
              <w:rPr>
                <w:rFonts w:cs="Arial"/>
                <w:lang w:val="en-IN"/>
              </w:rPr>
              <w:t>Objectives</w:t>
            </w:r>
          </w:p>
        </w:tc>
        <w:tc>
          <w:tcPr>
            <w:tcW w:w="0" w:type="auto"/>
            <w:hideMark/>
          </w:tcPr>
          <w:p w14:paraId="053BF865" w14:textId="77777777" w:rsidR="00E86729" w:rsidRPr="008A0A49" w:rsidRDefault="00E86729">
            <w:pPr>
              <w:spacing w:line="360" w:lineRule="auto"/>
              <w:jc w:val="both"/>
              <w:rPr>
                <w:rFonts w:cs="Arial"/>
                <w:lang w:val="en-IN"/>
              </w:rPr>
            </w:pPr>
            <w:r w:rsidRPr="008A0A49">
              <w:rPr>
                <w:rFonts w:cs="Arial"/>
                <w:lang w:val="en-IN"/>
              </w:rPr>
              <w:t>Research aim and objectives</w:t>
            </w:r>
          </w:p>
        </w:tc>
        <w:tc>
          <w:tcPr>
            <w:tcW w:w="0" w:type="auto"/>
            <w:hideMark/>
          </w:tcPr>
          <w:p w14:paraId="68B4FB47" w14:textId="77777777" w:rsidR="00E86729" w:rsidRPr="008A0A49" w:rsidRDefault="00E86729">
            <w:pPr>
              <w:spacing w:line="360" w:lineRule="auto"/>
              <w:jc w:val="both"/>
              <w:rPr>
                <w:rFonts w:cs="Arial"/>
                <w:lang w:val="en-IN"/>
              </w:rPr>
            </w:pPr>
            <w:r w:rsidRPr="008A0A49">
              <w:rPr>
                <w:rFonts w:cs="Arial"/>
                <w:lang w:val="en-IN"/>
              </w:rPr>
              <w:t>Chapter 1</w:t>
            </w:r>
          </w:p>
        </w:tc>
      </w:tr>
      <w:tr w:rsidR="00E86729" w:rsidRPr="008A0A49" w14:paraId="7957DFB9" w14:textId="77777777">
        <w:tc>
          <w:tcPr>
            <w:tcW w:w="0" w:type="auto"/>
            <w:hideMark/>
          </w:tcPr>
          <w:p w14:paraId="0AF0AE81" w14:textId="77777777" w:rsidR="00E86729" w:rsidRPr="008A0A49" w:rsidRDefault="00E86729">
            <w:pPr>
              <w:spacing w:line="360" w:lineRule="auto"/>
              <w:jc w:val="both"/>
              <w:rPr>
                <w:rFonts w:cs="Arial"/>
                <w:lang w:val="en-IN"/>
              </w:rPr>
            </w:pPr>
            <w:r w:rsidRPr="008A0A49">
              <w:rPr>
                <w:rFonts w:cs="Arial"/>
                <w:lang w:val="en-IN"/>
              </w:rPr>
              <w:t>Eligibility Criteria</w:t>
            </w:r>
          </w:p>
        </w:tc>
        <w:tc>
          <w:tcPr>
            <w:tcW w:w="0" w:type="auto"/>
            <w:hideMark/>
          </w:tcPr>
          <w:p w14:paraId="4E634DED" w14:textId="77777777" w:rsidR="00E86729" w:rsidRPr="008A0A49" w:rsidRDefault="00E86729">
            <w:pPr>
              <w:spacing w:line="360" w:lineRule="auto"/>
              <w:jc w:val="both"/>
              <w:rPr>
                <w:rFonts w:cs="Arial"/>
                <w:lang w:val="en-IN"/>
              </w:rPr>
            </w:pPr>
            <w:r w:rsidRPr="008A0A49">
              <w:rPr>
                <w:rFonts w:cs="Arial"/>
                <w:lang w:val="en-IN"/>
              </w:rPr>
              <w:t>Inclusion and exclusion criteria</w:t>
            </w:r>
          </w:p>
        </w:tc>
        <w:tc>
          <w:tcPr>
            <w:tcW w:w="0" w:type="auto"/>
            <w:hideMark/>
          </w:tcPr>
          <w:p w14:paraId="52B15D5F" w14:textId="77777777" w:rsidR="00E86729" w:rsidRPr="008A0A49" w:rsidRDefault="00E86729">
            <w:pPr>
              <w:spacing w:line="360" w:lineRule="auto"/>
              <w:jc w:val="both"/>
              <w:rPr>
                <w:rFonts w:cs="Arial"/>
                <w:lang w:val="en-IN"/>
              </w:rPr>
            </w:pPr>
            <w:r w:rsidRPr="008A0A49">
              <w:rPr>
                <w:rFonts w:cs="Arial"/>
                <w:lang w:val="en-IN"/>
              </w:rPr>
              <w:t>Chapter 3</w:t>
            </w:r>
          </w:p>
        </w:tc>
      </w:tr>
      <w:tr w:rsidR="00E86729" w:rsidRPr="008A0A49" w14:paraId="23997BE9" w14:textId="77777777">
        <w:tc>
          <w:tcPr>
            <w:tcW w:w="0" w:type="auto"/>
            <w:hideMark/>
          </w:tcPr>
          <w:p w14:paraId="3B2EB0B9" w14:textId="77777777" w:rsidR="00E86729" w:rsidRPr="008A0A49" w:rsidRDefault="00E86729">
            <w:pPr>
              <w:spacing w:line="360" w:lineRule="auto"/>
              <w:jc w:val="both"/>
              <w:rPr>
                <w:rFonts w:cs="Arial"/>
                <w:lang w:val="en-IN"/>
              </w:rPr>
            </w:pPr>
            <w:r w:rsidRPr="008A0A49">
              <w:rPr>
                <w:rFonts w:cs="Arial"/>
                <w:lang w:val="en-IN"/>
              </w:rPr>
              <w:t>Information Sources</w:t>
            </w:r>
          </w:p>
        </w:tc>
        <w:tc>
          <w:tcPr>
            <w:tcW w:w="0" w:type="auto"/>
            <w:hideMark/>
          </w:tcPr>
          <w:p w14:paraId="093E6E12" w14:textId="77777777" w:rsidR="00E86729" w:rsidRPr="008A0A49" w:rsidRDefault="00E86729">
            <w:pPr>
              <w:spacing w:line="360" w:lineRule="auto"/>
              <w:jc w:val="both"/>
              <w:rPr>
                <w:rFonts w:cs="Arial"/>
                <w:lang w:val="en-IN"/>
              </w:rPr>
            </w:pPr>
            <w:r w:rsidRPr="008A0A49">
              <w:rPr>
                <w:rFonts w:cs="Arial"/>
                <w:lang w:val="en-IN"/>
              </w:rPr>
              <w:t>Databases searched</w:t>
            </w:r>
          </w:p>
        </w:tc>
        <w:tc>
          <w:tcPr>
            <w:tcW w:w="0" w:type="auto"/>
            <w:hideMark/>
          </w:tcPr>
          <w:p w14:paraId="3B11593E" w14:textId="77777777" w:rsidR="00E86729" w:rsidRPr="008A0A49" w:rsidRDefault="00E86729">
            <w:pPr>
              <w:spacing w:line="360" w:lineRule="auto"/>
              <w:jc w:val="both"/>
              <w:rPr>
                <w:rFonts w:cs="Arial"/>
                <w:lang w:val="en-IN"/>
              </w:rPr>
            </w:pPr>
            <w:r w:rsidRPr="008A0A49">
              <w:rPr>
                <w:rFonts w:cs="Arial"/>
                <w:lang w:val="en-IN"/>
              </w:rPr>
              <w:t>Chapter 3</w:t>
            </w:r>
          </w:p>
        </w:tc>
      </w:tr>
      <w:tr w:rsidR="00E86729" w:rsidRPr="008A0A49" w14:paraId="63F1692B" w14:textId="77777777">
        <w:tc>
          <w:tcPr>
            <w:tcW w:w="0" w:type="auto"/>
            <w:hideMark/>
          </w:tcPr>
          <w:p w14:paraId="5233720F" w14:textId="77777777" w:rsidR="00E86729" w:rsidRPr="008A0A49" w:rsidRDefault="00E86729">
            <w:pPr>
              <w:spacing w:line="360" w:lineRule="auto"/>
              <w:jc w:val="both"/>
              <w:rPr>
                <w:rFonts w:cs="Arial"/>
                <w:lang w:val="en-IN"/>
              </w:rPr>
            </w:pPr>
            <w:r w:rsidRPr="008A0A49">
              <w:rPr>
                <w:rFonts w:cs="Arial"/>
                <w:lang w:val="en-IN"/>
              </w:rPr>
              <w:t>Search Strategy</w:t>
            </w:r>
          </w:p>
        </w:tc>
        <w:tc>
          <w:tcPr>
            <w:tcW w:w="0" w:type="auto"/>
            <w:hideMark/>
          </w:tcPr>
          <w:p w14:paraId="1AAB902E" w14:textId="77777777" w:rsidR="00E86729" w:rsidRPr="008A0A49" w:rsidRDefault="00E86729">
            <w:pPr>
              <w:spacing w:line="360" w:lineRule="auto"/>
              <w:jc w:val="both"/>
              <w:rPr>
                <w:rFonts w:cs="Arial"/>
                <w:lang w:val="en-IN"/>
              </w:rPr>
            </w:pPr>
            <w:r w:rsidRPr="008A0A49">
              <w:rPr>
                <w:rFonts w:cs="Arial"/>
                <w:lang w:val="en-IN"/>
              </w:rPr>
              <w:t>Full search strategy reported</w:t>
            </w:r>
          </w:p>
        </w:tc>
        <w:tc>
          <w:tcPr>
            <w:tcW w:w="0" w:type="auto"/>
            <w:hideMark/>
          </w:tcPr>
          <w:p w14:paraId="42C6E950" w14:textId="77777777" w:rsidR="00E86729" w:rsidRPr="008A0A49" w:rsidRDefault="00E86729">
            <w:pPr>
              <w:spacing w:line="360" w:lineRule="auto"/>
              <w:jc w:val="both"/>
              <w:rPr>
                <w:rFonts w:cs="Arial"/>
                <w:lang w:val="en-IN"/>
              </w:rPr>
            </w:pPr>
            <w:r w:rsidRPr="008A0A49">
              <w:rPr>
                <w:rFonts w:cs="Arial"/>
                <w:lang w:val="en-IN"/>
              </w:rPr>
              <w:t>Chapter 3 &amp; Appendix A</w:t>
            </w:r>
          </w:p>
        </w:tc>
      </w:tr>
      <w:tr w:rsidR="00E86729" w:rsidRPr="008A0A49" w14:paraId="00A2150B" w14:textId="77777777">
        <w:tc>
          <w:tcPr>
            <w:tcW w:w="0" w:type="auto"/>
            <w:hideMark/>
          </w:tcPr>
          <w:p w14:paraId="3F5C7EEC" w14:textId="77777777" w:rsidR="00E86729" w:rsidRPr="008A0A49" w:rsidRDefault="00E86729">
            <w:pPr>
              <w:spacing w:line="360" w:lineRule="auto"/>
              <w:jc w:val="both"/>
              <w:rPr>
                <w:rFonts w:cs="Arial"/>
                <w:lang w:val="en-IN"/>
              </w:rPr>
            </w:pPr>
            <w:r w:rsidRPr="008A0A49">
              <w:rPr>
                <w:rFonts w:cs="Arial"/>
                <w:lang w:val="en-IN"/>
              </w:rPr>
              <w:t>Selection Process</w:t>
            </w:r>
          </w:p>
        </w:tc>
        <w:tc>
          <w:tcPr>
            <w:tcW w:w="0" w:type="auto"/>
            <w:hideMark/>
          </w:tcPr>
          <w:p w14:paraId="5A7DF794" w14:textId="77777777" w:rsidR="00E86729" w:rsidRPr="008A0A49" w:rsidRDefault="00E86729">
            <w:pPr>
              <w:spacing w:line="360" w:lineRule="auto"/>
              <w:jc w:val="both"/>
              <w:rPr>
                <w:rFonts w:cs="Arial"/>
                <w:lang w:val="en-IN"/>
              </w:rPr>
            </w:pPr>
            <w:r w:rsidRPr="008A0A49">
              <w:rPr>
                <w:rFonts w:cs="Arial"/>
                <w:lang w:val="en-IN"/>
              </w:rPr>
              <w:t>Study screening process</w:t>
            </w:r>
          </w:p>
        </w:tc>
        <w:tc>
          <w:tcPr>
            <w:tcW w:w="0" w:type="auto"/>
            <w:hideMark/>
          </w:tcPr>
          <w:p w14:paraId="2D8FCC6C" w14:textId="77777777" w:rsidR="00E86729" w:rsidRPr="008A0A49" w:rsidRDefault="00E86729">
            <w:pPr>
              <w:spacing w:line="360" w:lineRule="auto"/>
              <w:jc w:val="both"/>
              <w:rPr>
                <w:rFonts w:cs="Arial"/>
                <w:lang w:val="en-IN"/>
              </w:rPr>
            </w:pPr>
            <w:r w:rsidRPr="008A0A49">
              <w:rPr>
                <w:rFonts w:cs="Arial"/>
                <w:lang w:val="en-IN"/>
              </w:rPr>
              <w:t>Chapter 3</w:t>
            </w:r>
          </w:p>
        </w:tc>
      </w:tr>
      <w:tr w:rsidR="00E86729" w:rsidRPr="008A0A49" w14:paraId="4CC2FB75" w14:textId="77777777">
        <w:tc>
          <w:tcPr>
            <w:tcW w:w="0" w:type="auto"/>
            <w:hideMark/>
          </w:tcPr>
          <w:p w14:paraId="650DF73F" w14:textId="77777777" w:rsidR="00E86729" w:rsidRPr="008A0A49" w:rsidRDefault="00E86729">
            <w:pPr>
              <w:spacing w:line="360" w:lineRule="auto"/>
              <w:jc w:val="both"/>
              <w:rPr>
                <w:rFonts w:cs="Arial"/>
                <w:lang w:val="en-IN"/>
              </w:rPr>
            </w:pPr>
            <w:r w:rsidRPr="008A0A49">
              <w:rPr>
                <w:rFonts w:cs="Arial"/>
                <w:lang w:val="en-IN"/>
              </w:rPr>
              <w:t>Data Collection Process</w:t>
            </w:r>
          </w:p>
        </w:tc>
        <w:tc>
          <w:tcPr>
            <w:tcW w:w="0" w:type="auto"/>
            <w:hideMark/>
          </w:tcPr>
          <w:p w14:paraId="63D32B30" w14:textId="77777777" w:rsidR="00E86729" w:rsidRPr="008A0A49" w:rsidRDefault="00E86729">
            <w:pPr>
              <w:spacing w:line="360" w:lineRule="auto"/>
              <w:jc w:val="both"/>
              <w:rPr>
                <w:rFonts w:cs="Arial"/>
                <w:lang w:val="en-IN"/>
              </w:rPr>
            </w:pPr>
            <w:r w:rsidRPr="008A0A49">
              <w:rPr>
                <w:rFonts w:cs="Arial"/>
                <w:lang w:val="en-IN"/>
              </w:rPr>
              <w:t>Data extraction procedures</w:t>
            </w:r>
          </w:p>
        </w:tc>
        <w:tc>
          <w:tcPr>
            <w:tcW w:w="0" w:type="auto"/>
            <w:hideMark/>
          </w:tcPr>
          <w:p w14:paraId="372CCD0B" w14:textId="77777777" w:rsidR="00E86729" w:rsidRPr="008A0A49" w:rsidRDefault="00E86729">
            <w:pPr>
              <w:spacing w:line="360" w:lineRule="auto"/>
              <w:jc w:val="both"/>
              <w:rPr>
                <w:rFonts w:cs="Arial"/>
                <w:lang w:val="en-IN"/>
              </w:rPr>
            </w:pPr>
            <w:r w:rsidRPr="008A0A49">
              <w:rPr>
                <w:rFonts w:cs="Arial"/>
                <w:lang w:val="en-IN"/>
              </w:rPr>
              <w:t>Chapter 3 &amp; Appendix F</w:t>
            </w:r>
          </w:p>
        </w:tc>
      </w:tr>
      <w:tr w:rsidR="00E86729" w:rsidRPr="008A0A49" w14:paraId="3B5D0166" w14:textId="77777777">
        <w:tc>
          <w:tcPr>
            <w:tcW w:w="0" w:type="auto"/>
            <w:hideMark/>
          </w:tcPr>
          <w:p w14:paraId="6F3596E3" w14:textId="77777777" w:rsidR="00E86729" w:rsidRPr="008A0A49" w:rsidRDefault="00E86729">
            <w:pPr>
              <w:spacing w:line="360" w:lineRule="auto"/>
              <w:jc w:val="both"/>
              <w:rPr>
                <w:rFonts w:cs="Arial"/>
                <w:lang w:val="en-IN"/>
              </w:rPr>
            </w:pPr>
            <w:r w:rsidRPr="008A0A49">
              <w:rPr>
                <w:rFonts w:cs="Arial"/>
                <w:lang w:val="en-IN"/>
              </w:rPr>
              <w:t>Data Items</w:t>
            </w:r>
          </w:p>
        </w:tc>
        <w:tc>
          <w:tcPr>
            <w:tcW w:w="0" w:type="auto"/>
            <w:hideMark/>
          </w:tcPr>
          <w:p w14:paraId="75EA6511" w14:textId="77777777" w:rsidR="00E86729" w:rsidRPr="008A0A49" w:rsidRDefault="00E86729">
            <w:pPr>
              <w:spacing w:line="360" w:lineRule="auto"/>
              <w:jc w:val="both"/>
              <w:rPr>
                <w:rFonts w:cs="Arial"/>
                <w:lang w:val="en-IN"/>
              </w:rPr>
            </w:pPr>
            <w:r w:rsidRPr="008A0A49">
              <w:rPr>
                <w:rFonts w:cs="Arial"/>
                <w:lang w:val="en-IN"/>
              </w:rPr>
              <w:t>Variables extracted from studies</w:t>
            </w:r>
          </w:p>
        </w:tc>
        <w:tc>
          <w:tcPr>
            <w:tcW w:w="0" w:type="auto"/>
            <w:hideMark/>
          </w:tcPr>
          <w:p w14:paraId="3C343EE1" w14:textId="77777777" w:rsidR="00E86729" w:rsidRPr="008A0A49" w:rsidRDefault="00E86729">
            <w:pPr>
              <w:spacing w:line="360" w:lineRule="auto"/>
              <w:jc w:val="both"/>
              <w:rPr>
                <w:rFonts w:cs="Arial"/>
                <w:lang w:val="en-IN"/>
              </w:rPr>
            </w:pPr>
            <w:r w:rsidRPr="008A0A49">
              <w:rPr>
                <w:rFonts w:cs="Arial"/>
                <w:lang w:val="en-IN"/>
              </w:rPr>
              <w:t>Appendix F</w:t>
            </w:r>
          </w:p>
        </w:tc>
      </w:tr>
      <w:tr w:rsidR="00E86729" w:rsidRPr="008A0A49" w14:paraId="7E5AF52C" w14:textId="77777777">
        <w:tc>
          <w:tcPr>
            <w:tcW w:w="0" w:type="auto"/>
            <w:hideMark/>
          </w:tcPr>
          <w:p w14:paraId="7A0B80B7" w14:textId="77777777" w:rsidR="00E86729" w:rsidRPr="008A0A49" w:rsidRDefault="00E86729">
            <w:pPr>
              <w:spacing w:line="360" w:lineRule="auto"/>
              <w:jc w:val="both"/>
              <w:rPr>
                <w:rFonts w:cs="Arial"/>
                <w:lang w:val="en-IN"/>
              </w:rPr>
            </w:pPr>
            <w:r w:rsidRPr="008A0A49">
              <w:rPr>
                <w:rFonts w:cs="Arial"/>
                <w:lang w:val="en-IN"/>
              </w:rPr>
              <w:t>Study Risk of Bias Assessment</w:t>
            </w:r>
          </w:p>
        </w:tc>
        <w:tc>
          <w:tcPr>
            <w:tcW w:w="0" w:type="auto"/>
            <w:hideMark/>
          </w:tcPr>
          <w:p w14:paraId="2655E471" w14:textId="77777777" w:rsidR="00E86729" w:rsidRPr="008A0A49" w:rsidRDefault="00E86729">
            <w:pPr>
              <w:spacing w:line="360" w:lineRule="auto"/>
              <w:jc w:val="both"/>
              <w:rPr>
                <w:rFonts w:cs="Arial"/>
                <w:lang w:val="en-IN"/>
              </w:rPr>
            </w:pPr>
            <w:r w:rsidRPr="008A0A49">
              <w:rPr>
                <w:rFonts w:cs="Arial"/>
                <w:lang w:val="en-IN"/>
              </w:rPr>
              <w:t>Quality appraisal process</w:t>
            </w:r>
          </w:p>
        </w:tc>
        <w:tc>
          <w:tcPr>
            <w:tcW w:w="0" w:type="auto"/>
            <w:hideMark/>
          </w:tcPr>
          <w:p w14:paraId="4829958C" w14:textId="77777777" w:rsidR="00E86729" w:rsidRPr="008A0A49" w:rsidRDefault="00E86729">
            <w:pPr>
              <w:spacing w:line="360" w:lineRule="auto"/>
              <w:jc w:val="both"/>
              <w:rPr>
                <w:rFonts w:cs="Arial"/>
                <w:lang w:val="en-IN"/>
              </w:rPr>
            </w:pPr>
            <w:r w:rsidRPr="008A0A49">
              <w:rPr>
                <w:rFonts w:cs="Arial"/>
                <w:lang w:val="en-IN"/>
              </w:rPr>
              <w:t>Chapter 3 &amp; Appendix E</w:t>
            </w:r>
          </w:p>
        </w:tc>
      </w:tr>
      <w:tr w:rsidR="00E86729" w:rsidRPr="008A0A49" w14:paraId="79328838" w14:textId="77777777">
        <w:tc>
          <w:tcPr>
            <w:tcW w:w="0" w:type="auto"/>
            <w:hideMark/>
          </w:tcPr>
          <w:p w14:paraId="027C869C" w14:textId="77777777" w:rsidR="00E86729" w:rsidRPr="008A0A49" w:rsidRDefault="00E86729">
            <w:pPr>
              <w:spacing w:line="360" w:lineRule="auto"/>
              <w:jc w:val="both"/>
              <w:rPr>
                <w:rFonts w:cs="Arial"/>
                <w:lang w:val="en-IN"/>
              </w:rPr>
            </w:pPr>
            <w:r w:rsidRPr="008A0A49">
              <w:rPr>
                <w:rFonts w:cs="Arial"/>
                <w:lang w:val="en-IN"/>
              </w:rPr>
              <w:lastRenderedPageBreak/>
              <w:t>Synthesis Methods</w:t>
            </w:r>
          </w:p>
        </w:tc>
        <w:tc>
          <w:tcPr>
            <w:tcW w:w="0" w:type="auto"/>
            <w:hideMark/>
          </w:tcPr>
          <w:p w14:paraId="7E44B841" w14:textId="77777777" w:rsidR="00E86729" w:rsidRPr="008A0A49" w:rsidRDefault="00E86729">
            <w:pPr>
              <w:spacing w:line="360" w:lineRule="auto"/>
              <w:jc w:val="both"/>
              <w:rPr>
                <w:rFonts w:cs="Arial"/>
                <w:lang w:val="en-IN"/>
              </w:rPr>
            </w:pPr>
            <w:r w:rsidRPr="008A0A49">
              <w:rPr>
                <w:rFonts w:cs="Arial"/>
                <w:lang w:val="en-IN"/>
              </w:rPr>
              <w:t>Thematic analysis approach</w:t>
            </w:r>
          </w:p>
        </w:tc>
        <w:tc>
          <w:tcPr>
            <w:tcW w:w="0" w:type="auto"/>
            <w:hideMark/>
          </w:tcPr>
          <w:p w14:paraId="2D5D8E8D" w14:textId="77777777" w:rsidR="00E86729" w:rsidRPr="008A0A49" w:rsidRDefault="00E86729">
            <w:pPr>
              <w:spacing w:line="360" w:lineRule="auto"/>
              <w:jc w:val="both"/>
              <w:rPr>
                <w:rFonts w:cs="Arial"/>
                <w:lang w:val="en-IN"/>
              </w:rPr>
            </w:pPr>
            <w:r w:rsidRPr="008A0A49">
              <w:rPr>
                <w:rFonts w:cs="Arial"/>
                <w:lang w:val="en-IN"/>
              </w:rPr>
              <w:t>Chapter 3</w:t>
            </w:r>
          </w:p>
        </w:tc>
      </w:tr>
      <w:tr w:rsidR="00E86729" w:rsidRPr="008A0A49" w14:paraId="06D6E739" w14:textId="77777777">
        <w:tc>
          <w:tcPr>
            <w:tcW w:w="0" w:type="auto"/>
            <w:hideMark/>
          </w:tcPr>
          <w:p w14:paraId="22A0B3BF" w14:textId="77777777" w:rsidR="00E86729" w:rsidRPr="008A0A49" w:rsidRDefault="00E86729">
            <w:pPr>
              <w:spacing w:line="360" w:lineRule="auto"/>
              <w:jc w:val="both"/>
              <w:rPr>
                <w:rFonts w:cs="Arial"/>
                <w:lang w:val="en-IN"/>
              </w:rPr>
            </w:pPr>
            <w:r w:rsidRPr="008A0A49">
              <w:rPr>
                <w:rFonts w:cs="Arial"/>
                <w:lang w:val="en-IN"/>
              </w:rPr>
              <w:t>Study Characteristics</w:t>
            </w:r>
          </w:p>
        </w:tc>
        <w:tc>
          <w:tcPr>
            <w:tcW w:w="0" w:type="auto"/>
            <w:hideMark/>
          </w:tcPr>
          <w:p w14:paraId="0A1C7357" w14:textId="77777777" w:rsidR="00E86729" w:rsidRPr="008A0A49" w:rsidRDefault="00E86729">
            <w:pPr>
              <w:spacing w:line="360" w:lineRule="auto"/>
              <w:jc w:val="both"/>
              <w:rPr>
                <w:rFonts w:cs="Arial"/>
                <w:lang w:val="en-IN"/>
              </w:rPr>
            </w:pPr>
            <w:r w:rsidRPr="008A0A49">
              <w:rPr>
                <w:rFonts w:cs="Arial"/>
                <w:lang w:val="en-IN"/>
              </w:rPr>
              <w:t>Summary of included studies</w:t>
            </w:r>
          </w:p>
        </w:tc>
        <w:tc>
          <w:tcPr>
            <w:tcW w:w="0" w:type="auto"/>
            <w:hideMark/>
          </w:tcPr>
          <w:p w14:paraId="008198FE" w14:textId="77777777" w:rsidR="00E86729" w:rsidRPr="008A0A49" w:rsidRDefault="00E86729">
            <w:pPr>
              <w:spacing w:line="360" w:lineRule="auto"/>
              <w:jc w:val="both"/>
              <w:rPr>
                <w:rFonts w:cs="Arial"/>
                <w:lang w:val="en-IN"/>
              </w:rPr>
            </w:pPr>
            <w:r w:rsidRPr="008A0A49">
              <w:rPr>
                <w:rFonts w:cs="Arial"/>
                <w:lang w:val="en-IN"/>
              </w:rPr>
              <w:t>Chapter 4 &amp; Appendix D</w:t>
            </w:r>
          </w:p>
        </w:tc>
      </w:tr>
      <w:tr w:rsidR="00E86729" w:rsidRPr="008A0A49" w14:paraId="14386172" w14:textId="77777777">
        <w:tc>
          <w:tcPr>
            <w:tcW w:w="0" w:type="auto"/>
            <w:hideMark/>
          </w:tcPr>
          <w:p w14:paraId="7D7129DB" w14:textId="77777777" w:rsidR="00E86729" w:rsidRPr="008A0A49" w:rsidRDefault="00E86729">
            <w:pPr>
              <w:spacing w:line="360" w:lineRule="auto"/>
              <w:jc w:val="both"/>
              <w:rPr>
                <w:rFonts w:cs="Arial"/>
                <w:lang w:val="en-IN"/>
              </w:rPr>
            </w:pPr>
            <w:r w:rsidRPr="008A0A49">
              <w:rPr>
                <w:rFonts w:cs="Arial"/>
                <w:lang w:val="en-IN"/>
              </w:rPr>
              <w:t>Results of Individual Studies</w:t>
            </w:r>
          </w:p>
        </w:tc>
        <w:tc>
          <w:tcPr>
            <w:tcW w:w="0" w:type="auto"/>
            <w:hideMark/>
          </w:tcPr>
          <w:p w14:paraId="795FAC15" w14:textId="77777777" w:rsidR="00E86729" w:rsidRPr="008A0A49" w:rsidRDefault="00E86729">
            <w:pPr>
              <w:spacing w:line="360" w:lineRule="auto"/>
              <w:jc w:val="both"/>
              <w:rPr>
                <w:rFonts w:cs="Arial"/>
                <w:lang w:val="en-IN"/>
              </w:rPr>
            </w:pPr>
            <w:r w:rsidRPr="008A0A49">
              <w:rPr>
                <w:rFonts w:cs="Arial"/>
                <w:lang w:val="en-IN"/>
              </w:rPr>
              <w:t>Findings of included studies</w:t>
            </w:r>
          </w:p>
        </w:tc>
        <w:tc>
          <w:tcPr>
            <w:tcW w:w="0" w:type="auto"/>
            <w:hideMark/>
          </w:tcPr>
          <w:p w14:paraId="66598B0D" w14:textId="77777777" w:rsidR="00E86729" w:rsidRPr="008A0A49" w:rsidRDefault="00E86729">
            <w:pPr>
              <w:spacing w:line="360" w:lineRule="auto"/>
              <w:jc w:val="both"/>
              <w:rPr>
                <w:rFonts w:cs="Arial"/>
                <w:lang w:val="en-IN"/>
              </w:rPr>
            </w:pPr>
            <w:r w:rsidRPr="008A0A49">
              <w:rPr>
                <w:rFonts w:cs="Arial"/>
                <w:lang w:val="en-IN"/>
              </w:rPr>
              <w:t>Chapter 4</w:t>
            </w:r>
          </w:p>
        </w:tc>
      </w:tr>
      <w:tr w:rsidR="00E86729" w:rsidRPr="008A0A49" w14:paraId="12269703" w14:textId="77777777">
        <w:tc>
          <w:tcPr>
            <w:tcW w:w="0" w:type="auto"/>
            <w:hideMark/>
          </w:tcPr>
          <w:p w14:paraId="51FEFF38" w14:textId="77777777" w:rsidR="00E86729" w:rsidRPr="008A0A49" w:rsidRDefault="00E86729">
            <w:pPr>
              <w:spacing w:line="360" w:lineRule="auto"/>
              <w:jc w:val="both"/>
              <w:rPr>
                <w:rFonts w:cs="Arial"/>
                <w:lang w:val="en-IN"/>
              </w:rPr>
            </w:pPr>
            <w:r w:rsidRPr="008A0A49">
              <w:rPr>
                <w:rFonts w:cs="Arial"/>
                <w:lang w:val="en-IN"/>
              </w:rPr>
              <w:t>Results of Syntheses</w:t>
            </w:r>
          </w:p>
        </w:tc>
        <w:tc>
          <w:tcPr>
            <w:tcW w:w="0" w:type="auto"/>
            <w:hideMark/>
          </w:tcPr>
          <w:p w14:paraId="3E91F903" w14:textId="77777777" w:rsidR="00E86729" w:rsidRPr="008A0A49" w:rsidRDefault="00E86729">
            <w:pPr>
              <w:spacing w:line="360" w:lineRule="auto"/>
              <w:jc w:val="both"/>
              <w:rPr>
                <w:rFonts w:cs="Arial"/>
                <w:lang w:val="en-IN"/>
              </w:rPr>
            </w:pPr>
            <w:r w:rsidRPr="008A0A49">
              <w:rPr>
                <w:rFonts w:cs="Arial"/>
                <w:lang w:val="en-IN"/>
              </w:rPr>
              <w:t>Thematic findings</w:t>
            </w:r>
          </w:p>
        </w:tc>
        <w:tc>
          <w:tcPr>
            <w:tcW w:w="0" w:type="auto"/>
            <w:hideMark/>
          </w:tcPr>
          <w:p w14:paraId="010AB0A0" w14:textId="77777777" w:rsidR="00E86729" w:rsidRPr="008A0A49" w:rsidRDefault="00E86729">
            <w:pPr>
              <w:spacing w:line="360" w:lineRule="auto"/>
              <w:jc w:val="both"/>
              <w:rPr>
                <w:rFonts w:cs="Arial"/>
                <w:lang w:val="en-IN"/>
              </w:rPr>
            </w:pPr>
            <w:r w:rsidRPr="008A0A49">
              <w:rPr>
                <w:rFonts w:cs="Arial"/>
                <w:lang w:val="en-IN"/>
              </w:rPr>
              <w:t>Chapter 4</w:t>
            </w:r>
          </w:p>
        </w:tc>
      </w:tr>
      <w:tr w:rsidR="00E86729" w:rsidRPr="008A0A49" w14:paraId="4376B4FA" w14:textId="77777777">
        <w:tc>
          <w:tcPr>
            <w:tcW w:w="0" w:type="auto"/>
            <w:hideMark/>
          </w:tcPr>
          <w:p w14:paraId="6D7BF9FF" w14:textId="77777777" w:rsidR="00E86729" w:rsidRPr="008A0A49" w:rsidRDefault="00E86729">
            <w:pPr>
              <w:spacing w:line="360" w:lineRule="auto"/>
              <w:jc w:val="both"/>
              <w:rPr>
                <w:rFonts w:cs="Arial"/>
                <w:lang w:val="en-IN"/>
              </w:rPr>
            </w:pPr>
            <w:r w:rsidRPr="008A0A49">
              <w:rPr>
                <w:rFonts w:cs="Arial"/>
                <w:lang w:val="en-IN"/>
              </w:rPr>
              <w:t>Discussion</w:t>
            </w:r>
          </w:p>
        </w:tc>
        <w:tc>
          <w:tcPr>
            <w:tcW w:w="0" w:type="auto"/>
            <w:hideMark/>
          </w:tcPr>
          <w:p w14:paraId="4832A1E9" w14:textId="77777777" w:rsidR="00E86729" w:rsidRPr="008A0A49" w:rsidRDefault="00E86729">
            <w:pPr>
              <w:spacing w:line="360" w:lineRule="auto"/>
              <w:jc w:val="both"/>
              <w:rPr>
                <w:rFonts w:cs="Arial"/>
                <w:lang w:val="en-IN"/>
              </w:rPr>
            </w:pPr>
            <w:r w:rsidRPr="008A0A49">
              <w:rPr>
                <w:rFonts w:cs="Arial"/>
                <w:lang w:val="en-IN"/>
              </w:rPr>
              <w:t>Interpretation of findings</w:t>
            </w:r>
          </w:p>
        </w:tc>
        <w:tc>
          <w:tcPr>
            <w:tcW w:w="0" w:type="auto"/>
            <w:hideMark/>
          </w:tcPr>
          <w:p w14:paraId="597A4A06" w14:textId="77777777" w:rsidR="00E86729" w:rsidRPr="008A0A49" w:rsidRDefault="00E86729">
            <w:pPr>
              <w:spacing w:line="360" w:lineRule="auto"/>
              <w:jc w:val="both"/>
              <w:rPr>
                <w:rFonts w:cs="Arial"/>
                <w:lang w:val="en-IN"/>
              </w:rPr>
            </w:pPr>
            <w:r w:rsidRPr="008A0A49">
              <w:rPr>
                <w:rFonts w:cs="Arial"/>
                <w:lang w:val="en-IN"/>
              </w:rPr>
              <w:t>Chapter 5</w:t>
            </w:r>
          </w:p>
        </w:tc>
      </w:tr>
      <w:tr w:rsidR="00E86729" w:rsidRPr="008A0A49" w14:paraId="37737023" w14:textId="77777777">
        <w:tc>
          <w:tcPr>
            <w:tcW w:w="0" w:type="auto"/>
            <w:hideMark/>
          </w:tcPr>
          <w:p w14:paraId="3C09AAC5" w14:textId="77777777" w:rsidR="00E86729" w:rsidRPr="008A0A49" w:rsidRDefault="00E86729">
            <w:pPr>
              <w:spacing w:line="360" w:lineRule="auto"/>
              <w:jc w:val="both"/>
              <w:rPr>
                <w:rFonts w:cs="Arial"/>
                <w:lang w:val="en-IN"/>
              </w:rPr>
            </w:pPr>
            <w:r w:rsidRPr="008A0A49">
              <w:rPr>
                <w:rFonts w:cs="Arial"/>
                <w:lang w:val="en-IN"/>
              </w:rPr>
              <w:t>Limitations</w:t>
            </w:r>
          </w:p>
        </w:tc>
        <w:tc>
          <w:tcPr>
            <w:tcW w:w="0" w:type="auto"/>
            <w:hideMark/>
          </w:tcPr>
          <w:p w14:paraId="59E91A23" w14:textId="77777777" w:rsidR="00E86729" w:rsidRPr="008A0A49" w:rsidRDefault="00E86729">
            <w:pPr>
              <w:spacing w:line="360" w:lineRule="auto"/>
              <w:jc w:val="both"/>
              <w:rPr>
                <w:rFonts w:cs="Arial"/>
                <w:lang w:val="en-IN"/>
              </w:rPr>
            </w:pPr>
            <w:r w:rsidRPr="008A0A49">
              <w:rPr>
                <w:rFonts w:cs="Arial"/>
                <w:lang w:val="en-IN"/>
              </w:rPr>
              <w:t>Review limitations</w:t>
            </w:r>
          </w:p>
        </w:tc>
        <w:tc>
          <w:tcPr>
            <w:tcW w:w="0" w:type="auto"/>
            <w:hideMark/>
          </w:tcPr>
          <w:p w14:paraId="5E9C90FF" w14:textId="77777777" w:rsidR="00E86729" w:rsidRPr="008A0A49" w:rsidRDefault="00E86729">
            <w:pPr>
              <w:spacing w:line="360" w:lineRule="auto"/>
              <w:jc w:val="both"/>
              <w:rPr>
                <w:rFonts w:cs="Arial"/>
                <w:lang w:val="en-IN"/>
              </w:rPr>
            </w:pPr>
            <w:r w:rsidRPr="008A0A49">
              <w:rPr>
                <w:rFonts w:cs="Arial"/>
                <w:lang w:val="en-IN"/>
              </w:rPr>
              <w:t>Chapter 5</w:t>
            </w:r>
          </w:p>
        </w:tc>
      </w:tr>
      <w:tr w:rsidR="00E86729" w:rsidRPr="008A0A49" w14:paraId="76E6FC7E" w14:textId="77777777">
        <w:tc>
          <w:tcPr>
            <w:tcW w:w="0" w:type="auto"/>
            <w:hideMark/>
          </w:tcPr>
          <w:p w14:paraId="62A1BEF6" w14:textId="77777777" w:rsidR="00E86729" w:rsidRPr="008A0A49" w:rsidRDefault="00E86729">
            <w:pPr>
              <w:spacing w:line="360" w:lineRule="auto"/>
              <w:jc w:val="both"/>
              <w:rPr>
                <w:rFonts w:cs="Arial"/>
                <w:lang w:val="en-IN"/>
              </w:rPr>
            </w:pPr>
            <w:r w:rsidRPr="008A0A49">
              <w:rPr>
                <w:rFonts w:cs="Arial"/>
                <w:lang w:val="en-IN"/>
              </w:rPr>
              <w:t>Conclusions</w:t>
            </w:r>
          </w:p>
        </w:tc>
        <w:tc>
          <w:tcPr>
            <w:tcW w:w="0" w:type="auto"/>
            <w:hideMark/>
          </w:tcPr>
          <w:p w14:paraId="7227D1CF" w14:textId="77777777" w:rsidR="00E86729" w:rsidRPr="008A0A49" w:rsidRDefault="00E86729">
            <w:pPr>
              <w:spacing w:line="360" w:lineRule="auto"/>
              <w:jc w:val="both"/>
              <w:rPr>
                <w:rFonts w:cs="Arial"/>
                <w:lang w:val="en-IN"/>
              </w:rPr>
            </w:pPr>
            <w:r w:rsidRPr="008A0A49">
              <w:rPr>
                <w:rFonts w:cs="Arial"/>
                <w:lang w:val="en-IN"/>
              </w:rPr>
              <w:t>Overall conclusions and recommendations</w:t>
            </w:r>
          </w:p>
        </w:tc>
        <w:tc>
          <w:tcPr>
            <w:tcW w:w="0" w:type="auto"/>
            <w:hideMark/>
          </w:tcPr>
          <w:p w14:paraId="7CA8E85C" w14:textId="77777777" w:rsidR="00E86729" w:rsidRPr="008A0A49" w:rsidRDefault="00E86729">
            <w:pPr>
              <w:spacing w:line="360" w:lineRule="auto"/>
              <w:jc w:val="both"/>
              <w:rPr>
                <w:rFonts w:cs="Arial"/>
                <w:lang w:val="en-IN"/>
              </w:rPr>
            </w:pPr>
            <w:r w:rsidRPr="008A0A49">
              <w:rPr>
                <w:rFonts w:cs="Arial"/>
                <w:lang w:val="en-IN"/>
              </w:rPr>
              <w:t>Chapter 5</w:t>
            </w:r>
          </w:p>
        </w:tc>
      </w:tr>
      <w:tr w:rsidR="00E86729" w:rsidRPr="008A0A49" w14:paraId="53768E5C" w14:textId="77777777">
        <w:tc>
          <w:tcPr>
            <w:tcW w:w="0" w:type="auto"/>
            <w:hideMark/>
          </w:tcPr>
          <w:p w14:paraId="16715D58" w14:textId="77777777" w:rsidR="00E86729" w:rsidRPr="008A0A49" w:rsidRDefault="00E86729">
            <w:pPr>
              <w:spacing w:line="360" w:lineRule="auto"/>
              <w:jc w:val="both"/>
              <w:rPr>
                <w:rFonts w:cs="Arial"/>
                <w:lang w:val="en-IN"/>
              </w:rPr>
            </w:pPr>
            <w:r w:rsidRPr="008A0A49">
              <w:rPr>
                <w:rFonts w:cs="Arial"/>
                <w:lang w:val="en-IN"/>
              </w:rPr>
              <w:t>Funding</w:t>
            </w:r>
          </w:p>
        </w:tc>
        <w:tc>
          <w:tcPr>
            <w:tcW w:w="0" w:type="auto"/>
            <w:hideMark/>
          </w:tcPr>
          <w:p w14:paraId="1616BE48" w14:textId="77777777" w:rsidR="00E86729" w:rsidRPr="008A0A49" w:rsidRDefault="00E86729">
            <w:pPr>
              <w:spacing w:line="360" w:lineRule="auto"/>
              <w:jc w:val="both"/>
              <w:rPr>
                <w:rFonts w:cs="Arial"/>
                <w:lang w:val="en-IN"/>
              </w:rPr>
            </w:pPr>
            <w:r w:rsidRPr="008A0A49">
              <w:rPr>
                <w:rFonts w:cs="Arial"/>
                <w:lang w:val="en-IN"/>
              </w:rPr>
              <w:t>Not applicable/Declared where relevant</w:t>
            </w:r>
          </w:p>
        </w:tc>
        <w:tc>
          <w:tcPr>
            <w:tcW w:w="0" w:type="auto"/>
            <w:hideMark/>
          </w:tcPr>
          <w:p w14:paraId="018E844F" w14:textId="77777777" w:rsidR="00E86729" w:rsidRPr="008A0A49" w:rsidRDefault="00E86729">
            <w:pPr>
              <w:spacing w:line="360" w:lineRule="auto"/>
              <w:jc w:val="both"/>
              <w:rPr>
                <w:rFonts w:cs="Arial"/>
                <w:lang w:val="en-IN"/>
              </w:rPr>
            </w:pPr>
            <w:r w:rsidRPr="008A0A49">
              <w:rPr>
                <w:rFonts w:cs="Arial"/>
                <w:lang w:val="en-IN"/>
              </w:rPr>
              <w:t>Declaration Section</w:t>
            </w:r>
          </w:p>
        </w:tc>
      </w:tr>
    </w:tbl>
    <w:p w14:paraId="06403A17" w14:textId="77777777" w:rsidR="00E86729" w:rsidRPr="008A0A49" w:rsidRDefault="00E86729" w:rsidP="00E86729">
      <w:pPr>
        <w:rPr>
          <w:rFonts w:cs="Arial"/>
          <w:lang w:val="en-IN"/>
        </w:rPr>
      </w:pPr>
    </w:p>
    <w:sectPr w:rsidR="00E86729" w:rsidRPr="008A0A49" w:rsidSect="006C6F47">
      <w:headerReference w:type="default" r:id="rId42"/>
      <w:type w:val="continuous"/>
      <w:pgSz w:w="12240" w:h="15840" w:code="1"/>
      <w:pgMar w:top="1440" w:right="1440" w:bottom="1440" w:left="1440" w:header="360" w:footer="720" w:gutter="0"/>
      <w:paperSrc w:first="7" w:other="7"/>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B801A1" w14:textId="77777777" w:rsidR="002A3D4A" w:rsidRDefault="002A3D4A">
      <w:r>
        <w:separator/>
      </w:r>
    </w:p>
  </w:endnote>
  <w:endnote w:type="continuationSeparator" w:id="0">
    <w:p w14:paraId="27E91095" w14:textId="77777777" w:rsidR="002A3D4A" w:rsidRDefault="002A3D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LT">
    <w:charset w:val="00"/>
    <w:family w:val="auto"/>
    <w:pitch w:val="variable"/>
    <w:sig w:usb0="E50002FF" w:usb1="500079DB" w:usb2="00000010" w:usb3="00000000" w:csb0="00000001" w:csb1="00000000"/>
  </w:font>
  <w:font w:name="Book Antiqua">
    <w:panose1 w:val="02040602050305030304"/>
    <w:charset w:val="00"/>
    <w:family w:val="roman"/>
    <w:pitch w:val="variable"/>
    <w:sig w:usb0="00000287" w:usb1="00000000" w:usb2="00000000" w:usb3="00000000" w:csb0="0000009F" w:csb1="00000000"/>
  </w:font>
  <w:font w:name="Frutiger 45 Light">
    <w:altName w:val="Calibri"/>
    <w:panose1 w:val="00000000000000000000"/>
    <w:charset w:val="00"/>
    <w:family w:val="swiss"/>
    <w:notTrueType/>
    <w:pitch w:val="default"/>
    <w:sig w:usb0="00000003" w:usb1="00000000" w:usb2="00000000" w:usb3="00000000" w:csb0="00000001" w:csb1="00000000"/>
  </w:font>
  <w:font w:name="HelveticaNeueLT Pro 65 Md">
    <w:altName w:val="HelveticaNeueLT Pro 65 Md"/>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702B36" w14:textId="77777777" w:rsidR="00A47FB3" w:rsidRDefault="00A47FB3">
    <w:pPr>
      <w:pStyle w:val="Footer"/>
      <w:jc w:val="right"/>
    </w:pPr>
    <w:r>
      <w:fldChar w:fldCharType="begin"/>
    </w:r>
    <w:r>
      <w:instrText xml:space="preserve"> PAGE   \* MERGEFORMAT </w:instrText>
    </w:r>
    <w:r>
      <w:fldChar w:fldCharType="separate"/>
    </w:r>
    <w:r w:rsidR="00C15886">
      <w:rPr>
        <w:noProof/>
      </w:rPr>
      <w:t>1</w:t>
    </w:r>
    <w:r>
      <w:fldChar w:fldCharType="end"/>
    </w:r>
  </w:p>
  <w:p w14:paraId="2636ADD4" w14:textId="77777777" w:rsidR="00A47FB3" w:rsidRDefault="00A47F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B2E805" w14:textId="77777777" w:rsidR="00A47FB3" w:rsidRPr="00272033" w:rsidRDefault="00A47FB3">
    <w:pPr>
      <w:pStyle w:val="Footer"/>
      <w:jc w:val="right"/>
      <w:rPr>
        <w:rFonts w:ascii="Times New Roman" w:hAnsi="Times New Roman"/>
        <w:sz w:val="20"/>
        <w:szCs w:val="20"/>
      </w:rPr>
    </w:pPr>
    <w:r w:rsidRPr="00272033">
      <w:rPr>
        <w:rFonts w:ascii="Times New Roman" w:hAnsi="Times New Roman"/>
        <w:sz w:val="20"/>
        <w:szCs w:val="20"/>
      </w:rPr>
      <w:fldChar w:fldCharType="begin"/>
    </w:r>
    <w:r w:rsidRPr="00272033">
      <w:rPr>
        <w:rFonts w:ascii="Times New Roman" w:hAnsi="Times New Roman"/>
        <w:sz w:val="20"/>
        <w:szCs w:val="20"/>
      </w:rPr>
      <w:instrText xml:space="preserve"> PAGE   \* MERGEFORMAT </w:instrText>
    </w:r>
    <w:r w:rsidRPr="00272033">
      <w:rPr>
        <w:rFonts w:ascii="Times New Roman" w:hAnsi="Times New Roman"/>
        <w:sz w:val="20"/>
        <w:szCs w:val="20"/>
      </w:rPr>
      <w:fldChar w:fldCharType="separate"/>
    </w:r>
    <w:r w:rsidR="00E15624">
      <w:rPr>
        <w:rFonts w:ascii="Times New Roman" w:hAnsi="Times New Roman"/>
        <w:noProof/>
        <w:sz w:val="20"/>
        <w:szCs w:val="20"/>
      </w:rPr>
      <w:t>60</w:t>
    </w:r>
    <w:r w:rsidRPr="00272033">
      <w:rPr>
        <w:rFonts w:ascii="Times New Roman" w:hAnsi="Times New Roman"/>
        <w:noProof/>
        <w:sz w:val="20"/>
        <w:szCs w:val="20"/>
      </w:rPr>
      <w:fldChar w:fldCharType="end"/>
    </w:r>
  </w:p>
  <w:p w14:paraId="457BB320" w14:textId="77777777" w:rsidR="00A47FB3" w:rsidRDefault="00A47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287A3C" w14:textId="77777777" w:rsidR="002A3D4A" w:rsidRDefault="002A3D4A">
      <w:r>
        <w:separator/>
      </w:r>
    </w:p>
  </w:footnote>
  <w:footnote w:type="continuationSeparator" w:id="0">
    <w:p w14:paraId="0A85CCB3" w14:textId="77777777" w:rsidR="002A3D4A" w:rsidRDefault="002A3D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725EC0" w14:textId="77777777" w:rsidR="00A47FB3" w:rsidRDefault="00A47FB3">
    <w:pPr>
      <w:pStyle w:val="Header"/>
    </w:pPr>
    <w:r>
      <w:rPr>
        <w:rFonts w:eastAsia="Times" w:cs="Arial"/>
      </w:rPr>
      <w:tab/>
    </w:r>
    <w:r>
      <w:rPr>
        <w:rFonts w:eastAsia="Times" w:cs="Arial"/>
      </w:rPr>
      <w:tab/>
    </w:r>
  </w:p>
  <w:p w14:paraId="3DA9AF43" w14:textId="77777777" w:rsidR="00A47FB3" w:rsidRDefault="00A47F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3AE3AD" w14:textId="77777777" w:rsidR="00A47FB3" w:rsidRDefault="00A47FB3">
    <w:pPr>
      <w:pStyle w:val="Header"/>
    </w:pPr>
    <w:r>
      <w:rPr>
        <w:rFonts w:eastAsia="Times" w:cs="Arial"/>
      </w:rPr>
      <w:tab/>
    </w:r>
    <w:r>
      <w:rPr>
        <w:rFonts w:eastAsia="Times" w:cs="Arial"/>
      </w:rPr>
      <w:tab/>
    </w:r>
  </w:p>
  <w:p w14:paraId="573D55F6" w14:textId="77777777" w:rsidR="00A47FB3" w:rsidRDefault="00A47F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25A09"/>
    <w:multiLevelType w:val="hybridMultilevel"/>
    <w:tmpl w:val="6A9C78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2A0B57"/>
    <w:multiLevelType w:val="hybridMultilevel"/>
    <w:tmpl w:val="295C38F4"/>
    <w:lvl w:ilvl="0" w:tplc="DAE40230">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9493EA5"/>
    <w:multiLevelType w:val="hybridMultilevel"/>
    <w:tmpl w:val="21DA214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1E224554"/>
    <w:multiLevelType w:val="multilevel"/>
    <w:tmpl w:val="312495B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0092B99"/>
    <w:multiLevelType w:val="hybridMultilevel"/>
    <w:tmpl w:val="A0E4E63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2DF96DB3"/>
    <w:multiLevelType w:val="hybridMultilevel"/>
    <w:tmpl w:val="7152C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2C34FE"/>
    <w:multiLevelType w:val="hybridMultilevel"/>
    <w:tmpl w:val="6CD47C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AA058F3"/>
    <w:multiLevelType w:val="hybridMultilevel"/>
    <w:tmpl w:val="47A8678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F16253"/>
    <w:multiLevelType w:val="hybridMultilevel"/>
    <w:tmpl w:val="766C80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5679A0"/>
    <w:multiLevelType w:val="hybridMultilevel"/>
    <w:tmpl w:val="6D9EBD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447168CF"/>
    <w:multiLevelType w:val="hybridMultilevel"/>
    <w:tmpl w:val="4864B666"/>
    <w:lvl w:ilvl="0" w:tplc="9F6C92E4">
      <w:start w:val="1"/>
      <w:numFmt w:val="bullet"/>
      <w:lvlText w:val=""/>
      <w:lvlJc w:val="left"/>
      <w:pPr>
        <w:tabs>
          <w:tab w:val="num" w:pos="420"/>
        </w:tabs>
        <w:ind w:left="420" w:hanging="420"/>
      </w:pPr>
      <w:rPr>
        <w:rFonts w:ascii="Symbol" w:hAnsi="Symbol" w:hint="default"/>
        <w:sz w:val="24"/>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2495E2D"/>
    <w:multiLevelType w:val="hybridMultilevel"/>
    <w:tmpl w:val="295C38F4"/>
    <w:lvl w:ilvl="0" w:tplc="DAE40230">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9FB07BD"/>
    <w:multiLevelType w:val="hybridMultilevel"/>
    <w:tmpl w:val="2B20D8EA"/>
    <w:lvl w:ilvl="0" w:tplc="0809000F">
      <w:start w:val="1"/>
      <w:numFmt w:val="decimal"/>
      <w:lvlText w:val="%1."/>
      <w:lvlJc w:val="left"/>
      <w:pPr>
        <w:ind w:left="1080" w:hanging="360"/>
      </w:pPr>
      <w:rPr>
        <w:rFont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3" w15:restartNumberingAfterBreak="0">
    <w:nsid w:val="7DCD0021"/>
    <w:multiLevelType w:val="multilevel"/>
    <w:tmpl w:val="56E60DB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620499209">
    <w:abstractNumId w:val="0"/>
  </w:num>
  <w:num w:numId="2" w16cid:durableId="1267424969">
    <w:abstractNumId w:val="7"/>
  </w:num>
  <w:num w:numId="3" w16cid:durableId="290745150">
    <w:abstractNumId w:val="5"/>
  </w:num>
  <w:num w:numId="4" w16cid:durableId="1868987737">
    <w:abstractNumId w:val="10"/>
  </w:num>
  <w:num w:numId="5" w16cid:durableId="6951634">
    <w:abstractNumId w:val="3"/>
  </w:num>
  <w:num w:numId="6" w16cid:durableId="727845820">
    <w:abstractNumId w:val="1"/>
  </w:num>
  <w:num w:numId="7" w16cid:durableId="1370840008">
    <w:abstractNumId w:val="13"/>
  </w:num>
  <w:num w:numId="8" w16cid:durableId="1237017200">
    <w:abstractNumId w:val="11"/>
  </w:num>
  <w:num w:numId="9" w16cid:durableId="492836774">
    <w:abstractNumId w:val="4"/>
  </w:num>
  <w:num w:numId="10" w16cid:durableId="1705789871">
    <w:abstractNumId w:val="8"/>
  </w:num>
  <w:num w:numId="11" w16cid:durableId="1908415204">
    <w:abstractNumId w:val="12"/>
  </w:num>
  <w:num w:numId="12" w16cid:durableId="1395738793">
    <w:abstractNumId w:val="2"/>
  </w:num>
  <w:num w:numId="13" w16cid:durableId="1804468815">
    <w:abstractNumId w:val="6"/>
  </w:num>
  <w:num w:numId="14" w16cid:durableId="1986667453">
    <w:abstractNumId w:val="9"/>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rawingGridVerticalSpacing w:val="163"/>
  <w:displayHorizontalDrawingGridEvery w:val="0"/>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1D5"/>
    <w:rsid w:val="000019D1"/>
    <w:rsid w:val="000020B7"/>
    <w:rsid w:val="00002824"/>
    <w:rsid w:val="000039FA"/>
    <w:rsid w:val="000041CC"/>
    <w:rsid w:val="000042CB"/>
    <w:rsid w:val="0000448A"/>
    <w:rsid w:val="00004759"/>
    <w:rsid w:val="00004E4C"/>
    <w:rsid w:val="00006EC4"/>
    <w:rsid w:val="000070A9"/>
    <w:rsid w:val="000071DD"/>
    <w:rsid w:val="00007611"/>
    <w:rsid w:val="00007795"/>
    <w:rsid w:val="00007FD7"/>
    <w:rsid w:val="000103C2"/>
    <w:rsid w:val="000104C5"/>
    <w:rsid w:val="000109CC"/>
    <w:rsid w:val="00011028"/>
    <w:rsid w:val="000114EE"/>
    <w:rsid w:val="00011B75"/>
    <w:rsid w:val="0001220B"/>
    <w:rsid w:val="000129BF"/>
    <w:rsid w:val="000129C4"/>
    <w:rsid w:val="00013383"/>
    <w:rsid w:val="000133B6"/>
    <w:rsid w:val="0001420C"/>
    <w:rsid w:val="00014F9C"/>
    <w:rsid w:val="00015E27"/>
    <w:rsid w:val="00015FEA"/>
    <w:rsid w:val="0001625D"/>
    <w:rsid w:val="00016287"/>
    <w:rsid w:val="00016475"/>
    <w:rsid w:val="00016CE7"/>
    <w:rsid w:val="00017E50"/>
    <w:rsid w:val="0002092E"/>
    <w:rsid w:val="00021F83"/>
    <w:rsid w:val="000224B2"/>
    <w:rsid w:val="00023A66"/>
    <w:rsid w:val="000254CF"/>
    <w:rsid w:val="000257D9"/>
    <w:rsid w:val="0002619B"/>
    <w:rsid w:val="00026911"/>
    <w:rsid w:val="0002702C"/>
    <w:rsid w:val="0002744A"/>
    <w:rsid w:val="0002778A"/>
    <w:rsid w:val="000279C3"/>
    <w:rsid w:val="000308D7"/>
    <w:rsid w:val="0003115C"/>
    <w:rsid w:val="00032255"/>
    <w:rsid w:val="000325DB"/>
    <w:rsid w:val="000330FA"/>
    <w:rsid w:val="00033698"/>
    <w:rsid w:val="00034406"/>
    <w:rsid w:val="000344D9"/>
    <w:rsid w:val="0003480E"/>
    <w:rsid w:val="00034A0E"/>
    <w:rsid w:val="00034EC7"/>
    <w:rsid w:val="00035A3D"/>
    <w:rsid w:val="00035A98"/>
    <w:rsid w:val="00036583"/>
    <w:rsid w:val="00036AF9"/>
    <w:rsid w:val="000404C7"/>
    <w:rsid w:val="00040BD6"/>
    <w:rsid w:val="00041A28"/>
    <w:rsid w:val="0004319A"/>
    <w:rsid w:val="00044E6F"/>
    <w:rsid w:val="000453D5"/>
    <w:rsid w:val="00045400"/>
    <w:rsid w:val="00046320"/>
    <w:rsid w:val="00046BC6"/>
    <w:rsid w:val="00046F4A"/>
    <w:rsid w:val="0004776E"/>
    <w:rsid w:val="00047D15"/>
    <w:rsid w:val="00047FA6"/>
    <w:rsid w:val="000507CB"/>
    <w:rsid w:val="00051D8D"/>
    <w:rsid w:val="00051E43"/>
    <w:rsid w:val="000551CE"/>
    <w:rsid w:val="000556D2"/>
    <w:rsid w:val="00055ACC"/>
    <w:rsid w:val="00055C2E"/>
    <w:rsid w:val="00055E36"/>
    <w:rsid w:val="00056FC9"/>
    <w:rsid w:val="000571CF"/>
    <w:rsid w:val="00057936"/>
    <w:rsid w:val="000579F7"/>
    <w:rsid w:val="00057FE8"/>
    <w:rsid w:val="00060D5C"/>
    <w:rsid w:val="00060EF9"/>
    <w:rsid w:val="00061953"/>
    <w:rsid w:val="00061B20"/>
    <w:rsid w:val="00062818"/>
    <w:rsid w:val="00067114"/>
    <w:rsid w:val="00067EA6"/>
    <w:rsid w:val="0007019B"/>
    <w:rsid w:val="00070345"/>
    <w:rsid w:val="00070B15"/>
    <w:rsid w:val="00070C77"/>
    <w:rsid w:val="00071F71"/>
    <w:rsid w:val="00071FAC"/>
    <w:rsid w:val="0007225E"/>
    <w:rsid w:val="0007295F"/>
    <w:rsid w:val="00072989"/>
    <w:rsid w:val="00072AF4"/>
    <w:rsid w:val="00072BB4"/>
    <w:rsid w:val="00073DB8"/>
    <w:rsid w:val="00073F7E"/>
    <w:rsid w:val="00074B9E"/>
    <w:rsid w:val="00075417"/>
    <w:rsid w:val="00077B10"/>
    <w:rsid w:val="00080C6A"/>
    <w:rsid w:val="000812B5"/>
    <w:rsid w:val="00081399"/>
    <w:rsid w:val="00081683"/>
    <w:rsid w:val="00083E9D"/>
    <w:rsid w:val="000842E8"/>
    <w:rsid w:val="000852B2"/>
    <w:rsid w:val="00085620"/>
    <w:rsid w:val="0008613C"/>
    <w:rsid w:val="0008660C"/>
    <w:rsid w:val="00086672"/>
    <w:rsid w:val="000870C8"/>
    <w:rsid w:val="00087430"/>
    <w:rsid w:val="00087644"/>
    <w:rsid w:val="00087BF9"/>
    <w:rsid w:val="00087EC5"/>
    <w:rsid w:val="00090B2D"/>
    <w:rsid w:val="0009116C"/>
    <w:rsid w:val="0009280F"/>
    <w:rsid w:val="000933B0"/>
    <w:rsid w:val="000934EB"/>
    <w:rsid w:val="000950D8"/>
    <w:rsid w:val="000961F4"/>
    <w:rsid w:val="00096856"/>
    <w:rsid w:val="00096F2D"/>
    <w:rsid w:val="00097CA3"/>
    <w:rsid w:val="000A062E"/>
    <w:rsid w:val="000A08CE"/>
    <w:rsid w:val="000A15AC"/>
    <w:rsid w:val="000A1C22"/>
    <w:rsid w:val="000A1F87"/>
    <w:rsid w:val="000A2B64"/>
    <w:rsid w:val="000A3454"/>
    <w:rsid w:val="000A45B0"/>
    <w:rsid w:val="000A4D8A"/>
    <w:rsid w:val="000A60AB"/>
    <w:rsid w:val="000A6180"/>
    <w:rsid w:val="000A66F6"/>
    <w:rsid w:val="000A6FFB"/>
    <w:rsid w:val="000A752B"/>
    <w:rsid w:val="000B0E57"/>
    <w:rsid w:val="000B16FD"/>
    <w:rsid w:val="000B1989"/>
    <w:rsid w:val="000B1D5F"/>
    <w:rsid w:val="000B1EEA"/>
    <w:rsid w:val="000B2232"/>
    <w:rsid w:val="000B2473"/>
    <w:rsid w:val="000B330C"/>
    <w:rsid w:val="000B3F42"/>
    <w:rsid w:val="000B4548"/>
    <w:rsid w:val="000B5434"/>
    <w:rsid w:val="000B5AE7"/>
    <w:rsid w:val="000B79F4"/>
    <w:rsid w:val="000B7D3B"/>
    <w:rsid w:val="000C0287"/>
    <w:rsid w:val="000C0442"/>
    <w:rsid w:val="000C0DEF"/>
    <w:rsid w:val="000C1564"/>
    <w:rsid w:val="000C35E4"/>
    <w:rsid w:val="000C39DC"/>
    <w:rsid w:val="000C3ADE"/>
    <w:rsid w:val="000C456B"/>
    <w:rsid w:val="000C4E98"/>
    <w:rsid w:val="000C4F3D"/>
    <w:rsid w:val="000C53C2"/>
    <w:rsid w:val="000C5F46"/>
    <w:rsid w:val="000C66DA"/>
    <w:rsid w:val="000C693A"/>
    <w:rsid w:val="000C7032"/>
    <w:rsid w:val="000C7077"/>
    <w:rsid w:val="000D0355"/>
    <w:rsid w:val="000D230E"/>
    <w:rsid w:val="000D371C"/>
    <w:rsid w:val="000D3E25"/>
    <w:rsid w:val="000D4597"/>
    <w:rsid w:val="000D5CC3"/>
    <w:rsid w:val="000D6658"/>
    <w:rsid w:val="000D7691"/>
    <w:rsid w:val="000D7793"/>
    <w:rsid w:val="000D7B97"/>
    <w:rsid w:val="000E0274"/>
    <w:rsid w:val="000E0E43"/>
    <w:rsid w:val="000E128B"/>
    <w:rsid w:val="000E1325"/>
    <w:rsid w:val="000E1370"/>
    <w:rsid w:val="000E1414"/>
    <w:rsid w:val="000E1444"/>
    <w:rsid w:val="000E1A35"/>
    <w:rsid w:val="000E3171"/>
    <w:rsid w:val="000E3F83"/>
    <w:rsid w:val="000E427F"/>
    <w:rsid w:val="000E46D2"/>
    <w:rsid w:val="000E52B1"/>
    <w:rsid w:val="000E5496"/>
    <w:rsid w:val="000E5509"/>
    <w:rsid w:val="000E650D"/>
    <w:rsid w:val="000E75E6"/>
    <w:rsid w:val="000F0861"/>
    <w:rsid w:val="000F1174"/>
    <w:rsid w:val="000F1682"/>
    <w:rsid w:val="000F241B"/>
    <w:rsid w:val="000F38C9"/>
    <w:rsid w:val="000F3DB8"/>
    <w:rsid w:val="000F513A"/>
    <w:rsid w:val="000F561D"/>
    <w:rsid w:val="000F5FA2"/>
    <w:rsid w:val="000F6F92"/>
    <w:rsid w:val="000F7141"/>
    <w:rsid w:val="001010A6"/>
    <w:rsid w:val="001019ED"/>
    <w:rsid w:val="0010270F"/>
    <w:rsid w:val="00102A1C"/>
    <w:rsid w:val="00102B18"/>
    <w:rsid w:val="00103007"/>
    <w:rsid w:val="0010319D"/>
    <w:rsid w:val="00104571"/>
    <w:rsid w:val="001055AE"/>
    <w:rsid w:val="0010589C"/>
    <w:rsid w:val="001058DC"/>
    <w:rsid w:val="001060D3"/>
    <w:rsid w:val="001061A2"/>
    <w:rsid w:val="0010634A"/>
    <w:rsid w:val="001064B5"/>
    <w:rsid w:val="00106901"/>
    <w:rsid w:val="00106A93"/>
    <w:rsid w:val="001070F3"/>
    <w:rsid w:val="0010729C"/>
    <w:rsid w:val="001077B2"/>
    <w:rsid w:val="00110273"/>
    <w:rsid w:val="0011049A"/>
    <w:rsid w:val="0011088F"/>
    <w:rsid w:val="001110BC"/>
    <w:rsid w:val="00111242"/>
    <w:rsid w:val="00111517"/>
    <w:rsid w:val="00114FD4"/>
    <w:rsid w:val="001158A7"/>
    <w:rsid w:val="00115B16"/>
    <w:rsid w:val="001165D8"/>
    <w:rsid w:val="00117C6D"/>
    <w:rsid w:val="00121299"/>
    <w:rsid w:val="0012178C"/>
    <w:rsid w:val="00121890"/>
    <w:rsid w:val="00121F9E"/>
    <w:rsid w:val="001221DD"/>
    <w:rsid w:val="00122C30"/>
    <w:rsid w:val="0012349F"/>
    <w:rsid w:val="001238EA"/>
    <w:rsid w:val="00125113"/>
    <w:rsid w:val="00125190"/>
    <w:rsid w:val="00125810"/>
    <w:rsid w:val="001258DB"/>
    <w:rsid w:val="00125A4C"/>
    <w:rsid w:val="0012681F"/>
    <w:rsid w:val="001275D4"/>
    <w:rsid w:val="00127FDC"/>
    <w:rsid w:val="00130893"/>
    <w:rsid w:val="00130D4B"/>
    <w:rsid w:val="001316FE"/>
    <w:rsid w:val="00131C8A"/>
    <w:rsid w:val="00131F15"/>
    <w:rsid w:val="0013245A"/>
    <w:rsid w:val="001340D1"/>
    <w:rsid w:val="0013452D"/>
    <w:rsid w:val="00134BBD"/>
    <w:rsid w:val="00134F62"/>
    <w:rsid w:val="00136606"/>
    <w:rsid w:val="00136C8A"/>
    <w:rsid w:val="00140582"/>
    <w:rsid w:val="00140E66"/>
    <w:rsid w:val="00141184"/>
    <w:rsid w:val="00141744"/>
    <w:rsid w:val="0014304C"/>
    <w:rsid w:val="00143375"/>
    <w:rsid w:val="001436F3"/>
    <w:rsid w:val="00143EC8"/>
    <w:rsid w:val="00143F3D"/>
    <w:rsid w:val="00144405"/>
    <w:rsid w:val="00144C9B"/>
    <w:rsid w:val="00147C5D"/>
    <w:rsid w:val="00150C0C"/>
    <w:rsid w:val="00150C20"/>
    <w:rsid w:val="001527F8"/>
    <w:rsid w:val="00153AFB"/>
    <w:rsid w:val="00154B53"/>
    <w:rsid w:val="00154BD8"/>
    <w:rsid w:val="00154C8E"/>
    <w:rsid w:val="00154DFE"/>
    <w:rsid w:val="001550C5"/>
    <w:rsid w:val="00155232"/>
    <w:rsid w:val="001554A1"/>
    <w:rsid w:val="00155589"/>
    <w:rsid w:val="00155678"/>
    <w:rsid w:val="001559F4"/>
    <w:rsid w:val="00155A36"/>
    <w:rsid w:val="00155C77"/>
    <w:rsid w:val="0015605D"/>
    <w:rsid w:val="001560E6"/>
    <w:rsid w:val="001562A4"/>
    <w:rsid w:val="0015743B"/>
    <w:rsid w:val="0015775A"/>
    <w:rsid w:val="00157853"/>
    <w:rsid w:val="00157AD0"/>
    <w:rsid w:val="0016044E"/>
    <w:rsid w:val="00160F9D"/>
    <w:rsid w:val="001612FA"/>
    <w:rsid w:val="001616D8"/>
    <w:rsid w:val="00161A02"/>
    <w:rsid w:val="00161A64"/>
    <w:rsid w:val="001620D2"/>
    <w:rsid w:val="001624C7"/>
    <w:rsid w:val="001633CF"/>
    <w:rsid w:val="00163890"/>
    <w:rsid w:val="00163E33"/>
    <w:rsid w:val="00163F5A"/>
    <w:rsid w:val="00164AE5"/>
    <w:rsid w:val="00164F98"/>
    <w:rsid w:val="00165838"/>
    <w:rsid w:val="00165960"/>
    <w:rsid w:val="00165A8B"/>
    <w:rsid w:val="00166C55"/>
    <w:rsid w:val="001679C5"/>
    <w:rsid w:val="00167BF0"/>
    <w:rsid w:val="00167FE2"/>
    <w:rsid w:val="00170B45"/>
    <w:rsid w:val="00170F6B"/>
    <w:rsid w:val="00172233"/>
    <w:rsid w:val="00172999"/>
    <w:rsid w:val="001729E0"/>
    <w:rsid w:val="001732E4"/>
    <w:rsid w:val="00173363"/>
    <w:rsid w:val="00174054"/>
    <w:rsid w:val="0017422E"/>
    <w:rsid w:val="001744DC"/>
    <w:rsid w:val="00174E3F"/>
    <w:rsid w:val="001755B1"/>
    <w:rsid w:val="00175739"/>
    <w:rsid w:val="00175F3F"/>
    <w:rsid w:val="00176050"/>
    <w:rsid w:val="00176762"/>
    <w:rsid w:val="001772AA"/>
    <w:rsid w:val="001775AE"/>
    <w:rsid w:val="00177B51"/>
    <w:rsid w:val="00180A3E"/>
    <w:rsid w:val="00180DB6"/>
    <w:rsid w:val="00181F32"/>
    <w:rsid w:val="001826AA"/>
    <w:rsid w:val="00183E58"/>
    <w:rsid w:val="001844AC"/>
    <w:rsid w:val="00185521"/>
    <w:rsid w:val="00186632"/>
    <w:rsid w:val="001874EF"/>
    <w:rsid w:val="00187795"/>
    <w:rsid w:val="00187B99"/>
    <w:rsid w:val="001914EB"/>
    <w:rsid w:val="00193608"/>
    <w:rsid w:val="00194169"/>
    <w:rsid w:val="001945AD"/>
    <w:rsid w:val="00194E8A"/>
    <w:rsid w:val="00194F75"/>
    <w:rsid w:val="00195300"/>
    <w:rsid w:val="001953DB"/>
    <w:rsid w:val="00195896"/>
    <w:rsid w:val="00195E9C"/>
    <w:rsid w:val="001961DA"/>
    <w:rsid w:val="001965E8"/>
    <w:rsid w:val="00197B8A"/>
    <w:rsid w:val="001A00F0"/>
    <w:rsid w:val="001A1715"/>
    <w:rsid w:val="001A1988"/>
    <w:rsid w:val="001A2433"/>
    <w:rsid w:val="001A392C"/>
    <w:rsid w:val="001A4576"/>
    <w:rsid w:val="001A4D09"/>
    <w:rsid w:val="001A5123"/>
    <w:rsid w:val="001A5C36"/>
    <w:rsid w:val="001A5D3B"/>
    <w:rsid w:val="001A5D81"/>
    <w:rsid w:val="001A6CE3"/>
    <w:rsid w:val="001A71D5"/>
    <w:rsid w:val="001A77D0"/>
    <w:rsid w:val="001A7E64"/>
    <w:rsid w:val="001B04E0"/>
    <w:rsid w:val="001B1345"/>
    <w:rsid w:val="001B21A5"/>
    <w:rsid w:val="001B2254"/>
    <w:rsid w:val="001B32F8"/>
    <w:rsid w:val="001B33A8"/>
    <w:rsid w:val="001B5097"/>
    <w:rsid w:val="001B5B81"/>
    <w:rsid w:val="001B6979"/>
    <w:rsid w:val="001B7085"/>
    <w:rsid w:val="001C0D02"/>
    <w:rsid w:val="001C10AE"/>
    <w:rsid w:val="001C13F8"/>
    <w:rsid w:val="001C2F57"/>
    <w:rsid w:val="001C4385"/>
    <w:rsid w:val="001C4912"/>
    <w:rsid w:val="001C54F6"/>
    <w:rsid w:val="001C6E88"/>
    <w:rsid w:val="001C7539"/>
    <w:rsid w:val="001C79FB"/>
    <w:rsid w:val="001D19E2"/>
    <w:rsid w:val="001D25BC"/>
    <w:rsid w:val="001D2C3E"/>
    <w:rsid w:val="001D2F11"/>
    <w:rsid w:val="001D2FE6"/>
    <w:rsid w:val="001D4F43"/>
    <w:rsid w:val="001D5625"/>
    <w:rsid w:val="001D5A4E"/>
    <w:rsid w:val="001D6079"/>
    <w:rsid w:val="001D7B08"/>
    <w:rsid w:val="001D7CA6"/>
    <w:rsid w:val="001E0940"/>
    <w:rsid w:val="001E1659"/>
    <w:rsid w:val="001E2DED"/>
    <w:rsid w:val="001E3AA2"/>
    <w:rsid w:val="001E3B53"/>
    <w:rsid w:val="001E3C5B"/>
    <w:rsid w:val="001E41A6"/>
    <w:rsid w:val="001E41E1"/>
    <w:rsid w:val="001E66E8"/>
    <w:rsid w:val="001E78E2"/>
    <w:rsid w:val="001E7F4A"/>
    <w:rsid w:val="001F0173"/>
    <w:rsid w:val="001F06A8"/>
    <w:rsid w:val="001F0ADF"/>
    <w:rsid w:val="001F1357"/>
    <w:rsid w:val="001F2CE0"/>
    <w:rsid w:val="001F41D5"/>
    <w:rsid w:val="001F4AA4"/>
    <w:rsid w:val="001F5B3C"/>
    <w:rsid w:val="001F6565"/>
    <w:rsid w:val="001F6695"/>
    <w:rsid w:val="001F66DB"/>
    <w:rsid w:val="001F6A4C"/>
    <w:rsid w:val="001F7C68"/>
    <w:rsid w:val="00200006"/>
    <w:rsid w:val="00200574"/>
    <w:rsid w:val="002007AD"/>
    <w:rsid w:val="00200D95"/>
    <w:rsid w:val="0020114F"/>
    <w:rsid w:val="00201641"/>
    <w:rsid w:val="0020185A"/>
    <w:rsid w:val="00201CDF"/>
    <w:rsid w:val="00202EB0"/>
    <w:rsid w:val="002030DB"/>
    <w:rsid w:val="00203390"/>
    <w:rsid w:val="00203EF1"/>
    <w:rsid w:val="00204F21"/>
    <w:rsid w:val="0020523B"/>
    <w:rsid w:val="002053A4"/>
    <w:rsid w:val="00205867"/>
    <w:rsid w:val="00206119"/>
    <w:rsid w:val="0020704A"/>
    <w:rsid w:val="00207996"/>
    <w:rsid w:val="00210A6A"/>
    <w:rsid w:val="002114C5"/>
    <w:rsid w:val="00212B35"/>
    <w:rsid w:val="00212ECB"/>
    <w:rsid w:val="002130BA"/>
    <w:rsid w:val="002135A4"/>
    <w:rsid w:val="0021373F"/>
    <w:rsid w:val="002139BF"/>
    <w:rsid w:val="00213C02"/>
    <w:rsid w:val="00214431"/>
    <w:rsid w:val="00215B28"/>
    <w:rsid w:val="00215D71"/>
    <w:rsid w:val="00215F8A"/>
    <w:rsid w:val="002209D1"/>
    <w:rsid w:val="00220F2B"/>
    <w:rsid w:val="002210D1"/>
    <w:rsid w:val="0022281F"/>
    <w:rsid w:val="00223645"/>
    <w:rsid w:val="0022440E"/>
    <w:rsid w:val="0022453B"/>
    <w:rsid w:val="002247AE"/>
    <w:rsid w:val="00224BDF"/>
    <w:rsid w:val="00224D94"/>
    <w:rsid w:val="00225740"/>
    <w:rsid w:val="00225C44"/>
    <w:rsid w:val="00225F51"/>
    <w:rsid w:val="00226064"/>
    <w:rsid w:val="00227FBA"/>
    <w:rsid w:val="002308C9"/>
    <w:rsid w:val="0023143E"/>
    <w:rsid w:val="00231832"/>
    <w:rsid w:val="00231E9E"/>
    <w:rsid w:val="00231EA4"/>
    <w:rsid w:val="00232904"/>
    <w:rsid w:val="0023320E"/>
    <w:rsid w:val="00233F9F"/>
    <w:rsid w:val="00235739"/>
    <w:rsid w:val="00235ACF"/>
    <w:rsid w:val="002361A7"/>
    <w:rsid w:val="002367BE"/>
    <w:rsid w:val="00236B9F"/>
    <w:rsid w:val="00236F96"/>
    <w:rsid w:val="00237188"/>
    <w:rsid w:val="00240E79"/>
    <w:rsid w:val="0024106F"/>
    <w:rsid w:val="00241A3C"/>
    <w:rsid w:val="00242AA8"/>
    <w:rsid w:val="0024310E"/>
    <w:rsid w:val="002431B3"/>
    <w:rsid w:val="0024387D"/>
    <w:rsid w:val="0024401D"/>
    <w:rsid w:val="00245753"/>
    <w:rsid w:val="00250071"/>
    <w:rsid w:val="00250C81"/>
    <w:rsid w:val="00251F53"/>
    <w:rsid w:val="002523FB"/>
    <w:rsid w:val="00252725"/>
    <w:rsid w:val="00253049"/>
    <w:rsid w:val="002533EB"/>
    <w:rsid w:val="0025352F"/>
    <w:rsid w:val="00255901"/>
    <w:rsid w:val="00256550"/>
    <w:rsid w:val="0025670A"/>
    <w:rsid w:val="00256789"/>
    <w:rsid w:val="00256907"/>
    <w:rsid w:val="00257125"/>
    <w:rsid w:val="00257350"/>
    <w:rsid w:val="0025791C"/>
    <w:rsid w:val="00260291"/>
    <w:rsid w:val="00261978"/>
    <w:rsid w:val="00261A32"/>
    <w:rsid w:val="00261CE1"/>
    <w:rsid w:val="00263619"/>
    <w:rsid w:val="00263622"/>
    <w:rsid w:val="00264543"/>
    <w:rsid w:val="00264BA9"/>
    <w:rsid w:val="00265136"/>
    <w:rsid w:val="00266168"/>
    <w:rsid w:val="00266702"/>
    <w:rsid w:val="00266E39"/>
    <w:rsid w:val="00267167"/>
    <w:rsid w:val="0026724E"/>
    <w:rsid w:val="00267E43"/>
    <w:rsid w:val="00270B64"/>
    <w:rsid w:val="00270F3A"/>
    <w:rsid w:val="00272033"/>
    <w:rsid w:val="002723A0"/>
    <w:rsid w:val="00272930"/>
    <w:rsid w:val="002730A9"/>
    <w:rsid w:val="002741F8"/>
    <w:rsid w:val="0027547C"/>
    <w:rsid w:val="00275D65"/>
    <w:rsid w:val="00276A39"/>
    <w:rsid w:val="00277F2E"/>
    <w:rsid w:val="00277F4D"/>
    <w:rsid w:val="00280E8E"/>
    <w:rsid w:val="002819D0"/>
    <w:rsid w:val="0028325F"/>
    <w:rsid w:val="00285E08"/>
    <w:rsid w:val="00286A00"/>
    <w:rsid w:val="00287389"/>
    <w:rsid w:val="002877E1"/>
    <w:rsid w:val="00287D38"/>
    <w:rsid w:val="00290708"/>
    <w:rsid w:val="00290B19"/>
    <w:rsid w:val="00290B83"/>
    <w:rsid w:val="00290BD6"/>
    <w:rsid w:val="00290F39"/>
    <w:rsid w:val="00291846"/>
    <w:rsid w:val="00292083"/>
    <w:rsid w:val="002938B4"/>
    <w:rsid w:val="00293E73"/>
    <w:rsid w:val="00294074"/>
    <w:rsid w:val="00294546"/>
    <w:rsid w:val="00294897"/>
    <w:rsid w:val="00295169"/>
    <w:rsid w:val="00295AA8"/>
    <w:rsid w:val="00296C79"/>
    <w:rsid w:val="002A096C"/>
    <w:rsid w:val="002A18C7"/>
    <w:rsid w:val="002A1B2C"/>
    <w:rsid w:val="002A1F05"/>
    <w:rsid w:val="002A2A31"/>
    <w:rsid w:val="002A3ADC"/>
    <w:rsid w:val="002A3D4A"/>
    <w:rsid w:val="002A414E"/>
    <w:rsid w:val="002A43D0"/>
    <w:rsid w:val="002A43F1"/>
    <w:rsid w:val="002A4438"/>
    <w:rsid w:val="002A4F46"/>
    <w:rsid w:val="002A5B8C"/>
    <w:rsid w:val="002A60BD"/>
    <w:rsid w:val="002A6735"/>
    <w:rsid w:val="002A68E8"/>
    <w:rsid w:val="002A734C"/>
    <w:rsid w:val="002A7385"/>
    <w:rsid w:val="002A746E"/>
    <w:rsid w:val="002A7E52"/>
    <w:rsid w:val="002B033A"/>
    <w:rsid w:val="002B1D0E"/>
    <w:rsid w:val="002B2218"/>
    <w:rsid w:val="002B270A"/>
    <w:rsid w:val="002B2BD8"/>
    <w:rsid w:val="002B3FF1"/>
    <w:rsid w:val="002B43EA"/>
    <w:rsid w:val="002B5429"/>
    <w:rsid w:val="002B6D22"/>
    <w:rsid w:val="002B7016"/>
    <w:rsid w:val="002C0E37"/>
    <w:rsid w:val="002C19E4"/>
    <w:rsid w:val="002C35A7"/>
    <w:rsid w:val="002C4F9A"/>
    <w:rsid w:val="002C4FB0"/>
    <w:rsid w:val="002C5003"/>
    <w:rsid w:val="002C53BE"/>
    <w:rsid w:val="002C5443"/>
    <w:rsid w:val="002C54BB"/>
    <w:rsid w:val="002C58C2"/>
    <w:rsid w:val="002C699A"/>
    <w:rsid w:val="002C7704"/>
    <w:rsid w:val="002D06C3"/>
    <w:rsid w:val="002D0B88"/>
    <w:rsid w:val="002D11C5"/>
    <w:rsid w:val="002D274E"/>
    <w:rsid w:val="002D2F34"/>
    <w:rsid w:val="002D3711"/>
    <w:rsid w:val="002D48CE"/>
    <w:rsid w:val="002D5E4E"/>
    <w:rsid w:val="002D62EE"/>
    <w:rsid w:val="002D65F1"/>
    <w:rsid w:val="002D6B53"/>
    <w:rsid w:val="002D6B9D"/>
    <w:rsid w:val="002D6F9A"/>
    <w:rsid w:val="002D72DD"/>
    <w:rsid w:val="002D7A81"/>
    <w:rsid w:val="002D7D25"/>
    <w:rsid w:val="002E0D98"/>
    <w:rsid w:val="002E1646"/>
    <w:rsid w:val="002E1818"/>
    <w:rsid w:val="002E1A3C"/>
    <w:rsid w:val="002E1AEC"/>
    <w:rsid w:val="002E219D"/>
    <w:rsid w:val="002E241F"/>
    <w:rsid w:val="002E3865"/>
    <w:rsid w:val="002E5CA3"/>
    <w:rsid w:val="002E68EF"/>
    <w:rsid w:val="002E72D2"/>
    <w:rsid w:val="002E7417"/>
    <w:rsid w:val="002E76C8"/>
    <w:rsid w:val="002E793D"/>
    <w:rsid w:val="002F097C"/>
    <w:rsid w:val="002F09F5"/>
    <w:rsid w:val="002F1B8B"/>
    <w:rsid w:val="002F254F"/>
    <w:rsid w:val="002F48FE"/>
    <w:rsid w:val="002F4FE0"/>
    <w:rsid w:val="002F5616"/>
    <w:rsid w:val="002F58D6"/>
    <w:rsid w:val="002F5AEB"/>
    <w:rsid w:val="002F630B"/>
    <w:rsid w:val="002F7869"/>
    <w:rsid w:val="002F7BD4"/>
    <w:rsid w:val="00301916"/>
    <w:rsid w:val="00302674"/>
    <w:rsid w:val="00302BBC"/>
    <w:rsid w:val="003036D6"/>
    <w:rsid w:val="003046F1"/>
    <w:rsid w:val="00304F45"/>
    <w:rsid w:val="00305226"/>
    <w:rsid w:val="00305391"/>
    <w:rsid w:val="00305427"/>
    <w:rsid w:val="00306294"/>
    <w:rsid w:val="003067C4"/>
    <w:rsid w:val="00306D8D"/>
    <w:rsid w:val="00307E90"/>
    <w:rsid w:val="00310134"/>
    <w:rsid w:val="00311131"/>
    <w:rsid w:val="00311C0B"/>
    <w:rsid w:val="00311D07"/>
    <w:rsid w:val="00312605"/>
    <w:rsid w:val="00312A6A"/>
    <w:rsid w:val="00312BC5"/>
    <w:rsid w:val="00313A9F"/>
    <w:rsid w:val="00314AC2"/>
    <w:rsid w:val="003157F7"/>
    <w:rsid w:val="00316A31"/>
    <w:rsid w:val="00316B07"/>
    <w:rsid w:val="00316CD2"/>
    <w:rsid w:val="00317DF7"/>
    <w:rsid w:val="0032059F"/>
    <w:rsid w:val="00322658"/>
    <w:rsid w:val="003231E0"/>
    <w:rsid w:val="0032345F"/>
    <w:rsid w:val="00324382"/>
    <w:rsid w:val="003244DE"/>
    <w:rsid w:val="0032505C"/>
    <w:rsid w:val="00325345"/>
    <w:rsid w:val="00326047"/>
    <w:rsid w:val="0032714F"/>
    <w:rsid w:val="003271BB"/>
    <w:rsid w:val="00327E3D"/>
    <w:rsid w:val="00330A8D"/>
    <w:rsid w:val="00330D23"/>
    <w:rsid w:val="00333B45"/>
    <w:rsid w:val="003343ED"/>
    <w:rsid w:val="00334ACF"/>
    <w:rsid w:val="003353CB"/>
    <w:rsid w:val="0033781D"/>
    <w:rsid w:val="003379D2"/>
    <w:rsid w:val="00340BD9"/>
    <w:rsid w:val="003414E1"/>
    <w:rsid w:val="00341C0C"/>
    <w:rsid w:val="00344C4D"/>
    <w:rsid w:val="00345048"/>
    <w:rsid w:val="003459E8"/>
    <w:rsid w:val="0034670B"/>
    <w:rsid w:val="00346964"/>
    <w:rsid w:val="003472C8"/>
    <w:rsid w:val="00347D7B"/>
    <w:rsid w:val="00350374"/>
    <w:rsid w:val="003504D8"/>
    <w:rsid w:val="003506EB"/>
    <w:rsid w:val="00350834"/>
    <w:rsid w:val="0035103D"/>
    <w:rsid w:val="00351AB4"/>
    <w:rsid w:val="00352087"/>
    <w:rsid w:val="003524DF"/>
    <w:rsid w:val="003540C7"/>
    <w:rsid w:val="003543E1"/>
    <w:rsid w:val="0035544F"/>
    <w:rsid w:val="003560F8"/>
    <w:rsid w:val="003564E8"/>
    <w:rsid w:val="00356537"/>
    <w:rsid w:val="00357085"/>
    <w:rsid w:val="003574FF"/>
    <w:rsid w:val="00357780"/>
    <w:rsid w:val="003578BC"/>
    <w:rsid w:val="00357A56"/>
    <w:rsid w:val="00357E64"/>
    <w:rsid w:val="003602BB"/>
    <w:rsid w:val="00360A7F"/>
    <w:rsid w:val="00360BCA"/>
    <w:rsid w:val="003622F1"/>
    <w:rsid w:val="0036234C"/>
    <w:rsid w:val="0036260C"/>
    <w:rsid w:val="00362A13"/>
    <w:rsid w:val="00363600"/>
    <w:rsid w:val="00363838"/>
    <w:rsid w:val="00363AB0"/>
    <w:rsid w:val="003641D7"/>
    <w:rsid w:val="00365848"/>
    <w:rsid w:val="00365C87"/>
    <w:rsid w:val="00365CA9"/>
    <w:rsid w:val="00366B01"/>
    <w:rsid w:val="00367769"/>
    <w:rsid w:val="00367E0A"/>
    <w:rsid w:val="00367E3E"/>
    <w:rsid w:val="00370322"/>
    <w:rsid w:val="00370943"/>
    <w:rsid w:val="003715D1"/>
    <w:rsid w:val="00371620"/>
    <w:rsid w:val="00371CE1"/>
    <w:rsid w:val="003722D4"/>
    <w:rsid w:val="00372AB7"/>
    <w:rsid w:val="003738C7"/>
    <w:rsid w:val="00373A8D"/>
    <w:rsid w:val="00373EC6"/>
    <w:rsid w:val="003740CE"/>
    <w:rsid w:val="00374262"/>
    <w:rsid w:val="00374E62"/>
    <w:rsid w:val="00374F84"/>
    <w:rsid w:val="00375650"/>
    <w:rsid w:val="00375865"/>
    <w:rsid w:val="00375F44"/>
    <w:rsid w:val="0037671A"/>
    <w:rsid w:val="00376916"/>
    <w:rsid w:val="003778A3"/>
    <w:rsid w:val="003803E2"/>
    <w:rsid w:val="00382645"/>
    <w:rsid w:val="00383363"/>
    <w:rsid w:val="0038342E"/>
    <w:rsid w:val="00384B22"/>
    <w:rsid w:val="00384E2B"/>
    <w:rsid w:val="003851D9"/>
    <w:rsid w:val="0038547E"/>
    <w:rsid w:val="00385626"/>
    <w:rsid w:val="00385C3D"/>
    <w:rsid w:val="0038718F"/>
    <w:rsid w:val="00390D75"/>
    <w:rsid w:val="0039151C"/>
    <w:rsid w:val="0039275C"/>
    <w:rsid w:val="003928E3"/>
    <w:rsid w:val="0039529F"/>
    <w:rsid w:val="003952B0"/>
    <w:rsid w:val="0039640D"/>
    <w:rsid w:val="0039677C"/>
    <w:rsid w:val="00396C88"/>
    <w:rsid w:val="003A126E"/>
    <w:rsid w:val="003A2999"/>
    <w:rsid w:val="003A3513"/>
    <w:rsid w:val="003A3A7B"/>
    <w:rsid w:val="003A3BC5"/>
    <w:rsid w:val="003A3CA5"/>
    <w:rsid w:val="003A47A3"/>
    <w:rsid w:val="003A4D5C"/>
    <w:rsid w:val="003A53F2"/>
    <w:rsid w:val="003A663B"/>
    <w:rsid w:val="003A7504"/>
    <w:rsid w:val="003B0141"/>
    <w:rsid w:val="003B17EC"/>
    <w:rsid w:val="003B2041"/>
    <w:rsid w:val="003B41EB"/>
    <w:rsid w:val="003B42B8"/>
    <w:rsid w:val="003B4333"/>
    <w:rsid w:val="003B43B4"/>
    <w:rsid w:val="003B4B53"/>
    <w:rsid w:val="003B5A40"/>
    <w:rsid w:val="003B6024"/>
    <w:rsid w:val="003B6234"/>
    <w:rsid w:val="003B6B25"/>
    <w:rsid w:val="003B70AD"/>
    <w:rsid w:val="003B72B3"/>
    <w:rsid w:val="003B7E29"/>
    <w:rsid w:val="003C1FEB"/>
    <w:rsid w:val="003C21A3"/>
    <w:rsid w:val="003C2360"/>
    <w:rsid w:val="003C2DDF"/>
    <w:rsid w:val="003C3471"/>
    <w:rsid w:val="003C3C3E"/>
    <w:rsid w:val="003C42FD"/>
    <w:rsid w:val="003C5382"/>
    <w:rsid w:val="003C589D"/>
    <w:rsid w:val="003C5C64"/>
    <w:rsid w:val="003C6ABD"/>
    <w:rsid w:val="003C6F0F"/>
    <w:rsid w:val="003C701C"/>
    <w:rsid w:val="003C708C"/>
    <w:rsid w:val="003C7D02"/>
    <w:rsid w:val="003D0356"/>
    <w:rsid w:val="003D160D"/>
    <w:rsid w:val="003D1BA1"/>
    <w:rsid w:val="003D2B14"/>
    <w:rsid w:val="003D36B7"/>
    <w:rsid w:val="003D3711"/>
    <w:rsid w:val="003D3947"/>
    <w:rsid w:val="003D397E"/>
    <w:rsid w:val="003D3BF6"/>
    <w:rsid w:val="003D4283"/>
    <w:rsid w:val="003D4DB0"/>
    <w:rsid w:val="003D5434"/>
    <w:rsid w:val="003D5A1C"/>
    <w:rsid w:val="003D622A"/>
    <w:rsid w:val="003D65D6"/>
    <w:rsid w:val="003D6DA7"/>
    <w:rsid w:val="003D6EC2"/>
    <w:rsid w:val="003E0E71"/>
    <w:rsid w:val="003E0F7E"/>
    <w:rsid w:val="003E1123"/>
    <w:rsid w:val="003E17C4"/>
    <w:rsid w:val="003E1E84"/>
    <w:rsid w:val="003E1FF8"/>
    <w:rsid w:val="003E21DD"/>
    <w:rsid w:val="003E2813"/>
    <w:rsid w:val="003E2DCD"/>
    <w:rsid w:val="003E37C4"/>
    <w:rsid w:val="003E4F7A"/>
    <w:rsid w:val="003E4FD0"/>
    <w:rsid w:val="003E546E"/>
    <w:rsid w:val="003E59E8"/>
    <w:rsid w:val="003E5D83"/>
    <w:rsid w:val="003E618F"/>
    <w:rsid w:val="003E6516"/>
    <w:rsid w:val="003E6727"/>
    <w:rsid w:val="003E7AD6"/>
    <w:rsid w:val="003F00DA"/>
    <w:rsid w:val="003F0448"/>
    <w:rsid w:val="003F0B3C"/>
    <w:rsid w:val="003F160B"/>
    <w:rsid w:val="003F1C25"/>
    <w:rsid w:val="003F1D49"/>
    <w:rsid w:val="003F1E0E"/>
    <w:rsid w:val="003F2367"/>
    <w:rsid w:val="003F2BA0"/>
    <w:rsid w:val="003F2E96"/>
    <w:rsid w:val="003F2FD3"/>
    <w:rsid w:val="003F34A7"/>
    <w:rsid w:val="003F3D57"/>
    <w:rsid w:val="003F4768"/>
    <w:rsid w:val="003F5769"/>
    <w:rsid w:val="003F61E6"/>
    <w:rsid w:val="0040060E"/>
    <w:rsid w:val="00400E2E"/>
    <w:rsid w:val="00402B01"/>
    <w:rsid w:val="00402EAF"/>
    <w:rsid w:val="00403476"/>
    <w:rsid w:val="00403739"/>
    <w:rsid w:val="0040382A"/>
    <w:rsid w:val="004038F0"/>
    <w:rsid w:val="00403FE6"/>
    <w:rsid w:val="00404471"/>
    <w:rsid w:val="00404A0A"/>
    <w:rsid w:val="00405225"/>
    <w:rsid w:val="004067C9"/>
    <w:rsid w:val="00407645"/>
    <w:rsid w:val="00407768"/>
    <w:rsid w:val="00411306"/>
    <w:rsid w:val="00411F07"/>
    <w:rsid w:val="00412124"/>
    <w:rsid w:val="004121EF"/>
    <w:rsid w:val="004126E6"/>
    <w:rsid w:val="00412970"/>
    <w:rsid w:val="00412A37"/>
    <w:rsid w:val="0041313B"/>
    <w:rsid w:val="00413F72"/>
    <w:rsid w:val="0041538D"/>
    <w:rsid w:val="00415C45"/>
    <w:rsid w:val="00415EC5"/>
    <w:rsid w:val="00416DF5"/>
    <w:rsid w:val="00417133"/>
    <w:rsid w:val="00417CD2"/>
    <w:rsid w:val="004201C4"/>
    <w:rsid w:val="004210DF"/>
    <w:rsid w:val="00421BF3"/>
    <w:rsid w:val="0042203E"/>
    <w:rsid w:val="00422E90"/>
    <w:rsid w:val="00423524"/>
    <w:rsid w:val="004240EF"/>
    <w:rsid w:val="00424B12"/>
    <w:rsid w:val="00425F45"/>
    <w:rsid w:val="00426835"/>
    <w:rsid w:val="00426C41"/>
    <w:rsid w:val="004270DA"/>
    <w:rsid w:val="00427BE5"/>
    <w:rsid w:val="004321BF"/>
    <w:rsid w:val="00432859"/>
    <w:rsid w:val="00432B60"/>
    <w:rsid w:val="00432E81"/>
    <w:rsid w:val="00433AE5"/>
    <w:rsid w:val="00437C9A"/>
    <w:rsid w:val="004406C9"/>
    <w:rsid w:val="0044121C"/>
    <w:rsid w:val="004418A9"/>
    <w:rsid w:val="00441E47"/>
    <w:rsid w:val="00442305"/>
    <w:rsid w:val="004432C4"/>
    <w:rsid w:val="00443669"/>
    <w:rsid w:val="00443FDE"/>
    <w:rsid w:val="00444485"/>
    <w:rsid w:val="0044485D"/>
    <w:rsid w:val="0044499E"/>
    <w:rsid w:val="00444B45"/>
    <w:rsid w:val="00444B92"/>
    <w:rsid w:val="00445A58"/>
    <w:rsid w:val="00445D85"/>
    <w:rsid w:val="00446D23"/>
    <w:rsid w:val="004470ED"/>
    <w:rsid w:val="00447703"/>
    <w:rsid w:val="004479A8"/>
    <w:rsid w:val="00447C05"/>
    <w:rsid w:val="00450AAB"/>
    <w:rsid w:val="00451807"/>
    <w:rsid w:val="00451DA1"/>
    <w:rsid w:val="00451F75"/>
    <w:rsid w:val="0045231C"/>
    <w:rsid w:val="00453B82"/>
    <w:rsid w:val="00454371"/>
    <w:rsid w:val="00455B95"/>
    <w:rsid w:val="00456208"/>
    <w:rsid w:val="004571CE"/>
    <w:rsid w:val="004572A9"/>
    <w:rsid w:val="004577FA"/>
    <w:rsid w:val="00457E42"/>
    <w:rsid w:val="004610CF"/>
    <w:rsid w:val="00462632"/>
    <w:rsid w:val="00462AAE"/>
    <w:rsid w:val="00462E68"/>
    <w:rsid w:val="00463DA8"/>
    <w:rsid w:val="004645C8"/>
    <w:rsid w:val="00464D73"/>
    <w:rsid w:val="00465157"/>
    <w:rsid w:val="004659F4"/>
    <w:rsid w:val="00466D5F"/>
    <w:rsid w:val="004671CF"/>
    <w:rsid w:val="00467F0D"/>
    <w:rsid w:val="004706AF"/>
    <w:rsid w:val="00470FA1"/>
    <w:rsid w:val="00472FD4"/>
    <w:rsid w:val="00473326"/>
    <w:rsid w:val="00474237"/>
    <w:rsid w:val="0047425B"/>
    <w:rsid w:val="0047481F"/>
    <w:rsid w:val="00476AE6"/>
    <w:rsid w:val="00476D74"/>
    <w:rsid w:val="004778E0"/>
    <w:rsid w:val="004800B8"/>
    <w:rsid w:val="004813EE"/>
    <w:rsid w:val="00481EC0"/>
    <w:rsid w:val="00482414"/>
    <w:rsid w:val="0048251F"/>
    <w:rsid w:val="004825E9"/>
    <w:rsid w:val="00484022"/>
    <w:rsid w:val="004840BE"/>
    <w:rsid w:val="0048580E"/>
    <w:rsid w:val="00485CA7"/>
    <w:rsid w:val="00485F96"/>
    <w:rsid w:val="004864A1"/>
    <w:rsid w:val="00486ACE"/>
    <w:rsid w:val="00490086"/>
    <w:rsid w:val="00490491"/>
    <w:rsid w:val="00490EA7"/>
    <w:rsid w:val="004931C8"/>
    <w:rsid w:val="00494BFF"/>
    <w:rsid w:val="00495034"/>
    <w:rsid w:val="0049607D"/>
    <w:rsid w:val="00496EAE"/>
    <w:rsid w:val="00497116"/>
    <w:rsid w:val="004A0848"/>
    <w:rsid w:val="004A0916"/>
    <w:rsid w:val="004A0A8D"/>
    <w:rsid w:val="004A206E"/>
    <w:rsid w:val="004A342C"/>
    <w:rsid w:val="004A35E2"/>
    <w:rsid w:val="004A4DFD"/>
    <w:rsid w:val="004A6D56"/>
    <w:rsid w:val="004A750E"/>
    <w:rsid w:val="004A753A"/>
    <w:rsid w:val="004B0600"/>
    <w:rsid w:val="004B2A21"/>
    <w:rsid w:val="004B4733"/>
    <w:rsid w:val="004B4BF6"/>
    <w:rsid w:val="004B6250"/>
    <w:rsid w:val="004B6297"/>
    <w:rsid w:val="004B6B24"/>
    <w:rsid w:val="004C04FB"/>
    <w:rsid w:val="004C1955"/>
    <w:rsid w:val="004C2886"/>
    <w:rsid w:val="004C2E93"/>
    <w:rsid w:val="004C45EF"/>
    <w:rsid w:val="004C4877"/>
    <w:rsid w:val="004C4879"/>
    <w:rsid w:val="004C50A9"/>
    <w:rsid w:val="004C549B"/>
    <w:rsid w:val="004C6003"/>
    <w:rsid w:val="004C63D7"/>
    <w:rsid w:val="004C7017"/>
    <w:rsid w:val="004C78DC"/>
    <w:rsid w:val="004C7A8C"/>
    <w:rsid w:val="004D04DC"/>
    <w:rsid w:val="004D06AD"/>
    <w:rsid w:val="004D0757"/>
    <w:rsid w:val="004D0ACA"/>
    <w:rsid w:val="004D0C8A"/>
    <w:rsid w:val="004D0D2A"/>
    <w:rsid w:val="004D1C8B"/>
    <w:rsid w:val="004D2C47"/>
    <w:rsid w:val="004D5130"/>
    <w:rsid w:val="004D5683"/>
    <w:rsid w:val="004D5750"/>
    <w:rsid w:val="004D656D"/>
    <w:rsid w:val="004D726B"/>
    <w:rsid w:val="004D73DC"/>
    <w:rsid w:val="004D782F"/>
    <w:rsid w:val="004E2939"/>
    <w:rsid w:val="004E4520"/>
    <w:rsid w:val="004E4FC5"/>
    <w:rsid w:val="004E52C4"/>
    <w:rsid w:val="004E6454"/>
    <w:rsid w:val="004E648C"/>
    <w:rsid w:val="004E688C"/>
    <w:rsid w:val="004E7535"/>
    <w:rsid w:val="004E756C"/>
    <w:rsid w:val="004E7641"/>
    <w:rsid w:val="004F0745"/>
    <w:rsid w:val="004F0FC6"/>
    <w:rsid w:val="004F18D6"/>
    <w:rsid w:val="004F19B1"/>
    <w:rsid w:val="004F1AEF"/>
    <w:rsid w:val="004F345F"/>
    <w:rsid w:val="004F3AAB"/>
    <w:rsid w:val="004F4F41"/>
    <w:rsid w:val="004F507F"/>
    <w:rsid w:val="004F5A27"/>
    <w:rsid w:val="004F652A"/>
    <w:rsid w:val="004F74A1"/>
    <w:rsid w:val="00500B3A"/>
    <w:rsid w:val="00501538"/>
    <w:rsid w:val="0050296A"/>
    <w:rsid w:val="00503F45"/>
    <w:rsid w:val="005045D6"/>
    <w:rsid w:val="00505004"/>
    <w:rsid w:val="005060E6"/>
    <w:rsid w:val="005063B4"/>
    <w:rsid w:val="00506553"/>
    <w:rsid w:val="005066CB"/>
    <w:rsid w:val="005067AE"/>
    <w:rsid w:val="005068EA"/>
    <w:rsid w:val="00506BD1"/>
    <w:rsid w:val="00506DAC"/>
    <w:rsid w:val="005072D4"/>
    <w:rsid w:val="0050750F"/>
    <w:rsid w:val="0050782F"/>
    <w:rsid w:val="00511112"/>
    <w:rsid w:val="005114EC"/>
    <w:rsid w:val="00512D88"/>
    <w:rsid w:val="005131B8"/>
    <w:rsid w:val="00513553"/>
    <w:rsid w:val="00513CF8"/>
    <w:rsid w:val="00515553"/>
    <w:rsid w:val="00515C10"/>
    <w:rsid w:val="00515E31"/>
    <w:rsid w:val="00516836"/>
    <w:rsid w:val="00516B2D"/>
    <w:rsid w:val="00517B69"/>
    <w:rsid w:val="00517C80"/>
    <w:rsid w:val="00520238"/>
    <w:rsid w:val="00520A46"/>
    <w:rsid w:val="00521E68"/>
    <w:rsid w:val="00522504"/>
    <w:rsid w:val="005229E8"/>
    <w:rsid w:val="0052300B"/>
    <w:rsid w:val="00523C3C"/>
    <w:rsid w:val="00525A58"/>
    <w:rsid w:val="00525D13"/>
    <w:rsid w:val="005264DF"/>
    <w:rsid w:val="005264F8"/>
    <w:rsid w:val="00526570"/>
    <w:rsid w:val="00526BB2"/>
    <w:rsid w:val="00527BA1"/>
    <w:rsid w:val="0053036B"/>
    <w:rsid w:val="00532708"/>
    <w:rsid w:val="00532930"/>
    <w:rsid w:val="00533151"/>
    <w:rsid w:val="00533C02"/>
    <w:rsid w:val="00533FE4"/>
    <w:rsid w:val="0053408C"/>
    <w:rsid w:val="005354A1"/>
    <w:rsid w:val="00535964"/>
    <w:rsid w:val="0053616A"/>
    <w:rsid w:val="005369A2"/>
    <w:rsid w:val="005369F3"/>
    <w:rsid w:val="0053787C"/>
    <w:rsid w:val="00537F17"/>
    <w:rsid w:val="00540442"/>
    <w:rsid w:val="005419ED"/>
    <w:rsid w:val="00541A8B"/>
    <w:rsid w:val="0054271A"/>
    <w:rsid w:val="0054317E"/>
    <w:rsid w:val="00543647"/>
    <w:rsid w:val="00544173"/>
    <w:rsid w:val="005447D7"/>
    <w:rsid w:val="005449A9"/>
    <w:rsid w:val="00544DEC"/>
    <w:rsid w:val="0054534A"/>
    <w:rsid w:val="005464C0"/>
    <w:rsid w:val="0054696A"/>
    <w:rsid w:val="00546E95"/>
    <w:rsid w:val="00547043"/>
    <w:rsid w:val="0054737F"/>
    <w:rsid w:val="00547A58"/>
    <w:rsid w:val="00550679"/>
    <w:rsid w:val="005511AD"/>
    <w:rsid w:val="005514F3"/>
    <w:rsid w:val="005517C7"/>
    <w:rsid w:val="00551B9F"/>
    <w:rsid w:val="00551E17"/>
    <w:rsid w:val="00552503"/>
    <w:rsid w:val="00552601"/>
    <w:rsid w:val="005538F9"/>
    <w:rsid w:val="005550BB"/>
    <w:rsid w:val="00555B7E"/>
    <w:rsid w:val="00555C7E"/>
    <w:rsid w:val="00555C83"/>
    <w:rsid w:val="00557AC4"/>
    <w:rsid w:val="00557E85"/>
    <w:rsid w:val="00557EAA"/>
    <w:rsid w:val="00561525"/>
    <w:rsid w:val="00561A8A"/>
    <w:rsid w:val="00562454"/>
    <w:rsid w:val="005634A0"/>
    <w:rsid w:val="00563753"/>
    <w:rsid w:val="005637C3"/>
    <w:rsid w:val="00563832"/>
    <w:rsid w:val="00563CF7"/>
    <w:rsid w:val="00563EC2"/>
    <w:rsid w:val="00564A25"/>
    <w:rsid w:val="0056511A"/>
    <w:rsid w:val="0056595E"/>
    <w:rsid w:val="0056605E"/>
    <w:rsid w:val="00566D3C"/>
    <w:rsid w:val="00567293"/>
    <w:rsid w:val="00567B85"/>
    <w:rsid w:val="00567B8B"/>
    <w:rsid w:val="00570132"/>
    <w:rsid w:val="00570EC5"/>
    <w:rsid w:val="00572E00"/>
    <w:rsid w:val="0057323C"/>
    <w:rsid w:val="0057374C"/>
    <w:rsid w:val="005744F1"/>
    <w:rsid w:val="0057572F"/>
    <w:rsid w:val="00575FB2"/>
    <w:rsid w:val="00576CF1"/>
    <w:rsid w:val="005771D5"/>
    <w:rsid w:val="005776DB"/>
    <w:rsid w:val="00577802"/>
    <w:rsid w:val="00577BE1"/>
    <w:rsid w:val="00577F5C"/>
    <w:rsid w:val="005813F2"/>
    <w:rsid w:val="005818F4"/>
    <w:rsid w:val="00581AFE"/>
    <w:rsid w:val="00581F1A"/>
    <w:rsid w:val="00582BAC"/>
    <w:rsid w:val="005831CD"/>
    <w:rsid w:val="00583542"/>
    <w:rsid w:val="005837CF"/>
    <w:rsid w:val="00584F09"/>
    <w:rsid w:val="00586FC6"/>
    <w:rsid w:val="005873AB"/>
    <w:rsid w:val="00587917"/>
    <w:rsid w:val="0059006F"/>
    <w:rsid w:val="00590854"/>
    <w:rsid w:val="0059243D"/>
    <w:rsid w:val="00593171"/>
    <w:rsid w:val="00593453"/>
    <w:rsid w:val="00593FAD"/>
    <w:rsid w:val="00594AF1"/>
    <w:rsid w:val="00594B07"/>
    <w:rsid w:val="005952E5"/>
    <w:rsid w:val="00595D40"/>
    <w:rsid w:val="00596055"/>
    <w:rsid w:val="005A0B59"/>
    <w:rsid w:val="005A0BDD"/>
    <w:rsid w:val="005A17F4"/>
    <w:rsid w:val="005A2457"/>
    <w:rsid w:val="005A295C"/>
    <w:rsid w:val="005A3A7F"/>
    <w:rsid w:val="005A507F"/>
    <w:rsid w:val="005A5500"/>
    <w:rsid w:val="005A5502"/>
    <w:rsid w:val="005A5E21"/>
    <w:rsid w:val="005A681B"/>
    <w:rsid w:val="005B07E3"/>
    <w:rsid w:val="005B14A9"/>
    <w:rsid w:val="005B171A"/>
    <w:rsid w:val="005B2942"/>
    <w:rsid w:val="005B2D6C"/>
    <w:rsid w:val="005B3164"/>
    <w:rsid w:val="005B3888"/>
    <w:rsid w:val="005B515A"/>
    <w:rsid w:val="005B55A8"/>
    <w:rsid w:val="005B6238"/>
    <w:rsid w:val="005B6243"/>
    <w:rsid w:val="005B6FE0"/>
    <w:rsid w:val="005B7614"/>
    <w:rsid w:val="005B7910"/>
    <w:rsid w:val="005B79EE"/>
    <w:rsid w:val="005C021B"/>
    <w:rsid w:val="005C09E2"/>
    <w:rsid w:val="005C0EB8"/>
    <w:rsid w:val="005C209D"/>
    <w:rsid w:val="005C29B6"/>
    <w:rsid w:val="005C2ACF"/>
    <w:rsid w:val="005C5BF8"/>
    <w:rsid w:val="005C6B05"/>
    <w:rsid w:val="005C6BE7"/>
    <w:rsid w:val="005C6C42"/>
    <w:rsid w:val="005C6EFE"/>
    <w:rsid w:val="005C7914"/>
    <w:rsid w:val="005D0E41"/>
    <w:rsid w:val="005D19AD"/>
    <w:rsid w:val="005D1D4F"/>
    <w:rsid w:val="005D21A7"/>
    <w:rsid w:val="005D3107"/>
    <w:rsid w:val="005D38E0"/>
    <w:rsid w:val="005D3A07"/>
    <w:rsid w:val="005D3B7F"/>
    <w:rsid w:val="005D43ED"/>
    <w:rsid w:val="005D4447"/>
    <w:rsid w:val="005D6738"/>
    <w:rsid w:val="005D776F"/>
    <w:rsid w:val="005D7C5B"/>
    <w:rsid w:val="005E146D"/>
    <w:rsid w:val="005E31D0"/>
    <w:rsid w:val="005E3706"/>
    <w:rsid w:val="005E3811"/>
    <w:rsid w:val="005E39DF"/>
    <w:rsid w:val="005E4721"/>
    <w:rsid w:val="005E6545"/>
    <w:rsid w:val="005E6BAA"/>
    <w:rsid w:val="005E6CC9"/>
    <w:rsid w:val="005E7DB9"/>
    <w:rsid w:val="005F13C4"/>
    <w:rsid w:val="005F2C61"/>
    <w:rsid w:val="005F390C"/>
    <w:rsid w:val="005F425D"/>
    <w:rsid w:val="005F5787"/>
    <w:rsid w:val="005F5B7E"/>
    <w:rsid w:val="005F6964"/>
    <w:rsid w:val="006007D3"/>
    <w:rsid w:val="006013A7"/>
    <w:rsid w:val="00601832"/>
    <w:rsid w:val="0060205F"/>
    <w:rsid w:val="00603440"/>
    <w:rsid w:val="006045CC"/>
    <w:rsid w:val="006047C1"/>
    <w:rsid w:val="00605F66"/>
    <w:rsid w:val="00605F96"/>
    <w:rsid w:val="00606270"/>
    <w:rsid w:val="006108CE"/>
    <w:rsid w:val="00610F23"/>
    <w:rsid w:val="006110D3"/>
    <w:rsid w:val="00611154"/>
    <w:rsid w:val="00611347"/>
    <w:rsid w:val="00611A77"/>
    <w:rsid w:val="006123E0"/>
    <w:rsid w:val="006128CE"/>
    <w:rsid w:val="00612DBF"/>
    <w:rsid w:val="00613744"/>
    <w:rsid w:val="00613F86"/>
    <w:rsid w:val="00614BCF"/>
    <w:rsid w:val="006156D0"/>
    <w:rsid w:val="00615A27"/>
    <w:rsid w:val="00615A46"/>
    <w:rsid w:val="00615B43"/>
    <w:rsid w:val="0061673B"/>
    <w:rsid w:val="00617241"/>
    <w:rsid w:val="00620241"/>
    <w:rsid w:val="00621F44"/>
    <w:rsid w:val="0062283B"/>
    <w:rsid w:val="006261D4"/>
    <w:rsid w:val="00626A2E"/>
    <w:rsid w:val="006279A8"/>
    <w:rsid w:val="00630589"/>
    <w:rsid w:val="00630BE5"/>
    <w:rsid w:val="00631648"/>
    <w:rsid w:val="006320E8"/>
    <w:rsid w:val="006329AC"/>
    <w:rsid w:val="00632E18"/>
    <w:rsid w:val="006337AF"/>
    <w:rsid w:val="00633CC8"/>
    <w:rsid w:val="00633E9B"/>
    <w:rsid w:val="00635C43"/>
    <w:rsid w:val="0063706A"/>
    <w:rsid w:val="0064024D"/>
    <w:rsid w:val="00640546"/>
    <w:rsid w:val="006411A0"/>
    <w:rsid w:val="00641726"/>
    <w:rsid w:val="006419CB"/>
    <w:rsid w:val="00643547"/>
    <w:rsid w:val="00644651"/>
    <w:rsid w:val="0064578F"/>
    <w:rsid w:val="006468C4"/>
    <w:rsid w:val="00647380"/>
    <w:rsid w:val="0065027F"/>
    <w:rsid w:val="00650D4D"/>
    <w:rsid w:val="00650FFC"/>
    <w:rsid w:val="0065139A"/>
    <w:rsid w:val="00651C52"/>
    <w:rsid w:val="0065282B"/>
    <w:rsid w:val="00652E9C"/>
    <w:rsid w:val="006538F8"/>
    <w:rsid w:val="00653CD8"/>
    <w:rsid w:val="006557CA"/>
    <w:rsid w:val="00656665"/>
    <w:rsid w:val="0066014B"/>
    <w:rsid w:val="00661539"/>
    <w:rsid w:val="00661BF0"/>
    <w:rsid w:val="00662613"/>
    <w:rsid w:val="00662C89"/>
    <w:rsid w:val="006654FB"/>
    <w:rsid w:val="00665D01"/>
    <w:rsid w:val="00666CD3"/>
    <w:rsid w:val="006674BF"/>
    <w:rsid w:val="006715FA"/>
    <w:rsid w:val="00671670"/>
    <w:rsid w:val="00671D7A"/>
    <w:rsid w:val="006726F3"/>
    <w:rsid w:val="00673412"/>
    <w:rsid w:val="00674548"/>
    <w:rsid w:val="00674657"/>
    <w:rsid w:val="00674EA1"/>
    <w:rsid w:val="006750D6"/>
    <w:rsid w:val="00676534"/>
    <w:rsid w:val="00676B85"/>
    <w:rsid w:val="006776A0"/>
    <w:rsid w:val="0067778C"/>
    <w:rsid w:val="00677BB4"/>
    <w:rsid w:val="0068057C"/>
    <w:rsid w:val="00681615"/>
    <w:rsid w:val="00681971"/>
    <w:rsid w:val="00681EEE"/>
    <w:rsid w:val="0068219E"/>
    <w:rsid w:val="00682D87"/>
    <w:rsid w:val="0068324C"/>
    <w:rsid w:val="006835FE"/>
    <w:rsid w:val="006842DE"/>
    <w:rsid w:val="00684B60"/>
    <w:rsid w:val="00684F54"/>
    <w:rsid w:val="00685565"/>
    <w:rsid w:val="00686C01"/>
    <w:rsid w:val="00687A04"/>
    <w:rsid w:val="006910D0"/>
    <w:rsid w:val="00691598"/>
    <w:rsid w:val="0069173E"/>
    <w:rsid w:val="00692203"/>
    <w:rsid w:val="00692E7B"/>
    <w:rsid w:val="0069300F"/>
    <w:rsid w:val="00693353"/>
    <w:rsid w:val="006937FD"/>
    <w:rsid w:val="00693C7D"/>
    <w:rsid w:val="00693CFC"/>
    <w:rsid w:val="00694B86"/>
    <w:rsid w:val="00695BD9"/>
    <w:rsid w:val="00695C42"/>
    <w:rsid w:val="0069682A"/>
    <w:rsid w:val="00697122"/>
    <w:rsid w:val="00697781"/>
    <w:rsid w:val="006978A1"/>
    <w:rsid w:val="006A041A"/>
    <w:rsid w:val="006A0774"/>
    <w:rsid w:val="006A0EF0"/>
    <w:rsid w:val="006A1510"/>
    <w:rsid w:val="006A1BCC"/>
    <w:rsid w:val="006A2E79"/>
    <w:rsid w:val="006A32A7"/>
    <w:rsid w:val="006A4854"/>
    <w:rsid w:val="006A5232"/>
    <w:rsid w:val="006A55D6"/>
    <w:rsid w:val="006A57EE"/>
    <w:rsid w:val="006A743E"/>
    <w:rsid w:val="006A7F2F"/>
    <w:rsid w:val="006A7F57"/>
    <w:rsid w:val="006B1C8C"/>
    <w:rsid w:val="006B1F2B"/>
    <w:rsid w:val="006B20E8"/>
    <w:rsid w:val="006B2693"/>
    <w:rsid w:val="006B3499"/>
    <w:rsid w:val="006B37FF"/>
    <w:rsid w:val="006B557B"/>
    <w:rsid w:val="006B55EA"/>
    <w:rsid w:val="006B5A15"/>
    <w:rsid w:val="006B5DE1"/>
    <w:rsid w:val="006B5EC6"/>
    <w:rsid w:val="006B6283"/>
    <w:rsid w:val="006B62CD"/>
    <w:rsid w:val="006B6498"/>
    <w:rsid w:val="006B7714"/>
    <w:rsid w:val="006C095E"/>
    <w:rsid w:val="006C1293"/>
    <w:rsid w:val="006C2DAE"/>
    <w:rsid w:val="006C2ED1"/>
    <w:rsid w:val="006C3194"/>
    <w:rsid w:val="006C361E"/>
    <w:rsid w:val="006C4166"/>
    <w:rsid w:val="006C41B9"/>
    <w:rsid w:val="006C4544"/>
    <w:rsid w:val="006C4BA5"/>
    <w:rsid w:val="006C6068"/>
    <w:rsid w:val="006C6071"/>
    <w:rsid w:val="006C608D"/>
    <w:rsid w:val="006C6A80"/>
    <w:rsid w:val="006C6F47"/>
    <w:rsid w:val="006D0C53"/>
    <w:rsid w:val="006D1220"/>
    <w:rsid w:val="006D1441"/>
    <w:rsid w:val="006D16E1"/>
    <w:rsid w:val="006D24AB"/>
    <w:rsid w:val="006D2EF4"/>
    <w:rsid w:val="006D31FC"/>
    <w:rsid w:val="006D3EFA"/>
    <w:rsid w:val="006D3F8D"/>
    <w:rsid w:val="006D48E0"/>
    <w:rsid w:val="006D4DE4"/>
    <w:rsid w:val="006D5286"/>
    <w:rsid w:val="006D54B0"/>
    <w:rsid w:val="006D57D8"/>
    <w:rsid w:val="006D5855"/>
    <w:rsid w:val="006D592A"/>
    <w:rsid w:val="006D6517"/>
    <w:rsid w:val="006E05D2"/>
    <w:rsid w:val="006E07C4"/>
    <w:rsid w:val="006E199C"/>
    <w:rsid w:val="006E1F5D"/>
    <w:rsid w:val="006E1FAB"/>
    <w:rsid w:val="006E211E"/>
    <w:rsid w:val="006E3179"/>
    <w:rsid w:val="006E3606"/>
    <w:rsid w:val="006E382D"/>
    <w:rsid w:val="006E3EB1"/>
    <w:rsid w:val="006E5486"/>
    <w:rsid w:val="006E5B93"/>
    <w:rsid w:val="006E60CF"/>
    <w:rsid w:val="006F029A"/>
    <w:rsid w:val="006F07FD"/>
    <w:rsid w:val="006F2204"/>
    <w:rsid w:val="006F295A"/>
    <w:rsid w:val="006F2F4C"/>
    <w:rsid w:val="006F2FAB"/>
    <w:rsid w:val="006F348A"/>
    <w:rsid w:val="006F3CAA"/>
    <w:rsid w:val="006F4D98"/>
    <w:rsid w:val="006F4E69"/>
    <w:rsid w:val="006F6345"/>
    <w:rsid w:val="006F705C"/>
    <w:rsid w:val="006F76B1"/>
    <w:rsid w:val="006F7B21"/>
    <w:rsid w:val="006F7D35"/>
    <w:rsid w:val="00700311"/>
    <w:rsid w:val="00700830"/>
    <w:rsid w:val="0070173B"/>
    <w:rsid w:val="0070196A"/>
    <w:rsid w:val="0070212E"/>
    <w:rsid w:val="007027F5"/>
    <w:rsid w:val="00702D22"/>
    <w:rsid w:val="00703C88"/>
    <w:rsid w:val="00705C25"/>
    <w:rsid w:val="00705E42"/>
    <w:rsid w:val="00705FC1"/>
    <w:rsid w:val="0070659E"/>
    <w:rsid w:val="00706CE5"/>
    <w:rsid w:val="007072D5"/>
    <w:rsid w:val="00707A7D"/>
    <w:rsid w:val="007100FA"/>
    <w:rsid w:val="007124D9"/>
    <w:rsid w:val="007131FD"/>
    <w:rsid w:val="00713D5F"/>
    <w:rsid w:val="0071448A"/>
    <w:rsid w:val="00715119"/>
    <w:rsid w:val="00715B75"/>
    <w:rsid w:val="00715E5E"/>
    <w:rsid w:val="0071661D"/>
    <w:rsid w:val="00717B9E"/>
    <w:rsid w:val="00717D7F"/>
    <w:rsid w:val="00717DCF"/>
    <w:rsid w:val="00720B12"/>
    <w:rsid w:val="007210DA"/>
    <w:rsid w:val="00721835"/>
    <w:rsid w:val="007222E2"/>
    <w:rsid w:val="00723719"/>
    <w:rsid w:val="0072524C"/>
    <w:rsid w:val="007252B2"/>
    <w:rsid w:val="007253CC"/>
    <w:rsid w:val="007253EA"/>
    <w:rsid w:val="0072676D"/>
    <w:rsid w:val="00726E30"/>
    <w:rsid w:val="007273EE"/>
    <w:rsid w:val="00727529"/>
    <w:rsid w:val="007279FF"/>
    <w:rsid w:val="0073017D"/>
    <w:rsid w:val="007301E9"/>
    <w:rsid w:val="00730800"/>
    <w:rsid w:val="00730973"/>
    <w:rsid w:val="0073197C"/>
    <w:rsid w:val="00733139"/>
    <w:rsid w:val="00733152"/>
    <w:rsid w:val="00733506"/>
    <w:rsid w:val="0073514A"/>
    <w:rsid w:val="00735304"/>
    <w:rsid w:val="007357AE"/>
    <w:rsid w:val="00735EE5"/>
    <w:rsid w:val="00735F0B"/>
    <w:rsid w:val="00735F49"/>
    <w:rsid w:val="007364DA"/>
    <w:rsid w:val="0073654C"/>
    <w:rsid w:val="0073699C"/>
    <w:rsid w:val="00736F54"/>
    <w:rsid w:val="007379D8"/>
    <w:rsid w:val="00740D6A"/>
    <w:rsid w:val="00740F21"/>
    <w:rsid w:val="00741BA2"/>
    <w:rsid w:val="00741D36"/>
    <w:rsid w:val="007420C7"/>
    <w:rsid w:val="00742369"/>
    <w:rsid w:val="007425A6"/>
    <w:rsid w:val="007435CC"/>
    <w:rsid w:val="007436A3"/>
    <w:rsid w:val="0074423F"/>
    <w:rsid w:val="00744688"/>
    <w:rsid w:val="00745A95"/>
    <w:rsid w:val="00745E3B"/>
    <w:rsid w:val="00746129"/>
    <w:rsid w:val="00747408"/>
    <w:rsid w:val="00747932"/>
    <w:rsid w:val="007503AA"/>
    <w:rsid w:val="007503F2"/>
    <w:rsid w:val="00751037"/>
    <w:rsid w:val="0075132B"/>
    <w:rsid w:val="00751861"/>
    <w:rsid w:val="00751A44"/>
    <w:rsid w:val="00751DFE"/>
    <w:rsid w:val="00751F03"/>
    <w:rsid w:val="00752296"/>
    <w:rsid w:val="0075339F"/>
    <w:rsid w:val="0075462D"/>
    <w:rsid w:val="007546AD"/>
    <w:rsid w:val="007546E3"/>
    <w:rsid w:val="00754D62"/>
    <w:rsid w:val="0075643F"/>
    <w:rsid w:val="007567FA"/>
    <w:rsid w:val="007568E1"/>
    <w:rsid w:val="00756ED0"/>
    <w:rsid w:val="00757659"/>
    <w:rsid w:val="007576C1"/>
    <w:rsid w:val="00760B81"/>
    <w:rsid w:val="00761050"/>
    <w:rsid w:val="00761164"/>
    <w:rsid w:val="00761C96"/>
    <w:rsid w:val="00761DAA"/>
    <w:rsid w:val="00762973"/>
    <w:rsid w:val="00763183"/>
    <w:rsid w:val="0076336F"/>
    <w:rsid w:val="0076362A"/>
    <w:rsid w:val="007636D6"/>
    <w:rsid w:val="0076523A"/>
    <w:rsid w:val="00765546"/>
    <w:rsid w:val="00766C17"/>
    <w:rsid w:val="007675C7"/>
    <w:rsid w:val="00767A1B"/>
    <w:rsid w:val="00767A6A"/>
    <w:rsid w:val="00771070"/>
    <w:rsid w:val="00771993"/>
    <w:rsid w:val="0077221C"/>
    <w:rsid w:val="00772249"/>
    <w:rsid w:val="00772520"/>
    <w:rsid w:val="00772EBC"/>
    <w:rsid w:val="007736DC"/>
    <w:rsid w:val="00773EFF"/>
    <w:rsid w:val="0077467E"/>
    <w:rsid w:val="00776697"/>
    <w:rsid w:val="00780346"/>
    <w:rsid w:val="00781823"/>
    <w:rsid w:val="00781C05"/>
    <w:rsid w:val="0078293B"/>
    <w:rsid w:val="00782C1B"/>
    <w:rsid w:val="00783055"/>
    <w:rsid w:val="00783092"/>
    <w:rsid w:val="007832E8"/>
    <w:rsid w:val="0078330F"/>
    <w:rsid w:val="00785284"/>
    <w:rsid w:val="00786419"/>
    <w:rsid w:val="00786480"/>
    <w:rsid w:val="0078710B"/>
    <w:rsid w:val="0078726C"/>
    <w:rsid w:val="00787BDB"/>
    <w:rsid w:val="00790EF9"/>
    <w:rsid w:val="0079193B"/>
    <w:rsid w:val="00791DF7"/>
    <w:rsid w:val="00792321"/>
    <w:rsid w:val="007928E7"/>
    <w:rsid w:val="007933BE"/>
    <w:rsid w:val="00793AC3"/>
    <w:rsid w:val="00794046"/>
    <w:rsid w:val="007945C6"/>
    <w:rsid w:val="00795355"/>
    <w:rsid w:val="0079668B"/>
    <w:rsid w:val="00797D62"/>
    <w:rsid w:val="007A028A"/>
    <w:rsid w:val="007A03D0"/>
    <w:rsid w:val="007A04B2"/>
    <w:rsid w:val="007A0832"/>
    <w:rsid w:val="007A0E3C"/>
    <w:rsid w:val="007A201B"/>
    <w:rsid w:val="007A2EED"/>
    <w:rsid w:val="007A3919"/>
    <w:rsid w:val="007A5581"/>
    <w:rsid w:val="007A5714"/>
    <w:rsid w:val="007A5D5A"/>
    <w:rsid w:val="007A6A03"/>
    <w:rsid w:val="007A6D92"/>
    <w:rsid w:val="007B121A"/>
    <w:rsid w:val="007B1A3F"/>
    <w:rsid w:val="007B24A2"/>
    <w:rsid w:val="007B257B"/>
    <w:rsid w:val="007B30A0"/>
    <w:rsid w:val="007B32BA"/>
    <w:rsid w:val="007B33D3"/>
    <w:rsid w:val="007B3B93"/>
    <w:rsid w:val="007B3C82"/>
    <w:rsid w:val="007B3D06"/>
    <w:rsid w:val="007B44B3"/>
    <w:rsid w:val="007B4817"/>
    <w:rsid w:val="007B4937"/>
    <w:rsid w:val="007B4A02"/>
    <w:rsid w:val="007B4E5E"/>
    <w:rsid w:val="007B5B48"/>
    <w:rsid w:val="007B645C"/>
    <w:rsid w:val="007B708B"/>
    <w:rsid w:val="007C092B"/>
    <w:rsid w:val="007C2540"/>
    <w:rsid w:val="007C2A7F"/>
    <w:rsid w:val="007C2D43"/>
    <w:rsid w:val="007C35A7"/>
    <w:rsid w:val="007C3EB0"/>
    <w:rsid w:val="007C43BE"/>
    <w:rsid w:val="007C446C"/>
    <w:rsid w:val="007C45DF"/>
    <w:rsid w:val="007C6D46"/>
    <w:rsid w:val="007C6DF5"/>
    <w:rsid w:val="007C71B7"/>
    <w:rsid w:val="007D0D87"/>
    <w:rsid w:val="007D1407"/>
    <w:rsid w:val="007D20B8"/>
    <w:rsid w:val="007D2B28"/>
    <w:rsid w:val="007D3379"/>
    <w:rsid w:val="007D36A9"/>
    <w:rsid w:val="007D46E9"/>
    <w:rsid w:val="007D4D45"/>
    <w:rsid w:val="007D568C"/>
    <w:rsid w:val="007D568D"/>
    <w:rsid w:val="007D713B"/>
    <w:rsid w:val="007D7DF8"/>
    <w:rsid w:val="007E224E"/>
    <w:rsid w:val="007E2B40"/>
    <w:rsid w:val="007E2DE3"/>
    <w:rsid w:val="007E3622"/>
    <w:rsid w:val="007E4DA2"/>
    <w:rsid w:val="007E4FDB"/>
    <w:rsid w:val="007E5C5F"/>
    <w:rsid w:val="007E5E86"/>
    <w:rsid w:val="007E6033"/>
    <w:rsid w:val="007E784B"/>
    <w:rsid w:val="007E7C12"/>
    <w:rsid w:val="007F19D0"/>
    <w:rsid w:val="007F2EDC"/>
    <w:rsid w:val="007F3C2E"/>
    <w:rsid w:val="007F4205"/>
    <w:rsid w:val="007F4555"/>
    <w:rsid w:val="007F45A4"/>
    <w:rsid w:val="007F460F"/>
    <w:rsid w:val="00800AEC"/>
    <w:rsid w:val="0080289E"/>
    <w:rsid w:val="008030FE"/>
    <w:rsid w:val="008035F9"/>
    <w:rsid w:val="00803BDC"/>
    <w:rsid w:val="00803E98"/>
    <w:rsid w:val="0080702B"/>
    <w:rsid w:val="00807585"/>
    <w:rsid w:val="0080787E"/>
    <w:rsid w:val="008108CE"/>
    <w:rsid w:val="00810A5A"/>
    <w:rsid w:val="00810C86"/>
    <w:rsid w:val="0081100C"/>
    <w:rsid w:val="00811301"/>
    <w:rsid w:val="00811F4E"/>
    <w:rsid w:val="0081243F"/>
    <w:rsid w:val="008130BE"/>
    <w:rsid w:val="0081342C"/>
    <w:rsid w:val="008135BB"/>
    <w:rsid w:val="00813D07"/>
    <w:rsid w:val="0081413F"/>
    <w:rsid w:val="0081511E"/>
    <w:rsid w:val="00815588"/>
    <w:rsid w:val="00815DFC"/>
    <w:rsid w:val="008170CF"/>
    <w:rsid w:val="008178D8"/>
    <w:rsid w:val="00817901"/>
    <w:rsid w:val="0082018E"/>
    <w:rsid w:val="00820766"/>
    <w:rsid w:val="00820A14"/>
    <w:rsid w:val="00820EF7"/>
    <w:rsid w:val="008220AD"/>
    <w:rsid w:val="0082212A"/>
    <w:rsid w:val="008228E5"/>
    <w:rsid w:val="00822E38"/>
    <w:rsid w:val="0082302A"/>
    <w:rsid w:val="00823C09"/>
    <w:rsid w:val="008240CD"/>
    <w:rsid w:val="008243A7"/>
    <w:rsid w:val="00824480"/>
    <w:rsid w:val="00824C0B"/>
    <w:rsid w:val="00824CA4"/>
    <w:rsid w:val="00825229"/>
    <w:rsid w:val="00825864"/>
    <w:rsid w:val="0082590D"/>
    <w:rsid w:val="00825FB7"/>
    <w:rsid w:val="0082745C"/>
    <w:rsid w:val="00827712"/>
    <w:rsid w:val="0083027C"/>
    <w:rsid w:val="00831085"/>
    <w:rsid w:val="00831243"/>
    <w:rsid w:val="00832C19"/>
    <w:rsid w:val="00834DDB"/>
    <w:rsid w:val="00835FD7"/>
    <w:rsid w:val="00837060"/>
    <w:rsid w:val="0083795E"/>
    <w:rsid w:val="00837E80"/>
    <w:rsid w:val="00841730"/>
    <w:rsid w:val="0084246F"/>
    <w:rsid w:val="00842D1F"/>
    <w:rsid w:val="008442DE"/>
    <w:rsid w:val="008458D0"/>
    <w:rsid w:val="008465BC"/>
    <w:rsid w:val="00846E21"/>
    <w:rsid w:val="008470D6"/>
    <w:rsid w:val="008471A0"/>
    <w:rsid w:val="008475DE"/>
    <w:rsid w:val="00850BBA"/>
    <w:rsid w:val="00851066"/>
    <w:rsid w:val="00851F1F"/>
    <w:rsid w:val="00851F75"/>
    <w:rsid w:val="00853599"/>
    <w:rsid w:val="008536B2"/>
    <w:rsid w:val="00854B45"/>
    <w:rsid w:val="008572AC"/>
    <w:rsid w:val="008577C2"/>
    <w:rsid w:val="00860068"/>
    <w:rsid w:val="00862925"/>
    <w:rsid w:val="00862AAC"/>
    <w:rsid w:val="008632DE"/>
    <w:rsid w:val="00865C20"/>
    <w:rsid w:val="00871858"/>
    <w:rsid w:val="00871E2C"/>
    <w:rsid w:val="0087293D"/>
    <w:rsid w:val="00872C74"/>
    <w:rsid w:val="008731D0"/>
    <w:rsid w:val="008731FC"/>
    <w:rsid w:val="00873558"/>
    <w:rsid w:val="008736F1"/>
    <w:rsid w:val="008736F7"/>
    <w:rsid w:val="00874A00"/>
    <w:rsid w:val="008753BE"/>
    <w:rsid w:val="0087552D"/>
    <w:rsid w:val="00875745"/>
    <w:rsid w:val="00875C98"/>
    <w:rsid w:val="00875FBC"/>
    <w:rsid w:val="0087684C"/>
    <w:rsid w:val="008779D4"/>
    <w:rsid w:val="008804A6"/>
    <w:rsid w:val="0088069B"/>
    <w:rsid w:val="00880832"/>
    <w:rsid w:val="008813E5"/>
    <w:rsid w:val="00881900"/>
    <w:rsid w:val="0088286F"/>
    <w:rsid w:val="008832A5"/>
    <w:rsid w:val="00883B8F"/>
    <w:rsid w:val="008848EC"/>
    <w:rsid w:val="00885366"/>
    <w:rsid w:val="00886DDA"/>
    <w:rsid w:val="00886F03"/>
    <w:rsid w:val="00887228"/>
    <w:rsid w:val="00887303"/>
    <w:rsid w:val="00887B70"/>
    <w:rsid w:val="0089022C"/>
    <w:rsid w:val="00890543"/>
    <w:rsid w:val="00890927"/>
    <w:rsid w:val="00892A7A"/>
    <w:rsid w:val="0089332A"/>
    <w:rsid w:val="008936ED"/>
    <w:rsid w:val="0089406E"/>
    <w:rsid w:val="008950DE"/>
    <w:rsid w:val="00895AB6"/>
    <w:rsid w:val="008961EC"/>
    <w:rsid w:val="00896235"/>
    <w:rsid w:val="008962E2"/>
    <w:rsid w:val="00896AEB"/>
    <w:rsid w:val="0089708E"/>
    <w:rsid w:val="008974AA"/>
    <w:rsid w:val="008A0459"/>
    <w:rsid w:val="008A06C4"/>
    <w:rsid w:val="008A0A49"/>
    <w:rsid w:val="008A10B0"/>
    <w:rsid w:val="008A16BE"/>
    <w:rsid w:val="008A1940"/>
    <w:rsid w:val="008A1A86"/>
    <w:rsid w:val="008A1F83"/>
    <w:rsid w:val="008A3336"/>
    <w:rsid w:val="008A420F"/>
    <w:rsid w:val="008A4BC1"/>
    <w:rsid w:val="008A6537"/>
    <w:rsid w:val="008A68F8"/>
    <w:rsid w:val="008A6996"/>
    <w:rsid w:val="008A7E7E"/>
    <w:rsid w:val="008A7FDD"/>
    <w:rsid w:val="008B0251"/>
    <w:rsid w:val="008B11A7"/>
    <w:rsid w:val="008B1966"/>
    <w:rsid w:val="008B1DBE"/>
    <w:rsid w:val="008B1F89"/>
    <w:rsid w:val="008B2AC5"/>
    <w:rsid w:val="008B31C7"/>
    <w:rsid w:val="008B3655"/>
    <w:rsid w:val="008B46A3"/>
    <w:rsid w:val="008B495C"/>
    <w:rsid w:val="008B49E2"/>
    <w:rsid w:val="008B5B60"/>
    <w:rsid w:val="008B63A4"/>
    <w:rsid w:val="008B664C"/>
    <w:rsid w:val="008B7929"/>
    <w:rsid w:val="008B7B7F"/>
    <w:rsid w:val="008C0012"/>
    <w:rsid w:val="008C0636"/>
    <w:rsid w:val="008C0765"/>
    <w:rsid w:val="008C0EBE"/>
    <w:rsid w:val="008C1546"/>
    <w:rsid w:val="008C1930"/>
    <w:rsid w:val="008C2092"/>
    <w:rsid w:val="008C25CD"/>
    <w:rsid w:val="008C39D7"/>
    <w:rsid w:val="008C3A64"/>
    <w:rsid w:val="008C4231"/>
    <w:rsid w:val="008C52BB"/>
    <w:rsid w:val="008C72C4"/>
    <w:rsid w:val="008C793E"/>
    <w:rsid w:val="008D0585"/>
    <w:rsid w:val="008D2060"/>
    <w:rsid w:val="008D22D9"/>
    <w:rsid w:val="008D232F"/>
    <w:rsid w:val="008D2960"/>
    <w:rsid w:val="008D2E2C"/>
    <w:rsid w:val="008D3F7E"/>
    <w:rsid w:val="008D4106"/>
    <w:rsid w:val="008D5A26"/>
    <w:rsid w:val="008D5DF7"/>
    <w:rsid w:val="008D5E05"/>
    <w:rsid w:val="008D6564"/>
    <w:rsid w:val="008D7027"/>
    <w:rsid w:val="008E1DBB"/>
    <w:rsid w:val="008E2CFF"/>
    <w:rsid w:val="008E3956"/>
    <w:rsid w:val="008E475C"/>
    <w:rsid w:val="008E487C"/>
    <w:rsid w:val="008E55DE"/>
    <w:rsid w:val="008E55FC"/>
    <w:rsid w:val="008E5799"/>
    <w:rsid w:val="008E5C3B"/>
    <w:rsid w:val="008E6434"/>
    <w:rsid w:val="008E747A"/>
    <w:rsid w:val="008E7BB9"/>
    <w:rsid w:val="008E7C29"/>
    <w:rsid w:val="008F0512"/>
    <w:rsid w:val="008F054A"/>
    <w:rsid w:val="008F090A"/>
    <w:rsid w:val="008F1903"/>
    <w:rsid w:val="008F1B0C"/>
    <w:rsid w:val="008F3060"/>
    <w:rsid w:val="008F4C20"/>
    <w:rsid w:val="008F569A"/>
    <w:rsid w:val="008F571F"/>
    <w:rsid w:val="008F5F3D"/>
    <w:rsid w:val="008F6724"/>
    <w:rsid w:val="008F6D47"/>
    <w:rsid w:val="008F7AAD"/>
    <w:rsid w:val="009018BD"/>
    <w:rsid w:val="009027A3"/>
    <w:rsid w:val="00902C51"/>
    <w:rsid w:val="00903678"/>
    <w:rsid w:val="00903748"/>
    <w:rsid w:val="0090381B"/>
    <w:rsid w:val="0090530F"/>
    <w:rsid w:val="00905DB4"/>
    <w:rsid w:val="00905E99"/>
    <w:rsid w:val="00906077"/>
    <w:rsid w:val="009070C2"/>
    <w:rsid w:val="00907B86"/>
    <w:rsid w:val="0091045B"/>
    <w:rsid w:val="0091159F"/>
    <w:rsid w:val="00912052"/>
    <w:rsid w:val="00912C1C"/>
    <w:rsid w:val="00913095"/>
    <w:rsid w:val="009136FE"/>
    <w:rsid w:val="00913796"/>
    <w:rsid w:val="00913F2E"/>
    <w:rsid w:val="00914B4A"/>
    <w:rsid w:val="00915F15"/>
    <w:rsid w:val="00915FAC"/>
    <w:rsid w:val="00916119"/>
    <w:rsid w:val="0091615C"/>
    <w:rsid w:val="00916372"/>
    <w:rsid w:val="009217AA"/>
    <w:rsid w:val="00922EAC"/>
    <w:rsid w:val="00923596"/>
    <w:rsid w:val="0092431E"/>
    <w:rsid w:val="009245D3"/>
    <w:rsid w:val="00924C76"/>
    <w:rsid w:val="00924D24"/>
    <w:rsid w:val="0092519C"/>
    <w:rsid w:val="00925530"/>
    <w:rsid w:val="009258EB"/>
    <w:rsid w:val="00925D2F"/>
    <w:rsid w:val="00926917"/>
    <w:rsid w:val="00927C12"/>
    <w:rsid w:val="00930D54"/>
    <w:rsid w:val="00930E01"/>
    <w:rsid w:val="00930FFA"/>
    <w:rsid w:val="009311A8"/>
    <w:rsid w:val="009316C9"/>
    <w:rsid w:val="00932DC5"/>
    <w:rsid w:val="0093302B"/>
    <w:rsid w:val="00934371"/>
    <w:rsid w:val="00934ADF"/>
    <w:rsid w:val="00934F92"/>
    <w:rsid w:val="00935B8C"/>
    <w:rsid w:val="009366A3"/>
    <w:rsid w:val="0093705F"/>
    <w:rsid w:val="0093778F"/>
    <w:rsid w:val="00937A6D"/>
    <w:rsid w:val="00940CB0"/>
    <w:rsid w:val="009418A4"/>
    <w:rsid w:val="00941917"/>
    <w:rsid w:val="00941B26"/>
    <w:rsid w:val="00941C10"/>
    <w:rsid w:val="00941CB7"/>
    <w:rsid w:val="00943EF1"/>
    <w:rsid w:val="00944445"/>
    <w:rsid w:val="0094587F"/>
    <w:rsid w:val="00945FDF"/>
    <w:rsid w:val="00946484"/>
    <w:rsid w:val="009470DE"/>
    <w:rsid w:val="00947F59"/>
    <w:rsid w:val="00951F3E"/>
    <w:rsid w:val="009524AB"/>
    <w:rsid w:val="00953EE2"/>
    <w:rsid w:val="00954A0A"/>
    <w:rsid w:val="00955F4E"/>
    <w:rsid w:val="0095635E"/>
    <w:rsid w:val="009564A7"/>
    <w:rsid w:val="0095694F"/>
    <w:rsid w:val="00957207"/>
    <w:rsid w:val="009576CD"/>
    <w:rsid w:val="009579FC"/>
    <w:rsid w:val="00957B5F"/>
    <w:rsid w:val="00960DA4"/>
    <w:rsid w:val="009610A4"/>
    <w:rsid w:val="009614F9"/>
    <w:rsid w:val="00961EA7"/>
    <w:rsid w:val="00962E67"/>
    <w:rsid w:val="00964912"/>
    <w:rsid w:val="00964D83"/>
    <w:rsid w:val="00966080"/>
    <w:rsid w:val="009661E7"/>
    <w:rsid w:val="009679B2"/>
    <w:rsid w:val="00967AD9"/>
    <w:rsid w:val="00967B4C"/>
    <w:rsid w:val="00967E9E"/>
    <w:rsid w:val="00967F96"/>
    <w:rsid w:val="0097072F"/>
    <w:rsid w:val="0097075B"/>
    <w:rsid w:val="00970AC7"/>
    <w:rsid w:val="00970BE6"/>
    <w:rsid w:val="009711F7"/>
    <w:rsid w:val="0097182E"/>
    <w:rsid w:val="00971D15"/>
    <w:rsid w:val="00972ABB"/>
    <w:rsid w:val="00972D3C"/>
    <w:rsid w:val="00972EE1"/>
    <w:rsid w:val="00973213"/>
    <w:rsid w:val="00973A09"/>
    <w:rsid w:val="00973FDF"/>
    <w:rsid w:val="00974578"/>
    <w:rsid w:val="009746D4"/>
    <w:rsid w:val="009749DB"/>
    <w:rsid w:val="009752C0"/>
    <w:rsid w:val="00975502"/>
    <w:rsid w:val="00975518"/>
    <w:rsid w:val="009759B8"/>
    <w:rsid w:val="009761EB"/>
    <w:rsid w:val="00977234"/>
    <w:rsid w:val="009772F1"/>
    <w:rsid w:val="00977A87"/>
    <w:rsid w:val="009800A0"/>
    <w:rsid w:val="0098080A"/>
    <w:rsid w:val="00981189"/>
    <w:rsid w:val="00981BC2"/>
    <w:rsid w:val="00982E99"/>
    <w:rsid w:val="009836B0"/>
    <w:rsid w:val="0098372F"/>
    <w:rsid w:val="00983D1A"/>
    <w:rsid w:val="009847C8"/>
    <w:rsid w:val="00985943"/>
    <w:rsid w:val="00985B2D"/>
    <w:rsid w:val="0098615F"/>
    <w:rsid w:val="009863FD"/>
    <w:rsid w:val="00986BB8"/>
    <w:rsid w:val="009870F9"/>
    <w:rsid w:val="0098726C"/>
    <w:rsid w:val="00990BB0"/>
    <w:rsid w:val="009937BD"/>
    <w:rsid w:val="009939D4"/>
    <w:rsid w:val="00994911"/>
    <w:rsid w:val="00995212"/>
    <w:rsid w:val="00995A3F"/>
    <w:rsid w:val="0099615B"/>
    <w:rsid w:val="00996A8E"/>
    <w:rsid w:val="009A0043"/>
    <w:rsid w:val="009A06D9"/>
    <w:rsid w:val="009A1080"/>
    <w:rsid w:val="009A17EC"/>
    <w:rsid w:val="009A184C"/>
    <w:rsid w:val="009A1A50"/>
    <w:rsid w:val="009A25C7"/>
    <w:rsid w:val="009A3138"/>
    <w:rsid w:val="009A350D"/>
    <w:rsid w:val="009A4EB1"/>
    <w:rsid w:val="009A4F06"/>
    <w:rsid w:val="009A572F"/>
    <w:rsid w:val="009A6DDC"/>
    <w:rsid w:val="009A6E1B"/>
    <w:rsid w:val="009A70CC"/>
    <w:rsid w:val="009A780A"/>
    <w:rsid w:val="009A7F90"/>
    <w:rsid w:val="009B0CBD"/>
    <w:rsid w:val="009B1149"/>
    <w:rsid w:val="009B16D0"/>
    <w:rsid w:val="009B177E"/>
    <w:rsid w:val="009B25DF"/>
    <w:rsid w:val="009B375F"/>
    <w:rsid w:val="009B4BE3"/>
    <w:rsid w:val="009B5196"/>
    <w:rsid w:val="009B52AC"/>
    <w:rsid w:val="009B54AD"/>
    <w:rsid w:val="009B5D45"/>
    <w:rsid w:val="009B6E59"/>
    <w:rsid w:val="009B7802"/>
    <w:rsid w:val="009C0DB5"/>
    <w:rsid w:val="009C200C"/>
    <w:rsid w:val="009C238E"/>
    <w:rsid w:val="009C329D"/>
    <w:rsid w:val="009C4083"/>
    <w:rsid w:val="009C4775"/>
    <w:rsid w:val="009C49E1"/>
    <w:rsid w:val="009C5B50"/>
    <w:rsid w:val="009C69F8"/>
    <w:rsid w:val="009C6ACD"/>
    <w:rsid w:val="009C7628"/>
    <w:rsid w:val="009D06E0"/>
    <w:rsid w:val="009D0844"/>
    <w:rsid w:val="009D0A25"/>
    <w:rsid w:val="009D0DDA"/>
    <w:rsid w:val="009D1800"/>
    <w:rsid w:val="009D190D"/>
    <w:rsid w:val="009D43F8"/>
    <w:rsid w:val="009D4969"/>
    <w:rsid w:val="009D496B"/>
    <w:rsid w:val="009D57D4"/>
    <w:rsid w:val="009D5BCB"/>
    <w:rsid w:val="009D5DBC"/>
    <w:rsid w:val="009D62E7"/>
    <w:rsid w:val="009D738C"/>
    <w:rsid w:val="009D7FC7"/>
    <w:rsid w:val="009E039B"/>
    <w:rsid w:val="009E0A3F"/>
    <w:rsid w:val="009E0ED6"/>
    <w:rsid w:val="009E1BBC"/>
    <w:rsid w:val="009E2130"/>
    <w:rsid w:val="009E2539"/>
    <w:rsid w:val="009E2F5D"/>
    <w:rsid w:val="009E2F5E"/>
    <w:rsid w:val="009E3769"/>
    <w:rsid w:val="009E37CA"/>
    <w:rsid w:val="009E4010"/>
    <w:rsid w:val="009E44D8"/>
    <w:rsid w:val="009E4A46"/>
    <w:rsid w:val="009E4ACE"/>
    <w:rsid w:val="009E60F7"/>
    <w:rsid w:val="009E6190"/>
    <w:rsid w:val="009F0A18"/>
    <w:rsid w:val="009F1492"/>
    <w:rsid w:val="009F195B"/>
    <w:rsid w:val="009F1DC8"/>
    <w:rsid w:val="009F3AD5"/>
    <w:rsid w:val="009F3CC1"/>
    <w:rsid w:val="009F5358"/>
    <w:rsid w:val="009F5EBE"/>
    <w:rsid w:val="009F60CE"/>
    <w:rsid w:val="009F67BA"/>
    <w:rsid w:val="009F6876"/>
    <w:rsid w:val="00A00812"/>
    <w:rsid w:val="00A00F2F"/>
    <w:rsid w:val="00A01EF8"/>
    <w:rsid w:val="00A0307C"/>
    <w:rsid w:val="00A0313D"/>
    <w:rsid w:val="00A03DFD"/>
    <w:rsid w:val="00A040EA"/>
    <w:rsid w:val="00A044C2"/>
    <w:rsid w:val="00A04D89"/>
    <w:rsid w:val="00A06111"/>
    <w:rsid w:val="00A066D4"/>
    <w:rsid w:val="00A07E2A"/>
    <w:rsid w:val="00A104FB"/>
    <w:rsid w:val="00A12002"/>
    <w:rsid w:val="00A122CB"/>
    <w:rsid w:val="00A123A6"/>
    <w:rsid w:val="00A12BF0"/>
    <w:rsid w:val="00A133BB"/>
    <w:rsid w:val="00A13584"/>
    <w:rsid w:val="00A140F7"/>
    <w:rsid w:val="00A16749"/>
    <w:rsid w:val="00A1689A"/>
    <w:rsid w:val="00A2130A"/>
    <w:rsid w:val="00A23889"/>
    <w:rsid w:val="00A23BFF"/>
    <w:rsid w:val="00A2638C"/>
    <w:rsid w:val="00A269B3"/>
    <w:rsid w:val="00A26BA1"/>
    <w:rsid w:val="00A26E4F"/>
    <w:rsid w:val="00A26FD1"/>
    <w:rsid w:val="00A27792"/>
    <w:rsid w:val="00A277F1"/>
    <w:rsid w:val="00A27ED4"/>
    <w:rsid w:val="00A30A2F"/>
    <w:rsid w:val="00A30E46"/>
    <w:rsid w:val="00A31258"/>
    <w:rsid w:val="00A31414"/>
    <w:rsid w:val="00A31811"/>
    <w:rsid w:val="00A31B1A"/>
    <w:rsid w:val="00A32F33"/>
    <w:rsid w:val="00A344BB"/>
    <w:rsid w:val="00A34CE1"/>
    <w:rsid w:val="00A356EF"/>
    <w:rsid w:val="00A35FE9"/>
    <w:rsid w:val="00A36B41"/>
    <w:rsid w:val="00A370CC"/>
    <w:rsid w:val="00A4069C"/>
    <w:rsid w:val="00A406A0"/>
    <w:rsid w:val="00A40CEF"/>
    <w:rsid w:val="00A40D86"/>
    <w:rsid w:val="00A418D4"/>
    <w:rsid w:val="00A41C93"/>
    <w:rsid w:val="00A427AA"/>
    <w:rsid w:val="00A43254"/>
    <w:rsid w:val="00A44E60"/>
    <w:rsid w:val="00A44EE7"/>
    <w:rsid w:val="00A4614C"/>
    <w:rsid w:val="00A461B6"/>
    <w:rsid w:val="00A466C3"/>
    <w:rsid w:val="00A46825"/>
    <w:rsid w:val="00A468AD"/>
    <w:rsid w:val="00A472B6"/>
    <w:rsid w:val="00A47661"/>
    <w:rsid w:val="00A47C16"/>
    <w:rsid w:val="00A47C66"/>
    <w:rsid w:val="00A47FB3"/>
    <w:rsid w:val="00A5084D"/>
    <w:rsid w:val="00A50B27"/>
    <w:rsid w:val="00A50C42"/>
    <w:rsid w:val="00A50C5E"/>
    <w:rsid w:val="00A51C23"/>
    <w:rsid w:val="00A51DFE"/>
    <w:rsid w:val="00A51F1D"/>
    <w:rsid w:val="00A52971"/>
    <w:rsid w:val="00A53D92"/>
    <w:rsid w:val="00A53DE8"/>
    <w:rsid w:val="00A542AC"/>
    <w:rsid w:val="00A550A0"/>
    <w:rsid w:val="00A55CD5"/>
    <w:rsid w:val="00A563B1"/>
    <w:rsid w:val="00A56648"/>
    <w:rsid w:val="00A56835"/>
    <w:rsid w:val="00A570D3"/>
    <w:rsid w:val="00A57388"/>
    <w:rsid w:val="00A5740C"/>
    <w:rsid w:val="00A5760E"/>
    <w:rsid w:val="00A576B6"/>
    <w:rsid w:val="00A6014B"/>
    <w:rsid w:val="00A60B20"/>
    <w:rsid w:val="00A62804"/>
    <w:rsid w:val="00A62E7B"/>
    <w:rsid w:val="00A6341E"/>
    <w:rsid w:val="00A6342F"/>
    <w:rsid w:val="00A67135"/>
    <w:rsid w:val="00A6764D"/>
    <w:rsid w:val="00A676B8"/>
    <w:rsid w:val="00A70AC0"/>
    <w:rsid w:val="00A70BF9"/>
    <w:rsid w:val="00A71469"/>
    <w:rsid w:val="00A71E10"/>
    <w:rsid w:val="00A73E37"/>
    <w:rsid w:val="00A74BE8"/>
    <w:rsid w:val="00A757F6"/>
    <w:rsid w:val="00A75EB2"/>
    <w:rsid w:val="00A764AD"/>
    <w:rsid w:val="00A764EB"/>
    <w:rsid w:val="00A767BD"/>
    <w:rsid w:val="00A76D56"/>
    <w:rsid w:val="00A773F9"/>
    <w:rsid w:val="00A800FA"/>
    <w:rsid w:val="00A80B5A"/>
    <w:rsid w:val="00A813CA"/>
    <w:rsid w:val="00A8186D"/>
    <w:rsid w:val="00A821D8"/>
    <w:rsid w:val="00A8237D"/>
    <w:rsid w:val="00A82792"/>
    <w:rsid w:val="00A82BA8"/>
    <w:rsid w:val="00A83083"/>
    <w:rsid w:val="00A83702"/>
    <w:rsid w:val="00A84957"/>
    <w:rsid w:val="00A84C2D"/>
    <w:rsid w:val="00A84D61"/>
    <w:rsid w:val="00A85A01"/>
    <w:rsid w:val="00A85ED6"/>
    <w:rsid w:val="00A9001E"/>
    <w:rsid w:val="00A908D8"/>
    <w:rsid w:val="00A914E2"/>
    <w:rsid w:val="00A919DE"/>
    <w:rsid w:val="00A92392"/>
    <w:rsid w:val="00A92A58"/>
    <w:rsid w:val="00A956B8"/>
    <w:rsid w:val="00A95CE0"/>
    <w:rsid w:val="00A96178"/>
    <w:rsid w:val="00A963D7"/>
    <w:rsid w:val="00A96BDF"/>
    <w:rsid w:val="00A96E24"/>
    <w:rsid w:val="00A979FE"/>
    <w:rsid w:val="00A97E40"/>
    <w:rsid w:val="00A97F9F"/>
    <w:rsid w:val="00AA11CC"/>
    <w:rsid w:val="00AA3798"/>
    <w:rsid w:val="00AA3E1F"/>
    <w:rsid w:val="00AA4F72"/>
    <w:rsid w:val="00AA53E3"/>
    <w:rsid w:val="00AA5FF1"/>
    <w:rsid w:val="00AA6D38"/>
    <w:rsid w:val="00AB00A1"/>
    <w:rsid w:val="00AB0E39"/>
    <w:rsid w:val="00AB1566"/>
    <w:rsid w:val="00AB1A20"/>
    <w:rsid w:val="00AB1D5B"/>
    <w:rsid w:val="00AB3968"/>
    <w:rsid w:val="00AB3B8A"/>
    <w:rsid w:val="00AB40E8"/>
    <w:rsid w:val="00AB47EF"/>
    <w:rsid w:val="00AB4DDA"/>
    <w:rsid w:val="00AB4EB0"/>
    <w:rsid w:val="00AB570F"/>
    <w:rsid w:val="00AB66CE"/>
    <w:rsid w:val="00AB68DC"/>
    <w:rsid w:val="00AB7D85"/>
    <w:rsid w:val="00AC0EBC"/>
    <w:rsid w:val="00AC0EF9"/>
    <w:rsid w:val="00AC1FD4"/>
    <w:rsid w:val="00AC29DB"/>
    <w:rsid w:val="00AC4046"/>
    <w:rsid w:val="00AC5CB1"/>
    <w:rsid w:val="00AC67C0"/>
    <w:rsid w:val="00AC773F"/>
    <w:rsid w:val="00AC79EA"/>
    <w:rsid w:val="00AD0734"/>
    <w:rsid w:val="00AD0CDB"/>
    <w:rsid w:val="00AD21DE"/>
    <w:rsid w:val="00AD2F1B"/>
    <w:rsid w:val="00AD3340"/>
    <w:rsid w:val="00AD33B8"/>
    <w:rsid w:val="00AD3660"/>
    <w:rsid w:val="00AD412B"/>
    <w:rsid w:val="00AD4A32"/>
    <w:rsid w:val="00AD571B"/>
    <w:rsid w:val="00AD5CEF"/>
    <w:rsid w:val="00AD676E"/>
    <w:rsid w:val="00AD79FE"/>
    <w:rsid w:val="00AD7CF5"/>
    <w:rsid w:val="00AD7D7C"/>
    <w:rsid w:val="00AD7EBA"/>
    <w:rsid w:val="00AD7EDD"/>
    <w:rsid w:val="00AD7FD4"/>
    <w:rsid w:val="00AE0AE5"/>
    <w:rsid w:val="00AE0C61"/>
    <w:rsid w:val="00AE0E01"/>
    <w:rsid w:val="00AE1388"/>
    <w:rsid w:val="00AE23F7"/>
    <w:rsid w:val="00AE26D0"/>
    <w:rsid w:val="00AE2F8D"/>
    <w:rsid w:val="00AE3031"/>
    <w:rsid w:val="00AE33E9"/>
    <w:rsid w:val="00AE4580"/>
    <w:rsid w:val="00AE5B89"/>
    <w:rsid w:val="00AE6862"/>
    <w:rsid w:val="00AE6A40"/>
    <w:rsid w:val="00AE6E9E"/>
    <w:rsid w:val="00AE7197"/>
    <w:rsid w:val="00AE73FA"/>
    <w:rsid w:val="00AF11B9"/>
    <w:rsid w:val="00AF14F7"/>
    <w:rsid w:val="00AF2137"/>
    <w:rsid w:val="00AF5358"/>
    <w:rsid w:val="00AF60C6"/>
    <w:rsid w:val="00AF6BBA"/>
    <w:rsid w:val="00B0023E"/>
    <w:rsid w:val="00B00406"/>
    <w:rsid w:val="00B0081F"/>
    <w:rsid w:val="00B0098F"/>
    <w:rsid w:val="00B01D55"/>
    <w:rsid w:val="00B02437"/>
    <w:rsid w:val="00B0259B"/>
    <w:rsid w:val="00B02644"/>
    <w:rsid w:val="00B02A9C"/>
    <w:rsid w:val="00B02CDB"/>
    <w:rsid w:val="00B03903"/>
    <w:rsid w:val="00B03EDD"/>
    <w:rsid w:val="00B0405D"/>
    <w:rsid w:val="00B058D8"/>
    <w:rsid w:val="00B05D67"/>
    <w:rsid w:val="00B0764B"/>
    <w:rsid w:val="00B077BE"/>
    <w:rsid w:val="00B114EE"/>
    <w:rsid w:val="00B11519"/>
    <w:rsid w:val="00B117E6"/>
    <w:rsid w:val="00B1287F"/>
    <w:rsid w:val="00B12F67"/>
    <w:rsid w:val="00B13434"/>
    <w:rsid w:val="00B138FC"/>
    <w:rsid w:val="00B1395F"/>
    <w:rsid w:val="00B13C4C"/>
    <w:rsid w:val="00B141E8"/>
    <w:rsid w:val="00B15214"/>
    <w:rsid w:val="00B16999"/>
    <w:rsid w:val="00B20DCA"/>
    <w:rsid w:val="00B20ECD"/>
    <w:rsid w:val="00B213F5"/>
    <w:rsid w:val="00B22C95"/>
    <w:rsid w:val="00B24B1F"/>
    <w:rsid w:val="00B25DF1"/>
    <w:rsid w:val="00B26B25"/>
    <w:rsid w:val="00B2712B"/>
    <w:rsid w:val="00B2716C"/>
    <w:rsid w:val="00B278FE"/>
    <w:rsid w:val="00B30153"/>
    <w:rsid w:val="00B306EE"/>
    <w:rsid w:val="00B32D82"/>
    <w:rsid w:val="00B331A1"/>
    <w:rsid w:val="00B3364D"/>
    <w:rsid w:val="00B34C05"/>
    <w:rsid w:val="00B34EDA"/>
    <w:rsid w:val="00B357E1"/>
    <w:rsid w:val="00B3585F"/>
    <w:rsid w:val="00B36922"/>
    <w:rsid w:val="00B37176"/>
    <w:rsid w:val="00B37A35"/>
    <w:rsid w:val="00B37CAC"/>
    <w:rsid w:val="00B40DFD"/>
    <w:rsid w:val="00B42262"/>
    <w:rsid w:val="00B429F2"/>
    <w:rsid w:val="00B43515"/>
    <w:rsid w:val="00B43BD1"/>
    <w:rsid w:val="00B43EAB"/>
    <w:rsid w:val="00B44D4F"/>
    <w:rsid w:val="00B454F9"/>
    <w:rsid w:val="00B45951"/>
    <w:rsid w:val="00B462A0"/>
    <w:rsid w:val="00B47E54"/>
    <w:rsid w:val="00B50681"/>
    <w:rsid w:val="00B50767"/>
    <w:rsid w:val="00B51A4E"/>
    <w:rsid w:val="00B51FCB"/>
    <w:rsid w:val="00B520D6"/>
    <w:rsid w:val="00B535C9"/>
    <w:rsid w:val="00B536DF"/>
    <w:rsid w:val="00B540A8"/>
    <w:rsid w:val="00B54A26"/>
    <w:rsid w:val="00B54C59"/>
    <w:rsid w:val="00B553FB"/>
    <w:rsid w:val="00B56159"/>
    <w:rsid w:val="00B56DE7"/>
    <w:rsid w:val="00B56F8E"/>
    <w:rsid w:val="00B60FF1"/>
    <w:rsid w:val="00B610AD"/>
    <w:rsid w:val="00B611E3"/>
    <w:rsid w:val="00B61B3C"/>
    <w:rsid w:val="00B6293A"/>
    <w:rsid w:val="00B62DA2"/>
    <w:rsid w:val="00B62DF5"/>
    <w:rsid w:val="00B6397E"/>
    <w:rsid w:val="00B63D4A"/>
    <w:rsid w:val="00B63E5E"/>
    <w:rsid w:val="00B64451"/>
    <w:rsid w:val="00B646F3"/>
    <w:rsid w:val="00B64962"/>
    <w:rsid w:val="00B64F03"/>
    <w:rsid w:val="00B65283"/>
    <w:rsid w:val="00B65FBA"/>
    <w:rsid w:val="00B661F2"/>
    <w:rsid w:val="00B66795"/>
    <w:rsid w:val="00B66AB5"/>
    <w:rsid w:val="00B66AE7"/>
    <w:rsid w:val="00B673DA"/>
    <w:rsid w:val="00B71A77"/>
    <w:rsid w:val="00B72C5F"/>
    <w:rsid w:val="00B735CA"/>
    <w:rsid w:val="00B73AE7"/>
    <w:rsid w:val="00B73B30"/>
    <w:rsid w:val="00B742AB"/>
    <w:rsid w:val="00B74958"/>
    <w:rsid w:val="00B753F8"/>
    <w:rsid w:val="00B75750"/>
    <w:rsid w:val="00B75CBA"/>
    <w:rsid w:val="00B76A9E"/>
    <w:rsid w:val="00B77208"/>
    <w:rsid w:val="00B7779A"/>
    <w:rsid w:val="00B80016"/>
    <w:rsid w:val="00B811E7"/>
    <w:rsid w:val="00B81BD2"/>
    <w:rsid w:val="00B81BD6"/>
    <w:rsid w:val="00B81D09"/>
    <w:rsid w:val="00B8283D"/>
    <w:rsid w:val="00B84993"/>
    <w:rsid w:val="00B850AB"/>
    <w:rsid w:val="00B85A74"/>
    <w:rsid w:val="00B8621A"/>
    <w:rsid w:val="00B867C9"/>
    <w:rsid w:val="00B87049"/>
    <w:rsid w:val="00B871E2"/>
    <w:rsid w:val="00B907D1"/>
    <w:rsid w:val="00B908D3"/>
    <w:rsid w:val="00B90CAD"/>
    <w:rsid w:val="00B90D04"/>
    <w:rsid w:val="00B91530"/>
    <w:rsid w:val="00B930E1"/>
    <w:rsid w:val="00B93643"/>
    <w:rsid w:val="00B94573"/>
    <w:rsid w:val="00B948FF"/>
    <w:rsid w:val="00B94AA9"/>
    <w:rsid w:val="00B955C5"/>
    <w:rsid w:val="00B96171"/>
    <w:rsid w:val="00B968F7"/>
    <w:rsid w:val="00B970A8"/>
    <w:rsid w:val="00B97673"/>
    <w:rsid w:val="00B97C00"/>
    <w:rsid w:val="00B97FC1"/>
    <w:rsid w:val="00BA0A7C"/>
    <w:rsid w:val="00BA0ECA"/>
    <w:rsid w:val="00BA1302"/>
    <w:rsid w:val="00BA18AD"/>
    <w:rsid w:val="00BA39B0"/>
    <w:rsid w:val="00BA42D7"/>
    <w:rsid w:val="00BA4A32"/>
    <w:rsid w:val="00BA4D0B"/>
    <w:rsid w:val="00BA5300"/>
    <w:rsid w:val="00BA62A7"/>
    <w:rsid w:val="00BA6CBB"/>
    <w:rsid w:val="00BB19F4"/>
    <w:rsid w:val="00BB3400"/>
    <w:rsid w:val="00BB364A"/>
    <w:rsid w:val="00BB404F"/>
    <w:rsid w:val="00BB4FA2"/>
    <w:rsid w:val="00BB77F3"/>
    <w:rsid w:val="00BB7F3E"/>
    <w:rsid w:val="00BB7FAB"/>
    <w:rsid w:val="00BB7FAF"/>
    <w:rsid w:val="00BC0895"/>
    <w:rsid w:val="00BC13DE"/>
    <w:rsid w:val="00BC1B78"/>
    <w:rsid w:val="00BC24CD"/>
    <w:rsid w:val="00BC2D72"/>
    <w:rsid w:val="00BC30E8"/>
    <w:rsid w:val="00BC45E6"/>
    <w:rsid w:val="00BC4D42"/>
    <w:rsid w:val="00BC51AB"/>
    <w:rsid w:val="00BC5653"/>
    <w:rsid w:val="00BC5B0C"/>
    <w:rsid w:val="00BC5D8B"/>
    <w:rsid w:val="00BC5F85"/>
    <w:rsid w:val="00BC7278"/>
    <w:rsid w:val="00BC79E6"/>
    <w:rsid w:val="00BD0907"/>
    <w:rsid w:val="00BD116E"/>
    <w:rsid w:val="00BD1629"/>
    <w:rsid w:val="00BD1ADD"/>
    <w:rsid w:val="00BD20DB"/>
    <w:rsid w:val="00BD6EC3"/>
    <w:rsid w:val="00BD725B"/>
    <w:rsid w:val="00BD79DB"/>
    <w:rsid w:val="00BE135F"/>
    <w:rsid w:val="00BE1CB0"/>
    <w:rsid w:val="00BE220A"/>
    <w:rsid w:val="00BE53E8"/>
    <w:rsid w:val="00BE5804"/>
    <w:rsid w:val="00BE70E3"/>
    <w:rsid w:val="00BE7E21"/>
    <w:rsid w:val="00BF0814"/>
    <w:rsid w:val="00BF0859"/>
    <w:rsid w:val="00BF2EB5"/>
    <w:rsid w:val="00BF3826"/>
    <w:rsid w:val="00BF3EE7"/>
    <w:rsid w:val="00BF43EB"/>
    <w:rsid w:val="00BF4D4F"/>
    <w:rsid w:val="00BF5452"/>
    <w:rsid w:val="00BF54B5"/>
    <w:rsid w:val="00BF5B9B"/>
    <w:rsid w:val="00BF5F35"/>
    <w:rsid w:val="00BF70BC"/>
    <w:rsid w:val="00BF78A5"/>
    <w:rsid w:val="00BF7B0B"/>
    <w:rsid w:val="00C012BD"/>
    <w:rsid w:val="00C0379D"/>
    <w:rsid w:val="00C03FC3"/>
    <w:rsid w:val="00C04039"/>
    <w:rsid w:val="00C0422E"/>
    <w:rsid w:val="00C048DE"/>
    <w:rsid w:val="00C05FA8"/>
    <w:rsid w:val="00C065FD"/>
    <w:rsid w:val="00C06D9A"/>
    <w:rsid w:val="00C07603"/>
    <w:rsid w:val="00C07AA5"/>
    <w:rsid w:val="00C10C74"/>
    <w:rsid w:val="00C118DD"/>
    <w:rsid w:val="00C12C5E"/>
    <w:rsid w:val="00C1330F"/>
    <w:rsid w:val="00C13522"/>
    <w:rsid w:val="00C1463F"/>
    <w:rsid w:val="00C14B34"/>
    <w:rsid w:val="00C156FB"/>
    <w:rsid w:val="00C15886"/>
    <w:rsid w:val="00C15DB1"/>
    <w:rsid w:val="00C16018"/>
    <w:rsid w:val="00C16D1A"/>
    <w:rsid w:val="00C20767"/>
    <w:rsid w:val="00C20979"/>
    <w:rsid w:val="00C20D54"/>
    <w:rsid w:val="00C21664"/>
    <w:rsid w:val="00C21AAC"/>
    <w:rsid w:val="00C21ADA"/>
    <w:rsid w:val="00C21FBE"/>
    <w:rsid w:val="00C22E32"/>
    <w:rsid w:val="00C235FC"/>
    <w:rsid w:val="00C2370C"/>
    <w:rsid w:val="00C2379A"/>
    <w:rsid w:val="00C241B0"/>
    <w:rsid w:val="00C241E3"/>
    <w:rsid w:val="00C24310"/>
    <w:rsid w:val="00C2492F"/>
    <w:rsid w:val="00C24EC6"/>
    <w:rsid w:val="00C25F08"/>
    <w:rsid w:val="00C262C1"/>
    <w:rsid w:val="00C267FB"/>
    <w:rsid w:val="00C26D29"/>
    <w:rsid w:val="00C26E8C"/>
    <w:rsid w:val="00C27771"/>
    <w:rsid w:val="00C27CB9"/>
    <w:rsid w:val="00C27E79"/>
    <w:rsid w:val="00C30BB3"/>
    <w:rsid w:val="00C30E26"/>
    <w:rsid w:val="00C30E2D"/>
    <w:rsid w:val="00C316B4"/>
    <w:rsid w:val="00C31A42"/>
    <w:rsid w:val="00C31D0F"/>
    <w:rsid w:val="00C32840"/>
    <w:rsid w:val="00C32DD2"/>
    <w:rsid w:val="00C33BFB"/>
    <w:rsid w:val="00C34D05"/>
    <w:rsid w:val="00C34D3A"/>
    <w:rsid w:val="00C351A1"/>
    <w:rsid w:val="00C37E60"/>
    <w:rsid w:val="00C410E7"/>
    <w:rsid w:val="00C43624"/>
    <w:rsid w:val="00C44553"/>
    <w:rsid w:val="00C44B31"/>
    <w:rsid w:val="00C45098"/>
    <w:rsid w:val="00C45A8F"/>
    <w:rsid w:val="00C463FA"/>
    <w:rsid w:val="00C4680A"/>
    <w:rsid w:val="00C46C52"/>
    <w:rsid w:val="00C46D0C"/>
    <w:rsid w:val="00C47F0A"/>
    <w:rsid w:val="00C50BE7"/>
    <w:rsid w:val="00C53B6A"/>
    <w:rsid w:val="00C53F0D"/>
    <w:rsid w:val="00C54D1F"/>
    <w:rsid w:val="00C54FEF"/>
    <w:rsid w:val="00C5517B"/>
    <w:rsid w:val="00C56036"/>
    <w:rsid w:val="00C574E3"/>
    <w:rsid w:val="00C60714"/>
    <w:rsid w:val="00C62190"/>
    <w:rsid w:val="00C6302C"/>
    <w:rsid w:val="00C631BC"/>
    <w:rsid w:val="00C642A3"/>
    <w:rsid w:val="00C65498"/>
    <w:rsid w:val="00C70008"/>
    <w:rsid w:val="00C701CA"/>
    <w:rsid w:val="00C7028A"/>
    <w:rsid w:val="00C7066C"/>
    <w:rsid w:val="00C71564"/>
    <w:rsid w:val="00C716B5"/>
    <w:rsid w:val="00C735B7"/>
    <w:rsid w:val="00C74E45"/>
    <w:rsid w:val="00C74EA8"/>
    <w:rsid w:val="00C754E5"/>
    <w:rsid w:val="00C757CB"/>
    <w:rsid w:val="00C76C01"/>
    <w:rsid w:val="00C7776B"/>
    <w:rsid w:val="00C77CCE"/>
    <w:rsid w:val="00C8007F"/>
    <w:rsid w:val="00C80111"/>
    <w:rsid w:val="00C81D70"/>
    <w:rsid w:val="00C826D2"/>
    <w:rsid w:val="00C82933"/>
    <w:rsid w:val="00C833A7"/>
    <w:rsid w:val="00C836B0"/>
    <w:rsid w:val="00C83939"/>
    <w:rsid w:val="00C84F68"/>
    <w:rsid w:val="00C8514B"/>
    <w:rsid w:val="00C87775"/>
    <w:rsid w:val="00C90A79"/>
    <w:rsid w:val="00C90AE5"/>
    <w:rsid w:val="00C9117C"/>
    <w:rsid w:val="00C91267"/>
    <w:rsid w:val="00C9149D"/>
    <w:rsid w:val="00C91793"/>
    <w:rsid w:val="00C917B6"/>
    <w:rsid w:val="00C919FC"/>
    <w:rsid w:val="00C91B9A"/>
    <w:rsid w:val="00C91BE5"/>
    <w:rsid w:val="00C91F81"/>
    <w:rsid w:val="00C925F2"/>
    <w:rsid w:val="00C929EA"/>
    <w:rsid w:val="00C93158"/>
    <w:rsid w:val="00C93369"/>
    <w:rsid w:val="00C93E2A"/>
    <w:rsid w:val="00C94AFC"/>
    <w:rsid w:val="00C94C83"/>
    <w:rsid w:val="00C95C10"/>
    <w:rsid w:val="00C95DEA"/>
    <w:rsid w:val="00C96504"/>
    <w:rsid w:val="00C97533"/>
    <w:rsid w:val="00CA0209"/>
    <w:rsid w:val="00CA0224"/>
    <w:rsid w:val="00CA08AE"/>
    <w:rsid w:val="00CA0B73"/>
    <w:rsid w:val="00CA0BA4"/>
    <w:rsid w:val="00CA112B"/>
    <w:rsid w:val="00CA28A0"/>
    <w:rsid w:val="00CA3529"/>
    <w:rsid w:val="00CA3970"/>
    <w:rsid w:val="00CA4037"/>
    <w:rsid w:val="00CA43F8"/>
    <w:rsid w:val="00CA53A6"/>
    <w:rsid w:val="00CA5804"/>
    <w:rsid w:val="00CA5C03"/>
    <w:rsid w:val="00CA6313"/>
    <w:rsid w:val="00CA7AF2"/>
    <w:rsid w:val="00CB0F33"/>
    <w:rsid w:val="00CB111C"/>
    <w:rsid w:val="00CB191F"/>
    <w:rsid w:val="00CB2092"/>
    <w:rsid w:val="00CB39B6"/>
    <w:rsid w:val="00CB40BB"/>
    <w:rsid w:val="00CB42F8"/>
    <w:rsid w:val="00CB43F2"/>
    <w:rsid w:val="00CB48B3"/>
    <w:rsid w:val="00CB4AD7"/>
    <w:rsid w:val="00CB5822"/>
    <w:rsid w:val="00CB5B71"/>
    <w:rsid w:val="00CB6757"/>
    <w:rsid w:val="00CB6875"/>
    <w:rsid w:val="00CB6C10"/>
    <w:rsid w:val="00CB77F1"/>
    <w:rsid w:val="00CB780D"/>
    <w:rsid w:val="00CB794B"/>
    <w:rsid w:val="00CC0408"/>
    <w:rsid w:val="00CC15E0"/>
    <w:rsid w:val="00CC29D3"/>
    <w:rsid w:val="00CC31E9"/>
    <w:rsid w:val="00CC3AA7"/>
    <w:rsid w:val="00CC44BA"/>
    <w:rsid w:val="00CC52EF"/>
    <w:rsid w:val="00CC537C"/>
    <w:rsid w:val="00CC557B"/>
    <w:rsid w:val="00CC5786"/>
    <w:rsid w:val="00CC656E"/>
    <w:rsid w:val="00CC6837"/>
    <w:rsid w:val="00CC6EB3"/>
    <w:rsid w:val="00CC76D1"/>
    <w:rsid w:val="00CD11DF"/>
    <w:rsid w:val="00CD13B1"/>
    <w:rsid w:val="00CD1CFB"/>
    <w:rsid w:val="00CD282F"/>
    <w:rsid w:val="00CD2D49"/>
    <w:rsid w:val="00CD3F2A"/>
    <w:rsid w:val="00CD41C7"/>
    <w:rsid w:val="00CD4432"/>
    <w:rsid w:val="00CD446A"/>
    <w:rsid w:val="00CD6423"/>
    <w:rsid w:val="00CD7438"/>
    <w:rsid w:val="00CD78B5"/>
    <w:rsid w:val="00CD7FC6"/>
    <w:rsid w:val="00CE054C"/>
    <w:rsid w:val="00CE0561"/>
    <w:rsid w:val="00CE093E"/>
    <w:rsid w:val="00CE2F5B"/>
    <w:rsid w:val="00CE3780"/>
    <w:rsid w:val="00CE41BF"/>
    <w:rsid w:val="00CE4C39"/>
    <w:rsid w:val="00CE5F3C"/>
    <w:rsid w:val="00CE722A"/>
    <w:rsid w:val="00CE7534"/>
    <w:rsid w:val="00CE757C"/>
    <w:rsid w:val="00CE757F"/>
    <w:rsid w:val="00CE7619"/>
    <w:rsid w:val="00CF0C34"/>
    <w:rsid w:val="00CF1A58"/>
    <w:rsid w:val="00CF23C8"/>
    <w:rsid w:val="00CF27F2"/>
    <w:rsid w:val="00CF29F3"/>
    <w:rsid w:val="00CF3536"/>
    <w:rsid w:val="00CF3540"/>
    <w:rsid w:val="00CF3D75"/>
    <w:rsid w:val="00CF4383"/>
    <w:rsid w:val="00CF47EE"/>
    <w:rsid w:val="00CF6748"/>
    <w:rsid w:val="00CF7061"/>
    <w:rsid w:val="00CF7B61"/>
    <w:rsid w:val="00D00403"/>
    <w:rsid w:val="00D0266A"/>
    <w:rsid w:val="00D027C7"/>
    <w:rsid w:val="00D02B28"/>
    <w:rsid w:val="00D034D3"/>
    <w:rsid w:val="00D038F0"/>
    <w:rsid w:val="00D03A9C"/>
    <w:rsid w:val="00D0628D"/>
    <w:rsid w:val="00D068C8"/>
    <w:rsid w:val="00D077D4"/>
    <w:rsid w:val="00D07A63"/>
    <w:rsid w:val="00D10355"/>
    <w:rsid w:val="00D11250"/>
    <w:rsid w:val="00D137CD"/>
    <w:rsid w:val="00D13EB1"/>
    <w:rsid w:val="00D15397"/>
    <w:rsid w:val="00D15685"/>
    <w:rsid w:val="00D16335"/>
    <w:rsid w:val="00D163E0"/>
    <w:rsid w:val="00D16A90"/>
    <w:rsid w:val="00D176A3"/>
    <w:rsid w:val="00D17F3D"/>
    <w:rsid w:val="00D2035D"/>
    <w:rsid w:val="00D2036A"/>
    <w:rsid w:val="00D20CE1"/>
    <w:rsid w:val="00D20ECB"/>
    <w:rsid w:val="00D2109F"/>
    <w:rsid w:val="00D217B5"/>
    <w:rsid w:val="00D21AF2"/>
    <w:rsid w:val="00D21BFB"/>
    <w:rsid w:val="00D23402"/>
    <w:rsid w:val="00D23C30"/>
    <w:rsid w:val="00D240F9"/>
    <w:rsid w:val="00D243CF"/>
    <w:rsid w:val="00D2509F"/>
    <w:rsid w:val="00D2511D"/>
    <w:rsid w:val="00D254E6"/>
    <w:rsid w:val="00D2587F"/>
    <w:rsid w:val="00D25E43"/>
    <w:rsid w:val="00D268FB"/>
    <w:rsid w:val="00D26B92"/>
    <w:rsid w:val="00D27117"/>
    <w:rsid w:val="00D27901"/>
    <w:rsid w:val="00D27D47"/>
    <w:rsid w:val="00D27F94"/>
    <w:rsid w:val="00D30D5B"/>
    <w:rsid w:val="00D31BBD"/>
    <w:rsid w:val="00D32ADA"/>
    <w:rsid w:val="00D3353E"/>
    <w:rsid w:val="00D34022"/>
    <w:rsid w:val="00D34515"/>
    <w:rsid w:val="00D34DDC"/>
    <w:rsid w:val="00D370EA"/>
    <w:rsid w:val="00D37227"/>
    <w:rsid w:val="00D37DD8"/>
    <w:rsid w:val="00D37F3D"/>
    <w:rsid w:val="00D37F80"/>
    <w:rsid w:val="00D4034F"/>
    <w:rsid w:val="00D40B21"/>
    <w:rsid w:val="00D41673"/>
    <w:rsid w:val="00D42653"/>
    <w:rsid w:val="00D448AB"/>
    <w:rsid w:val="00D44CFE"/>
    <w:rsid w:val="00D44DB4"/>
    <w:rsid w:val="00D44DCC"/>
    <w:rsid w:val="00D4728D"/>
    <w:rsid w:val="00D504F0"/>
    <w:rsid w:val="00D511C6"/>
    <w:rsid w:val="00D52A07"/>
    <w:rsid w:val="00D5378F"/>
    <w:rsid w:val="00D541FB"/>
    <w:rsid w:val="00D54481"/>
    <w:rsid w:val="00D55431"/>
    <w:rsid w:val="00D55807"/>
    <w:rsid w:val="00D55D31"/>
    <w:rsid w:val="00D577DA"/>
    <w:rsid w:val="00D61C8F"/>
    <w:rsid w:val="00D61FD0"/>
    <w:rsid w:val="00D634AC"/>
    <w:rsid w:val="00D66545"/>
    <w:rsid w:val="00D668B1"/>
    <w:rsid w:val="00D66DAC"/>
    <w:rsid w:val="00D67387"/>
    <w:rsid w:val="00D67D13"/>
    <w:rsid w:val="00D7021F"/>
    <w:rsid w:val="00D705D7"/>
    <w:rsid w:val="00D70847"/>
    <w:rsid w:val="00D70848"/>
    <w:rsid w:val="00D70A23"/>
    <w:rsid w:val="00D710B1"/>
    <w:rsid w:val="00D71B03"/>
    <w:rsid w:val="00D71B18"/>
    <w:rsid w:val="00D738E7"/>
    <w:rsid w:val="00D74302"/>
    <w:rsid w:val="00D7462C"/>
    <w:rsid w:val="00D74B8B"/>
    <w:rsid w:val="00D74F16"/>
    <w:rsid w:val="00D75AC0"/>
    <w:rsid w:val="00D75B6F"/>
    <w:rsid w:val="00D7674A"/>
    <w:rsid w:val="00D77A41"/>
    <w:rsid w:val="00D801B5"/>
    <w:rsid w:val="00D804CE"/>
    <w:rsid w:val="00D81A3F"/>
    <w:rsid w:val="00D81B93"/>
    <w:rsid w:val="00D82672"/>
    <w:rsid w:val="00D82BE2"/>
    <w:rsid w:val="00D82D0A"/>
    <w:rsid w:val="00D8426A"/>
    <w:rsid w:val="00D84C5E"/>
    <w:rsid w:val="00D85766"/>
    <w:rsid w:val="00D86539"/>
    <w:rsid w:val="00D8662B"/>
    <w:rsid w:val="00D86E3B"/>
    <w:rsid w:val="00D908E3"/>
    <w:rsid w:val="00D90A09"/>
    <w:rsid w:val="00D9147A"/>
    <w:rsid w:val="00D91656"/>
    <w:rsid w:val="00D925FF"/>
    <w:rsid w:val="00D92E25"/>
    <w:rsid w:val="00D93243"/>
    <w:rsid w:val="00D93B4D"/>
    <w:rsid w:val="00D93DCA"/>
    <w:rsid w:val="00D93E5E"/>
    <w:rsid w:val="00D93F02"/>
    <w:rsid w:val="00D944B5"/>
    <w:rsid w:val="00D946CF"/>
    <w:rsid w:val="00D94B83"/>
    <w:rsid w:val="00D9513C"/>
    <w:rsid w:val="00D95853"/>
    <w:rsid w:val="00D95BA5"/>
    <w:rsid w:val="00D95BC2"/>
    <w:rsid w:val="00D97232"/>
    <w:rsid w:val="00D97D22"/>
    <w:rsid w:val="00D97E53"/>
    <w:rsid w:val="00DA198A"/>
    <w:rsid w:val="00DA1AAA"/>
    <w:rsid w:val="00DA27AB"/>
    <w:rsid w:val="00DA3093"/>
    <w:rsid w:val="00DA30D3"/>
    <w:rsid w:val="00DA5AB4"/>
    <w:rsid w:val="00DA5E6B"/>
    <w:rsid w:val="00DA7826"/>
    <w:rsid w:val="00DA7C2C"/>
    <w:rsid w:val="00DA7E62"/>
    <w:rsid w:val="00DB104A"/>
    <w:rsid w:val="00DB199B"/>
    <w:rsid w:val="00DB2C30"/>
    <w:rsid w:val="00DB343C"/>
    <w:rsid w:val="00DB3DEE"/>
    <w:rsid w:val="00DB40FF"/>
    <w:rsid w:val="00DB483D"/>
    <w:rsid w:val="00DB4968"/>
    <w:rsid w:val="00DB4B6A"/>
    <w:rsid w:val="00DB54B4"/>
    <w:rsid w:val="00DB56CA"/>
    <w:rsid w:val="00DB570B"/>
    <w:rsid w:val="00DB656B"/>
    <w:rsid w:val="00DC14B0"/>
    <w:rsid w:val="00DC3E45"/>
    <w:rsid w:val="00DC4D99"/>
    <w:rsid w:val="00DC569D"/>
    <w:rsid w:val="00DC6786"/>
    <w:rsid w:val="00DC7644"/>
    <w:rsid w:val="00DD00EC"/>
    <w:rsid w:val="00DD0335"/>
    <w:rsid w:val="00DD05B5"/>
    <w:rsid w:val="00DD1C4F"/>
    <w:rsid w:val="00DD1FA6"/>
    <w:rsid w:val="00DD20FD"/>
    <w:rsid w:val="00DD37C7"/>
    <w:rsid w:val="00DD3D0D"/>
    <w:rsid w:val="00DD40E8"/>
    <w:rsid w:val="00DD46B9"/>
    <w:rsid w:val="00DD4C5E"/>
    <w:rsid w:val="00DD55CC"/>
    <w:rsid w:val="00DD5C41"/>
    <w:rsid w:val="00DD6312"/>
    <w:rsid w:val="00DD6462"/>
    <w:rsid w:val="00DD6C32"/>
    <w:rsid w:val="00DD7136"/>
    <w:rsid w:val="00DE00A4"/>
    <w:rsid w:val="00DE0736"/>
    <w:rsid w:val="00DE14D2"/>
    <w:rsid w:val="00DE37BD"/>
    <w:rsid w:val="00DE4AB1"/>
    <w:rsid w:val="00DE4EA2"/>
    <w:rsid w:val="00DE55BD"/>
    <w:rsid w:val="00DE5785"/>
    <w:rsid w:val="00DE6309"/>
    <w:rsid w:val="00DE66D7"/>
    <w:rsid w:val="00DE6CC2"/>
    <w:rsid w:val="00DF18F7"/>
    <w:rsid w:val="00DF2525"/>
    <w:rsid w:val="00DF30B9"/>
    <w:rsid w:val="00DF3B20"/>
    <w:rsid w:val="00DF425C"/>
    <w:rsid w:val="00DF59BE"/>
    <w:rsid w:val="00DF652C"/>
    <w:rsid w:val="00DF66D3"/>
    <w:rsid w:val="00DF6D91"/>
    <w:rsid w:val="00DF75D3"/>
    <w:rsid w:val="00DF7EB2"/>
    <w:rsid w:val="00E00694"/>
    <w:rsid w:val="00E01F5B"/>
    <w:rsid w:val="00E02FDA"/>
    <w:rsid w:val="00E043F7"/>
    <w:rsid w:val="00E048AD"/>
    <w:rsid w:val="00E05141"/>
    <w:rsid w:val="00E06863"/>
    <w:rsid w:val="00E07183"/>
    <w:rsid w:val="00E10E45"/>
    <w:rsid w:val="00E11E57"/>
    <w:rsid w:val="00E11F0F"/>
    <w:rsid w:val="00E12B6D"/>
    <w:rsid w:val="00E131B7"/>
    <w:rsid w:val="00E1443C"/>
    <w:rsid w:val="00E146AA"/>
    <w:rsid w:val="00E15624"/>
    <w:rsid w:val="00E15695"/>
    <w:rsid w:val="00E1641A"/>
    <w:rsid w:val="00E16711"/>
    <w:rsid w:val="00E16CE0"/>
    <w:rsid w:val="00E17923"/>
    <w:rsid w:val="00E17A4D"/>
    <w:rsid w:val="00E17F36"/>
    <w:rsid w:val="00E20968"/>
    <w:rsid w:val="00E2347E"/>
    <w:rsid w:val="00E23DA0"/>
    <w:rsid w:val="00E244A0"/>
    <w:rsid w:val="00E24585"/>
    <w:rsid w:val="00E24C1C"/>
    <w:rsid w:val="00E25C41"/>
    <w:rsid w:val="00E25D5D"/>
    <w:rsid w:val="00E26F40"/>
    <w:rsid w:val="00E271E2"/>
    <w:rsid w:val="00E2758A"/>
    <w:rsid w:val="00E31C65"/>
    <w:rsid w:val="00E31D7E"/>
    <w:rsid w:val="00E323C1"/>
    <w:rsid w:val="00E32439"/>
    <w:rsid w:val="00E32449"/>
    <w:rsid w:val="00E3271F"/>
    <w:rsid w:val="00E32A47"/>
    <w:rsid w:val="00E32C1C"/>
    <w:rsid w:val="00E33002"/>
    <w:rsid w:val="00E3369D"/>
    <w:rsid w:val="00E36045"/>
    <w:rsid w:val="00E369F1"/>
    <w:rsid w:val="00E36B67"/>
    <w:rsid w:val="00E3708E"/>
    <w:rsid w:val="00E419E5"/>
    <w:rsid w:val="00E41BA4"/>
    <w:rsid w:val="00E4203F"/>
    <w:rsid w:val="00E42CE2"/>
    <w:rsid w:val="00E42F0C"/>
    <w:rsid w:val="00E43955"/>
    <w:rsid w:val="00E44423"/>
    <w:rsid w:val="00E4543A"/>
    <w:rsid w:val="00E45D9B"/>
    <w:rsid w:val="00E467D4"/>
    <w:rsid w:val="00E46DD8"/>
    <w:rsid w:val="00E47108"/>
    <w:rsid w:val="00E47406"/>
    <w:rsid w:val="00E47A65"/>
    <w:rsid w:val="00E50F34"/>
    <w:rsid w:val="00E513E3"/>
    <w:rsid w:val="00E52593"/>
    <w:rsid w:val="00E52FB6"/>
    <w:rsid w:val="00E53CF6"/>
    <w:rsid w:val="00E53D0F"/>
    <w:rsid w:val="00E54348"/>
    <w:rsid w:val="00E54558"/>
    <w:rsid w:val="00E54575"/>
    <w:rsid w:val="00E5681E"/>
    <w:rsid w:val="00E608F4"/>
    <w:rsid w:val="00E6117F"/>
    <w:rsid w:val="00E620A4"/>
    <w:rsid w:val="00E628D1"/>
    <w:rsid w:val="00E632FB"/>
    <w:rsid w:val="00E65F61"/>
    <w:rsid w:val="00E66650"/>
    <w:rsid w:val="00E667BA"/>
    <w:rsid w:val="00E66C37"/>
    <w:rsid w:val="00E673C2"/>
    <w:rsid w:val="00E67C44"/>
    <w:rsid w:val="00E70744"/>
    <w:rsid w:val="00E714BF"/>
    <w:rsid w:val="00E71DC4"/>
    <w:rsid w:val="00E71DD3"/>
    <w:rsid w:val="00E7322E"/>
    <w:rsid w:val="00E738F2"/>
    <w:rsid w:val="00E74E3A"/>
    <w:rsid w:val="00E75DDC"/>
    <w:rsid w:val="00E76070"/>
    <w:rsid w:val="00E76B44"/>
    <w:rsid w:val="00E8030A"/>
    <w:rsid w:val="00E807BC"/>
    <w:rsid w:val="00E8081C"/>
    <w:rsid w:val="00E80EBA"/>
    <w:rsid w:val="00E80F21"/>
    <w:rsid w:val="00E81046"/>
    <w:rsid w:val="00E81719"/>
    <w:rsid w:val="00E818CC"/>
    <w:rsid w:val="00E81E7A"/>
    <w:rsid w:val="00E828D4"/>
    <w:rsid w:val="00E82FF8"/>
    <w:rsid w:val="00E83991"/>
    <w:rsid w:val="00E83A20"/>
    <w:rsid w:val="00E847B9"/>
    <w:rsid w:val="00E86729"/>
    <w:rsid w:val="00E86995"/>
    <w:rsid w:val="00E87D21"/>
    <w:rsid w:val="00E87F90"/>
    <w:rsid w:val="00E901AC"/>
    <w:rsid w:val="00E90A6B"/>
    <w:rsid w:val="00E917E8"/>
    <w:rsid w:val="00E9203E"/>
    <w:rsid w:val="00E923A5"/>
    <w:rsid w:val="00E926E1"/>
    <w:rsid w:val="00E93000"/>
    <w:rsid w:val="00E93B41"/>
    <w:rsid w:val="00E94B3E"/>
    <w:rsid w:val="00E963BA"/>
    <w:rsid w:val="00E963E8"/>
    <w:rsid w:val="00E96B6B"/>
    <w:rsid w:val="00EA06D2"/>
    <w:rsid w:val="00EA1B00"/>
    <w:rsid w:val="00EA2908"/>
    <w:rsid w:val="00EA2BE7"/>
    <w:rsid w:val="00EA4C5F"/>
    <w:rsid w:val="00EA4DC6"/>
    <w:rsid w:val="00EA6447"/>
    <w:rsid w:val="00EA66A1"/>
    <w:rsid w:val="00EA66D7"/>
    <w:rsid w:val="00EA679F"/>
    <w:rsid w:val="00EA73E7"/>
    <w:rsid w:val="00EB0779"/>
    <w:rsid w:val="00EB0D79"/>
    <w:rsid w:val="00EB0F97"/>
    <w:rsid w:val="00EB18A2"/>
    <w:rsid w:val="00EB1F42"/>
    <w:rsid w:val="00EB2A76"/>
    <w:rsid w:val="00EB3C8F"/>
    <w:rsid w:val="00EB4472"/>
    <w:rsid w:val="00EB4514"/>
    <w:rsid w:val="00EB46B1"/>
    <w:rsid w:val="00EB50E0"/>
    <w:rsid w:val="00EB6250"/>
    <w:rsid w:val="00EB65CC"/>
    <w:rsid w:val="00EB6804"/>
    <w:rsid w:val="00EB71A2"/>
    <w:rsid w:val="00EC0590"/>
    <w:rsid w:val="00EC150E"/>
    <w:rsid w:val="00EC2AB6"/>
    <w:rsid w:val="00EC2DFB"/>
    <w:rsid w:val="00EC37AE"/>
    <w:rsid w:val="00EC3D66"/>
    <w:rsid w:val="00EC50EF"/>
    <w:rsid w:val="00EC5495"/>
    <w:rsid w:val="00EC5555"/>
    <w:rsid w:val="00EC588F"/>
    <w:rsid w:val="00EC5AD5"/>
    <w:rsid w:val="00EC6847"/>
    <w:rsid w:val="00ED0598"/>
    <w:rsid w:val="00ED0A44"/>
    <w:rsid w:val="00ED1715"/>
    <w:rsid w:val="00ED17B3"/>
    <w:rsid w:val="00ED17B8"/>
    <w:rsid w:val="00ED1CC5"/>
    <w:rsid w:val="00ED2C0A"/>
    <w:rsid w:val="00ED2C95"/>
    <w:rsid w:val="00ED2CBE"/>
    <w:rsid w:val="00ED2D58"/>
    <w:rsid w:val="00ED3ECC"/>
    <w:rsid w:val="00ED406F"/>
    <w:rsid w:val="00ED48E2"/>
    <w:rsid w:val="00ED59BC"/>
    <w:rsid w:val="00ED5BCF"/>
    <w:rsid w:val="00ED6187"/>
    <w:rsid w:val="00ED657B"/>
    <w:rsid w:val="00ED6C77"/>
    <w:rsid w:val="00ED6D3B"/>
    <w:rsid w:val="00ED7187"/>
    <w:rsid w:val="00ED74C0"/>
    <w:rsid w:val="00ED7D1F"/>
    <w:rsid w:val="00EE043E"/>
    <w:rsid w:val="00EE05E4"/>
    <w:rsid w:val="00EE08C4"/>
    <w:rsid w:val="00EE1883"/>
    <w:rsid w:val="00EE1B69"/>
    <w:rsid w:val="00EE2C41"/>
    <w:rsid w:val="00EE4000"/>
    <w:rsid w:val="00EE5129"/>
    <w:rsid w:val="00EE56A1"/>
    <w:rsid w:val="00EE5E65"/>
    <w:rsid w:val="00EE6BCB"/>
    <w:rsid w:val="00EE7473"/>
    <w:rsid w:val="00EE751B"/>
    <w:rsid w:val="00EE7C93"/>
    <w:rsid w:val="00EF02D3"/>
    <w:rsid w:val="00EF0C34"/>
    <w:rsid w:val="00EF1E78"/>
    <w:rsid w:val="00EF2476"/>
    <w:rsid w:val="00EF46E8"/>
    <w:rsid w:val="00EF4B71"/>
    <w:rsid w:val="00EF502B"/>
    <w:rsid w:val="00EF6698"/>
    <w:rsid w:val="00F00824"/>
    <w:rsid w:val="00F00FE3"/>
    <w:rsid w:val="00F01349"/>
    <w:rsid w:val="00F0151D"/>
    <w:rsid w:val="00F019B2"/>
    <w:rsid w:val="00F02511"/>
    <w:rsid w:val="00F0389A"/>
    <w:rsid w:val="00F045C7"/>
    <w:rsid w:val="00F051F4"/>
    <w:rsid w:val="00F0795A"/>
    <w:rsid w:val="00F07A72"/>
    <w:rsid w:val="00F1072E"/>
    <w:rsid w:val="00F13A81"/>
    <w:rsid w:val="00F13BCA"/>
    <w:rsid w:val="00F14A00"/>
    <w:rsid w:val="00F16452"/>
    <w:rsid w:val="00F16486"/>
    <w:rsid w:val="00F16BFF"/>
    <w:rsid w:val="00F16EE7"/>
    <w:rsid w:val="00F175E0"/>
    <w:rsid w:val="00F178AB"/>
    <w:rsid w:val="00F17BF9"/>
    <w:rsid w:val="00F21165"/>
    <w:rsid w:val="00F21394"/>
    <w:rsid w:val="00F2156F"/>
    <w:rsid w:val="00F21766"/>
    <w:rsid w:val="00F2177C"/>
    <w:rsid w:val="00F21C7B"/>
    <w:rsid w:val="00F221F8"/>
    <w:rsid w:val="00F23772"/>
    <w:rsid w:val="00F245AF"/>
    <w:rsid w:val="00F24BA1"/>
    <w:rsid w:val="00F25101"/>
    <w:rsid w:val="00F25320"/>
    <w:rsid w:val="00F25749"/>
    <w:rsid w:val="00F26468"/>
    <w:rsid w:val="00F266AB"/>
    <w:rsid w:val="00F26D30"/>
    <w:rsid w:val="00F301BD"/>
    <w:rsid w:val="00F30EE8"/>
    <w:rsid w:val="00F31612"/>
    <w:rsid w:val="00F317B1"/>
    <w:rsid w:val="00F322F5"/>
    <w:rsid w:val="00F333CC"/>
    <w:rsid w:val="00F33602"/>
    <w:rsid w:val="00F33F2D"/>
    <w:rsid w:val="00F34514"/>
    <w:rsid w:val="00F356FE"/>
    <w:rsid w:val="00F35F08"/>
    <w:rsid w:val="00F36263"/>
    <w:rsid w:val="00F377EB"/>
    <w:rsid w:val="00F37B78"/>
    <w:rsid w:val="00F41611"/>
    <w:rsid w:val="00F41C20"/>
    <w:rsid w:val="00F423AD"/>
    <w:rsid w:val="00F4292A"/>
    <w:rsid w:val="00F430B3"/>
    <w:rsid w:val="00F43136"/>
    <w:rsid w:val="00F43B16"/>
    <w:rsid w:val="00F43B32"/>
    <w:rsid w:val="00F44015"/>
    <w:rsid w:val="00F443EF"/>
    <w:rsid w:val="00F4516A"/>
    <w:rsid w:val="00F45307"/>
    <w:rsid w:val="00F45308"/>
    <w:rsid w:val="00F45FCA"/>
    <w:rsid w:val="00F46F91"/>
    <w:rsid w:val="00F47C0A"/>
    <w:rsid w:val="00F509E1"/>
    <w:rsid w:val="00F50ED1"/>
    <w:rsid w:val="00F50F4A"/>
    <w:rsid w:val="00F53141"/>
    <w:rsid w:val="00F54738"/>
    <w:rsid w:val="00F54A7B"/>
    <w:rsid w:val="00F54EA6"/>
    <w:rsid w:val="00F564E6"/>
    <w:rsid w:val="00F56809"/>
    <w:rsid w:val="00F57410"/>
    <w:rsid w:val="00F60484"/>
    <w:rsid w:val="00F60BEB"/>
    <w:rsid w:val="00F61F99"/>
    <w:rsid w:val="00F624FF"/>
    <w:rsid w:val="00F6256C"/>
    <w:rsid w:val="00F62731"/>
    <w:rsid w:val="00F64138"/>
    <w:rsid w:val="00F64283"/>
    <w:rsid w:val="00F64E4D"/>
    <w:rsid w:val="00F6706D"/>
    <w:rsid w:val="00F67093"/>
    <w:rsid w:val="00F673F2"/>
    <w:rsid w:val="00F67C52"/>
    <w:rsid w:val="00F705F9"/>
    <w:rsid w:val="00F70FE8"/>
    <w:rsid w:val="00F71A32"/>
    <w:rsid w:val="00F72E81"/>
    <w:rsid w:val="00F7333F"/>
    <w:rsid w:val="00F73554"/>
    <w:rsid w:val="00F73D41"/>
    <w:rsid w:val="00F73E44"/>
    <w:rsid w:val="00F7588A"/>
    <w:rsid w:val="00F75DC4"/>
    <w:rsid w:val="00F76247"/>
    <w:rsid w:val="00F76259"/>
    <w:rsid w:val="00F76C89"/>
    <w:rsid w:val="00F779B5"/>
    <w:rsid w:val="00F77A24"/>
    <w:rsid w:val="00F77FBE"/>
    <w:rsid w:val="00F80237"/>
    <w:rsid w:val="00F8026E"/>
    <w:rsid w:val="00F80F4D"/>
    <w:rsid w:val="00F811D5"/>
    <w:rsid w:val="00F81B1A"/>
    <w:rsid w:val="00F83B56"/>
    <w:rsid w:val="00F83C8A"/>
    <w:rsid w:val="00F83E3B"/>
    <w:rsid w:val="00F83F8F"/>
    <w:rsid w:val="00F85438"/>
    <w:rsid w:val="00F857F8"/>
    <w:rsid w:val="00F85922"/>
    <w:rsid w:val="00F86253"/>
    <w:rsid w:val="00F863F7"/>
    <w:rsid w:val="00F87748"/>
    <w:rsid w:val="00F91127"/>
    <w:rsid w:val="00F93570"/>
    <w:rsid w:val="00F937AF"/>
    <w:rsid w:val="00F94F8D"/>
    <w:rsid w:val="00F95656"/>
    <w:rsid w:val="00F966C5"/>
    <w:rsid w:val="00F966DE"/>
    <w:rsid w:val="00F971E3"/>
    <w:rsid w:val="00F971FA"/>
    <w:rsid w:val="00F9783E"/>
    <w:rsid w:val="00FA03CD"/>
    <w:rsid w:val="00FA17A4"/>
    <w:rsid w:val="00FA1A25"/>
    <w:rsid w:val="00FA1C23"/>
    <w:rsid w:val="00FA1FF9"/>
    <w:rsid w:val="00FA299B"/>
    <w:rsid w:val="00FA29BF"/>
    <w:rsid w:val="00FA30B4"/>
    <w:rsid w:val="00FA3CBE"/>
    <w:rsid w:val="00FA4CA1"/>
    <w:rsid w:val="00FA4F77"/>
    <w:rsid w:val="00FA5135"/>
    <w:rsid w:val="00FA5299"/>
    <w:rsid w:val="00FA563C"/>
    <w:rsid w:val="00FA5753"/>
    <w:rsid w:val="00FA64FC"/>
    <w:rsid w:val="00FA6BFA"/>
    <w:rsid w:val="00FA76AA"/>
    <w:rsid w:val="00FA7FA9"/>
    <w:rsid w:val="00FB00C2"/>
    <w:rsid w:val="00FB0366"/>
    <w:rsid w:val="00FB0B9D"/>
    <w:rsid w:val="00FB3F94"/>
    <w:rsid w:val="00FB40CA"/>
    <w:rsid w:val="00FB4F0A"/>
    <w:rsid w:val="00FB4FE7"/>
    <w:rsid w:val="00FB5B12"/>
    <w:rsid w:val="00FB673E"/>
    <w:rsid w:val="00FB78C9"/>
    <w:rsid w:val="00FB79B0"/>
    <w:rsid w:val="00FC0C82"/>
    <w:rsid w:val="00FC0E92"/>
    <w:rsid w:val="00FC19AD"/>
    <w:rsid w:val="00FC19DA"/>
    <w:rsid w:val="00FC20A1"/>
    <w:rsid w:val="00FC24BE"/>
    <w:rsid w:val="00FC27AD"/>
    <w:rsid w:val="00FC3823"/>
    <w:rsid w:val="00FC426D"/>
    <w:rsid w:val="00FC5507"/>
    <w:rsid w:val="00FC5558"/>
    <w:rsid w:val="00FC5A5A"/>
    <w:rsid w:val="00FC7335"/>
    <w:rsid w:val="00FC7828"/>
    <w:rsid w:val="00FC7DA7"/>
    <w:rsid w:val="00FD2394"/>
    <w:rsid w:val="00FD3114"/>
    <w:rsid w:val="00FD33F0"/>
    <w:rsid w:val="00FD54C3"/>
    <w:rsid w:val="00FD64CA"/>
    <w:rsid w:val="00FD67A0"/>
    <w:rsid w:val="00FD67E2"/>
    <w:rsid w:val="00FD6B9F"/>
    <w:rsid w:val="00FD6E2D"/>
    <w:rsid w:val="00FD7530"/>
    <w:rsid w:val="00FD7DA2"/>
    <w:rsid w:val="00FE0275"/>
    <w:rsid w:val="00FE02AF"/>
    <w:rsid w:val="00FE034B"/>
    <w:rsid w:val="00FE03EF"/>
    <w:rsid w:val="00FE0FA0"/>
    <w:rsid w:val="00FE1095"/>
    <w:rsid w:val="00FE12E4"/>
    <w:rsid w:val="00FE2E98"/>
    <w:rsid w:val="00FE3CE5"/>
    <w:rsid w:val="00FE407A"/>
    <w:rsid w:val="00FE515C"/>
    <w:rsid w:val="00FE759D"/>
    <w:rsid w:val="00FE75CF"/>
    <w:rsid w:val="00FF032F"/>
    <w:rsid w:val="00FF0689"/>
    <w:rsid w:val="00FF115E"/>
    <w:rsid w:val="00FF193B"/>
    <w:rsid w:val="00FF284F"/>
    <w:rsid w:val="00FF3ABA"/>
    <w:rsid w:val="00FF430F"/>
    <w:rsid w:val="00FF5069"/>
    <w:rsid w:val="00FF6164"/>
    <w:rsid w:val="00FF6F80"/>
    <w:rsid w:val="00FF7491"/>
    <w:rsid w:val="00FF74F2"/>
    <w:rsid w:val="00FF7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025F24"/>
  <w15:chartTrackingRefBased/>
  <w15:docId w15:val="{E55A11D2-18A4-4968-8DEB-420B77AFF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17B1"/>
    <w:rPr>
      <w:rFonts w:ascii="Arial" w:eastAsia="Times New Roman" w:hAnsi="Arial"/>
      <w:sz w:val="22"/>
      <w:szCs w:val="22"/>
      <w:lang w:val="en-GB" w:eastAsia="en-US"/>
    </w:rPr>
  </w:style>
  <w:style w:type="paragraph" w:styleId="Heading1">
    <w:name w:val="heading 1"/>
    <w:basedOn w:val="Normal"/>
    <w:next w:val="Normal"/>
    <w:qFormat/>
    <w:rsid w:val="00E917E8"/>
    <w:pPr>
      <w:spacing w:before="400" w:line="360" w:lineRule="auto"/>
      <w:outlineLvl w:val="0"/>
    </w:pPr>
    <w:rPr>
      <w:rFonts w:ascii="Times New Roman" w:hAnsi="Times New Roman"/>
      <w:b/>
      <w:caps/>
      <w:color w:val="000000"/>
      <w:spacing w:val="20"/>
      <w:sz w:val="24"/>
      <w:szCs w:val="28"/>
    </w:rPr>
  </w:style>
  <w:style w:type="paragraph" w:styleId="Heading2">
    <w:name w:val="heading 2"/>
    <w:basedOn w:val="Normal"/>
    <w:next w:val="Normal"/>
    <w:qFormat/>
    <w:rsid w:val="00E917E8"/>
    <w:pPr>
      <w:spacing w:before="400" w:line="360" w:lineRule="auto"/>
      <w:outlineLvl w:val="1"/>
    </w:pPr>
    <w:rPr>
      <w:rFonts w:ascii="Times New Roman" w:hAnsi="Times New Roman"/>
      <w:caps/>
      <w:color w:val="000000"/>
      <w:spacing w:val="15"/>
    </w:rPr>
  </w:style>
  <w:style w:type="paragraph" w:styleId="Heading3">
    <w:name w:val="heading 3"/>
    <w:basedOn w:val="Normal"/>
    <w:next w:val="Normal"/>
    <w:uiPriority w:val="9"/>
    <w:qFormat/>
    <w:rsid w:val="00F317B1"/>
    <w:pPr>
      <w:pBdr>
        <w:top w:val="dotted" w:sz="4" w:space="1" w:color="622423"/>
        <w:bottom w:val="dotted" w:sz="4" w:space="1" w:color="622423"/>
      </w:pBdr>
      <w:spacing w:before="300"/>
      <w:jc w:val="center"/>
      <w:outlineLvl w:val="2"/>
    </w:pPr>
    <w:rPr>
      <w:caps/>
      <w:color w:val="622423"/>
      <w:sz w:val="24"/>
    </w:rPr>
  </w:style>
  <w:style w:type="paragraph" w:styleId="Heading4">
    <w:name w:val="heading 4"/>
    <w:basedOn w:val="Normal"/>
    <w:next w:val="Normal"/>
    <w:uiPriority w:val="9"/>
    <w:qFormat/>
    <w:rsid w:val="00F317B1"/>
    <w:pPr>
      <w:pBdr>
        <w:bottom w:val="dotted" w:sz="4" w:space="1" w:color="943634"/>
      </w:pBdr>
      <w:spacing w:after="120"/>
      <w:jc w:val="center"/>
      <w:outlineLvl w:val="3"/>
    </w:pPr>
    <w:rPr>
      <w:caps/>
      <w:color w:val="622423"/>
      <w:spacing w:val="10"/>
    </w:rPr>
  </w:style>
  <w:style w:type="paragraph" w:styleId="Heading5">
    <w:name w:val="heading 5"/>
    <w:basedOn w:val="Normal"/>
    <w:next w:val="Normal"/>
    <w:qFormat/>
    <w:rsid w:val="00F317B1"/>
    <w:pPr>
      <w:spacing w:before="320" w:after="120"/>
      <w:jc w:val="center"/>
      <w:outlineLvl w:val="4"/>
    </w:pPr>
    <w:rPr>
      <w:caps/>
      <w:color w:val="622423"/>
      <w:spacing w:val="10"/>
    </w:rPr>
  </w:style>
  <w:style w:type="paragraph" w:styleId="Heading6">
    <w:name w:val="heading 6"/>
    <w:basedOn w:val="Normal"/>
    <w:next w:val="Normal"/>
    <w:qFormat/>
    <w:rsid w:val="00F317B1"/>
    <w:pPr>
      <w:spacing w:after="120"/>
      <w:jc w:val="center"/>
      <w:outlineLvl w:val="5"/>
    </w:pPr>
    <w:rPr>
      <w:caps/>
      <w:color w:val="943634"/>
      <w:spacing w:val="10"/>
    </w:rPr>
  </w:style>
  <w:style w:type="paragraph" w:styleId="Heading7">
    <w:name w:val="heading 7"/>
    <w:basedOn w:val="Normal"/>
    <w:next w:val="Normal"/>
    <w:qFormat/>
    <w:rsid w:val="00F317B1"/>
    <w:pPr>
      <w:spacing w:after="120"/>
      <w:jc w:val="center"/>
      <w:outlineLvl w:val="6"/>
    </w:pPr>
    <w:rPr>
      <w:i/>
      <w:iCs/>
      <w:caps/>
      <w:color w:val="943634"/>
      <w:spacing w:val="10"/>
    </w:rPr>
  </w:style>
  <w:style w:type="paragraph" w:styleId="Heading8">
    <w:name w:val="heading 8"/>
    <w:basedOn w:val="Normal"/>
    <w:next w:val="Normal"/>
    <w:qFormat/>
    <w:rsid w:val="00F317B1"/>
    <w:pPr>
      <w:spacing w:after="120"/>
      <w:jc w:val="center"/>
      <w:outlineLvl w:val="7"/>
    </w:pPr>
    <w:rPr>
      <w:caps/>
      <w:spacing w:val="10"/>
      <w:sz w:val="20"/>
      <w:szCs w:val="20"/>
    </w:rPr>
  </w:style>
  <w:style w:type="paragraph" w:styleId="Heading9">
    <w:name w:val="heading 9"/>
    <w:basedOn w:val="Normal"/>
    <w:next w:val="Normal"/>
    <w:qFormat/>
    <w:rsid w:val="00F317B1"/>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rsid w:val="00F317B1"/>
    <w:rPr>
      <w:rFonts w:eastAsia="Times New Roman" w:cs="Times New Roman"/>
      <w:caps/>
      <w:color w:val="632423"/>
      <w:spacing w:val="20"/>
      <w:sz w:val="28"/>
      <w:szCs w:val="28"/>
    </w:rPr>
  </w:style>
  <w:style w:type="character" w:customStyle="1" w:styleId="Heading2Char">
    <w:name w:val="Heading 2 Char"/>
    <w:rsid w:val="00F317B1"/>
    <w:rPr>
      <w:caps/>
      <w:color w:val="632423"/>
      <w:spacing w:val="15"/>
      <w:sz w:val="24"/>
      <w:szCs w:val="24"/>
    </w:rPr>
  </w:style>
  <w:style w:type="character" w:customStyle="1" w:styleId="Heading3Char">
    <w:name w:val="Heading 3 Char"/>
    <w:uiPriority w:val="9"/>
    <w:rsid w:val="00F317B1"/>
    <w:rPr>
      <w:rFonts w:eastAsia="Times New Roman" w:cs="Times New Roman"/>
      <w:caps/>
      <w:color w:val="622423"/>
      <w:sz w:val="24"/>
      <w:szCs w:val="24"/>
    </w:rPr>
  </w:style>
  <w:style w:type="character" w:customStyle="1" w:styleId="Heading4Char">
    <w:name w:val="Heading 4 Char"/>
    <w:uiPriority w:val="9"/>
    <w:rsid w:val="00F317B1"/>
    <w:rPr>
      <w:rFonts w:eastAsia="Times New Roman" w:cs="Times New Roman"/>
      <w:caps/>
      <w:color w:val="622423"/>
      <w:spacing w:val="10"/>
    </w:rPr>
  </w:style>
  <w:style w:type="character" w:customStyle="1" w:styleId="Heading5Char">
    <w:name w:val="Heading 5 Char"/>
    <w:semiHidden/>
    <w:rsid w:val="00F317B1"/>
    <w:rPr>
      <w:rFonts w:eastAsia="Times New Roman" w:cs="Times New Roman"/>
      <w:caps/>
      <w:color w:val="622423"/>
      <w:spacing w:val="10"/>
    </w:rPr>
  </w:style>
  <w:style w:type="character" w:customStyle="1" w:styleId="Heading6Char">
    <w:name w:val="Heading 6 Char"/>
    <w:semiHidden/>
    <w:rsid w:val="00F317B1"/>
    <w:rPr>
      <w:rFonts w:eastAsia="Times New Roman" w:cs="Times New Roman"/>
      <w:caps/>
      <w:color w:val="943634"/>
      <w:spacing w:val="10"/>
    </w:rPr>
  </w:style>
  <w:style w:type="character" w:customStyle="1" w:styleId="Heading7Char">
    <w:name w:val="Heading 7 Char"/>
    <w:semiHidden/>
    <w:rsid w:val="00F317B1"/>
    <w:rPr>
      <w:rFonts w:eastAsia="Times New Roman" w:cs="Times New Roman"/>
      <w:i/>
      <w:iCs/>
      <w:caps/>
      <w:color w:val="943634"/>
      <w:spacing w:val="10"/>
    </w:rPr>
  </w:style>
  <w:style w:type="character" w:customStyle="1" w:styleId="Heading8Char">
    <w:name w:val="Heading 8 Char"/>
    <w:semiHidden/>
    <w:rsid w:val="00F317B1"/>
    <w:rPr>
      <w:rFonts w:eastAsia="Times New Roman" w:cs="Times New Roman"/>
      <w:caps/>
      <w:spacing w:val="10"/>
      <w:sz w:val="20"/>
      <w:szCs w:val="20"/>
    </w:rPr>
  </w:style>
  <w:style w:type="character" w:customStyle="1" w:styleId="Heading9Char">
    <w:name w:val="Heading 9 Char"/>
    <w:semiHidden/>
    <w:rsid w:val="00F317B1"/>
    <w:rPr>
      <w:rFonts w:eastAsia="Times New Roman" w:cs="Times New Roman"/>
      <w:i/>
      <w:iCs/>
      <w:caps/>
      <w:spacing w:val="10"/>
      <w:sz w:val="20"/>
      <w:szCs w:val="20"/>
    </w:rPr>
  </w:style>
  <w:style w:type="paragraph" w:styleId="Caption">
    <w:name w:val="caption"/>
    <w:basedOn w:val="Normal"/>
    <w:next w:val="Normal"/>
    <w:uiPriority w:val="35"/>
    <w:qFormat/>
    <w:rsid w:val="00F317B1"/>
    <w:rPr>
      <w:caps/>
      <w:spacing w:val="10"/>
      <w:sz w:val="18"/>
      <w:szCs w:val="18"/>
    </w:rPr>
  </w:style>
  <w:style w:type="paragraph" w:styleId="Title">
    <w:name w:val="Title"/>
    <w:basedOn w:val="Normal"/>
    <w:next w:val="Normal"/>
    <w:qFormat/>
    <w:rsid w:val="00F317B1"/>
    <w:pPr>
      <w:pBdr>
        <w:top w:val="dotted" w:sz="2" w:space="1" w:color="632423"/>
        <w:bottom w:val="dotted" w:sz="2" w:space="6" w:color="632423"/>
      </w:pBdr>
      <w:spacing w:before="500" w:after="300"/>
      <w:jc w:val="center"/>
    </w:pPr>
    <w:rPr>
      <w:caps/>
      <w:color w:val="632423"/>
      <w:spacing w:val="50"/>
      <w:sz w:val="44"/>
      <w:szCs w:val="44"/>
    </w:rPr>
  </w:style>
  <w:style w:type="character" w:customStyle="1" w:styleId="TitleChar">
    <w:name w:val="Title Char"/>
    <w:rsid w:val="00F317B1"/>
    <w:rPr>
      <w:rFonts w:eastAsia="Times New Roman" w:cs="Times New Roman"/>
      <w:caps/>
      <w:color w:val="632423"/>
      <w:spacing w:val="50"/>
      <w:sz w:val="44"/>
      <w:szCs w:val="44"/>
    </w:rPr>
  </w:style>
  <w:style w:type="paragraph" w:styleId="Subtitle">
    <w:name w:val="Subtitle"/>
    <w:basedOn w:val="Normal"/>
    <w:next w:val="Normal"/>
    <w:qFormat/>
    <w:rsid w:val="00F317B1"/>
    <w:pPr>
      <w:spacing w:after="560"/>
      <w:jc w:val="center"/>
    </w:pPr>
    <w:rPr>
      <w:caps/>
      <w:spacing w:val="20"/>
      <w:sz w:val="18"/>
      <w:szCs w:val="18"/>
    </w:rPr>
  </w:style>
  <w:style w:type="character" w:customStyle="1" w:styleId="SubtitleChar">
    <w:name w:val="Subtitle Char"/>
    <w:rsid w:val="00F317B1"/>
    <w:rPr>
      <w:rFonts w:eastAsia="Times New Roman" w:cs="Times New Roman"/>
      <w:caps/>
      <w:spacing w:val="20"/>
      <w:sz w:val="18"/>
      <w:szCs w:val="18"/>
    </w:rPr>
  </w:style>
  <w:style w:type="character" w:styleId="Strong">
    <w:name w:val="Strong"/>
    <w:uiPriority w:val="22"/>
    <w:qFormat/>
    <w:rsid w:val="00F317B1"/>
    <w:rPr>
      <w:b/>
      <w:bCs/>
      <w:color w:val="943634"/>
      <w:spacing w:val="5"/>
    </w:rPr>
  </w:style>
  <w:style w:type="character" w:styleId="Emphasis">
    <w:name w:val="Emphasis"/>
    <w:uiPriority w:val="20"/>
    <w:qFormat/>
    <w:rsid w:val="00F317B1"/>
    <w:rPr>
      <w:caps/>
      <w:spacing w:val="5"/>
      <w:sz w:val="20"/>
      <w:szCs w:val="20"/>
    </w:rPr>
  </w:style>
  <w:style w:type="paragraph" w:styleId="NoSpacing">
    <w:name w:val="No Spacing"/>
    <w:basedOn w:val="Normal"/>
    <w:uiPriority w:val="1"/>
    <w:qFormat/>
    <w:rsid w:val="00F317B1"/>
  </w:style>
  <w:style w:type="character" w:customStyle="1" w:styleId="NoSpacingChar">
    <w:name w:val="No Spacing Char"/>
    <w:basedOn w:val="DefaultParagraphFont"/>
    <w:rsid w:val="00F317B1"/>
  </w:style>
  <w:style w:type="paragraph" w:styleId="ListParagraph">
    <w:name w:val="List Paragraph"/>
    <w:basedOn w:val="Normal"/>
    <w:uiPriority w:val="34"/>
    <w:qFormat/>
    <w:rsid w:val="00F317B1"/>
    <w:pPr>
      <w:ind w:left="720"/>
      <w:contextualSpacing/>
    </w:pPr>
  </w:style>
  <w:style w:type="paragraph" w:styleId="Quote">
    <w:name w:val="Quote"/>
    <w:basedOn w:val="Normal"/>
    <w:next w:val="Normal"/>
    <w:qFormat/>
    <w:rsid w:val="00F317B1"/>
    <w:rPr>
      <w:i/>
      <w:iCs/>
    </w:rPr>
  </w:style>
  <w:style w:type="character" w:customStyle="1" w:styleId="QuoteChar">
    <w:name w:val="Quote Char"/>
    <w:rsid w:val="00F317B1"/>
    <w:rPr>
      <w:rFonts w:eastAsia="Times New Roman" w:cs="Times New Roman"/>
      <w:i/>
      <w:iCs/>
    </w:rPr>
  </w:style>
  <w:style w:type="paragraph" w:styleId="IntenseQuote">
    <w:name w:val="Intense Quote"/>
    <w:basedOn w:val="Normal"/>
    <w:next w:val="Normal"/>
    <w:qFormat/>
    <w:rsid w:val="00F317B1"/>
    <w:pPr>
      <w:pBdr>
        <w:top w:val="dotted" w:sz="2" w:space="10" w:color="632423"/>
        <w:bottom w:val="dotted" w:sz="2" w:space="4" w:color="632423"/>
      </w:pBdr>
      <w:spacing w:before="160" w:line="300" w:lineRule="auto"/>
      <w:ind w:left="1440" w:right="1440"/>
    </w:pPr>
    <w:rPr>
      <w:caps/>
      <w:color w:val="622423"/>
      <w:spacing w:val="5"/>
      <w:sz w:val="20"/>
      <w:szCs w:val="20"/>
    </w:rPr>
  </w:style>
  <w:style w:type="character" w:customStyle="1" w:styleId="IntenseQuoteChar">
    <w:name w:val="Intense Quote Char"/>
    <w:rsid w:val="00F317B1"/>
    <w:rPr>
      <w:rFonts w:eastAsia="Times New Roman" w:cs="Times New Roman"/>
      <w:caps/>
      <w:color w:val="622423"/>
      <w:spacing w:val="5"/>
      <w:sz w:val="20"/>
      <w:szCs w:val="20"/>
    </w:rPr>
  </w:style>
  <w:style w:type="character" w:styleId="SubtleEmphasis">
    <w:name w:val="Subtle Emphasis"/>
    <w:qFormat/>
    <w:rsid w:val="00F317B1"/>
    <w:rPr>
      <w:i/>
      <w:iCs/>
    </w:rPr>
  </w:style>
  <w:style w:type="character" w:styleId="IntenseEmphasis">
    <w:name w:val="Intense Emphasis"/>
    <w:qFormat/>
    <w:rsid w:val="00F317B1"/>
    <w:rPr>
      <w:i/>
      <w:iCs/>
      <w:caps/>
      <w:spacing w:val="10"/>
      <w:sz w:val="20"/>
      <w:szCs w:val="20"/>
    </w:rPr>
  </w:style>
  <w:style w:type="character" w:styleId="SubtleReference">
    <w:name w:val="Subtle Reference"/>
    <w:qFormat/>
    <w:rsid w:val="00F317B1"/>
    <w:rPr>
      <w:rFonts w:ascii="Calibri" w:eastAsia="Times New Roman" w:hAnsi="Calibri" w:cs="Times New Roman"/>
      <w:i/>
      <w:iCs/>
      <w:color w:val="622423"/>
    </w:rPr>
  </w:style>
  <w:style w:type="character" w:styleId="IntenseReference">
    <w:name w:val="Intense Reference"/>
    <w:qFormat/>
    <w:rsid w:val="00F317B1"/>
    <w:rPr>
      <w:rFonts w:ascii="Calibri" w:eastAsia="Times New Roman" w:hAnsi="Calibri" w:cs="Times New Roman"/>
      <w:b/>
      <w:bCs/>
      <w:i/>
      <w:iCs/>
      <w:color w:val="622423"/>
    </w:rPr>
  </w:style>
  <w:style w:type="character" w:styleId="BookTitle">
    <w:name w:val="Book Title"/>
    <w:qFormat/>
    <w:rsid w:val="00F317B1"/>
    <w:rPr>
      <w:caps/>
      <w:color w:val="622423"/>
      <w:spacing w:val="5"/>
      <w:u w:color="622423"/>
    </w:rPr>
  </w:style>
  <w:style w:type="paragraph" w:styleId="TOCHeading">
    <w:name w:val="TOC Heading"/>
    <w:basedOn w:val="Heading1"/>
    <w:next w:val="Normal"/>
    <w:uiPriority w:val="39"/>
    <w:qFormat/>
    <w:rsid w:val="00F317B1"/>
    <w:pPr>
      <w:outlineLvl w:val="9"/>
    </w:pPr>
  </w:style>
  <w:style w:type="paragraph" w:styleId="Header">
    <w:name w:val="header"/>
    <w:basedOn w:val="Normal"/>
    <w:link w:val="HeaderChar"/>
    <w:uiPriority w:val="99"/>
    <w:rsid w:val="00F317B1"/>
    <w:pPr>
      <w:tabs>
        <w:tab w:val="center" w:pos="4153"/>
        <w:tab w:val="right" w:pos="8306"/>
      </w:tabs>
    </w:pPr>
    <w:rPr>
      <w:lang w:eastAsia="x-none"/>
    </w:rPr>
  </w:style>
  <w:style w:type="paragraph" w:styleId="Footer">
    <w:name w:val="footer"/>
    <w:basedOn w:val="Normal"/>
    <w:link w:val="FooterChar"/>
    <w:uiPriority w:val="99"/>
    <w:rsid w:val="00F317B1"/>
    <w:pPr>
      <w:tabs>
        <w:tab w:val="center" w:pos="4153"/>
        <w:tab w:val="right" w:pos="8306"/>
      </w:tabs>
    </w:pPr>
    <w:rPr>
      <w:lang w:val="x-none"/>
    </w:rPr>
  </w:style>
  <w:style w:type="paragraph" w:styleId="BalloonText">
    <w:name w:val="Balloon Text"/>
    <w:basedOn w:val="Normal"/>
    <w:link w:val="BalloonTextChar"/>
    <w:uiPriority w:val="99"/>
    <w:semiHidden/>
    <w:unhideWhenUsed/>
    <w:rsid w:val="00631648"/>
    <w:rPr>
      <w:rFonts w:ascii="Tahoma" w:hAnsi="Tahoma"/>
      <w:sz w:val="16"/>
      <w:szCs w:val="16"/>
      <w:lang w:eastAsia="x-none"/>
    </w:rPr>
  </w:style>
  <w:style w:type="character" w:customStyle="1" w:styleId="BalloonTextChar">
    <w:name w:val="Balloon Text Char"/>
    <w:link w:val="BalloonText"/>
    <w:uiPriority w:val="99"/>
    <w:semiHidden/>
    <w:rsid w:val="00631648"/>
    <w:rPr>
      <w:rFonts w:ascii="Tahoma" w:eastAsia="Times New Roman" w:hAnsi="Tahoma" w:cs="Tahoma"/>
      <w:sz w:val="16"/>
      <w:szCs w:val="16"/>
      <w:lang w:val="en-GB"/>
    </w:rPr>
  </w:style>
  <w:style w:type="character" w:customStyle="1" w:styleId="selectable">
    <w:name w:val="selectable"/>
    <w:rsid w:val="009A4F06"/>
  </w:style>
  <w:style w:type="character" w:styleId="Hyperlink">
    <w:name w:val="Hyperlink"/>
    <w:uiPriority w:val="99"/>
    <w:unhideWhenUsed/>
    <w:rsid w:val="00CF29F3"/>
    <w:rPr>
      <w:color w:val="0000FF"/>
      <w:u w:val="single"/>
    </w:rPr>
  </w:style>
  <w:style w:type="character" w:customStyle="1" w:styleId="st">
    <w:name w:val="st"/>
    <w:rsid w:val="00157853"/>
  </w:style>
  <w:style w:type="paragraph" w:styleId="FootnoteText">
    <w:name w:val="footnote text"/>
    <w:basedOn w:val="Normal"/>
    <w:link w:val="FootnoteTextChar"/>
    <w:uiPriority w:val="99"/>
    <w:semiHidden/>
    <w:unhideWhenUsed/>
    <w:rsid w:val="00272033"/>
    <w:rPr>
      <w:sz w:val="20"/>
      <w:szCs w:val="20"/>
      <w:lang w:val="x-none"/>
    </w:rPr>
  </w:style>
  <w:style w:type="character" w:customStyle="1" w:styleId="FootnoteTextChar">
    <w:name w:val="Footnote Text Char"/>
    <w:link w:val="FootnoteText"/>
    <w:uiPriority w:val="99"/>
    <w:semiHidden/>
    <w:rsid w:val="00272033"/>
    <w:rPr>
      <w:rFonts w:ascii="Arial" w:eastAsia="Times New Roman" w:hAnsi="Arial"/>
      <w:lang w:eastAsia="en-US"/>
    </w:rPr>
  </w:style>
  <w:style w:type="character" w:styleId="FootnoteReference">
    <w:name w:val="footnote reference"/>
    <w:uiPriority w:val="99"/>
    <w:semiHidden/>
    <w:unhideWhenUsed/>
    <w:rsid w:val="00272033"/>
    <w:rPr>
      <w:vertAlign w:val="superscript"/>
    </w:rPr>
  </w:style>
  <w:style w:type="character" w:customStyle="1" w:styleId="FooterChar">
    <w:name w:val="Footer Char"/>
    <w:link w:val="Footer"/>
    <w:uiPriority w:val="99"/>
    <w:rsid w:val="00272033"/>
    <w:rPr>
      <w:rFonts w:ascii="Arial" w:eastAsia="Times New Roman" w:hAnsi="Arial"/>
      <w:sz w:val="22"/>
      <w:szCs w:val="22"/>
      <w:lang w:eastAsia="en-US"/>
    </w:rPr>
  </w:style>
  <w:style w:type="paragraph" w:customStyle="1" w:styleId="Default">
    <w:name w:val="Default"/>
    <w:rsid w:val="00B50767"/>
    <w:pPr>
      <w:autoSpaceDE w:val="0"/>
      <w:autoSpaceDN w:val="0"/>
      <w:adjustRightInd w:val="0"/>
    </w:pPr>
    <w:rPr>
      <w:rFonts w:ascii="Helvetica Neue LT" w:hAnsi="Helvetica Neue LT" w:cs="Helvetica Neue LT"/>
      <w:color w:val="000000"/>
      <w:sz w:val="24"/>
      <w:szCs w:val="24"/>
      <w:lang w:val="en-GB" w:eastAsia="en-GB"/>
    </w:rPr>
  </w:style>
  <w:style w:type="paragraph" w:customStyle="1" w:styleId="Pa2">
    <w:name w:val="Pa2"/>
    <w:basedOn w:val="Default"/>
    <w:next w:val="Default"/>
    <w:uiPriority w:val="99"/>
    <w:rsid w:val="00B50767"/>
    <w:pPr>
      <w:spacing w:line="201" w:lineRule="atLeast"/>
    </w:pPr>
    <w:rPr>
      <w:rFonts w:cs="Times New Roman"/>
      <w:color w:val="auto"/>
    </w:rPr>
  </w:style>
  <w:style w:type="character" w:customStyle="1" w:styleId="addmd">
    <w:name w:val="addmd"/>
    <w:rsid w:val="00B50767"/>
  </w:style>
  <w:style w:type="paragraph" w:customStyle="1" w:styleId="Pa1">
    <w:name w:val="Pa1"/>
    <w:basedOn w:val="Default"/>
    <w:next w:val="Default"/>
    <w:uiPriority w:val="99"/>
    <w:rsid w:val="00C826D2"/>
    <w:pPr>
      <w:spacing w:line="241" w:lineRule="atLeast"/>
    </w:pPr>
    <w:rPr>
      <w:rFonts w:cs="Times New Roman"/>
      <w:color w:val="auto"/>
    </w:rPr>
  </w:style>
  <w:style w:type="character" w:customStyle="1" w:styleId="A3">
    <w:name w:val="A3"/>
    <w:uiPriority w:val="99"/>
    <w:rsid w:val="00C826D2"/>
    <w:rPr>
      <w:rFonts w:cs="Helvetica Neue LT"/>
      <w:color w:val="000000"/>
    </w:rPr>
  </w:style>
  <w:style w:type="paragraph" w:styleId="NormalWeb">
    <w:name w:val="Normal (Web)"/>
    <w:basedOn w:val="Normal"/>
    <w:uiPriority w:val="99"/>
    <w:unhideWhenUsed/>
    <w:rsid w:val="0054737F"/>
    <w:pPr>
      <w:spacing w:before="100" w:beforeAutospacing="1" w:after="100" w:afterAutospacing="1"/>
    </w:pPr>
    <w:rPr>
      <w:rFonts w:ascii="Times New Roman" w:hAnsi="Times New Roman"/>
      <w:sz w:val="24"/>
      <w:szCs w:val="24"/>
      <w:lang w:eastAsia="en-GB"/>
    </w:rPr>
  </w:style>
  <w:style w:type="character" w:styleId="FollowedHyperlink">
    <w:name w:val="FollowedHyperlink"/>
    <w:uiPriority w:val="99"/>
    <w:semiHidden/>
    <w:unhideWhenUsed/>
    <w:rsid w:val="009E4010"/>
    <w:rPr>
      <w:color w:val="800080"/>
      <w:u w:val="single"/>
    </w:rPr>
  </w:style>
  <w:style w:type="character" w:customStyle="1" w:styleId="itxtrst">
    <w:name w:val="itxtrst"/>
    <w:rsid w:val="00740F21"/>
  </w:style>
  <w:style w:type="character" w:customStyle="1" w:styleId="nowrap">
    <w:name w:val="nowrap"/>
    <w:rsid w:val="00E048AD"/>
  </w:style>
  <w:style w:type="paragraph" w:customStyle="1" w:styleId="story-bodyanswer">
    <w:name w:val="story-body__answer"/>
    <w:basedOn w:val="Normal"/>
    <w:rsid w:val="007675C7"/>
    <w:pPr>
      <w:spacing w:before="100" w:beforeAutospacing="1" w:after="100" w:afterAutospacing="1"/>
    </w:pPr>
    <w:rPr>
      <w:rFonts w:ascii="Times New Roman" w:hAnsi="Times New Roman"/>
      <w:sz w:val="24"/>
      <w:szCs w:val="24"/>
      <w:lang w:eastAsia="en-GB"/>
    </w:rPr>
  </w:style>
  <w:style w:type="numbering" w:customStyle="1" w:styleId="NoList1">
    <w:name w:val="No List1"/>
    <w:next w:val="NoList"/>
    <w:uiPriority w:val="99"/>
    <w:semiHidden/>
    <w:unhideWhenUsed/>
    <w:rsid w:val="00060D5C"/>
  </w:style>
  <w:style w:type="paragraph" w:styleId="z-TopofForm">
    <w:name w:val="HTML Top of Form"/>
    <w:basedOn w:val="Normal"/>
    <w:next w:val="Normal"/>
    <w:link w:val="z-TopofFormChar"/>
    <w:hidden/>
    <w:uiPriority w:val="99"/>
    <w:semiHidden/>
    <w:unhideWhenUsed/>
    <w:rsid w:val="00060D5C"/>
    <w:pPr>
      <w:pBdr>
        <w:bottom w:val="single" w:sz="6" w:space="1" w:color="auto"/>
      </w:pBdr>
      <w:jc w:val="center"/>
    </w:pPr>
    <w:rPr>
      <w:vanish/>
      <w:sz w:val="16"/>
      <w:szCs w:val="16"/>
      <w:lang w:val="x-none" w:eastAsia="x-none"/>
    </w:rPr>
  </w:style>
  <w:style w:type="character" w:customStyle="1" w:styleId="z-TopofFormChar">
    <w:name w:val="z-Top of Form Char"/>
    <w:link w:val="z-TopofForm"/>
    <w:uiPriority w:val="99"/>
    <w:semiHidden/>
    <w:rsid w:val="00060D5C"/>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060D5C"/>
    <w:pPr>
      <w:pBdr>
        <w:top w:val="single" w:sz="6" w:space="1" w:color="auto"/>
      </w:pBdr>
      <w:jc w:val="center"/>
    </w:pPr>
    <w:rPr>
      <w:vanish/>
      <w:sz w:val="16"/>
      <w:szCs w:val="16"/>
      <w:lang w:val="x-none" w:eastAsia="x-none"/>
    </w:rPr>
  </w:style>
  <w:style w:type="character" w:customStyle="1" w:styleId="z-BottomofFormChar">
    <w:name w:val="z-Bottom of Form Char"/>
    <w:link w:val="z-BottomofForm"/>
    <w:uiPriority w:val="99"/>
    <w:semiHidden/>
    <w:rsid w:val="00060D5C"/>
    <w:rPr>
      <w:rFonts w:ascii="Arial" w:eastAsia="Times New Roman" w:hAnsi="Arial" w:cs="Arial"/>
      <w:vanish/>
      <w:sz w:val="16"/>
      <w:szCs w:val="16"/>
    </w:rPr>
  </w:style>
  <w:style w:type="character" w:customStyle="1" w:styleId="tgc">
    <w:name w:val="_tgc"/>
    <w:rsid w:val="009752C0"/>
  </w:style>
  <w:style w:type="paragraph" w:styleId="BodyText">
    <w:name w:val="Body Text"/>
    <w:basedOn w:val="Normal"/>
    <w:link w:val="BodyTextChar"/>
    <w:uiPriority w:val="99"/>
    <w:rsid w:val="002A1F05"/>
    <w:pPr>
      <w:spacing w:after="120"/>
    </w:pPr>
    <w:rPr>
      <w:lang w:eastAsia="x-none"/>
    </w:rPr>
  </w:style>
  <w:style w:type="character" w:customStyle="1" w:styleId="BodyTextChar">
    <w:name w:val="Body Text Char"/>
    <w:link w:val="BodyText"/>
    <w:uiPriority w:val="99"/>
    <w:rsid w:val="002A1F05"/>
    <w:rPr>
      <w:rFonts w:ascii="Arial" w:eastAsia="Times New Roman" w:hAnsi="Arial"/>
      <w:sz w:val="22"/>
      <w:szCs w:val="22"/>
      <w:lang w:val="en-GB"/>
    </w:rPr>
  </w:style>
  <w:style w:type="character" w:styleId="CommentReference">
    <w:name w:val="annotation reference"/>
    <w:semiHidden/>
    <w:rsid w:val="005A0B59"/>
    <w:rPr>
      <w:sz w:val="16"/>
      <w:szCs w:val="16"/>
    </w:rPr>
  </w:style>
  <w:style w:type="paragraph" w:styleId="CommentText">
    <w:name w:val="annotation text"/>
    <w:basedOn w:val="Normal"/>
    <w:link w:val="CommentTextChar"/>
    <w:uiPriority w:val="99"/>
    <w:rsid w:val="005A0B59"/>
    <w:rPr>
      <w:sz w:val="20"/>
      <w:szCs w:val="20"/>
      <w:lang w:val="x-none"/>
    </w:rPr>
  </w:style>
  <w:style w:type="paragraph" w:styleId="CommentSubject">
    <w:name w:val="annotation subject"/>
    <w:basedOn w:val="CommentText"/>
    <w:next w:val="CommentText"/>
    <w:semiHidden/>
    <w:rsid w:val="005A0B59"/>
    <w:rPr>
      <w:b/>
      <w:bCs/>
    </w:rPr>
  </w:style>
  <w:style w:type="character" w:customStyle="1" w:styleId="org">
    <w:name w:val="org"/>
    <w:rsid w:val="006279A8"/>
  </w:style>
  <w:style w:type="paragraph" w:styleId="BodyTextIndent">
    <w:name w:val="Body Text Indent"/>
    <w:basedOn w:val="Normal"/>
    <w:link w:val="BodyTextIndentChar"/>
    <w:uiPriority w:val="99"/>
    <w:semiHidden/>
    <w:unhideWhenUsed/>
    <w:rsid w:val="00345048"/>
    <w:pPr>
      <w:spacing w:after="120"/>
      <w:ind w:left="360"/>
    </w:pPr>
    <w:rPr>
      <w:lang w:eastAsia="x-none"/>
    </w:rPr>
  </w:style>
  <w:style w:type="character" w:customStyle="1" w:styleId="BodyTextIndentChar">
    <w:name w:val="Body Text Indent Char"/>
    <w:link w:val="BodyTextIndent"/>
    <w:uiPriority w:val="99"/>
    <w:semiHidden/>
    <w:rsid w:val="00345048"/>
    <w:rPr>
      <w:rFonts w:ascii="Arial" w:eastAsia="Times New Roman" w:hAnsi="Arial"/>
      <w:sz w:val="22"/>
      <w:szCs w:val="22"/>
      <w:lang w:val="en-GB"/>
    </w:rPr>
  </w:style>
  <w:style w:type="character" w:customStyle="1" w:styleId="HeaderChar">
    <w:name w:val="Header Char"/>
    <w:link w:val="Header"/>
    <w:uiPriority w:val="99"/>
    <w:rsid w:val="00345048"/>
    <w:rPr>
      <w:rFonts w:ascii="Arial" w:eastAsia="Times New Roman" w:hAnsi="Arial"/>
      <w:sz w:val="22"/>
      <w:szCs w:val="22"/>
      <w:lang w:val="en-GB"/>
    </w:rPr>
  </w:style>
  <w:style w:type="character" w:customStyle="1" w:styleId="metadata">
    <w:name w:val="metadata"/>
    <w:rsid w:val="006D6517"/>
  </w:style>
  <w:style w:type="character" w:customStyle="1" w:styleId="username">
    <w:name w:val="username"/>
    <w:rsid w:val="0050782F"/>
  </w:style>
  <w:style w:type="character" w:customStyle="1" w:styleId="pseditboxdisponly">
    <w:name w:val="pseditbox_disponly"/>
    <w:rsid w:val="00351AB4"/>
  </w:style>
  <w:style w:type="character" w:customStyle="1" w:styleId="lookup-resultcontent">
    <w:name w:val="lookup-result__content"/>
    <w:rsid w:val="005354A1"/>
  </w:style>
  <w:style w:type="paragraph" w:styleId="TOC2">
    <w:name w:val="toc 2"/>
    <w:basedOn w:val="Normal"/>
    <w:next w:val="Normal"/>
    <w:autoRedefine/>
    <w:uiPriority w:val="39"/>
    <w:unhideWhenUsed/>
    <w:rsid w:val="007D46E9"/>
    <w:pPr>
      <w:tabs>
        <w:tab w:val="right" w:leader="dot" w:pos="9350"/>
      </w:tabs>
      <w:spacing w:before="120"/>
      <w:ind w:left="220"/>
    </w:pPr>
    <w:rPr>
      <w:rFonts w:cs="Arial"/>
      <w:bCs/>
      <w:noProof/>
      <w:color w:val="FF0000"/>
    </w:rPr>
  </w:style>
  <w:style w:type="paragraph" w:customStyle="1" w:styleId="para">
    <w:name w:val="para"/>
    <w:basedOn w:val="Normal"/>
    <w:rsid w:val="00D37F80"/>
    <w:pPr>
      <w:spacing w:before="100" w:beforeAutospacing="1" w:after="100" w:afterAutospacing="1"/>
    </w:pPr>
    <w:rPr>
      <w:rFonts w:ascii="Times New Roman" w:hAnsi="Times New Roman"/>
      <w:sz w:val="24"/>
      <w:szCs w:val="24"/>
      <w:lang w:eastAsia="en-GB"/>
    </w:rPr>
  </w:style>
  <w:style w:type="paragraph" w:styleId="TOC1">
    <w:name w:val="toc 1"/>
    <w:basedOn w:val="Normal"/>
    <w:next w:val="Normal"/>
    <w:autoRedefine/>
    <w:uiPriority w:val="39"/>
    <w:unhideWhenUsed/>
    <w:rsid w:val="00B37A35"/>
    <w:pPr>
      <w:tabs>
        <w:tab w:val="right" w:leader="dot" w:pos="9350"/>
      </w:tabs>
      <w:spacing w:before="120"/>
    </w:pPr>
    <w:rPr>
      <w:rFonts w:eastAsia="Calibri" w:cs="Arial"/>
      <w:noProof/>
      <w:color w:val="FF0000"/>
      <w:lang w:val="en-US"/>
    </w:rPr>
  </w:style>
  <w:style w:type="paragraph" w:customStyle="1" w:styleId="p">
    <w:name w:val="p"/>
    <w:basedOn w:val="Normal"/>
    <w:rsid w:val="00955F4E"/>
    <w:pPr>
      <w:spacing w:before="100" w:beforeAutospacing="1" w:after="100" w:afterAutospacing="1"/>
    </w:pPr>
    <w:rPr>
      <w:rFonts w:ascii="Times New Roman" w:hAnsi="Times New Roman"/>
      <w:sz w:val="24"/>
      <w:szCs w:val="24"/>
      <w:lang w:eastAsia="en-GB"/>
    </w:rPr>
  </w:style>
  <w:style w:type="character" w:customStyle="1" w:styleId="ilfuvd">
    <w:name w:val="ilfuvd"/>
    <w:basedOn w:val="DefaultParagraphFont"/>
    <w:rsid w:val="00D8662B"/>
  </w:style>
  <w:style w:type="character" w:customStyle="1" w:styleId="highwire-cite-doi">
    <w:name w:val="highwire-cite-doi"/>
    <w:basedOn w:val="DefaultParagraphFont"/>
    <w:rsid w:val="000A45B0"/>
  </w:style>
  <w:style w:type="character" w:customStyle="1" w:styleId="CommentTextChar">
    <w:name w:val="Comment Text Char"/>
    <w:link w:val="CommentText"/>
    <w:uiPriority w:val="99"/>
    <w:rsid w:val="00490EA7"/>
    <w:rPr>
      <w:rFonts w:ascii="Arial" w:eastAsia="Times New Roman" w:hAnsi="Arial"/>
      <w:lang w:eastAsia="en-US"/>
    </w:rPr>
  </w:style>
  <w:style w:type="paragraph" w:styleId="EndnoteText">
    <w:name w:val="endnote text"/>
    <w:basedOn w:val="Normal"/>
    <w:link w:val="EndnoteTextChar"/>
    <w:semiHidden/>
    <w:rsid w:val="00490EA7"/>
    <w:rPr>
      <w:rFonts w:ascii="Book Antiqua" w:hAnsi="Book Antiqua"/>
      <w:color w:val="000080"/>
      <w:sz w:val="20"/>
      <w:szCs w:val="20"/>
      <w:lang w:val="en-US"/>
    </w:rPr>
  </w:style>
  <w:style w:type="character" w:customStyle="1" w:styleId="EndnoteTextChar">
    <w:name w:val="Endnote Text Char"/>
    <w:link w:val="EndnoteText"/>
    <w:semiHidden/>
    <w:rsid w:val="00490EA7"/>
    <w:rPr>
      <w:rFonts w:ascii="Book Antiqua" w:eastAsia="Times New Roman" w:hAnsi="Book Antiqua"/>
      <w:color w:val="000080"/>
      <w:lang w:val="en-US" w:eastAsia="en-US"/>
    </w:rPr>
  </w:style>
  <w:style w:type="character" w:styleId="EndnoteReference">
    <w:name w:val="endnote reference"/>
    <w:uiPriority w:val="99"/>
    <w:semiHidden/>
    <w:unhideWhenUsed/>
    <w:rsid w:val="00490EA7"/>
    <w:rPr>
      <w:vertAlign w:val="superscript"/>
    </w:rPr>
  </w:style>
  <w:style w:type="table" w:styleId="MediumShading1-Accent5">
    <w:name w:val="Medium Shading 1 Accent 5"/>
    <w:basedOn w:val="TableNormal"/>
    <w:uiPriority w:val="63"/>
    <w:rsid w:val="00490EA7"/>
    <w:rPr>
      <w:rFonts w:eastAsia="Times New Roman"/>
      <w:sz w:val="22"/>
      <w:szCs w:val="22"/>
    </w:rPr>
    <w:tblPr>
      <w:tblStyleRowBandSize w:val="1"/>
      <w:tblStyleColBandSize w:val="1"/>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paragraph" w:customStyle="1" w:styleId="page-neutral-introcontent">
    <w:name w:val="page-neutral-intro__content"/>
    <w:basedOn w:val="Normal"/>
    <w:rsid w:val="00A122CB"/>
    <w:pPr>
      <w:spacing w:before="100" w:beforeAutospacing="1" w:after="100" w:afterAutospacing="1"/>
    </w:pPr>
    <w:rPr>
      <w:rFonts w:ascii="Times New Roman" w:hAnsi="Times New Roman"/>
      <w:sz w:val="24"/>
      <w:szCs w:val="24"/>
      <w:lang w:eastAsia="en-GB"/>
    </w:rPr>
  </w:style>
  <w:style w:type="character" w:customStyle="1" w:styleId="highlight">
    <w:name w:val="highlight"/>
    <w:basedOn w:val="DefaultParagraphFont"/>
    <w:rsid w:val="005B14A9"/>
  </w:style>
  <w:style w:type="character" w:customStyle="1" w:styleId="number">
    <w:name w:val="number"/>
    <w:basedOn w:val="DefaultParagraphFont"/>
    <w:rsid w:val="00964D83"/>
  </w:style>
  <w:style w:type="paragraph" w:customStyle="1" w:styleId="visual-text">
    <w:name w:val="visual-text"/>
    <w:basedOn w:val="Normal"/>
    <w:rsid w:val="00261978"/>
    <w:pPr>
      <w:spacing w:before="100" w:beforeAutospacing="1" w:after="100" w:afterAutospacing="1"/>
    </w:pPr>
    <w:rPr>
      <w:rFonts w:ascii="Times New Roman" w:hAnsi="Times New Roman"/>
      <w:sz w:val="24"/>
      <w:szCs w:val="24"/>
      <w:lang w:eastAsia="en-GB"/>
    </w:rPr>
  </w:style>
  <w:style w:type="character" w:customStyle="1" w:styleId="ng-binding">
    <w:name w:val="ng-binding"/>
    <w:basedOn w:val="DefaultParagraphFont"/>
    <w:rsid w:val="00D925FF"/>
  </w:style>
  <w:style w:type="character" w:customStyle="1" w:styleId="last-name">
    <w:name w:val="last-name"/>
    <w:basedOn w:val="DefaultParagraphFont"/>
    <w:rsid w:val="00D925FF"/>
  </w:style>
  <w:style w:type="character" w:customStyle="1" w:styleId="A6">
    <w:name w:val="A6"/>
    <w:uiPriority w:val="99"/>
    <w:rsid w:val="00A344BB"/>
    <w:rPr>
      <w:rFonts w:cs="Frutiger 45 Light"/>
      <w:color w:val="000000"/>
      <w:sz w:val="19"/>
      <w:szCs w:val="19"/>
    </w:rPr>
  </w:style>
  <w:style w:type="character" w:styleId="UnresolvedMention">
    <w:name w:val="Unresolved Mention"/>
    <w:uiPriority w:val="99"/>
    <w:semiHidden/>
    <w:unhideWhenUsed/>
    <w:rsid w:val="00F62731"/>
    <w:rPr>
      <w:color w:val="605E5C"/>
      <w:shd w:val="clear" w:color="auto" w:fill="E1DFDD"/>
    </w:rPr>
  </w:style>
  <w:style w:type="paragraph" w:customStyle="1" w:styleId="first-child">
    <w:name w:val="first-child"/>
    <w:basedOn w:val="Normal"/>
    <w:rsid w:val="00AB4DDA"/>
    <w:pPr>
      <w:spacing w:before="100" w:beforeAutospacing="1" w:after="100" w:afterAutospacing="1"/>
    </w:pPr>
    <w:rPr>
      <w:rFonts w:ascii="Times New Roman" w:hAnsi="Times New Roman"/>
      <w:sz w:val="24"/>
      <w:szCs w:val="24"/>
      <w:lang w:eastAsia="en-GB"/>
    </w:rPr>
  </w:style>
  <w:style w:type="character" w:customStyle="1" w:styleId="e24kjd">
    <w:name w:val="e24kjd"/>
    <w:basedOn w:val="DefaultParagraphFont"/>
    <w:rsid w:val="00E673C2"/>
  </w:style>
  <w:style w:type="paragraph" w:customStyle="1" w:styleId="story-bodyintroduction">
    <w:name w:val="story-body__introduction"/>
    <w:basedOn w:val="Normal"/>
    <w:rsid w:val="00C62190"/>
    <w:pPr>
      <w:spacing w:before="100" w:beforeAutospacing="1" w:after="100" w:afterAutospacing="1"/>
    </w:pPr>
    <w:rPr>
      <w:rFonts w:ascii="Times New Roman" w:hAnsi="Times New Roman"/>
      <w:sz w:val="24"/>
      <w:szCs w:val="24"/>
      <w:lang w:eastAsia="en-GB"/>
    </w:rPr>
  </w:style>
  <w:style w:type="character" w:customStyle="1" w:styleId="media-captiontext">
    <w:name w:val="media-caption__text"/>
    <w:basedOn w:val="DefaultParagraphFont"/>
    <w:rsid w:val="009245D3"/>
  </w:style>
  <w:style w:type="character" w:customStyle="1" w:styleId="color">
    <w:name w:val="color"/>
    <w:basedOn w:val="DefaultParagraphFont"/>
    <w:rsid w:val="00F443EF"/>
  </w:style>
  <w:style w:type="character" w:customStyle="1" w:styleId="css-la3z48">
    <w:name w:val="css-la3z48"/>
    <w:basedOn w:val="DefaultParagraphFont"/>
    <w:rsid w:val="003D65D6"/>
  </w:style>
  <w:style w:type="character" w:customStyle="1" w:styleId="element-citation">
    <w:name w:val="element-citation"/>
    <w:rsid w:val="000C3ADE"/>
  </w:style>
  <w:style w:type="character" w:customStyle="1" w:styleId="ref-journal">
    <w:name w:val="ref-journal"/>
    <w:rsid w:val="000C3ADE"/>
  </w:style>
  <w:style w:type="character" w:customStyle="1" w:styleId="ref-vol">
    <w:name w:val="ref-vol"/>
    <w:rsid w:val="000C3ADE"/>
  </w:style>
  <w:style w:type="paragraph" w:customStyle="1" w:styleId="Pa9">
    <w:name w:val="Pa9"/>
    <w:basedOn w:val="Default"/>
    <w:next w:val="Default"/>
    <w:uiPriority w:val="99"/>
    <w:rsid w:val="001A392C"/>
    <w:pPr>
      <w:spacing w:line="221" w:lineRule="atLeast"/>
    </w:pPr>
    <w:rPr>
      <w:rFonts w:ascii="HelveticaNeueLT Pro 65 Md" w:hAnsi="HelveticaNeueLT Pro 65 Md" w:cs="Times New Roman"/>
      <w:color w:val="auto"/>
    </w:rPr>
  </w:style>
  <w:style w:type="paragraph" w:customStyle="1" w:styleId="Pa5">
    <w:name w:val="Pa5"/>
    <w:basedOn w:val="Default"/>
    <w:next w:val="Default"/>
    <w:uiPriority w:val="99"/>
    <w:rsid w:val="008135BB"/>
    <w:pPr>
      <w:spacing w:line="241" w:lineRule="atLeast"/>
    </w:pPr>
    <w:rPr>
      <w:rFonts w:ascii="HelveticaNeueLT Pro 65 Md" w:hAnsi="HelveticaNeueLT Pro 65 Md" w:cs="Times New Roman"/>
      <w:color w:val="auto"/>
    </w:rPr>
  </w:style>
  <w:style w:type="paragraph" w:customStyle="1" w:styleId="xmsonospacing">
    <w:name w:val="x_msonospacing"/>
    <w:basedOn w:val="Normal"/>
    <w:rsid w:val="00551B9F"/>
    <w:pPr>
      <w:spacing w:before="100" w:beforeAutospacing="1" w:after="100" w:afterAutospacing="1"/>
    </w:pPr>
    <w:rPr>
      <w:rFonts w:ascii="Times New Roman" w:hAnsi="Times New Roman"/>
      <w:sz w:val="24"/>
      <w:szCs w:val="24"/>
      <w:lang w:eastAsia="en-GB"/>
    </w:rPr>
  </w:style>
  <w:style w:type="paragraph" w:customStyle="1" w:styleId="xmsonormal">
    <w:name w:val="x_msonormal"/>
    <w:basedOn w:val="Normal"/>
    <w:rsid w:val="00551B9F"/>
    <w:pPr>
      <w:spacing w:before="100" w:beforeAutospacing="1" w:after="100" w:afterAutospacing="1"/>
    </w:pPr>
    <w:rPr>
      <w:rFonts w:ascii="Times New Roman" w:hAnsi="Times New Roman"/>
      <w:sz w:val="24"/>
      <w:szCs w:val="24"/>
      <w:lang w:eastAsia="en-GB"/>
    </w:rPr>
  </w:style>
  <w:style w:type="paragraph" w:customStyle="1" w:styleId="TableParagraph">
    <w:name w:val="Table Paragraph"/>
    <w:basedOn w:val="Normal"/>
    <w:uiPriority w:val="1"/>
    <w:qFormat/>
    <w:rsid w:val="009D0DDA"/>
    <w:pPr>
      <w:widowControl w:val="0"/>
      <w:autoSpaceDE w:val="0"/>
      <w:autoSpaceDN w:val="0"/>
    </w:pPr>
    <w:rPr>
      <w:rFonts w:eastAsia="Arial" w:cs="Arial"/>
      <w:lang w:val="en-US"/>
    </w:rPr>
  </w:style>
  <w:style w:type="paragraph" w:customStyle="1" w:styleId="nhsd-t-heading-l">
    <w:name w:val="nhsd-t-heading-l"/>
    <w:basedOn w:val="Normal"/>
    <w:rsid w:val="000C7077"/>
    <w:pPr>
      <w:spacing w:before="100" w:beforeAutospacing="1" w:after="100" w:afterAutospacing="1"/>
    </w:pPr>
    <w:rPr>
      <w:rFonts w:ascii="Times New Roman" w:hAnsi="Times New Roman"/>
      <w:sz w:val="24"/>
      <w:szCs w:val="24"/>
      <w:lang w:eastAsia="en-GB"/>
    </w:rPr>
  </w:style>
  <w:style w:type="paragraph" w:customStyle="1" w:styleId="nhsd-t-heading-m">
    <w:name w:val="nhsd-t-heading-m"/>
    <w:basedOn w:val="Normal"/>
    <w:rsid w:val="000C7077"/>
    <w:pPr>
      <w:spacing w:before="100" w:beforeAutospacing="1" w:after="100" w:afterAutospacing="1"/>
    </w:pPr>
    <w:rPr>
      <w:rFonts w:ascii="Times New Roman" w:hAnsi="Times New Roman"/>
      <w:sz w:val="24"/>
      <w:szCs w:val="24"/>
      <w:lang w:eastAsia="en-GB"/>
    </w:rPr>
  </w:style>
  <w:style w:type="paragraph" w:customStyle="1" w:styleId="nhsd-t-body">
    <w:name w:val="nhsd-t-body"/>
    <w:basedOn w:val="Normal"/>
    <w:rsid w:val="000C7077"/>
    <w:pPr>
      <w:spacing w:before="100" w:beforeAutospacing="1" w:after="100" w:afterAutospacing="1"/>
    </w:pPr>
    <w:rPr>
      <w:rFonts w:ascii="Times New Roman" w:hAnsi="Times New Roman"/>
      <w:sz w:val="24"/>
      <w:szCs w:val="24"/>
      <w:lang w:eastAsia="en-GB"/>
    </w:rPr>
  </w:style>
  <w:style w:type="table" w:styleId="TableGrid">
    <w:name w:val="Table Grid"/>
    <w:basedOn w:val="TableNormal"/>
    <w:uiPriority w:val="39"/>
    <w:rsid w:val="0044121C"/>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rsid w:val="00735EE5"/>
  </w:style>
  <w:style w:type="character" w:customStyle="1" w:styleId="markedcontent">
    <w:name w:val="markedcontent"/>
    <w:rsid w:val="0065282B"/>
  </w:style>
  <w:style w:type="table" w:customStyle="1" w:styleId="PlainTable51">
    <w:name w:val="Plain Table 51"/>
    <w:basedOn w:val="TableNormal"/>
    <w:uiPriority w:val="45"/>
    <w:rsid w:val="003A3CA5"/>
    <w:rPr>
      <w:sz w:val="22"/>
      <w:szCs w:val="22"/>
      <w:lang w:eastAsia="en-US"/>
    </w:rPr>
    <w:tblPr>
      <w:tblStyleRowBandSize w:val="1"/>
      <w:tblStyleColBandSize w:val="1"/>
    </w:tblPr>
    <w:tblStylePr w:type="firstRow">
      <w:rPr>
        <w:rFonts w:ascii="Calibri Light" w:eastAsia="Times New Roman" w:hAnsi="Calibri Light" w:cs="Times New Roman"/>
        <w:i/>
        <w:iCs/>
        <w:sz w:val="26"/>
      </w:rPr>
      <w:tblPr/>
      <w:tcPr>
        <w:tcBorders>
          <w:bottom w:val="single" w:sz="4" w:space="0" w:color="7F7F7F"/>
        </w:tcBorders>
        <w:shd w:val="clear" w:color="auto" w:fill="FFFFFF"/>
      </w:tcPr>
    </w:tblStylePr>
    <w:tblStylePr w:type="lastRow">
      <w:rPr>
        <w:rFonts w:ascii="Calibri Light" w:eastAsia="Times New Roman" w:hAnsi="Calibri Light" w:cs="Times New Roman"/>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Times New Roman"/>
        <w:i/>
        <w:iCs/>
        <w:sz w:val="26"/>
      </w:rPr>
      <w:tblPr/>
      <w:tcPr>
        <w:tcBorders>
          <w:right w:val="single" w:sz="4" w:space="0" w:color="7F7F7F"/>
        </w:tcBorders>
        <w:shd w:val="clear" w:color="auto" w:fill="FFFFFF"/>
      </w:tcPr>
    </w:tblStylePr>
    <w:tblStylePr w:type="lastCol">
      <w:rPr>
        <w:rFonts w:ascii="Calibri Light" w:eastAsia="Times New Roman" w:hAnsi="Calibri Light"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nlmarticle-title">
    <w:name w:val="nlm_article-title"/>
    <w:rsid w:val="00C53F0D"/>
  </w:style>
  <w:style w:type="character" w:customStyle="1" w:styleId="hlfld-contribauthor">
    <w:name w:val="hlfld-contribauthor"/>
    <w:rsid w:val="00C53F0D"/>
  </w:style>
  <w:style w:type="character" w:customStyle="1" w:styleId="nlmgiven-names">
    <w:name w:val="nlm_given-names"/>
    <w:rsid w:val="00C53F0D"/>
  </w:style>
  <w:style w:type="character" w:customStyle="1" w:styleId="nlmyear">
    <w:name w:val="nlm_year"/>
    <w:rsid w:val="00C53F0D"/>
  </w:style>
  <w:style w:type="character" w:customStyle="1" w:styleId="nlmfpage">
    <w:name w:val="nlm_fpage"/>
    <w:rsid w:val="00C53F0D"/>
  </w:style>
  <w:style w:type="character" w:customStyle="1" w:styleId="nlmlpage">
    <w:name w:val="nlm_lpage"/>
    <w:rsid w:val="00C53F0D"/>
  </w:style>
  <w:style w:type="paragraph" w:customStyle="1" w:styleId="gem-c-lead-paragraph">
    <w:name w:val="gem-c-lead-paragraph"/>
    <w:basedOn w:val="Normal"/>
    <w:rsid w:val="00362A13"/>
    <w:pPr>
      <w:spacing w:before="100" w:beforeAutospacing="1" w:after="100" w:afterAutospacing="1"/>
    </w:pPr>
    <w:rPr>
      <w:rFonts w:ascii="Times New Roman" w:hAnsi="Times New Roman"/>
      <w:sz w:val="24"/>
      <w:szCs w:val="24"/>
      <w:lang w:eastAsia="en-GB"/>
    </w:rPr>
  </w:style>
  <w:style w:type="character" w:customStyle="1" w:styleId="page-subheader">
    <w:name w:val="page-subheader"/>
    <w:basedOn w:val="DefaultParagraphFont"/>
    <w:rsid w:val="005C6EFE"/>
  </w:style>
  <w:style w:type="character" w:customStyle="1" w:styleId="person-name">
    <w:name w:val="person-name"/>
    <w:basedOn w:val="DefaultParagraphFont"/>
    <w:rsid w:val="00D038F0"/>
  </w:style>
  <w:style w:type="character" w:customStyle="1" w:styleId="job-title">
    <w:name w:val="job-title"/>
    <w:basedOn w:val="DefaultParagraphFont"/>
    <w:rsid w:val="00D038F0"/>
  </w:style>
  <w:style w:type="character" w:customStyle="1" w:styleId="lrzxr">
    <w:name w:val="lrzxr"/>
    <w:rsid w:val="00DE6309"/>
  </w:style>
  <w:style w:type="table" w:styleId="PlainTable4">
    <w:name w:val="Plain Table 4"/>
    <w:basedOn w:val="TableNormal"/>
    <w:uiPriority w:val="44"/>
    <w:rsid w:val="00DE5785"/>
    <w:rPr>
      <w:kern w:val="2"/>
      <w:sz w:val="22"/>
      <w:szCs w:val="22"/>
      <w:lang w:eastAsia="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TOC3">
    <w:name w:val="toc 3"/>
    <w:basedOn w:val="Normal"/>
    <w:next w:val="Normal"/>
    <w:autoRedefine/>
    <w:uiPriority w:val="39"/>
    <w:unhideWhenUsed/>
    <w:rsid w:val="00072AF4"/>
    <w:pPr>
      <w:ind w:left="440"/>
    </w:pPr>
  </w:style>
  <w:style w:type="table" w:styleId="GridTable4-Accent5">
    <w:name w:val="Grid Table 4 Accent 5"/>
    <w:basedOn w:val="TableNormal"/>
    <w:uiPriority w:val="49"/>
    <w:rsid w:val="0068324C"/>
    <w:rPr>
      <w:rFonts w:cs="Arial"/>
      <w:sz w:val="22"/>
      <w:szCs w:val="22"/>
      <w:lang w:val="en-US" w:eastAsia="en-US"/>
    </w:r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styleId="GridTable5Dark-Accent3">
    <w:name w:val="Grid Table 5 Dark Accent 3"/>
    <w:basedOn w:val="TableNormal"/>
    <w:uiPriority w:val="50"/>
    <w:rsid w:val="0068324C"/>
    <w:rPr>
      <w:rFonts w:cs="Arial"/>
      <w:sz w:val="22"/>
      <w:szCs w:val="22"/>
      <w:lang w:val="en-US" w:eastAsia="en-US"/>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DEDED"/>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A5A5A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A5A5A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A5A5A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A5A5A5"/>
      </w:tcPr>
    </w:tblStylePr>
    <w:tblStylePr w:type="band1Vert">
      <w:tblPr/>
      <w:tcPr>
        <w:shd w:val="clear" w:color="auto" w:fill="DBDBDB"/>
      </w:tcPr>
    </w:tblStylePr>
    <w:tblStylePr w:type="band1Horz">
      <w:tblPr/>
      <w:tcPr>
        <w:shd w:val="clear" w:color="auto" w:fill="DBDBDB"/>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70375">
      <w:bodyDiv w:val="1"/>
      <w:marLeft w:val="0"/>
      <w:marRight w:val="0"/>
      <w:marTop w:val="0"/>
      <w:marBottom w:val="0"/>
      <w:divBdr>
        <w:top w:val="none" w:sz="0" w:space="0" w:color="auto"/>
        <w:left w:val="none" w:sz="0" w:space="0" w:color="auto"/>
        <w:bottom w:val="none" w:sz="0" w:space="0" w:color="auto"/>
        <w:right w:val="none" w:sz="0" w:space="0" w:color="auto"/>
      </w:divBdr>
    </w:div>
    <w:div w:id="47531857">
      <w:bodyDiv w:val="1"/>
      <w:marLeft w:val="0"/>
      <w:marRight w:val="0"/>
      <w:marTop w:val="0"/>
      <w:marBottom w:val="0"/>
      <w:divBdr>
        <w:top w:val="none" w:sz="0" w:space="0" w:color="auto"/>
        <w:left w:val="none" w:sz="0" w:space="0" w:color="auto"/>
        <w:bottom w:val="none" w:sz="0" w:space="0" w:color="auto"/>
        <w:right w:val="none" w:sz="0" w:space="0" w:color="auto"/>
      </w:divBdr>
    </w:div>
    <w:div w:id="48574107">
      <w:bodyDiv w:val="1"/>
      <w:marLeft w:val="0"/>
      <w:marRight w:val="0"/>
      <w:marTop w:val="0"/>
      <w:marBottom w:val="0"/>
      <w:divBdr>
        <w:top w:val="none" w:sz="0" w:space="0" w:color="auto"/>
        <w:left w:val="none" w:sz="0" w:space="0" w:color="auto"/>
        <w:bottom w:val="none" w:sz="0" w:space="0" w:color="auto"/>
        <w:right w:val="none" w:sz="0" w:space="0" w:color="auto"/>
      </w:divBdr>
      <w:divsChild>
        <w:div w:id="209806412">
          <w:marLeft w:val="1166"/>
          <w:marRight w:val="0"/>
          <w:marTop w:val="106"/>
          <w:marBottom w:val="0"/>
          <w:divBdr>
            <w:top w:val="none" w:sz="0" w:space="0" w:color="auto"/>
            <w:left w:val="none" w:sz="0" w:space="0" w:color="auto"/>
            <w:bottom w:val="none" w:sz="0" w:space="0" w:color="auto"/>
            <w:right w:val="none" w:sz="0" w:space="0" w:color="auto"/>
          </w:divBdr>
        </w:div>
        <w:div w:id="507326939">
          <w:marLeft w:val="1166"/>
          <w:marRight w:val="0"/>
          <w:marTop w:val="106"/>
          <w:marBottom w:val="0"/>
          <w:divBdr>
            <w:top w:val="none" w:sz="0" w:space="0" w:color="auto"/>
            <w:left w:val="none" w:sz="0" w:space="0" w:color="auto"/>
            <w:bottom w:val="none" w:sz="0" w:space="0" w:color="auto"/>
            <w:right w:val="none" w:sz="0" w:space="0" w:color="auto"/>
          </w:divBdr>
        </w:div>
        <w:div w:id="560098902">
          <w:marLeft w:val="1800"/>
          <w:marRight w:val="0"/>
          <w:marTop w:val="106"/>
          <w:marBottom w:val="0"/>
          <w:divBdr>
            <w:top w:val="none" w:sz="0" w:space="0" w:color="auto"/>
            <w:left w:val="none" w:sz="0" w:space="0" w:color="auto"/>
            <w:bottom w:val="none" w:sz="0" w:space="0" w:color="auto"/>
            <w:right w:val="none" w:sz="0" w:space="0" w:color="auto"/>
          </w:divBdr>
        </w:div>
        <w:div w:id="612706939">
          <w:marLeft w:val="1800"/>
          <w:marRight w:val="0"/>
          <w:marTop w:val="106"/>
          <w:marBottom w:val="0"/>
          <w:divBdr>
            <w:top w:val="none" w:sz="0" w:space="0" w:color="auto"/>
            <w:left w:val="none" w:sz="0" w:space="0" w:color="auto"/>
            <w:bottom w:val="none" w:sz="0" w:space="0" w:color="auto"/>
            <w:right w:val="none" w:sz="0" w:space="0" w:color="auto"/>
          </w:divBdr>
        </w:div>
        <w:div w:id="620037317">
          <w:marLeft w:val="1166"/>
          <w:marRight w:val="0"/>
          <w:marTop w:val="106"/>
          <w:marBottom w:val="0"/>
          <w:divBdr>
            <w:top w:val="none" w:sz="0" w:space="0" w:color="auto"/>
            <w:left w:val="none" w:sz="0" w:space="0" w:color="auto"/>
            <w:bottom w:val="none" w:sz="0" w:space="0" w:color="auto"/>
            <w:right w:val="none" w:sz="0" w:space="0" w:color="auto"/>
          </w:divBdr>
        </w:div>
        <w:div w:id="665130002">
          <w:marLeft w:val="547"/>
          <w:marRight w:val="0"/>
          <w:marTop w:val="154"/>
          <w:marBottom w:val="0"/>
          <w:divBdr>
            <w:top w:val="none" w:sz="0" w:space="0" w:color="auto"/>
            <w:left w:val="none" w:sz="0" w:space="0" w:color="auto"/>
            <w:bottom w:val="none" w:sz="0" w:space="0" w:color="auto"/>
            <w:right w:val="none" w:sz="0" w:space="0" w:color="auto"/>
          </w:divBdr>
        </w:div>
        <w:div w:id="766535657">
          <w:marLeft w:val="1800"/>
          <w:marRight w:val="0"/>
          <w:marTop w:val="96"/>
          <w:marBottom w:val="0"/>
          <w:divBdr>
            <w:top w:val="none" w:sz="0" w:space="0" w:color="auto"/>
            <w:left w:val="none" w:sz="0" w:space="0" w:color="auto"/>
            <w:bottom w:val="none" w:sz="0" w:space="0" w:color="auto"/>
            <w:right w:val="none" w:sz="0" w:space="0" w:color="auto"/>
          </w:divBdr>
        </w:div>
        <w:div w:id="1217010647">
          <w:marLeft w:val="1800"/>
          <w:marRight w:val="0"/>
          <w:marTop w:val="106"/>
          <w:marBottom w:val="0"/>
          <w:divBdr>
            <w:top w:val="none" w:sz="0" w:space="0" w:color="auto"/>
            <w:left w:val="none" w:sz="0" w:space="0" w:color="auto"/>
            <w:bottom w:val="none" w:sz="0" w:space="0" w:color="auto"/>
            <w:right w:val="none" w:sz="0" w:space="0" w:color="auto"/>
          </w:divBdr>
        </w:div>
        <w:div w:id="1724520338">
          <w:marLeft w:val="1800"/>
          <w:marRight w:val="0"/>
          <w:marTop w:val="106"/>
          <w:marBottom w:val="0"/>
          <w:divBdr>
            <w:top w:val="none" w:sz="0" w:space="0" w:color="auto"/>
            <w:left w:val="none" w:sz="0" w:space="0" w:color="auto"/>
            <w:bottom w:val="none" w:sz="0" w:space="0" w:color="auto"/>
            <w:right w:val="none" w:sz="0" w:space="0" w:color="auto"/>
          </w:divBdr>
        </w:div>
        <w:div w:id="1798185108">
          <w:marLeft w:val="1166"/>
          <w:marRight w:val="0"/>
          <w:marTop w:val="106"/>
          <w:marBottom w:val="0"/>
          <w:divBdr>
            <w:top w:val="none" w:sz="0" w:space="0" w:color="auto"/>
            <w:left w:val="none" w:sz="0" w:space="0" w:color="auto"/>
            <w:bottom w:val="none" w:sz="0" w:space="0" w:color="auto"/>
            <w:right w:val="none" w:sz="0" w:space="0" w:color="auto"/>
          </w:divBdr>
        </w:div>
        <w:div w:id="1909224417">
          <w:marLeft w:val="1166"/>
          <w:marRight w:val="0"/>
          <w:marTop w:val="106"/>
          <w:marBottom w:val="0"/>
          <w:divBdr>
            <w:top w:val="none" w:sz="0" w:space="0" w:color="auto"/>
            <w:left w:val="none" w:sz="0" w:space="0" w:color="auto"/>
            <w:bottom w:val="none" w:sz="0" w:space="0" w:color="auto"/>
            <w:right w:val="none" w:sz="0" w:space="0" w:color="auto"/>
          </w:divBdr>
        </w:div>
        <w:div w:id="1933320556">
          <w:marLeft w:val="1166"/>
          <w:marRight w:val="0"/>
          <w:marTop w:val="106"/>
          <w:marBottom w:val="0"/>
          <w:divBdr>
            <w:top w:val="none" w:sz="0" w:space="0" w:color="auto"/>
            <w:left w:val="none" w:sz="0" w:space="0" w:color="auto"/>
            <w:bottom w:val="none" w:sz="0" w:space="0" w:color="auto"/>
            <w:right w:val="none" w:sz="0" w:space="0" w:color="auto"/>
          </w:divBdr>
        </w:div>
        <w:div w:id="2012248864">
          <w:marLeft w:val="1800"/>
          <w:marRight w:val="0"/>
          <w:marTop w:val="106"/>
          <w:marBottom w:val="0"/>
          <w:divBdr>
            <w:top w:val="none" w:sz="0" w:space="0" w:color="auto"/>
            <w:left w:val="none" w:sz="0" w:space="0" w:color="auto"/>
            <w:bottom w:val="none" w:sz="0" w:space="0" w:color="auto"/>
            <w:right w:val="none" w:sz="0" w:space="0" w:color="auto"/>
          </w:divBdr>
        </w:div>
      </w:divsChild>
    </w:div>
    <w:div w:id="54135048">
      <w:bodyDiv w:val="1"/>
      <w:marLeft w:val="0"/>
      <w:marRight w:val="0"/>
      <w:marTop w:val="0"/>
      <w:marBottom w:val="0"/>
      <w:divBdr>
        <w:top w:val="none" w:sz="0" w:space="0" w:color="auto"/>
        <w:left w:val="none" w:sz="0" w:space="0" w:color="auto"/>
        <w:bottom w:val="none" w:sz="0" w:space="0" w:color="auto"/>
        <w:right w:val="none" w:sz="0" w:space="0" w:color="auto"/>
      </w:divBdr>
    </w:div>
    <w:div w:id="71970643">
      <w:bodyDiv w:val="1"/>
      <w:marLeft w:val="0"/>
      <w:marRight w:val="0"/>
      <w:marTop w:val="0"/>
      <w:marBottom w:val="0"/>
      <w:divBdr>
        <w:top w:val="none" w:sz="0" w:space="0" w:color="auto"/>
        <w:left w:val="none" w:sz="0" w:space="0" w:color="auto"/>
        <w:bottom w:val="none" w:sz="0" w:space="0" w:color="auto"/>
        <w:right w:val="none" w:sz="0" w:space="0" w:color="auto"/>
      </w:divBdr>
    </w:div>
    <w:div w:id="72434404">
      <w:bodyDiv w:val="1"/>
      <w:marLeft w:val="0"/>
      <w:marRight w:val="0"/>
      <w:marTop w:val="0"/>
      <w:marBottom w:val="0"/>
      <w:divBdr>
        <w:top w:val="none" w:sz="0" w:space="0" w:color="auto"/>
        <w:left w:val="none" w:sz="0" w:space="0" w:color="auto"/>
        <w:bottom w:val="none" w:sz="0" w:space="0" w:color="auto"/>
        <w:right w:val="none" w:sz="0" w:space="0" w:color="auto"/>
      </w:divBdr>
      <w:divsChild>
        <w:div w:id="603928256">
          <w:marLeft w:val="0"/>
          <w:marRight w:val="0"/>
          <w:marTop w:val="0"/>
          <w:marBottom w:val="0"/>
          <w:divBdr>
            <w:top w:val="none" w:sz="0" w:space="0" w:color="auto"/>
            <w:left w:val="none" w:sz="0" w:space="0" w:color="auto"/>
            <w:bottom w:val="none" w:sz="0" w:space="0" w:color="auto"/>
            <w:right w:val="none" w:sz="0" w:space="0" w:color="auto"/>
          </w:divBdr>
        </w:div>
      </w:divsChild>
    </w:div>
    <w:div w:id="84765355">
      <w:bodyDiv w:val="1"/>
      <w:marLeft w:val="0"/>
      <w:marRight w:val="0"/>
      <w:marTop w:val="0"/>
      <w:marBottom w:val="0"/>
      <w:divBdr>
        <w:top w:val="none" w:sz="0" w:space="0" w:color="auto"/>
        <w:left w:val="none" w:sz="0" w:space="0" w:color="auto"/>
        <w:bottom w:val="none" w:sz="0" w:space="0" w:color="auto"/>
        <w:right w:val="none" w:sz="0" w:space="0" w:color="auto"/>
      </w:divBdr>
      <w:divsChild>
        <w:div w:id="684210916">
          <w:marLeft w:val="0"/>
          <w:marRight w:val="0"/>
          <w:marTop w:val="0"/>
          <w:marBottom w:val="0"/>
          <w:divBdr>
            <w:top w:val="none" w:sz="0" w:space="0" w:color="auto"/>
            <w:left w:val="none" w:sz="0" w:space="0" w:color="auto"/>
            <w:bottom w:val="none" w:sz="0" w:space="0" w:color="auto"/>
            <w:right w:val="none" w:sz="0" w:space="0" w:color="auto"/>
          </w:divBdr>
        </w:div>
        <w:div w:id="1167667020">
          <w:marLeft w:val="0"/>
          <w:marRight w:val="0"/>
          <w:marTop w:val="0"/>
          <w:marBottom w:val="0"/>
          <w:divBdr>
            <w:top w:val="none" w:sz="0" w:space="0" w:color="auto"/>
            <w:left w:val="none" w:sz="0" w:space="0" w:color="auto"/>
            <w:bottom w:val="none" w:sz="0" w:space="0" w:color="auto"/>
            <w:right w:val="none" w:sz="0" w:space="0" w:color="auto"/>
          </w:divBdr>
        </w:div>
        <w:div w:id="1836217857">
          <w:marLeft w:val="0"/>
          <w:marRight w:val="0"/>
          <w:marTop w:val="0"/>
          <w:marBottom w:val="0"/>
          <w:divBdr>
            <w:top w:val="none" w:sz="0" w:space="0" w:color="auto"/>
            <w:left w:val="none" w:sz="0" w:space="0" w:color="auto"/>
            <w:bottom w:val="none" w:sz="0" w:space="0" w:color="auto"/>
            <w:right w:val="none" w:sz="0" w:space="0" w:color="auto"/>
          </w:divBdr>
        </w:div>
      </w:divsChild>
    </w:div>
    <w:div w:id="89353864">
      <w:bodyDiv w:val="1"/>
      <w:marLeft w:val="0"/>
      <w:marRight w:val="0"/>
      <w:marTop w:val="0"/>
      <w:marBottom w:val="0"/>
      <w:divBdr>
        <w:top w:val="none" w:sz="0" w:space="0" w:color="auto"/>
        <w:left w:val="none" w:sz="0" w:space="0" w:color="auto"/>
        <w:bottom w:val="none" w:sz="0" w:space="0" w:color="auto"/>
        <w:right w:val="none" w:sz="0" w:space="0" w:color="auto"/>
      </w:divBdr>
    </w:div>
    <w:div w:id="96558998">
      <w:bodyDiv w:val="1"/>
      <w:marLeft w:val="0"/>
      <w:marRight w:val="0"/>
      <w:marTop w:val="0"/>
      <w:marBottom w:val="0"/>
      <w:divBdr>
        <w:top w:val="none" w:sz="0" w:space="0" w:color="auto"/>
        <w:left w:val="none" w:sz="0" w:space="0" w:color="auto"/>
        <w:bottom w:val="none" w:sz="0" w:space="0" w:color="auto"/>
        <w:right w:val="none" w:sz="0" w:space="0" w:color="auto"/>
      </w:divBdr>
    </w:div>
    <w:div w:id="100729880">
      <w:bodyDiv w:val="1"/>
      <w:marLeft w:val="0"/>
      <w:marRight w:val="0"/>
      <w:marTop w:val="0"/>
      <w:marBottom w:val="0"/>
      <w:divBdr>
        <w:top w:val="none" w:sz="0" w:space="0" w:color="auto"/>
        <w:left w:val="none" w:sz="0" w:space="0" w:color="auto"/>
        <w:bottom w:val="none" w:sz="0" w:space="0" w:color="auto"/>
        <w:right w:val="none" w:sz="0" w:space="0" w:color="auto"/>
      </w:divBdr>
    </w:div>
    <w:div w:id="102652303">
      <w:bodyDiv w:val="1"/>
      <w:marLeft w:val="0"/>
      <w:marRight w:val="0"/>
      <w:marTop w:val="0"/>
      <w:marBottom w:val="0"/>
      <w:divBdr>
        <w:top w:val="none" w:sz="0" w:space="0" w:color="auto"/>
        <w:left w:val="none" w:sz="0" w:space="0" w:color="auto"/>
        <w:bottom w:val="none" w:sz="0" w:space="0" w:color="auto"/>
        <w:right w:val="none" w:sz="0" w:space="0" w:color="auto"/>
      </w:divBdr>
    </w:div>
    <w:div w:id="106975869">
      <w:bodyDiv w:val="1"/>
      <w:marLeft w:val="0"/>
      <w:marRight w:val="0"/>
      <w:marTop w:val="0"/>
      <w:marBottom w:val="0"/>
      <w:divBdr>
        <w:top w:val="none" w:sz="0" w:space="0" w:color="auto"/>
        <w:left w:val="none" w:sz="0" w:space="0" w:color="auto"/>
        <w:bottom w:val="none" w:sz="0" w:space="0" w:color="auto"/>
        <w:right w:val="none" w:sz="0" w:space="0" w:color="auto"/>
      </w:divBdr>
    </w:div>
    <w:div w:id="111218179">
      <w:bodyDiv w:val="1"/>
      <w:marLeft w:val="0"/>
      <w:marRight w:val="0"/>
      <w:marTop w:val="0"/>
      <w:marBottom w:val="0"/>
      <w:divBdr>
        <w:top w:val="none" w:sz="0" w:space="0" w:color="auto"/>
        <w:left w:val="none" w:sz="0" w:space="0" w:color="auto"/>
        <w:bottom w:val="none" w:sz="0" w:space="0" w:color="auto"/>
        <w:right w:val="none" w:sz="0" w:space="0" w:color="auto"/>
      </w:divBdr>
    </w:div>
    <w:div w:id="113790809">
      <w:bodyDiv w:val="1"/>
      <w:marLeft w:val="0"/>
      <w:marRight w:val="0"/>
      <w:marTop w:val="0"/>
      <w:marBottom w:val="0"/>
      <w:divBdr>
        <w:top w:val="none" w:sz="0" w:space="0" w:color="auto"/>
        <w:left w:val="none" w:sz="0" w:space="0" w:color="auto"/>
        <w:bottom w:val="none" w:sz="0" w:space="0" w:color="auto"/>
        <w:right w:val="none" w:sz="0" w:space="0" w:color="auto"/>
      </w:divBdr>
      <w:divsChild>
        <w:div w:id="1252928064">
          <w:marLeft w:val="0"/>
          <w:marRight w:val="0"/>
          <w:marTop w:val="0"/>
          <w:marBottom w:val="0"/>
          <w:divBdr>
            <w:top w:val="none" w:sz="0" w:space="0" w:color="auto"/>
            <w:left w:val="none" w:sz="0" w:space="0" w:color="auto"/>
            <w:bottom w:val="none" w:sz="0" w:space="0" w:color="auto"/>
            <w:right w:val="none" w:sz="0" w:space="0" w:color="auto"/>
          </w:divBdr>
        </w:div>
        <w:div w:id="1798834323">
          <w:marLeft w:val="0"/>
          <w:marRight w:val="0"/>
          <w:marTop w:val="0"/>
          <w:marBottom w:val="0"/>
          <w:divBdr>
            <w:top w:val="none" w:sz="0" w:space="0" w:color="auto"/>
            <w:left w:val="none" w:sz="0" w:space="0" w:color="auto"/>
            <w:bottom w:val="none" w:sz="0" w:space="0" w:color="auto"/>
            <w:right w:val="none" w:sz="0" w:space="0" w:color="auto"/>
          </w:divBdr>
        </w:div>
      </w:divsChild>
    </w:div>
    <w:div w:id="114564494">
      <w:bodyDiv w:val="1"/>
      <w:marLeft w:val="0"/>
      <w:marRight w:val="0"/>
      <w:marTop w:val="0"/>
      <w:marBottom w:val="0"/>
      <w:divBdr>
        <w:top w:val="none" w:sz="0" w:space="0" w:color="auto"/>
        <w:left w:val="none" w:sz="0" w:space="0" w:color="auto"/>
        <w:bottom w:val="none" w:sz="0" w:space="0" w:color="auto"/>
        <w:right w:val="none" w:sz="0" w:space="0" w:color="auto"/>
      </w:divBdr>
    </w:div>
    <w:div w:id="115636643">
      <w:bodyDiv w:val="1"/>
      <w:marLeft w:val="0"/>
      <w:marRight w:val="0"/>
      <w:marTop w:val="0"/>
      <w:marBottom w:val="0"/>
      <w:divBdr>
        <w:top w:val="none" w:sz="0" w:space="0" w:color="auto"/>
        <w:left w:val="none" w:sz="0" w:space="0" w:color="auto"/>
        <w:bottom w:val="none" w:sz="0" w:space="0" w:color="auto"/>
        <w:right w:val="none" w:sz="0" w:space="0" w:color="auto"/>
      </w:divBdr>
    </w:div>
    <w:div w:id="116610420">
      <w:bodyDiv w:val="1"/>
      <w:marLeft w:val="0"/>
      <w:marRight w:val="0"/>
      <w:marTop w:val="0"/>
      <w:marBottom w:val="0"/>
      <w:divBdr>
        <w:top w:val="none" w:sz="0" w:space="0" w:color="auto"/>
        <w:left w:val="none" w:sz="0" w:space="0" w:color="auto"/>
        <w:bottom w:val="none" w:sz="0" w:space="0" w:color="auto"/>
        <w:right w:val="none" w:sz="0" w:space="0" w:color="auto"/>
      </w:divBdr>
    </w:div>
    <w:div w:id="124129254">
      <w:bodyDiv w:val="1"/>
      <w:marLeft w:val="0"/>
      <w:marRight w:val="0"/>
      <w:marTop w:val="0"/>
      <w:marBottom w:val="0"/>
      <w:divBdr>
        <w:top w:val="none" w:sz="0" w:space="0" w:color="auto"/>
        <w:left w:val="none" w:sz="0" w:space="0" w:color="auto"/>
        <w:bottom w:val="none" w:sz="0" w:space="0" w:color="auto"/>
        <w:right w:val="none" w:sz="0" w:space="0" w:color="auto"/>
      </w:divBdr>
      <w:divsChild>
        <w:div w:id="1704134917">
          <w:marLeft w:val="0"/>
          <w:marRight w:val="0"/>
          <w:marTop w:val="0"/>
          <w:marBottom w:val="0"/>
          <w:divBdr>
            <w:top w:val="none" w:sz="0" w:space="0" w:color="auto"/>
            <w:left w:val="none" w:sz="0" w:space="0" w:color="auto"/>
            <w:bottom w:val="none" w:sz="0" w:space="0" w:color="auto"/>
            <w:right w:val="none" w:sz="0" w:space="0" w:color="auto"/>
          </w:divBdr>
        </w:div>
      </w:divsChild>
    </w:div>
    <w:div w:id="125705651">
      <w:bodyDiv w:val="1"/>
      <w:marLeft w:val="0"/>
      <w:marRight w:val="0"/>
      <w:marTop w:val="0"/>
      <w:marBottom w:val="0"/>
      <w:divBdr>
        <w:top w:val="none" w:sz="0" w:space="0" w:color="auto"/>
        <w:left w:val="none" w:sz="0" w:space="0" w:color="auto"/>
        <w:bottom w:val="none" w:sz="0" w:space="0" w:color="auto"/>
        <w:right w:val="none" w:sz="0" w:space="0" w:color="auto"/>
      </w:divBdr>
      <w:divsChild>
        <w:div w:id="13314986">
          <w:marLeft w:val="0"/>
          <w:marRight w:val="0"/>
          <w:marTop w:val="0"/>
          <w:marBottom w:val="0"/>
          <w:divBdr>
            <w:top w:val="none" w:sz="0" w:space="0" w:color="auto"/>
            <w:left w:val="none" w:sz="0" w:space="0" w:color="auto"/>
            <w:bottom w:val="none" w:sz="0" w:space="0" w:color="auto"/>
            <w:right w:val="none" w:sz="0" w:space="0" w:color="auto"/>
          </w:divBdr>
        </w:div>
        <w:div w:id="51270931">
          <w:marLeft w:val="0"/>
          <w:marRight w:val="0"/>
          <w:marTop w:val="0"/>
          <w:marBottom w:val="0"/>
          <w:divBdr>
            <w:top w:val="none" w:sz="0" w:space="0" w:color="auto"/>
            <w:left w:val="none" w:sz="0" w:space="0" w:color="auto"/>
            <w:bottom w:val="none" w:sz="0" w:space="0" w:color="auto"/>
            <w:right w:val="none" w:sz="0" w:space="0" w:color="auto"/>
          </w:divBdr>
        </w:div>
        <w:div w:id="82728015">
          <w:marLeft w:val="0"/>
          <w:marRight w:val="0"/>
          <w:marTop w:val="0"/>
          <w:marBottom w:val="0"/>
          <w:divBdr>
            <w:top w:val="none" w:sz="0" w:space="0" w:color="auto"/>
            <w:left w:val="none" w:sz="0" w:space="0" w:color="auto"/>
            <w:bottom w:val="none" w:sz="0" w:space="0" w:color="auto"/>
            <w:right w:val="none" w:sz="0" w:space="0" w:color="auto"/>
          </w:divBdr>
        </w:div>
        <w:div w:id="100615911">
          <w:marLeft w:val="0"/>
          <w:marRight w:val="0"/>
          <w:marTop w:val="0"/>
          <w:marBottom w:val="0"/>
          <w:divBdr>
            <w:top w:val="none" w:sz="0" w:space="0" w:color="auto"/>
            <w:left w:val="none" w:sz="0" w:space="0" w:color="auto"/>
            <w:bottom w:val="none" w:sz="0" w:space="0" w:color="auto"/>
            <w:right w:val="none" w:sz="0" w:space="0" w:color="auto"/>
          </w:divBdr>
        </w:div>
        <w:div w:id="113451071">
          <w:marLeft w:val="0"/>
          <w:marRight w:val="0"/>
          <w:marTop w:val="0"/>
          <w:marBottom w:val="0"/>
          <w:divBdr>
            <w:top w:val="none" w:sz="0" w:space="0" w:color="auto"/>
            <w:left w:val="none" w:sz="0" w:space="0" w:color="auto"/>
            <w:bottom w:val="none" w:sz="0" w:space="0" w:color="auto"/>
            <w:right w:val="none" w:sz="0" w:space="0" w:color="auto"/>
          </w:divBdr>
        </w:div>
        <w:div w:id="116219742">
          <w:marLeft w:val="0"/>
          <w:marRight w:val="0"/>
          <w:marTop w:val="0"/>
          <w:marBottom w:val="0"/>
          <w:divBdr>
            <w:top w:val="none" w:sz="0" w:space="0" w:color="auto"/>
            <w:left w:val="none" w:sz="0" w:space="0" w:color="auto"/>
            <w:bottom w:val="none" w:sz="0" w:space="0" w:color="auto"/>
            <w:right w:val="none" w:sz="0" w:space="0" w:color="auto"/>
          </w:divBdr>
        </w:div>
        <w:div w:id="143161179">
          <w:marLeft w:val="0"/>
          <w:marRight w:val="0"/>
          <w:marTop w:val="0"/>
          <w:marBottom w:val="0"/>
          <w:divBdr>
            <w:top w:val="none" w:sz="0" w:space="0" w:color="auto"/>
            <w:left w:val="none" w:sz="0" w:space="0" w:color="auto"/>
            <w:bottom w:val="none" w:sz="0" w:space="0" w:color="auto"/>
            <w:right w:val="none" w:sz="0" w:space="0" w:color="auto"/>
          </w:divBdr>
        </w:div>
        <w:div w:id="167798047">
          <w:marLeft w:val="0"/>
          <w:marRight w:val="0"/>
          <w:marTop w:val="0"/>
          <w:marBottom w:val="0"/>
          <w:divBdr>
            <w:top w:val="none" w:sz="0" w:space="0" w:color="auto"/>
            <w:left w:val="none" w:sz="0" w:space="0" w:color="auto"/>
            <w:bottom w:val="none" w:sz="0" w:space="0" w:color="auto"/>
            <w:right w:val="none" w:sz="0" w:space="0" w:color="auto"/>
          </w:divBdr>
        </w:div>
        <w:div w:id="178081423">
          <w:marLeft w:val="0"/>
          <w:marRight w:val="0"/>
          <w:marTop w:val="0"/>
          <w:marBottom w:val="0"/>
          <w:divBdr>
            <w:top w:val="none" w:sz="0" w:space="0" w:color="auto"/>
            <w:left w:val="none" w:sz="0" w:space="0" w:color="auto"/>
            <w:bottom w:val="none" w:sz="0" w:space="0" w:color="auto"/>
            <w:right w:val="none" w:sz="0" w:space="0" w:color="auto"/>
          </w:divBdr>
        </w:div>
        <w:div w:id="217397338">
          <w:marLeft w:val="0"/>
          <w:marRight w:val="0"/>
          <w:marTop w:val="0"/>
          <w:marBottom w:val="0"/>
          <w:divBdr>
            <w:top w:val="none" w:sz="0" w:space="0" w:color="auto"/>
            <w:left w:val="none" w:sz="0" w:space="0" w:color="auto"/>
            <w:bottom w:val="none" w:sz="0" w:space="0" w:color="auto"/>
            <w:right w:val="none" w:sz="0" w:space="0" w:color="auto"/>
          </w:divBdr>
        </w:div>
        <w:div w:id="244926445">
          <w:marLeft w:val="0"/>
          <w:marRight w:val="0"/>
          <w:marTop w:val="0"/>
          <w:marBottom w:val="0"/>
          <w:divBdr>
            <w:top w:val="none" w:sz="0" w:space="0" w:color="auto"/>
            <w:left w:val="none" w:sz="0" w:space="0" w:color="auto"/>
            <w:bottom w:val="none" w:sz="0" w:space="0" w:color="auto"/>
            <w:right w:val="none" w:sz="0" w:space="0" w:color="auto"/>
          </w:divBdr>
        </w:div>
        <w:div w:id="252202687">
          <w:marLeft w:val="0"/>
          <w:marRight w:val="0"/>
          <w:marTop w:val="0"/>
          <w:marBottom w:val="0"/>
          <w:divBdr>
            <w:top w:val="none" w:sz="0" w:space="0" w:color="auto"/>
            <w:left w:val="none" w:sz="0" w:space="0" w:color="auto"/>
            <w:bottom w:val="none" w:sz="0" w:space="0" w:color="auto"/>
            <w:right w:val="none" w:sz="0" w:space="0" w:color="auto"/>
          </w:divBdr>
        </w:div>
        <w:div w:id="322051677">
          <w:marLeft w:val="0"/>
          <w:marRight w:val="0"/>
          <w:marTop w:val="0"/>
          <w:marBottom w:val="0"/>
          <w:divBdr>
            <w:top w:val="none" w:sz="0" w:space="0" w:color="auto"/>
            <w:left w:val="none" w:sz="0" w:space="0" w:color="auto"/>
            <w:bottom w:val="none" w:sz="0" w:space="0" w:color="auto"/>
            <w:right w:val="none" w:sz="0" w:space="0" w:color="auto"/>
          </w:divBdr>
        </w:div>
        <w:div w:id="351803230">
          <w:marLeft w:val="0"/>
          <w:marRight w:val="0"/>
          <w:marTop w:val="0"/>
          <w:marBottom w:val="0"/>
          <w:divBdr>
            <w:top w:val="none" w:sz="0" w:space="0" w:color="auto"/>
            <w:left w:val="none" w:sz="0" w:space="0" w:color="auto"/>
            <w:bottom w:val="none" w:sz="0" w:space="0" w:color="auto"/>
            <w:right w:val="none" w:sz="0" w:space="0" w:color="auto"/>
          </w:divBdr>
        </w:div>
        <w:div w:id="374162599">
          <w:marLeft w:val="0"/>
          <w:marRight w:val="0"/>
          <w:marTop w:val="0"/>
          <w:marBottom w:val="0"/>
          <w:divBdr>
            <w:top w:val="none" w:sz="0" w:space="0" w:color="auto"/>
            <w:left w:val="none" w:sz="0" w:space="0" w:color="auto"/>
            <w:bottom w:val="none" w:sz="0" w:space="0" w:color="auto"/>
            <w:right w:val="none" w:sz="0" w:space="0" w:color="auto"/>
          </w:divBdr>
        </w:div>
        <w:div w:id="385378944">
          <w:marLeft w:val="0"/>
          <w:marRight w:val="0"/>
          <w:marTop w:val="0"/>
          <w:marBottom w:val="0"/>
          <w:divBdr>
            <w:top w:val="none" w:sz="0" w:space="0" w:color="auto"/>
            <w:left w:val="none" w:sz="0" w:space="0" w:color="auto"/>
            <w:bottom w:val="none" w:sz="0" w:space="0" w:color="auto"/>
            <w:right w:val="none" w:sz="0" w:space="0" w:color="auto"/>
          </w:divBdr>
        </w:div>
        <w:div w:id="386143871">
          <w:marLeft w:val="0"/>
          <w:marRight w:val="0"/>
          <w:marTop w:val="0"/>
          <w:marBottom w:val="0"/>
          <w:divBdr>
            <w:top w:val="none" w:sz="0" w:space="0" w:color="auto"/>
            <w:left w:val="none" w:sz="0" w:space="0" w:color="auto"/>
            <w:bottom w:val="none" w:sz="0" w:space="0" w:color="auto"/>
            <w:right w:val="none" w:sz="0" w:space="0" w:color="auto"/>
          </w:divBdr>
        </w:div>
        <w:div w:id="448933904">
          <w:marLeft w:val="0"/>
          <w:marRight w:val="0"/>
          <w:marTop w:val="0"/>
          <w:marBottom w:val="0"/>
          <w:divBdr>
            <w:top w:val="none" w:sz="0" w:space="0" w:color="auto"/>
            <w:left w:val="none" w:sz="0" w:space="0" w:color="auto"/>
            <w:bottom w:val="none" w:sz="0" w:space="0" w:color="auto"/>
            <w:right w:val="none" w:sz="0" w:space="0" w:color="auto"/>
          </w:divBdr>
        </w:div>
        <w:div w:id="508645961">
          <w:marLeft w:val="0"/>
          <w:marRight w:val="0"/>
          <w:marTop w:val="0"/>
          <w:marBottom w:val="0"/>
          <w:divBdr>
            <w:top w:val="none" w:sz="0" w:space="0" w:color="auto"/>
            <w:left w:val="none" w:sz="0" w:space="0" w:color="auto"/>
            <w:bottom w:val="none" w:sz="0" w:space="0" w:color="auto"/>
            <w:right w:val="none" w:sz="0" w:space="0" w:color="auto"/>
          </w:divBdr>
        </w:div>
        <w:div w:id="514416824">
          <w:marLeft w:val="0"/>
          <w:marRight w:val="0"/>
          <w:marTop w:val="0"/>
          <w:marBottom w:val="0"/>
          <w:divBdr>
            <w:top w:val="none" w:sz="0" w:space="0" w:color="auto"/>
            <w:left w:val="none" w:sz="0" w:space="0" w:color="auto"/>
            <w:bottom w:val="none" w:sz="0" w:space="0" w:color="auto"/>
            <w:right w:val="none" w:sz="0" w:space="0" w:color="auto"/>
          </w:divBdr>
        </w:div>
        <w:div w:id="514464614">
          <w:marLeft w:val="0"/>
          <w:marRight w:val="0"/>
          <w:marTop w:val="0"/>
          <w:marBottom w:val="0"/>
          <w:divBdr>
            <w:top w:val="none" w:sz="0" w:space="0" w:color="auto"/>
            <w:left w:val="none" w:sz="0" w:space="0" w:color="auto"/>
            <w:bottom w:val="none" w:sz="0" w:space="0" w:color="auto"/>
            <w:right w:val="none" w:sz="0" w:space="0" w:color="auto"/>
          </w:divBdr>
        </w:div>
        <w:div w:id="602231064">
          <w:marLeft w:val="0"/>
          <w:marRight w:val="0"/>
          <w:marTop w:val="0"/>
          <w:marBottom w:val="0"/>
          <w:divBdr>
            <w:top w:val="none" w:sz="0" w:space="0" w:color="auto"/>
            <w:left w:val="none" w:sz="0" w:space="0" w:color="auto"/>
            <w:bottom w:val="none" w:sz="0" w:space="0" w:color="auto"/>
            <w:right w:val="none" w:sz="0" w:space="0" w:color="auto"/>
          </w:divBdr>
        </w:div>
        <w:div w:id="603732134">
          <w:marLeft w:val="0"/>
          <w:marRight w:val="0"/>
          <w:marTop w:val="0"/>
          <w:marBottom w:val="0"/>
          <w:divBdr>
            <w:top w:val="none" w:sz="0" w:space="0" w:color="auto"/>
            <w:left w:val="none" w:sz="0" w:space="0" w:color="auto"/>
            <w:bottom w:val="none" w:sz="0" w:space="0" w:color="auto"/>
            <w:right w:val="none" w:sz="0" w:space="0" w:color="auto"/>
          </w:divBdr>
        </w:div>
        <w:div w:id="691885647">
          <w:marLeft w:val="0"/>
          <w:marRight w:val="0"/>
          <w:marTop w:val="0"/>
          <w:marBottom w:val="0"/>
          <w:divBdr>
            <w:top w:val="none" w:sz="0" w:space="0" w:color="auto"/>
            <w:left w:val="none" w:sz="0" w:space="0" w:color="auto"/>
            <w:bottom w:val="none" w:sz="0" w:space="0" w:color="auto"/>
            <w:right w:val="none" w:sz="0" w:space="0" w:color="auto"/>
          </w:divBdr>
        </w:div>
        <w:div w:id="722799239">
          <w:marLeft w:val="0"/>
          <w:marRight w:val="0"/>
          <w:marTop w:val="0"/>
          <w:marBottom w:val="0"/>
          <w:divBdr>
            <w:top w:val="none" w:sz="0" w:space="0" w:color="auto"/>
            <w:left w:val="none" w:sz="0" w:space="0" w:color="auto"/>
            <w:bottom w:val="none" w:sz="0" w:space="0" w:color="auto"/>
            <w:right w:val="none" w:sz="0" w:space="0" w:color="auto"/>
          </w:divBdr>
        </w:div>
        <w:div w:id="831986896">
          <w:marLeft w:val="0"/>
          <w:marRight w:val="0"/>
          <w:marTop w:val="0"/>
          <w:marBottom w:val="0"/>
          <w:divBdr>
            <w:top w:val="none" w:sz="0" w:space="0" w:color="auto"/>
            <w:left w:val="none" w:sz="0" w:space="0" w:color="auto"/>
            <w:bottom w:val="none" w:sz="0" w:space="0" w:color="auto"/>
            <w:right w:val="none" w:sz="0" w:space="0" w:color="auto"/>
          </w:divBdr>
        </w:div>
        <w:div w:id="859048225">
          <w:marLeft w:val="0"/>
          <w:marRight w:val="0"/>
          <w:marTop w:val="0"/>
          <w:marBottom w:val="0"/>
          <w:divBdr>
            <w:top w:val="none" w:sz="0" w:space="0" w:color="auto"/>
            <w:left w:val="none" w:sz="0" w:space="0" w:color="auto"/>
            <w:bottom w:val="none" w:sz="0" w:space="0" w:color="auto"/>
            <w:right w:val="none" w:sz="0" w:space="0" w:color="auto"/>
          </w:divBdr>
        </w:div>
        <w:div w:id="903218129">
          <w:marLeft w:val="0"/>
          <w:marRight w:val="0"/>
          <w:marTop w:val="0"/>
          <w:marBottom w:val="0"/>
          <w:divBdr>
            <w:top w:val="none" w:sz="0" w:space="0" w:color="auto"/>
            <w:left w:val="none" w:sz="0" w:space="0" w:color="auto"/>
            <w:bottom w:val="none" w:sz="0" w:space="0" w:color="auto"/>
            <w:right w:val="none" w:sz="0" w:space="0" w:color="auto"/>
          </w:divBdr>
        </w:div>
        <w:div w:id="996763093">
          <w:marLeft w:val="0"/>
          <w:marRight w:val="0"/>
          <w:marTop w:val="0"/>
          <w:marBottom w:val="0"/>
          <w:divBdr>
            <w:top w:val="none" w:sz="0" w:space="0" w:color="auto"/>
            <w:left w:val="none" w:sz="0" w:space="0" w:color="auto"/>
            <w:bottom w:val="none" w:sz="0" w:space="0" w:color="auto"/>
            <w:right w:val="none" w:sz="0" w:space="0" w:color="auto"/>
          </w:divBdr>
        </w:div>
        <w:div w:id="1107624350">
          <w:marLeft w:val="0"/>
          <w:marRight w:val="0"/>
          <w:marTop w:val="0"/>
          <w:marBottom w:val="0"/>
          <w:divBdr>
            <w:top w:val="none" w:sz="0" w:space="0" w:color="auto"/>
            <w:left w:val="none" w:sz="0" w:space="0" w:color="auto"/>
            <w:bottom w:val="none" w:sz="0" w:space="0" w:color="auto"/>
            <w:right w:val="none" w:sz="0" w:space="0" w:color="auto"/>
          </w:divBdr>
        </w:div>
        <w:div w:id="1166089929">
          <w:marLeft w:val="0"/>
          <w:marRight w:val="0"/>
          <w:marTop w:val="0"/>
          <w:marBottom w:val="0"/>
          <w:divBdr>
            <w:top w:val="none" w:sz="0" w:space="0" w:color="auto"/>
            <w:left w:val="none" w:sz="0" w:space="0" w:color="auto"/>
            <w:bottom w:val="none" w:sz="0" w:space="0" w:color="auto"/>
            <w:right w:val="none" w:sz="0" w:space="0" w:color="auto"/>
          </w:divBdr>
        </w:div>
        <w:div w:id="1185359700">
          <w:marLeft w:val="0"/>
          <w:marRight w:val="0"/>
          <w:marTop w:val="0"/>
          <w:marBottom w:val="0"/>
          <w:divBdr>
            <w:top w:val="none" w:sz="0" w:space="0" w:color="auto"/>
            <w:left w:val="none" w:sz="0" w:space="0" w:color="auto"/>
            <w:bottom w:val="none" w:sz="0" w:space="0" w:color="auto"/>
            <w:right w:val="none" w:sz="0" w:space="0" w:color="auto"/>
          </w:divBdr>
        </w:div>
        <w:div w:id="1189023536">
          <w:marLeft w:val="0"/>
          <w:marRight w:val="0"/>
          <w:marTop w:val="0"/>
          <w:marBottom w:val="0"/>
          <w:divBdr>
            <w:top w:val="none" w:sz="0" w:space="0" w:color="auto"/>
            <w:left w:val="none" w:sz="0" w:space="0" w:color="auto"/>
            <w:bottom w:val="none" w:sz="0" w:space="0" w:color="auto"/>
            <w:right w:val="none" w:sz="0" w:space="0" w:color="auto"/>
          </w:divBdr>
        </w:div>
        <w:div w:id="1300037668">
          <w:marLeft w:val="0"/>
          <w:marRight w:val="0"/>
          <w:marTop w:val="0"/>
          <w:marBottom w:val="0"/>
          <w:divBdr>
            <w:top w:val="none" w:sz="0" w:space="0" w:color="auto"/>
            <w:left w:val="none" w:sz="0" w:space="0" w:color="auto"/>
            <w:bottom w:val="none" w:sz="0" w:space="0" w:color="auto"/>
            <w:right w:val="none" w:sz="0" w:space="0" w:color="auto"/>
          </w:divBdr>
        </w:div>
        <w:div w:id="1345207925">
          <w:marLeft w:val="0"/>
          <w:marRight w:val="0"/>
          <w:marTop w:val="0"/>
          <w:marBottom w:val="0"/>
          <w:divBdr>
            <w:top w:val="none" w:sz="0" w:space="0" w:color="auto"/>
            <w:left w:val="none" w:sz="0" w:space="0" w:color="auto"/>
            <w:bottom w:val="none" w:sz="0" w:space="0" w:color="auto"/>
            <w:right w:val="none" w:sz="0" w:space="0" w:color="auto"/>
          </w:divBdr>
        </w:div>
        <w:div w:id="1372539817">
          <w:marLeft w:val="0"/>
          <w:marRight w:val="0"/>
          <w:marTop w:val="0"/>
          <w:marBottom w:val="0"/>
          <w:divBdr>
            <w:top w:val="none" w:sz="0" w:space="0" w:color="auto"/>
            <w:left w:val="none" w:sz="0" w:space="0" w:color="auto"/>
            <w:bottom w:val="none" w:sz="0" w:space="0" w:color="auto"/>
            <w:right w:val="none" w:sz="0" w:space="0" w:color="auto"/>
          </w:divBdr>
        </w:div>
        <w:div w:id="1381780622">
          <w:marLeft w:val="0"/>
          <w:marRight w:val="0"/>
          <w:marTop w:val="0"/>
          <w:marBottom w:val="0"/>
          <w:divBdr>
            <w:top w:val="none" w:sz="0" w:space="0" w:color="auto"/>
            <w:left w:val="none" w:sz="0" w:space="0" w:color="auto"/>
            <w:bottom w:val="none" w:sz="0" w:space="0" w:color="auto"/>
            <w:right w:val="none" w:sz="0" w:space="0" w:color="auto"/>
          </w:divBdr>
        </w:div>
        <w:div w:id="1393963237">
          <w:marLeft w:val="0"/>
          <w:marRight w:val="0"/>
          <w:marTop w:val="0"/>
          <w:marBottom w:val="0"/>
          <w:divBdr>
            <w:top w:val="none" w:sz="0" w:space="0" w:color="auto"/>
            <w:left w:val="none" w:sz="0" w:space="0" w:color="auto"/>
            <w:bottom w:val="none" w:sz="0" w:space="0" w:color="auto"/>
            <w:right w:val="none" w:sz="0" w:space="0" w:color="auto"/>
          </w:divBdr>
        </w:div>
        <w:div w:id="1446387841">
          <w:marLeft w:val="0"/>
          <w:marRight w:val="0"/>
          <w:marTop w:val="0"/>
          <w:marBottom w:val="0"/>
          <w:divBdr>
            <w:top w:val="none" w:sz="0" w:space="0" w:color="auto"/>
            <w:left w:val="none" w:sz="0" w:space="0" w:color="auto"/>
            <w:bottom w:val="none" w:sz="0" w:space="0" w:color="auto"/>
            <w:right w:val="none" w:sz="0" w:space="0" w:color="auto"/>
          </w:divBdr>
        </w:div>
        <w:div w:id="1467119570">
          <w:marLeft w:val="0"/>
          <w:marRight w:val="0"/>
          <w:marTop w:val="0"/>
          <w:marBottom w:val="0"/>
          <w:divBdr>
            <w:top w:val="none" w:sz="0" w:space="0" w:color="auto"/>
            <w:left w:val="none" w:sz="0" w:space="0" w:color="auto"/>
            <w:bottom w:val="none" w:sz="0" w:space="0" w:color="auto"/>
            <w:right w:val="none" w:sz="0" w:space="0" w:color="auto"/>
          </w:divBdr>
        </w:div>
        <w:div w:id="1510681092">
          <w:marLeft w:val="0"/>
          <w:marRight w:val="0"/>
          <w:marTop w:val="0"/>
          <w:marBottom w:val="0"/>
          <w:divBdr>
            <w:top w:val="none" w:sz="0" w:space="0" w:color="auto"/>
            <w:left w:val="none" w:sz="0" w:space="0" w:color="auto"/>
            <w:bottom w:val="none" w:sz="0" w:space="0" w:color="auto"/>
            <w:right w:val="none" w:sz="0" w:space="0" w:color="auto"/>
          </w:divBdr>
        </w:div>
        <w:div w:id="1517111261">
          <w:marLeft w:val="0"/>
          <w:marRight w:val="0"/>
          <w:marTop w:val="0"/>
          <w:marBottom w:val="0"/>
          <w:divBdr>
            <w:top w:val="none" w:sz="0" w:space="0" w:color="auto"/>
            <w:left w:val="none" w:sz="0" w:space="0" w:color="auto"/>
            <w:bottom w:val="none" w:sz="0" w:space="0" w:color="auto"/>
            <w:right w:val="none" w:sz="0" w:space="0" w:color="auto"/>
          </w:divBdr>
        </w:div>
        <w:div w:id="1520005310">
          <w:marLeft w:val="0"/>
          <w:marRight w:val="0"/>
          <w:marTop w:val="0"/>
          <w:marBottom w:val="0"/>
          <w:divBdr>
            <w:top w:val="none" w:sz="0" w:space="0" w:color="auto"/>
            <w:left w:val="none" w:sz="0" w:space="0" w:color="auto"/>
            <w:bottom w:val="none" w:sz="0" w:space="0" w:color="auto"/>
            <w:right w:val="none" w:sz="0" w:space="0" w:color="auto"/>
          </w:divBdr>
        </w:div>
        <w:div w:id="1544319029">
          <w:marLeft w:val="0"/>
          <w:marRight w:val="0"/>
          <w:marTop w:val="0"/>
          <w:marBottom w:val="0"/>
          <w:divBdr>
            <w:top w:val="none" w:sz="0" w:space="0" w:color="auto"/>
            <w:left w:val="none" w:sz="0" w:space="0" w:color="auto"/>
            <w:bottom w:val="none" w:sz="0" w:space="0" w:color="auto"/>
            <w:right w:val="none" w:sz="0" w:space="0" w:color="auto"/>
          </w:divBdr>
        </w:div>
        <w:div w:id="1571497826">
          <w:marLeft w:val="0"/>
          <w:marRight w:val="0"/>
          <w:marTop w:val="0"/>
          <w:marBottom w:val="0"/>
          <w:divBdr>
            <w:top w:val="none" w:sz="0" w:space="0" w:color="auto"/>
            <w:left w:val="none" w:sz="0" w:space="0" w:color="auto"/>
            <w:bottom w:val="none" w:sz="0" w:space="0" w:color="auto"/>
            <w:right w:val="none" w:sz="0" w:space="0" w:color="auto"/>
          </w:divBdr>
        </w:div>
        <w:div w:id="1589464370">
          <w:marLeft w:val="0"/>
          <w:marRight w:val="0"/>
          <w:marTop w:val="0"/>
          <w:marBottom w:val="0"/>
          <w:divBdr>
            <w:top w:val="none" w:sz="0" w:space="0" w:color="auto"/>
            <w:left w:val="none" w:sz="0" w:space="0" w:color="auto"/>
            <w:bottom w:val="none" w:sz="0" w:space="0" w:color="auto"/>
            <w:right w:val="none" w:sz="0" w:space="0" w:color="auto"/>
          </w:divBdr>
        </w:div>
        <w:div w:id="1602688749">
          <w:marLeft w:val="0"/>
          <w:marRight w:val="0"/>
          <w:marTop w:val="0"/>
          <w:marBottom w:val="0"/>
          <w:divBdr>
            <w:top w:val="none" w:sz="0" w:space="0" w:color="auto"/>
            <w:left w:val="none" w:sz="0" w:space="0" w:color="auto"/>
            <w:bottom w:val="none" w:sz="0" w:space="0" w:color="auto"/>
            <w:right w:val="none" w:sz="0" w:space="0" w:color="auto"/>
          </w:divBdr>
        </w:div>
        <w:div w:id="1676223918">
          <w:marLeft w:val="0"/>
          <w:marRight w:val="0"/>
          <w:marTop w:val="0"/>
          <w:marBottom w:val="0"/>
          <w:divBdr>
            <w:top w:val="none" w:sz="0" w:space="0" w:color="auto"/>
            <w:left w:val="none" w:sz="0" w:space="0" w:color="auto"/>
            <w:bottom w:val="none" w:sz="0" w:space="0" w:color="auto"/>
            <w:right w:val="none" w:sz="0" w:space="0" w:color="auto"/>
          </w:divBdr>
        </w:div>
        <w:div w:id="1725829742">
          <w:marLeft w:val="0"/>
          <w:marRight w:val="0"/>
          <w:marTop w:val="0"/>
          <w:marBottom w:val="0"/>
          <w:divBdr>
            <w:top w:val="none" w:sz="0" w:space="0" w:color="auto"/>
            <w:left w:val="none" w:sz="0" w:space="0" w:color="auto"/>
            <w:bottom w:val="none" w:sz="0" w:space="0" w:color="auto"/>
            <w:right w:val="none" w:sz="0" w:space="0" w:color="auto"/>
          </w:divBdr>
        </w:div>
        <w:div w:id="1735733868">
          <w:marLeft w:val="0"/>
          <w:marRight w:val="0"/>
          <w:marTop w:val="0"/>
          <w:marBottom w:val="0"/>
          <w:divBdr>
            <w:top w:val="none" w:sz="0" w:space="0" w:color="auto"/>
            <w:left w:val="none" w:sz="0" w:space="0" w:color="auto"/>
            <w:bottom w:val="none" w:sz="0" w:space="0" w:color="auto"/>
            <w:right w:val="none" w:sz="0" w:space="0" w:color="auto"/>
          </w:divBdr>
        </w:div>
        <w:div w:id="1741974673">
          <w:marLeft w:val="0"/>
          <w:marRight w:val="0"/>
          <w:marTop w:val="0"/>
          <w:marBottom w:val="0"/>
          <w:divBdr>
            <w:top w:val="none" w:sz="0" w:space="0" w:color="auto"/>
            <w:left w:val="none" w:sz="0" w:space="0" w:color="auto"/>
            <w:bottom w:val="none" w:sz="0" w:space="0" w:color="auto"/>
            <w:right w:val="none" w:sz="0" w:space="0" w:color="auto"/>
          </w:divBdr>
        </w:div>
        <w:div w:id="1749301478">
          <w:marLeft w:val="0"/>
          <w:marRight w:val="0"/>
          <w:marTop w:val="0"/>
          <w:marBottom w:val="0"/>
          <w:divBdr>
            <w:top w:val="none" w:sz="0" w:space="0" w:color="auto"/>
            <w:left w:val="none" w:sz="0" w:space="0" w:color="auto"/>
            <w:bottom w:val="none" w:sz="0" w:space="0" w:color="auto"/>
            <w:right w:val="none" w:sz="0" w:space="0" w:color="auto"/>
          </w:divBdr>
        </w:div>
        <w:div w:id="1753047510">
          <w:marLeft w:val="0"/>
          <w:marRight w:val="0"/>
          <w:marTop w:val="0"/>
          <w:marBottom w:val="0"/>
          <w:divBdr>
            <w:top w:val="none" w:sz="0" w:space="0" w:color="auto"/>
            <w:left w:val="none" w:sz="0" w:space="0" w:color="auto"/>
            <w:bottom w:val="none" w:sz="0" w:space="0" w:color="auto"/>
            <w:right w:val="none" w:sz="0" w:space="0" w:color="auto"/>
          </w:divBdr>
        </w:div>
        <w:div w:id="1765686070">
          <w:marLeft w:val="0"/>
          <w:marRight w:val="0"/>
          <w:marTop w:val="0"/>
          <w:marBottom w:val="0"/>
          <w:divBdr>
            <w:top w:val="none" w:sz="0" w:space="0" w:color="auto"/>
            <w:left w:val="none" w:sz="0" w:space="0" w:color="auto"/>
            <w:bottom w:val="none" w:sz="0" w:space="0" w:color="auto"/>
            <w:right w:val="none" w:sz="0" w:space="0" w:color="auto"/>
          </w:divBdr>
        </w:div>
        <w:div w:id="1793210057">
          <w:marLeft w:val="0"/>
          <w:marRight w:val="0"/>
          <w:marTop w:val="0"/>
          <w:marBottom w:val="0"/>
          <w:divBdr>
            <w:top w:val="none" w:sz="0" w:space="0" w:color="auto"/>
            <w:left w:val="none" w:sz="0" w:space="0" w:color="auto"/>
            <w:bottom w:val="none" w:sz="0" w:space="0" w:color="auto"/>
            <w:right w:val="none" w:sz="0" w:space="0" w:color="auto"/>
          </w:divBdr>
        </w:div>
        <w:div w:id="1797481482">
          <w:marLeft w:val="0"/>
          <w:marRight w:val="0"/>
          <w:marTop w:val="0"/>
          <w:marBottom w:val="0"/>
          <w:divBdr>
            <w:top w:val="none" w:sz="0" w:space="0" w:color="auto"/>
            <w:left w:val="none" w:sz="0" w:space="0" w:color="auto"/>
            <w:bottom w:val="none" w:sz="0" w:space="0" w:color="auto"/>
            <w:right w:val="none" w:sz="0" w:space="0" w:color="auto"/>
          </w:divBdr>
        </w:div>
        <w:div w:id="1858305380">
          <w:marLeft w:val="0"/>
          <w:marRight w:val="0"/>
          <w:marTop w:val="0"/>
          <w:marBottom w:val="0"/>
          <w:divBdr>
            <w:top w:val="none" w:sz="0" w:space="0" w:color="auto"/>
            <w:left w:val="none" w:sz="0" w:space="0" w:color="auto"/>
            <w:bottom w:val="none" w:sz="0" w:space="0" w:color="auto"/>
            <w:right w:val="none" w:sz="0" w:space="0" w:color="auto"/>
          </w:divBdr>
        </w:div>
        <w:div w:id="1891113576">
          <w:marLeft w:val="0"/>
          <w:marRight w:val="0"/>
          <w:marTop w:val="0"/>
          <w:marBottom w:val="0"/>
          <w:divBdr>
            <w:top w:val="none" w:sz="0" w:space="0" w:color="auto"/>
            <w:left w:val="none" w:sz="0" w:space="0" w:color="auto"/>
            <w:bottom w:val="none" w:sz="0" w:space="0" w:color="auto"/>
            <w:right w:val="none" w:sz="0" w:space="0" w:color="auto"/>
          </w:divBdr>
        </w:div>
        <w:div w:id="1974868402">
          <w:marLeft w:val="0"/>
          <w:marRight w:val="0"/>
          <w:marTop w:val="0"/>
          <w:marBottom w:val="0"/>
          <w:divBdr>
            <w:top w:val="none" w:sz="0" w:space="0" w:color="auto"/>
            <w:left w:val="none" w:sz="0" w:space="0" w:color="auto"/>
            <w:bottom w:val="none" w:sz="0" w:space="0" w:color="auto"/>
            <w:right w:val="none" w:sz="0" w:space="0" w:color="auto"/>
          </w:divBdr>
        </w:div>
        <w:div w:id="1977103095">
          <w:marLeft w:val="0"/>
          <w:marRight w:val="0"/>
          <w:marTop w:val="0"/>
          <w:marBottom w:val="0"/>
          <w:divBdr>
            <w:top w:val="none" w:sz="0" w:space="0" w:color="auto"/>
            <w:left w:val="none" w:sz="0" w:space="0" w:color="auto"/>
            <w:bottom w:val="none" w:sz="0" w:space="0" w:color="auto"/>
            <w:right w:val="none" w:sz="0" w:space="0" w:color="auto"/>
          </w:divBdr>
        </w:div>
        <w:div w:id="1979333724">
          <w:marLeft w:val="0"/>
          <w:marRight w:val="0"/>
          <w:marTop w:val="0"/>
          <w:marBottom w:val="0"/>
          <w:divBdr>
            <w:top w:val="none" w:sz="0" w:space="0" w:color="auto"/>
            <w:left w:val="none" w:sz="0" w:space="0" w:color="auto"/>
            <w:bottom w:val="none" w:sz="0" w:space="0" w:color="auto"/>
            <w:right w:val="none" w:sz="0" w:space="0" w:color="auto"/>
          </w:divBdr>
        </w:div>
        <w:div w:id="1992950975">
          <w:marLeft w:val="0"/>
          <w:marRight w:val="0"/>
          <w:marTop w:val="0"/>
          <w:marBottom w:val="0"/>
          <w:divBdr>
            <w:top w:val="none" w:sz="0" w:space="0" w:color="auto"/>
            <w:left w:val="none" w:sz="0" w:space="0" w:color="auto"/>
            <w:bottom w:val="none" w:sz="0" w:space="0" w:color="auto"/>
            <w:right w:val="none" w:sz="0" w:space="0" w:color="auto"/>
          </w:divBdr>
        </w:div>
        <w:div w:id="1994288756">
          <w:marLeft w:val="0"/>
          <w:marRight w:val="0"/>
          <w:marTop w:val="0"/>
          <w:marBottom w:val="0"/>
          <w:divBdr>
            <w:top w:val="none" w:sz="0" w:space="0" w:color="auto"/>
            <w:left w:val="none" w:sz="0" w:space="0" w:color="auto"/>
            <w:bottom w:val="none" w:sz="0" w:space="0" w:color="auto"/>
            <w:right w:val="none" w:sz="0" w:space="0" w:color="auto"/>
          </w:divBdr>
        </w:div>
        <w:div w:id="2002461286">
          <w:marLeft w:val="0"/>
          <w:marRight w:val="0"/>
          <w:marTop w:val="0"/>
          <w:marBottom w:val="0"/>
          <w:divBdr>
            <w:top w:val="none" w:sz="0" w:space="0" w:color="auto"/>
            <w:left w:val="none" w:sz="0" w:space="0" w:color="auto"/>
            <w:bottom w:val="none" w:sz="0" w:space="0" w:color="auto"/>
            <w:right w:val="none" w:sz="0" w:space="0" w:color="auto"/>
          </w:divBdr>
        </w:div>
        <w:div w:id="2002735857">
          <w:marLeft w:val="0"/>
          <w:marRight w:val="0"/>
          <w:marTop w:val="0"/>
          <w:marBottom w:val="0"/>
          <w:divBdr>
            <w:top w:val="none" w:sz="0" w:space="0" w:color="auto"/>
            <w:left w:val="none" w:sz="0" w:space="0" w:color="auto"/>
            <w:bottom w:val="none" w:sz="0" w:space="0" w:color="auto"/>
            <w:right w:val="none" w:sz="0" w:space="0" w:color="auto"/>
          </w:divBdr>
        </w:div>
        <w:div w:id="2015066807">
          <w:marLeft w:val="0"/>
          <w:marRight w:val="0"/>
          <w:marTop w:val="0"/>
          <w:marBottom w:val="0"/>
          <w:divBdr>
            <w:top w:val="none" w:sz="0" w:space="0" w:color="auto"/>
            <w:left w:val="none" w:sz="0" w:space="0" w:color="auto"/>
            <w:bottom w:val="none" w:sz="0" w:space="0" w:color="auto"/>
            <w:right w:val="none" w:sz="0" w:space="0" w:color="auto"/>
          </w:divBdr>
        </w:div>
        <w:div w:id="2019385273">
          <w:marLeft w:val="0"/>
          <w:marRight w:val="0"/>
          <w:marTop w:val="0"/>
          <w:marBottom w:val="0"/>
          <w:divBdr>
            <w:top w:val="none" w:sz="0" w:space="0" w:color="auto"/>
            <w:left w:val="none" w:sz="0" w:space="0" w:color="auto"/>
            <w:bottom w:val="none" w:sz="0" w:space="0" w:color="auto"/>
            <w:right w:val="none" w:sz="0" w:space="0" w:color="auto"/>
          </w:divBdr>
        </w:div>
        <w:div w:id="2045059286">
          <w:marLeft w:val="0"/>
          <w:marRight w:val="0"/>
          <w:marTop w:val="0"/>
          <w:marBottom w:val="0"/>
          <w:divBdr>
            <w:top w:val="none" w:sz="0" w:space="0" w:color="auto"/>
            <w:left w:val="none" w:sz="0" w:space="0" w:color="auto"/>
            <w:bottom w:val="none" w:sz="0" w:space="0" w:color="auto"/>
            <w:right w:val="none" w:sz="0" w:space="0" w:color="auto"/>
          </w:divBdr>
        </w:div>
        <w:div w:id="2058778392">
          <w:marLeft w:val="0"/>
          <w:marRight w:val="0"/>
          <w:marTop w:val="0"/>
          <w:marBottom w:val="0"/>
          <w:divBdr>
            <w:top w:val="none" w:sz="0" w:space="0" w:color="auto"/>
            <w:left w:val="none" w:sz="0" w:space="0" w:color="auto"/>
            <w:bottom w:val="none" w:sz="0" w:space="0" w:color="auto"/>
            <w:right w:val="none" w:sz="0" w:space="0" w:color="auto"/>
          </w:divBdr>
        </w:div>
        <w:div w:id="2066952345">
          <w:marLeft w:val="0"/>
          <w:marRight w:val="0"/>
          <w:marTop w:val="0"/>
          <w:marBottom w:val="0"/>
          <w:divBdr>
            <w:top w:val="none" w:sz="0" w:space="0" w:color="auto"/>
            <w:left w:val="none" w:sz="0" w:space="0" w:color="auto"/>
            <w:bottom w:val="none" w:sz="0" w:space="0" w:color="auto"/>
            <w:right w:val="none" w:sz="0" w:space="0" w:color="auto"/>
          </w:divBdr>
        </w:div>
        <w:div w:id="2089228913">
          <w:marLeft w:val="0"/>
          <w:marRight w:val="0"/>
          <w:marTop w:val="0"/>
          <w:marBottom w:val="0"/>
          <w:divBdr>
            <w:top w:val="none" w:sz="0" w:space="0" w:color="auto"/>
            <w:left w:val="none" w:sz="0" w:space="0" w:color="auto"/>
            <w:bottom w:val="none" w:sz="0" w:space="0" w:color="auto"/>
            <w:right w:val="none" w:sz="0" w:space="0" w:color="auto"/>
          </w:divBdr>
        </w:div>
        <w:div w:id="2141991783">
          <w:marLeft w:val="0"/>
          <w:marRight w:val="0"/>
          <w:marTop w:val="0"/>
          <w:marBottom w:val="0"/>
          <w:divBdr>
            <w:top w:val="none" w:sz="0" w:space="0" w:color="auto"/>
            <w:left w:val="none" w:sz="0" w:space="0" w:color="auto"/>
            <w:bottom w:val="none" w:sz="0" w:space="0" w:color="auto"/>
            <w:right w:val="none" w:sz="0" w:space="0" w:color="auto"/>
          </w:divBdr>
        </w:div>
      </w:divsChild>
    </w:div>
    <w:div w:id="129054824">
      <w:bodyDiv w:val="1"/>
      <w:marLeft w:val="0"/>
      <w:marRight w:val="0"/>
      <w:marTop w:val="0"/>
      <w:marBottom w:val="0"/>
      <w:divBdr>
        <w:top w:val="none" w:sz="0" w:space="0" w:color="auto"/>
        <w:left w:val="none" w:sz="0" w:space="0" w:color="auto"/>
        <w:bottom w:val="none" w:sz="0" w:space="0" w:color="auto"/>
        <w:right w:val="none" w:sz="0" w:space="0" w:color="auto"/>
      </w:divBdr>
    </w:div>
    <w:div w:id="137697799">
      <w:bodyDiv w:val="1"/>
      <w:marLeft w:val="0"/>
      <w:marRight w:val="0"/>
      <w:marTop w:val="0"/>
      <w:marBottom w:val="0"/>
      <w:divBdr>
        <w:top w:val="none" w:sz="0" w:space="0" w:color="auto"/>
        <w:left w:val="none" w:sz="0" w:space="0" w:color="auto"/>
        <w:bottom w:val="none" w:sz="0" w:space="0" w:color="auto"/>
        <w:right w:val="none" w:sz="0" w:space="0" w:color="auto"/>
      </w:divBdr>
      <w:divsChild>
        <w:div w:id="1736276377">
          <w:marLeft w:val="0"/>
          <w:marRight w:val="0"/>
          <w:marTop w:val="0"/>
          <w:marBottom w:val="0"/>
          <w:divBdr>
            <w:top w:val="none" w:sz="0" w:space="0" w:color="auto"/>
            <w:left w:val="none" w:sz="0" w:space="0" w:color="auto"/>
            <w:bottom w:val="none" w:sz="0" w:space="0" w:color="auto"/>
            <w:right w:val="none" w:sz="0" w:space="0" w:color="auto"/>
          </w:divBdr>
        </w:div>
      </w:divsChild>
    </w:div>
    <w:div w:id="141119658">
      <w:bodyDiv w:val="1"/>
      <w:marLeft w:val="0"/>
      <w:marRight w:val="0"/>
      <w:marTop w:val="0"/>
      <w:marBottom w:val="0"/>
      <w:divBdr>
        <w:top w:val="none" w:sz="0" w:space="0" w:color="auto"/>
        <w:left w:val="none" w:sz="0" w:space="0" w:color="auto"/>
        <w:bottom w:val="none" w:sz="0" w:space="0" w:color="auto"/>
        <w:right w:val="none" w:sz="0" w:space="0" w:color="auto"/>
      </w:divBdr>
      <w:divsChild>
        <w:div w:id="276572595">
          <w:marLeft w:val="547"/>
          <w:marRight w:val="0"/>
          <w:marTop w:val="154"/>
          <w:marBottom w:val="0"/>
          <w:divBdr>
            <w:top w:val="none" w:sz="0" w:space="0" w:color="auto"/>
            <w:left w:val="none" w:sz="0" w:space="0" w:color="auto"/>
            <w:bottom w:val="none" w:sz="0" w:space="0" w:color="auto"/>
            <w:right w:val="none" w:sz="0" w:space="0" w:color="auto"/>
          </w:divBdr>
        </w:div>
        <w:div w:id="981812045">
          <w:marLeft w:val="547"/>
          <w:marRight w:val="0"/>
          <w:marTop w:val="154"/>
          <w:marBottom w:val="0"/>
          <w:divBdr>
            <w:top w:val="none" w:sz="0" w:space="0" w:color="auto"/>
            <w:left w:val="none" w:sz="0" w:space="0" w:color="auto"/>
            <w:bottom w:val="none" w:sz="0" w:space="0" w:color="auto"/>
            <w:right w:val="none" w:sz="0" w:space="0" w:color="auto"/>
          </w:divBdr>
        </w:div>
        <w:div w:id="1883134838">
          <w:marLeft w:val="547"/>
          <w:marRight w:val="0"/>
          <w:marTop w:val="154"/>
          <w:marBottom w:val="0"/>
          <w:divBdr>
            <w:top w:val="none" w:sz="0" w:space="0" w:color="auto"/>
            <w:left w:val="none" w:sz="0" w:space="0" w:color="auto"/>
            <w:bottom w:val="none" w:sz="0" w:space="0" w:color="auto"/>
            <w:right w:val="none" w:sz="0" w:space="0" w:color="auto"/>
          </w:divBdr>
        </w:div>
      </w:divsChild>
    </w:div>
    <w:div w:id="149373026">
      <w:bodyDiv w:val="1"/>
      <w:marLeft w:val="0"/>
      <w:marRight w:val="0"/>
      <w:marTop w:val="0"/>
      <w:marBottom w:val="0"/>
      <w:divBdr>
        <w:top w:val="none" w:sz="0" w:space="0" w:color="auto"/>
        <w:left w:val="none" w:sz="0" w:space="0" w:color="auto"/>
        <w:bottom w:val="none" w:sz="0" w:space="0" w:color="auto"/>
        <w:right w:val="none" w:sz="0" w:space="0" w:color="auto"/>
      </w:divBdr>
    </w:div>
    <w:div w:id="153104241">
      <w:bodyDiv w:val="1"/>
      <w:marLeft w:val="0"/>
      <w:marRight w:val="0"/>
      <w:marTop w:val="0"/>
      <w:marBottom w:val="0"/>
      <w:divBdr>
        <w:top w:val="none" w:sz="0" w:space="0" w:color="auto"/>
        <w:left w:val="none" w:sz="0" w:space="0" w:color="auto"/>
        <w:bottom w:val="none" w:sz="0" w:space="0" w:color="auto"/>
        <w:right w:val="none" w:sz="0" w:space="0" w:color="auto"/>
      </w:divBdr>
    </w:div>
    <w:div w:id="153381560">
      <w:bodyDiv w:val="1"/>
      <w:marLeft w:val="0"/>
      <w:marRight w:val="0"/>
      <w:marTop w:val="0"/>
      <w:marBottom w:val="0"/>
      <w:divBdr>
        <w:top w:val="none" w:sz="0" w:space="0" w:color="auto"/>
        <w:left w:val="none" w:sz="0" w:space="0" w:color="auto"/>
        <w:bottom w:val="none" w:sz="0" w:space="0" w:color="auto"/>
        <w:right w:val="none" w:sz="0" w:space="0" w:color="auto"/>
      </w:divBdr>
    </w:div>
    <w:div w:id="155927699">
      <w:bodyDiv w:val="1"/>
      <w:marLeft w:val="0"/>
      <w:marRight w:val="0"/>
      <w:marTop w:val="0"/>
      <w:marBottom w:val="0"/>
      <w:divBdr>
        <w:top w:val="none" w:sz="0" w:space="0" w:color="auto"/>
        <w:left w:val="none" w:sz="0" w:space="0" w:color="auto"/>
        <w:bottom w:val="none" w:sz="0" w:space="0" w:color="auto"/>
        <w:right w:val="none" w:sz="0" w:space="0" w:color="auto"/>
      </w:divBdr>
    </w:div>
    <w:div w:id="164169514">
      <w:bodyDiv w:val="1"/>
      <w:marLeft w:val="0"/>
      <w:marRight w:val="0"/>
      <w:marTop w:val="0"/>
      <w:marBottom w:val="0"/>
      <w:divBdr>
        <w:top w:val="none" w:sz="0" w:space="0" w:color="auto"/>
        <w:left w:val="none" w:sz="0" w:space="0" w:color="auto"/>
        <w:bottom w:val="none" w:sz="0" w:space="0" w:color="auto"/>
        <w:right w:val="none" w:sz="0" w:space="0" w:color="auto"/>
      </w:divBdr>
    </w:div>
    <w:div w:id="166677427">
      <w:bodyDiv w:val="1"/>
      <w:marLeft w:val="0"/>
      <w:marRight w:val="0"/>
      <w:marTop w:val="0"/>
      <w:marBottom w:val="0"/>
      <w:divBdr>
        <w:top w:val="none" w:sz="0" w:space="0" w:color="auto"/>
        <w:left w:val="none" w:sz="0" w:space="0" w:color="auto"/>
        <w:bottom w:val="none" w:sz="0" w:space="0" w:color="auto"/>
        <w:right w:val="none" w:sz="0" w:space="0" w:color="auto"/>
      </w:divBdr>
    </w:div>
    <w:div w:id="168377644">
      <w:bodyDiv w:val="1"/>
      <w:marLeft w:val="0"/>
      <w:marRight w:val="0"/>
      <w:marTop w:val="0"/>
      <w:marBottom w:val="0"/>
      <w:divBdr>
        <w:top w:val="none" w:sz="0" w:space="0" w:color="auto"/>
        <w:left w:val="none" w:sz="0" w:space="0" w:color="auto"/>
        <w:bottom w:val="none" w:sz="0" w:space="0" w:color="auto"/>
        <w:right w:val="none" w:sz="0" w:space="0" w:color="auto"/>
      </w:divBdr>
    </w:div>
    <w:div w:id="171183079">
      <w:bodyDiv w:val="1"/>
      <w:marLeft w:val="0"/>
      <w:marRight w:val="0"/>
      <w:marTop w:val="0"/>
      <w:marBottom w:val="0"/>
      <w:divBdr>
        <w:top w:val="none" w:sz="0" w:space="0" w:color="auto"/>
        <w:left w:val="none" w:sz="0" w:space="0" w:color="auto"/>
        <w:bottom w:val="none" w:sz="0" w:space="0" w:color="auto"/>
        <w:right w:val="none" w:sz="0" w:space="0" w:color="auto"/>
      </w:divBdr>
    </w:div>
    <w:div w:id="206725000">
      <w:bodyDiv w:val="1"/>
      <w:marLeft w:val="0"/>
      <w:marRight w:val="0"/>
      <w:marTop w:val="0"/>
      <w:marBottom w:val="0"/>
      <w:divBdr>
        <w:top w:val="none" w:sz="0" w:space="0" w:color="auto"/>
        <w:left w:val="none" w:sz="0" w:space="0" w:color="auto"/>
        <w:bottom w:val="none" w:sz="0" w:space="0" w:color="auto"/>
        <w:right w:val="none" w:sz="0" w:space="0" w:color="auto"/>
      </w:divBdr>
    </w:div>
    <w:div w:id="211498469">
      <w:bodyDiv w:val="1"/>
      <w:marLeft w:val="0"/>
      <w:marRight w:val="0"/>
      <w:marTop w:val="0"/>
      <w:marBottom w:val="0"/>
      <w:divBdr>
        <w:top w:val="none" w:sz="0" w:space="0" w:color="auto"/>
        <w:left w:val="none" w:sz="0" w:space="0" w:color="auto"/>
        <w:bottom w:val="none" w:sz="0" w:space="0" w:color="auto"/>
        <w:right w:val="none" w:sz="0" w:space="0" w:color="auto"/>
      </w:divBdr>
    </w:div>
    <w:div w:id="216479327">
      <w:bodyDiv w:val="1"/>
      <w:marLeft w:val="0"/>
      <w:marRight w:val="0"/>
      <w:marTop w:val="0"/>
      <w:marBottom w:val="0"/>
      <w:divBdr>
        <w:top w:val="none" w:sz="0" w:space="0" w:color="auto"/>
        <w:left w:val="none" w:sz="0" w:space="0" w:color="auto"/>
        <w:bottom w:val="none" w:sz="0" w:space="0" w:color="auto"/>
        <w:right w:val="none" w:sz="0" w:space="0" w:color="auto"/>
      </w:divBdr>
    </w:div>
    <w:div w:id="229846518">
      <w:bodyDiv w:val="1"/>
      <w:marLeft w:val="0"/>
      <w:marRight w:val="0"/>
      <w:marTop w:val="0"/>
      <w:marBottom w:val="0"/>
      <w:divBdr>
        <w:top w:val="none" w:sz="0" w:space="0" w:color="auto"/>
        <w:left w:val="none" w:sz="0" w:space="0" w:color="auto"/>
        <w:bottom w:val="none" w:sz="0" w:space="0" w:color="auto"/>
        <w:right w:val="none" w:sz="0" w:space="0" w:color="auto"/>
      </w:divBdr>
    </w:div>
    <w:div w:id="233052610">
      <w:bodyDiv w:val="1"/>
      <w:marLeft w:val="0"/>
      <w:marRight w:val="0"/>
      <w:marTop w:val="0"/>
      <w:marBottom w:val="0"/>
      <w:divBdr>
        <w:top w:val="none" w:sz="0" w:space="0" w:color="auto"/>
        <w:left w:val="none" w:sz="0" w:space="0" w:color="auto"/>
        <w:bottom w:val="none" w:sz="0" w:space="0" w:color="auto"/>
        <w:right w:val="none" w:sz="0" w:space="0" w:color="auto"/>
      </w:divBdr>
    </w:div>
    <w:div w:id="238951496">
      <w:bodyDiv w:val="1"/>
      <w:marLeft w:val="0"/>
      <w:marRight w:val="0"/>
      <w:marTop w:val="0"/>
      <w:marBottom w:val="0"/>
      <w:divBdr>
        <w:top w:val="none" w:sz="0" w:space="0" w:color="auto"/>
        <w:left w:val="none" w:sz="0" w:space="0" w:color="auto"/>
        <w:bottom w:val="none" w:sz="0" w:space="0" w:color="auto"/>
        <w:right w:val="none" w:sz="0" w:space="0" w:color="auto"/>
      </w:divBdr>
    </w:div>
    <w:div w:id="240412431">
      <w:bodyDiv w:val="1"/>
      <w:marLeft w:val="0"/>
      <w:marRight w:val="0"/>
      <w:marTop w:val="0"/>
      <w:marBottom w:val="0"/>
      <w:divBdr>
        <w:top w:val="none" w:sz="0" w:space="0" w:color="auto"/>
        <w:left w:val="none" w:sz="0" w:space="0" w:color="auto"/>
        <w:bottom w:val="none" w:sz="0" w:space="0" w:color="auto"/>
        <w:right w:val="none" w:sz="0" w:space="0" w:color="auto"/>
      </w:divBdr>
      <w:divsChild>
        <w:div w:id="111176286">
          <w:marLeft w:val="0"/>
          <w:marRight w:val="0"/>
          <w:marTop w:val="0"/>
          <w:marBottom w:val="0"/>
          <w:divBdr>
            <w:top w:val="none" w:sz="0" w:space="0" w:color="auto"/>
            <w:left w:val="none" w:sz="0" w:space="0" w:color="auto"/>
            <w:bottom w:val="none" w:sz="0" w:space="0" w:color="auto"/>
            <w:right w:val="none" w:sz="0" w:space="0" w:color="auto"/>
          </w:divBdr>
        </w:div>
        <w:div w:id="184025695">
          <w:marLeft w:val="0"/>
          <w:marRight w:val="0"/>
          <w:marTop w:val="0"/>
          <w:marBottom w:val="0"/>
          <w:divBdr>
            <w:top w:val="none" w:sz="0" w:space="0" w:color="auto"/>
            <w:left w:val="none" w:sz="0" w:space="0" w:color="auto"/>
            <w:bottom w:val="none" w:sz="0" w:space="0" w:color="auto"/>
            <w:right w:val="none" w:sz="0" w:space="0" w:color="auto"/>
          </w:divBdr>
        </w:div>
        <w:div w:id="594753048">
          <w:marLeft w:val="0"/>
          <w:marRight w:val="0"/>
          <w:marTop w:val="0"/>
          <w:marBottom w:val="0"/>
          <w:divBdr>
            <w:top w:val="none" w:sz="0" w:space="0" w:color="auto"/>
            <w:left w:val="none" w:sz="0" w:space="0" w:color="auto"/>
            <w:bottom w:val="none" w:sz="0" w:space="0" w:color="auto"/>
            <w:right w:val="none" w:sz="0" w:space="0" w:color="auto"/>
          </w:divBdr>
        </w:div>
        <w:div w:id="979503856">
          <w:marLeft w:val="0"/>
          <w:marRight w:val="0"/>
          <w:marTop w:val="0"/>
          <w:marBottom w:val="0"/>
          <w:divBdr>
            <w:top w:val="none" w:sz="0" w:space="0" w:color="auto"/>
            <w:left w:val="none" w:sz="0" w:space="0" w:color="auto"/>
            <w:bottom w:val="none" w:sz="0" w:space="0" w:color="auto"/>
            <w:right w:val="none" w:sz="0" w:space="0" w:color="auto"/>
          </w:divBdr>
        </w:div>
        <w:div w:id="1036004065">
          <w:marLeft w:val="0"/>
          <w:marRight w:val="0"/>
          <w:marTop w:val="0"/>
          <w:marBottom w:val="0"/>
          <w:divBdr>
            <w:top w:val="none" w:sz="0" w:space="0" w:color="auto"/>
            <w:left w:val="none" w:sz="0" w:space="0" w:color="auto"/>
            <w:bottom w:val="none" w:sz="0" w:space="0" w:color="auto"/>
            <w:right w:val="none" w:sz="0" w:space="0" w:color="auto"/>
          </w:divBdr>
        </w:div>
        <w:div w:id="1042900710">
          <w:marLeft w:val="0"/>
          <w:marRight w:val="0"/>
          <w:marTop w:val="0"/>
          <w:marBottom w:val="0"/>
          <w:divBdr>
            <w:top w:val="none" w:sz="0" w:space="0" w:color="auto"/>
            <w:left w:val="none" w:sz="0" w:space="0" w:color="auto"/>
            <w:bottom w:val="none" w:sz="0" w:space="0" w:color="auto"/>
            <w:right w:val="none" w:sz="0" w:space="0" w:color="auto"/>
          </w:divBdr>
        </w:div>
        <w:div w:id="1109160052">
          <w:marLeft w:val="0"/>
          <w:marRight w:val="0"/>
          <w:marTop w:val="0"/>
          <w:marBottom w:val="0"/>
          <w:divBdr>
            <w:top w:val="none" w:sz="0" w:space="0" w:color="auto"/>
            <w:left w:val="none" w:sz="0" w:space="0" w:color="auto"/>
            <w:bottom w:val="none" w:sz="0" w:space="0" w:color="auto"/>
            <w:right w:val="none" w:sz="0" w:space="0" w:color="auto"/>
          </w:divBdr>
        </w:div>
        <w:div w:id="1117945526">
          <w:marLeft w:val="0"/>
          <w:marRight w:val="0"/>
          <w:marTop w:val="0"/>
          <w:marBottom w:val="0"/>
          <w:divBdr>
            <w:top w:val="none" w:sz="0" w:space="0" w:color="auto"/>
            <w:left w:val="none" w:sz="0" w:space="0" w:color="auto"/>
            <w:bottom w:val="none" w:sz="0" w:space="0" w:color="auto"/>
            <w:right w:val="none" w:sz="0" w:space="0" w:color="auto"/>
          </w:divBdr>
        </w:div>
        <w:div w:id="1137993021">
          <w:marLeft w:val="0"/>
          <w:marRight w:val="0"/>
          <w:marTop w:val="0"/>
          <w:marBottom w:val="0"/>
          <w:divBdr>
            <w:top w:val="none" w:sz="0" w:space="0" w:color="auto"/>
            <w:left w:val="none" w:sz="0" w:space="0" w:color="auto"/>
            <w:bottom w:val="none" w:sz="0" w:space="0" w:color="auto"/>
            <w:right w:val="none" w:sz="0" w:space="0" w:color="auto"/>
          </w:divBdr>
        </w:div>
        <w:div w:id="1213617505">
          <w:marLeft w:val="0"/>
          <w:marRight w:val="0"/>
          <w:marTop w:val="0"/>
          <w:marBottom w:val="0"/>
          <w:divBdr>
            <w:top w:val="none" w:sz="0" w:space="0" w:color="auto"/>
            <w:left w:val="none" w:sz="0" w:space="0" w:color="auto"/>
            <w:bottom w:val="none" w:sz="0" w:space="0" w:color="auto"/>
            <w:right w:val="none" w:sz="0" w:space="0" w:color="auto"/>
          </w:divBdr>
        </w:div>
        <w:div w:id="1785036158">
          <w:marLeft w:val="0"/>
          <w:marRight w:val="0"/>
          <w:marTop w:val="0"/>
          <w:marBottom w:val="0"/>
          <w:divBdr>
            <w:top w:val="none" w:sz="0" w:space="0" w:color="auto"/>
            <w:left w:val="none" w:sz="0" w:space="0" w:color="auto"/>
            <w:bottom w:val="none" w:sz="0" w:space="0" w:color="auto"/>
            <w:right w:val="none" w:sz="0" w:space="0" w:color="auto"/>
          </w:divBdr>
        </w:div>
        <w:div w:id="2008626822">
          <w:marLeft w:val="0"/>
          <w:marRight w:val="0"/>
          <w:marTop w:val="0"/>
          <w:marBottom w:val="0"/>
          <w:divBdr>
            <w:top w:val="none" w:sz="0" w:space="0" w:color="auto"/>
            <w:left w:val="none" w:sz="0" w:space="0" w:color="auto"/>
            <w:bottom w:val="none" w:sz="0" w:space="0" w:color="auto"/>
            <w:right w:val="none" w:sz="0" w:space="0" w:color="auto"/>
          </w:divBdr>
        </w:div>
      </w:divsChild>
    </w:div>
    <w:div w:id="241379108">
      <w:bodyDiv w:val="1"/>
      <w:marLeft w:val="0"/>
      <w:marRight w:val="0"/>
      <w:marTop w:val="0"/>
      <w:marBottom w:val="0"/>
      <w:divBdr>
        <w:top w:val="none" w:sz="0" w:space="0" w:color="auto"/>
        <w:left w:val="none" w:sz="0" w:space="0" w:color="auto"/>
        <w:bottom w:val="none" w:sz="0" w:space="0" w:color="auto"/>
        <w:right w:val="none" w:sz="0" w:space="0" w:color="auto"/>
      </w:divBdr>
      <w:divsChild>
        <w:div w:id="71974387">
          <w:marLeft w:val="0"/>
          <w:marRight w:val="0"/>
          <w:marTop w:val="0"/>
          <w:marBottom w:val="0"/>
          <w:divBdr>
            <w:top w:val="none" w:sz="0" w:space="0" w:color="auto"/>
            <w:left w:val="none" w:sz="0" w:space="0" w:color="auto"/>
            <w:bottom w:val="none" w:sz="0" w:space="0" w:color="auto"/>
            <w:right w:val="none" w:sz="0" w:space="0" w:color="auto"/>
          </w:divBdr>
        </w:div>
        <w:div w:id="125465062">
          <w:marLeft w:val="0"/>
          <w:marRight w:val="0"/>
          <w:marTop w:val="0"/>
          <w:marBottom w:val="0"/>
          <w:divBdr>
            <w:top w:val="none" w:sz="0" w:space="0" w:color="auto"/>
            <w:left w:val="none" w:sz="0" w:space="0" w:color="auto"/>
            <w:bottom w:val="none" w:sz="0" w:space="0" w:color="auto"/>
            <w:right w:val="none" w:sz="0" w:space="0" w:color="auto"/>
          </w:divBdr>
        </w:div>
        <w:div w:id="199249736">
          <w:marLeft w:val="0"/>
          <w:marRight w:val="0"/>
          <w:marTop w:val="0"/>
          <w:marBottom w:val="0"/>
          <w:divBdr>
            <w:top w:val="none" w:sz="0" w:space="0" w:color="auto"/>
            <w:left w:val="none" w:sz="0" w:space="0" w:color="auto"/>
            <w:bottom w:val="none" w:sz="0" w:space="0" w:color="auto"/>
            <w:right w:val="none" w:sz="0" w:space="0" w:color="auto"/>
          </w:divBdr>
        </w:div>
        <w:div w:id="231433213">
          <w:marLeft w:val="0"/>
          <w:marRight w:val="0"/>
          <w:marTop w:val="0"/>
          <w:marBottom w:val="0"/>
          <w:divBdr>
            <w:top w:val="none" w:sz="0" w:space="0" w:color="auto"/>
            <w:left w:val="none" w:sz="0" w:space="0" w:color="auto"/>
            <w:bottom w:val="none" w:sz="0" w:space="0" w:color="auto"/>
            <w:right w:val="none" w:sz="0" w:space="0" w:color="auto"/>
          </w:divBdr>
        </w:div>
        <w:div w:id="256599718">
          <w:marLeft w:val="0"/>
          <w:marRight w:val="0"/>
          <w:marTop w:val="0"/>
          <w:marBottom w:val="0"/>
          <w:divBdr>
            <w:top w:val="none" w:sz="0" w:space="0" w:color="auto"/>
            <w:left w:val="none" w:sz="0" w:space="0" w:color="auto"/>
            <w:bottom w:val="none" w:sz="0" w:space="0" w:color="auto"/>
            <w:right w:val="none" w:sz="0" w:space="0" w:color="auto"/>
          </w:divBdr>
        </w:div>
        <w:div w:id="258947604">
          <w:marLeft w:val="0"/>
          <w:marRight w:val="0"/>
          <w:marTop w:val="0"/>
          <w:marBottom w:val="0"/>
          <w:divBdr>
            <w:top w:val="none" w:sz="0" w:space="0" w:color="auto"/>
            <w:left w:val="none" w:sz="0" w:space="0" w:color="auto"/>
            <w:bottom w:val="none" w:sz="0" w:space="0" w:color="auto"/>
            <w:right w:val="none" w:sz="0" w:space="0" w:color="auto"/>
          </w:divBdr>
        </w:div>
        <w:div w:id="289284919">
          <w:marLeft w:val="0"/>
          <w:marRight w:val="0"/>
          <w:marTop w:val="0"/>
          <w:marBottom w:val="0"/>
          <w:divBdr>
            <w:top w:val="none" w:sz="0" w:space="0" w:color="auto"/>
            <w:left w:val="none" w:sz="0" w:space="0" w:color="auto"/>
            <w:bottom w:val="none" w:sz="0" w:space="0" w:color="auto"/>
            <w:right w:val="none" w:sz="0" w:space="0" w:color="auto"/>
          </w:divBdr>
        </w:div>
        <w:div w:id="333921398">
          <w:marLeft w:val="0"/>
          <w:marRight w:val="0"/>
          <w:marTop w:val="0"/>
          <w:marBottom w:val="0"/>
          <w:divBdr>
            <w:top w:val="none" w:sz="0" w:space="0" w:color="auto"/>
            <w:left w:val="none" w:sz="0" w:space="0" w:color="auto"/>
            <w:bottom w:val="none" w:sz="0" w:space="0" w:color="auto"/>
            <w:right w:val="none" w:sz="0" w:space="0" w:color="auto"/>
          </w:divBdr>
        </w:div>
        <w:div w:id="492069762">
          <w:marLeft w:val="0"/>
          <w:marRight w:val="0"/>
          <w:marTop w:val="0"/>
          <w:marBottom w:val="0"/>
          <w:divBdr>
            <w:top w:val="none" w:sz="0" w:space="0" w:color="auto"/>
            <w:left w:val="none" w:sz="0" w:space="0" w:color="auto"/>
            <w:bottom w:val="none" w:sz="0" w:space="0" w:color="auto"/>
            <w:right w:val="none" w:sz="0" w:space="0" w:color="auto"/>
          </w:divBdr>
        </w:div>
        <w:div w:id="567038728">
          <w:marLeft w:val="0"/>
          <w:marRight w:val="0"/>
          <w:marTop w:val="0"/>
          <w:marBottom w:val="0"/>
          <w:divBdr>
            <w:top w:val="none" w:sz="0" w:space="0" w:color="auto"/>
            <w:left w:val="none" w:sz="0" w:space="0" w:color="auto"/>
            <w:bottom w:val="none" w:sz="0" w:space="0" w:color="auto"/>
            <w:right w:val="none" w:sz="0" w:space="0" w:color="auto"/>
          </w:divBdr>
        </w:div>
        <w:div w:id="582879727">
          <w:marLeft w:val="0"/>
          <w:marRight w:val="0"/>
          <w:marTop w:val="0"/>
          <w:marBottom w:val="0"/>
          <w:divBdr>
            <w:top w:val="none" w:sz="0" w:space="0" w:color="auto"/>
            <w:left w:val="none" w:sz="0" w:space="0" w:color="auto"/>
            <w:bottom w:val="none" w:sz="0" w:space="0" w:color="auto"/>
            <w:right w:val="none" w:sz="0" w:space="0" w:color="auto"/>
          </w:divBdr>
        </w:div>
        <w:div w:id="587540902">
          <w:marLeft w:val="0"/>
          <w:marRight w:val="0"/>
          <w:marTop w:val="0"/>
          <w:marBottom w:val="0"/>
          <w:divBdr>
            <w:top w:val="none" w:sz="0" w:space="0" w:color="auto"/>
            <w:left w:val="none" w:sz="0" w:space="0" w:color="auto"/>
            <w:bottom w:val="none" w:sz="0" w:space="0" w:color="auto"/>
            <w:right w:val="none" w:sz="0" w:space="0" w:color="auto"/>
          </w:divBdr>
        </w:div>
        <w:div w:id="662707779">
          <w:marLeft w:val="0"/>
          <w:marRight w:val="0"/>
          <w:marTop w:val="0"/>
          <w:marBottom w:val="0"/>
          <w:divBdr>
            <w:top w:val="none" w:sz="0" w:space="0" w:color="auto"/>
            <w:left w:val="none" w:sz="0" w:space="0" w:color="auto"/>
            <w:bottom w:val="none" w:sz="0" w:space="0" w:color="auto"/>
            <w:right w:val="none" w:sz="0" w:space="0" w:color="auto"/>
          </w:divBdr>
        </w:div>
        <w:div w:id="666177698">
          <w:marLeft w:val="0"/>
          <w:marRight w:val="0"/>
          <w:marTop w:val="0"/>
          <w:marBottom w:val="0"/>
          <w:divBdr>
            <w:top w:val="none" w:sz="0" w:space="0" w:color="auto"/>
            <w:left w:val="none" w:sz="0" w:space="0" w:color="auto"/>
            <w:bottom w:val="none" w:sz="0" w:space="0" w:color="auto"/>
            <w:right w:val="none" w:sz="0" w:space="0" w:color="auto"/>
          </w:divBdr>
        </w:div>
        <w:div w:id="701320462">
          <w:marLeft w:val="0"/>
          <w:marRight w:val="0"/>
          <w:marTop w:val="0"/>
          <w:marBottom w:val="0"/>
          <w:divBdr>
            <w:top w:val="none" w:sz="0" w:space="0" w:color="auto"/>
            <w:left w:val="none" w:sz="0" w:space="0" w:color="auto"/>
            <w:bottom w:val="none" w:sz="0" w:space="0" w:color="auto"/>
            <w:right w:val="none" w:sz="0" w:space="0" w:color="auto"/>
          </w:divBdr>
        </w:div>
        <w:div w:id="717437021">
          <w:marLeft w:val="0"/>
          <w:marRight w:val="0"/>
          <w:marTop w:val="0"/>
          <w:marBottom w:val="0"/>
          <w:divBdr>
            <w:top w:val="none" w:sz="0" w:space="0" w:color="auto"/>
            <w:left w:val="none" w:sz="0" w:space="0" w:color="auto"/>
            <w:bottom w:val="none" w:sz="0" w:space="0" w:color="auto"/>
            <w:right w:val="none" w:sz="0" w:space="0" w:color="auto"/>
          </w:divBdr>
        </w:div>
        <w:div w:id="835924971">
          <w:marLeft w:val="0"/>
          <w:marRight w:val="0"/>
          <w:marTop w:val="0"/>
          <w:marBottom w:val="0"/>
          <w:divBdr>
            <w:top w:val="none" w:sz="0" w:space="0" w:color="auto"/>
            <w:left w:val="none" w:sz="0" w:space="0" w:color="auto"/>
            <w:bottom w:val="none" w:sz="0" w:space="0" w:color="auto"/>
            <w:right w:val="none" w:sz="0" w:space="0" w:color="auto"/>
          </w:divBdr>
        </w:div>
        <w:div w:id="998389609">
          <w:marLeft w:val="0"/>
          <w:marRight w:val="0"/>
          <w:marTop w:val="0"/>
          <w:marBottom w:val="0"/>
          <w:divBdr>
            <w:top w:val="none" w:sz="0" w:space="0" w:color="auto"/>
            <w:left w:val="none" w:sz="0" w:space="0" w:color="auto"/>
            <w:bottom w:val="none" w:sz="0" w:space="0" w:color="auto"/>
            <w:right w:val="none" w:sz="0" w:space="0" w:color="auto"/>
          </w:divBdr>
        </w:div>
        <w:div w:id="1072970395">
          <w:marLeft w:val="0"/>
          <w:marRight w:val="0"/>
          <w:marTop w:val="0"/>
          <w:marBottom w:val="0"/>
          <w:divBdr>
            <w:top w:val="none" w:sz="0" w:space="0" w:color="auto"/>
            <w:left w:val="none" w:sz="0" w:space="0" w:color="auto"/>
            <w:bottom w:val="none" w:sz="0" w:space="0" w:color="auto"/>
            <w:right w:val="none" w:sz="0" w:space="0" w:color="auto"/>
          </w:divBdr>
        </w:div>
        <w:div w:id="1115176588">
          <w:marLeft w:val="0"/>
          <w:marRight w:val="0"/>
          <w:marTop w:val="0"/>
          <w:marBottom w:val="0"/>
          <w:divBdr>
            <w:top w:val="none" w:sz="0" w:space="0" w:color="auto"/>
            <w:left w:val="none" w:sz="0" w:space="0" w:color="auto"/>
            <w:bottom w:val="none" w:sz="0" w:space="0" w:color="auto"/>
            <w:right w:val="none" w:sz="0" w:space="0" w:color="auto"/>
          </w:divBdr>
        </w:div>
        <w:div w:id="1135219543">
          <w:marLeft w:val="0"/>
          <w:marRight w:val="0"/>
          <w:marTop w:val="0"/>
          <w:marBottom w:val="0"/>
          <w:divBdr>
            <w:top w:val="none" w:sz="0" w:space="0" w:color="auto"/>
            <w:left w:val="none" w:sz="0" w:space="0" w:color="auto"/>
            <w:bottom w:val="none" w:sz="0" w:space="0" w:color="auto"/>
            <w:right w:val="none" w:sz="0" w:space="0" w:color="auto"/>
          </w:divBdr>
        </w:div>
        <w:div w:id="1241867409">
          <w:marLeft w:val="0"/>
          <w:marRight w:val="0"/>
          <w:marTop w:val="0"/>
          <w:marBottom w:val="0"/>
          <w:divBdr>
            <w:top w:val="none" w:sz="0" w:space="0" w:color="auto"/>
            <w:left w:val="none" w:sz="0" w:space="0" w:color="auto"/>
            <w:bottom w:val="none" w:sz="0" w:space="0" w:color="auto"/>
            <w:right w:val="none" w:sz="0" w:space="0" w:color="auto"/>
          </w:divBdr>
        </w:div>
        <w:div w:id="1470589876">
          <w:marLeft w:val="0"/>
          <w:marRight w:val="0"/>
          <w:marTop w:val="0"/>
          <w:marBottom w:val="0"/>
          <w:divBdr>
            <w:top w:val="none" w:sz="0" w:space="0" w:color="auto"/>
            <w:left w:val="none" w:sz="0" w:space="0" w:color="auto"/>
            <w:bottom w:val="none" w:sz="0" w:space="0" w:color="auto"/>
            <w:right w:val="none" w:sz="0" w:space="0" w:color="auto"/>
          </w:divBdr>
        </w:div>
        <w:div w:id="1595551234">
          <w:marLeft w:val="0"/>
          <w:marRight w:val="0"/>
          <w:marTop w:val="0"/>
          <w:marBottom w:val="0"/>
          <w:divBdr>
            <w:top w:val="none" w:sz="0" w:space="0" w:color="auto"/>
            <w:left w:val="none" w:sz="0" w:space="0" w:color="auto"/>
            <w:bottom w:val="none" w:sz="0" w:space="0" w:color="auto"/>
            <w:right w:val="none" w:sz="0" w:space="0" w:color="auto"/>
          </w:divBdr>
        </w:div>
        <w:div w:id="1701590476">
          <w:marLeft w:val="0"/>
          <w:marRight w:val="0"/>
          <w:marTop w:val="0"/>
          <w:marBottom w:val="0"/>
          <w:divBdr>
            <w:top w:val="none" w:sz="0" w:space="0" w:color="auto"/>
            <w:left w:val="none" w:sz="0" w:space="0" w:color="auto"/>
            <w:bottom w:val="none" w:sz="0" w:space="0" w:color="auto"/>
            <w:right w:val="none" w:sz="0" w:space="0" w:color="auto"/>
          </w:divBdr>
        </w:div>
        <w:div w:id="1708142349">
          <w:marLeft w:val="0"/>
          <w:marRight w:val="0"/>
          <w:marTop w:val="0"/>
          <w:marBottom w:val="0"/>
          <w:divBdr>
            <w:top w:val="none" w:sz="0" w:space="0" w:color="auto"/>
            <w:left w:val="none" w:sz="0" w:space="0" w:color="auto"/>
            <w:bottom w:val="none" w:sz="0" w:space="0" w:color="auto"/>
            <w:right w:val="none" w:sz="0" w:space="0" w:color="auto"/>
          </w:divBdr>
        </w:div>
        <w:div w:id="1795446150">
          <w:marLeft w:val="0"/>
          <w:marRight w:val="0"/>
          <w:marTop w:val="0"/>
          <w:marBottom w:val="0"/>
          <w:divBdr>
            <w:top w:val="none" w:sz="0" w:space="0" w:color="auto"/>
            <w:left w:val="none" w:sz="0" w:space="0" w:color="auto"/>
            <w:bottom w:val="none" w:sz="0" w:space="0" w:color="auto"/>
            <w:right w:val="none" w:sz="0" w:space="0" w:color="auto"/>
          </w:divBdr>
        </w:div>
        <w:div w:id="1841314537">
          <w:marLeft w:val="0"/>
          <w:marRight w:val="0"/>
          <w:marTop w:val="0"/>
          <w:marBottom w:val="0"/>
          <w:divBdr>
            <w:top w:val="none" w:sz="0" w:space="0" w:color="auto"/>
            <w:left w:val="none" w:sz="0" w:space="0" w:color="auto"/>
            <w:bottom w:val="none" w:sz="0" w:space="0" w:color="auto"/>
            <w:right w:val="none" w:sz="0" w:space="0" w:color="auto"/>
          </w:divBdr>
        </w:div>
        <w:div w:id="1844513593">
          <w:marLeft w:val="0"/>
          <w:marRight w:val="0"/>
          <w:marTop w:val="0"/>
          <w:marBottom w:val="0"/>
          <w:divBdr>
            <w:top w:val="none" w:sz="0" w:space="0" w:color="auto"/>
            <w:left w:val="none" w:sz="0" w:space="0" w:color="auto"/>
            <w:bottom w:val="none" w:sz="0" w:space="0" w:color="auto"/>
            <w:right w:val="none" w:sz="0" w:space="0" w:color="auto"/>
          </w:divBdr>
        </w:div>
      </w:divsChild>
    </w:div>
    <w:div w:id="241566686">
      <w:bodyDiv w:val="1"/>
      <w:marLeft w:val="0"/>
      <w:marRight w:val="0"/>
      <w:marTop w:val="0"/>
      <w:marBottom w:val="0"/>
      <w:divBdr>
        <w:top w:val="none" w:sz="0" w:space="0" w:color="auto"/>
        <w:left w:val="none" w:sz="0" w:space="0" w:color="auto"/>
        <w:bottom w:val="none" w:sz="0" w:space="0" w:color="auto"/>
        <w:right w:val="none" w:sz="0" w:space="0" w:color="auto"/>
      </w:divBdr>
    </w:div>
    <w:div w:id="244337713">
      <w:bodyDiv w:val="1"/>
      <w:marLeft w:val="0"/>
      <w:marRight w:val="0"/>
      <w:marTop w:val="0"/>
      <w:marBottom w:val="0"/>
      <w:divBdr>
        <w:top w:val="none" w:sz="0" w:space="0" w:color="auto"/>
        <w:left w:val="none" w:sz="0" w:space="0" w:color="auto"/>
        <w:bottom w:val="none" w:sz="0" w:space="0" w:color="auto"/>
        <w:right w:val="none" w:sz="0" w:space="0" w:color="auto"/>
      </w:divBdr>
    </w:div>
    <w:div w:id="244339260">
      <w:bodyDiv w:val="1"/>
      <w:marLeft w:val="0"/>
      <w:marRight w:val="0"/>
      <w:marTop w:val="0"/>
      <w:marBottom w:val="0"/>
      <w:divBdr>
        <w:top w:val="none" w:sz="0" w:space="0" w:color="auto"/>
        <w:left w:val="none" w:sz="0" w:space="0" w:color="auto"/>
        <w:bottom w:val="none" w:sz="0" w:space="0" w:color="auto"/>
        <w:right w:val="none" w:sz="0" w:space="0" w:color="auto"/>
      </w:divBdr>
      <w:divsChild>
        <w:div w:id="476067091">
          <w:marLeft w:val="547"/>
          <w:marRight w:val="0"/>
          <w:marTop w:val="154"/>
          <w:marBottom w:val="0"/>
          <w:divBdr>
            <w:top w:val="none" w:sz="0" w:space="0" w:color="auto"/>
            <w:left w:val="none" w:sz="0" w:space="0" w:color="auto"/>
            <w:bottom w:val="none" w:sz="0" w:space="0" w:color="auto"/>
            <w:right w:val="none" w:sz="0" w:space="0" w:color="auto"/>
          </w:divBdr>
        </w:div>
        <w:div w:id="824932744">
          <w:marLeft w:val="547"/>
          <w:marRight w:val="0"/>
          <w:marTop w:val="154"/>
          <w:marBottom w:val="0"/>
          <w:divBdr>
            <w:top w:val="none" w:sz="0" w:space="0" w:color="auto"/>
            <w:left w:val="none" w:sz="0" w:space="0" w:color="auto"/>
            <w:bottom w:val="none" w:sz="0" w:space="0" w:color="auto"/>
            <w:right w:val="none" w:sz="0" w:space="0" w:color="auto"/>
          </w:divBdr>
        </w:div>
        <w:div w:id="1434282162">
          <w:marLeft w:val="547"/>
          <w:marRight w:val="0"/>
          <w:marTop w:val="154"/>
          <w:marBottom w:val="0"/>
          <w:divBdr>
            <w:top w:val="none" w:sz="0" w:space="0" w:color="auto"/>
            <w:left w:val="none" w:sz="0" w:space="0" w:color="auto"/>
            <w:bottom w:val="none" w:sz="0" w:space="0" w:color="auto"/>
            <w:right w:val="none" w:sz="0" w:space="0" w:color="auto"/>
          </w:divBdr>
        </w:div>
        <w:div w:id="1459686331">
          <w:marLeft w:val="547"/>
          <w:marRight w:val="0"/>
          <w:marTop w:val="154"/>
          <w:marBottom w:val="0"/>
          <w:divBdr>
            <w:top w:val="none" w:sz="0" w:space="0" w:color="auto"/>
            <w:left w:val="none" w:sz="0" w:space="0" w:color="auto"/>
            <w:bottom w:val="none" w:sz="0" w:space="0" w:color="auto"/>
            <w:right w:val="none" w:sz="0" w:space="0" w:color="auto"/>
          </w:divBdr>
        </w:div>
      </w:divsChild>
    </w:div>
    <w:div w:id="244805651">
      <w:bodyDiv w:val="1"/>
      <w:marLeft w:val="0"/>
      <w:marRight w:val="0"/>
      <w:marTop w:val="0"/>
      <w:marBottom w:val="0"/>
      <w:divBdr>
        <w:top w:val="none" w:sz="0" w:space="0" w:color="auto"/>
        <w:left w:val="none" w:sz="0" w:space="0" w:color="auto"/>
        <w:bottom w:val="none" w:sz="0" w:space="0" w:color="auto"/>
        <w:right w:val="none" w:sz="0" w:space="0" w:color="auto"/>
      </w:divBdr>
      <w:divsChild>
        <w:div w:id="139881009">
          <w:marLeft w:val="1440"/>
          <w:marRight w:val="0"/>
          <w:marTop w:val="86"/>
          <w:marBottom w:val="0"/>
          <w:divBdr>
            <w:top w:val="none" w:sz="0" w:space="0" w:color="auto"/>
            <w:left w:val="none" w:sz="0" w:space="0" w:color="auto"/>
            <w:bottom w:val="none" w:sz="0" w:space="0" w:color="auto"/>
            <w:right w:val="none" w:sz="0" w:space="0" w:color="auto"/>
          </w:divBdr>
        </w:div>
        <w:div w:id="1656181563">
          <w:marLeft w:val="1440"/>
          <w:marRight w:val="0"/>
          <w:marTop w:val="86"/>
          <w:marBottom w:val="0"/>
          <w:divBdr>
            <w:top w:val="none" w:sz="0" w:space="0" w:color="auto"/>
            <w:left w:val="none" w:sz="0" w:space="0" w:color="auto"/>
            <w:bottom w:val="none" w:sz="0" w:space="0" w:color="auto"/>
            <w:right w:val="none" w:sz="0" w:space="0" w:color="auto"/>
          </w:divBdr>
        </w:div>
        <w:div w:id="1660842359">
          <w:marLeft w:val="1440"/>
          <w:marRight w:val="0"/>
          <w:marTop w:val="86"/>
          <w:marBottom w:val="0"/>
          <w:divBdr>
            <w:top w:val="none" w:sz="0" w:space="0" w:color="auto"/>
            <w:left w:val="none" w:sz="0" w:space="0" w:color="auto"/>
            <w:bottom w:val="none" w:sz="0" w:space="0" w:color="auto"/>
            <w:right w:val="none" w:sz="0" w:space="0" w:color="auto"/>
          </w:divBdr>
        </w:div>
      </w:divsChild>
    </w:div>
    <w:div w:id="246816078">
      <w:bodyDiv w:val="1"/>
      <w:marLeft w:val="0"/>
      <w:marRight w:val="0"/>
      <w:marTop w:val="0"/>
      <w:marBottom w:val="0"/>
      <w:divBdr>
        <w:top w:val="none" w:sz="0" w:space="0" w:color="auto"/>
        <w:left w:val="none" w:sz="0" w:space="0" w:color="auto"/>
        <w:bottom w:val="none" w:sz="0" w:space="0" w:color="auto"/>
        <w:right w:val="none" w:sz="0" w:space="0" w:color="auto"/>
      </w:divBdr>
    </w:div>
    <w:div w:id="247812828">
      <w:bodyDiv w:val="1"/>
      <w:marLeft w:val="0"/>
      <w:marRight w:val="0"/>
      <w:marTop w:val="0"/>
      <w:marBottom w:val="0"/>
      <w:divBdr>
        <w:top w:val="none" w:sz="0" w:space="0" w:color="auto"/>
        <w:left w:val="none" w:sz="0" w:space="0" w:color="auto"/>
        <w:bottom w:val="none" w:sz="0" w:space="0" w:color="auto"/>
        <w:right w:val="none" w:sz="0" w:space="0" w:color="auto"/>
      </w:divBdr>
      <w:divsChild>
        <w:div w:id="23752161">
          <w:marLeft w:val="0"/>
          <w:marRight w:val="0"/>
          <w:marTop w:val="0"/>
          <w:marBottom w:val="0"/>
          <w:divBdr>
            <w:top w:val="none" w:sz="0" w:space="0" w:color="auto"/>
            <w:left w:val="none" w:sz="0" w:space="0" w:color="auto"/>
            <w:bottom w:val="none" w:sz="0" w:space="0" w:color="auto"/>
            <w:right w:val="none" w:sz="0" w:space="0" w:color="auto"/>
          </w:divBdr>
        </w:div>
        <w:div w:id="33504990">
          <w:marLeft w:val="0"/>
          <w:marRight w:val="0"/>
          <w:marTop w:val="0"/>
          <w:marBottom w:val="0"/>
          <w:divBdr>
            <w:top w:val="none" w:sz="0" w:space="0" w:color="auto"/>
            <w:left w:val="none" w:sz="0" w:space="0" w:color="auto"/>
            <w:bottom w:val="none" w:sz="0" w:space="0" w:color="auto"/>
            <w:right w:val="none" w:sz="0" w:space="0" w:color="auto"/>
          </w:divBdr>
        </w:div>
        <w:div w:id="82071222">
          <w:marLeft w:val="0"/>
          <w:marRight w:val="0"/>
          <w:marTop w:val="0"/>
          <w:marBottom w:val="0"/>
          <w:divBdr>
            <w:top w:val="none" w:sz="0" w:space="0" w:color="auto"/>
            <w:left w:val="none" w:sz="0" w:space="0" w:color="auto"/>
            <w:bottom w:val="none" w:sz="0" w:space="0" w:color="auto"/>
            <w:right w:val="none" w:sz="0" w:space="0" w:color="auto"/>
          </w:divBdr>
        </w:div>
        <w:div w:id="135073101">
          <w:marLeft w:val="0"/>
          <w:marRight w:val="0"/>
          <w:marTop w:val="0"/>
          <w:marBottom w:val="0"/>
          <w:divBdr>
            <w:top w:val="none" w:sz="0" w:space="0" w:color="auto"/>
            <w:left w:val="none" w:sz="0" w:space="0" w:color="auto"/>
            <w:bottom w:val="none" w:sz="0" w:space="0" w:color="auto"/>
            <w:right w:val="none" w:sz="0" w:space="0" w:color="auto"/>
          </w:divBdr>
        </w:div>
        <w:div w:id="152111810">
          <w:marLeft w:val="0"/>
          <w:marRight w:val="0"/>
          <w:marTop w:val="0"/>
          <w:marBottom w:val="0"/>
          <w:divBdr>
            <w:top w:val="none" w:sz="0" w:space="0" w:color="auto"/>
            <w:left w:val="none" w:sz="0" w:space="0" w:color="auto"/>
            <w:bottom w:val="none" w:sz="0" w:space="0" w:color="auto"/>
            <w:right w:val="none" w:sz="0" w:space="0" w:color="auto"/>
          </w:divBdr>
        </w:div>
        <w:div w:id="274869410">
          <w:marLeft w:val="0"/>
          <w:marRight w:val="0"/>
          <w:marTop w:val="0"/>
          <w:marBottom w:val="0"/>
          <w:divBdr>
            <w:top w:val="none" w:sz="0" w:space="0" w:color="auto"/>
            <w:left w:val="none" w:sz="0" w:space="0" w:color="auto"/>
            <w:bottom w:val="none" w:sz="0" w:space="0" w:color="auto"/>
            <w:right w:val="none" w:sz="0" w:space="0" w:color="auto"/>
          </w:divBdr>
        </w:div>
        <w:div w:id="322050089">
          <w:marLeft w:val="0"/>
          <w:marRight w:val="0"/>
          <w:marTop w:val="0"/>
          <w:marBottom w:val="0"/>
          <w:divBdr>
            <w:top w:val="none" w:sz="0" w:space="0" w:color="auto"/>
            <w:left w:val="none" w:sz="0" w:space="0" w:color="auto"/>
            <w:bottom w:val="none" w:sz="0" w:space="0" w:color="auto"/>
            <w:right w:val="none" w:sz="0" w:space="0" w:color="auto"/>
          </w:divBdr>
        </w:div>
        <w:div w:id="364598137">
          <w:marLeft w:val="0"/>
          <w:marRight w:val="0"/>
          <w:marTop w:val="0"/>
          <w:marBottom w:val="0"/>
          <w:divBdr>
            <w:top w:val="none" w:sz="0" w:space="0" w:color="auto"/>
            <w:left w:val="none" w:sz="0" w:space="0" w:color="auto"/>
            <w:bottom w:val="none" w:sz="0" w:space="0" w:color="auto"/>
            <w:right w:val="none" w:sz="0" w:space="0" w:color="auto"/>
          </w:divBdr>
        </w:div>
        <w:div w:id="387342832">
          <w:marLeft w:val="0"/>
          <w:marRight w:val="0"/>
          <w:marTop w:val="0"/>
          <w:marBottom w:val="0"/>
          <w:divBdr>
            <w:top w:val="none" w:sz="0" w:space="0" w:color="auto"/>
            <w:left w:val="none" w:sz="0" w:space="0" w:color="auto"/>
            <w:bottom w:val="none" w:sz="0" w:space="0" w:color="auto"/>
            <w:right w:val="none" w:sz="0" w:space="0" w:color="auto"/>
          </w:divBdr>
        </w:div>
        <w:div w:id="387537907">
          <w:marLeft w:val="0"/>
          <w:marRight w:val="0"/>
          <w:marTop w:val="0"/>
          <w:marBottom w:val="0"/>
          <w:divBdr>
            <w:top w:val="none" w:sz="0" w:space="0" w:color="auto"/>
            <w:left w:val="none" w:sz="0" w:space="0" w:color="auto"/>
            <w:bottom w:val="none" w:sz="0" w:space="0" w:color="auto"/>
            <w:right w:val="none" w:sz="0" w:space="0" w:color="auto"/>
          </w:divBdr>
        </w:div>
        <w:div w:id="387725709">
          <w:marLeft w:val="0"/>
          <w:marRight w:val="0"/>
          <w:marTop w:val="0"/>
          <w:marBottom w:val="0"/>
          <w:divBdr>
            <w:top w:val="none" w:sz="0" w:space="0" w:color="auto"/>
            <w:left w:val="none" w:sz="0" w:space="0" w:color="auto"/>
            <w:bottom w:val="none" w:sz="0" w:space="0" w:color="auto"/>
            <w:right w:val="none" w:sz="0" w:space="0" w:color="auto"/>
          </w:divBdr>
        </w:div>
        <w:div w:id="422653622">
          <w:marLeft w:val="0"/>
          <w:marRight w:val="0"/>
          <w:marTop w:val="0"/>
          <w:marBottom w:val="0"/>
          <w:divBdr>
            <w:top w:val="none" w:sz="0" w:space="0" w:color="auto"/>
            <w:left w:val="none" w:sz="0" w:space="0" w:color="auto"/>
            <w:bottom w:val="none" w:sz="0" w:space="0" w:color="auto"/>
            <w:right w:val="none" w:sz="0" w:space="0" w:color="auto"/>
          </w:divBdr>
        </w:div>
        <w:div w:id="453444720">
          <w:marLeft w:val="0"/>
          <w:marRight w:val="0"/>
          <w:marTop w:val="0"/>
          <w:marBottom w:val="0"/>
          <w:divBdr>
            <w:top w:val="none" w:sz="0" w:space="0" w:color="auto"/>
            <w:left w:val="none" w:sz="0" w:space="0" w:color="auto"/>
            <w:bottom w:val="none" w:sz="0" w:space="0" w:color="auto"/>
            <w:right w:val="none" w:sz="0" w:space="0" w:color="auto"/>
          </w:divBdr>
        </w:div>
        <w:div w:id="467630075">
          <w:marLeft w:val="0"/>
          <w:marRight w:val="0"/>
          <w:marTop w:val="0"/>
          <w:marBottom w:val="0"/>
          <w:divBdr>
            <w:top w:val="none" w:sz="0" w:space="0" w:color="auto"/>
            <w:left w:val="none" w:sz="0" w:space="0" w:color="auto"/>
            <w:bottom w:val="none" w:sz="0" w:space="0" w:color="auto"/>
            <w:right w:val="none" w:sz="0" w:space="0" w:color="auto"/>
          </w:divBdr>
        </w:div>
        <w:div w:id="470562436">
          <w:marLeft w:val="0"/>
          <w:marRight w:val="0"/>
          <w:marTop w:val="0"/>
          <w:marBottom w:val="0"/>
          <w:divBdr>
            <w:top w:val="none" w:sz="0" w:space="0" w:color="auto"/>
            <w:left w:val="none" w:sz="0" w:space="0" w:color="auto"/>
            <w:bottom w:val="none" w:sz="0" w:space="0" w:color="auto"/>
            <w:right w:val="none" w:sz="0" w:space="0" w:color="auto"/>
          </w:divBdr>
        </w:div>
        <w:div w:id="485821601">
          <w:marLeft w:val="0"/>
          <w:marRight w:val="0"/>
          <w:marTop w:val="0"/>
          <w:marBottom w:val="0"/>
          <w:divBdr>
            <w:top w:val="none" w:sz="0" w:space="0" w:color="auto"/>
            <w:left w:val="none" w:sz="0" w:space="0" w:color="auto"/>
            <w:bottom w:val="none" w:sz="0" w:space="0" w:color="auto"/>
            <w:right w:val="none" w:sz="0" w:space="0" w:color="auto"/>
          </w:divBdr>
        </w:div>
        <w:div w:id="488911051">
          <w:marLeft w:val="0"/>
          <w:marRight w:val="0"/>
          <w:marTop w:val="0"/>
          <w:marBottom w:val="0"/>
          <w:divBdr>
            <w:top w:val="none" w:sz="0" w:space="0" w:color="auto"/>
            <w:left w:val="none" w:sz="0" w:space="0" w:color="auto"/>
            <w:bottom w:val="none" w:sz="0" w:space="0" w:color="auto"/>
            <w:right w:val="none" w:sz="0" w:space="0" w:color="auto"/>
          </w:divBdr>
        </w:div>
        <w:div w:id="541023087">
          <w:marLeft w:val="0"/>
          <w:marRight w:val="0"/>
          <w:marTop w:val="0"/>
          <w:marBottom w:val="0"/>
          <w:divBdr>
            <w:top w:val="none" w:sz="0" w:space="0" w:color="auto"/>
            <w:left w:val="none" w:sz="0" w:space="0" w:color="auto"/>
            <w:bottom w:val="none" w:sz="0" w:space="0" w:color="auto"/>
            <w:right w:val="none" w:sz="0" w:space="0" w:color="auto"/>
          </w:divBdr>
        </w:div>
        <w:div w:id="548305324">
          <w:marLeft w:val="0"/>
          <w:marRight w:val="0"/>
          <w:marTop w:val="0"/>
          <w:marBottom w:val="0"/>
          <w:divBdr>
            <w:top w:val="none" w:sz="0" w:space="0" w:color="auto"/>
            <w:left w:val="none" w:sz="0" w:space="0" w:color="auto"/>
            <w:bottom w:val="none" w:sz="0" w:space="0" w:color="auto"/>
            <w:right w:val="none" w:sz="0" w:space="0" w:color="auto"/>
          </w:divBdr>
        </w:div>
        <w:div w:id="554508294">
          <w:marLeft w:val="0"/>
          <w:marRight w:val="0"/>
          <w:marTop w:val="0"/>
          <w:marBottom w:val="0"/>
          <w:divBdr>
            <w:top w:val="none" w:sz="0" w:space="0" w:color="auto"/>
            <w:left w:val="none" w:sz="0" w:space="0" w:color="auto"/>
            <w:bottom w:val="none" w:sz="0" w:space="0" w:color="auto"/>
            <w:right w:val="none" w:sz="0" w:space="0" w:color="auto"/>
          </w:divBdr>
        </w:div>
        <w:div w:id="634143993">
          <w:marLeft w:val="0"/>
          <w:marRight w:val="0"/>
          <w:marTop w:val="0"/>
          <w:marBottom w:val="0"/>
          <w:divBdr>
            <w:top w:val="none" w:sz="0" w:space="0" w:color="auto"/>
            <w:left w:val="none" w:sz="0" w:space="0" w:color="auto"/>
            <w:bottom w:val="none" w:sz="0" w:space="0" w:color="auto"/>
            <w:right w:val="none" w:sz="0" w:space="0" w:color="auto"/>
          </w:divBdr>
        </w:div>
        <w:div w:id="676343013">
          <w:marLeft w:val="0"/>
          <w:marRight w:val="0"/>
          <w:marTop w:val="0"/>
          <w:marBottom w:val="0"/>
          <w:divBdr>
            <w:top w:val="none" w:sz="0" w:space="0" w:color="auto"/>
            <w:left w:val="none" w:sz="0" w:space="0" w:color="auto"/>
            <w:bottom w:val="none" w:sz="0" w:space="0" w:color="auto"/>
            <w:right w:val="none" w:sz="0" w:space="0" w:color="auto"/>
          </w:divBdr>
        </w:div>
        <w:div w:id="686639078">
          <w:marLeft w:val="0"/>
          <w:marRight w:val="0"/>
          <w:marTop w:val="0"/>
          <w:marBottom w:val="0"/>
          <w:divBdr>
            <w:top w:val="none" w:sz="0" w:space="0" w:color="auto"/>
            <w:left w:val="none" w:sz="0" w:space="0" w:color="auto"/>
            <w:bottom w:val="none" w:sz="0" w:space="0" w:color="auto"/>
            <w:right w:val="none" w:sz="0" w:space="0" w:color="auto"/>
          </w:divBdr>
        </w:div>
        <w:div w:id="699165275">
          <w:marLeft w:val="0"/>
          <w:marRight w:val="0"/>
          <w:marTop w:val="0"/>
          <w:marBottom w:val="0"/>
          <w:divBdr>
            <w:top w:val="none" w:sz="0" w:space="0" w:color="auto"/>
            <w:left w:val="none" w:sz="0" w:space="0" w:color="auto"/>
            <w:bottom w:val="none" w:sz="0" w:space="0" w:color="auto"/>
            <w:right w:val="none" w:sz="0" w:space="0" w:color="auto"/>
          </w:divBdr>
        </w:div>
        <w:div w:id="729231948">
          <w:marLeft w:val="0"/>
          <w:marRight w:val="0"/>
          <w:marTop w:val="0"/>
          <w:marBottom w:val="0"/>
          <w:divBdr>
            <w:top w:val="none" w:sz="0" w:space="0" w:color="auto"/>
            <w:left w:val="none" w:sz="0" w:space="0" w:color="auto"/>
            <w:bottom w:val="none" w:sz="0" w:space="0" w:color="auto"/>
            <w:right w:val="none" w:sz="0" w:space="0" w:color="auto"/>
          </w:divBdr>
        </w:div>
        <w:div w:id="746997987">
          <w:marLeft w:val="0"/>
          <w:marRight w:val="0"/>
          <w:marTop w:val="0"/>
          <w:marBottom w:val="0"/>
          <w:divBdr>
            <w:top w:val="none" w:sz="0" w:space="0" w:color="auto"/>
            <w:left w:val="none" w:sz="0" w:space="0" w:color="auto"/>
            <w:bottom w:val="none" w:sz="0" w:space="0" w:color="auto"/>
            <w:right w:val="none" w:sz="0" w:space="0" w:color="auto"/>
          </w:divBdr>
        </w:div>
        <w:div w:id="752042840">
          <w:marLeft w:val="0"/>
          <w:marRight w:val="0"/>
          <w:marTop w:val="0"/>
          <w:marBottom w:val="0"/>
          <w:divBdr>
            <w:top w:val="none" w:sz="0" w:space="0" w:color="auto"/>
            <w:left w:val="none" w:sz="0" w:space="0" w:color="auto"/>
            <w:bottom w:val="none" w:sz="0" w:space="0" w:color="auto"/>
            <w:right w:val="none" w:sz="0" w:space="0" w:color="auto"/>
          </w:divBdr>
        </w:div>
        <w:div w:id="771361903">
          <w:marLeft w:val="0"/>
          <w:marRight w:val="0"/>
          <w:marTop w:val="0"/>
          <w:marBottom w:val="0"/>
          <w:divBdr>
            <w:top w:val="none" w:sz="0" w:space="0" w:color="auto"/>
            <w:left w:val="none" w:sz="0" w:space="0" w:color="auto"/>
            <w:bottom w:val="none" w:sz="0" w:space="0" w:color="auto"/>
            <w:right w:val="none" w:sz="0" w:space="0" w:color="auto"/>
          </w:divBdr>
        </w:div>
        <w:div w:id="837967167">
          <w:marLeft w:val="0"/>
          <w:marRight w:val="0"/>
          <w:marTop w:val="0"/>
          <w:marBottom w:val="0"/>
          <w:divBdr>
            <w:top w:val="none" w:sz="0" w:space="0" w:color="auto"/>
            <w:left w:val="none" w:sz="0" w:space="0" w:color="auto"/>
            <w:bottom w:val="none" w:sz="0" w:space="0" w:color="auto"/>
            <w:right w:val="none" w:sz="0" w:space="0" w:color="auto"/>
          </w:divBdr>
        </w:div>
        <w:div w:id="848257500">
          <w:marLeft w:val="0"/>
          <w:marRight w:val="0"/>
          <w:marTop w:val="0"/>
          <w:marBottom w:val="0"/>
          <w:divBdr>
            <w:top w:val="none" w:sz="0" w:space="0" w:color="auto"/>
            <w:left w:val="none" w:sz="0" w:space="0" w:color="auto"/>
            <w:bottom w:val="none" w:sz="0" w:space="0" w:color="auto"/>
            <w:right w:val="none" w:sz="0" w:space="0" w:color="auto"/>
          </w:divBdr>
        </w:div>
        <w:div w:id="864177562">
          <w:marLeft w:val="0"/>
          <w:marRight w:val="0"/>
          <w:marTop w:val="0"/>
          <w:marBottom w:val="0"/>
          <w:divBdr>
            <w:top w:val="none" w:sz="0" w:space="0" w:color="auto"/>
            <w:left w:val="none" w:sz="0" w:space="0" w:color="auto"/>
            <w:bottom w:val="none" w:sz="0" w:space="0" w:color="auto"/>
            <w:right w:val="none" w:sz="0" w:space="0" w:color="auto"/>
          </w:divBdr>
        </w:div>
        <w:div w:id="867061872">
          <w:marLeft w:val="0"/>
          <w:marRight w:val="0"/>
          <w:marTop w:val="0"/>
          <w:marBottom w:val="0"/>
          <w:divBdr>
            <w:top w:val="none" w:sz="0" w:space="0" w:color="auto"/>
            <w:left w:val="none" w:sz="0" w:space="0" w:color="auto"/>
            <w:bottom w:val="none" w:sz="0" w:space="0" w:color="auto"/>
            <w:right w:val="none" w:sz="0" w:space="0" w:color="auto"/>
          </w:divBdr>
        </w:div>
        <w:div w:id="869226254">
          <w:marLeft w:val="0"/>
          <w:marRight w:val="0"/>
          <w:marTop w:val="0"/>
          <w:marBottom w:val="0"/>
          <w:divBdr>
            <w:top w:val="none" w:sz="0" w:space="0" w:color="auto"/>
            <w:left w:val="none" w:sz="0" w:space="0" w:color="auto"/>
            <w:bottom w:val="none" w:sz="0" w:space="0" w:color="auto"/>
            <w:right w:val="none" w:sz="0" w:space="0" w:color="auto"/>
          </w:divBdr>
        </w:div>
        <w:div w:id="934098881">
          <w:marLeft w:val="0"/>
          <w:marRight w:val="0"/>
          <w:marTop w:val="0"/>
          <w:marBottom w:val="0"/>
          <w:divBdr>
            <w:top w:val="none" w:sz="0" w:space="0" w:color="auto"/>
            <w:left w:val="none" w:sz="0" w:space="0" w:color="auto"/>
            <w:bottom w:val="none" w:sz="0" w:space="0" w:color="auto"/>
            <w:right w:val="none" w:sz="0" w:space="0" w:color="auto"/>
          </w:divBdr>
        </w:div>
        <w:div w:id="940143084">
          <w:marLeft w:val="0"/>
          <w:marRight w:val="0"/>
          <w:marTop w:val="0"/>
          <w:marBottom w:val="0"/>
          <w:divBdr>
            <w:top w:val="none" w:sz="0" w:space="0" w:color="auto"/>
            <w:left w:val="none" w:sz="0" w:space="0" w:color="auto"/>
            <w:bottom w:val="none" w:sz="0" w:space="0" w:color="auto"/>
            <w:right w:val="none" w:sz="0" w:space="0" w:color="auto"/>
          </w:divBdr>
        </w:div>
        <w:div w:id="1070276771">
          <w:marLeft w:val="0"/>
          <w:marRight w:val="0"/>
          <w:marTop w:val="0"/>
          <w:marBottom w:val="0"/>
          <w:divBdr>
            <w:top w:val="none" w:sz="0" w:space="0" w:color="auto"/>
            <w:left w:val="none" w:sz="0" w:space="0" w:color="auto"/>
            <w:bottom w:val="none" w:sz="0" w:space="0" w:color="auto"/>
            <w:right w:val="none" w:sz="0" w:space="0" w:color="auto"/>
          </w:divBdr>
        </w:div>
        <w:div w:id="1106849636">
          <w:marLeft w:val="0"/>
          <w:marRight w:val="0"/>
          <w:marTop w:val="0"/>
          <w:marBottom w:val="0"/>
          <w:divBdr>
            <w:top w:val="none" w:sz="0" w:space="0" w:color="auto"/>
            <w:left w:val="none" w:sz="0" w:space="0" w:color="auto"/>
            <w:bottom w:val="none" w:sz="0" w:space="0" w:color="auto"/>
            <w:right w:val="none" w:sz="0" w:space="0" w:color="auto"/>
          </w:divBdr>
        </w:div>
        <w:div w:id="1143735801">
          <w:marLeft w:val="0"/>
          <w:marRight w:val="0"/>
          <w:marTop w:val="0"/>
          <w:marBottom w:val="0"/>
          <w:divBdr>
            <w:top w:val="none" w:sz="0" w:space="0" w:color="auto"/>
            <w:left w:val="none" w:sz="0" w:space="0" w:color="auto"/>
            <w:bottom w:val="none" w:sz="0" w:space="0" w:color="auto"/>
            <w:right w:val="none" w:sz="0" w:space="0" w:color="auto"/>
          </w:divBdr>
        </w:div>
        <w:div w:id="1239901546">
          <w:marLeft w:val="0"/>
          <w:marRight w:val="0"/>
          <w:marTop w:val="0"/>
          <w:marBottom w:val="0"/>
          <w:divBdr>
            <w:top w:val="none" w:sz="0" w:space="0" w:color="auto"/>
            <w:left w:val="none" w:sz="0" w:space="0" w:color="auto"/>
            <w:bottom w:val="none" w:sz="0" w:space="0" w:color="auto"/>
            <w:right w:val="none" w:sz="0" w:space="0" w:color="auto"/>
          </w:divBdr>
        </w:div>
        <w:div w:id="1265841589">
          <w:marLeft w:val="0"/>
          <w:marRight w:val="0"/>
          <w:marTop w:val="0"/>
          <w:marBottom w:val="0"/>
          <w:divBdr>
            <w:top w:val="none" w:sz="0" w:space="0" w:color="auto"/>
            <w:left w:val="none" w:sz="0" w:space="0" w:color="auto"/>
            <w:bottom w:val="none" w:sz="0" w:space="0" w:color="auto"/>
            <w:right w:val="none" w:sz="0" w:space="0" w:color="auto"/>
          </w:divBdr>
        </w:div>
        <w:div w:id="1332562174">
          <w:marLeft w:val="0"/>
          <w:marRight w:val="0"/>
          <w:marTop w:val="0"/>
          <w:marBottom w:val="0"/>
          <w:divBdr>
            <w:top w:val="none" w:sz="0" w:space="0" w:color="auto"/>
            <w:left w:val="none" w:sz="0" w:space="0" w:color="auto"/>
            <w:bottom w:val="none" w:sz="0" w:space="0" w:color="auto"/>
            <w:right w:val="none" w:sz="0" w:space="0" w:color="auto"/>
          </w:divBdr>
        </w:div>
        <w:div w:id="1361930744">
          <w:marLeft w:val="0"/>
          <w:marRight w:val="0"/>
          <w:marTop w:val="0"/>
          <w:marBottom w:val="0"/>
          <w:divBdr>
            <w:top w:val="none" w:sz="0" w:space="0" w:color="auto"/>
            <w:left w:val="none" w:sz="0" w:space="0" w:color="auto"/>
            <w:bottom w:val="none" w:sz="0" w:space="0" w:color="auto"/>
            <w:right w:val="none" w:sz="0" w:space="0" w:color="auto"/>
          </w:divBdr>
        </w:div>
        <w:div w:id="1379091307">
          <w:marLeft w:val="0"/>
          <w:marRight w:val="0"/>
          <w:marTop w:val="0"/>
          <w:marBottom w:val="0"/>
          <w:divBdr>
            <w:top w:val="none" w:sz="0" w:space="0" w:color="auto"/>
            <w:left w:val="none" w:sz="0" w:space="0" w:color="auto"/>
            <w:bottom w:val="none" w:sz="0" w:space="0" w:color="auto"/>
            <w:right w:val="none" w:sz="0" w:space="0" w:color="auto"/>
          </w:divBdr>
        </w:div>
        <w:div w:id="1417479887">
          <w:marLeft w:val="0"/>
          <w:marRight w:val="0"/>
          <w:marTop w:val="0"/>
          <w:marBottom w:val="0"/>
          <w:divBdr>
            <w:top w:val="none" w:sz="0" w:space="0" w:color="auto"/>
            <w:left w:val="none" w:sz="0" w:space="0" w:color="auto"/>
            <w:bottom w:val="none" w:sz="0" w:space="0" w:color="auto"/>
            <w:right w:val="none" w:sz="0" w:space="0" w:color="auto"/>
          </w:divBdr>
        </w:div>
        <w:div w:id="1444760873">
          <w:marLeft w:val="0"/>
          <w:marRight w:val="0"/>
          <w:marTop w:val="0"/>
          <w:marBottom w:val="0"/>
          <w:divBdr>
            <w:top w:val="none" w:sz="0" w:space="0" w:color="auto"/>
            <w:left w:val="none" w:sz="0" w:space="0" w:color="auto"/>
            <w:bottom w:val="none" w:sz="0" w:space="0" w:color="auto"/>
            <w:right w:val="none" w:sz="0" w:space="0" w:color="auto"/>
          </w:divBdr>
        </w:div>
        <w:div w:id="1476415213">
          <w:marLeft w:val="0"/>
          <w:marRight w:val="0"/>
          <w:marTop w:val="0"/>
          <w:marBottom w:val="0"/>
          <w:divBdr>
            <w:top w:val="none" w:sz="0" w:space="0" w:color="auto"/>
            <w:left w:val="none" w:sz="0" w:space="0" w:color="auto"/>
            <w:bottom w:val="none" w:sz="0" w:space="0" w:color="auto"/>
            <w:right w:val="none" w:sz="0" w:space="0" w:color="auto"/>
          </w:divBdr>
        </w:div>
        <w:div w:id="1500659882">
          <w:marLeft w:val="0"/>
          <w:marRight w:val="0"/>
          <w:marTop w:val="0"/>
          <w:marBottom w:val="0"/>
          <w:divBdr>
            <w:top w:val="none" w:sz="0" w:space="0" w:color="auto"/>
            <w:left w:val="none" w:sz="0" w:space="0" w:color="auto"/>
            <w:bottom w:val="none" w:sz="0" w:space="0" w:color="auto"/>
            <w:right w:val="none" w:sz="0" w:space="0" w:color="auto"/>
          </w:divBdr>
        </w:div>
        <w:div w:id="1508473799">
          <w:marLeft w:val="0"/>
          <w:marRight w:val="0"/>
          <w:marTop w:val="0"/>
          <w:marBottom w:val="0"/>
          <w:divBdr>
            <w:top w:val="none" w:sz="0" w:space="0" w:color="auto"/>
            <w:left w:val="none" w:sz="0" w:space="0" w:color="auto"/>
            <w:bottom w:val="none" w:sz="0" w:space="0" w:color="auto"/>
            <w:right w:val="none" w:sz="0" w:space="0" w:color="auto"/>
          </w:divBdr>
        </w:div>
        <w:div w:id="1522935396">
          <w:marLeft w:val="0"/>
          <w:marRight w:val="0"/>
          <w:marTop w:val="0"/>
          <w:marBottom w:val="0"/>
          <w:divBdr>
            <w:top w:val="none" w:sz="0" w:space="0" w:color="auto"/>
            <w:left w:val="none" w:sz="0" w:space="0" w:color="auto"/>
            <w:bottom w:val="none" w:sz="0" w:space="0" w:color="auto"/>
            <w:right w:val="none" w:sz="0" w:space="0" w:color="auto"/>
          </w:divBdr>
        </w:div>
        <w:div w:id="1561136784">
          <w:marLeft w:val="0"/>
          <w:marRight w:val="0"/>
          <w:marTop w:val="0"/>
          <w:marBottom w:val="0"/>
          <w:divBdr>
            <w:top w:val="none" w:sz="0" w:space="0" w:color="auto"/>
            <w:left w:val="none" w:sz="0" w:space="0" w:color="auto"/>
            <w:bottom w:val="none" w:sz="0" w:space="0" w:color="auto"/>
            <w:right w:val="none" w:sz="0" w:space="0" w:color="auto"/>
          </w:divBdr>
        </w:div>
        <w:div w:id="1588491676">
          <w:marLeft w:val="0"/>
          <w:marRight w:val="0"/>
          <w:marTop w:val="0"/>
          <w:marBottom w:val="0"/>
          <w:divBdr>
            <w:top w:val="none" w:sz="0" w:space="0" w:color="auto"/>
            <w:left w:val="none" w:sz="0" w:space="0" w:color="auto"/>
            <w:bottom w:val="none" w:sz="0" w:space="0" w:color="auto"/>
            <w:right w:val="none" w:sz="0" w:space="0" w:color="auto"/>
          </w:divBdr>
        </w:div>
        <w:div w:id="1606960775">
          <w:marLeft w:val="0"/>
          <w:marRight w:val="0"/>
          <w:marTop w:val="0"/>
          <w:marBottom w:val="0"/>
          <w:divBdr>
            <w:top w:val="none" w:sz="0" w:space="0" w:color="auto"/>
            <w:left w:val="none" w:sz="0" w:space="0" w:color="auto"/>
            <w:bottom w:val="none" w:sz="0" w:space="0" w:color="auto"/>
            <w:right w:val="none" w:sz="0" w:space="0" w:color="auto"/>
          </w:divBdr>
        </w:div>
        <w:div w:id="1610578162">
          <w:marLeft w:val="0"/>
          <w:marRight w:val="0"/>
          <w:marTop w:val="0"/>
          <w:marBottom w:val="0"/>
          <w:divBdr>
            <w:top w:val="none" w:sz="0" w:space="0" w:color="auto"/>
            <w:left w:val="none" w:sz="0" w:space="0" w:color="auto"/>
            <w:bottom w:val="none" w:sz="0" w:space="0" w:color="auto"/>
            <w:right w:val="none" w:sz="0" w:space="0" w:color="auto"/>
          </w:divBdr>
        </w:div>
        <w:div w:id="1637685707">
          <w:marLeft w:val="0"/>
          <w:marRight w:val="0"/>
          <w:marTop w:val="0"/>
          <w:marBottom w:val="0"/>
          <w:divBdr>
            <w:top w:val="none" w:sz="0" w:space="0" w:color="auto"/>
            <w:left w:val="none" w:sz="0" w:space="0" w:color="auto"/>
            <w:bottom w:val="none" w:sz="0" w:space="0" w:color="auto"/>
            <w:right w:val="none" w:sz="0" w:space="0" w:color="auto"/>
          </w:divBdr>
        </w:div>
        <w:div w:id="1648433291">
          <w:marLeft w:val="0"/>
          <w:marRight w:val="0"/>
          <w:marTop w:val="0"/>
          <w:marBottom w:val="0"/>
          <w:divBdr>
            <w:top w:val="none" w:sz="0" w:space="0" w:color="auto"/>
            <w:left w:val="none" w:sz="0" w:space="0" w:color="auto"/>
            <w:bottom w:val="none" w:sz="0" w:space="0" w:color="auto"/>
            <w:right w:val="none" w:sz="0" w:space="0" w:color="auto"/>
          </w:divBdr>
        </w:div>
        <w:div w:id="1677538547">
          <w:marLeft w:val="0"/>
          <w:marRight w:val="0"/>
          <w:marTop w:val="0"/>
          <w:marBottom w:val="0"/>
          <w:divBdr>
            <w:top w:val="none" w:sz="0" w:space="0" w:color="auto"/>
            <w:left w:val="none" w:sz="0" w:space="0" w:color="auto"/>
            <w:bottom w:val="none" w:sz="0" w:space="0" w:color="auto"/>
            <w:right w:val="none" w:sz="0" w:space="0" w:color="auto"/>
          </w:divBdr>
        </w:div>
        <w:div w:id="1756049097">
          <w:marLeft w:val="0"/>
          <w:marRight w:val="0"/>
          <w:marTop w:val="0"/>
          <w:marBottom w:val="0"/>
          <w:divBdr>
            <w:top w:val="none" w:sz="0" w:space="0" w:color="auto"/>
            <w:left w:val="none" w:sz="0" w:space="0" w:color="auto"/>
            <w:bottom w:val="none" w:sz="0" w:space="0" w:color="auto"/>
            <w:right w:val="none" w:sz="0" w:space="0" w:color="auto"/>
          </w:divBdr>
        </w:div>
        <w:div w:id="1767799953">
          <w:marLeft w:val="0"/>
          <w:marRight w:val="0"/>
          <w:marTop w:val="0"/>
          <w:marBottom w:val="0"/>
          <w:divBdr>
            <w:top w:val="none" w:sz="0" w:space="0" w:color="auto"/>
            <w:left w:val="none" w:sz="0" w:space="0" w:color="auto"/>
            <w:bottom w:val="none" w:sz="0" w:space="0" w:color="auto"/>
            <w:right w:val="none" w:sz="0" w:space="0" w:color="auto"/>
          </w:divBdr>
        </w:div>
        <w:div w:id="1805809832">
          <w:marLeft w:val="0"/>
          <w:marRight w:val="0"/>
          <w:marTop w:val="0"/>
          <w:marBottom w:val="0"/>
          <w:divBdr>
            <w:top w:val="none" w:sz="0" w:space="0" w:color="auto"/>
            <w:left w:val="none" w:sz="0" w:space="0" w:color="auto"/>
            <w:bottom w:val="none" w:sz="0" w:space="0" w:color="auto"/>
            <w:right w:val="none" w:sz="0" w:space="0" w:color="auto"/>
          </w:divBdr>
        </w:div>
        <w:div w:id="1807383409">
          <w:marLeft w:val="0"/>
          <w:marRight w:val="0"/>
          <w:marTop w:val="0"/>
          <w:marBottom w:val="0"/>
          <w:divBdr>
            <w:top w:val="none" w:sz="0" w:space="0" w:color="auto"/>
            <w:left w:val="none" w:sz="0" w:space="0" w:color="auto"/>
            <w:bottom w:val="none" w:sz="0" w:space="0" w:color="auto"/>
            <w:right w:val="none" w:sz="0" w:space="0" w:color="auto"/>
          </w:divBdr>
        </w:div>
        <w:div w:id="1862891644">
          <w:marLeft w:val="0"/>
          <w:marRight w:val="0"/>
          <w:marTop w:val="0"/>
          <w:marBottom w:val="0"/>
          <w:divBdr>
            <w:top w:val="none" w:sz="0" w:space="0" w:color="auto"/>
            <w:left w:val="none" w:sz="0" w:space="0" w:color="auto"/>
            <w:bottom w:val="none" w:sz="0" w:space="0" w:color="auto"/>
            <w:right w:val="none" w:sz="0" w:space="0" w:color="auto"/>
          </w:divBdr>
        </w:div>
        <w:div w:id="1872956900">
          <w:marLeft w:val="0"/>
          <w:marRight w:val="0"/>
          <w:marTop w:val="0"/>
          <w:marBottom w:val="0"/>
          <w:divBdr>
            <w:top w:val="none" w:sz="0" w:space="0" w:color="auto"/>
            <w:left w:val="none" w:sz="0" w:space="0" w:color="auto"/>
            <w:bottom w:val="none" w:sz="0" w:space="0" w:color="auto"/>
            <w:right w:val="none" w:sz="0" w:space="0" w:color="auto"/>
          </w:divBdr>
        </w:div>
        <w:div w:id="1930769390">
          <w:marLeft w:val="0"/>
          <w:marRight w:val="0"/>
          <w:marTop w:val="0"/>
          <w:marBottom w:val="0"/>
          <w:divBdr>
            <w:top w:val="none" w:sz="0" w:space="0" w:color="auto"/>
            <w:left w:val="none" w:sz="0" w:space="0" w:color="auto"/>
            <w:bottom w:val="none" w:sz="0" w:space="0" w:color="auto"/>
            <w:right w:val="none" w:sz="0" w:space="0" w:color="auto"/>
          </w:divBdr>
        </w:div>
        <w:div w:id="1974435209">
          <w:marLeft w:val="0"/>
          <w:marRight w:val="0"/>
          <w:marTop w:val="0"/>
          <w:marBottom w:val="0"/>
          <w:divBdr>
            <w:top w:val="none" w:sz="0" w:space="0" w:color="auto"/>
            <w:left w:val="none" w:sz="0" w:space="0" w:color="auto"/>
            <w:bottom w:val="none" w:sz="0" w:space="0" w:color="auto"/>
            <w:right w:val="none" w:sz="0" w:space="0" w:color="auto"/>
          </w:divBdr>
        </w:div>
        <w:div w:id="1984390351">
          <w:marLeft w:val="0"/>
          <w:marRight w:val="0"/>
          <w:marTop w:val="0"/>
          <w:marBottom w:val="0"/>
          <w:divBdr>
            <w:top w:val="none" w:sz="0" w:space="0" w:color="auto"/>
            <w:left w:val="none" w:sz="0" w:space="0" w:color="auto"/>
            <w:bottom w:val="none" w:sz="0" w:space="0" w:color="auto"/>
            <w:right w:val="none" w:sz="0" w:space="0" w:color="auto"/>
          </w:divBdr>
        </w:div>
        <w:div w:id="2020619967">
          <w:marLeft w:val="0"/>
          <w:marRight w:val="0"/>
          <w:marTop w:val="0"/>
          <w:marBottom w:val="0"/>
          <w:divBdr>
            <w:top w:val="none" w:sz="0" w:space="0" w:color="auto"/>
            <w:left w:val="none" w:sz="0" w:space="0" w:color="auto"/>
            <w:bottom w:val="none" w:sz="0" w:space="0" w:color="auto"/>
            <w:right w:val="none" w:sz="0" w:space="0" w:color="auto"/>
          </w:divBdr>
        </w:div>
        <w:div w:id="2040665876">
          <w:marLeft w:val="0"/>
          <w:marRight w:val="0"/>
          <w:marTop w:val="0"/>
          <w:marBottom w:val="0"/>
          <w:divBdr>
            <w:top w:val="none" w:sz="0" w:space="0" w:color="auto"/>
            <w:left w:val="none" w:sz="0" w:space="0" w:color="auto"/>
            <w:bottom w:val="none" w:sz="0" w:space="0" w:color="auto"/>
            <w:right w:val="none" w:sz="0" w:space="0" w:color="auto"/>
          </w:divBdr>
        </w:div>
        <w:div w:id="2127700992">
          <w:marLeft w:val="0"/>
          <w:marRight w:val="0"/>
          <w:marTop w:val="0"/>
          <w:marBottom w:val="0"/>
          <w:divBdr>
            <w:top w:val="none" w:sz="0" w:space="0" w:color="auto"/>
            <w:left w:val="none" w:sz="0" w:space="0" w:color="auto"/>
            <w:bottom w:val="none" w:sz="0" w:space="0" w:color="auto"/>
            <w:right w:val="none" w:sz="0" w:space="0" w:color="auto"/>
          </w:divBdr>
        </w:div>
      </w:divsChild>
    </w:div>
    <w:div w:id="249505450">
      <w:bodyDiv w:val="1"/>
      <w:marLeft w:val="0"/>
      <w:marRight w:val="0"/>
      <w:marTop w:val="0"/>
      <w:marBottom w:val="0"/>
      <w:divBdr>
        <w:top w:val="none" w:sz="0" w:space="0" w:color="auto"/>
        <w:left w:val="none" w:sz="0" w:space="0" w:color="auto"/>
        <w:bottom w:val="none" w:sz="0" w:space="0" w:color="auto"/>
        <w:right w:val="none" w:sz="0" w:space="0" w:color="auto"/>
      </w:divBdr>
      <w:divsChild>
        <w:div w:id="268123070">
          <w:marLeft w:val="547"/>
          <w:marRight w:val="0"/>
          <w:marTop w:val="154"/>
          <w:marBottom w:val="0"/>
          <w:divBdr>
            <w:top w:val="none" w:sz="0" w:space="0" w:color="auto"/>
            <w:left w:val="none" w:sz="0" w:space="0" w:color="auto"/>
            <w:bottom w:val="none" w:sz="0" w:space="0" w:color="auto"/>
            <w:right w:val="none" w:sz="0" w:space="0" w:color="auto"/>
          </w:divBdr>
        </w:div>
        <w:div w:id="1168322086">
          <w:marLeft w:val="547"/>
          <w:marRight w:val="0"/>
          <w:marTop w:val="154"/>
          <w:marBottom w:val="0"/>
          <w:divBdr>
            <w:top w:val="none" w:sz="0" w:space="0" w:color="auto"/>
            <w:left w:val="none" w:sz="0" w:space="0" w:color="auto"/>
            <w:bottom w:val="none" w:sz="0" w:space="0" w:color="auto"/>
            <w:right w:val="none" w:sz="0" w:space="0" w:color="auto"/>
          </w:divBdr>
        </w:div>
      </w:divsChild>
    </w:div>
    <w:div w:id="255524897">
      <w:bodyDiv w:val="1"/>
      <w:marLeft w:val="0"/>
      <w:marRight w:val="0"/>
      <w:marTop w:val="0"/>
      <w:marBottom w:val="0"/>
      <w:divBdr>
        <w:top w:val="none" w:sz="0" w:space="0" w:color="auto"/>
        <w:left w:val="none" w:sz="0" w:space="0" w:color="auto"/>
        <w:bottom w:val="none" w:sz="0" w:space="0" w:color="auto"/>
        <w:right w:val="none" w:sz="0" w:space="0" w:color="auto"/>
      </w:divBdr>
    </w:div>
    <w:div w:id="264770597">
      <w:bodyDiv w:val="1"/>
      <w:marLeft w:val="0"/>
      <w:marRight w:val="0"/>
      <w:marTop w:val="0"/>
      <w:marBottom w:val="0"/>
      <w:divBdr>
        <w:top w:val="none" w:sz="0" w:space="0" w:color="auto"/>
        <w:left w:val="none" w:sz="0" w:space="0" w:color="auto"/>
        <w:bottom w:val="none" w:sz="0" w:space="0" w:color="auto"/>
        <w:right w:val="none" w:sz="0" w:space="0" w:color="auto"/>
      </w:divBdr>
    </w:div>
    <w:div w:id="267280826">
      <w:bodyDiv w:val="1"/>
      <w:marLeft w:val="0"/>
      <w:marRight w:val="0"/>
      <w:marTop w:val="0"/>
      <w:marBottom w:val="0"/>
      <w:divBdr>
        <w:top w:val="none" w:sz="0" w:space="0" w:color="auto"/>
        <w:left w:val="none" w:sz="0" w:space="0" w:color="auto"/>
        <w:bottom w:val="none" w:sz="0" w:space="0" w:color="auto"/>
        <w:right w:val="none" w:sz="0" w:space="0" w:color="auto"/>
      </w:divBdr>
    </w:div>
    <w:div w:id="271976523">
      <w:bodyDiv w:val="1"/>
      <w:marLeft w:val="0"/>
      <w:marRight w:val="0"/>
      <w:marTop w:val="0"/>
      <w:marBottom w:val="0"/>
      <w:divBdr>
        <w:top w:val="none" w:sz="0" w:space="0" w:color="auto"/>
        <w:left w:val="none" w:sz="0" w:space="0" w:color="auto"/>
        <w:bottom w:val="none" w:sz="0" w:space="0" w:color="auto"/>
        <w:right w:val="none" w:sz="0" w:space="0" w:color="auto"/>
      </w:divBdr>
    </w:div>
    <w:div w:id="271981362">
      <w:bodyDiv w:val="1"/>
      <w:marLeft w:val="0"/>
      <w:marRight w:val="0"/>
      <w:marTop w:val="0"/>
      <w:marBottom w:val="0"/>
      <w:divBdr>
        <w:top w:val="none" w:sz="0" w:space="0" w:color="auto"/>
        <w:left w:val="none" w:sz="0" w:space="0" w:color="auto"/>
        <w:bottom w:val="none" w:sz="0" w:space="0" w:color="auto"/>
        <w:right w:val="none" w:sz="0" w:space="0" w:color="auto"/>
      </w:divBdr>
    </w:div>
    <w:div w:id="277028629">
      <w:bodyDiv w:val="1"/>
      <w:marLeft w:val="0"/>
      <w:marRight w:val="0"/>
      <w:marTop w:val="0"/>
      <w:marBottom w:val="0"/>
      <w:divBdr>
        <w:top w:val="none" w:sz="0" w:space="0" w:color="auto"/>
        <w:left w:val="none" w:sz="0" w:space="0" w:color="auto"/>
        <w:bottom w:val="none" w:sz="0" w:space="0" w:color="auto"/>
        <w:right w:val="none" w:sz="0" w:space="0" w:color="auto"/>
      </w:divBdr>
    </w:div>
    <w:div w:id="277958117">
      <w:bodyDiv w:val="1"/>
      <w:marLeft w:val="0"/>
      <w:marRight w:val="0"/>
      <w:marTop w:val="0"/>
      <w:marBottom w:val="0"/>
      <w:divBdr>
        <w:top w:val="none" w:sz="0" w:space="0" w:color="auto"/>
        <w:left w:val="none" w:sz="0" w:space="0" w:color="auto"/>
        <w:bottom w:val="none" w:sz="0" w:space="0" w:color="auto"/>
        <w:right w:val="none" w:sz="0" w:space="0" w:color="auto"/>
      </w:divBdr>
    </w:div>
    <w:div w:id="280768005">
      <w:bodyDiv w:val="1"/>
      <w:marLeft w:val="0"/>
      <w:marRight w:val="0"/>
      <w:marTop w:val="0"/>
      <w:marBottom w:val="0"/>
      <w:divBdr>
        <w:top w:val="none" w:sz="0" w:space="0" w:color="auto"/>
        <w:left w:val="none" w:sz="0" w:space="0" w:color="auto"/>
        <w:bottom w:val="none" w:sz="0" w:space="0" w:color="auto"/>
        <w:right w:val="none" w:sz="0" w:space="0" w:color="auto"/>
      </w:divBdr>
      <w:divsChild>
        <w:div w:id="661348754">
          <w:marLeft w:val="0"/>
          <w:marRight w:val="0"/>
          <w:marTop w:val="0"/>
          <w:marBottom w:val="0"/>
          <w:divBdr>
            <w:top w:val="none" w:sz="0" w:space="0" w:color="auto"/>
            <w:left w:val="none" w:sz="0" w:space="0" w:color="auto"/>
            <w:bottom w:val="none" w:sz="0" w:space="0" w:color="auto"/>
            <w:right w:val="none" w:sz="0" w:space="0" w:color="auto"/>
          </w:divBdr>
        </w:div>
        <w:div w:id="1328051846">
          <w:marLeft w:val="0"/>
          <w:marRight w:val="0"/>
          <w:marTop w:val="0"/>
          <w:marBottom w:val="0"/>
          <w:divBdr>
            <w:top w:val="none" w:sz="0" w:space="0" w:color="auto"/>
            <w:left w:val="none" w:sz="0" w:space="0" w:color="auto"/>
            <w:bottom w:val="none" w:sz="0" w:space="0" w:color="auto"/>
            <w:right w:val="none" w:sz="0" w:space="0" w:color="auto"/>
          </w:divBdr>
        </w:div>
        <w:div w:id="1982423154">
          <w:marLeft w:val="0"/>
          <w:marRight w:val="0"/>
          <w:marTop w:val="0"/>
          <w:marBottom w:val="0"/>
          <w:divBdr>
            <w:top w:val="none" w:sz="0" w:space="0" w:color="auto"/>
            <w:left w:val="none" w:sz="0" w:space="0" w:color="auto"/>
            <w:bottom w:val="none" w:sz="0" w:space="0" w:color="auto"/>
            <w:right w:val="none" w:sz="0" w:space="0" w:color="auto"/>
          </w:divBdr>
        </w:div>
      </w:divsChild>
    </w:div>
    <w:div w:id="281305263">
      <w:bodyDiv w:val="1"/>
      <w:marLeft w:val="0"/>
      <w:marRight w:val="0"/>
      <w:marTop w:val="0"/>
      <w:marBottom w:val="0"/>
      <w:divBdr>
        <w:top w:val="none" w:sz="0" w:space="0" w:color="auto"/>
        <w:left w:val="none" w:sz="0" w:space="0" w:color="auto"/>
        <w:bottom w:val="none" w:sz="0" w:space="0" w:color="auto"/>
        <w:right w:val="none" w:sz="0" w:space="0" w:color="auto"/>
      </w:divBdr>
    </w:div>
    <w:div w:id="284508737">
      <w:bodyDiv w:val="1"/>
      <w:marLeft w:val="0"/>
      <w:marRight w:val="0"/>
      <w:marTop w:val="0"/>
      <w:marBottom w:val="0"/>
      <w:divBdr>
        <w:top w:val="none" w:sz="0" w:space="0" w:color="auto"/>
        <w:left w:val="none" w:sz="0" w:space="0" w:color="auto"/>
        <w:bottom w:val="none" w:sz="0" w:space="0" w:color="auto"/>
        <w:right w:val="none" w:sz="0" w:space="0" w:color="auto"/>
      </w:divBdr>
    </w:div>
    <w:div w:id="295382247">
      <w:bodyDiv w:val="1"/>
      <w:marLeft w:val="0"/>
      <w:marRight w:val="0"/>
      <w:marTop w:val="0"/>
      <w:marBottom w:val="0"/>
      <w:divBdr>
        <w:top w:val="none" w:sz="0" w:space="0" w:color="auto"/>
        <w:left w:val="none" w:sz="0" w:space="0" w:color="auto"/>
        <w:bottom w:val="none" w:sz="0" w:space="0" w:color="auto"/>
        <w:right w:val="none" w:sz="0" w:space="0" w:color="auto"/>
      </w:divBdr>
    </w:div>
    <w:div w:id="303200600">
      <w:bodyDiv w:val="1"/>
      <w:marLeft w:val="0"/>
      <w:marRight w:val="0"/>
      <w:marTop w:val="0"/>
      <w:marBottom w:val="0"/>
      <w:divBdr>
        <w:top w:val="none" w:sz="0" w:space="0" w:color="auto"/>
        <w:left w:val="none" w:sz="0" w:space="0" w:color="auto"/>
        <w:bottom w:val="none" w:sz="0" w:space="0" w:color="auto"/>
        <w:right w:val="none" w:sz="0" w:space="0" w:color="auto"/>
      </w:divBdr>
    </w:div>
    <w:div w:id="308167714">
      <w:bodyDiv w:val="1"/>
      <w:marLeft w:val="0"/>
      <w:marRight w:val="0"/>
      <w:marTop w:val="0"/>
      <w:marBottom w:val="0"/>
      <w:divBdr>
        <w:top w:val="none" w:sz="0" w:space="0" w:color="auto"/>
        <w:left w:val="none" w:sz="0" w:space="0" w:color="auto"/>
        <w:bottom w:val="none" w:sz="0" w:space="0" w:color="auto"/>
        <w:right w:val="none" w:sz="0" w:space="0" w:color="auto"/>
      </w:divBdr>
    </w:div>
    <w:div w:id="311256055">
      <w:bodyDiv w:val="1"/>
      <w:marLeft w:val="0"/>
      <w:marRight w:val="0"/>
      <w:marTop w:val="0"/>
      <w:marBottom w:val="0"/>
      <w:divBdr>
        <w:top w:val="none" w:sz="0" w:space="0" w:color="auto"/>
        <w:left w:val="none" w:sz="0" w:space="0" w:color="auto"/>
        <w:bottom w:val="none" w:sz="0" w:space="0" w:color="auto"/>
        <w:right w:val="none" w:sz="0" w:space="0" w:color="auto"/>
      </w:divBdr>
    </w:div>
    <w:div w:id="311325636">
      <w:bodyDiv w:val="1"/>
      <w:marLeft w:val="0"/>
      <w:marRight w:val="0"/>
      <w:marTop w:val="0"/>
      <w:marBottom w:val="0"/>
      <w:divBdr>
        <w:top w:val="none" w:sz="0" w:space="0" w:color="auto"/>
        <w:left w:val="none" w:sz="0" w:space="0" w:color="auto"/>
        <w:bottom w:val="none" w:sz="0" w:space="0" w:color="auto"/>
        <w:right w:val="none" w:sz="0" w:space="0" w:color="auto"/>
      </w:divBdr>
    </w:div>
    <w:div w:id="317655902">
      <w:bodyDiv w:val="1"/>
      <w:marLeft w:val="0"/>
      <w:marRight w:val="0"/>
      <w:marTop w:val="0"/>
      <w:marBottom w:val="0"/>
      <w:divBdr>
        <w:top w:val="none" w:sz="0" w:space="0" w:color="auto"/>
        <w:left w:val="none" w:sz="0" w:space="0" w:color="auto"/>
        <w:bottom w:val="none" w:sz="0" w:space="0" w:color="auto"/>
        <w:right w:val="none" w:sz="0" w:space="0" w:color="auto"/>
      </w:divBdr>
    </w:div>
    <w:div w:id="318577497">
      <w:bodyDiv w:val="1"/>
      <w:marLeft w:val="0"/>
      <w:marRight w:val="0"/>
      <w:marTop w:val="0"/>
      <w:marBottom w:val="0"/>
      <w:divBdr>
        <w:top w:val="none" w:sz="0" w:space="0" w:color="auto"/>
        <w:left w:val="none" w:sz="0" w:space="0" w:color="auto"/>
        <w:bottom w:val="none" w:sz="0" w:space="0" w:color="auto"/>
        <w:right w:val="none" w:sz="0" w:space="0" w:color="auto"/>
      </w:divBdr>
    </w:div>
    <w:div w:id="318967327">
      <w:bodyDiv w:val="1"/>
      <w:marLeft w:val="0"/>
      <w:marRight w:val="0"/>
      <w:marTop w:val="0"/>
      <w:marBottom w:val="0"/>
      <w:divBdr>
        <w:top w:val="none" w:sz="0" w:space="0" w:color="auto"/>
        <w:left w:val="none" w:sz="0" w:space="0" w:color="auto"/>
        <w:bottom w:val="none" w:sz="0" w:space="0" w:color="auto"/>
        <w:right w:val="none" w:sz="0" w:space="0" w:color="auto"/>
      </w:divBdr>
      <w:divsChild>
        <w:div w:id="1297636556">
          <w:marLeft w:val="1166"/>
          <w:marRight w:val="0"/>
          <w:marTop w:val="115"/>
          <w:marBottom w:val="0"/>
          <w:divBdr>
            <w:top w:val="none" w:sz="0" w:space="0" w:color="auto"/>
            <w:left w:val="none" w:sz="0" w:space="0" w:color="auto"/>
            <w:bottom w:val="none" w:sz="0" w:space="0" w:color="auto"/>
            <w:right w:val="none" w:sz="0" w:space="0" w:color="auto"/>
          </w:divBdr>
        </w:div>
      </w:divsChild>
    </w:div>
    <w:div w:id="319191340">
      <w:bodyDiv w:val="1"/>
      <w:marLeft w:val="0"/>
      <w:marRight w:val="0"/>
      <w:marTop w:val="0"/>
      <w:marBottom w:val="0"/>
      <w:divBdr>
        <w:top w:val="none" w:sz="0" w:space="0" w:color="auto"/>
        <w:left w:val="none" w:sz="0" w:space="0" w:color="auto"/>
        <w:bottom w:val="none" w:sz="0" w:space="0" w:color="auto"/>
        <w:right w:val="none" w:sz="0" w:space="0" w:color="auto"/>
      </w:divBdr>
    </w:div>
    <w:div w:id="322129770">
      <w:bodyDiv w:val="1"/>
      <w:marLeft w:val="0"/>
      <w:marRight w:val="0"/>
      <w:marTop w:val="0"/>
      <w:marBottom w:val="0"/>
      <w:divBdr>
        <w:top w:val="none" w:sz="0" w:space="0" w:color="auto"/>
        <w:left w:val="none" w:sz="0" w:space="0" w:color="auto"/>
        <w:bottom w:val="none" w:sz="0" w:space="0" w:color="auto"/>
        <w:right w:val="none" w:sz="0" w:space="0" w:color="auto"/>
      </w:divBdr>
    </w:div>
    <w:div w:id="322896571">
      <w:bodyDiv w:val="1"/>
      <w:marLeft w:val="0"/>
      <w:marRight w:val="0"/>
      <w:marTop w:val="0"/>
      <w:marBottom w:val="0"/>
      <w:divBdr>
        <w:top w:val="none" w:sz="0" w:space="0" w:color="auto"/>
        <w:left w:val="none" w:sz="0" w:space="0" w:color="auto"/>
        <w:bottom w:val="none" w:sz="0" w:space="0" w:color="auto"/>
        <w:right w:val="none" w:sz="0" w:space="0" w:color="auto"/>
      </w:divBdr>
    </w:div>
    <w:div w:id="331370579">
      <w:bodyDiv w:val="1"/>
      <w:marLeft w:val="0"/>
      <w:marRight w:val="0"/>
      <w:marTop w:val="0"/>
      <w:marBottom w:val="0"/>
      <w:divBdr>
        <w:top w:val="none" w:sz="0" w:space="0" w:color="auto"/>
        <w:left w:val="none" w:sz="0" w:space="0" w:color="auto"/>
        <w:bottom w:val="none" w:sz="0" w:space="0" w:color="auto"/>
        <w:right w:val="none" w:sz="0" w:space="0" w:color="auto"/>
      </w:divBdr>
    </w:div>
    <w:div w:id="332027655">
      <w:bodyDiv w:val="1"/>
      <w:marLeft w:val="0"/>
      <w:marRight w:val="0"/>
      <w:marTop w:val="0"/>
      <w:marBottom w:val="0"/>
      <w:divBdr>
        <w:top w:val="none" w:sz="0" w:space="0" w:color="auto"/>
        <w:left w:val="none" w:sz="0" w:space="0" w:color="auto"/>
        <w:bottom w:val="none" w:sz="0" w:space="0" w:color="auto"/>
        <w:right w:val="none" w:sz="0" w:space="0" w:color="auto"/>
      </w:divBdr>
      <w:divsChild>
        <w:div w:id="80609741">
          <w:marLeft w:val="0"/>
          <w:marRight w:val="0"/>
          <w:marTop w:val="0"/>
          <w:marBottom w:val="0"/>
          <w:divBdr>
            <w:top w:val="none" w:sz="0" w:space="0" w:color="auto"/>
            <w:left w:val="none" w:sz="0" w:space="0" w:color="auto"/>
            <w:bottom w:val="none" w:sz="0" w:space="0" w:color="auto"/>
            <w:right w:val="none" w:sz="0" w:space="0" w:color="auto"/>
          </w:divBdr>
        </w:div>
      </w:divsChild>
    </w:div>
    <w:div w:id="345640964">
      <w:bodyDiv w:val="1"/>
      <w:marLeft w:val="0"/>
      <w:marRight w:val="0"/>
      <w:marTop w:val="0"/>
      <w:marBottom w:val="0"/>
      <w:divBdr>
        <w:top w:val="none" w:sz="0" w:space="0" w:color="auto"/>
        <w:left w:val="none" w:sz="0" w:space="0" w:color="auto"/>
        <w:bottom w:val="none" w:sz="0" w:space="0" w:color="auto"/>
        <w:right w:val="none" w:sz="0" w:space="0" w:color="auto"/>
      </w:divBdr>
    </w:div>
    <w:div w:id="358506869">
      <w:bodyDiv w:val="1"/>
      <w:marLeft w:val="0"/>
      <w:marRight w:val="0"/>
      <w:marTop w:val="0"/>
      <w:marBottom w:val="0"/>
      <w:divBdr>
        <w:top w:val="none" w:sz="0" w:space="0" w:color="auto"/>
        <w:left w:val="none" w:sz="0" w:space="0" w:color="auto"/>
        <w:bottom w:val="none" w:sz="0" w:space="0" w:color="auto"/>
        <w:right w:val="none" w:sz="0" w:space="0" w:color="auto"/>
      </w:divBdr>
    </w:div>
    <w:div w:id="363099629">
      <w:bodyDiv w:val="1"/>
      <w:marLeft w:val="0"/>
      <w:marRight w:val="0"/>
      <w:marTop w:val="0"/>
      <w:marBottom w:val="0"/>
      <w:divBdr>
        <w:top w:val="none" w:sz="0" w:space="0" w:color="auto"/>
        <w:left w:val="none" w:sz="0" w:space="0" w:color="auto"/>
        <w:bottom w:val="none" w:sz="0" w:space="0" w:color="auto"/>
        <w:right w:val="none" w:sz="0" w:space="0" w:color="auto"/>
      </w:divBdr>
      <w:divsChild>
        <w:div w:id="333843339">
          <w:marLeft w:val="0"/>
          <w:marRight w:val="0"/>
          <w:marTop w:val="0"/>
          <w:marBottom w:val="0"/>
          <w:divBdr>
            <w:top w:val="none" w:sz="0" w:space="0" w:color="auto"/>
            <w:left w:val="none" w:sz="0" w:space="0" w:color="auto"/>
            <w:bottom w:val="none" w:sz="0" w:space="0" w:color="auto"/>
            <w:right w:val="none" w:sz="0" w:space="0" w:color="auto"/>
          </w:divBdr>
        </w:div>
        <w:div w:id="1523205749">
          <w:marLeft w:val="0"/>
          <w:marRight w:val="0"/>
          <w:marTop w:val="0"/>
          <w:marBottom w:val="0"/>
          <w:divBdr>
            <w:top w:val="none" w:sz="0" w:space="0" w:color="auto"/>
            <w:left w:val="none" w:sz="0" w:space="0" w:color="auto"/>
            <w:bottom w:val="none" w:sz="0" w:space="0" w:color="auto"/>
            <w:right w:val="none" w:sz="0" w:space="0" w:color="auto"/>
          </w:divBdr>
        </w:div>
      </w:divsChild>
    </w:div>
    <w:div w:id="371686033">
      <w:bodyDiv w:val="1"/>
      <w:marLeft w:val="0"/>
      <w:marRight w:val="0"/>
      <w:marTop w:val="0"/>
      <w:marBottom w:val="0"/>
      <w:divBdr>
        <w:top w:val="none" w:sz="0" w:space="0" w:color="auto"/>
        <w:left w:val="none" w:sz="0" w:space="0" w:color="auto"/>
        <w:bottom w:val="none" w:sz="0" w:space="0" w:color="auto"/>
        <w:right w:val="none" w:sz="0" w:space="0" w:color="auto"/>
      </w:divBdr>
    </w:div>
    <w:div w:id="375396561">
      <w:bodyDiv w:val="1"/>
      <w:marLeft w:val="0"/>
      <w:marRight w:val="0"/>
      <w:marTop w:val="0"/>
      <w:marBottom w:val="0"/>
      <w:divBdr>
        <w:top w:val="none" w:sz="0" w:space="0" w:color="auto"/>
        <w:left w:val="none" w:sz="0" w:space="0" w:color="auto"/>
        <w:bottom w:val="none" w:sz="0" w:space="0" w:color="auto"/>
        <w:right w:val="none" w:sz="0" w:space="0" w:color="auto"/>
      </w:divBdr>
    </w:div>
    <w:div w:id="379787871">
      <w:bodyDiv w:val="1"/>
      <w:marLeft w:val="0"/>
      <w:marRight w:val="0"/>
      <w:marTop w:val="0"/>
      <w:marBottom w:val="0"/>
      <w:divBdr>
        <w:top w:val="none" w:sz="0" w:space="0" w:color="auto"/>
        <w:left w:val="none" w:sz="0" w:space="0" w:color="auto"/>
        <w:bottom w:val="none" w:sz="0" w:space="0" w:color="auto"/>
        <w:right w:val="none" w:sz="0" w:space="0" w:color="auto"/>
      </w:divBdr>
    </w:div>
    <w:div w:id="390806875">
      <w:bodyDiv w:val="1"/>
      <w:marLeft w:val="0"/>
      <w:marRight w:val="0"/>
      <w:marTop w:val="0"/>
      <w:marBottom w:val="0"/>
      <w:divBdr>
        <w:top w:val="none" w:sz="0" w:space="0" w:color="auto"/>
        <w:left w:val="none" w:sz="0" w:space="0" w:color="auto"/>
        <w:bottom w:val="none" w:sz="0" w:space="0" w:color="auto"/>
        <w:right w:val="none" w:sz="0" w:space="0" w:color="auto"/>
      </w:divBdr>
    </w:div>
    <w:div w:id="400636140">
      <w:bodyDiv w:val="1"/>
      <w:marLeft w:val="0"/>
      <w:marRight w:val="0"/>
      <w:marTop w:val="0"/>
      <w:marBottom w:val="0"/>
      <w:divBdr>
        <w:top w:val="none" w:sz="0" w:space="0" w:color="auto"/>
        <w:left w:val="none" w:sz="0" w:space="0" w:color="auto"/>
        <w:bottom w:val="none" w:sz="0" w:space="0" w:color="auto"/>
        <w:right w:val="none" w:sz="0" w:space="0" w:color="auto"/>
      </w:divBdr>
      <w:divsChild>
        <w:div w:id="484199009">
          <w:marLeft w:val="0"/>
          <w:marRight w:val="0"/>
          <w:marTop w:val="0"/>
          <w:marBottom w:val="0"/>
          <w:divBdr>
            <w:top w:val="none" w:sz="0" w:space="0" w:color="auto"/>
            <w:left w:val="none" w:sz="0" w:space="0" w:color="auto"/>
            <w:bottom w:val="none" w:sz="0" w:space="0" w:color="auto"/>
            <w:right w:val="none" w:sz="0" w:space="0" w:color="auto"/>
          </w:divBdr>
        </w:div>
        <w:div w:id="758912960">
          <w:marLeft w:val="0"/>
          <w:marRight w:val="0"/>
          <w:marTop w:val="0"/>
          <w:marBottom w:val="0"/>
          <w:divBdr>
            <w:top w:val="none" w:sz="0" w:space="0" w:color="auto"/>
            <w:left w:val="none" w:sz="0" w:space="0" w:color="auto"/>
            <w:bottom w:val="none" w:sz="0" w:space="0" w:color="auto"/>
            <w:right w:val="none" w:sz="0" w:space="0" w:color="auto"/>
          </w:divBdr>
        </w:div>
        <w:div w:id="1664703836">
          <w:marLeft w:val="0"/>
          <w:marRight w:val="0"/>
          <w:marTop w:val="0"/>
          <w:marBottom w:val="0"/>
          <w:divBdr>
            <w:top w:val="none" w:sz="0" w:space="0" w:color="auto"/>
            <w:left w:val="none" w:sz="0" w:space="0" w:color="auto"/>
            <w:bottom w:val="none" w:sz="0" w:space="0" w:color="auto"/>
            <w:right w:val="none" w:sz="0" w:space="0" w:color="auto"/>
          </w:divBdr>
        </w:div>
      </w:divsChild>
    </w:div>
    <w:div w:id="407115040">
      <w:bodyDiv w:val="1"/>
      <w:marLeft w:val="0"/>
      <w:marRight w:val="0"/>
      <w:marTop w:val="0"/>
      <w:marBottom w:val="0"/>
      <w:divBdr>
        <w:top w:val="none" w:sz="0" w:space="0" w:color="auto"/>
        <w:left w:val="none" w:sz="0" w:space="0" w:color="auto"/>
        <w:bottom w:val="none" w:sz="0" w:space="0" w:color="auto"/>
        <w:right w:val="none" w:sz="0" w:space="0" w:color="auto"/>
      </w:divBdr>
    </w:div>
    <w:div w:id="416099948">
      <w:bodyDiv w:val="1"/>
      <w:marLeft w:val="0"/>
      <w:marRight w:val="0"/>
      <w:marTop w:val="0"/>
      <w:marBottom w:val="0"/>
      <w:divBdr>
        <w:top w:val="none" w:sz="0" w:space="0" w:color="auto"/>
        <w:left w:val="none" w:sz="0" w:space="0" w:color="auto"/>
        <w:bottom w:val="none" w:sz="0" w:space="0" w:color="auto"/>
        <w:right w:val="none" w:sz="0" w:space="0" w:color="auto"/>
      </w:divBdr>
      <w:divsChild>
        <w:div w:id="573511254">
          <w:marLeft w:val="0"/>
          <w:marRight w:val="0"/>
          <w:marTop w:val="0"/>
          <w:marBottom w:val="0"/>
          <w:divBdr>
            <w:top w:val="none" w:sz="0" w:space="0" w:color="auto"/>
            <w:left w:val="none" w:sz="0" w:space="0" w:color="auto"/>
            <w:bottom w:val="none" w:sz="0" w:space="0" w:color="auto"/>
            <w:right w:val="none" w:sz="0" w:space="0" w:color="auto"/>
          </w:divBdr>
        </w:div>
        <w:div w:id="988559084">
          <w:marLeft w:val="0"/>
          <w:marRight w:val="0"/>
          <w:marTop w:val="0"/>
          <w:marBottom w:val="0"/>
          <w:divBdr>
            <w:top w:val="none" w:sz="0" w:space="0" w:color="auto"/>
            <w:left w:val="none" w:sz="0" w:space="0" w:color="auto"/>
            <w:bottom w:val="none" w:sz="0" w:space="0" w:color="auto"/>
            <w:right w:val="none" w:sz="0" w:space="0" w:color="auto"/>
          </w:divBdr>
        </w:div>
        <w:div w:id="1624651407">
          <w:marLeft w:val="0"/>
          <w:marRight w:val="0"/>
          <w:marTop w:val="0"/>
          <w:marBottom w:val="0"/>
          <w:divBdr>
            <w:top w:val="none" w:sz="0" w:space="0" w:color="auto"/>
            <w:left w:val="none" w:sz="0" w:space="0" w:color="auto"/>
            <w:bottom w:val="none" w:sz="0" w:space="0" w:color="auto"/>
            <w:right w:val="none" w:sz="0" w:space="0" w:color="auto"/>
          </w:divBdr>
        </w:div>
        <w:div w:id="1753116014">
          <w:marLeft w:val="0"/>
          <w:marRight w:val="0"/>
          <w:marTop w:val="0"/>
          <w:marBottom w:val="0"/>
          <w:divBdr>
            <w:top w:val="none" w:sz="0" w:space="0" w:color="auto"/>
            <w:left w:val="none" w:sz="0" w:space="0" w:color="auto"/>
            <w:bottom w:val="none" w:sz="0" w:space="0" w:color="auto"/>
            <w:right w:val="none" w:sz="0" w:space="0" w:color="auto"/>
          </w:divBdr>
        </w:div>
      </w:divsChild>
    </w:div>
    <w:div w:id="436101474">
      <w:bodyDiv w:val="1"/>
      <w:marLeft w:val="0"/>
      <w:marRight w:val="0"/>
      <w:marTop w:val="0"/>
      <w:marBottom w:val="0"/>
      <w:divBdr>
        <w:top w:val="none" w:sz="0" w:space="0" w:color="auto"/>
        <w:left w:val="none" w:sz="0" w:space="0" w:color="auto"/>
        <w:bottom w:val="none" w:sz="0" w:space="0" w:color="auto"/>
        <w:right w:val="none" w:sz="0" w:space="0" w:color="auto"/>
      </w:divBdr>
      <w:divsChild>
        <w:div w:id="55588520">
          <w:marLeft w:val="547"/>
          <w:marRight w:val="0"/>
          <w:marTop w:val="154"/>
          <w:marBottom w:val="0"/>
          <w:divBdr>
            <w:top w:val="none" w:sz="0" w:space="0" w:color="auto"/>
            <w:left w:val="none" w:sz="0" w:space="0" w:color="auto"/>
            <w:bottom w:val="none" w:sz="0" w:space="0" w:color="auto"/>
            <w:right w:val="none" w:sz="0" w:space="0" w:color="auto"/>
          </w:divBdr>
        </w:div>
        <w:div w:id="948127823">
          <w:marLeft w:val="547"/>
          <w:marRight w:val="0"/>
          <w:marTop w:val="154"/>
          <w:marBottom w:val="0"/>
          <w:divBdr>
            <w:top w:val="none" w:sz="0" w:space="0" w:color="auto"/>
            <w:left w:val="none" w:sz="0" w:space="0" w:color="auto"/>
            <w:bottom w:val="none" w:sz="0" w:space="0" w:color="auto"/>
            <w:right w:val="none" w:sz="0" w:space="0" w:color="auto"/>
          </w:divBdr>
        </w:div>
      </w:divsChild>
    </w:div>
    <w:div w:id="437599402">
      <w:bodyDiv w:val="1"/>
      <w:marLeft w:val="0"/>
      <w:marRight w:val="0"/>
      <w:marTop w:val="0"/>
      <w:marBottom w:val="0"/>
      <w:divBdr>
        <w:top w:val="none" w:sz="0" w:space="0" w:color="auto"/>
        <w:left w:val="none" w:sz="0" w:space="0" w:color="auto"/>
        <w:bottom w:val="none" w:sz="0" w:space="0" w:color="auto"/>
        <w:right w:val="none" w:sz="0" w:space="0" w:color="auto"/>
      </w:divBdr>
    </w:div>
    <w:div w:id="460266137">
      <w:bodyDiv w:val="1"/>
      <w:marLeft w:val="0"/>
      <w:marRight w:val="0"/>
      <w:marTop w:val="0"/>
      <w:marBottom w:val="0"/>
      <w:divBdr>
        <w:top w:val="none" w:sz="0" w:space="0" w:color="auto"/>
        <w:left w:val="none" w:sz="0" w:space="0" w:color="auto"/>
        <w:bottom w:val="none" w:sz="0" w:space="0" w:color="auto"/>
        <w:right w:val="none" w:sz="0" w:space="0" w:color="auto"/>
      </w:divBdr>
    </w:div>
    <w:div w:id="469329792">
      <w:bodyDiv w:val="1"/>
      <w:marLeft w:val="0"/>
      <w:marRight w:val="0"/>
      <w:marTop w:val="0"/>
      <w:marBottom w:val="0"/>
      <w:divBdr>
        <w:top w:val="none" w:sz="0" w:space="0" w:color="auto"/>
        <w:left w:val="none" w:sz="0" w:space="0" w:color="auto"/>
        <w:bottom w:val="none" w:sz="0" w:space="0" w:color="auto"/>
        <w:right w:val="none" w:sz="0" w:space="0" w:color="auto"/>
      </w:divBdr>
    </w:div>
    <w:div w:id="469858679">
      <w:bodyDiv w:val="1"/>
      <w:marLeft w:val="0"/>
      <w:marRight w:val="0"/>
      <w:marTop w:val="0"/>
      <w:marBottom w:val="0"/>
      <w:divBdr>
        <w:top w:val="none" w:sz="0" w:space="0" w:color="auto"/>
        <w:left w:val="none" w:sz="0" w:space="0" w:color="auto"/>
        <w:bottom w:val="none" w:sz="0" w:space="0" w:color="auto"/>
        <w:right w:val="none" w:sz="0" w:space="0" w:color="auto"/>
      </w:divBdr>
    </w:div>
    <w:div w:id="472913595">
      <w:bodyDiv w:val="1"/>
      <w:marLeft w:val="0"/>
      <w:marRight w:val="0"/>
      <w:marTop w:val="0"/>
      <w:marBottom w:val="0"/>
      <w:divBdr>
        <w:top w:val="none" w:sz="0" w:space="0" w:color="auto"/>
        <w:left w:val="none" w:sz="0" w:space="0" w:color="auto"/>
        <w:bottom w:val="none" w:sz="0" w:space="0" w:color="auto"/>
        <w:right w:val="none" w:sz="0" w:space="0" w:color="auto"/>
      </w:divBdr>
      <w:divsChild>
        <w:div w:id="1523588966">
          <w:marLeft w:val="0"/>
          <w:marRight w:val="0"/>
          <w:marTop w:val="0"/>
          <w:marBottom w:val="0"/>
          <w:divBdr>
            <w:top w:val="none" w:sz="0" w:space="0" w:color="auto"/>
            <w:left w:val="none" w:sz="0" w:space="0" w:color="auto"/>
            <w:bottom w:val="none" w:sz="0" w:space="0" w:color="auto"/>
            <w:right w:val="none" w:sz="0" w:space="0" w:color="auto"/>
          </w:divBdr>
          <w:divsChild>
            <w:div w:id="1702390630">
              <w:marLeft w:val="0"/>
              <w:marRight w:val="0"/>
              <w:marTop w:val="0"/>
              <w:marBottom w:val="0"/>
              <w:divBdr>
                <w:top w:val="none" w:sz="0" w:space="0" w:color="auto"/>
                <w:left w:val="none" w:sz="0" w:space="0" w:color="auto"/>
                <w:bottom w:val="none" w:sz="0" w:space="0" w:color="auto"/>
                <w:right w:val="none" w:sz="0" w:space="0" w:color="auto"/>
              </w:divBdr>
              <w:divsChild>
                <w:div w:id="8854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344078">
          <w:marLeft w:val="0"/>
          <w:marRight w:val="0"/>
          <w:marTop w:val="0"/>
          <w:marBottom w:val="0"/>
          <w:divBdr>
            <w:top w:val="none" w:sz="0" w:space="0" w:color="auto"/>
            <w:left w:val="none" w:sz="0" w:space="0" w:color="auto"/>
            <w:bottom w:val="none" w:sz="0" w:space="0" w:color="auto"/>
            <w:right w:val="none" w:sz="0" w:space="0" w:color="auto"/>
          </w:divBdr>
          <w:divsChild>
            <w:div w:id="60969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684098">
      <w:bodyDiv w:val="1"/>
      <w:marLeft w:val="0"/>
      <w:marRight w:val="0"/>
      <w:marTop w:val="0"/>
      <w:marBottom w:val="0"/>
      <w:divBdr>
        <w:top w:val="none" w:sz="0" w:space="0" w:color="auto"/>
        <w:left w:val="none" w:sz="0" w:space="0" w:color="auto"/>
        <w:bottom w:val="none" w:sz="0" w:space="0" w:color="auto"/>
        <w:right w:val="none" w:sz="0" w:space="0" w:color="auto"/>
      </w:divBdr>
    </w:div>
    <w:div w:id="496073299">
      <w:bodyDiv w:val="1"/>
      <w:marLeft w:val="0"/>
      <w:marRight w:val="0"/>
      <w:marTop w:val="0"/>
      <w:marBottom w:val="0"/>
      <w:divBdr>
        <w:top w:val="none" w:sz="0" w:space="0" w:color="auto"/>
        <w:left w:val="none" w:sz="0" w:space="0" w:color="auto"/>
        <w:bottom w:val="none" w:sz="0" w:space="0" w:color="auto"/>
        <w:right w:val="none" w:sz="0" w:space="0" w:color="auto"/>
      </w:divBdr>
    </w:div>
    <w:div w:id="501438080">
      <w:bodyDiv w:val="1"/>
      <w:marLeft w:val="0"/>
      <w:marRight w:val="0"/>
      <w:marTop w:val="0"/>
      <w:marBottom w:val="0"/>
      <w:divBdr>
        <w:top w:val="none" w:sz="0" w:space="0" w:color="auto"/>
        <w:left w:val="none" w:sz="0" w:space="0" w:color="auto"/>
        <w:bottom w:val="none" w:sz="0" w:space="0" w:color="auto"/>
        <w:right w:val="none" w:sz="0" w:space="0" w:color="auto"/>
      </w:divBdr>
    </w:div>
    <w:div w:id="510099416">
      <w:bodyDiv w:val="1"/>
      <w:marLeft w:val="0"/>
      <w:marRight w:val="0"/>
      <w:marTop w:val="0"/>
      <w:marBottom w:val="0"/>
      <w:divBdr>
        <w:top w:val="none" w:sz="0" w:space="0" w:color="auto"/>
        <w:left w:val="none" w:sz="0" w:space="0" w:color="auto"/>
        <w:bottom w:val="none" w:sz="0" w:space="0" w:color="auto"/>
        <w:right w:val="none" w:sz="0" w:space="0" w:color="auto"/>
      </w:divBdr>
      <w:divsChild>
        <w:div w:id="1396660613">
          <w:marLeft w:val="0"/>
          <w:marRight w:val="0"/>
          <w:marTop w:val="0"/>
          <w:marBottom w:val="0"/>
          <w:divBdr>
            <w:top w:val="none" w:sz="0" w:space="0" w:color="auto"/>
            <w:left w:val="none" w:sz="0" w:space="0" w:color="auto"/>
            <w:bottom w:val="none" w:sz="0" w:space="0" w:color="auto"/>
            <w:right w:val="none" w:sz="0" w:space="0" w:color="auto"/>
          </w:divBdr>
        </w:div>
        <w:div w:id="1508206817">
          <w:marLeft w:val="0"/>
          <w:marRight w:val="0"/>
          <w:marTop w:val="0"/>
          <w:marBottom w:val="0"/>
          <w:divBdr>
            <w:top w:val="none" w:sz="0" w:space="0" w:color="auto"/>
            <w:left w:val="none" w:sz="0" w:space="0" w:color="auto"/>
            <w:bottom w:val="none" w:sz="0" w:space="0" w:color="auto"/>
            <w:right w:val="none" w:sz="0" w:space="0" w:color="auto"/>
          </w:divBdr>
        </w:div>
      </w:divsChild>
    </w:div>
    <w:div w:id="528690364">
      <w:bodyDiv w:val="1"/>
      <w:marLeft w:val="0"/>
      <w:marRight w:val="0"/>
      <w:marTop w:val="0"/>
      <w:marBottom w:val="0"/>
      <w:divBdr>
        <w:top w:val="none" w:sz="0" w:space="0" w:color="auto"/>
        <w:left w:val="none" w:sz="0" w:space="0" w:color="auto"/>
        <w:bottom w:val="none" w:sz="0" w:space="0" w:color="auto"/>
        <w:right w:val="none" w:sz="0" w:space="0" w:color="auto"/>
      </w:divBdr>
    </w:div>
    <w:div w:id="530919030">
      <w:bodyDiv w:val="1"/>
      <w:marLeft w:val="0"/>
      <w:marRight w:val="0"/>
      <w:marTop w:val="0"/>
      <w:marBottom w:val="0"/>
      <w:divBdr>
        <w:top w:val="none" w:sz="0" w:space="0" w:color="auto"/>
        <w:left w:val="none" w:sz="0" w:space="0" w:color="auto"/>
        <w:bottom w:val="none" w:sz="0" w:space="0" w:color="auto"/>
        <w:right w:val="none" w:sz="0" w:space="0" w:color="auto"/>
      </w:divBdr>
    </w:div>
    <w:div w:id="533035106">
      <w:bodyDiv w:val="1"/>
      <w:marLeft w:val="0"/>
      <w:marRight w:val="0"/>
      <w:marTop w:val="0"/>
      <w:marBottom w:val="0"/>
      <w:divBdr>
        <w:top w:val="none" w:sz="0" w:space="0" w:color="auto"/>
        <w:left w:val="none" w:sz="0" w:space="0" w:color="auto"/>
        <w:bottom w:val="none" w:sz="0" w:space="0" w:color="auto"/>
        <w:right w:val="none" w:sz="0" w:space="0" w:color="auto"/>
      </w:divBdr>
    </w:div>
    <w:div w:id="544370042">
      <w:bodyDiv w:val="1"/>
      <w:marLeft w:val="0"/>
      <w:marRight w:val="0"/>
      <w:marTop w:val="0"/>
      <w:marBottom w:val="0"/>
      <w:divBdr>
        <w:top w:val="none" w:sz="0" w:space="0" w:color="auto"/>
        <w:left w:val="none" w:sz="0" w:space="0" w:color="auto"/>
        <w:bottom w:val="none" w:sz="0" w:space="0" w:color="auto"/>
        <w:right w:val="none" w:sz="0" w:space="0" w:color="auto"/>
      </w:divBdr>
    </w:div>
    <w:div w:id="548032508">
      <w:bodyDiv w:val="1"/>
      <w:marLeft w:val="0"/>
      <w:marRight w:val="0"/>
      <w:marTop w:val="0"/>
      <w:marBottom w:val="0"/>
      <w:divBdr>
        <w:top w:val="none" w:sz="0" w:space="0" w:color="auto"/>
        <w:left w:val="none" w:sz="0" w:space="0" w:color="auto"/>
        <w:bottom w:val="none" w:sz="0" w:space="0" w:color="auto"/>
        <w:right w:val="none" w:sz="0" w:space="0" w:color="auto"/>
      </w:divBdr>
    </w:div>
    <w:div w:id="555093943">
      <w:bodyDiv w:val="1"/>
      <w:marLeft w:val="0"/>
      <w:marRight w:val="0"/>
      <w:marTop w:val="0"/>
      <w:marBottom w:val="0"/>
      <w:divBdr>
        <w:top w:val="none" w:sz="0" w:space="0" w:color="auto"/>
        <w:left w:val="none" w:sz="0" w:space="0" w:color="auto"/>
        <w:bottom w:val="none" w:sz="0" w:space="0" w:color="auto"/>
        <w:right w:val="none" w:sz="0" w:space="0" w:color="auto"/>
      </w:divBdr>
      <w:divsChild>
        <w:div w:id="691108153">
          <w:marLeft w:val="0"/>
          <w:marRight w:val="0"/>
          <w:marTop w:val="0"/>
          <w:marBottom w:val="0"/>
          <w:divBdr>
            <w:top w:val="none" w:sz="0" w:space="0" w:color="auto"/>
            <w:left w:val="none" w:sz="0" w:space="0" w:color="auto"/>
            <w:bottom w:val="none" w:sz="0" w:space="0" w:color="auto"/>
            <w:right w:val="none" w:sz="0" w:space="0" w:color="auto"/>
          </w:divBdr>
          <w:divsChild>
            <w:div w:id="1516571843">
              <w:marLeft w:val="0"/>
              <w:marRight w:val="0"/>
              <w:marTop w:val="120"/>
              <w:marBottom w:val="0"/>
              <w:divBdr>
                <w:top w:val="none" w:sz="0" w:space="0" w:color="auto"/>
                <w:left w:val="none" w:sz="0" w:space="0" w:color="auto"/>
                <w:bottom w:val="none" w:sz="0" w:space="0" w:color="auto"/>
                <w:right w:val="none" w:sz="0" w:space="0" w:color="auto"/>
              </w:divBdr>
            </w:div>
          </w:divsChild>
        </w:div>
        <w:div w:id="869609891">
          <w:marLeft w:val="0"/>
          <w:marRight w:val="0"/>
          <w:marTop w:val="0"/>
          <w:marBottom w:val="0"/>
          <w:divBdr>
            <w:top w:val="none" w:sz="0" w:space="0" w:color="auto"/>
            <w:left w:val="none" w:sz="0" w:space="0" w:color="auto"/>
            <w:bottom w:val="none" w:sz="0" w:space="0" w:color="auto"/>
            <w:right w:val="none" w:sz="0" w:space="0" w:color="auto"/>
          </w:divBdr>
        </w:div>
        <w:div w:id="1818378379">
          <w:marLeft w:val="0"/>
          <w:marRight w:val="0"/>
          <w:marTop w:val="0"/>
          <w:marBottom w:val="0"/>
          <w:divBdr>
            <w:top w:val="none" w:sz="0" w:space="0" w:color="auto"/>
            <w:left w:val="none" w:sz="0" w:space="0" w:color="auto"/>
            <w:bottom w:val="none" w:sz="0" w:space="0" w:color="auto"/>
            <w:right w:val="none" w:sz="0" w:space="0" w:color="auto"/>
          </w:divBdr>
          <w:divsChild>
            <w:div w:id="1844583092">
              <w:marLeft w:val="0"/>
              <w:marRight w:val="0"/>
              <w:marTop w:val="0"/>
              <w:marBottom w:val="0"/>
              <w:divBdr>
                <w:top w:val="none" w:sz="0" w:space="0" w:color="auto"/>
                <w:left w:val="none" w:sz="0" w:space="0" w:color="auto"/>
                <w:bottom w:val="none" w:sz="0" w:space="0" w:color="auto"/>
                <w:right w:val="none" w:sz="0" w:space="0" w:color="auto"/>
              </w:divBdr>
              <w:divsChild>
                <w:div w:id="1032147436">
                  <w:marLeft w:val="0"/>
                  <w:marRight w:val="0"/>
                  <w:marTop w:val="0"/>
                  <w:marBottom w:val="0"/>
                  <w:divBdr>
                    <w:top w:val="none" w:sz="0" w:space="0" w:color="auto"/>
                    <w:left w:val="none" w:sz="0" w:space="0" w:color="auto"/>
                    <w:bottom w:val="none" w:sz="0" w:space="0" w:color="auto"/>
                    <w:right w:val="none" w:sz="0" w:space="0" w:color="auto"/>
                  </w:divBdr>
                  <w:divsChild>
                    <w:div w:id="687680296">
                      <w:marLeft w:val="0"/>
                      <w:marRight w:val="150"/>
                      <w:marTop w:val="0"/>
                      <w:marBottom w:val="0"/>
                      <w:divBdr>
                        <w:top w:val="none" w:sz="0" w:space="0" w:color="auto"/>
                        <w:left w:val="none" w:sz="0" w:space="0" w:color="auto"/>
                        <w:bottom w:val="none" w:sz="0" w:space="0" w:color="auto"/>
                        <w:right w:val="none" w:sz="0" w:space="0" w:color="auto"/>
                      </w:divBdr>
                    </w:div>
                    <w:div w:id="919867691">
                      <w:marLeft w:val="0"/>
                      <w:marRight w:val="0"/>
                      <w:marTop w:val="0"/>
                      <w:marBottom w:val="0"/>
                      <w:divBdr>
                        <w:top w:val="none" w:sz="0" w:space="0" w:color="auto"/>
                        <w:left w:val="none" w:sz="0" w:space="0" w:color="auto"/>
                        <w:bottom w:val="none" w:sz="0" w:space="0" w:color="auto"/>
                        <w:right w:val="none" w:sz="0" w:space="0" w:color="auto"/>
                      </w:divBdr>
                    </w:div>
                  </w:divsChild>
                </w:div>
                <w:div w:id="1198468023">
                  <w:marLeft w:val="0"/>
                  <w:marRight w:val="0"/>
                  <w:marTop w:val="0"/>
                  <w:marBottom w:val="0"/>
                  <w:divBdr>
                    <w:top w:val="none" w:sz="0" w:space="0" w:color="auto"/>
                    <w:left w:val="none" w:sz="0" w:space="0" w:color="auto"/>
                    <w:bottom w:val="none" w:sz="0" w:space="0" w:color="auto"/>
                    <w:right w:val="none" w:sz="0" w:space="0" w:color="auto"/>
                  </w:divBdr>
                  <w:divsChild>
                    <w:div w:id="37317348">
                      <w:marLeft w:val="0"/>
                      <w:marRight w:val="0"/>
                      <w:marTop w:val="0"/>
                      <w:marBottom w:val="0"/>
                      <w:divBdr>
                        <w:top w:val="none" w:sz="0" w:space="0" w:color="auto"/>
                        <w:left w:val="none" w:sz="0" w:space="0" w:color="auto"/>
                        <w:bottom w:val="none" w:sz="0" w:space="0" w:color="auto"/>
                        <w:right w:val="none" w:sz="0" w:space="0" w:color="auto"/>
                      </w:divBdr>
                    </w:div>
                    <w:div w:id="352079130">
                      <w:marLeft w:val="0"/>
                      <w:marRight w:val="150"/>
                      <w:marTop w:val="0"/>
                      <w:marBottom w:val="0"/>
                      <w:divBdr>
                        <w:top w:val="none" w:sz="0" w:space="0" w:color="auto"/>
                        <w:left w:val="none" w:sz="0" w:space="0" w:color="auto"/>
                        <w:bottom w:val="none" w:sz="0" w:space="0" w:color="auto"/>
                        <w:right w:val="none" w:sz="0" w:space="0" w:color="auto"/>
                      </w:divBdr>
                    </w:div>
                  </w:divsChild>
                </w:div>
                <w:div w:id="1292131622">
                  <w:marLeft w:val="0"/>
                  <w:marRight w:val="0"/>
                  <w:marTop w:val="0"/>
                  <w:marBottom w:val="0"/>
                  <w:divBdr>
                    <w:top w:val="none" w:sz="0" w:space="0" w:color="auto"/>
                    <w:left w:val="none" w:sz="0" w:space="0" w:color="auto"/>
                    <w:bottom w:val="none" w:sz="0" w:space="0" w:color="auto"/>
                    <w:right w:val="none" w:sz="0" w:space="0" w:color="auto"/>
                  </w:divBdr>
                  <w:divsChild>
                    <w:div w:id="481041135">
                      <w:marLeft w:val="0"/>
                      <w:marRight w:val="150"/>
                      <w:marTop w:val="0"/>
                      <w:marBottom w:val="0"/>
                      <w:divBdr>
                        <w:top w:val="none" w:sz="0" w:space="0" w:color="auto"/>
                        <w:left w:val="none" w:sz="0" w:space="0" w:color="auto"/>
                        <w:bottom w:val="none" w:sz="0" w:space="0" w:color="auto"/>
                        <w:right w:val="none" w:sz="0" w:space="0" w:color="auto"/>
                      </w:divBdr>
                    </w:div>
                    <w:div w:id="1592154941">
                      <w:marLeft w:val="0"/>
                      <w:marRight w:val="0"/>
                      <w:marTop w:val="0"/>
                      <w:marBottom w:val="0"/>
                      <w:divBdr>
                        <w:top w:val="none" w:sz="0" w:space="0" w:color="auto"/>
                        <w:left w:val="none" w:sz="0" w:space="0" w:color="auto"/>
                        <w:bottom w:val="none" w:sz="0" w:space="0" w:color="auto"/>
                        <w:right w:val="none" w:sz="0" w:space="0" w:color="auto"/>
                      </w:divBdr>
                    </w:div>
                  </w:divsChild>
                </w:div>
                <w:div w:id="1718044134">
                  <w:marLeft w:val="0"/>
                  <w:marRight w:val="0"/>
                  <w:marTop w:val="0"/>
                  <w:marBottom w:val="0"/>
                  <w:divBdr>
                    <w:top w:val="none" w:sz="0" w:space="0" w:color="auto"/>
                    <w:left w:val="none" w:sz="0" w:space="0" w:color="auto"/>
                    <w:bottom w:val="none" w:sz="0" w:space="0" w:color="auto"/>
                    <w:right w:val="none" w:sz="0" w:space="0" w:color="auto"/>
                  </w:divBdr>
                  <w:divsChild>
                    <w:div w:id="245070120">
                      <w:marLeft w:val="0"/>
                      <w:marRight w:val="150"/>
                      <w:marTop w:val="0"/>
                      <w:marBottom w:val="0"/>
                      <w:divBdr>
                        <w:top w:val="none" w:sz="0" w:space="0" w:color="auto"/>
                        <w:left w:val="none" w:sz="0" w:space="0" w:color="auto"/>
                        <w:bottom w:val="none" w:sz="0" w:space="0" w:color="auto"/>
                        <w:right w:val="none" w:sz="0" w:space="0" w:color="auto"/>
                      </w:divBdr>
                    </w:div>
                    <w:div w:id="30154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165317">
              <w:marLeft w:val="0"/>
              <w:marRight w:val="0"/>
              <w:marTop w:val="0"/>
              <w:marBottom w:val="0"/>
              <w:divBdr>
                <w:top w:val="none" w:sz="0" w:space="0" w:color="auto"/>
                <w:left w:val="none" w:sz="0" w:space="0" w:color="auto"/>
                <w:bottom w:val="none" w:sz="0" w:space="0" w:color="auto"/>
                <w:right w:val="none" w:sz="0" w:space="0" w:color="auto"/>
              </w:divBdr>
              <w:divsChild>
                <w:div w:id="89509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325789">
      <w:bodyDiv w:val="1"/>
      <w:marLeft w:val="0"/>
      <w:marRight w:val="0"/>
      <w:marTop w:val="0"/>
      <w:marBottom w:val="0"/>
      <w:divBdr>
        <w:top w:val="none" w:sz="0" w:space="0" w:color="auto"/>
        <w:left w:val="none" w:sz="0" w:space="0" w:color="auto"/>
        <w:bottom w:val="none" w:sz="0" w:space="0" w:color="auto"/>
        <w:right w:val="none" w:sz="0" w:space="0" w:color="auto"/>
      </w:divBdr>
    </w:div>
    <w:div w:id="558636361">
      <w:bodyDiv w:val="1"/>
      <w:marLeft w:val="0"/>
      <w:marRight w:val="0"/>
      <w:marTop w:val="0"/>
      <w:marBottom w:val="0"/>
      <w:divBdr>
        <w:top w:val="none" w:sz="0" w:space="0" w:color="auto"/>
        <w:left w:val="none" w:sz="0" w:space="0" w:color="auto"/>
        <w:bottom w:val="none" w:sz="0" w:space="0" w:color="auto"/>
        <w:right w:val="none" w:sz="0" w:space="0" w:color="auto"/>
      </w:divBdr>
    </w:div>
    <w:div w:id="559287182">
      <w:bodyDiv w:val="1"/>
      <w:marLeft w:val="0"/>
      <w:marRight w:val="0"/>
      <w:marTop w:val="0"/>
      <w:marBottom w:val="0"/>
      <w:divBdr>
        <w:top w:val="none" w:sz="0" w:space="0" w:color="auto"/>
        <w:left w:val="none" w:sz="0" w:space="0" w:color="auto"/>
        <w:bottom w:val="none" w:sz="0" w:space="0" w:color="auto"/>
        <w:right w:val="none" w:sz="0" w:space="0" w:color="auto"/>
      </w:divBdr>
    </w:div>
    <w:div w:id="565070672">
      <w:bodyDiv w:val="1"/>
      <w:marLeft w:val="0"/>
      <w:marRight w:val="0"/>
      <w:marTop w:val="0"/>
      <w:marBottom w:val="0"/>
      <w:divBdr>
        <w:top w:val="none" w:sz="0" w:space="0" w:color="auto"/>
        <w:left w:val="none" w:sz="0" w:space="0" w:color="auto"/>
        <w:bottom w:val="none" w:sz="0" w:space="0" w:color="auto"/>
        <w:right w:val="none" w:sz="0" w:space="0" w:color="auto"/>
      </w:divBdr>
      <w:divsChild>
        <w:div w:id="769276112">
          <w:marLeft w:val="0"/>
          <w:marRight w:val="0"/>
          <w:marTop w:val="0"/>
          <w:marBottom w:val="0"/>
          <w:divBdr>
            <w:top w:val="none" w:sz="0" w:space="0" w:color="auto"/>
            <w:left w:val="none" w:sz="0" w:space="0" w:color="auto"/>
            <w:bottom w:val="none" w:sz="0" w:space="0" w:color="auto"/>
            <w:right w:val="none" w:sz="0" w:space="0" w:color="auto"/>
          </w:divBdr>
          <w:divsChild>
            <w:div w:id="121893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914062">
      <w:bodyDiv w:val="1"/>
      <w:marLeft w:val="0"/>
      <w:marRight w:val="0"/>
      <w:marTop w:val="0"/>
      <w:marBottom w:val="0"/>
      <w:divBdr>
        <w:top w:val="none" w:sz="0" w:space="0" w:color="auto"/>
        <w:left w:val="none" w:sz="0" w:space="0" w:color="auto"/>
        <w:bottom w:val="none" w:sz="0" w:space="0" w:color="auto"/>
        <w:right w:val="none" w:sz="0" w:space="0" w:color="auto"/>
      </w:divBdr>
    </w:div>
    <w:div w:id="569661493">
      <w:bodyDiv w:val="1"/>
      <w:marLeft w:val="0"/>
      <w:marRight w:val="0"/>
      <w:marTop w:val="0"/>
      <w:marBottom w:val="0"/>
      <w:divBdr>
        <w:top w:val="none" w:sz="0" w:space="0" w:color="auto"/>
        <w:left w:val="none" w:sz="0" w:space="0" w:color="auto"/>
        <w:bottom w:val="none" w:sz="0" w:space="0" w:color="auto"/>
        <w:right w:val="none" w:sz="0" w:space="0" w:color="auto"/>
      </w:divBdr>
    </w:div>
    <w:div w:id="578714872">
      <w:bodyDiv w:val="1"/>
      <w:marLeft w:val="0"/>
      <w:marRight w:val="0"/>
      <w:marTop w:val="0"/>
      <w:marBottom w:val="0"/>
      <w:divBdr>
        <w:top w:val="none" w:sz="0" w:space="0" w:color="auto"/>
        <w:left w:val="none" w:sz="0" w:space="0" w:color="auto"/>
        <w:bottom w:val="none" w:sz="0" w:space="0" w:color="auto"/>
        <w:right w:val="none" w:sz="0" w:space="0" w:color="auto"/>
      </w:divBdr>
    </w:div>
    <w:div w:id="582841312">
      <w:bodyDiv w:val="1"/>
      <w:marLeft w:val="0"/>
      <w:marRight w:val="0"/>
      <w:marTop w:val="0"/>
      <w:marBottom w:val="0"/>
      <w:divBdr>
        <w:top w:val="none" w:sz="0" w:space="0" w:color="auto"/>
        <w:left w:val="none" w:sz="0" w:space="0" w:color="auto"/>
        <w:bottom w:val="none" w:sz="0" w:space="0" w:color="auto"/>
        <w:right w:val="none" w:sz="0" w:space="0" w:color="auto"/>
      </w:divBdr>
      <w:divsChild>
        <w:div w:id="1351682013">
          <w:marLeft w:val="0"/>
          <w:marRight w:val="0"/>
          <w:marTop w:val="0"/>
          <w:marBottom w:val="0"/>
          <w:divBdr>
            <w:top w:val="none" w:sz="0" w:space="0" w:color="auto"/>
            <w:left w:val="none" w:sz="0" w:space="0" w:color="auto"/>
            <w:bottom w:val="none" w:sz="0" w:space="0" w:color="auto"/>
            <w:right w:val="none" w:sz="0" w:space="0" w:color="auto"/>
          </w:divBdr>
        </w:div>
      </w:divsChild>
    </w:div>
    <w:div w:id="584343470">
      <w:bodyDiv w:val="1"/>
      <w:marLeft w:val="0"/>
      <w:marRight w:val="0"/>
      <w:marTop w:val="0"/>
      <w:marBottom w:val="0"/>
      <w:divBdr>
        <w:top w:val="none" w:sz="0" w:space="0" w:color="auto"/>
        <w:left w:val="none" w:sz="0" w:space="0" w:color="auto"/>
        <w:bottom w:val="none" w:sz="0" w:space="0" w:color="auto"/>
        <w:right w:val="none" w:sz="0" w:space="0" w:color="auto"/>
      </w:divBdr>
      <w:divsChild>
        <w:div w:id="159194753">
          <w:marLeft w:val="0"/>
          <w:marRight w:val="0"/>
          <w:marTop w:val="0"/>
          <w:marBottom w:val="0"/>
          <w:divBdr>
            <w:top w:val="none" w:sz="0" w:space="0" w:color="auto"/>
            <w:left w:val="none" w:sz="0" w:space="0" w:color="auto"/>
            <w:bottom w:val="none" w:sz="0" w:space="0" w:color="auto"/>
            <w:right w:val="none" w:sz="0" w:space="0" w:color="auto"/>
          </w:divBdr>
        </w:div>
        <w:div w:id="183447040">
          <w:marLeft w:val="0"/>
          <w:marRight w:val="0"/>
          <w:marTop w:val="0"/>
          <w:marBottom w:val="0"/>
          <w:divBdr>
            <w:top w:val="none" w:sz="0" w:space="0" w:color="auto"/>
            <w:left w:val="none" w:sz="0" w:space="0" w:color="auto"/>
            <w:bottom w:val="none" w:sz="0" w:space="0" w:color="auto"/>
            <w:right w:val="none" w:sz="0" w:space="0" w:color="auto"/>
          </w:divBdr>
        </w:div>
        <w:div w:id="269893293">
          <w:marLeft w:val="0"/>
          <w:marRight w:val="0"/>
          <w:marTop w:val="0"/>
          <w:marBottom w:val="0"/>
          <w:divBdr>
            <w:top w:val="none" w:sz="0" w:space="0" w:color="auto"/>
            <w:left w:val="none" w:sz="0" w:space="0" w:color="auto"/>
            <w:bottom w:val="none" w:sz="0" w:space="0" w:color="auto"/>
            <w:right w:val="none" w:sz="0" w:space="0" w:color="auto"/>
          </w:divBdr>
        </w:div>
        <w:div w:id="326056583">
          <w:marLeft w:val="0"/>
          <w:marRight w:val="0"/>
          <w:marTop w:val="0"/>
          <w:marBottom w:val="0"/>
          <w:divBdr>
            <w:top w:val="none" w:sz="0" w:space="0" w:color="auto"/>
            <w:left w:val="none" w:sz="0" w:space="0" w:color="auto"/>
            <w:bottom w:val="none" w:sz="0" w:space="0" w:color="auto"/>
            <w:right w:val="none" w:sz="0" w:space="0" w:color="auto"/>
          </w:divBdr>
        </w:div>
        <w:div w:id="727535517">
          <w:marLeft w:val="0"/>
          <w:marRight w:val="0"/>
          <w:marTop w:val="0"/>
          <w:marBottom w:val="0"/>
          <w:divBdr>
            <w:top w:val="none" w:sz="0" w:space="0" w:color="auto"/>
            <w:left w:val="none" w:sz="0" w:space="0" w:color="auto"/>
            <w:bottom w:val="none" w:sz="0" w:space="0" w:color="auto"/>
            <w:right w:val="none" w:sz="0" w:space="0" w:color="auto"/>
          </w:divBdr>
        </w:div>
        <w:div w:id="862281577">
          <w:marLeft w:val="0"/>
          <w:marRight w:val="0"/>
          <w:marTop w:val="0"/>
          <w:marBottom w:val="0"/>
          <w:divBdr>
            <w:top w:val="none" w:sz="0" w:space="0" w:color="auto"/>
            <w:left w:val="none" w:sz="0" w:space="0" w:color="auto"/>
            <w:bottom w:val="none" w:sz="0" w:space="0" w:color="auto"/>
            <w:right w:val="none" w:sz="0" w:space="0" w:color="auto"/>
          </w:divBdr>
        </w:div>
        <w:div w:id="1365593717">
          <w:marLeft w:val="0"/>
          <w:marRight w:val="0"/>
          <w:marTop w:val="0"/>
          <w:marBottom w:val="0"/>
          <w:divBdr>
            <w:top w:val="none" w:sz="0" w:space="0" w:color="auto"/>
            <w:left w:val="none" w:sz="0" w:space="0" w:color="auto"/>
            <w:bottom w:val="none" w:sz="0" w:space="0" w:color="auto"/>
            <w:right w:val="none" w:sz="0" w:space="0" w:color="auto"/>
          </w:divBdr>
        </w:div>
        <w:div w:id="1475174165">
          <w:marLeft w:val="0"/>
          <w:marRight w:val="0"/>
          <w:marTop w:val="0"/>
          <w:marBottom w:val="0"/>
          <w:divBdr>
            <w:top w:val="none" w:sz="0" w:space="0" w:color="auto"/>
            <w:left w:val="none" w:sz="0" w:space="0" w:color="auto"/>
            <w:bottom w:val="none" w:sz="0" w:space="0" w:color="auto"/>
            <w:right w:val="none" w:sz="0" w:space="0" w:color="auto"/>
          </w:divBdr>
        </w:div>
        <w:div w:id="1525941870">
          <w:marLeft w:val="0"/>
          <w:marRight w:val="0"/>
          <w:marTop w:val="0"/>
          <w:marBottom w:val="0"/>
          <w:divBdr>
            <w:top w:val="none" w:sz="0" w:space="0" w:color="auto"/>
            <w:left w:val="none" w:sz="0" w:space="0" w:color="auto"/>
            <w:bottom w:val="none" w:sz="0" w:space="0" w:color="auto"/>
            <w:right w:val="none" w:sz="0" w:space="0" w:color="auto"/>
          </w:divBdr>
        </w:div>
        <w:div w:id="1591506112">
          <w:marLeft w:val="0"/>
          <w:marRight w:val="0"/>
          <w:marTop w:val="0"/>
          <w:marBottom w:val="0"/>
          <w:divBdr>
            <w:top w:val="none" w:sz="0" w:space="0" w:color="auto"/>
            <w:left w:val="none" w:sz="0" w:space="0" w:color="auto"/>
            <w:bottom w:val="none" w:sz="0" w:space="0" w:color="auto"/>
            <w:right w:val="none" w:sz="0" w:space="0" w:color="auto"/>
          </w:divBdr>
        </w:div>
      </w:divsChild>
    </w:div>
    <w:div w:id="586500100">
      <w:bodyDiv w:val="1"/>
      <w:marLeft w:val="0"/>
      <w:marRight w:val="0"/>
      <w:marTop w:val="0"/>
      <w:marBottom w:val="0"/>
      <w:divBdr>
        <w:top w:val="none" w:sz="0" w:space="0" w:color="auto"/>
        <w:left w:val="none" w:sz="0" w:space="0" w:color="auto"/>
        <w:bottom w:val="none" w:sz="0" w:space="0" w:color="auto"/>
        <w:right w:val="none" w:sz="0" w:space="0" w:color="auto"/>
      </w:divBdr>
    </w:div>
    <w:div w:id="587618159">
      <w:bodyDiv w:val="1"/>
      <w:marLeft w:val="0"/>
      <w:marRight w:val="0"/>
      <w:marTop w:val="0"/>
      <w:marBottom w:val="0"/>
      <w:divBdr>
        <w:top w:val="none" w:sz="0" w:space="0" w:color="auto"/>
        <w:left w:val="none" w:sz="0" w:space="0" w:color="auto"/>
        <w:bottom w:val="none" w:sz="0" w:space="0" w:color="auto"/>
        <w:right w:val="none" w:sz="0" w:space="0" w:color="auto"/>
      </w:divBdr>
    </w:div>
    <w:div w:id="588660537">
      <w:bodyDiv w:val="1"/>
      <w:marLeft w:val="0"/>
      <w:marRight w:val="0"/>
      <w:marTop w:val="0"/>
      <w:marBottom w:val="0"/>
      <w:divBdr>
        <w:top w:val="none" w:sz="0" w:space="0" w:color="auto"/>
        <w:left w:val="none" w:sz="0" w:space="0" w:color="auto"/>
        <w:bottom w:val="none" w:sz="0" w:space="0" w:color="auto"/>
        <w:right w:val="none" w:sz="0" w:space="0" w:color="auto"/>
      </w:divBdr>
    </w:div>
    <w:div w:id="594559392">
      <w:bodyDiv w:val="1"/>
      <w:marLeft w:val="0"/>
      <w:marRight w:val="0"/>
      <w:marTop w:val="0"/>
      <w:marBottom w:val="0"/>
      <w:divBdr>
        <w:top w:val="none" w:sz="0" w:space="0" w:color="auto"/>
        <w:left w:val="none" w:sz="0" w:space="0" w:color="auto"/>
        <w:bottom w:val="none" w:sz="0" w:space="0" w:color="auto"/>
        <w:right w:val="none" w:sz="0" w:space="0" w:color="auto"/>
      </w:divBdr>
      <w:divsChild>
        <w:div w:id="282812260">
          <w:marLeft w:val="0"/>
          <w:marRight w:val="0"/>
          <w:marTop w:val="0"/>
          <w:marBottom w:val="0"/>
          <w:divBdr>
            <w:top w:val="none" w:sz="0" w:space="0" w:color="auto"/>
            <w:left w:val="none" w:sz="0" w:space="0" w:color="auto"/>
            <w:bottom w:val="none" w:sz="0" w:space="0" w:color="auto"/>
            <w:right w:val="none" w:sz="0" w:space="0" w:color="auto"/>
          </w:divBdr>
        </w:div>
        <w:div w:id="700665179">
          <w:marLeft w:val="0"/>
          <w:marRight w:val="0"/>
          <w:marTop w:val="0"/>
          <w:marBottom w:val="0"/>
          <w:divBdr>
            <w:top w:val="none" w:sz="0" w:space="0" w:color="auto"/>
            <w:left w:val="none" w:sz="0" w:space="0" w:color="auto"/>
            <w:bottom w:val="none" w:sz="0" w:space="0" w:color="auto"/>
            <w:right w:val="none" w:sz="0" w:space="0" w:color="auto"/>
          </w:divBdr>
        </w:div>
        <w:div w:id="746003292">
          <w:marLeft w:val="0"/>
          <w:marRight w:val="0"/>
          <w:marTop w:val="0"/>
          <w:marBottom w:val="0"/>
          <w:divBdr>
            <w:top w:val="none" w:sz="0" w:space="0" w:color="auto"/>
            <w:left w:val="none" w:sz="0" w:space="0" w:color="auto"/>
            <w:bottom w:val="none" w:sz="0" w:space="0" w:color="auto"/>
            <w:right w:val="none" w:sz="0" w:space="0" w:color="auto"/>
          </w:divBdr>
        </w:div>
      </w:divsChild>
    </w:div>
    <w:div w:id="597297761">
      <w:bodyDiv w:val="1"/>
      <w:marLeft w:val="0"/>
      <w:marRight w:val="0"/>
      <w:marTop w:val="0"/>
      <w:marBottom w:val="0"/>
      <w:divBdr>
        <w:top w:val="none" w:sz="0" w:space="0" w:color="auto"/>
        <w:left w:val="none" w:sz="0" w:space="0" w:color="auto"/>
        <w:bottom w:val="none" w:sz="0" w:space="0" w:color="auto"/>
        <w:right w:val="none" w:sz="0" w:space="0" w:color="auto"/>
      </w:divBdr>
    </w:div>
    <w:div w:id="598804016">
      <w:bodyDiv w:val="1"/>
      <w:marLeft w:val="0"/>
      <w:marRight w:val="0"/>
      <w:marTop w:val="0"/>
      <w:marBottom w:val="0"/>
      <w:divBdr>
        <w:top w:val="none" w:sz="0" w:space="0" w:color="auto"/>
        <w:left w:val="none" w:sz="0" w:space="0" w:color="auto"/>
        <w:bottom w:val="none" w:sz="0" w:space="0" w:color="auto"/>
        <w:right w:val="none" w:sz="0" w:space="0" w:color="auto"/>
      </w:divBdr>
      <w:divsChild>
        <w:div w:id="1418013259">
          <w:marLeft w:val="0"/>
          <w:marRight w:val="0"/>
          <w:marTop w:val="0"/>
          <w:marBottom w:val="0"/>
          <w:divBdr>
            <w:top w:val="none" w:sz="0" w:space="0" w:color="auto"/>
            <w:left w:val="none" w:sz="0" w:space="0" w:color="auto"/>
            <w:bottom w:val="none" w:sz="0" w:space="0" w:color="auto"/>
            <w:right w:val="none" w:sz="0" w:space="0" w:color="auto"/>
          </w:divBdr>
        </w:div>
      </w:divsChild>
    </w:div>
    <w:div w:id="606355128">
      <w:bodyDiv w:val="1"/>
      <w:marLeft w:val="0"/>
      <w:marRight w:val="0"/>
      <w:marTop w:val="0"/>
      <w:marBottom w:val="0"/>
      <w:divBdr>
        <w:top w:val="none" w:sz="0" w:space="0" w:color="auto"/>
        <w:left w:val="none" w:sz="0" w:space="0" w:color="auto"/>
        <w:bottom w:val="none" w:sz="0" w:space="0" w:color="auto"/>
        <w:right w:val="none" w:sz="0" w:space="0" w:color="auto"/>
      </w:divBdr>
      <w:divsChild>
        <w:div w:id="38096077">
          <w:marLeft w:val="547"/>
          <w:marRight w:val="0"/>
          <w:marTop w:val="154"/>
          <w:marBottom w:val="0"/>
          <w:divBdr>
            <w:top w:val="none" w:sz="0" w:space="0" w:color="auto"/>
            <w:left w:val="none" w:sz="0" w:space="0" w:color="auto"/>
            <w:bottom w:val="none" w:sz="0" w:space="0" w:color="auto"/>
            <w:right w:val="none" w:sz="0" w:space="0" w:color="auto"/>
          </w:divBdr>
        </w:div>
        <w:div w:id="204411439">
          <w:marLeft w:val="547"/>
          <w:marRight w:val="0"/>
          <w:marTop w:val="154"/>
          <w:marBottom w:val="0"/>
          <w:divBdr>
            <w:top w:val="none" w:sz="0" w:space="0" w:color="auto"/>
            <w:left w:val="none" w:sz="0" w:space="0" w:color="auto"/>
            <w:bottom w:val="none" w:sz="0" w:space="0" w:color="auto"/>
            <w:right w:val="none" w:sz="0" w:space="0" w:color="auto"/>
          </w:divBdr>
        </w:div>
        <w:div w:id="1193420830">
          <w:marLeft w:val="547"/>
          <w:marRight w:val="0"/>
          <w:marTop w:val="154"/>
          <w:marBottom w:val="0"/>
          <w:divBdr>
            <w:top w:val="none" w:sz="0" w:space="0" w:color="auto"/>
            <w:left w:val="none" w:sz="0" w:space="0" w:color="auto"/>
            <w:bottom w:val="none" w:sz="0" w:space="0" w:color="auto"/>
            <w:right w:val="none" w:sz="0" w:space="0" w:color="auto"/>
          </w:divBdr>
        </w:div>
        <w:div w:id="1697806783">
          <w:marLeft w:val="547"/>
          <w:marRight w:val="0"/>
          <w:marTop w:val="154"/>
          <w:marBottom w:val="0"/>
          <w:divBdr>
            <w:top w:val="none" w:sz="0" w:space="0" w:color="auto"/>
            <w:left w:val="none" w:sz="0" w:space="0" w:color="auto"/>
            <w:bottom w:val="none" w:sz="0" w:space="0" w:color="auto"/>
            <w:right w:val="none" w:sz="0" w:space="0" w:color="auto"/>
          </w:divBdr>
        </w:div>
      </w:divsChild>
    </w:div>
    <w:div w:id="608782820">
      <w:bodyDiv w:val="1"/>
      <w:marLeft w:val="0"/>
      <w:marRight w:val="0"/>
      <w:marTop w:val="0"/>
      <w:marBottom w:val="0"/>
      <w:divBdr>
        <w:top w:val="none" w:sz="0" w:space="0" w:color="auto"/>
        <w:left w:val="none" w:sz="0" w:space="0" w:color="auto"/>
        <w:bottom w:val="none" w:sz="0" w:space="0" w:color="auto"/>
        <w:right w:val="none" w:sz="0" w:space="0" w:color="auto"/>
      </w:divBdr>
    </w:div>
    <w:div w:id="625889824">
      <w:bodyDiv w:val="1"/>
      <w:marLeft w:val="0"/>
      <w:marRight w:val="0"/>
      <w:marTop w:val="0"/>
      <w:marBottom w:val="0"/>
      <w:divBdr>
        <w:top w:val="none" w:sz="0" w:space="0" w:color="auto"/>
        <w:left w:val="none" w:sz="0" w:space="0" w:color="auto"/>
        <w:bottom w:val="none" w:sz="0" w:space="0" w:color="auto"/>
        <w:right w:val="none" w:sz="0" w:space="0" w:color="auto"/>
      </w:divBdr>
    </w:div>
    <w:div w:id="629095860">
      <w:bodyDiv w:val="1"/>
      <w:marLeft w:val="0"/>
      <w:marRight w:val="0"/>
      <w:marTop w:val="0"/>
      <w:marBottom w:val="0"/>
      <w:divBdr>
        <w:top w:val="none" w:sz="0" w:space="0" w:color="auto"/>
        <w:left w:val="none" w:sz="0" w:space="0" w:color="auto"/>
        <w:bottom w:val="none" w:sz="0" w:space="0" w:color="auto"/>
        <w:right w:val="none" w:sz="0" w:space="0" w:color="auto"/>
      </w:divBdr>
    </w:div>
    <w:div w:id="630788955">
      <w:bodyDiv w:val="1"/>
      <w:marLeft w:val="0"/>
      <w:marRight w:val="0"/>
      <w:marTop w:val="0"/>
      <w:marBottom w:val="0"/>
      <w:divBdr>
        <w:top w:val="none" w:sz="0" w:space="0" w:color="auto"/>
        <w:left w:val="none" w:sz="0" w:space="0" w:color="auto"/>
        <w:bottom w:val="none" w:sz="0" w:space="0" w:color="auto"/>
        <w:right w:val="none" w:sz="0" w:space="0" w:color="auto"/>
      </w:divBdr>
    </w:div>
    <w:div w:id="632711504">
      <w:bodyDiv w:val="1"/>
      <w:marLeft w:val="0"/>
      <w:marRight w:val="0"/>
      <w:marTop w:val="0"/>
      <w:marBottom w:val="0"/>
      <w:divBdr>
        <w:top w:val="none" w:sz="0" w:space="0" w:color="auto"/>
        <w:left w:val="none" w:sz="0" w:space="0" w:color="auto"/>
        <w:bottom w:val="none" w:sz="0" w:space="0" w:color="auto"/>
        <w:right w:val="none" w:sz="0" w:space="0" w:color="auto"/>
      </w:divBdr>
      <w:divsChild>
        <w:div w:id="1369836339">
          <w:marLeft w:val="0"/>
          <w:marRight w:val="0"/>
          <w:marTop w:val="0"/>
          <w:marBottom w:val="0"/>
          <w:divBdr>
            <w:top w:val="none" w:sz="0" w:space="0" w:color="auto"/>
            <w:left w:val="none" w:sz="0" w:space="0" w:color="auto"/>
            <w:bottom w:val="none" w:sz="0" w:space="0" w:color="auto"/>
            <w:right w:val="none" w:sz="0" w:space="0" w:color="auto"/>
          </w:divBdr>
        </w:div>
      </w:divsChild>
    </w:div>
    <w:div w:id="642583672">
      <w:bodyDiv w:val="1"/>
      <w:marLeft w:val="0"/>
      <w:marRight w:val="0"/>
      <w:marTop w:val="0"/>
      <w:marBottom w:val="0"/>
      <w:divBdr>
        <w:top w:val="none" w:sz="0" w:space="0" w:color="auto"/>
        <w:left w:val="none" w:sz="0" w:space="0" w:color="auto"/>
        <w:bottom w:val="none" w:sz="0" w:space="0" w:color="auto"/>
        <w:right w:val="none" w:sz="0" w:space="0" w:color="auto"/>
      </w:divBdr>
    </w:div>
    <w:div w:id="651913560">
      <w:bodyDiv w:val="1"/>
      <w:marLeft w:val="0"/>
      <w:marRight w:val="0"/>
      <w:marTop w:val="0"/>
      <w:marBottom w:val="0"/>
      <w:divBdr>
        <w:top w:val="none" w:sz="0" w:space="0" w:color="auto"/>
        <w:left w:val="none" w:sz="0" w:space="0" w:color="auto"/>
        <w:bottom w:val="none" w:sz="0" w:space="0" w:color="auto"/>
        <w:right w:val="none" w:sz="0" w:space="0" w:color="auto"/>
      </w:divBdr>
    </w:div>
    <w:div w:id="658121813">
      <w:bodyDiv w:val="1"/>
      <w:marLeft w:val="0"/>
      <w:marRight w:val="0"/>
      <w:marTop w:val="0"/>
      <w:marBottom w:val="0"/>
      <w:divBdr>
        <w:top w:val="none" w:sz="0" w:space="0" w:color="auto"/>
        <w:left w:val="none" w:sz="0" w:space="0" w:color="auto"/>
        <w:bottom w:val="none" w:sz="0" w:space="0" w:color="auto"/>
        <w:right w:val="none" w:sz="0" w:space="0" w:color="auto"/>
      </w:divBdr>
      <w:divsChild>
        <w:div w:id="815488518">
          <w:marLeft w:val="1166"/>
          <w:marRight w:val="0"/>
          <w:marTop w:val="134"/>
          <w:marBottom w:val="0"/>
          <w:divBdr>
            <w:top w:val="none" w:sz="0" w:space="0" w:color="auto"/>
            <w:left w:val="none" w:sz="0" w:space="0" w:color="auto"/>
            <w:bottom w:val="none" w:sz="0" w:space="0" w:color="auto"/>
            <w:right w:val="none" w:sz="0" w:space="0" w:color="auto"/>
          </w:divBdr>
        </w:div>
      </w:divsChild>
    </w:div>
    <w:div w:id="659116276">
      <w:bodyDiv w:val="1"/>
      <w:marLeft w:val="0"/>
      <w:marRight w:val="0"/>
      <w:marTop w:val="0"/>
      <w:marBottom w:val="0"/>
      <w:divBdr>
        <w:top w:val="none" w:sz="0" w:space="0" w:color="auto"/>
        <w:left w:val="none" w:sz="0" w:space="0" w:color="auto"/>
        <w:bottom w:val="none" w:sz="0" w:space="0" w:color="auto"/>
        <w:right w:val="none" w:sz="0" w:space="0" w:color="auto"/>
      </w:divBdr>
      <w:divsChild>
        <w:div w:id="1167861438">
          <w:marLeft w:val="0"/>
          <w:marRight w:val="0"/>
          <w:marTop w:val="0"/>
          <w:marBottom w:val="0"/>
          <w:divBdr>
            <w:top w:val="none" w:sz="0" w:space="0" w:color="auto"/>
            <w:left w:val="none" w:sz="0" w:space="0" w:color="auto"/>
            <w:bottom w:val="none" w:sz="0" w:space="0" w:color="auto"/>
            <w:right w:val="none" w:sz="0" w:space="0" w:color="auto"/>
          </w:divBdr>
          <w:divsChild>
            <w:div w:id="920605427">
              <w:marLeft w:val="0"/>
              <w:marRight w:val="0"/>
              <w:marTop w:val="0"/>
              <w:marBottom w:val="0"/>
              <w:divBdr>
                <w:top w:val="none" w:sz="0" w:space="0" w:color="auto"/>
                <w:left w:val="none" w:sz="0" w:space="0" w:color="auto"/>
                <w:bottom w:val="none" w:sz="0" w:space="0" w:color="auto"/>
                <w:right w:val="none" w:sz="0" w:space="0" w:color="auto"/>
              </w:divBdr>
            </w:div>
          </w:divsChild>
        </w:div>
        <w:div w:id="1346784599">
          <w:marLeft w:val="0"/>
          <w:marRight w:val="0"/>
          <w:marTop w:val="0"/>
          <w:marBottom w:val="0"/>
          <w:divBdr>
            <w:top w:val="none" w:sz="0" w:space="0" w:color="auto"/>
            <w:left w:val="none" w:sz="0" w:space="0" w:color="auto"/>
            <w:bottom w:val="none" w:sz="0" w:space="0" w:color="auto"/>
            <w:right w:val="none" w:sz="0" w:space="0" w:color="auto"/>
          </w:divBdr>
          <w:divsChild>
            <w:div w:id="170559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807409">
      <w:bodyDiv w:val="1"/>
      <w:marLeft w:val="0"/>
      <w:marRight w:val="0"/>
      <w:marTop w:val="0"/>
      <w:marBottom w:val="0"/>
      <w:divBdr>
        <w:top w:val="none" w:sz="0" w:space="0" w:color="auto"/>
        <w:left w:val="none" w:sz="0" w:space="0" w:color="auto"/>
        <w:bottom w:val="none" w:sz="0" w:space="0" w:color="auto"/>
        <w:right w:val="none" w:sz="0" w:space="0" w:color="auto"/>
      </w:divBdr>
    </w:div>
    <w:div w:id="677540463">
      <w:bodyDiv w:val="1"/>
      <w:marLeft w:val="0"/>
      <w:marRight w:val="0"/>
      <w:marTop w:val="0"/>
      <w:marBottom w:val="0"/>
      <w:divBdr>
        <w:top w:val="none" w:sz="0" w:space="0" w:color="auto"/>
        <w:left w:val="none" w:sz="0" w:space="0" w:color="auto"/>
        <w:bottom w:val="none" w:sz="0" w:space="0" w:color="auto"/>
        <w:right w:val="none" w:sz="0" w:space="0" w:color="auto"/>
      </w:divBdr>
    </w:div>
    <w:div w:id="681853913">
      <w:bodyDiv w:val="1"/>
      <w:marLeft w:val="0"/>
      <w:marRight w:val="0"/>
      <w:marTop w:val="0"/>
      <w:marBottom w:val="0"/>
      <w:divBdr>
        <w:top w:val="none" w:sz="0" w:space="0" w:color="auto"/>
        <w:left w:val="none" w:sz="0" w:space="0" w:color="auto"/>
        <w:bottom w:val="none" w:sz="0" w:space="0" w:color="auto"/>
        <w:right w:val="none" w:sz="0" w:space="0" w:color="auto"/>
      </w:divBdr>
      <w:divsChild>
        <w:div w:id="1320497594">
          <w:marLeft w:val="547"/>
          <w:marRight w:val="0"/>
          <w:marTop w:val="154"/>
          <w:marBottom w:val="0"/>
          <w:divBdr>
            <w:top w:val="none" w:sz="0" w:space="0" w:color="auto"/>
            <w:left w:val="none" w:sz="0" w:space="0" w:color="auto"/>
            <w:bottom w:val="none" w:sz="0" w:space="0" w:color="auto"/>
            <w:right w:val="none" w:sz="0" w:space="0" w:color="auto"/>
          </w:divBdr>
        </w:div>
        <w:div w:id="2080974575">
          <w:marLeft w:val="547"/>
          <w:marRight w:val="0"/>
          <w:marTop w:val="154"/>
          <w:marBottom w:val="0"/>
          <w:divBdr>
            <w:top w:val="none" w:sz="0" w:space="0" w:color="auto"/>
            <w:left w:val="none" w:sz="0" w:space="0" w:color="auto"/>
            <w:bottom w:val="none" w:sz="0" w:space="0" w:color="auto"/>
            <w:right w:val="none" w:sz="0" w:space="0" w:color="auto"/>
          </w:divBdr>
        </w:div>
      </w:divsChild>
    </w:div>
    <w:div w:id="688291507">
      <w:bodyDiv w:val="1"/>
      <w:marLeft w:val="0"/>
      <w:marRight w:val="0"/>
      <w:marTop w:val="0"/>
      <w:marBottom w:val="0"/>
      <w:divBdr>
        <w:top w:val="none" w:sz="0" w:space="0" w:color="auto"/>
        <w:left w:val="none" w:sz="0" w:space="0" w:color="auto"/>
        <w:bottom w:val="none" w:sz="0" w:space="0" w:color="auto"/>
        <w:right w:val="none" w:sz="0" w:space="0" w:color="auto"/>
      </w:divBdr>
    </w:div>
    <w:div w:id="690690264">
      <w:bodyDiv w:val="1"/>
      <w:marLeft w:val="0"/>
      <w:marRight w:val="0"/>
      <w:marTop w:val="0"/>
      <w:marBottom w:val="0"/>
      <w:divBdr>
        <w:top w:val="none" w:sz="0" w:space="0" w:color="auto"/>
        <w:left w:val="none" w:sz="0" w:space="0" w:color="auto"/>
        <w:bottom w:val="none" w:sz="0" w:space="0" w:color="auto"/>
        <w:right w:val="none" w:sz="0" w:space="0" w:color="auto"/>
      </w:divBdr>
    </w:div>
    <w:div w:id="716204484">
      <w:bodyDiv w:val="1"/>
      <w:marLeft w:val="0"/>
      <w:marRight w:val="0"/>
      <w:marTop w:val="0"/>
      <w:marBottom w:val="0"/>
      <w:divBdr>
        <w:top w:val="none" w:sz="0" w:space="0" w:color="auto"/>
        <w:left w:val="none" w:sz="0" w:space="0" w:color="auto"/>
        <w:bottom w:val="none" w:sz="0" w:space="0" w:color="auto"/>
        <w:right w:val="none" w:sz="0" w:space="0" w:color="auto"/>
      </w:divBdr>
    </w:div>
    <w:div w:id="717627812">
      <w:bodyDiv w:val="1"/>
      <w:marLeft w:val="0"/>
      <w:marRight w:val="0"/>
      <w:marTop w:val="0"/>
      <w:marBottom w:val="0"/>
      <w:divBdr>
        <w:top w:val="none" w:sz="0" w:space="0" w:color="auto"/>
        <w:left w:val="none" w:sz="0" w:space="0" w:color="auto"/>
        <w:bottom w:val="none" w:sz="0" w:space="0" w:color="auto"/>
        <w:right w:val="none" w:sz="0" w:space="0" w:color="auto"/>
      </w:divBdr>
      <w:divsChild>
        <w:div w:id="648443897">
          <w:marLeft w:val="0"/>
          <w:marRight w:val="0"/>
          <w:marTop w:val="0"/>
          <w:marBottom w:val="0"/>
          <w:divBdr>
            <w:top w:val="none" w:sz="0" w:space="0" w:color="auto"/>
            <w:left w:val="none" w:sz="0" w:space="0" w:color="auto"/>
            <w:bottom w:val="none" w:sz="0" w:space="0" w:color="auto"/>
            <w:right w:val="none" w:sz="0" w:space="0" w:color="auto"/>
          </w:divBdr>
        </w:div>
        <w:div w:id="814181710">
          <w:marLeft w:val="0"/>
          <w:marRight w:val="0"/>
          <w:marTop w:val="0"/>
          <w:marBottom w:val="0"/>
          <w:divBdr>
            <w:top w:val="none" w:sz="0" w:space="0" w:color="auto"/>
            <w:left w:val="none" w:sz="0" w:space="0" w:color="auto"/>
            <w:bottom w:val="none" w:sz="0" w:space="0" w:color="auto"/>
            <w:right w:val="none" w:sz="0" w:space="0" w:color="auto"/>
          </w:divBdr>
        </w:div>
        <w:div w:id="1773158389">
          <w:marLeft w:val="0"/>
          <w:marRight w:val="0"/>
          <w:marTop w:val="0"/>
          <w:marBottom w:val="0"/>
          <w:divBdr>
            <w:top w:val="none" w:sz="0" w:space="0" w:color="auto"/>
            <w:left w:val="none" w:sz="0" w:space="0" w:color="auto"/>
            <w:bottom w:val="none" w:sz="0" w:space="0" w:color="auto"/>
            <w:right w:val="none" w:sz="0" w:space="0" w:color="auto"/>
          </w:divBdr>
        </w:div>
        <w:div w:id="2080863291">
          <w:marLeft w:val="0"/>
          <w:marRight w:val="0"/>
          <w:marTop w:val="0"/>
          <w:marBottom w:val="0"/>
          <w:divBdr>
            <w:top w:val="none" w:sz="0" w:space="0" w:color="auto"/>
            <w:left w:val="none" w:sz="0" w:space="0" w:color="auto"/>
            <w:bottom w:val="none" w:sz="0" w:space="0" w:color="auto"/>
            <w:right w:val="none" w:sz="0" w:space="0" w:color="auto"/>
          </w:divBdr>
        </w:div>
      </w:divsChild>
    </w:div>
    <w:div w:id="719091336">
      <w:bodyDiv w:val="1"/>
      <w:marLeft w:val="0"/>
      <w:marRight w:val="0"/>
      <w:marTop w:val="0"/>
      <w:marBottom w:val="0"/>
      <w:divBdr>
        <w:top w:val="none" w:sz="0" w:space="0" w:color="auto"/>
        <w:left w:val="none" w:sz="0" w:space="0" w:color="auto"/>
        <w:bottom w:val="none" w:sz="0" w:space="0" w:color="auto"/>
        <w:right w:val="none" w:sz="0" w:space="0" w:color="auto"/>
      </w:divBdr>
    </w:div>
    <w:div w:id="747381788">
      <w:bodyDiv w:val="1"/>
      <w:marLeft w:val="0"/>
      <w:marRight w:val="0"/>
      <w:marTop w:val="0"/>
      <w:marBottom w:val="0"/>
      <w:divBdr>
        <w:top w:val="none" w:sz="0" w:space="0" w:color="auto"/>
        <w:left w:val="none" w:sz="0" w:space="0" w:color="auto"/>
        <w:bottom w:val="none" w:sz="0" w:space="0" w:color="auto"/>
        <w:right w:val="none" w:sz="0" w:space="0" w:color="auto"/>
      </w:divBdr>
      <w:divsChild>
        <w:div w:id="157040875">
          <w:marLeft w:val="1166"/>
          <w:marRight w:val="0"/>
          <w:marTop w:val="134"/>
          <w:marBottom w:val="0"/>
          <w:divBdr>
            <w:top w:val="none" w:sz="0" w:space="0" w:color="auto"/>
            <w:left w:val="none" w:sz="0" w:space="0" w:color="auto"/>
            <w:bottom w:val="none" w:sz="0" w:space="0" w:color="auto"/>
            <w:right w:val="none" w:sz="0" w:space="0" w:color="auto"/>
          </w:divBdr>
        </w:div>
        <w:div w:id="690958804">
          <w:marLeft w:val="1166"/>
          <w:marRight w:val="0"/>
          <w:marTop w:val="134"/>
          <w:marBottom w:val="0"/>
          <w:divBdr>
            <w:top w:val="none" w:sz="0" w:space="0" w:color="auto"/>
            <w:left w:val="none" w:sz="0" w:space="0" w:color="auto"/>
            <w:bottom w:val="none" w:sz="0" w:space="0" w:color="auto"/>
            <w:right w:val="none" w:sz="0" w:space="0" w:color="auto"/>
          </w:divBdr>
        </w:div>
        <w:div w:id="871920755">
          <w:marLeft w:val="547"/>
          <w:marRight w:val="0"/>
          <w:marTop w:val="154"/>
          <w:marBottom w:val="0"/>
          <w:divBdr>
            <w:top w:val="none" w:sz="0" w:space="0" w:color="auto"/>
            <w:left w:val="none" w:sz="0" w:space="0" w:color="auto"/>
            <w:bottom w:val="none" w:sz="0" w:space="0" w:color="auto"/>
            <w:right w:val="none" w:sz="0" w:space="0" w:color="auto"/>
          </w:divBdr>
        </w:div>
        <w:div w:id="1015037370">
          <w:marLeft w:val="1166"/>
          <w:marRight w:val="0"/>
          <w:marTop w:val="134"/>
          <w:marBottom w:val="0"/>
          <w:divBdr>
            <w:top w:val="none" w:sz="0" w:space="0" w:color="auto"/>
            <w:left w:val="none" w:sz="0" w:space="0" w:color="auto"/>
            <w:bottom w:val="none" w:sz="0" w:space="0" w:color="auto"/>
            <w:right w:val="none" w:sz="0" w:space="0" w:color="auto"/>
          </w:divBdr>
        </w:div>
      </w:divsChild>
    </w:div>
    <w:div w:id="767509829">
      <w:bodyDiv w:val="1"/>
      <w:marLeft w:val="0"/>
      <w:marRight w:val="0"/>
      <w:marTop w:val="0"/>
      <w:marBottom w:val="0"/>
      <w:divBdr>
        <w:top w:val="none" w:sz="0" w:space="0" w:color="auto"/>
        <w:left w:val="none" w:sz="0" w:space="0" w:color="auto"/>
        <w:bottom w:val="none" w:sz="0" w:space="0" w:color="auto"/>
        <w:right w:val="none" w:sz="0" w:space="0" w:color="auto"/>
      </w:divBdr>
    </w:div>
    <w:div w:id="768627493">
      <w:bodyDiv w:val="1"/>
      <w:marLeft w:val="0"/>
      <w:marRight w:val="0"/>
      <w:marTop w:val="0"/>
      <w:marBottom w:val="0"/>
      <w:divBdr>
        <w:top w:val="none" w:sz="0" w:space="0" w:color="auto"/>
        <w:left w:val="none" w:sz="0" w:space="0" w:color="auto"/>
        <w:bottom w:val="none" w:sz="0" w:space="0" w:color="auto"/>
        <w:right w:val="none" w:sz="0" w:space="0" w:color="auto"/>
      </w:divBdr>
    </w:div>
    <w:div w:id="780497254">
      <w:bodyDiv w:val="1"/>
      <w:marLeft w:val="0"/>
      <w:marRight w:val="0"/>
      <w:marTop w:val="0"/>
      <w:marBottom w:val="0"/>
      <w:divBdr>
        <w:top w:val="none" w:sz="0" w:space="0" w:color="auto"/>
        <w:left w:val="none" w:sz="0" w:space="0" w:color="auto"/>
        <w:bottom w:val="none" w:sz="0" w:space="0" w:color="auto"/>
        <w:right w:val="none" w:sz="0" w:space="0" w:color="auto"/>
      </w:divBdr>
    </w:div>
    <w:div w:id="783428795">
      <w:bodyDiv w:val="1"/>
      <w:marLeft w:val="0"/>
      <w:marRight w:val="0"/>
      <w:marTop w:val="0"/>
      <w:marBottom w:val="0"/>
      <w:divBdr>
        <w:top w:val="none" w:sz="0" w:space="0" w:color="auto"/>
        <w:left w:val="none" w:sz="0" w:space="0" w:color="auto"/>
        <w:bottom w:val="none" w:sz="0" w:space="0" w:color="auto"/>
        <w:right w:val="none" w:sz="0" w:space="0" w:color="auto"/>
      </w:divBdr>
    </w:div>
    <w:div w:id="784154789">
      <w:bodyDiv w:val="1"/>
      <w:marLeft w:val="0"/>
      <w:marRight w:val="0"/>
      <w:marTop w:val="0"/>
      <w:marBottom w:val="0"/>
      <w:divBdr>
        <w:top w:val="none" w:sz="0" w:space="0" w:color="auto"/>
        <w:left w:val="none" w:sz="0" w:space="0" w:color="auto"/>
        <w:bottom w:val="none" w:sz="0" w:space="0" w:color="auto"/>
        <w:right w:val="none" w:sz="0" w:space="0" w:color="auto"/>
      </w:divBdr>
    </w:div>
    <w:div w:id="794759768">
      <w:bodyDiv w:val="1"/>
      <w:marLeft w:val="0"/>
      <w:marRight w:val="0"/>
      <w:marTop w:val="0"/>
      <w:marBottom w:val="0"/>
      <w:divBdr>
        <w:top w:val="none" w:sz="0" w:space="0" w:color="auto"/>
        <w:left w:val="none" w:sz="0" w:space="0" w:color="auto"/>
        <w:bottom w:val="none" w:sz="0" w:space="0" w:color="auto"/>
        <w:right w:val="none" w:sz="0" w:space="0" w:color="auto"/>
      </w:divBdr>
    </w:div>
    <w:div w:id="799347644">
      <w:bodyDiv w:val="1"/>
      <w:marLeft w:val="0"/>
      <w:marRight w:val="0"/>
      <w:marTop w:val="0"/>
      <w:marBottom w:val="0"/>
      <w:divBdr>
        <w:top w:val="none" w:sz="0" w:space="0" w:color="auto"/>
        <w:left w:val="none" w:sz="0" w:space="0" w:color="auto"/>
        <w:bottom w:val="none" w:sz="0" w:space="0" w:color="auto"/>
        <w:right w:val="none" w:sz="0" w:space="0" w:color="auto"/>
      </w:divBdr>
    </w:div>
    <w:div w:id="799416796">
      <w:bodyDiv w:val="1"/>
      <w:marLeft w:val="0"/>
      <w:marRight w:val="0"/>
      <w:marTop w:val="0"/>
      <w:marBottom w:val="0"/>
      <w:divBdr>
        <w:top w:val="none" w:sz="0" w:space="0" w:color="auto"/>
        <w:left w:val="none" w:sz="0" w:space="0" w:color="auto"/>
        <w:bottom w:val="none" w:sz="0" w:space="0" w:color="auto"/>
        <w:right w:val="none" w:sz="0" w:space="0" w:color="auto"/>
      </w:divBdr>
    </w:div>
    <w:div w:id="799422824">
      <w:bodyDiv w:val="1"/>
      <w:marLeft w:val="0"/>
      <w:marRight w:val="0"/>
      <w:marTop w:val="0"/>
      <w:marBottom w:val="0"/>
      <w:divBdr>
        <w:top w:val="none" w:sz="0" w:space="0" w:color="auto"/>
        <w:left w:val="none" w:sz="0" w:space="0" w:color="auto"/>
        <w:bottom w:val="none" w:sz="0" w:space="0" w:color="auto"/>
        <w:right w:val="none" w:sz="0" w:space="0" w:color="auto"/>
      </w:divBdr>
      <w:divsChild>
        <w:div w:id="1031222586">
          <w:marLeft w:val="547"/>
          <w:marRight w:val="0"/>
          <w:marTop w:val="154"/>
          <w:marBottom w:val="0"/>
          <w:divBdr>
            <w:top w:val="none" w:sz="0" w:space="0" w:color="auto"/>
            <w:left w:val="none" w:sz="0" w:space="0" w:color="auto"/>
            <w:bottom w:val="none" w:sz="0" w:space="0" w:color="auto"/>
            <w:right w:val="none" w:sz="0" w:space="0" w:color="auto"/>
          </w:divBdr>
        </w:div>
        <w:div w:id="2134519162">
          <w:marLeft w:val="547"/>
          <w:marRight w:val="0"/>
          <w:marTop w:val="154"/>
          <w:marBottom w:val="0"/>
          <w:divBdr>
            <w:top w:val="none" w:sz="0" w:space="0" w:color="auto"/>
            <w:left w:val="none" w:sz="0" w:space="0" w:color="auto"/>
            <w:bottom w:val="none" w:sz="0" w:space="0" w:color="auto"/>
            <w:right w:val="none" w:sz="0" w:space="0" w:color="auto"/>
          </w:divBdr>
        </w:div>
      </w:divsChild>
    </w:div>
    <w:div w:id="800924929">
      <w:bodyDiv w:val="1"/>
      <w:marLeft w:val="0"/>
      <w:marRight w:val="0"/>
      <w:marTop w:val="0"/>
      <w:marBottom w:val="0"/>
      <w:divBdr>
        <w:top w:val="none" w:sz="0" w:space="0" w:color="auto"/>
        <w:left w:val="none" w:sz="0" w:space="0" w:color="auto"/>
        <w:bottom w:val="none" w:sz="0" w:space="0" w:color="auto"/>
        <w:right w:val="none" w:sz="0" w:space="0" w:color="auto"/>
      </w:divBdr>
      <w:divsChild>
        <w:div w:id="729619993">
          <w:marLeft w:val="1800"/>
          <w:marRight w:val="0"/>
          <w:marTop w:val="115"/>
          <w:marBottom w:val="0"/>
          <w:divBdr>
            <w:top w:val="none" w:sz="0" w:space="0" w:color="auto"/>
            <w:left w:val="none" w:sz="0" w:space="0" w:color="auto"/>
            <w:bottom w:val="none" w:sz="0" w:space="0" w:color="auto"/>
            <w:right w:val="none" w:sz="0" w:space="0" w:color="auto"/>
          </w:divBdr>
        </w:div>
        <w:div w:id="1174145410">
          <w:marLeft w:val="1166"/>
          <w:marRight w:val="0"/>
          <w:marTop w:val="134"/>
          <w:marBottom w:val="0"/>
          <w:divBdr>
            <w:top w:val="none" w:sz="0" w:space="0" w:color="auto"/>
            <w:left w:val="none" w:sz="0" w:space="0" w:color="auto"/>
            <w:bottom w:val="none" w:sz="0" w:space="0" w:color="auto"/>
            <w:right w:val="none" w:sz="0" w:space="0" w:color="auto"/>
          </w:divBdr>
        </w:div>
      </w:divsChild>
    </w:div>
    <w:div w:id="806317550">
      <w:bodyDiv w:val="1"/>
      <w:marLeft w:val="0"/>
      <w:marRight w:val="0"/>
      <w:marTop w:val="0"/>
      <w:marBottom w:val="0"/>
      <w:divBdr>
        <w:top w:val="none" w:sz="0" w:space="0" w:color="auto"/>
        <w:left w:val="none" w:sz="0" w:space="0" w:color="auto"/>
        <w:bottom w:val="none" w:sz="0" w:space="0" w:color="auto"/>
        <w:right w:val="none" w:sz="0" w:space="0" w:color="auto"/>
      </w:divBdr>
    </w:div>
    <w:div w:id="811019468">
      <w:bodyDiv w:val="1"/>
      <w:marLeft w:val="0"/>
      <w:marRight w:val="0"/>
      <w:marTop w:val="0"/>
      <w:marBottom w:val="0"/>
      <w:divBdr>
        <w:top w:val="none" w:sz="0" w:space="0" w:color="auto"/>
        <w:left w:val="none" w:sz="0" w:space="0" w:color="auto"/>
        <w:bottom w:val="none" w:sz="0" w:space="0" w:color="auto"/>
        <w:right w:val="none" w:sz="0" w:space="0" w:color="auto"/>
      </w:divBdr>
    </w:div>
    <w:div w:id="816461695">
      <w:bodyDiv w:val="1"/>
      <w:marLeft w:val="0"/>
      <w:marRight w:val="0"/>
      <w:marTop w:val="0"/>
      <w:marBottom w:val="0"/>
      <w:divBdr>
        <w:top w:val="none" w:sz="0" w:space="0" w:color="auto"/>
        <w:left w:val="none" w:sz="0" w:space="0" w:color="auto"/>
        <w:bottom w:val="none" w:sz="0" w:space="0" w:color="auto"/>
        <w:right w:val="none" w:sz="0" w:space="0" w:color="auto"/>
      </w:divBdr>
    </w:div>
    <w:div w:id="822477530">
      <w:bodyDiv w:val="1"/>
      <w:marLeft w:val="0"/>
      <w:marRight w:val="0"/>
      <w:marTop w:val="0"/>
      <w:marBottom w:val="0"/>
      <w:divBdr>
        <w:top w:val="none" w:sz="0" w:space="0" w:color="auto"/>
        <w:left w:val="none" w:sz="0" w:space="0" w:color="auto"/>
        <w:bottom w:val="none" w:sz="0" w:space="0" w:color="auto"/>
        <w:right w:val="none" w:sz="0" w:space="0" w:color="auto"/>
      </w:divBdr>
    </w:div>
    <w:div w:id="830750565">
      <w:bodyDiv w:val="1"/>
      <w:marLeft w:val="0"/>
      <w:marRight w:val="0"/>
      <w:marTop w:val="0"/>
      <w:marBottom w:val="0"/>
      <w:divBdr>
        <w:top w:val="none" w:sz="0" w:space="0" w:color="auto"/>
        <w:left w:val="none" w:sz="0" w:space="0" w:color="auto"/>
        <w:bottom w:val="none" w:sz="0" w:space="0" w:color="auto"/>
        <w:right w:val="none" w:sz="0" w:space="0" w:color="auto"/>
      </w:divBdr>
    </w:div>
    <w:div w:id="831991277">
      <w:bodyDiv w:val="1"/>
      <w:marLeft w:val="0"/>
      <w:marRight w:val="0"/>
      <w:marTop w:val="0"/>
      <w:marBottom w:val="0"/>
      <w:divBdr>
        <w:top w:val="none" w:sz="0" w:space="0" w:color="auto"/>
        <w:left w:val="none" w:sz="0" w:space="0" w:color="auto"/>
        <w:bottom w:val="none" w:sz="0" w:space="0" w:color="auto"/>
        <w:right w:val="none" w:sz="0" w:space="0" w:color="auto"/>
      </w:divBdr>
    </w:div>
    <w:div w:id="860436151">
      <w:bodyDiv w:val="1"/>
      <w:marLeft w:val="0"/>
      <w:marRight w:val="0"/>
      <w:marTop w:val="0"/>
      <w:marBottom w:val="0"/>
      <w:divBdr>
        <w:top w:val="none" w:sz="0" w:space="0" w:color="auto"/>
        <w:left w:val="none" w:sz="0" w:space="0" w:color="auto"/>
        <w:bottom w:val="none" w:sz="0" w:space="0" w:color="auto"/>
        <w:right w:val="none" w:sz="0" w:space="0" w:color="auto"/>
      </w:divBdr>
    </w:div>
    <w:div w:id="863711936">
      <w:bodyDiv w:val="1"/>
      <w:marLeft w:val="0"/>
      <w:marRight w:val="0"/>
      <w:marTop w:val="0"/>
      <w:marBottom w:val="0"/>
      <w:divBdr>
        <w:top w:val="none" w:sz="0" w:space="0" w:color="auto"/>
        <w:left w:val="none" w:sz="0" w:space="0" w:color="auto"/>
        <w:bottom w:val="none" w:sz="0" w:space="0" w:color="auto"/>
        <w:right w:val="none" w:sz="0" w:space="0" w:color="auto"/>
      </w:divBdr>
      <w:divsChild>
        <w:div w:id="990983153">
          <w:marLeft w:val="0"/>
          <w:marRight w:val="0"/>
          <w:marTop w:val="0"/>
          <w:marBottom w:val="0"/>
          <w:divBdr>
            <w:top w:val="none" w:sz="0" w:space="0" w:color="auto"/>
            <w:left w:val="none" w:sz="0" w:space="0" w:color="auto"/>
            <w:bottom w:val="none" w:sz="0" w:space="0" w:color="auto"/>
            <w:right w:val="none" w:sz="0" w:space="0" w:color="auto"/>
          </w:divBdr>
        </w:div>
      </w:divsChild>
    </w:div>
    <w:div w:id="865173068">
      <w:bodyDiv w:val="1"/>
      <w:marLeft w:val="0"/>
      <w:marRight w:val="0"/>
      <w:marTop w:val="0"/>
      <w:marBottom w:val="0"/>
      <w:divBdr>
        <w:top w:val="none" w:sz="0" w:space="0" w:color="auto"/>
        <w:left w:val="none" w:sz="0" w:space="0" w:color="auto"/>
        <w:bottom w:val="none" w:sz="0" w:space="0" w:color="auto"/>
        <w:right w:val="none" w:sz="0" w:space="0" w:color="auto"/>
      </w:divBdr>
    </w:div>
    <w:div w:id="870992669">
      <w:bodyDiv w:val="1"/>
      <w:marLeft w:val="0"/>
      <w:marRight w:val="0"/>
      <w:marTop w:val="0"/>
      <w:marBottom w:val="0"/>
      <w:divBdr>
        <w:top w:val="none" w:sz="0" w:space="0" w:color="auto"/>
        <w:left w:val="none" w:sz="0" w:space="0" w:color="auto"/>
        <w:bottom w:val="none" w:sz="0" w:space="0" w:color="auto"/>
        <w:right w:val="none" w:sz="0" w:space="0" w:color="auto"/>
      </w:divBdr>
    </w:div>
    <w:div w:id="872575980">
      <w:bodyDiv w:val="1"/>
      <w:marLeft w:val="0"/>
      <w:marRight w:val="0"/>
      <w:marTop w:val="0"/>
      <w:marBottom w:val="0"/>
      <w:divBdr>
        <w:top w:val="none" w:sz="0" w:space="0" w:color="auto"/>
        <w:left w:val="none" w:sz="0" w:space="0" w:color="auto"/>
        <w:bottom w:val="none" w:sz="0" w:space="0" w:color="auto"/>
        <w:right w:val="none" w:sz="0" w:space="0" w:color="auto"/>
      </w:divBdr>
    </w:div>
    <w:div w:id="888999882">
      <w:bodyDiv w:val="1"/>
      <w:marLeft w:val="0"/>
      <w:marRight w:val="0"/>
      <w:marTop w:val="0"/>
      <w:marBottom w:val="0"/>
      <w:divBdr>
        <w:top w:val="none" w:sz="0" w:space="0" w:color="auto"/>
        <w:left w:val="none" w:sz="0" w:space="0" w:color="auto"/>
        <w:bottom w:val="none" w:sz="0" w:space="0" w:color="auto"/>
        <w:right w:val="none" w:sz="0" w:space="0" w:color="auto"/>
      </w:divBdr>
    </w:div>
    <w:div w:id="894657845">
      <w:bodyDiv w:val="1"/>
      <w:marLeft w:val="0"/>
      <w:marRight w:val="0"/>
      <w:marTop w:val="0"/>
      <w:marBottom w:val="0"/>
      <w:divBdr>
        <w:top w:val="none" w:sz="0" w:space="0" w:color="auto"/>
        <w:left w:val="none" w:sz="0" w:space="0" w:color="auto"/>
        <w:bottom w:val="none" w:sz="0" w:space="0" w:color="auto"/>
        <w:right w:val="none" w:sz="0" w:space="0" w:color="auto"/>
      </w:divBdr>
    </w:div>
    <w:div w:id="896206871">
      <w:bodyDiv w:val="1"/>
      <w:marLeft w:val="0"/>
      <w:marRight w:val="0"/>
      <w:marTop w:val="0"/>
      <w:marBottom w:val="0"/>
      <w:divBdr>
        <w:top w:val="none" w:sz="0" w:space="0" w:color="auto"/>
        <w:left w:val="none" w:sz="0" w:space="0" w:color="auto"/>
        <w:bottom w:val="none" w:sz="0" w:space="0" w:color="auto"/>
        <w:right w:val="none" w:sz="0" w:space="0" w:color="auto"/>
      </w:divBdr>
    </w:div>
    <w:div w:id="896669253">
      <w:bodyDiv w:val="1"/>
      <w:marLeft w:val="0"/>
      <w:marRight w:val="0"/>
      <w:marTop w:val="0"/>
      <w:marBottom w:val="0"/>
      <w:divBdr>
        <w:top w:val="none" w:sz="0" w:space="0" w:color="auto"/>
        <w:left w:val="none" w:sz="0" w:space="0" w:color="auto"/>
        <w:bottom w:val="none" w:sz="0" w:space="0" w:color="auto"/>
        <w:right w:val="none" w:sz="0" w:space="0" w:color="auto"/>
      </w:divBdr>
      <w:divsChild>
        <w:div w:id="263652826">
          <w:marLeft w:val="0"/>
          <w:marRight w:val="0"/>
          <w:marTop w:val="0"/>
          <w:marBottom w:val="0"/>
          <w:divBdr>
            <w:top w:val="none" w:sz="0" w:space="0" w:color="auto"/>
            <w:left w:val="none" w:sz="0" w:space="0" w:color="auto"/>
            <w:bottom w:val="none" w:sz="0" w:space="0" w:color="auto"/>
            <w:right w:val="none" w:sz="0" w:space="0" w:color="auto"/>
          </w:divBdr>
        </w:div>
        <w:div w:id="448091843">
          <w:marLeft w:val="0"/>
          <w:marRight w:val="0"/>
          <w:marTop w:val="0"/>
          <w:marBottom w:val="0"/>
          <w:divBdr>
            <w:top w:val="none" w:sz="0" w:space="0" w:color="auto"/>
            <w:left w:val="none" w:sz="0" w:space="0" w:color="auto"/>
            <w:bottom w:val="none" w:sz="0" w:space="0" w:color="auto"/>
            <w:right w:val="none" w:sz="0" w:space="0" w:color="auto"/>
          </w:divBdr>
          <w:divsChild>
            <w:div w:id="1418554712">
              <w:marLeft w:val="0"/>
              <w:marRight w:val="0"/>
              <w:marTop w:val="0"/>
              <w:marBottom w:val="0"/>
              <w:divBdr>
                <w:top w:val="none" w:sz="0" w:space="0" w:color="auto"/>
                <w:left w:val="none" w:sz="0" w:space="0" w:color="auto"/>
                <w:bottom w:val="none" w:sz="0" w:space="0" w:color="auto"/>
                <w:right w:val="none" w:sz="0" w:space="0" w:color="auto"/>
              </w:divBdr>
              <w:divsChild>
                <w:div w:id="1386367143">
                  <w:marLeft w:val="0"/>
                  <w:marRight w:val="0"/>
                  <w:marTop w:val="0"/>
                  <w:marBottom w:val="0"/>
                  <w:divBdr>
                    <w:top w:val="none" w:sz="0" w:space="0" w:color="auto"/>
                    <w:left w:val="none" w:sz="0" w:space="0" w:color="auto"/>
                    <w:bottom w:val="none" w:sz="0" w:space="0" w:color="auto"/>
                    <w:right w:val="none" w:sz="0" w:space="0" w:color="auto"/>
                  </w:divBdr>
                  <w:divsChild>
                    <w:div w:id="249389356">
                      <w:marLeft w:val="0"/>
                      <w:marRight w:val="0"/>
                      <w:marTop w:val="0"/>
                      <w:marBottom w:val="0"/>
                      <w:divBdr>
                        <w:top w:val="none" w:sz="0" w:space="0" w:color="auto"/>
                        <w:left w:val="none" w:sz="0" w:space="0" w:color="auto"/>
                        <w:bottom w:val="none" w:sz="0" w:space="0" w:color="auto"/>
                        <w:right w:val="none" w:sz="0" w:space="0" w:color="auto"/>
                      </w:divBdr>
                      <w:divsChild>
                        <w:div w:id="966549552">
                          <w:marLeft w:val="0"/>
                          <w:marRight w:val="0"/>
                          <w:marTop w:val="0"/>
                          <w:marBottom w:val="0"/>
                          <w:divBdr>
                            <w:top w:val="none" w:sz="0" w:space="0" w:color="auto"/>
                            <w:left w:val="none" w:sz="0" w:space="0" w:color="auto"/>
                            <w:bottom w:val="none" w:sz="0" w:space="0" w:color="auto"/>
                            <w:right w:val="none" w:sz="0" w:space="0" w:color="auto"/>
                          </w:divBdr>
                          <w:divsChild>
                            <w:div w:id="1969777296">
                              <w:marLeft w:val="0"/>
                              <w:marRight w:val="0"/>
                              <w:marTop w:val="0"/>
                              <w:marBottom w:val="0"/>
                              <w:divBdr>
                                <w:top w:val="none" w:sz="0" w:space="0" w:color="auto"/>
                                <w:left w:val="none" w:sz="0" w:space="0" w:color="auto"/>
                                <w:bottom w:val="none" w:sz="0" w:space="0" w:color="auto"/>
                                <w:right w:val="none" w:sz="0" w:space="0" w:color="auto"/>
                              </w:divBdr>
                            </w:div>
                          </w:divsChild>
                        </w:div>
                        <w:div w:id="1983994543">
                          <w:marLeft w:val="0"/>
                          <w:marRight w:val="0"/>
                          <w:marTop w:val="0"/>
                          <w:marBottom w:val="0"/>
                          <w:divBdr>
                            <w:top w:val="none" w:sz="0" w:space="0" w:color="auto"/>
                            <w:left w:val="none" w:sz="0" w:space="0" w:color="auto"/>
                            <w:bottom w:val="none" w:sz="0" w:space="0" w:color="auto"/>
                            <w:right w:val="none" w:sz="0" w:space="0" w:color="auto"/>
                          </w:divBdr>
                          <w:divsChild>
                            <w:div w:id="100462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024267">
                      <w:marLeft w:val="0"/>
                      <w:marRight w:val="0"/>
                      <w:marTop w:val="0"/>
                      <w:marBottom w:val="0"/>
                      <w:divBdr>
                        <w:top w:val="none" w:sz="0" w:space="0" w:color="auto"/>
                        <w:left w:val="none" w:sz="0" w:space="0" w:color="auto"/>
                        <w:bottom w:val="none" w:sz="0" w:space="0" w:color="auto"/>
                        <w:right w:val="none" w:sz="0" w:space="0" w:color="auto"/>
                      </w:divBdr>
                      <w:divsChild>
                        <w:div w:id="199945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686555">
                  <w:marLeft w:val="0"/>
                  <w:marRight w:val="0"/>
                  <w:marTop w:val="0"/>
                  <w:marBottom w:val="0"/>
                  <w:divBdr>
                    <w:top w:val="none" w:sz="0" w:space="0" w:color="auto"/>
                    <w:left w:val="none" w:sz="0" w:space="0" w:color="auto"/>
                    <w:bottom w:val="none" w:sz="0" w:space="0" w:color="auto"/>
                    <w:right w:val="none" w:sz="0" w:space="0" w:color="auto"/>
                  </w:divBdr>
                </w:div>
              </w:divsChild>
            </w:div>
            <w:div w:id="1613708012">
              <w:marLeft w:val="0"/>
              <w:marRight w:val="0"/>
              <w:marTop w:val="0"/>
              <w:marBottom w:val="0"/>
              <w:divBdr>
                <w:top w:val="none" w:sz="0" w:space="0" w:color="auto"/>
                <w:left w:val="none" w:sz="0" w:space="0" w:color="auto"/>
                <w:bottom w:val="none" w:sz="0" w:space="0" w:color="auto"/>
                <w:right w:val="none" w:sz="0" w:space="0" w:color="auto"/>
              </w:divBdr>
            </w:div>
            <w:div w:id="1746343324">
              <w:marLeft w:val="0"/>
              <w:marRight w:val="0"/>
              <w:marTop w:val="0"/>
              <w:marBottom w:val="0"/>
              <w:divBdr>
                <w:top w:val="none" w:sz="0" w:space="0" w:color="auto"/>
                <w:left w:val="none" w:sz="0" w:space="0" w:color="auto"/>
                <w:bottom w:val="none" w:sz="0" w:space="0" w:color="auto"/>
                <w:right w:val="none" w:sz="0" w:space="0" w:color="auto"/>
              </w:divBdr>
            </w:div>
          </w:divsChild>
        </w:div>
        <w:div w:id="1338852008">
          <w:marLeft w:val="0"/>
          <w:marRight w:val="0"/>
          <w:marTop w:val="0"/>
          <w:marBottom w:val="0"/>
          <w:divBdr>
            <w:top w:val="none" w:sz="0" w:space="0" w:color="auto"/>
            <w:left w:val="none" w:sz="0" w:space="0" w:color="auto"/>
            <w:bottom w:val="none" w:sz="0" w:space="0" w:color="auto"/>
            <w:right w:val="none" w:sz="0" w:space="0" w:color="auto"/>
          </w:divBdr>
          <w:divsChild>
            <w:div w:id="137694084">
              <w:marLeft w:val="0"/>
              <w:marRight w:val="0"/>
              <w:marTop w:val="0"/>
              <w:marBottom w:val="0"/>
              <w:divBdr>
                <w:top w:val="none" w:sz="0" w:space="0" w:color="auto"/>
                <w:left w:val="none" w:sz="0" w:space="0" w:color="auto"/>
                <w:bottom w:val="none" w:sz="0" w:space="0" w:color="auto"/>
                <w:right w:val="none" w:sz="0" w:space="0" w:color="auto"/>
              </w:divBdr>
            </w:div>
          </w:divsChild>
        </w:div>
        <w:div w:id="1478375901">
          <w:marLeft w:val="0"/>
          <w:marRight w:val="0"/>
          <w:marTop w:val="0"/>
          <w:marBottom w:val="0"/>
          <w:divBdr>
            <w:top w:val="none" w:sz="0" w:space="0" w:color="auto"/>
            <w:left w:val="none" w:sz="0" w:space="0" w:color="auto"/>
            <w:bottom w:val="none" w:sz="0" w:space="0" w:color="auto"/>
            <w:right w:val="none" w:sz="0" w:space="0" w:color="auto"/>
          </w:divBdr>
        </w:div>
        <w:div w:id="1803845158">
          <w:marLeft w:val="0"/>
          <w:marRight w:val="0"/>
          <w:marTop w:val="0"/>
          <w:marBottom w:val="0"/>
          <w:divBdr>
            <w:top w:val="none" w:sz="0" w:space="0" w:color="auto"/>
            <w:left w:val="none" w:sz="0" w:space="0" w:color="auto"/>
            <w:bottom w:val="none" w:sz="0" w:space="0" w:color="auto"/>
            <w:right w:val="none" w:sz="0" w:space="0" w:color="auto"/>
          </w:divBdr>
          <w:divsChild>
            <w:div w:id="51930395">
              <w:marLeft w:val="0"/>
              <w:marRight w:val="0"/>
              <w:marTop w:val="0"/>
              <w:marBottom w:val="0"/>
              <w:divBdr>
                <w:top w:val="none" w:sz="0" w:space="0" w:color="auto"/>
                <w:left w:val="none" w:sz="0" w:space="0" w:color="auto"/>
                <w:bottom w:val="none" w:sz="0" w:space="0" w:color="auto"/>
                <w:right w:val="none" w:sz="0" w:space="0" w:color="auto"/>
              </w:divBdr>
              <w:divsChild>
                <w:div w:id="241990081">
                  <w:marLeft w:val="0"/>
                  <w:marRight w:val="0"/>
                  <w:marTop w:val="0"/>
                  <w:marBottom w:val="0"/>
                  <w:divBdr>
                    <w:top w:val="none" w:sz="0" w:space="0" w:color="auto"/>
                    <w:left w:val="none" w:sz="0" w:space="0" w:color="auto"/>
                    <w:bottom w:val="none" w:sz="0" w:space="0" w:color="auto"/>
                    <w:right w:val="none" w:sz="0" w:space="0" w:color="auto"/>
                  </w:divBdr>
                  <w:divsChild>
                    <w:div w:id="640840971">
                      <w:marLeft w:val="0"/>
                      <w:marRight w:val="0"/>
                      <w:marTop w:val="0"/>
                      <w:marBottom w:val="0"/>
                      <w:divBdr>
                        <w:top w:val="none" w:sz="0" w:space="0" w:color="auto"/>
                        <w:left w:val="none" w:sz="0" w:space="0" w:color="auto"/>
                        <w:bottom w:val="none" w:sz="0" w:space="0" w:color="auto"/>
                        <w:right w:val="none" w:sz="0" w:space="0" w:color="auto"/>
                      </w:divBdr>
                    </w:div>
                    <w:div w:id="707410099">
                      <w:marLeft w:val="0"/>
                      <w:marRight w:val="0"/>
                      <w:marTop w:val="0"/>
                      <w:marBottom w:val="0"/>
                      <w:divBdr>
                        <w:top w:val="none" w:sz="0" w:space="0" w:color="auto"/>
                        <w:left w:val="none" w:sz="0" w:space="0" w:color="auto"/>
                        <w:bottom w:val="none" w:sz="0" w:space="0" w:color="auto"/>
                        <w:right w:val="none" w:sz="0" w:space="0" w:color="auto"/>
                      </w:divBdr>
                      <w:divsChild>
                        <w:div w:id="999699617">
                          <w:marLeft w:val="0"/>
                          <w:marRight w:val="0"/>
                          <w:marTop w:val="0"/>
                          <w:marBottom w:val="0"/>
                          <w:divBdr>
                            <w:top w:val="none" w:sz="0" w:space="0" w:color="auto"/>
                            <w:left w:val="none" w:sz="0" w:space="0" w:color="auto"/>
                            <w:bottom w:val="none" w:sz="0" w:space="0" w:color="auto"/>
                            <w:right w:val="none" w:sz="0" w:space="0" w:color="auto"/>
                          </w:divBdr>
                          <w:divsChild>
                            <w:div w:id="458424478">
                              <w:marLeft w:val="0"/>
                              <w:marRight w:val="0"/>
                              <w:marTop w:val="0"/>
                              <w:marBottom w:val="0"/>
                              <w:divBdr>
                                <w:top w:val="none" w:sz="0" w:space="0" w:color="auto"/>
                                <w:left w:val="none" w:sz="0" w:space="0" w:color="auto"/>
                                <w:bottom w:val="none" w:sz="0" w:space="0" w:color="auto"/>
                                <w:right w:val="none" w:sz="0" w:space="0" w:color="auto"/>
                              </w:divBdr>
                            </w:div>
                          </w:divsChild>
                        </w:div>
                        <w:div w:id="1972202331">
                          <w:marLeft w:val="0"/>
                          <w:marRight w:val="0"/>
                          <w:marTop w:val="0"/>
                          <w:marBottom w:val="0"/>
                          <w:divBdr>
                            <w:top w:val="none" w:sz="0" w:space="0" w:color="auto"/>
                            <w:left w:val="none" w:sz="0" w:space="0" w:color="auto"/>
                            <w:bottom w:val="none" w:sz="0" w:space="0" w:color="auto"/>
                            <w:right w:val="none" w:sz="0" w:space="0" w:color="auto"/>
                          </w:divBdr>
                          <w:divsChild>
                            <w:div w:id="1475025137">
                              <w:marLeft w:val="0"/>
                              <w:marRight w:val="0"/>
                              <w:marTop w:val="0"/>
                              <w:marBottom w:val="0"/>
                              <w:divBdr>
                                <w:top w:val="none" w:sz="0" w:space="0" w:color="auto"/>
                                <w:left w:val="none" w:sz="0" w:space="0" w:color="auto"/>
                                <w:bottom w:val="none" w:sz="0" w:space="0" w:color="auto"/>
                                <w:right w:val="none" w:sz="0" w:space="0" w:color="auto"/>
                              </w:divBdr>
                              <w:divsChild>
                                <w:div w:id="1908150996">
                                  <w:marLeft w:val="0"/>
                                  <w:marRight w:val="0"/>
                                  <w:marTop w:val="0"/>
                                  <w:marBottom w:val="0"/>
                                  <w:divBdr>
                                    <w:top w:val="none" w:sz="0" w:space="0" w:color="auto"/>
                                    <w:left w:val="none" w:sz="0" w:space="0" w:color="auto"/>
                                    <w:bottom w:val="none" w:sz="0" w:space="0" w:color="auto"/>
                                    <w:right w:val="none" w:sz="0" w:space="0" w:color="auto"/>
                                  </w:divBdr>
                                </w:div>
                              </w:divsChild>
                            </w:div>
                            <w:div w:id="1726489575">
                              <w:marLeft w:val="0"/>
                              <w:marRight w:val="0"/>
                              <w:marTop w:val="0"/>
                              <w:marBottom w:val="0"/>
                              <w:divBdr>
                                <w:top w:val="none" w:sz="0" w:space="0" w:color="auto"/>
                                <w:left w:val="none" w:sz="0" w:space="0" w:color="auto"/>
                                <w:bottom w:val="none" w:sz="0" w:space="0" w:color="auto"/>
                                <w:right w:val="none" w:sz="0" w:space="0" w:color="auto"/>
                              </w:divBdr>
                              <w:divsChild>
                                <w:div w:id="157628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036403">
                      <w:marLeft w:val="0"/>
                      <w:marRight w:val="0"/>
                      <w:marTop w:val="0"/>
                      <w:marBottom w:val="0"/>
                      <w:divBdr>
                        <w:top w:val="none" w:sz="0" w:space="0" w:color="auto"/>
                        <w:left w:val="none" w:sz="0" w:space="0" w:color="auto"/>
                        <w:bottom w:val="none" w:sz="0" w:space="0" w:color="auto"/>
                        <w:right w:val="none" w:sz="0" w:space="0" w:color="auto"/>
                      </w:divBdr>
                    </w:div>
                    <w:div w:id="1696036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059961">
      <w:bodyDiv w:val="1"/>
      <w:marLeft w:val="0"/>
      <w:marRight w:val="0"/>
      <w:marTop w:val="0"/>
      <w:marBottom w:val="0"/>
      <w:divBdr>
        <w:top w:val="none" w:sz="0" w:space="0" w:color="auto"/>
        <w:left w:val="none" w:sz="0" w:space="0" w:color="auto"/>
        <w:bottom w:val="none" w:sz="0" w:space="0" w:color="auto"/>
        <w:right w:val="none" w:sz="0" w:space="0" w:color="auto"/>
      </w:divBdr>
      <w:divsChild>
        <w:div w:id="1238632503">
          <w:marLeft w:val="547"/>
          <w:marRight w:val="0"/>
          <w:marTop w:val="154"/>
          <w:marBottom w:val="0"/>
          <w:divBdr>
            <w:top w:val="none" w:sz="0" w:space="0" w:color="auto"/>
            <w:left w:val="none" w:sz="0" w:space="0" w:color="auto"/>
            <w:bottom w:val="none" w:sz="0" w:space="0" w:color="auto"/>
            <w:right w:val="none" w:sz="0" w:space="0" w:color="auto"/>
          </w:divBdr>
        </w:div>
        <w:div w:id="1937252452">
          <w:marLeft w:val="547"/>
          <w:marRight w:val="0"/>
          <w:marTop w:val="154"/>
          <w:marBottom w:val="0"/>
          <w:divBdr>
            <w:top w:val="none" w:sz="0" w:space="0" w:color="auto"/>
            <w:left w:val="none" w:sz="0" w:space="0" w:color="auto"/>
            <w:bottom w:val="none" w:sz="0" w:space="0" w:color="auto"/>
            <w:right w:val="none" w:sz="0" w:space="0" w:color="auto"/>
          </w:divBdr>
        </w:div>
      </w:divsChild>
    </w:div>
    <w:div w:id="901794308">
      <w:bodyDiv w:val="1"/>
      <w:marLeft w:val="0"/>
      <w:marRight w:val="0"/>
      <w:marTop w:val="0"/>
      <w:marBottom w:val="0"/>
      <w:divBdr>
        <w:top w:val="none" w:sz="0" w:space="0" w:color="auto"/>
        <w:left w:val="none" w:sz="0" w:space="0" w:color="auto"/>
        <w:bottom w:val="none" w:sz="0" w:space="0" w:color="auto"/>
        <w:right w:val="none" w:sz="0" w:space="0" w:color="auto"/>
      </w:divBdr>
    </w:div>
    <w:div w:id="923686661">
      <w:bodyDiv w:val="1"/>
      <w:marLeft w:val="0"/>
      <w:marRight w:val="0"/>
      <w:marTop w:val="0"/>
      <w:marBottom w:val="0"/>
      <w:divBdr>
        <w:top w:val="none" w:sz="0" w:space="0" w:color="auto"/>
        <w:left w:val="none" w:sz="0" w:space="0" w:color="auto"/>
        <w:bottom w:val="none" w:sz="0" w:space="0" w:color="auto"/>
        <w:right w:val="none" w:sz="0" w:space="0" w:color="auto"/>
      </w:divBdr>
      <w:divsChild>
        <w:div w:id="104157020">
          <w:marLeft w:val="0"/>
          <w:marRight w:val="0"/>
          <w:marTop w:val="0"/>
          <w:marBottom w:val="0"/>
          <w:divBdr>
            <w:top w:val="none" w:sz="0" w:space="0" w:color="auto"/>
            <w:left w:val="none" w:sz="0" w:space="0" w:color="auto"/>
            <w:bottom w:val="none" w:sz="0" w:space="0" w:color="auto"/>
            <w:right w:val="none" w:sz="0" w:space="0" w:color="auto"/>
          </w:divBdr>
        </w:div>
        <w:div w:id="254750878">
          <w:marLeft w:val="0"/>
          <w:marRight w:val="0"/>
          <w:marTop w:val="0"/>
          <w:marBottom w:val="0"/>
          <w:divBdr>
            <w:top w:val="none" w:sz="0" w:space="0" w:color="auto"/>
            <w:left w:val="none" w:sz="0" w:space="0" w:color="auto"/>
            <w:bottom w:val="none" w:sz="0" w:space="0" w:color="auto"/>
            <w:right w:val="none" w:sz="0" w:space="0" w:color="auto"/>
          </w:divBdr>
        </w:div>
        <w:div w:id="669332574">
          <w:marLeft w:val="0"/>
          <w:marRight w:val="0"/>
          <w:marTop w:val="0"/>
          <w:marBottom w:val="0"/>
          <w:divBdr>
            <w:top w:val="none" w:sz="0" w:space="0" w:color="auto"/>
            <w:left w:val="none" w:sz="0" w:space="0" w:color="auto"/>
            <w:bottom w:val="none" w:sz="0" w:space="0" w:color="auto"/>
            <w:right w:val="none" w:sz="0" w:space="0" w:color="auto"/>
          </w:divBdr>
        </w:div>
        <w:div w:id="1410300813">
          <w:marLeft w:val="0"/>
          <w:marRight w:val="0"/>
          <w:marTop w:val="0"/>
          <w:marBottom w:val="0"/>
          <w:divBdr>
            <w:top w:val="none" w:sz="0" w:space="0" w:color="auto"/>
            <w:left w:val="none" w:sz="0" w:space="0" w:color="auto"/>
            <w:bottom w:val="none" w:sz="0" w:space="0" w:color="auto"/>
            <w:right w:val="none" w:sz="0" w:space="0" w:color="auto"/>
          </w:divBdr>
        </w:div>
      </w:divsChild>
    </w:div>
    <w:div w:id="924075884">
      <w:bodyDiv w:val="1"/>
      <w:marLeft w:val="0"/>
      <w:marRight w:val="0"/>
      <w:marTop w:val="0"/>
      <w:marBottom w:val="0"/>
      <w:divBdr>
        <w:top w:val="none" w:sz="0" w:space="0" w:color="auto"/>
        <w:left w:val="none" w:sz="0" w:space="0" w:color="auto"/>
        <w:bottom w:val="none" w:sz="0" w:space="0" w:color="auto"/>
        <w:right w:val="none" w:sz="0" w:space="0" w:color="auto"/>
      </w:divBdr>
    </w:div>
    <w:div w:id="929315819">
      <w:bodyDiv w:val="1"/>
      <w:marLeft w:val="0"/>
      <w:marRight w:val="0"/>
      <w:marTop w:val="0"/>
      <w:marBottom w:val="0"/>
      <w:divBdr>
        <w:top w:val="none" w:sz="0" w:space="0" w:color="auto"/>
        <w:left w:val="none" w:sz="0" w:space="0" w:color="auto"/>
        <w:bottom w:val="none" w:sz="0" w:space="0" w:color="auto"/>
        <w:right w:val="none" w:sz="0" w:space="0" w:color="auto"/>
      </w:divBdr>
      <w:divsChild>
        <w:div w:id="1380782883">
          <w:marLeft w:val="432"/>
          <w:marRight w:val="0"/>
          <w:marTop w:val="120"/>
          <w:marBottom w:val="0"/>
          <w:divBdr>
            <w:top w:val="none" w:sz="0" w:space="0" w:color="auto"/>
            <w:left w:val="none" w:sz="0" w:space="0" w:color="auto"/>
            <w:bottom w:val="none" w:sz="0" w:space="0" w:color="auto"/>
            <w:right w:val="none" w:sz="0" w:space="0" w:color="auto"/>
          </w:divBdr>
        </w:div>
      </w:divsChild>
    </w:div>
    <w:div w:id="929509317">
      <w:bodyDiv w:val="1"/>
      <w:marLeft w:val="0"/>
      <w:marRight w:val="0"/>
      <w:marTop w:val="0"/>
      <w:marBottom w:val="0"/>
      <w:divBdr>
        <w:top w:val="none" w:sz="0" w:space="0" w:color="auto"/>
        <w:left w:val="none" w:sz="0" w:space="0" w:color="auto"/>
        <w:bottom w:val="none" w:sz="0" w:space="0" w:color="auto"/>
        <w:right w:val="none" w:sz="0" w:space="0" w:color="auto"/>
      </w:divBdr>
      <w:divsChild>
        <w:div w:id="1328358654">
          <w:marLeft w:val="1166"/>
          <w:marRight w:val="0"/>
          <w:marTop w:val="134"/>
          <w:marBottom w:val="0"/>
          <w:divBdr>
            <w:top w:val="none" w:sz="0" w:space="0" w:color="auto"/>
            <w:left w:val="none" w:sz="0" w:space="0" w:color="auto"/>
            <w:bottom w:val="none" w:sz="0" w:space="0" w:color="auto"/>
            <w:right w:val="none" w:sz="0" w:space="0" w:color="auto"/>
          </w:divBdr>
        </w:div>
        <w:div w:id="2119642844">
          <w:marLeft w:val="547"/>
          <w:marRight w:val="0"/>
          <w:marTop w:val="154"/>
          <w:marBottom w:val="0"/>
          <w:divBdr>
            <w:top w:val="none" w:sz="0" w:space="0" w:color="auto"/>
            <w:left w:val="none" w:sz="0" w:space="0" w:color="auto"/>
            <w:bottom w:val="none" w:sz="0" w:space="0" w:color="auto"/>
            <w:right w:val="none" w:sz="0" w:space="0" w:color="auto"/>
          </w:divBdr>
        </w:div>
      </w:divsChild>
    </w:div>
    <w:div w:id="933706500">
      <w:bodyDiv w:val="1"/>
      <w:marLeft w:val="0"/>
      <w:marRight w:val="0"/>
      <w:marTop w:val="0"/>
      <w:marBottom w:val="0"/>
      <w:divBdr>
        <w:top w:val="none" w:sz="0" w:space="0" w:color="auto"/>
        <w:left w:val="none" w:sz="0" w:space="0" w:color="auto"/>
        <w:bottom w:val="none" w:sz="0" w:space="0" w:color="auto"/>
        <w:right w:val="none" w:sz="0" w:space="0" w:color="auto"/>
      </w:divBdr>
    </w:div>
    <w:div w:id="935788880">
      <w:bodyDiv w:val="1"/>
      <w:marLeft w:val="0"/>
      <w:marRight w:val="0"/>
      <w:marTop w:val="0"/>
      <w:marBottom w:val="0"/>
      <w:divBdr>
        <w:top w:val="none" w:sz="0" w:space="0" w:color="auto"/>
        <w:left w:val="none" w:sz="0" w:space="0" w:color="auto"/>
        <w:bottom w:val="none" w:sz="0" w:space="0" w:color="auto"/>
        <w:right w:val="none" w:sz="0" w:space="0" w:color="auto"/>
      </w:divBdr>
    </w:div>
    <w:div w:id="942111614">
      <w:bodyDiv w:val="1"/>
      <w:marLeft w:val="0"/>
      <w:marRight w:val="0"/>
      <w:marTop w:val="0"/>
      <w:marBottom w:val="0"/>
      <w:divBdr>
        <w:top w:val="none" w:sz="0" w:space="0" w:color="auto"/>
        <w:left w:val="none" w:sz="0" w:space="0" w:color="auto"/>
        <w:bottom w:val="none" w:sz="0" w:space="0" w:color="auto"/>
        <w:right w:val="none" w:sz="0" w:space="0" w:color="auto"/>
      </w:divBdr>
    </w:div>
    <w:div w:id="949245838">
      <w:bodyDiv w:val="1"/>
      <w:marLeft w:val="0"/>
      <w:marRight w:val="0"/>
      <w:marTop w:val="0"/>
      <w:marBottom w:val="0"/>
      <w:divBdr>
        <w:top w:val="none" w:sz="0" w:space="0" w:color="auto"/>
        <w:left w:val="none" w:sz="0" w:space="0" w:color="auto"/>
        <w:bottom w:val="none" w:sz="0" w:space="0" w:color="auto"/>
        <w:right w:val="none" w:sz="0" w:space="0" w:color="auto"/>
      </w:divBdr>
    </w:div>
    <w:div w:id="955789982">
      <w:bodyDiv w:val="1"/>
      <w:marLeft w:val="0"/>
      <w:marRight w:val="0"/>
      <w:marTop w:val="0"/>
      <w:marBottom w:val="0"/>
      <w:divBdr>
        <w:top w:val="none" w:sz="0" w:space="0" w:color="auto"/>
        <w:left w:val="none" w:sz="0" w:space="0" w:color="auto"/>
        <w:bottom w:val="none" w:sz="0" w:space="0" w:color="auto"/>
        <w:right w:val="none" w:sz="0" w:space="0" w:color="auto"/>
      </w:divBdr>
      <w:divsChild>
        <w:div w:id="458498396">
          <w:marLeft w:val="547"/>
          <w:marRight w:val="0"/>
          <w:marTop w:val="154"/>
          <w:marBottom w:val="0"/>
          <w:divBdr>
            <w:top w:val="none" w:sz="0" w:space="0" w:color="auto"/>
            <w:left w:val="none" w:sz="0" w:space="0" w:color="auto"/>
            <w:bottom w:val="none" w:sz="0" w:space="0" w:color="auto"/>
            <w:right w:val="none" w:sz="0" w:space="0" w:color="auto"/>
          </w:divBdr>
        </w:div>
        <w:div w:id="652879630">
          <w:marLeft w:val="547"/>
          <w:marRight w:val="0"/>
          <w:marTop w:val="154"/>
          <w:marBottom w:val="0"/>
          <w:divBdr>
            <w:top w:val="none" w:sz="0" w:space="0" w:color="auto"/>
            <w:left w:val="none" w:sz="0" w:space="0" w:color="auto"/>
            <w:bottom w:val="none" w:sz="0" w:space="0" w:color="auto"/>
            <w:right w:val="none" w:sz="0" w:space="0" w:color="auto"/>
          </w:divBdr>
        </w:div>
        <w:div w:id="1187866346">
          <w:marLeft w:val="1166"/>
          <w:marRight w:val="0"/>
          <w:marTop w:val="134"/>
          <w:marBottom w:val="0"/>
          <w:divBdr>
            <w:top w:val="none" w:sz="0" w:space="0" w:color="auto"/>
            <w:left w:val="none" w:sz="0" w:space="0" w:color="auto"/>
            <w:bottom w:val="none" w:sz="0" w:space="0" w:color="auto"/>
            <w:right w:val="none" w:sz="0" w:space="0" w:color="auto"/>
          </w:divBdr>
        </w:div>
      </w:divsChild>
    </w:div>
    <w:div w:id="956909685">
      <w:bodyDiv w:val="1"/>
      <w:marLeft w:val="0"/>
      <w:marRight w:val="0"/>
      <w:marTop w:val="0"/>
      <w:marBottom w:val="0"/>
      <w:divBdr>
        <w:top w:val="none" w:sz="0" w:space="0" w:color="auto"/>
        <w:left w:val="none" w:sz="0" w:space="0" w:color="auto"/>
        <w:bottom w:val="none" w:sz="0" w:space="0" w:color="auto"/>
        <w:right w:val="none" w:sz="0" w:space="0" w:color="auto"/>
      </w:divBdr>
    </w:div>
    <w:div w:id="974607615">
      <w:bodyDiv w:val="1"/>
      <w:marLeft w:val="0"/>
      <w:marRight w:val="0"/>
      <w:marTop w:val="0"/>
      <w:marBottom w:val="0"/>
      <w:divBdr>
        <w:top w:val="none" w:sz="0" w:space="0" w:color="auto"/>
        <w:left w:val="none" w:sz="0" w:space="0" w:color="auto"/>
        <w:bottom w:val="none" w:sz="0" w:space="0" w:color="auto"/>
        <w:right w:val="none" w:sz="0" w:space="0" w:color="auto"/>
      </w:divBdr>
      <w:divsChild>
        <w:div w:id="1376929939">
          <w:marLeft w:val="0"/>
          <w:marRight w:val="0"/>
          <w:marTop w:val="0"/>
          <w:marBottom w:val="0"/>
          <w:divBdr>
            <w:top w:val="none" w:sz="0" w:space="0" w:color="auto"/>
            <w:left w:val="none" w:sz="0" w:space="0" w:color="auto"/>
            <w:bottom w:val="none" w:sz="0" w:space="0" w:color="auto"/>
            <w:right w:val="none" w:sz="0" w:space="0" w:color="auto"/>
          </w:divBdr>
        </w:div>
        <w:div w:id="1461610308">
          <w:marLeft w:val="0"/>
          <w:marRight w:val="0"/>
          <w:marTop w:val="0"/>
          <w:marBottom w:val="0"/>
          <w:divBdr>
            <w:top w:val="none" w:sz="0" w:space="0" w:color="auto"/>
            <w:left w:val="none" w:sz="0" w:space="0" w:color="auto"/>
            <w:bottom w:val="none" w:sz="0" w:space="0" w:color="auto"/>
            <w:right w:val="none" w:sz="0" w:space="0" w:color="auto"/>
          </w:divBdr>
        </w:div>
        <w:div w:id="1566407188">
          <w:marLeft w:val="0"/>
          <w:marRight w:val="0"/>
          <w:marTop w:val="0"/>
          <w:marBottom w:val="0"/>
          <w:divBdr>
            <w:top w:val="none" w:sz="0" w:space="0" w:color="auto"/>
            <w:left w:val="none" w:sz="0" w:space="0" w:color="auto"/>
            <w:bottom w:val="none" w:sz="0" w:space="0" w:color="auto"/>
            <w:right w:val="none" w:sz="0" w:space="0" w:color="auto"/>
          </w:divBdr>
          <w:divsChild>
            <w:div w:id="1270775333">
              <w:marLeft w:val="0"/>
              <w:marRight w:val="0"/>
              <w:marTop w:val="0"/>
              <w:marBottom w:val="0"/>
              <w:divBdr>
                <w:top w:val="none" w:sz="0" w:space="0" w:color="auto"/>
                <w:left w:val="none" w:sz="0" w:space="0" w:color="auto"/>
                <w:bottom w:val="none" w:sz="0" w:space="0" w:color="auto"/>
                <w:right w:val="none" w:sz="0" w:space="0" w:color="auto"/>
              </w:divBdr>
            </w:div>
          </w:divsChild>
        </w:div>
        <w:div w:id="2052655827">
          <w:marLeft w:val="0"/>
          <w:marRight w:val="0"/>
          <w:marTop w:val="0"/>
          <w:marBottom w:val="0"/>
          <w:divBdr>
            <w:top w:val="none" w:sz="0" w:space="0" w:color="auto"/>
            <w:left w:val="none" w:sz="0" w:space="0" w:color="auto"/>
            <w:bottom w:val="none" w:sz="0" w:space="0" w:color="auto"/>
            <w:right w:val="none" w:sz="0" w:space="0" w:color="auto"/>
          </w:divBdr>
        </w:div>
      </w:divsChild>
    </w:div>
    <w:div w:id="992180970">
      <w:bodyDiv w:val="1"/>
      <w:marLeft w:val="0"/>
      <w:marRight w:val="0"/>
      <w:marTop w:val="0"/>
      <w:marBottom w:val="0"/>
      <w:divBdr>
        <w:top w:val="none" w:sz="0" w:space="0" w:color="auto"/>
        <w:left w:val="none" w:sz="0" w:space="0" w:color="auto"/>
        <w:bottom w:val="none" w:sz="0" w:space="0" w:color="auto"/>
        <w:right w:val="none" w:sz="0" w:space="0" w:color="auto"/>
      </w:divBdr>
    </w:div>
    <w:div w:id="1008094471">
      <w:bodyDiv w:val="1"/>
      <w:marLeft w:val="0"/>
      <w:marRight w:val="0"/>
      <w:marTop w:val="0"/>
      <w:marBottom w:val="0"/>
      <w:divBdr>
        <w:top w:val="none" w:sz="0" w:space="0" w:color="auto"/>
        <w:left w:val="none" w:sz="0" w:space="0" w:color="auto"/>
        <w:bottom w:val="none" w:sz="0" w:space="0" w:color="auto"/>
        <w:right w:val="none" w:sz="0" w:space="0" w:color="auto"/>
      </w:divBdr>
      <w:divsChild>
        <w:div w:id="203254219">
          <w:marLeft w:val="0"/>
          <w:marRight w:val="0"/>
          <w:marTop w:val="0"/>
          <w:marBottom w:val="0"/>
          <w:divBdr>
            <w:top w:val="none" w:sz="0" w:space="0" w:color="auto"/>
            <w:left w:val="none" w:sz="0" w:space="0" w:color="auto"/>
            <w:bottom w:val="none" w:sz="0" w:space="0" w:color="auto"/>
            <w:right w:val="none" w:sz="0" w:space="0" w:color="auto"/>
          </w:divBdr>
        </w:div>
        <w:div w:id="207646401">
          <w:marLeft w:val="0"/>
          <w:marRight w:val="0"/>
          <w:marTop w:val="0"/>
          <w:marBottom w:val="0"/>
          <w:divBdr>
            <w:top w:val="none" w:sz="0" w:space="0" w:color="auto"/>
            <w:left w:val="none" w:sz="0" w:space="0" w:color="auto"/>
            <w:bottom w:val="none" w:sz="0" w:space="0" w:color="auto"/>
            <w:right w:val="none" w:sz="0" w:space="0" w:color="auto"/>
          </w:divBdr>
        </w:div>
        <w:div w:id="851262425">
          <w:marLeft w:val="0"/>
          <w:marRight w:val="0"/>
          <w:marTop w:val="0"/>
          <w:marBottom w:val="0"/>
          <w:divBdr>
            <w:top w:val="none" w:sz="0" w:space="0" w:color="auto"/>
            <w:left w:val="none" w:sz="0" w:space="0" w:color="auto"/>
            <w:bottom w:val="none" w:sz="0" w:space="0" w:color="auto"/>
            <w:right w:val="none" w:sz="0" w:space="0" w:color="auto"/>
          </w:divBdr>
        </w:div>
      </w:divsChild>
    </w:div>
    <w:div w:id="1008169322">
      <w:bodyDiv w:val="1"/>
      <w:marLeft w:val="0"/>
      <w:marRight w:val="0"/>
      <w:marTop w:val="0"/>
      <w:marBottom w:val="0"/>
      <w:divBdr>
        <w:top w:val="none" w:sz="0" w:space="0" w:color="auto"/>
        <w:left w:val="none" w:sz="0" w:space="0" w:color="auto"/>
        <w:bottom w:val="none" w:sz="0" w:space="0" w:color="auto"/>
        <w:right w:val="none" w:sz="0" w:space="0" w:color="auto"/>
      </w:divBdr>
    </w:div>
    <w:div w:id="1013725957">
      <w:bodyDiv w:val="1"/>
      <w:marLeft w:val="0"/>
      <w:marRight w:val="0"/>
      <w:marTop w:val="0"/>
      <w:marBottom w:val="0"/>
      <w:divBdr>
        <w:top w:val="none" w:sz="0" w:space="0" w:color="auto"/>
        <w:left w:val="none" w:sz="0" w:space="0" w:color="auto"/>
        <w:bottom w:val="none" w:sz="0" w:space="0" w:color="auto"/>
        <w:right w:val="none" w:sz="0" w:space="0" w:color="auto"/>
      </w:divBdr>
      <w:divsChild>
        <w:div w:id="1553495741">
          <w:marLeft w:val="547"/>
          <w:marRight w:val="0"/>
          <w:marTop w:val="154"/>
          <w:marBottom w:val="0"/>
          <w:divBdr>
            <w:top w:val="none" w:sz="0" w:space="0" w:color="auto"/>
            <w:left w:val="none" w:sz="0" w:space="0" w:color="auto"/>
            <w:bottom w:val="none" w:sz="0" w:space="0" w:color="auto"/>
            <w:right w:val="none" w:sz="0" w:space="0" w:color="auto"/>
          </w:divBdr>
        </w:div>
        <w:div w:id="1971739849">
          <w:marLeft w:val="547"/>
          <w:marRight w:val="0"/>
          <w:marTop w:val="154"/>
          <w:marBottom w:val="0"/>
          <w:divBdr>
            <w:top w:val="none" w:sz="0" w:space="0" w:color="auto"/>
            <w:left w:val="none" w:sz="0" w:space="0" w:color="auto"/>
            <w:bottom w:val="none" w:sz="0" w:space="0" w:color="auto"/>
            <w:right w:val="none" w:sz="0" w:space="0" w:color="auto"/>
          </w:divBdr>
        </w:div>
      </w:divsChild>
    </w:div>
    <w:div w:id="1028288237">
      <w:bodyDiv w:val="1"/>
      <w:marLeft w:val="0"/>
      <w:marRight w:val="0"/>
      <w:marTop w:val="0"/>
      <w:marBottom w:val="0"/>
      <w:divBdr>
        <w:top w:val="none" w:sz="0" w:space="0" w:color="auto"/>
        <w:left w:val="none" w:sz="0" w:space="0" w:color="auto"/>
        <w:bottom w:val="none" w:sz="0" w:space="0" w:color="auto"/>
        <w:right w:val="none" w:sz="0" w:space="0" w:color="auto"/>
      </w:divBdr>
    </w:div>
    <w:div w:id="1043288857">
      <w:bodyDiv w:val="1"/>
      <w:marLeft w:val="0"/>
      <w:marRight w:val="0"/>
      <w:marTop w:val="0"/>
      <w:marBottom w:val="0"/>
      <w:divBdr>
        <w:top w:val="none" w:sz="0" w:space="0" w:color="auto"/>
        <w:left w:val="none" w:sz="0" w:space="0" w:color="auto"/>
        <w:bottom w:val="none" w:sz="0" w:space="0" w:color="auto"/>
        <w:right w:val="none" w:sz="0" w:space="0" w:color="auto"/>
      </w:divBdr>
    </w:div>
    <w:div w:id="1053776570">
      <w:bodyDiv w:val="1"/>
      <w:marLeft w:val="0"/>
      <w:marRight w:val="0"/>
      <w:marTop w:val="0"/>
      <w:marBottom w:val="0"/>
      <w:divBdr>
        <w:top w:val="none" w:sz="0" w:space="0" w:color="auto"/>
        <w:left w:val="none" w:sz="0" w:space="0" w:color="auto"/>
        <w:bottom w:val="none" w:sz="0" w:space="0" w:color="auto"/>
        <w:right w:val="none" w:sz="0" w:space="0" w:color="auto"/>
      </w:divBdr>
    </w:div>
    <w:div w:id="1055392186">
      <w:bodyDiv w:val="1"/>
      <w:marLeft w:val="0"/>
      <w:marRight w:val="0"/>
      <w:marTop w:val="0"/>
      <w:marBottom w:val="0"/>
      <w:divBdr>
        <w:top w:val="none" w:sz="0" w:space="0" w:color="auto"/>
        <w:left w:val="none" w:sz="0" w:space="0" w:color="auto"/>
        <w:bottom w:val="none" w:sz="0" w:space="0" w:color="auto"/>
        <w:right w:val="none" w:sz="0" w:space="0" w:color="auto"/>
      </w:divBdr>
      <w:divsChild>
        <w:div w:id="886643502">
          <w:marLeft w:val="0"/>
          <w:marRight w:val="0"/>
          <w:marTop w:val="0"/>
          <w:marBottom w:val="0"/>
          <w:divBdr>
            <w:top w:val="none" w:sz="0" w:space="0" w:color="auto"/>
            <w:left w:val="none" w:sz="0" w:space="0" w:color="auto"/>
            <w:bottom w:val="none" w:sz="0" w:space="0" w:color="auto"/>
            <w:right w:val="none" w:sz="0" w:space="0" w:color="auto"/>
          </w:divBdr>
        </w:div>
      </w:divsChild>
    </w:div>
    <w:div w:id="1064525224">
      <w:bodyDiv w:val="1"/>
      <w:marLeft w:val="0"/>
      <w:marRight w:val="0"/>
      <w:marTop w:val="0"/>
      <w:marBottom w:val="0"/>
      <w:divBdr>
        <w:top w:val="none" w:sz="0" w:space="0" w:color="auto"/>
        <w:left w:val="none" w:sz="0" w:space="0" w:color="auto"/>
        <w:bottom w:val="none" w:sz="0" w:space="0" w:color="auto"/>
        <w:right w:val="none" w:sz="0" w:space="0" w:color="auto"/>
      </w:divBdr>
    </w:div>
    <w:div w:id="1065371510">
      <w:bodyDiv w:val="1"/>
      <w:marLeft w:val="0"/>
      <w:marRight w:val="0"/>
      <w:marTop w:val="0"/>
      <w:marBottom w:val="0"/>
      <w:divBdr>
        <w:top w:val="none" w:sz="0" w:space="0" w:color="auto"/>
        <w:left w:val="none" w:sz="0" w:space="0" w:color="auto"/>
        <w:bottom w:val="none" w:sz="0" w:space="0" w:color="auto"/>
        <w:right w:val="none" w:sz="0" w:space="0" w:color="auto"/>
      </w:divBdr>
    </w:div>
    <w:div w:id="1088311975">
      <w:bodyDiv w:val="1"/>
      <w:marLeft w:val="0"/>
      <w:marRight w:val="0"/>
      <w:marTop w:val="0"/>
      <w:marBottom w:val="0"/>
      <w:divBdr>
        <w:top w:val="none" w:sz="0" w:space="0" w:color="auto"/>
        <w:left w:val="none" w:sz="0" w:space="0" w:color="auto"/>
        <w:bottom w:val="none" w:sz="0" w:space="0" w:color="auto"/>
        <w:right w:val="none" w:sz="0" w:space="0" w:color="auto"/>
      </w:divBdr>
      <w:divsChild>
        <w:div w:id="111480038">
          <w:marLeft w:val="547"/>
          <w:marRight w:val="0"/>
          <w:marTop w:val="154"/>
          <w:marBottom w:val="0"/>
          <w:divBdr>
            <w:top w:val="none" w:sz="0" w:space="0" w:color="auto"/>
            <w:left w:val="none" w:sz="0" w:space="0" w:color="auto"/>
            <w:bottom w:val="none" w:sz="0" w:space="0" w:color="auto"/>
            <w:right w:val="none" w:sz="0" w:space="0" w:color="auto"/>
          </w:divBdr>
        </w:div>
        <w:div w:id="506989042">
          <w:marLeft w:val="547"/>
          <w:marRight w:val="0"/>
          <w:marTop w:val="154"/>
          <w:marBottom w:val="0"/>
          <w:divBdr>
            <w:top w:val="none" w:sz="0" w:space="0" w:color="auto"/>
            <w:left w:val="none" w:sz="0" w:space="0" w:color="auto"/>
            <w:bottom w:val="none" w:sz="0" w:space="0" w:color="auto"/>
            <w:right w:val="none" w:sz="0" w:space="0" w:color="auto"/>
          </w:divBdr>
        </w:div>
        <w:div w:id="695159718">
          <w:marLeft w:val="547"/>
          <w:marRight w:val="0"/>
          <w:marTop w:val="154"/>
          <w:marBottom w:val="0"/>
          <w:divBdr>
            <w:top w:val="none" w:sz="0" w:space="0" w:color="auto"/>
            <w:left w:val="none" w:sz="0" w:space="0" w:color="auto"/>
            <w:bottom w:val="none" w:sz="0" w:space="0" w:color="auto"/>
            <w:right w:val="none" w:sz="0" w:space="0" w:color="auto"/>
          </w:divBdr>
        </w:div>
        <w:div w:id="1818455679">
          <w:marLeft w:val="547"/>
          <w:marRight w:val="0"/>
          <w:marTop w:val="154"/>
          <w:marBottom w:val="0"/>
          <w:divBdr>
            <w:top w:val="none" w:sz="0" w:space="0" w:color="auto"/>
            <w:left w:val="none" w:sz="0" w:space="0" w:color="auto"/>
            <w:bottom w:val="none" w:sz="0" w:space="0" w:color="auto"/>
            <w:right w:val="none" w:sz="0" w:space="0" w:color="auto"/>
          </w:divBdr>
        </w:div>
      </w:divsChild>
    </w:div>
    <w:div w:id="1089084930">
      <w:bodyDiv w:val="1"/>
      <w:marLeft w:val="0"/>
      <w:marRight w:val="0"/>
      <w:marTop w:val="0"/>
      <w:marBottom w:val="0"/>
      <w:divBdr>
        <w:top w:val="none" w:sz="0" w:space="0" w:color="auto"/>
        <w:left w:val="none" w:sz="0" w:space="0" w:color="auto"/>
        <w:bottom w:val="none" w:sz="0" w:space="0" w:color="auto"/>
        <w:right w:val="none" w:sz="0" w:space="0" w:color="auto"/>
      </w:divBdr>
    </w:div>
    <w:div w:id="1096442577">
      <w:bodyDiv w:val="1"/>
      <w:marLeft w:val="0"/>
      <w:marRight w:val="0"/>
      <w:marTop w:val="0"/>
      <w:marBottom w:val="0"/>
      <w:divBdr>
        <w:top w:val="none" w:sz="0" w:space="0" w:color="auto"/>
        <w:left w:val="none" w:sz="0" w:space="0" w:color="auto"/>
        <w:bottom w:val="none" w:sz="0" w:space="0" w:color="auto"/>
        <w:right w:val="none" w:sz="0" w:space="0" w:color="auto"/>
      </w:divBdr>
      <w:divsChild>
        <w:div w:id="142360034">
          <w:marLeft w:val="547"/>
          <w:marRight w:val="0"/>
          <w:marTop w:val="154"/>
          <w:marBottom w:val="0"/>
          <w:divBdr>
            <w:top w:val="none" w:sz="0" w:space="0" w:color="auto"/>
            <w:left w:val="none" w:sz="0" w:space="0" w:color="auto"/>
            <w:bottom w:val="none" w:sz="0" w:space="0" w:color="auto"/>
            <w:right w:val="none" w:sz="0" w:space="0" w:color="auto"/>
          </w:divBdr>
        </w:div>
        <w:div w:id="416830559">
          <w:marLeft w:val="547"/>
          <w:marRight w:val="0"/>
          <w:marTop w:val="154"/>
          <w:marBottom w:val="0"/>
          <w:divBdr>
            <w:top w:val="none" w:sz="0" w:space="0" w:color="auto"/>
            <w:left w:val="none" w:sz="0" w:space="0" w:color="auto"/>
            <w:bottom w:val="none" w:sz="0" w:space="0" w:color="auto"/>
            <w:right w:val="none" w:sz="0" w:space="0" w:color="auto"/>
          </w:divBdr>
        </w:div>
        <w:div w:id="1149784757">
          <w:marLeft w:val="547"/>
          <w:marRight w:val="0"/>
          <w:marTop w:val="154"/>
          <w:marBottom w:val="0"/>
          <w:divBdr>
            <w:top w:val="none" w:sz="0" w:space="0" w:color="auto"/>
            <w:left w:val="none" w:sz="0" w:space="0" w:color="auto"/>
            <w:bottom w:val="none" w:sz="0" w:space="0" w:color="auto"/>
            <w:right w:val="none" w:sz="0" w:space="0" w:color="auto"/>
          </w:divBdr>
        </w:div>
        <w:div w:id="1483156094">
          <w:marLeft w:val="547"/>
          <w:marRight w:val="0"/>
          <w:marTop w:val="154"/>
          <w:marBottom w:val="0"/>
          <w:divBdr>
            <w:top w:val="none" w:sz="0" w:space="0" w:color="auto"/>
            <w:left w:val="none" w:sz="0" w:space="0" w:color="auto"/>
            <w:bottom w:val="none" w:sz="0" w:space="0" w:color="auto"/>
            <w:right w:val="none" w:sz="0" w:space="0" w:color="auto"/>
          </w:divBdr>
        </w:div>
        <w:div w:id="1511792703">
          <w:marLeft w:val="547"/>
          <w:marRight w:val="0"/>
          <w:marTop w:val="154"/>
          <w:marBottom w:val="0"/>
          <w:divBdr>
            <w:top w:val="none" w:sz="0" w:space="0" w:color="auto"/>
            <w:left w:val="none" w:sz="0" w:space="0" w:color="auto"/>
            <w:bottom w:val="none" w:sz="0" w:space="0" w:color="auto"/>
            <w:right w:val="none" w:sz="0" w:space="0" w:color="auto"/>
          </w:divBdr>
        </w:div>
      </w:divsChild>
    </w:div>
    <w:div w:id="1098410590">
      <w:bodyDiv w:val="1"/>
      <w:marLeft w:val="0"/>
      <w:marRight w:val="0"/>
      <w:marTop w:val="0"/>
      <w:marBottom w:val="0"/>
      <w:divBdr>
        <w:top w:val="none" w:sz="0" w:space="0" w:color="auto"/>
        <w:left w:val="none" w:sz="0" w:space="0" w:color="auto"/>
        <w:bottom w:val="none" w:sz="0" w:space="0" w:color="auto"/>
        <w:right w:val="none" w:sz="0" w:space="0" w:color="auto"/>
      </w:divBdr>
      <w:divsChild>
        <w:div w:id="667250166">
          <w:marLeft w:val="547"/>
          <w:marRight w:val="0"/>
          <w:marTop w:val="154"/>
          <w:marBottom w:val="0"/>
          <w:divBdr>
            <w:top w:val="none" w:sz="0" w:space="0" w:color="auto"/>
            <w:left w:val="none" w:sz="0" w:space="0" w:color="auto"/>
            <w:bottom w:val="none" w:sz="0" w:space="0" w:color="auto"/>
            <w:right w:val="none" w:sz="0" w:space="0" w:color="auto"/>
          </w:divBdr>
        </w:div>
        <w:div w:id="1023828279">
          <w:marLeft w:val="547"/>
          <w:marRight w:val="0"/>
          <w:marTop w:val="154"/>
          <w:marBottom w:val="0"/>
          <w:divBdr>
            <w:top w:val="none" w:sz="0" w:space="0" w:color="auto"/>
            <w:left w:val="none" w:sz="0" w:space="0" w:color="auto"/>
            <w:bottom w:val="none" w:sz="0" w:space="0" w:color="auto"/>
            <w:right w:val="none" w:sz="0" w:space="0" w:color="auto"/>
          </w:divBdr>
        </w:div>
        <w:div w:id="2031294167">
          <w:marLeft w:val="547"/>
          <w:marRight w:val="0"/>
          <w:marTop w:val="154"/>
          <w:marBottom w:val="0"/>
          <w:divBdr>
            <w:top w:val="none" w:sz="0" w:space="0" w:color="auto"/>
            <w:left w:val="none" w:sz="0" w:space="0" w:color="auto"/>
            <w:bottom w:val="none" w:sz="0" w:space="0" w:color="auto"/>
            <w:right w:val="none" w:sz="0" w:space="0" w:color="auto"/>
          </w:divBdr>
        </w:div>
      </w:divsChild>
    </w:div>
    <w:div w:id="1098670305">
      <w:bodyDiv w:val="1"/>
      <w:marLeft w:val="0"/>
      <w:marRight w:val="0"/>
      <w:marTop w:val="0"/>
      <w:marBottom w:val="0"/>
      <w:divBdr>
        <w:top w:val="none" w:sz="0" w:space="0" w:color="auto"/>
        <w:left w:val="none" w:sz="0" w:space="0" w:color="auto"/>
        <w:bottom w:val="none" w:sz="0" w:space="0" w:color="auto"/>
        <w:right w:val="none" w:sz="0" w:space="0" w:color="auto"/>
      </w:divBdr>
    </w:div>
    <w:div w:id="1099522281">
      <w:bodyDiv w:val="1"/>
      <w:marLeft w:val="0"/>
      <w:marRight w:val="0"/>
      <w:marTop w:val="0"/>
      <w:marBottom w:val="0"/>
      <w:divBdr>
        <w:top w:val="none" w:sz="0" w:space="0" w:color="auto"/>
        <w:left w:val="none" w:sz="0" w:space="0" w:color="auto"/>
        <w:bottom w:val="none" w:sz="0" w:space="0" w:color="auto"/>
        <w:right w:val="none" w:sz="0" w:space="0" w:color="auto"/>
      </w:divBdr>
      <w:divsChild>
        <w:div w:id="570116573">
          <w:marLeft w:val="547"/>
          <w:marRight w:val="0"/>
          <w:marTop w:val="134"/>
          <w:marBottom w:val="0"/>
          <w:divBdr>
            <w:top w:val="none" w:sz="0" w:space="0" w:color="auto"/>
            <w:left w:val="none" w:sz="0" w:space="0" w:color="auto"/>
            <w:bottom w:val="none" w:sz="0" w:space="0" w:color="auto"/>
            <w:right w:val="none" w:sz="0" w:space="0" w:color="auto"/>
          </w:divBdr>
        </w:div>
        <w:div w:id="1245796579">
          <w:marLeft w:val="547"/>
          <w:marRight w:val="0"/>
          <w:marTop w:val="134"/>
          <w:marBottom w:val="0"/>
          <w:divBdr>
            <w:top w:val="none" w:sz="0" w:space="0" w:color="auto"/>
            <w:left w:val="none" w:sz="0" w:space="0" w:color="auto"/>
            <w:bottom w:val="none" w:sz="0" w:space="0" w:color="auto"/>
            <w:right w:val="none" w:sz="0" w:space="0" w:color="auto"/>
          </w:divBdr>
        </w:div>
        <w:div w:id="1357582808">
          <w:marLeft w:val="547"/>
          <w:marRight w:val="0"/>
          <w:marTop w:val="134"/>
          <w:marBottom w:val="0"/>
          <w:divBdr>
            <w:top w:val="none" w:sz="0" w:space="0" w:color="auto"/>
            <w:left w:val="none" w:sz="0" w:space="0" w:color="auto"/>
            <w:bottom w:val="none" w:sz="0" w:space="0" w:color="auto"/>
            <w:right w:val="none" w:sz="0" w:space="0" w:color="auto"/>
          </w:divBdr>
        </w:div>
      </w:divsChild>
    </w:div>
    <w:div w:id="1103259404">
      <w:bodyDiv w:val="1"/>
      <w:marLeft w:val="0"/>
      <w:marRight w:val="0"/>
      <w:marTop w:val="0"/>
      <w:marBottom w:val="0"/>
      <w:divBdr>
        <w:top w:val="none" w:sz="0" w:space="0" w:color="auto"/>
        <w:left w:val="none" w:sz="0" w:space="0" w:color="auto"/>
        <w:bottom w:val="none" w:sz="0" w:space="0" w:color="auto"/>
        <w:right w:val="none" w:sz="0" w:space="0" w:color="auto"/>
      </w:divBdr>
    </w:div>
    <w:div w:id="1106078317">
      <w:bodyDiv w:val="1"/>
      <w:marLeft w:val="0"/>
      <w:marRight w:val="0"/>
      <w:marTop w:val="0"/>
      <w:marBottom w:val="0"/>
      <w:divBdr>
        <w:top w:val="none" w:sz="0" w:space="0" w:color="auto"/>
        <w:left w:val="none" w:sz="0" w:space="0" w:color="auto"/>
        <w:bottom w:val="none" w:sz="0" w:space="0" w:color="auto"/>
        <w:right w:val="none" w:sz="0" w:space="0" w:color="auto"/>
      </w:divBdr>
    </w:div>
    <w:div w:id="1113590779">
      <w:bodyDiv w:val="1"/>
      <w:marLeft w:val="0"/>
      <w:marRight w:val="0"/>
      <w:marTop w:val="0"/>
      <w:marBottom w:val="0"/>
      <w:divBdr>
        <w:top w:val="none" w:sz="0" w:space="0" w:color="auto"/>
        <w:left w:val="none" w:sz="0" w:space="0" w:color="auto"/>
        <w:bottom w:val="none" w:sz="0" w:space="0" w:color="auto"/>
        <w:right w:val="none" w:sz="0" w:space="0" w:color="auto"/>
      </w:divBdr>
      <w:divsChild>
        <w:div w:id="251548065">
          <w:marLeft w:val="1166"/>
          <w:marRight w:val="0"/>
          <w:marTop w:val="115"/>
          <w:marBottom w:val="0"/>
          <w:divBdr>
            <w:top w:val="none" w:sz="0" w:space="0" w:color="auto"/>
            <w:left w:val="none" w:sz="0" w:space="0" w:color="auto"/>
            <w:bottom w:val="none" w:sz="0" w:space="0" w:color="auto"/>
            <w:right w:val="none" w:sz="0" w:space="0" w:color="auto"/>
          </w:divBdr>
        </w:div>
        <w:div w:id="496968331">
          <w:marLeft w:val="1166"/>
          <w:marRight w:val="0"/>
          <w:marTop w:val="115"/>
          <w:marBottom w:val="0"/>
          <w:divBdr>
            <w:top w:val="none" w:sz="0" w:space="0" w:color="auto"/>
            <w:left w:val="none" w:sz="0" w:space="0" w:color="auto"/>
            <w:bottom w:val="none" w:sz="0" w:space="0" w:color="auto"/>
            <w:right w:val="none" w:sz="0" w:space="0" w:color="auto"/>
          </w:divBdr>
        </w:div>
      </w:divsChild>
    </w:div>
    <w:div w:id="1116408818">
      <w:bodyDiv w:val="1"/>
      <w:marLeft w:val="0"/>
      <w:marRight w:val="0"/>
      <w:marTop w:val="0"/>
      <w:marBottom w:val="0"/>
      <w:divBdr>
        <w:top w:val="none" w:sz="0" w:space="0" w:color="auto"/>
        <w:left w:val="none" w:sz="0" w:space="0" w:color="auto"/>
        <w:bottom w:val="none" w:sz="0" w:space="0" w:color="auto"/>
        <w:right w:val="none" w:sz="0" w:space="0" w:color="auto"/>
      </w:divBdr>
    </w:div>
    <w:div w:id="1118068494">
      <w:bodyDiv w:val="1"/>
      <w:marLeft w:val="0"/>
      <w:marRight w:val="0"/>
      <w:marTop w:val="0"/>
      <w:marBottom w:val="0"/>
      <w:divBdr>
        <w:top w:val="none" w:sz="0" w:space="0" w:color="auto"/>
        <w:left w:val="none" w:sz="0" w:space="0" w:color="auto"/>
        <w:bottom w:val="none" w:sz="0" w:space="0" w:color="auto"/>
        <w:right w:val="none" w:sz="0" w:space="0" w:color="auto"/>
      </w:divBdr>
      <w:divsChild>
        <w:div w:id="848328292">
          <w:marLeft w:val="547"/>
          <w:marRight w:val="0"/>
          <w:marTop w:val="154"/>
          <w:marBottom w:val="0"/>
          <w:divBdr>
            <w:top w:val="none" w:sz="0" w:space="0" w:color="auto"/>
            <w:left w:val="none" w:sz="0" w:space="0" w:color="auto"/>
            <w:bottom w:val="none" w:sz="0" w:space="0" w:color="auto"/>
            <w:right w:val="none" w:sz="0" w:space="0" w:color="auto"/>
          </w:divBdr>
        </w:div>
        <w:div w:id="2034453044">
          <w:marLeft w:val="547"/>
          <w:marRight w:val="0"/>
          <w:marTop w:val="154"/>
          <w:marBottom w:val="0"/>
          <w:divBdr>
            <w:top w:val="none" w:sz="0" w:space="0" w:color="auto"/>
            <w:left w:val="none" w:sz="0" w:space="0" w:color="auto"/>
            <w:bottom w:val="none" w:sz="0" w:space="0" w:color="auto"/>
            <w:right w:val="none" w:sz="0" w:space="0" w:color="auto"/>
          </w:divBdr>
        </w:div>
      </w:divsChild>
    </w:div>
    <w:div w:id="1125536707">
      <w:bodyDiv w:val="1"/>
      <w:marLeft w:val="0"/>
      <w:marRight w:val="0"/>
      <w:marTop w:val="0"/>
      <w:marBottom w:val="0"/>
      <w:divBdr>
        <w:top w:val="none" w:sz="0" w:space="0" w:color="auto"/>
        <w:left w:val="none" w:sz="0" w:space="0" w:color="auto"/>
        <w:bottom w:val="none" w:sz="0" w:space="0" w:color="auto"/>
        <w:right w:val="none" w:sz="0" w:space="0" w:color="auto"/>
      </w:divBdr>
      <w:divsChild>
        <w:div w:id="1424064086">
          <w:marLeft w:val="0"/>
          <w:marRight w:val="0"/>
          <w:marTop w:val="0"/>
          <w:marBottom w:val="0"/>
          <w:divBdr>
            <w:top w:val="none" w:sz="0" w:space="0" w:color="auto"/>
            <w:left w:val="none" w:sz="0" w:space="0" w:color="auto"/>
            <w:bottom w:val="none" w:sz="0" w:space="0" w:color="auto"/>
            <w:right w:val="none" w:sz="0" w:space="0" w:color="auto"/>
          </w:divBdr>
        </w:div>
        <w:div w:id="1531262207">
          <w:marLeft w:val="0"/>
          <w:marRight w:val="0"/>
          <w:marTop w:val="0"/>
          <w:marBottom w:val="0"/>
          <w:divBdr>
            <w:top w:val="none" w:sz="0" w:space="0" w:color="auto"/>
            <w:left w:val="none" w:sz="0" w:space="0" w:color="auto"/>
            <w:bottom w:val="none" w:sz="0" w:space="0" w:color="auto"/>
            <w:right w:val="none" w:sz="0" w:space="0" w:color="auto"/>
          </w:divBdr>
        </w:div>
        <w:div w:id="1893497560">
          <w:marLeft w:val="0"/>
          <w:marRight w:val="0"/>
          <w:marTop w:val="0"/>
          <w:marBottom w:val="0"/>
          <w:divBdr>
            <w:top w:val="none" w:sz="0" w:space="0" w:color="auto"/>
            <w:left w:val="none" w:sz="0" w:space="0" w:color="auto"/>
            <w:bottom w:val="none" w:sz="0" w:space="0" w:color="auto"/>
            <w:right w:val="none" w:sz="0" w:space="0" w:color="auto"/>
          </w:divBdr>
        </w:div>
      </w:divsChild>
    </w:div>
    <w:div w:id="1129283131">
      <w:bodyDiv w:val="1"/>
      <w:marLeft w:val="0"/>
      <w:marRight w:val="0"/>
      <w:marTop w:val="0"/>
      <w:marBottom w:val="0"/>
      <w:divBdr>
        <w:top w:val="none" w:sz="0" w:space="0" w:color="auto"/>
        <w:left w:val="none" w:sz="0" w:space="0" w:color="auto"/>
        <w:bottom w:val="none" w:sz="0" w:space="0" w:color="auto"/>
        <w:right w:val="none" w:sz="0" w:space="0" w:color="auto"/>
      </w:divBdr>
    </w:div>
    <w:div w:id="1151143787">
      <w:bodyDiv w:val="1"/>
      <w:marLeft w:val="0"/>
      <w:marRight w:val="0"/>
      <w:marTop w:val="0"/>
      <w:marBottom w:val="0"/>
      <w:divBdr>
        <w:top w:val="none" w:sz="0" w:space="0" w:color="auto"/>
        <w:left w:val="none" w:sz="0" w:space="0" w:color="auto"/>
        <w:bottom w:val="none" w:sz="0" w:space="0" w:color="auto"/>
        <w:right w:val="none" w:sz="0" w:space="0" w:color="auto"/>
      </w:divBdr>
    </w:div>
    <w:div w:id="1160267666">
      <w:bodyDiv w:val="1"/>
      <w:marLeft w:val="0"/>
      <w:marRight w:val="0"/>
      <w:marTop w:val="0"/>
      <w:marBottom w:val="0"/>
      <w:divBdr>
        <w:top w:val="none" w:sz="0" w:space="0" w:color="auto"/>
        <w:left w:val="none" w:sz="0" w:space="0" w:color="auto"/>
        <w:bottom w:val="none" w:sz="0" w:space="0" w:color="auto"/>
        <w:right w:val="none" w:sz="0" w:space="0" w:color="auto"/>
      </w:divBdr>
    </w:div>
    <w:div w:id="1169059076">
      <w:bodyDiv w:val="1"/>
      <w:marLeft w:val="0"/>
      <w:marRight w:val="0"/>
      <w:marTop w:val="0"/>
      <w:marBottom w:val="0"/>
      <w:divBdr>
        <w:top w:val="none" w:sz="0" w:space="0" w:color="auto"/>
        <w:left w:val="none" w:sz="0" w:space="0" w:color="auto"/>
        <w:bottom w:val="none" w:sz="0" w:space="0" w:color="auto"/>
        <w:right w:val="none" w:sz="0" w:space="0" w:color="auto"/>
      </w:divBdr>
    </w:div>
    <w:div w:id="1170873140">
      <w:bodyDiv w:val="1"/>
      <w:marLeft w:val="0"/>
      <w:marRight w:val="0"/>
      <w:marTop w:val="0"/>
      <w:marBottom w:val="0"/>
      <w:divBdr>
        <w:top w:val="none" w:sz="0" w:space="0" w:color="auto"/>
        <w:left w:val="none" w:sz="0" w:space="0" w:color="auto"/>
        <w:bottom w:val="none" w:sz="0" w:space="0" w:color="auto"/>
        <w:right w:val="none" w:sz="0" w:space="0" w:color="auto"/>
      </w:divBdr>
      <w:divsChild>
        <w:div w:id="243611184">
          <w:marLeft w:val="0"/>
          <w:marRight w:val="0"/>
          <w:marTop w:val="0"/>
          <w:marBottom w:val="0"/>
          <w:divBdr>
            <w:top w:val="none" w:sz="0" w:space="0" w:color="auto"/>
            <w:left w:val="none" w:sz="0" w:space="0" w:color="auto"/>
            <w:bottom w:val="none" w:sz="0" w:space="0" w:color="auto"/>
            <w:right w:val="none" w:sz="0" w:space="0" w:color="auto"/>
          </w:divBdr>
        </w:div>
        <w:div w:id="1466393504">
          <w:marLeft w:val="0"/>
          <w:marRight w:val="0"/>
          <w:marTop w:val="0"/>
          <w:marBottom w:val="0"/>
          <w:divBdr>
            <w:top w:val="none" w:sz="0" w:space="0" w:color="auto"/>
            <w:left w:val="none" w:sz="0" w:space="0" w:color="auto"/>
            <w:bottom w:val="none" w:sz="0" w:space="0" w:color="auto"/>
            <w:right w:val="none" w:sz="0" w:space="0" w:color="auto"/>
          </w:divBdr>
          <w:divsChild>
            <w:div w:id="33695982">
              <w:marLeft w:val="0"/>
              <w:marRight w:val="0"/>
              <w:marTop w:val="0"/>
              <w:marBottom w:val="0"/>
              <w:divBdr>
                <w:top w:val="none" w:sz="0" w:space="0" w:color="auto"/>
                <w:left w:val="none" w:sz="0" w:space="0" w:color="auto"/>
                <w:bottom w:val="none" w:sz="0" w:space="0" w:color="auto"/>
                <w:right w:val="none" w:sz="0" w:space="0" w:color="auto"/>
              </w:divBdr>
            </w:div>
            <w:div w:id="358243028">
              <w:marLeft w:val="0"/>
              <w:marRight w:val="0"/>
              <w:marTop w:val="0"/>
              <w:marBottom w:val="0"/>
              <w:divBdr>
                <w:top w:val="none" w:sz="0" w:space="0" w:color="auto"/>
                <w:left w:val="none" w:sz="0" w:space="0" w:color="auto"/>
                <w:bottom w:val="none" w:sz="0" w:space="0" w:color="auto"/>
                <w:right w:val="none" w:sz="0" w:space="0" w:color="auto"/>
              </w:divBdr>
            </w:div>
            <w:div w:id="565065917">
              <w:marLeft w:val="0"/>
              <w:marRight w:val="0"/>
              <w:marTop w:val="0"/>
              <w:marBottom w:val="0"/>
              <w:divBdr>
                <w:top w:val="none" w:sz="0" w:space="0" w:color="auto"/>
                <w:left w:val="none" w:sz="0" w:space="0" w:color="auto"/>
                <w:bottom w:val="none" w:sz="0" w:space="0" w:color="auto"/>
                <w:right w:val="none" w:sz="0" w:space="0" w:color="auto"/>
              </w:divBdr>
            </w:div>
            <w:div w:id="607084365">
              <w:marLeft w:val="0"/>
              <w:marRight w:val="0"/>
              <w:marTop w:val="0"/>
              <w:marBottom w:val="0"/>
              <w:divBdr>
                <w:top w:val="none" w:sz="0" w:space="0" w:color="auto"/>
                <w:left w:val="none" w:sz="0" w:space="0" w:color="auto"/>
                <w:bottom w:val="none" w:sz="0" w:space="0" w:color="auto"/>
                <w:right w:val="none" w:sz="0" w:space="0" w:color="auto"/>
              </w:divBdr>
            </w:div>
            <w:div w:id="898132437">
              <w:marLeft w:val="0"/>
              <w:marRight w:val="0"/>
              <w:marTop w:val="0"/>
              <w:marBottom w:val="0"/>
              <w:divBdr>
                <w:top w:val="none" w:sz="0" w:space="0" w:color="auto"/>
                <w:left w:val="none" w:sz="0" w:space="0" w:color="auto"/>
                <w:bottom w:val="none" w:sz="0" w:space="0" w:color="auto"/>
                <w:right w:val="none" w:sz="0" w:space="0" w:color="auto"/>
              </w:divBdr>
            </w:div>
            <w:div w:id="1044255861">
              <w:marLeft w:val="0"/>
              <w:marRight w:val="0"/>
              <w:marTop w:val="0"/>
              <w:marBottom w:val="0"/>
              <w:divBdr>
                <w:top w:val="none" w:sz="0" w:space="0" w:color="auto"/>
                <w:left w:val="none" w:sz="0" w:space="0" w:color="auto"/>
                <w:bottom w:val="none" w:sz="0" w:space="0" w:color="auto"/>
                <w:right w:val="none" w:sz="0" w:space="0" w:color="auto"/>
              </w:divBdr>
            </w:div>
            <w:div w:id="1241869262">
              <w:marLeft w:val="0"/>
              <w:marRight w:val="0"/>
              <w:marTop w:val="0"/>
              <w:marBottom w:val="0"/>
              <w:divBdr>
                <w:top w:val="none" w:sz="0" w:space="0" w:color="auto"/>
                <w:left w:val="none" w:sz="0" w:space="0" w:color="auto"/>
                <w:bottom w:val="none" w:sz="0" w:space="0" w:color="auto"/>
                <w:right w:val="none" w:sz="0" w:space="0" w:color="auto"/>
              </w:divBdr>
            </w:div>
            <w:div w:id="1252395399">
              <w:marLeft w:val="0"/>
              <w:marRight w:val="0"/>
              <w:marTop w:val="0"/>
              <w:marBottom w:val="0"/>
              <w:divBdr>
                <w:top w:val="none" w:sz="0" w:space="0" w:color="auto"/>
                <w:left w:val="none" w:sz="0" w:space="0" w:color="auto"/>
                <w:bottom w:val="none" w:sz="0" w:space="0" w:color="auto"/>
                <w:right w:val="none" w:sz="0" w:space="0" w:color="auto"/>
              </w:divBdr>
            </w:div>
            <w:div w:id="1535967344">
              <w:marLeft w:val="0"/>
              <w:marRight w:val="0"/>
              <w:marTop w:val="0"/>
              <w:marBottom w:val="0"/>
              <w:divBdr>
                <w:top w:val="none" w:sz="0" w:space="0" w:color="auto"/>
                <w:left w:val="none" w:sz="0" w:space="0" w:color="auto"/>
                <w:bottom w:val="none" w:sz="0" w:space="0" w:color="auto"/>
                <w:right w:val="none" w:sz="0" w:space="0" w:color="auto"/>
              </w:divBdr>
            </w:div>
            <w:div w:id="1703094355">
              <w:marLeft w:val="0"/>
              <w:marRight w:val="0"/>
              <w:marTop w:val="0"/>
              <w:marBottom w:val="0"/>
              <w:divBdr>
                <w:top w:val="none" w:sz="0" w:space="0" w:color="auto"/>
                <w:left w:val="none" w:sz="0" w:space="0" w:color="auto"/>
                <w:bottom w:val="none" w:sz="0" w:space="0" w:color="auto"/>
                <w:right w:val="none" w:sz="0" w:space="0" w:color="auto"/>
              </w:divBdr>
            </w:div>
          </w:divsChild>
        </w:div>
        <w:div w:id="1940260819">
          <w:marLeft w:val="0"/>
          <w:marRight w:val="0"/>
          <w:marTop w:val="0"/>
          <w:marBottom w:val="0"/>
          <w:divBdr>
            <w:top w:val="none" w:sz="0" w:space="0" w:color="auto"/>
            <w:left w:val="none" w:sz="0" w:space="0" w:color="auto"/>
            <w:bottom w:val="none" w:sz="0" w:space="0" w:color="auto"/>
            <w:right w:val="none" w:sz="0" w:space="0" w:color="auto"/>
          </w:divBdr>
        </w:div>
      </w:divsChild>
    </w:div>
    <w:div w:id="1171944881">
      <w:bodyDiv w:val="1"/>
      <w:marLeft w:val="0"/>
      <w:marRight w:val="0"/>
      <w:marTop w:val="0"/>
      <w:marBottom w:val="0"/>
      <w:divBdr>
        <w:top w:val="none" w:sz="0" w:space="0" w:color="auto"/>
        <w:left w:val="none" w:sz="0" w:space="0" w:color="auto"/>
        <w:bottom w:val="none" w:sz="0" w:space="0" w:color="auto"/>
        <w:right w:val="none" w:sz="0" w:space="0" w:color="auto"/>
      </w:divBdr>
      <w:divsChild>
        <w:div w:id="182288224">
          <w:marLeft w:val="0"/>
          <w:marRight w:val="0"/>
          <w:marTop w:val="0"/>
          <w:marBottom w:val="0"/>
          <w:divBdr>
            <w:top w:val="none" w:sz="0" w:space="0" w:color="auto"/>
            <w:left w:val="none" w:sz="0" w:space="0" w:color="auto"/>
            <w:bottom w:val="none" w:sz="0" w:space="0" w:color="auto"/>
            <w:right w:val="none" w:sz="0" w:space="0" w:color="auto"/>
          </w:divBdr>
        </w:div>
        <w:div w:id="778185908">
          <w:marLeft w:val="0"/>
          <w:marRight w:val="0"/>
          <w:marTop w:val="0"/>
          <w:marBottom w:val="0"/>
          <w:divBdr>
            <w:top w:val="none" w:sz="0" w:space="0" w:color="auto"/>
            <w:left w:val="none" w:sz="0" w:space="0" w:color="auto"/>
            <w:bottom w:val="none" w:sz="0" w:space="0" w:color="auto"/>
            <w:right w:val="none" w:sz="0" w:space="0" w:color="auto"/>
          </w:divBdr>
        </w:div>
      </w:divsChild>
    </w:div>
    <w:div w:id="1178155575">
      <w:bodyDiv w:val="1"/>
      <w:marLeft w:val="0"/>
      <w:marRight w:val="0"/>
      <w:marTop w:val="0"/>
      <w:marBottom w:val="0"/>
      <w:divBdr>
        <w:top w:val="none" w:sz="0" w:space="0" w:color="auto"/>
        <w:left w:val="none" w:sz="0" w:space="0" w:color="auto"/>
        <w:bottom w:val="none" w:sz="0" w:space="0" w:color="auto"/>
        <w:right w:val="none" w:sz="0" w:space="0" w:color="auto"/>
      </w:divBdr>
    </w:div>
    <w:div w:id="1186139134">
      <w:bodyDiv w:val="1"/>
      <w:marLeft w:val="0"/>
      <w:marRight w:val="0"/>
      <w:marTop w:val="0"/>
      <w:marBottom w:val="0"/>
      <w:divBdr>
        <w:top w:val="none" w:sz="0" w:space="0" w:color="auto"/>
        <w:left w:val="none" w:sz="0" w:space="0" w:color="auto"/>
        <w:bottom w:val="none" w:sz="0" w:space="0" w:color="auto"/>
        <w:right w:val="none" w:sz="0" w:space="0" w:color="auto"/>
      </w:divBdr>
      <w:divsChild>
        <w:div w:id="375861810">
          <w:marLeft w:val="0"/>
          <w:marRight w:val="0"/>
          <w:marTop w:val="0"/>
          <w:marBottom w:val="0"/>
          <w:divBdr>
            <w:top w:val="none" w:sz="0" w:space="0" w:color="auto"/>
            <w:left w:val="none" w:sz="0" w:space="0" w:color="auto"/>
            <w:bottom w:val="none" w:sz="0" w:space="0" w:color="auto"/>
            <w:right w:val="none" w:sz="0" w:space="0" w:color="auto"/>
          </w:divBdr>
        </w:div>
      </w:divsChild>
    </w:div>
    <w:div w:id="1200169366">
      <w:bodyDiv w:val="1"/>
      <w:marLeft w:val="0"/>
      <w:marRight w:val="0"/>
      <w:marTop w:val="0"/>
      <w:marBottom w:val="0"/>
      <w:divBdr>
        <w:top w:val="none" w:sz="0" w:space="0" w:color="auto"/>
        <w:left w:val="none" w:sz="0" w:space="0" w:color="auto"/>
        <w:bottom w:val="none" w:sz="0" w:space="0" w:color="auto"/>
        <w:right w:val="none" w:sz="0" w:space="0" w:color="auto"/>
      </w:divBdr>
    </w:div>
    <w:div w:id="1209226610">
      <w:bodyDiv w:val="1"/>
      <w:marLeft w:val="0"/>
      <w:marRight w:val="0"/>
      <w:marTop w:val="0"/>
      <w:marBottom w:val="0"/>
      <w:divBdr>
        <w:top w:val="none" w:sz="0" w:space="0" w:color="auto"/>
        <w:left w:val="none" w:sz="0" w:space="0" w:color="auto"/>
        <w:bottom w:val="none" w:sz="0" w:space="0" w:color="auto"/>
        <w:right w:val="none" w:sz="0" w:space="0" w:color="auto"/>
      </w:divBdr>
    </w:div>
    <w:div w:id="1221399156">
      <w:bodyDiv w:val="1"/>
      <w:marLeft w:val="0"/>
      <w:marRight w:val="0"/>
      <w:marTop w:val="0"/>
      <w:marBottom w:val="0"/>
      <w:divBdr>
        <w:top w:val="none" w:sz="0" w:space="0" w:color="auto"/>
        <w:left w:val="none" w:sz="0" w:space="0" w:color="auto"/>
        <w:bottom w:val="none" w:sz="0" w:space="0" w:color="auto"/>
        <w:right w:val="none" w:sz="0" w:space="0" w:color="auto"/>
      </w:divBdr>
    </w:div>
    <w:div w:id="1227568820">
      <w:bodyDiv w:val="1"/>
      <w:marLeft w:val="0"/>
      <w:marRight w:val="0"/>
      <w:marTop w:val="0"/>
      <w:marBottom w:val="0"/>
      <w:divBdr>
        <w:top w:val="none" w:sz="0" w:space="0" w:color="auto"/>
        <w:left w:val="none" w:sz="0" w:space="0" w:color="auto"/>
        <w:bottom w:val="none" w:sz="0" w:space="0" w:color="auto"/>
        <w:right w:val="none" w:sz="0" w:space="0" w:color="auto"/>
      </w:divBdr>
      <w:divsChild>
        <w:div w:id="392386131">
          <w:marLeft w:val="547"/>
          <w:marRight w:val="0"/>
          <w:marTop w:val="154"/>
          <w:marBottom w:val="0"/>
          <w:divBdr>
            <w:top w:val="none" w:sz="0" w:space="0" w:color="auto"/>
            <w:left w:val="none" w:sz="0" w:space="0" w:color="auto"/>
            <w:bottom w:val="none" w:sz="0" w:space="0" w:color="auto"/>
            <w:right w:val="none" w:sz="0" w:space="0" w:color="auto"/>
          </w:divBdr>
        </w:div>
        <w:div w:id="920024450">
          <w:marLeft w:val="547"/>
          <w:marRight w:val="0"/>
          <w:marTop w:val="154"/>
          <w:marBottom w:val="0"/>
          <w:divBdr>
            <w:top w:val="none" w:sz="0" w:space="0" w:color="auto"/>
            <w:left w:val="none" w:sz="0" w:space="0" w:color="auto"/>
            <w:bottom w:val="none" w:sz="0" w:space="0" w:color="auto"/>
            <w:right w:val="none" w:sz="0" w:space="0" w:color="auto"/>
          </w:divBdr>
        </w:div>
        <w:div w:id="2030256154">
          <w:marLeft w:val="547"/>
          <w:marRight w:val="0"/>
          <w:marTop w:val="154"/>
          <w:marBottom w:val="0"/>
          <w:divBdr>
            <w:top w:val="none" w:sz="0" w:space="0" w:color="auto"/>
            <w:left w:val="none" w:sz="0" w:space="0" w:color="auto"/>
            <w:bottom w:val="none" w:sz="0" w:space="0" w:color="auto"/>
            <w:right w:val="none" w:sz="0" w:space="0" w:color="auto"/>
          </w:divBdr>
        </w:div>
        <w:div w:id="2110539791">
          <w:marLeft w:val="547"/>
          <w:marRight w:val="0"/>
          <w:marTop w:val="154"/>
          <w:marBottom w:val="0"/>
          <w:divBdr>
            <w:top w:val="none" w:sz="0" w:space="0" w:color="auto"/>
            <w:left w:val="none" w:sz="0" w:space="0" w:color="auto"/>
            <w:bottom w:val="none" w:sz="0" w:space="0" w:color="auto"/>
            <w:right w:val="none" w:sz="0" w:space="0" w:color="auto"/>
          </w:divBdr>
        </w:div>
      </w:divsChild>
    </w:div>
    <w:div w:id="1229338995">
      <w:bodyDiv w:val="1"/>
      <w:marLeft w:val="0"/>
      <w:marRight w:val="0"/>
      <w:marTop w:val="0"/>
      <w:marBottom w:val="0"/>
      <w:divBdr>
        <w:top w:val="none" w:sz="0" w:space="0" w:color="auto"/>
        <w:left w:val="none" w:sz="0" w:space="0" w:color="auto"/>
        <w:bottom w:val="none" w:sz="0" w:space="0" w:color="auto"/>
        <w:right w:val="none" w:sz="0" w:space="0" w:color="auto"/>
      </w:divBdr>
    </w:div>
    <w:div w:id="1245341998">
      <w:bodyDiv w:val="1"/>
      <w:marLeft w:val="0"/>
      <w:marRight w:val="0"/>
      <w:marTop w:val="0"/>
      <w:marBottom w:val="0"/>
      <w:divBdr>
        <w:top w:val="none" w:sz="0" w:space="0" w:color="auto"/>
        <w:left w:val="none" w:sz="0" w:space="0" w:color="auto"/>
        <w:bottom w:val="none" w:sz="0" w:space="0" w:color="auto"/>
        <w:right w:val="none" w:sz="0" w:space="0" w:color="auto"/>
      </w:divBdr>
    </w:div>
    <w:div w:id="1252809812">
      <w:bodyDiv w:val="1"/>
      <w:marLeft w:val="0"/>
      <w:marRight w:val="0"/>
      <w:marTop w:val="0"/>
      <w:marBottom w:val="0"/>
      <w:divBdr>
        <w:top w:val="none" w:sz="0" w:space="0" w:color="auto"/>
        <w:left w:val="none" w:sz="0" w:space="0" w:color="auto"/>
        <w:bottom w:val="none" w:sz="0" w:space="0" w:color="auto"/>
        <w:right w:val="none" w:sz="0" w:space="0" w:color="auto"/>
      </w:divBdr>
    </w:div>
    <w:div w:id="1259098477">
      <w:bodyDiv w:val="1"/>
      <w:marLeft w:val="0"/>
      <w:marRight w:val="0"/>
      <w:marTop w:val="0"/>
      <w:marBottom w:val="0"/>
      <w:divBdr>
        <w:top w:val="none" w:sz="0" w:space="0" w:color="auto"/>
        <w:left w:val="none" w:sz="0" w:space="0" w:color="auto"/>
        <w:bottom w:val="none" w:sz="0" w:space="0" w:color="auto"/>
        <w:right w:val="none" w:sz="0" w:space="0" w:color="auto"/>
      </w:divBdr>
      <w:divsChild>
        <w:div w:id="377124587">
          <w:marLeft w:val="0"/>
          <w:marRight w:val="0"/>
          <w:marTop w:val="0"/>
          <w:marBottom w:val="0"/>
          <w:divBdr>
            <w:top w:val="none" w:sz="0" w:space="0" w:color="auto"/>
            <w:left w:val="none" w:sz="0" w:space="0" w:color="auto"/>
            <w:bottom w:val="none" w:sz="0" w:space="0" w:color="auto"/>
            <w:right w:val="none" w:sz="0" w:space="0" w:color="auto"/>
          </w:divBdr>
        </w:div>
        <w:div w:id="1228226393">
          <w:marLeft w:val="0"/>
          <w:marRight w:val="0"/>
          <w:marTop w:val="0"/>
          <w:marBottom w:val="0"/>
          <w:divBdr>
            <w:top w:val="none" w:sz="0" w:space="0" w:color="auto"/>
            <w:left w:val="none" w:sz="0" w:space="0" w:color="auto"/>
            <w:bottom w:val="none" w:sz="0" w:space="0" w:color="auto"/>
            <w:right w:val="none" w:sz="0" w:space="0" w:color="auto"/>
          </w:divBdr>
        </w:div>
        <w:div w:id="1293705805">
          <w:marLeft w:val="0"/>
          <w:marRight w:val="0"/>
          <w:marTop w:val="0"/>
          <w:marBottom w:val="0"/>
          <w:divBdr>
            <w:top w:val="none" w:sz="0" w:space="0" w:color="auto"/>
            <w:left w:val="none" w:sz="0" w:space="0" w:color="auto"/>
            <w:bottom w:val="none" w:sz="0" w:space="0" w:color="auto"/>
            <w:right w:val="none" w:sz="0" w:space="0" w:color="auto"/>
          </w:divBdr>
        </w:div>
        <w:div w:id="1380324681">
          <w:marLeft w:val="0"/>
          <w:marRight w:val="0"/>
          <w:marTop w:val="0"/>
          <w:marBottom w:val="0"/>
          <w:divBdr>
            <w:top w:val="none" w:sz="0" w:space="0" w:color="auto"/>
            <w:left w:val="none" w:sz="0" w:space="0" w:color="auto"/>
            <w:bottom w:val="none" w:sz="0" w:space="0" w:color="auto"/>
            <w:right w:val="none" w:sz="0" w:space="0" w:color="auto"/>
          </w:divBdr>
        </w:div>
        <w:div w:id="1413434332">
          <w:marLeft w:val="0"/>
          <w:marRight w:val="0"/>
          <w:marTop w:val="0"/>
          <w:marBottom w:val="0"/>
          <w:divBdr>
            <w:top w:val="none" w:sz="0" w:space="0" w:color="auto"/>
            <w:left w:val="none" w:sz="0" w:space="0" w:color="auto"/>
            <w:bottom w:val="none" w:sz="0" w:space="0" w:color="auto"/>
            <w:right w:val="none" w:sz="0" w:space="0" w:color="auto"/>
          </w:divBdr>
        </w:div>
        <w:div w:id="1505052983">
          <w:marLeft w:val="0"/>
          <w:marRight w:val="0"/>
          <w:marTop w:val="0"/>
          <w:marBottom w:val="0"/>
          <w:divBdr>
            <w:top w:val="none" w:sz="0" w:space="0" w:color="auto"/>
            <w:left w:val="none" w:sz="0" w:space="0" w:color="auto"/>
            <w:bottom w:val="none" w:sz="0" w:space="0" w:color="auto"/>
            <w:right w:val="none" w:sz="0" w:space="0" w:color="auto"/>
          </w:divBdr>
        </w:div>
        <w:div w:id="1696075432">
          <w:marLeft w:val="0"/>
          <w:marRight w:val="0"/>
          <w:marTop w:val="0"/>
          <w:marBottom w:val="0"/>
          <w:divBdr>
            <w:top w:val="none" w:sz="0" w:space="0" w:color="auto"/>
            <w:left w:val="none" w:sz="0" w:space="0" w:color="auto"/>
            <w:bottom w:val="none" w:sz="0" w:space="0" w:color="auto"/>
            <w:right w:val="none" w:sz="0" w:space="0" w:color="auto"/>
          </w:divBdr>
        </w:div>
      </w:divsChild>
    </w:div>
    <w:div w:id="1262563634">
      <w:bodyDiv w:val="1"/>
      <w:marLeft w:val="0"/>
      <w:marRight w:val="0"/>
      <w:marTop w:val="0"/>
      <w:marBottom w:val="0"/>
      <w:divBdr>
        <w:top w:val="none" w:sz="0" w:space="0" w:color="auto"/>
        <w:left w:val="none" w:sz="0" w:space="0" w:color="auto"/>
        <w:bottom w:val="none" w:sz="0" w:space="0" w:color="auto"/>
        <w:right w:val="none" w:sz="0" w:space="0" w:color="auto"/>
      </w:divBdr>
    </w:div>
    <w:div w:id="1262952928">
      <w:bodyDiv w:val="1"/>
      <w:marLeft w:val="0"/>
      <w:marRight w:val="0"/>
      <w:marTop w:val="0"/>
      <w:marBottom w:val="0"/>
      <w:divBdr>
        <w:top w:val="none" w:sz="0" w:space="0" w:color="auto"/>
        <w:left w:val="none" w:sz="0" w:space="0" w:color="auto"/>
        <w:bottom w:val="none" w:sz="0" w:space="0" w:color="auto"/>
        <w:right w:val="none" w:sz="0" w:space="0" w:color="auto"/>
      </w:divBdr>
    </w:div>
    <w:div w:id="1267614552">
      <w:bodyDiv w:val="1"/>
      <w:marLeft w:val="0"/>
      <w:marRight w:val="0"/>
      <w:marTop w:val="0"/>
      <w:marBottom w:val="0"/>
      <w:divBdr>
        <w:top w:val="none" w:sz="0" w:space="0" w:color="auto"/>
        <w:left w:val="none" w:sz="0" w:space="0" w:color="auto"/>
        <w:bottom w:val="none" w:sz="0" w:space="0" w:color="auto"/>
        <w:right w:val="none" w:sz="0" w:space="0" w:color="auto"/>
      </w:divBdr>
      <w:divsChild>
        <w:div w:id="108017804">
          <w:marLeft w:val="0"/>
          <w:marRight w:val="0"/>
          <w:marTop w:val="0"/>
          <w:marBottom w:val="0"/>
          <w:divBdr>
            <w:top w:val="none" w:sz="0" w:space="0" w:color="auto"/>
            <w:left w:val="none" w:sz="0" w:space="0" w:color="auto"/>
            <w:bottom w:val="none" w:sz="0" w:space="0" w:color="auto"/>
            <w:right w:val="none" w:sz="0" w:space="0" w:color="auto"/>
          </w:divBdr>
        </w:div>
        <w:div w:id="748575594">
          <w:marLeft w:val="0"/>
          <w:marRight w:val="0"/>
          <w:marTop w:val="0"/>
          <w:marBottom w:val="0"/>
          <w:divBdr>
            <w:top w:val="none" w:sz="0" w:space="0" w:color="auto"/>
            <w:left w:val="none" w:sz="0" w:space="0" w:color="auto"/>
            <w:bottom w:val="none" w:sz="0" w:space="0" w:color="auto"/>
            <w:right w:val="none" w:sz="0" w:space="0" w:color="auto"/>
          </w:divBdr>
        </w:div>
        <w:div w:id="1266574671">
          <w:marLeft w:val="0"/>
          <w:marRight w:val="0"/>
          <w:marTop w:val="0"/>
          <w:marBottom w:val="0"/>
          <w:divBdr>
            <w:top w:val="none" w:sz="0" w:space="0" w:color="auto"/>
            <w:left w:val="none" w:sz="0" w:space="0" w:color="auto"/>
            <w:bottom w:val="none" w:sz="0" w:space="0" w:color="auto"/>
            <w:right w:val="none" w:sz="0" w:space="0" w:color="auto"/>
          </w:divBdr>
        </w:div>
        <w:div w:id="2086218600">
          <w:marLeft w:val="0"/>
          <w:marRight w:val="0"/>
          <w:marTop w:val="0"/>
          <w:marBottom w:val="0"/>
          <w:divBdr>
            <w:top w:val="none" w:sz="0" w:space="0" w:color="auto"/>
            <w:left w:val="none" w:sz="0" w:space="0" w:color="auto"/>
            <w:bottom w:val="none" w:sz="0" w:space="0" w:color="auto"/>
            <w:right w:val="none" w:sz="0" w:space="0" w:color="auto"/>
          </w:divBdr>
        </w:div>
      </w:divsChild>
    </w:div>
    <w:div w:id="1274627182">
      <w:bodyDiv w:val="1"/>
      <w:marLeft w:val="0"/>
      <w:marRight w:val="0"/>
      <w:marTop w:val="0"/>
      <w:marBottom w:val="0"/>
      <w:divBdr>
        <w:top w:val="none" w:sz="0" w:space="0" w:color="auto"/>
        <w:left w:val="none" w:sz="0" w:space="0" w:color="auto"/>
        <w:bottom w:val="none" w:sz="0" w:space="0" w:color="auto"/>
        <w:right w:val="none" w:sz="0" w:space="0" w:color="auto"/>
      </w:divBdr>
    </w:div>
    <w:div w:id="1276325204">
      <w:bodyDiv w:val="1"/>
      <w:marLeft w:val="0"/>
      <w:marRight w:val="0"/>
      <w:marTop w:val="0"/>
      <w:marBottom w:val="0"/>
      <w:divBdr>
        <w:top w:val="none" w:sz="0" w:space="0" w:color="auto"/>
        <w:left w:val="none" w:sz="0" w:space="0" w:color="auto"/>
        <w:bottom w:val="none" w:sz="0" w:space="0" w:color="auto"/>
        <w:right w:val="none" w:sz="0" w:space="0" w:color="auto"/>
      </w:divBdr>
    </w:div>
    <w:div w:id="1277562711">
      <w:bodyDiv w:val="1"/>
      <w:marLeft w:val="0"/>
      <w:marRight w:val="0"/>
      <w:marTop w:val="0"/>
      <w:marBottom w:val="0"/>
      <w:divBdr>
        <w:top w:val="none" w:sz="0" w:space="0" w:color="auto"/>
        <w:left w:val="none" w:sz="0" w:space="0" w:color="auto"/>
        <w:bottom w:val="none" w:sz="0" w:space="0" w:color="auto"/>
        <w:right w:val="none" w:sz="0" w:space="0" w:color="auto"/>
      </w:divBdr>
    </w:div>
    <w:div w:id="1281372638">
      <w:bodyDiv w:val="1"/>
      <w:marLeft w:val="0"/>
      <w:marRight w:val="0"/>
      <w:marTop w:val="0"/>
      <w:marBottom w:val="0"/>
      <w:divBdr>
        <w:top w:val="none" w:sz="0" w:space="0" w:color="auto"/>
        <w:left w:val="none" w:sz="0" w:space="0" w:color="auto"/>
        <w:bottom w:val="none" w:sz="0" w:space="0" w:color="auto"/>
        <w:right w:val="none" w:sz="0" w:space="0" w:color="auto"/>
      </w:divBdr>
    </w:div>
    <w:div w:id="1283532198">
      <w:bodyDiv w:val="1"/>
      <w:marLeft w:val="0"/>
      <w:marRight w:val="0"/>
      <w:marTop w:val="0"/>
      <w:marBottom w:val="0"/>
      <w:divBdr>
        <w:top w:val="none" w:sz="0" w:space="0" w:color="auto"/>
        <w:left w:val="none" w:sz="0" w:space="0" w:color="auto"/>
        <w:bottom w:val="none" w:sz="0" w:space="0" w:color="auto"/>
        <w:right w:val="none" w:sz="0" w:space="0" w:color="auto"/>
      </w:divBdr>
    </w:div>
    <w:div w:id="1287081058">
      <w:bodyDiv w:val="1"/>
      <w:marLeft w:val="0"/>
      <w:marRight w:val="0"/>
      <w:marTop w:val="0"/>
      <w:marBottom w:val="0"/>
      <w:divBdr>
        <w:top w:val="none" w:sz="0" w:space="0" w:color="auto"/>
        <w:left w:val="none" w:sz="0" w:space="0" w:color="auto"/>
        <w:bottom w:val="none" w:sz="0" w:space="0" w:color="auto"/>
        <w:right w:val="none" w:sz="0" w:space="0" w:color="auto"/>
      </w:divBdr>
      <w:divsChild>
        <w:div w:id="474569850">
          <w:marLeft w:val="547"/>
          <w:marRight w:val="0"/>
          <w:marTop w:val="154"/>
          <w:marBottom w:val="0"/>
          <w:divBdr>
            <w:top w:val="none" w:sz="0" w:space="0" w:color="auto"/>
            <w:left w:val="none" w:sz="0" w:space="0" w:color="auto"/>
            <w:bottom w:val="none" w:sz="0" w:space="0" w:color="auto"/>
            <w:right w:val="none" w:sz="0" w:space="0" w:color="auto"/>
          </w:divBdr>
        </w:div>
        <w:div w:id="1717660831">
          <w:marLeft w:val="547"/>
          <w:marRight w:val="0"/>
          <w:marTop w:val="154"/>
          <w:marBottom w:val="0"/>
          <w:divBdr>
            <w:top w:val="none" w:sz="0" w:space="0" w:color="auto"/>
            <w:left w:val="none" w:sz="0" w:space="0" w:color="auto"/>
            <w:bottom w:val="none" w:sz="0" w:space="0" w:color="auto"/>
            <w:right w:val="none" w:sz="0" w:space="0" w:color="auto"/>
          </w:divBdr>
        </w:div>
        <w:div w:id="1798983647">
          <w:marLeft w:val="547"/>
          <w:marRight w:val="0"/>
          <w:marTop w:val="154"/>
          <w:marBottom w:val="0"/>
          <w:divBdr>
            <w:top w:val="none" w:sz="0" w:space="0" w:color="auto"/>
            <w:left w:val="none" w:sz="0" w:space="0" w:color="auto"/>
            <w:bottom w:val="none" w:sz="0" w:space="0" w:color="auto"/>
            <w:right w:val="none" w:sz="0" w:space="0" w:color="auto"/>
          </w:divBdr>
        </w:div>
        <w:div w:id="2070109392">
          <w:marLeft w:val="547"/>
          <w:marRight w:val="0"/>
          <w:marTop w:val="154"/>
          <w:marBottom w:val="0"/>
          <w:divBdr>
            <w:top w:val="none" w:sz="0" w:space="0" w:color="auto"/>
            <w:left w:val="none" w:sz="0" w:space="0" w:color="auto"/>
            <w:bottom w:val="none" w:sz="0" w:space="0" w:color="auto"/>
            <w:right w:val="none" w:sz="0" w:space="0" w:color="auto"/>
          </w:divBdr>
        </w:div>
      </w:divsChild>
    </w:div>
    <w:div w:id="1288272252">
      <w:bodyDiv w:val="1"/>
      <w:marLeft w:val="0"/>
      <w:marRight w:val="0"/>
      <w:marTop w:val="0"/>
      <w:marBottom w:val="0"/>
      <w:divBdr>
        <w:top w:val="none" w:sz="0" w:space="0" w:color="auto"/>
        <w:left w:val="none" w:sz="0" w:space="0" w:color="auto"/>
        <w:bottom w:val="none" w:sz="0" w:space="0" w:color="auto"/>
        <w:right w:val="none" w:sz="0" w:space="0" w:color="auto"/>
      </w:divBdr>
      <w:divsChild>
        <w:div w:id="193155820">
          <w:marLeft w:val="547"/>
          <w:marRight w:val="0"/>
          <w:marTop w:val="134"/>
          <w:marBottom w:val="0"/>
          <w:divBdr>
            <w:top w:val="none" w:sz="0" w:space="0" w:color="auto"/>
            <w:left w:val="none" w:sz="0" w:space="0" w:color="auto"/>
            <w:bottom w:val="none" w:sz="0" w:space="0" w:color="auto"/>
            <w:right w:val="none" w:sz="0" w:space="0" w:color="auto"/>
          </w:divBdr>
        </w:div>
        <w:div w:id="1474445276">
          <w:marLeft w:val="547"/>
          <w:marRight w:val="0"/>
          <w:marTop w:val="134"/>
          <w:marBottom w:val="0"/>
          <w:divBdr>
            <w:top w:val="none" w:sz="0" w:space="0" w:color="auto"/>
            <w:left w:val="none" w:sz="0" w:space="0" w:color="auto"/>
            <w:bottom w:val="none" w:sz="0" w:space="0" w:color="auto"/>
            <w:right w:val="none" w:sz="0" w:space="0" w:color="auto"/>
          </w:divBdr>
        </w:div>
        <w:div w:id="1798060330">
          <w:marLeft w:val="547"/>
          <w:marRight w:val="0"/>
          <w:marTop w:val="134"/>
          <w:marBottom w:val="0"/>
          <w:divBdr>
            <w:top w:val="none" w:sz="0" w:space="0" w:color="auto"/>
            <w:left w:val="none" w:sz="0" w:space="0" w:color="auto"/>
            <w:bottom w:val="none" w:sz="0" w:space="0" w:color="auto"/>
            <w:right w:val="none" w:sz="0" w:space="0" w:color="auto"/>
          </w:divBdr>
        </w:div>
        <w:div w:id="1878464686">
          <w:marLeft w:val="547"/>
          <w:marRight w:val="0"/>
          <w:marTop w:val="154"/>
          <w:marBottom w:val="0"/>
          <w:divBdr>
            <w:top w:val="none" w:sz="0" w:space="0" w:color="auto"/>
            <w:left w:val="none" w:sz="0" w:space="0" w:color="auto"/>
            <w:bottom w:val="none" w:sz="0" w:space="0" w:color="auto"/>
            <w:right w:val="none" w:sz="0" w:space="0" w:color="auto"/>
          </w:divBdr>
        </w:div>
      </w:divsChild>
    </w:div>
    <w:div w:id="1290086513">
      <w:bodyDiv w:val="1"/>
      <w:marLeft w:val="0"/>
      <w:marRight w:val="0"/>
      <w:marTop w:val="0"/>
      <w:marBottom w:val="0"/>
      <w:divBdr>
        <w:top w:val="none" w:sz="0" w:space="0" w:color="auto"/>
        <w:left w:val="none" w:sz="0" w:space="0" w:color="auto"/>
        <w:bottom w:val="none" w:sz="0" w:space="0" w:color="auto"/>
        <w:right w:val="none" w:sz="0" w:space="0" w:color="auto"/>
      </w:divBdr>
    </w:div>
    <w:div w:id="1290815581">
      <w:bodyDiv w:val="1"/>
      <w:marLeft w:val="0"/>
      <w:marRight w:val="0"/>
      <w:marTop w:val="0"/>
      <w:marBottom w:val="0"/>
      <w:divBdr>
        <w:top w:val="none" w:sz="0" w:space="0" w:color="auto"/>
        <w:left w:val="none" w:sz="0" w:space="0" w:color="auto"/>
        <w:bottom w:val="none" w:sz="0" w:space="0" w:color="auto"/>
        <w:right w:val="none" w:sz="0" w:space="0" w:color="auto"/>
      </w:divBdr>
    </w:div>
    <w:div w:id="1300915233">
      <w:bodyDiv w:val="1"/>
      <w:marLeft w:val="0"/>
      <w:marRight w:val="0"/>
      <w:marTop w:val="0"/>
      <w:marBottom w:val="0"/>
      <w:divBdr>
        <w:top w:val="none" w:sz="0" w:space="0" w:color="auto"/>
        <w:left w:val="none" w:sz="0" w:space="0" w:color="auto"/>
        <w:bottom w:val="none" w:sz="0" w:space="0" w:color="auto"/>
        <w:right w:val="none" w:sz="0" w:space="0" w:color="auto"/>
      </w:divBdr>
      <w:divsChild>
        <w:div w:id="821458942">
          <w:marLeft w:val="0"/>
          <w:marRight w:val="0"/>
          <w:marTop w:val="0"/>
          <w:marBottom w:val="0"/>
          <w:divBdr>
            <w:top w:val="none" w:sz="0" w:space="0" w:color="auto"/>
            <w:left w:val="none" w:sz="0" w:space="0" w:color="auto"/>
            <w:bottom w:val="none" w:sz="0" w:space="0" w:color="auto"/>
            <w:right w:val="none" w:sz="0" w:space="0" w:color="auto"/>
          </w:divBdr>
          <w:divsChild>
            <w:div w:id="1977177666">
              <w:marLeft w:val="0"/>
              <w:marRight w:val="0"/>
              <w:marTop w:val="0"/>
              <w:marBottom w:val="0"/>
              <w:divBdr>
                <w:top w:val="none" w:sz="0" w:space="0" w:color="auto"/>
                <w:left w:val="none" w:sz="0" w:space="0" w:color="auto"/>
                <w:bottom w:val="none" w:sz="0" w:space="0" w:color="auto"/>
                <w:right w:val="none" w:sz="0" w:space="0" w:color="auto"/>
              </w:divBdr>
            </w:div>
          </w:divsChild>
        </w:div>
        <w:div w:id="1885092496">
          <w:marLeft w:val="0"/>
          <w:marRight w:val="0"/>
          <w:marTop w:val="0"/>
          <w:marBottom w:val="0"/>
          <w:divBdr>
            <w:top w:val="none" w:sz="0" w:space="0" w:color="auto"/>
            <w:left w:val="none" w:sz="0" w:space="0" w:color="auto"/>
            <w:bottom w:val="none" w:sz="0" w:space="0" w:color="auto"/>
            <w:right w:val="none" w:sz="0" w:space="0" w:color="auto"/>
          </w:divBdr>
        </w:div>
      </w:divsChild>
    </w:div>
    <w:div w:id="1303730456">
      <w:bodyDiv w:val="1"/>
      <w:marLeft w:val="0"/>
      <w:marRight w:val="0"/>
      <w:marTop w:val="0"/>
      <w:marBottom w:val="0"/>
      <w:divBdr>
        <w:top w:val="none" w:sz="0" w:space="0" w:color="auto"/>
        <w:left w:val="none" w:sz="0" w:space="0" w:color="auto"/>
        <w:bottom w:val="none" w:sz="0" w:space="0" w:color="auto"/>
        <w:right w:val="none" w:sz="0" w:space="0" w:color="auto"/>
      </w:divBdr>
    </w:div>
    <w:div w:id="1305309091">
      <w:bodyDiv w:val="1"/>
      <w:marLeft w:val="0"/>
      <w:marRight w:val="0"/>
      <w:marTop w:val="0"/>
      <w:marBottom w:val="0"/>
      <w:divBdr>
        <w:top w:val="none" w:sz="0" w:space="0" w:color="auto"/>
        <w:left w:val="none" w:sz="0" w:space="0" w:color="auto"/>
        <w:bottom w:val="none" w:sz="0" w:space="0" w:color="auto"/>
        <w:right w:val="none" w:sz="0" w:space="0" w:color="auto"/>
      </w:divBdr>
    </w:div>
    <w:div w:id="1305350927">
      <w:bodyDiv w:val="1"/>
      <w:marLeft w:val="0"/>
      <w:marRight w:val="0"/>
      <w:marTop w:val="0"/>
      <w:marBottom w:val="0"/>
      <w:divBdr>
        <w:top w:val="none" w:sz="0" w:space="0" w:color="auto"/>
        <w:left w:val="none" w:sz="0" w:space="0" w:color="auto"/>
        <w:bottom w:val="none" w:sz="0" w:space="0" w:color="auto"/>
        <w:right w:val="none" w:sz="0" w:space="0" w:color="auto"/>
      </w:divBdr>
    </w:div>
    <w:div w:id="1321226159">
      <w:bodyDiv w:val="1"/>
      <w:marLeft w:val="0"/>
      <w:marRight w:val="0"/>
      <w:marTop w:val="0"/>
      <w:marBottom w:val="0"/>
      <w:divBdr>
        <w:top w:val="none" w:sz="0" w:space="0" w:color="auto"/>
        <w:left w:val="none" w:sz="0" w:space="0" w:color="auto"/>
        <w:bottom w:val="none" w:sz="0" w:space="0" w:color="auto"/>
        <w:right w:val="none" w:sz="0" w:space="0" w:color="auto"/>
      </w:divBdr>
    </w:div>
    <w:div w:id="1323856034">
      <w:bodyDiv w:val="1"/>
      <w:marLeft w:val="0"/>
      <w:marRight w:val="0"/>
      <w:marTop w:val="0"/>
      <w:marBottom w:val="0"/>
      <w:divBdr>
        <w:top w:val="none" w:sz="0" w:space="0" w:color="auto"/>
        <w:left w:val="none" w:sz="0" w:space="0" w:color="auto"/>
        <w:bottom w:val="none" w:sz="0" w:space="0" w:color="auto"/>
        <w:right w:val="none" w:sz="0" w:space="0" w:color="auto"/>
      </w:divBdr>
    </w:div>
    <w:div w:id="1330060239">
      <w:bodyDiv w:val="1"/>
      <w:marLeft w:val="0"/>
      <w:marRight w:val="0"/>
      <w:marTop w:val="0"/>
      <w:marBottom w:val="0"/>
      <w:divBdr>
        <w:top w:val="none" w:sz="0" w:space="0" w:color="auto"/>
        <w:left w:val="none" w:sz="0" w:space="0" w:color="auto"/>
        <w:bottom w:val="none" w:sz="0" w:space="0" w:color="auto"/>
        <w:right w:val="none" w:sz="0" w:space="0" w:color="auto"/>
      </w:divBdr>
    </w:div>
    <w:div w:id="1333412352">
      <w:bodyDiv w:val="1"/>
      <w:marLeft w:val="0"/>
      <w:marRight w:val="0"/>
      <w:marTop w:val="0"/>
      <w:marBottom w:val="0"/>
      <w:divBdr>
        <w:top w:val="none" w:sz="0" w:space="0" w:color="auto"/>
        <w:left w:val="none" w:sz="0" w:space="0" w:color="auto"/>
        <w:bottom w:val="none" w:sz="0" w:space="0" w:color="auto"/>
        <w:right w:val="none" w:sz="0" w:space="0" w:color="auto"/>
      </w:divBdr>
      <w:divsChild>
        <w:div w:id="523984688">
          <w:marLeft w:val="0"/>
          <w:marRight w:val="0"/>
          <w:marTop w:val="0"/>
          <w:marBottom w:val="0"/>
          <w:divBdr>
            <w:top w:val="none" w:sz="0" w:space="0" w:color="auto"/>
            <w:left w:val="none" w:sz="0" w:space="0" w:color="auto"/>
            <w:bottom w:val="none" w:sz="0" w:space="0" w:color="auto"/>
            <w:right w:val="none" w:sz="0" w:space="0" w:color="auto"/>
          </w:divBdr>
        </w:div>
      </w:divsChild>
    </w:div>
    <w:div w:id="1339582101">
      <w:bodyDiv w:val="1"/>
      <w:marLeft w:val="0"/>
      <w:marRight w:val="0"/>
      <w:marTop w:val="0"/>
      <w:marBottom w:val="0"/>
      <w:divBdr>
        <w:top w:val="none" w:sz="0" w:space="0" w:color="auto"/>
        <w:left w:val="none" w:sz="0" w:space="0" w:color="auto"/>
        <w:bottom w:val="none" w:sz="0" w:space="0" w:color="auto"/>
        <w:right w:val="none" w:sz="0" w:space="0" w:color="auto"/>
      </w:divBdr>
      <w:divsChild>
        <w:div w:id="139268423">
          <w:marLeft w:val="0"/>
          <w:marRight w:val="0"/>
          <w:marTop w:val="0"/>
          <w:marBottom w:val="0"/>
          <w:divBdr>
            <w:top w:val="none" w:sz="0" w:space="0" w:color="auto"/>
            <w:left w:val="none" w:sz="0" w:space="0" w:color="auto"/>
            <w:bottom w:val="none" w:sz="0" w:space="0" w:color="auto"/>
            <w:right w:val="none" w:sz="0" w:space="0" w:color="auto"/>
          </w:divBdr>
          <w:divsChild>
            <w:div w:id="775441036">
              <w:marLeft w:val="0"/>
              <w:marRight w:val="0"/>
              <w:marTop w:val="0"/>
              <w:marBottom w:val="0"/>
              <w:divBdr>
                <w:top w:val="none" w:sz="0" w:space="0" w:color="auto"/>
                <w:left w:val="none" w:sz="0" w:space="0" w:color="auto"/>
                <w:bottom w:val="none" w:sz="0" w:space="0" w:color="auto"/>
                <w:right w:val="none" w:sz="0" w:space="0" w:color="auto"/>
              </w:divBdr>
              <w:divsChild>
                <w:div w:id="2098819762">
                  <w:marLeft w:val="0"/>
                  <w:marRight w:val="0"/>
                  <w:marTop w:val="0"/>
                  <w:marBottom w:val="0"/>
                  <w:divBdr>
                    <w:top w:val="none" w:sz="0" w:space="0" w:color="auto"/>
                    <w:left w:val="none" w:sz="0" w:space="0" w:color="auto"/>
                    <w:bottom w:val="none" w:sz="0" w:space="0" w:color="auto"/>
                    <w:right w:val="none" w:sz="0" w:space="0" w:color="auto"/>
                  </w:divBdr>
                  <w:divsChild>
                    <w:div w:id="12886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302021">
          <w:marLeft w:val="0"/>
          <w:marRight w:val="0"/>
          <w:marTop w:val="0"/>
          <w:marBottom w:val="0"/>
          <w:divBdr>
            <w:top w:val="none" w:sz="0" w:space="0" w:color="auto"/>
            <w:left w:val="none" w:sz="0" w:space="0" w:color="auto"/>
            <w:bottom w:val="none" w:sz="0" w:space="0" w:color="auto"/>
            <w:right w:val="none" w:sz="0" w:space="0" w:color="auto"/>
          </w:divBdr>
          <w:divsChild>
            <w:div w:id="1010066800">
              <w:marLeft w:val="0"/>
              <w:marRight w:val="0"/>
              <w:marTop w:val="0"/>
              <w:marBottom w:val="0"/>
              <w:divBdr>
                <w:top w:val="none" w:sz="0" w:space="0" w:color="auto"/>
                <w:left w:val="none" w:sz="0" w:space="0" w:color="auto"/>
                <w:bottom w:val="none" w:sz="0" w:space="0" w:color="auto"/>
                <w:right w:val="none" w:sz="0" w:space="0" w:color="auto"/>
              </w:divBdr>
              <w:divsChild>
                <w:div w:id="1926693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987696">
      <w:bodyDiv w:val="1"/>
      <w:marLeft w:val="0"/>
      <w:marRight w:val="0"/>
      <w:marTop w:val="0"/>
      <w:marBottom w:val="0"/>
      <w:divBdr>
        <w:top w:val="none" w:sz="0" w:space="0" w:color="auto"/>
        <w:left w:val="none" w:sz="0" w:space="0" w:color="auto"/>
        <w:bottom w:val="none" w:sz="0" w:space="0" w:color="auto"/>
        <w:right w:val="none" w:sz="0" w:space="0" w:color="auto"/>
      </w:divBdr>
      <w:divsChild>
        <w:div w:id="178129024">
          <w:marLeft w:val="0"/>
          <w:marRight w:val="0"/>
          <w:marTop w:val="0"/>
          <w:marBottom w:val="0"/>
          <w:divBdr>
            <w:top w:val="none" w:sz="0" w:space="0" w:color="auto"/>
            <w:left w:val="none" w:sz="0" w:space="0" w:color="auto"/>
            <w:bottom w:val="none" w:sz="0" w:space="0" w:color="auto"/>
            <w:right w:val="none" w:sz="0" w:space="0" w:color="auto"/>
          </w:divBdr>
        </w:div>
        <w:div w:id="713965266">
          <w:marLeft w:val="0"/>
          <w:marRight w:val="0"/>
          <w:marTop w:val="0"/>
          <w:marBottom w:val="0"/>
          <w:divBdr>
            <w:top w:val="none" w:sz="0" w:space="0" w:color="auto"/>
            <w:left w:val="none" w:sz="0" w:space="0" w:color="auto"/>
            <w:bottom w:val="none" w:sz="0" w:space="0" w:color="auto"/>
            <w:right w:val="none" w:sz="0" w:space="0" w:color="auto"/>
          </w:divBdr>
        </w:div>
        <w:div w:id="975068774">
          <w:marLeft w:val="0"/>
          <w:marRight w:val="0"/>
          <w:marTop w:val="0"/>
          <w:marBottom w:val="0"/>
          <w:divBdr>
            <w:top w:val="none" w:sz="0" w:space="0" w:color="auto"/>
            <w:left w:val="none" w:sz="0" w:space="0" w:color="auto"/>
            <w:bottom w:val="none" w:sz="0" w:space="0" w:color="auto"/>
            <w:right w:val="none" w:sz="0" w:space="0" w:color="auto"/>
          </w:divBdr>
        </w:div>
        <w:div w:id="1281687569">
          <w:marLeft w:val="0"/>
          <w:marRight w:val="0"/>
          <w:marTop w:val="0"/>
          <w:marBottom w:val="0"/>
          <w:divBdr>
            <w:top w:val="none" w:sz="0" w:space="0" w:color="auto"/>
            <w:left w:val="none" w:sz="0" w:space="0" w:color="auto"/>
            <w:bottom w:val="none" w:sz="0" w:space="0" w:color="auto"/>
            <w:right w:val="none" w:sz="0" w:space="0" w:color="auto"/>
          </w:divBdr>
        </w:div>
        <w:div w:id="1474129586">
          <w:marLeft w:val="0"/>
          <w:marRight w:val="0"/>
          <w:marTop w:val="0"/>
          <w:marBottom w:val="0"/>
          <w:divBdr>
            <w:top w:val="none" w:sz="0" w:space="0" w:color="auto"/>
            <w:left w:val="none" w:sz="0" w:space="0" w:color="auto"/>
            <w:bottom w:val="none" w:sz="0" w:space="0" w:color="auto"/>
            <w:right w:val="none" w:sz="0" w:space="0" w:color="auto"/>
          </w:divBdr>
        </w:div>
        <w:div w:id="1896966192">
          <w:marLeft w:val="0"/>
          <w:marRight w:val="0"/>
          <w:marTop w:val="0"/>
          <w:marBottom w:val="0"/>
          <w:divBdr>
            <w:top w:val="none" w:sz="0" w:space="0" w:color="auto"/>
            <w:left w:val="none" w:sz="0" w:space="0" w:color="auto"/>
            <w:bottom w:val="none" w:sz="0" w:space="0" w:color="auto"/>
            <w:right w:val="none" w:sz="0" w:space="0" w:color="auto"/>
          </w:divBdr>
        </w:div>
        <w:div w:id="1912689879">
          <w:marLeft w:val="0"/>
          <w:marRight w:val="0"/>
          <w:marTop w:val="0"/>
          <w:marBottom w:val="0"/>
          <w:divBdr>
            <w:top w:val="none" w:sz="0" w:space="0" w:color="auto"/>
            <w:left w:val="none" w:sz="0" w:space="0" w:color="auto"/>
            <w:bottom w:val="none" w:sz="0" w:space="0" w:color="auto"/>
            <w:right w:val="none" w:sz="0" w:space="0" w:color="auto"/>
          </w:divBdr>
        </w:div>
      </w:divsChild>
    </w:div>
    <w:div w:id="1352955718">
      <w:bodyDiv w:val="1"/>
      <w:marLeft w:val="0"/>
      <w:marRight w:val="0"/>
      <w:marTop w:val="0"/>
      <w:marBottom w:val="0"/>
      <w:divBdr>
        <w:top w:val="none" w:sz="0" w:space="0" w:color="auto"/>
        <w:left w:val="none" w:sz="0" w:space="0" w:color="auto"/>
        <w:bottom w:val="none" w:sz="0" w:space="0" w:color="auto"/>
        <w:right w:val="none" w:sz="0" w:space="0" w:color="auto"/>
      </w:divBdr>
      <w:divsChild>
        <w:div w:id="293676061">
          <w:marLeft w:val="0"/>
          <w:marRight w:val="0"/>
          <w:marTop w:val="0"/>
          <w:marBottom w:val="0"/>
          <w:divBdr>
            <w:top w:val="none" w:sz="0" w:space="0" w:color="auto"/>
            <w:left w:val="none" w:sz="0" w:space="0" w:color="auto"/>
            <w:bottom w:val="none" w:sz="0" w:space="0" w:color="auto"/>
            <w:right w:val="none" w:sz="0" w:space="0" w:color="auto"/>
          </w:divBdr>
        </w:div>
        <w:div w:id="554967637">
          <w:marLeft w:val="0"/>
          <w:marRight w:val="0"/>
          <w:marTop w:val="0"/>
          <w:marBottom w:val="0"/>
          <w:divBdr>
            <w:top w:val="none" w:sz="0" w:space="0" w:color="auto"/>
            <w:left w:val="none" w:sz="0" w:space="0" w:color="auto"/>
            <w:bottom w:val="none" w:sz="0" w:space="0" w:color="auto"/>
            <w:right w:val="none" w:sz="0" w:space="0" w:color="auto"/>
          </w:divBdr>
        </w:div>
        <w:div w:id="674235975">
          <w:marLeft w:val="0"/>
          <w:marRight w:val="0"/>
          <w:marTop w:val="0"/>
          <w:marBottom w:val="0"/>
          <w:divBdr>
            <w:top w:val="none" w:sz="0" w:space="0" w:color="auto"/>
            <w:left w:val="none" w:sz="0" w:space="0" w:color="auto"/>
            <w:bottom w:val="none" w:sz="0" w:space="0" w:color="auto"/>
            <w:right w:val="none" w:sz="0" w:space="0" w:color="auto"/>
          </w:divBdr>
        </w:div>
        <w:div w:id="1050420224">
          <w:marLeft w:val="0"/>
          <w:marRight w:val="0"/>
          <w:marTop w:val="0"/>
          <w:marBottom w:val="0"/>
          <w:divBdr>
            <w:top w:val="none" w:sz="0" w:space="0" w:color="auto"/>
            <w:left w:val="none" w:sz="0" w:space="0" w:color="auto"/>
            <w:bottom w:val="none" w:sz="0" w:space="0" w:color="auto"/>
            <w:right w:val="none" w:sz="0" w:space="0" w:color="auto"/>
          </w:divBdr>
        </w:div>
        <w:div w:id="1065297255">
          <w:marLeft w:val="0"/>
          <w:marRight w:val="0"/>
          <w:marTop w:val="0"/>
          <w:marBottom w:val="0"/>
          <w:divBdr>
            <w:top w:val="none" w:sz="0" w:space="0" w:color="auto"/>
            <w:left w:val="none" w:sz="0" w:space="0" w:color="auto"/>
            <w:bottom w:val="none" w:sz="0" w:space="0" w:color="auto"/>
            <w:right w:val="none" w:sz="0" w:space="0" w:color="auto"/>
          </w:divBdr>
        </w:div>
        <w:div w:id="1148596469">
          <w:marLeft w:val="0"/>
          <w:marRight w:val="0"/>
          <w:marTop w:val="0"/>
          <w:marBottom w:val="0"/>
          <w:divBdr>
            <w:top w:val="none" w:sz="0" w:space="0" w:color="auto"/>
            <w:left w:val="none" w:sz="0" w:space="0" w:color="auto"/>
            <w:bottom w:val="none" w:sz="0" w:space="0" w:color="auto"/>
            <w:right w:val="none" w:sz="0" w:space="0" w:color="auto"/>
          </w:divBdr>
        </w:div>
        <w:div w:id="1415517135">
          <w:marLeft w:val="0"/>
          <w:marRight w:val="0"/>
          <w:marTop w:val="0"/>
          <w:marBottom w:val="0"/>
          <w:divBdr>
            <w:top w:val="none" w:sz="0" w:space="0" w:color="auto"/>
            <w:left w:val="none" w:sz="0" w:space="0" w:color="auto"/>
            <w:bottom w:val="none" w:sz="0" w:space="0" w:color="auto"/>
            <w:right w:val="none" w:sz="0" w:space="0" w:color="auto"/>
          </w:divBdr>
        </w:div>
        <w:div w:id="1509371337">
          <w:marLeft w:val="0"/>
          <w:marRight w:val="0"/>
          <w:marTop w:val="0"/>
          <w:marBottom w:val="0"/>
          <w:divBdr>
            <w:top w:val="none" w:sz="0" w:space="0" w:color="auto"/>
            <w:left w:val="none" w:sz="0" w:space="0" w:color="auto"/>
            <w:bottom w:val="none" w:sz="0" w:space="0" w:color="auto"/>
            <w:right w:val="none" w:sz="0" w:space="0" w:color="auto"/>
          </w:divBdr>
        </w:div>
        <w:div w:id="1803762796">
          <w:marLeft w:val="0"/>
          <w:marRight w:val="0"/>
          <w:marTop w:val="0"/>
          <w:marBottom w:val="0"/>
          <w:divBdr>
            <w:top w:val="none" w:sz="0" w:space="0" w:color="auto"/>
            <w:left w:val="none" w:sz="0" w:space="0" w:color="auto"/>
            <w:bottom w:val="none" w:sz="0" w:space="0" w:color="auto"/>
            <w:right w:val="none" w:sz="0" w:space="0" w:color="auto"/>
          </w:divBdr>
        </w:div>
        <w:div w:id="1812669860">
          <w:marLeft w:val="0"/>
          <w:marRight w:val="0"/>
          <w:marTop w:val="0"/>
          <w:marBottom w:val="0"/>
          <w:divBdr>
            <w:top w:val="none" w:sz="0" w:space="0" w:color="auto"/>
            <w:left w:val="none" w:sz="0" w:space="0" w:color="auto"/>
            <w:bottom w:val="none" w:sz="0" w:space="0" w:color="auto"/>
            <w:right w:val="none" w:sz="0" w:space="0" w:color="auto"/>
          </w:divBdr>
        </w:div>
        <w:div w:id="1877500025">
          <w:marLeft w:val="0"/>
          <w:marRight w:val="0"/>
          <w:marTop w:val="0"/>
          <w:marBottom w:val="0"/>
          <w:divBdr>
            <w:top w:val="none" w:sz="0" w:space="0" w:color="auto"/>
            <w:left w:val="none" w:sz="0" w:space="0" w:color="auto"/>
            <w:bottom w:val="none" w:sz="0" w:space="0" w:color="auto"/>
            <w:right w:val="none" w:sz="0" w:space="0" w:color="auto"/>
          </w:divBdr>
        </w:div>
        <w:div w:id="1979534803">
          <w:marLeft w:val="0"/>
          <w:marRight w:val="0"/>
          <w:marTop w:val="0"/>
          <w:marBottom w:val="0"/>
          <w:divBdr>
            <w:top w:val="none" w:sz="0" w:space="0" w:color="auto"/>
            <w:left w:val="none" w:sz="0" w:space="0" w:color="auto"/>
            <w:bottom w:val="none" w:sz="0" w:space="0" w:color="auto"/>
            <w:right w:val="none" w:sz="0" w:space="0" w:color="auto"/>
          </w:divBdr>
          <w:divsChild>
            <w:div w:id="177400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070483">
      <w:bodyDiv w:val="1"/>
      <w:marLeft w:val="0"/>
      <w:marRight w:val="0"/>
      <w:marTop w:val="0"/>
      <w:marBottom w:val="0"/>
      <w:divBdr>
        <w:top w:val="none" w:sz="0" w:space="0" w:color="auto"/>
        <w:left w:val="none" w:sz="0" w:space="0" w:color="auto"/>
        <w:bottom w:val="none" w:sz="0" w:space="0" w:color="auto"/>
        <w:right w:val="none" w:sz="0" w:space="0" w:color="auto"/>
      </w:divBdr>
    </w:div>
    <w:div w:id="1366642515">
      <w:bodyDiv w:val="1"/>
      <w:marLeft w:val="0"/>
      <w:marRight w:val="0"/>
      <w:marTop w:val="0"/>
      <w:marBottom w:val="0"/>
      <w:divBdr>
        <w:top w:val="none" w:sz="0" w:space="0" w:color="auto"/>
        <w:left w:val="none" w:sz="0" w:space="0" w:color="auto"/>
        <w:bottom w:val="none" w:sz="0" w:space="0" w:color="auto"/>
        <w:right w:val="none" w:sz="0" w:space="0" w:color="auto"/>
      </w:divBdr>
    </w:div>
    <w:div w:id="1370954157">
      <w:bodyDiv w:val="1"/>
      <w:marLeft w:val="0"/>
      <w:marRight w:val="0"/>
      <w:marTop w:val="0"/>
      <w:marBottom w:val="0"/>
      <w:divBdr>
        <w:top w:val="none" w:sz="0" w:space="0" w:color="auto"/>
        <w:left w:val="none" w:sz="0" w:space="0" w:color="auto"/>
        <w:bottom w:val="none" w:sz="0" w:space="0" w:color="auto"/>
        <w:right w:val="none" w:sz="0" w:space="0" w:color="auto"/>
      </w:divBdr>
      <w:divsChild>
        <w:div w:id="318266524">
          <w:marLeft w:val="1166"/>
          <w:marRight w:val="0"/>
          <w:marTop w:val="115"/>
          <w:marBottom w:val="0"/>
          <w:divBdr>
            <w:top w:val="none" w:sz="0" w:space="0" w:color="auto"/>
            <w:left w:val="none" w:sz="0" w:space="0" w:color="auto"/>
            <w:bottom w:val="none" w:sz="0" w:space="0" w:color="auto"/>
            <w:right w:val="none" w:sz="0" w:space="0" w:color="auto"/>
          </w:divBdr>
        </w:div>
        <w:div w:id="1157570020">
          <w:marLeft w:val="1166"/>
          <w:marRight w:val="0"/>
          <w:marTop w:val="115"/>
          <w:marBottom w:val="0"/>
          <w:divBdr>
            <w:top w:val="none" w:sz="0" w:space="0" w:color="auto"/>
            <w:left w:val="none" w:sz="0" w:space="0" w:color="auto"/>
            <w:bottom w:val="none" w:sz="0" w:space="0" w:color="auto"/>
            <w:right w:val="none" w:sz="0" w:space="0" w:color="auto"/>
          </w:divBdr>
        </w:div>
        <w:div w:id="1455324670">
          <w:marLeft w:val="547"/>
          <w:marRight w:val="0"/>
          <w:marTop w:val="134"/>
          <w:marBottom w:val="0"/>
          <w:divBdr>
            <w:top w:val="none" w:sz="0" w:space="0" w:color="auto"/>
            <w:left w:val="none" w:sz="0" w:space="0" w:color="auto"/>
            <w:bottom w:val="none" w:sz="0" w:space="0" w:color="auto"/>
            <w:right w:val="none" w:sz="0" w:space="0" w:color="auto"/>
          </w:divBdr>
        </w:div>
        <w:div w:id="1673490750">
          <w:marLeft w:val="547"/>
          <w:marRight w:val="0"/>
          <w:marTop w:val="134"/>
          <w:marBottom w:val="0"/>
          <w:divBdr>
            <w:top w:val="none" w:sz="0" w:space="0" w:color="auto"/>
            <w:left w:val="none" w:sz="0" w:space="0" w:color="auto"/>
            <w:bottom w:val="none" w:sz="0" w:space="0" w:color="auto"/>
            <w:right w:val="none" w:sz="0" w:space="0" w:color="auto"/>
          </w:divBdr>
        </w:div>
        <w:div w:id="2031376259">
          <w:marLeft w:val="547"/>
          <w:marRight w:val="0"/>
          <w:marTop w:val="134"/>
          <w:marBottom w:val="0"/>
          <w:divBdr>
            <w:top w:val="none" w:sz="0" w:space="0" w:color="auto"/>
            <w:left w:val="none" w:sz="0" w:space="0" w:color="auto"/>
            <w:bottom w:val="none" w:sz="0" w:space="0" w:color="auto"/>
            <w:right w:val="none" w:sz="0" w:space="0" w:color="auto"/>
          </w:divBdr>
        </w:div>
        <w:div w:id="2115973363">
          <w:marLeft w:val="1166"/>
          <w:marRight w:val="0"/>
          <w:marTop w:val="115"/>
          <w:marBottom w:val="0"/>
          <w:divBdr>
            <w:top w:val="none" w:sz="0" w:space="0" w:color="auto"/>
            <w:left w:val="none" w:sz="0" w:space="0" w:color="auto"/>
            <w:bottom w:val="none" w:sz="0" w:space="0" w:color="auto"/>
            <w:right w:val="none" w:sz="0" w:space="0" w:color="auto"/>
          </w:divBdr>
        </w:div>
      </w:divsChild>
    </w:div>
    <w:div w:id="1373798386">
      <w:bodyDiv w:val="1"/>
      <w:marLeft w:val="0"/>
      <w:marRight w:val="0"/>
      <w:marTop w:val="0"/>
      <w:marBottom w:val="0"/>
      <w:divBdr>
        <w:top w:val="none" w:sz="0" w:space="0" w:color="auto"/>
        <w:left w:val="none" w:sz="0" w:space="0" w:color="auto"/>
        <w:bottom w:val="none" w:sz="0" w:space="0" w:color="auto"/>
        <w:right w:val="none" w:sz="0" w:space="0" w:color="auto"/>
      </w:divBdr>
    </w:div>
    <w:div w:id="1376589306">
      <w:bodyDiv w:val="1"/>
      <w:marLeft w:val="0"/>
      <w:marRight w:val="0"/>
      <w:marTop w:val="0"/>
      <w:marBottom w:val="0"/>
      <w:divBdr>
        <w:top w:val="none" w:sz="0" w:space="0" w:color="auto"/>
        <w:left w:val="none" w:sz="0" w:space="0" w:color="auto"/>
        <w:bottom w:val="none" w:sz="0" w:space="0" w:color="auto"/>
        <w:right w:val="none" w:sz="0" w:space="0" w:color="auto"/>
      </w:divBdr>
    </w:div>
    <w:div w:id="1382755418">
      <w:bodyDiv w:val="1"/>
      <w:marLeft w:val="0"/>
      <w:marRight w:val="0"/>
      <w:marTop w:val="0"/>
      <w:marBottom w:val="0"/>
      <w:divBdr>
        <w:top w:val="none" w:sz="0" w:space="0" w:color="auto"/>
        <w:left w:val="none" w:sz="0" w:space="0" w:color="auto"/>
        <w:bottom w:val="none" w:sz="0" w:space="0" w:color="auto"/>
        <w:right w:val="none" w:sz="0" w:space="0" w:color="auto"/>
      </w:divBdr>
      <w:divsChild>
        <w:div w:id="676343176">
          <w:marLeft w:val="547"/>
          <w:marRight w:val="0"/>
          <w:marTop w:val="154"/>
          <w:marBottom w:val="0"/>
          <w:divBdr>
            <w:top w:val="none" w:sz="0" w:space="0" w:color="auto"/>
            <w:left w:val="none" w:sz="0" w:space="0" w:color="auto"/>
            <w:bottom w:val="none" w:sz="0" w:space="0" w:color="auto"/>
            <w:right w:val="none" w:sz="0" w:space="0" w:color="auto"/>
          </w:divBdr>
        </w:div>
        <w:div w:id="677735394">
          <w:marLeft w:val="547"/>
          <w:marRight w:val="0"/>
          <w:marTop w:val="154"/>
          <w:marBottom w:val="0"/>
          <w:divBdr>
            <w:top w:val="none" w:sz="0" w:space="0" w:color="auto"/>
            <w:left w:val="none" w:sz="0" w:space="0" w:color="auto"/>
            <w:bottom w:val="none" w:sz="0" w:space="0" w:color="auto"/>
            <w:right w:val="none" w:sz="0" w:space="0" w:color="auto"/>
          </w:divBdr>
        </w:div>
      </w:divsChild>
    </w:div>
    <w:div w:id="1386099636">
      <w:bodyDiv w:val="1"/>
      <w:marLeft w:val="0"/>
      <w:marRight w:val="0"/>
      <w:marTop w:val="0"/>
      <w:marBottom w:val="0"/>
      <w:divBdr>
        <w:top w:val="none" w:sz="0" w:space="0" w:color="auto"/>
        <w:left w:val="none" w:sz="0" w:space="0" w:color="auto"/>
        <w:bottom w:val="none" w:sz="0" w:space="0" w:color="auto"/>
        <w:right w:val="none" w:sz="0" w:space="0" w:color="auto"/>
      </w:divBdr>
      <w:divsChild>
        <w:div w:id="863597702">
          <w:marLeft w:val="0"/>
          <w:marRight w:val="0"/>
          <w:marTop w:val="0"/>
          <w:marBottom w:val="0"/>
          <w:divBdr>
            <w:top w:val="none" w:sz="0" w:space="0" w:color="auto"/>
            <w:left w:val="none" w:sz="0" w:space="0" w:color="auto"/>
            <w:bottom w:val="none" w:sz="0" w:space="0" w:color="auto"/>
            <w:right w:val="none" w:sz="0" w:space="0" w:color="auto"/>
          </w:divBdr>
        </w:div>
        <w:div w:id="1954632515">
          <w:marLeft w:val="0"/>
          <w:marRight w:val="0"/>
          <w:marTop w:val="0"/>
          <w:marBottom w:val="0"/>
          <w:divBdr>
            <w:top w:val="none" w:sz="0" w:space="0" w:color="auto"/>
            <w:left w:val="none" w:sz="0" w:space="0" w:color="auto"/>
            <w:bottom w:val="none" w:sz="0" w:space="0" w:color="auto"/>
            <w:right w:val="none" w:sz="0" w:space="0" w:color="auto"/>
          </w:divBdr>
        </w:div>
      </w:divsChild>
    </w:div>
    <w:div w:id="1388340292">
      <w:bodyDiv w:val="1"/>
      <w:marLeft w:val="0"/>
      <w:marRight w:val="0"/>
      <w:marTop w:val="0"/>
      <w:marBottom w:val="0"/>
      <w:divBdr>
        <w:top w:val="none" w:sz="0" w:space="0" w:color="auto"/>
        <w:left w:val="none" w:sz="0" w:space="0" w:color="auto"/>
        <w:bottom w:val="none" w:sz="0" w:space="0" w:color="auto"/>
        <w:right w:val="none" w:sz="0" w:space="0" w:color="auto"/>
      </w:divBdr>
      <w:divsChild>
        <w:div w:id="616916181">
          <w:marLeft w:val="547"/>
          <w:marRight w:val="0"/>
          <w:marTop w:val="134"/>
          <w:marBottom w:val="0"/>
          <w:divBdr>
            <w:top w:val="none" w:sz="0" w:space="0" w:color="auto"/>
            <w:left w:val="none" w:sz="0" w:space="0" w:color="auto"/>
            <w:bottom w:val="none" w:sz="0" w:space="0" w:color="auto"/>
            <w:right w:val="none" w:sz="0" w:space="0" w:color="auto"/>
          </w:divBdr>
        </w:div>
      </w:divsChild>
    </w:div>
    <w:div w:id="1396661969">
      <w:bodyDiv w:val="1"/>
      <w:marLeft w:val="0"/>
      <w:marRight w:val="0"/>
      <w:marTop w:val="0"/>
      <w:marBottom w:val="0"/>
      <w:divBdr>
        <w:top w:val="none" w:sz="0" w:space="0" w:color="auto"/>
        <w:left w:val="none" w:sz="0" w:space="0" w:color="auto"/>
        <w:bottom w:val="none" w:sz="0" w:space="0" w:color="auto"/>
        <w:right w:val="none" w:sz="0" w:space="0" w:color="auto"/>
      </w:divBdr>
      <w:divsChild>
        <w:div w:id="600066394">
          <w:marLeft w:val="547"/>
          <w:marRight w:val="0"/>
          <w:marTop w:val="134"/>
          <w:marBottom w:val="0"/>
          <w:divBdr>
            <w:top w:val="none" w:sz="0" w:space="0" w:color="auto"/>
            <w:left w:val="none" w:sz="0" w:space="0" w:color="auto"/>
            <w:bottom w:val="none" w:sz="0" w:space="0" w:color="auto"/>
            <w:right w:val="none" w:sz="0" w:space="0" w:color="auto"/>
          </w:divBdr>
        </w:div>
        <w:div w:id="1129783736">
          <w:marLeft w:val="547"/>
          <w:marRight w:val="0"/>
          <w:marTop w:val="134"/>
          <w:marBottom w:val="0"/>
          <w:divBdr>
            <w:top w:val="none" w:sz="0" w:space="0" w:color="auto"/>
            <w:left w:val="none" w:sz="0" w:space="0" w:color="auto"/>
            <w:bottom w:val="none" w:sz="0" w:space="0" w:color="auto"/>
            <w:right w:val="none" w:sz="0" w:space="0" w:color="auto"/>
          </w:divBdr>
        </w:div>
        <w:div w:id="1209878405">
          <w:marLeft w:val="547"/>
          <w:marRight w:val="0"/>
          <w:marTop w:val="134"/>
          <w:marBottom w:val="0"/>
          <w:divBdr>
            <w:top w:val="none" w:sz="0" w:space="0" w:color="auto"/>
            <w:left w:val="none" w:sz="0" w:space="0" w:color="auto"/>
            <w:bottom w:val="none" w:sz="0" w:space="0" w:color="auto"/>
            <w:right w:val="none" w:sz="0" w:space="0" w:color="auto"/>
          </w:divBdr>
        </w:div>
        <w:div w:id="1522548740">
          <w:marLeft w:val="547"/>
          <w:marRight w:val="0"/>
          <w:marTop w:val="134"/>
          <w:marBottom w:val="0"/>
          <w:divBdr>
            <w:top w:val="none" w:sz="0" w:space="0" w:color="auto"/>
            <w:left w:val="none" w:sz="0" w:space="0" w:color="auto"/>
            <w:bottom w:val="none" w:sz="0" w:space="0" w:color="auto"/>
            <w:right w:val="none" w:sz="0" w:space="0" w:color="auto"/>
          </w:divBdr>
        </w:div>
        <w:div w:id="1615210858">
          <w:marLeft w:val="547"/>
          <w:marRight w:val="0"/>
          <w:marTop w:val="134"/>
          <w:marBottom w:val="0"/>
          <w:divBdr>
            <w:top w:val="none" w:sz="0" w:space="0" w:color="auto"/>
            <w:left w:val="none" w:sz="0" w:space="0" w:color="auto"/>
            <w:bottom w:val="none" w:sz="0" w:space="0" w:color="auto"/>
            <w:right w:val="none" w:sz="0" w:space="0" w:color="auto"/>
          </w:divBdr>
        </w:div>
      </w:divsChild>
    </w:div>
    <w:div w:id="1399011508">
      <w:bodyDiv w:val="1"/>
      <w:marLeft w:val="0"/>
      <w:marRight w:val="0"/>
      <w:marTop w:val="0"/>
      <w:marBottom w:val="0"/>
      <w:divBdr>
        <w:top w:val="none" w:sz="0" w:space="0" w:color="auto"/>
        <w:left w:val="none" w:sz="0" w:space="0" w:color="auto"/>
        <w:bottom w:val="none" w:sz="0" w:space="0" w:color="auto"/>
        <w:right w:val="none" w:sz="0" w:space="0" w:color="auto"/>
      </w:divBdr>
    </w:div>
    <w:div w:id="1400443936">
      <w:bodyDiv w:val="1"/>
      <w:marLeft w:val="0"/>
      <w:marRight w:val="0"/>
      <w:marTop w:val="0"/>
      <w:marBottom w:val="0"/>
      <w:divBdr>
        <w:top w:val="none" w:sz="0" w:space="0" w:color="auto"/>
        <w:left w:val="none" w:sz="0" w:space="0" w:color="auto"/>
        <w:bottom w:val="none" w:sz="0" w:space="0" w:color="auto"/>
        <w:right w:val="none" w:sz="0" w:space="0" w:color="auto"/>
      </w:divBdr>
      <w:divsChild>
        <w:div w:id="349458532">
          <w:marLeft w:val="0"/>
          <w:marRight w:val="0"/>
          <w:marTop w:val="0"/>
          <w:marBottom w:val="0"/>
          <w:divBdr>
            <w:top w:val="none" w:sz="0" w:space="0" w:color="auto"/>
            <w:left w:val="none" w:sz="0" w:space="0" w:color="auto"/>
            <w:bottom w:val="none" w:sz="0" w:space="0" w:color="auto"/>
            <w:right w:val="none" w:sz="0" w:space="0" w:color="auto"/>
          </w:divBdr>
        </w:div>
        <w:div w:id="371004502">
          <w:marLeft w:val="0"/>
          <w:marRight w:val="0"/>
          <w:marTop w:val="0"/>
          <w:marBottom w:val="0"/>
          <w:divBdr>
            <w:top w:val="none" w:sz="0" w:space="0" w:color="auto"/>
            <w:left w:val="none" w:sz="0" w:space="0" w:color="auto"/>
            <w:bottom w:val="none" w:sz="0" w:space="0" w:color="auto"/>
            <w:right w:val="none" w:sz="0" w:space="0" w:color="auto"/>
          </w:divBdr>
        </w:div>
        <w:div w:id="629938021">
          <w:marLeft w:val="0"/>
          <w:marRight w:val="0"/>
          <w:marTop w:val="0"/>
          <w:marBottom w:val="0"/>
          <w:divBdr>
            <w:top w:val="none" w:sz="0" w:space="0" w:color="auto"/>
            <w:left w:val="none" w:sz="0" w:space="0" w:color="auto"/>
            <w:bottom w:val="none" w:sz="0" w:space="0" w:color="auto"/>
            <w:right w:val="none" w:sz="0" w:space="0" w:color="auto"/>
          </w:divBdr>
        </w:div>
        <w:div w:id="669407551">
          <w:marLeft w:val="0"/>
          <w:marRight w:val="0"/>
          <w:marTop w:val="0"/>
          <w:marBottom w:val="0"/>
          <w:divBdr>
            <w:top w:val="none" w:sz="0" w:space="0" w:color="auto"/>
            <w:left w:val="none" w:sz="0" w:space="0" w:color="auto"/>
            <w:bottom w:val="none" w:sz="0" w:space="0" w:color="auto"/>
            <w:right w:val="none" w:sz="0" w:space="0" w:color="auto"/>
          </w:divBdr>
        </w:div>
        <w:div w:id="705059047">
          <w:marLeft w:val="0"/>
          <w:marRight w:val="0"/>
          <w:marTop w:val="0"/>
          <w:marBottom w:val="0"/>
          <w:divBdr>
            <w:top w:val="none" w:sz="0" w:space="0" w:color="auto"/>
            <w:left w:val="none" w:sz="0" w:space="0" w:color="auto"/>
            <w:bottom w:val="none" w:sz="0" w:space="0" w:color="auto"/>
            <w:right w:val="none" w:sz="0" w:space="0" w:color="auto"/>
          </w:divBdr>
        </w:div>
        <w:div w:id="883256985">
          <w:marLeft w:val="0"/>
          <w:marRight w:val="0"/>
          <w:marTop w:val="0"/>
          <w:marBottom w:val="0"/>
          <w:divBdr>
            <w:top w:val="none" w:sz="0" w:space="0" w:color="auto"/>
            <w:left w:val="none" w:sz="0" w:space="0" w:color="auto"/>
            <w:bottom w:val="none" w:sz="0" w:space="0" w:color="auto"/>
            <w:right w:val="none" w:sz="0" w:space="0" w:color="auto"/>
          </w:divBdr>
        </w:div>
        <w:div w:id="1191869771">
          <w:marLeft w:val="0"/>
          <w:marRight w:val="0"/>
          <w:marTop w:val="0"/>
          <w:marBottom w:val="0"/>
          <w:divBdr>
            <w:top w:val="none" w:sz="0" w:space="0" w:color="auto"/>
            <w:left w:val="none" w:sz="0" w:space="0" w:color="auto"/>
            <w:bottom w:val="none" w:sz="0" w:space="0" w:color="auto"/>
            <w:right w:val="none" w:sz="0" w:space="0" w:color="auto"/>
          </w:divBdr>
        </w:div>
        <w:div w:id="1667047688">
          <w:marLeft w:val="0"/>
          <w:marRight w:val="0"/>
          <w:marTop w:val="0"/>
          <w:marBottom w:val="0"/>
          <w:divBdr>
            <w:top w:val="none" w:sz="0" w:space="0" w:color="auto"/>
            <w:left w:val="none" w:sz="0" w:space="0" w:color="auto"/>
            <w:bottom w:val="none" w:sz="0" w:space="0" w:color="auto"/>
            <w:right w:val="none" w:sz="0" w:space="0" w:color="auto"/>
          </w:divBdr>
        </w:div>
        <w:div w:id="1907451543">
          <w:marLeft w:val="0"/>
          <w:marRight w:val="0"/>
          <w:marTop w:val="0"/>
          <w:marBottom w:val="0"/>
          <w:divBdr>
            <w:top w:val="none" w:sz="0" w:space="0" w:color="auto"/>
            <w:left w:val="none" w:sz="0" w:space="0" w:color="auto"/>
            <w:bottom w:val="none" w:sz="0" w:space="0" w:color="auto"/>
            <w:right w:val="none" w:sz="0" w:space="0" w:color="auto"/>
          </w:divBdr>
        </w:div>
      </w:divsChild>
    </w:div>
    <w:div w:id="1400522908">
      <w:bodyDiv w:val="1"/>
      <w:marLeft w:val="0"/>
      <w:marRight w:val="0"/>
      <w:marTop w:val="0"/>
      <w:marBottom w:val="0"/>
      <w:divBdr>
        <w:top w:val="none" w:sz="0" w:space="0" w:color="auto"/>
        <w:left w:val="none" w:sz="0" w:space="0" w:color="auto"/>
        <w:bottom w:val="none" w:sz="0" w:space="0" w:color="auto"/>
        <w:right w:val="none" w:sz="0" w:space="0" w:color="auto"/>
      </w:divBdr>
      <w:divsChild>
        <w:div w:id="1082458891">
          <w:marLeft w:val="0"/>
          <w:marRight w:val="0"/>
          <w:marTop w:val="0"/>
          <w:marBottom w:val="0"/>
          <w:divBdr>
            <w:top w:val="none" w:sz="0" w:space="0" w:color="auto"/>
            <w:left w:val="none" w:sz="0" w:space="0" w:color="auto"/>
            <w:bottom w:val="none" w:sz="0" w:space="0" w:color="auto"/>
            <w:right w:val="none" w:sz="0" w:space="0" w:color="auto"/>
          </w:divBdr>
        </w:div>
        <w:div w:id="1813517927">
          <w:marLeft w:val="0"/>
          <w:marRight w:val="0"/>
          <w:marTop w:val="0"/>
          <w:marBottom w:val="0"/>
          <w:divBdr>
            <w:top w:val="none" w:sz="0" w:space="0" w:color="auto"/>
            <w:left w:val="none" w:sz="0" w:space="0" w:color="auto"/>
            <w:bottom w:val="none" w:sz="0" w:space="0" w:color="auto"/>
            <w:right w:val="none" w:sz="0" w:space="0" w:color="auto"/>
          </w:divBdr>
        </w:div>
        <w:div w:id="1993563458">
          <w:marLeft w:val="0"/>
          <w:marRight w:val="0"/>
          <w:marTop w:val="0"/>
          <w:marBottom w:val="0"/>
          <w:divBdr>
            <w:top w:val="none" w:sz="0" w:space="0" w:color="auto"/>
            <w:left w:val="none" w:sz="0" w:space="0" w:color="auto"/>
            <w:bottom w:val="none" w:sz="0" w:space="0" w:color="auto"/>
            <w:right w:val="none" w:sz="0" w:space="0" w:color="auto"/>
          </w:divBdr>
        </w:div>
      </w:divsChild>
    </w:div>
    <w:div w:id="1406801994">
      <w:bodyDiv w:val="1"/>
      <w:marLeft w:val="0"/>
      <w:marRight w:val="0"/>
      <w:marTop w:val="0"/>
      <w:marBottom w:val="0"/>
      <w:divBdr>
        <w:top w:val="none" w:sz="0" w:space="0" w:color="auto"/>
        <w:left w:val="none" w:sz="0" w:space="0" w:color="auto"/>
        <w:bottom w:val="none" w:sz="0" w:space="0" w:color="auto"/>
        <w:right w:val="none" w:sz="0" w:space="0" w:color="auto"/>
      </w:divBdr>
    </w:div>
    <w:div w:id="1410031705">
      <w:bodyDiv w:val="1"/>
      <w:marLeft w:val="0"/>
      <w:marRight w:val="0"/>
      <w:marTop w:val="0"/>
      <w:marBottom w:val="0"/>
      <w:divBdr>
        <w:top w:val="none" w:sz="0" w:space="0" w:color="auto"/>
        <w:left w:val="none" w:sz="0" w:space="0" w:color="auto"/>
        <w:bottom w:val="none" w:sz="0" w:space="0" w:color="auto"/>
        <w:right w:val="none" w:sz="0" w:space="0" w:color="auto"/>
      </w:divBdr>
    </w:div>
    <w:div w:id="1416516101">
      <w:bodyDiv w:val="1"/>
      <w:marLeft w:val="0"/>
      <w:marRight w:val="0"/>
      <w:marTop w:val="0"/>
      <w:marBottom w:val="0"/>
      <w:divBdr>
        <w:top w:val="none" w:sz="0" w:space="0" w:color="auto"/>
        <w:left w:val="none" w:sz="0" w:space="0" w:color="auto"/>
        <w:bottom w:val="none" w:sz="0" w:space="0" w:color="auto"/>
        <w:right w:val="none" w:sz="0" w:space="0" w:color="auto"/>
      </w:divBdr>
      <w:divsChild>
        <w:div w:id="111704222">
          <w:marLeft w:val="1166"/>
          <w:marRight w:val="0"/>
          <w:marTop w:val="115"/>
          <w:marBottom w:val="0"/>
          <w:divBdr>
            <w:top w:val="none" w:sz="0" w:space="0" w:color="auto"/>
            <w:left w:val="none" w:sz="0" w:space="0" w:color="auto"/>
            <w:bottom w:val="none" w:sz="0" w:space="0" w:color="auto"/>
            <w:right w:val="none" w:sz="0" w:space="0" w:color="auto"/>
          </w:divBdr>
        </w:div>
        <w:div w:id="526870197">
          <w:marLeft w:val="1166"/>
          <w:marRight w:val="0"/>
          <w:marTop w:val="115"/>
          <w:marBottom w:val="0"/>
          <w:divBdr>
            <w:top w:val="none" w:sz="0" w:space="0" w:color="auto"/>
            <w:left w:val="none" w:sz="0" w:space="0" w:color="auto"/>
            <w:bottom w:val="none" w:sz="0" w:space="0" w:color="auto"/>
            <w:right w:val="none" w:sz="0" w:space="0" w:color="auto"/>
          </w:divBdr>
        </w:div>
        <w:div w:id="1788309082">
          <w:marLeft w:val="547"/>
          <w:marRight w:val="0"/>
          <w:marTop w:val="134"/>
          <w:marBottom w:val="0"/>
          <w:divBdr>
            <w:top w:val="none" w:sz="0" w:space="0" w:color="auto"/>
            <w:left w:val="none" w:sz="0" w:space="0" w:color="auto"/>
            <w:bottom w:val="none" w:sz="0" w:space="0" w:color="auto"/>
            <w:right w:val="none" w:sz="0" w:space="0" w:color="auto"/>
          </w:divBdr>
        </w:div>
      </w:divsChild>
    </w:div>
    <w:div w:id="1420173921">
      <w:bodyDiv w:val="1"/>
      <w:marLeft w:val="0"/>
      <w:marRight w:val="0"/>
      <w:marTop w:val="0"/>
      <w:marBottom w:val="0"/>
      <w:divBdr>
        <w:top w:val="none" w:sz="0" w:space="0" w:color="auto"/>
        <w:left w:val="none" w:sz="0" w:space="0" w:color="auto"/>
        <w:bottom w:val="none" w:sz="0" w:space="0" w:color="auto"/>
        <w:right w:val="none" w:sz="0" w:space="0" w:color="auto"/>
      </w:divBdr>
    </w:div>
    <w:div w:id="1420372731">
      <w:bodyDiv w:val="1"/>
      <w:marLeft w:val="0"/>
      <w:marRight w:val="0"/>
      <w:marTop w:val="0"/>
      <w:marBottom w:val="0"/>
      <w:divBdr>
        <w:top w:val="none" w:sz="0" w:space="0" w:color="auto"/>
        <w:left w:val="none" w:sz="0" w:space="0" w:color="auto"/>
        <w:bottom w:val="none" w:sz="0" w:space="0" w:color="auto"/>
        <w:right w:val="none" w:sz="0" w:space="0" w:color="auto"/>
      </w:divBdr>
    </w:div>
    <w:div w:id="1421024182">
      <w:bodyDiv w:val="1"/>
      <w:marLeft w:val="0"/>
      <w:marRight w:val="0"/>
      <w:marTop w:val="0"/>
      <w:marBottom w:val="0"/>
      <w:divBdr>
        <w:top w:val="none" w:sz="0" w:space="0" w:color="auto"/>
        <w:left w:val="none" w:sz="0" w:space="0" w:color="auto"/>
        <w:bottom w:val="none" w:sz="0" w:space="0" w:color="auto"/>
        <w:right w:val="none" w:sz="0" w:space="0" w:color="auto"/>
      </w:divBdr>
    </w:div>
    <w:div w:id="1422486283">
      <w:bodyDiv w:val="1"/>
      <w:marLeft w:val="0"/>
      <w:marRight w:val="0"/>
      <w:marTop w:val="0"/>
      <w:marBottom w:val="0"/>
      <w:divBdr>
        <w:top w:val="none" w:sz="0" w:space="0" w:color="auto"/>
        <w:left w:val="none" w:sz="0" w:space="0" w:color="auto"/>
        <w:bottom w:val="none" w:sz="0" w:space="0" w:color="auto"/>
        <w:right w:val="none" w:sz="0" w:space="0" w:color="auto"/>
      </w:divBdr>
      <w:divsChild>
        <w:div w:id="1938102059">
          <w:marLeft w:val="0"/>
          <w:marRight w:val="0"/>
          <w:marTop w:val="0"/>
          <w:marBottom w:val="0"/>
          <w:divBdr>
            <w:top w:val="none" w:sz="0" w:space="0" w:color="auto"/>
            <w:left w:val="none" w:sz="0" w:space="0" w:color="auto"/>
            <w:bottom w:val="none" w:sz="0" w:space="0" w:color="auto"/>
            <w:right w:val="none" w:sz="0" w:space="0" w:color="auto"/>
          </w:divBdr>
        </w:div>
      </w:divsChild>
    </w:div>
    <w:div w:id="1423063561">
      <w:bodyDiv w:val="1"/>
      <w:marLeft w:val="0"/>
      <w:marRight w:val="0"/>
      <w:marTop w:val="0"/>
      <w:marBottom w:val="0"/>
      <w:divBdr>
        <w:top w:val="none" w:sz="0" w:space="0" w:color="auto"/>
        <w:left w:val="none" w:sz="0" w:space="0" w:color="auto"/>
        <w:bottom w:val="none" w:sz="0" w:space="0" w:color="auto"/>
        <w:right w:val="none" w:sz="0" w:space="0" w:color="auto"/>
      </w:divBdr>
    </w:div>
    <w:div w:id="1425034665">
      <w:bodyDiv w:val="1"/>
      <w:marLeft w:val="0"/>
      <w:marRight w:val="0"/>
      <w:marTop w:val="0"/>
      <w:marBottom w:val="0"/>
      <w:divBdr>
        <w:top w:val="none" w:sz="0" w:space="0" w:color="auto"/>
        <w:left w:val="none" w:sz="0" w:space="0" w:color="auto"/>
        <w:bottom w:val="none" w:sz="0" w:space="0" w:color="auto"/>
        <w:right w:val="none" w:sz="0" w:space="0" w:color="auto"/>
      </w:divBdr>
    </w:div>
    <w:div w:id="1427916981">
      <w:bodyDiv w:val="1"/>
      <w:marLeft w:val="0"/>
      <w:marRight w:val="0"/>
      <w:marTop w:val="0"/>
      <w:marBottom w:val="0"/>
      <w:divBdr>
        <w:top w:val="none" w:sz="0" w:space="0" w:color="auto"/>
        <w:left w:val="none" w:sz="0" w:space="0" w:color="auto"/>
        <w:bottom w:val="none" w:sz="0" w:space="0" w:color="auto"/>
        <w:right w:val="none" w:sz="0" w:space="0" w:color="auto"/>
      </w:divBdr>
    </w:div>
    <w:div w:id="1432779563">
      <w:bodyDiv w:val="1"/>
      <w:marLeft w:val="0"/>
      <w:marRight w:val="0"/>
      <w:marTop w:val="0"/>
      <w:marBottom w:val="0"/>
      <w:divBdr>
        <w:top w:val="none" w:sz="0" w:space="0" w:color="auto"/>
        <w:left w:val="none" w:sz="0" w:space="0" w:color="auto"/>
        <w:bottom w:val="none" w:sz="0" w:space="0" w:color="auto"/>
        <w:right w:val="none" w:sz="0" w:space="0" w:color="auto"/>
      </w:divBdr>
    </w:div>
    <w:div w:id="1438712766">
      <w:bodyDiv w:val="1"/>
      <w:marLeft w:val="0"/>
      <w:marRight w:val="0"/>
      <w:marTop w:val="0"/>
      <w:marBottom w:val="0"/>
      <w:divBdr>
        <w:top w:val="none" w:sz="0" w:space="0" w:color="auto"/>
        <w:left w:val="none" w:sz="0" w:space="0" w:color="auto"/>
        <w:bottom w:val="none" w:sz="0" w:space="0" w:color="auto"/>
        <w:right w:val="none" w:sz="0" w:space="0" w:color="auto"/>
      </w:divBdr>
    </w:div>
    <w:div w:id="1445005715">
      <w:bodyDiv w:val="1"/>
      <w:marLeft w:val="0"/>
      <w:marRight w:val="0"/>
      <w:marTop w:val="0"/>
      <w:marBottom w:val="0"/>
      <w:divBdr>
        <w:top w:val="none" w:sz="0" w:space="0" w:color="auto"/>
        <w:left w:val="none" w:sz="0" w:space="0" w:color="auto"/>
        <w:bottom w:val="none" w:sz="0" w:space="0" w:color="auto"/>
        <w:right w:val="none" w:sz="0" w:space="0" w:color="auto"/>
      </w:divBdr>
      <w:divsChild>
        <w:div w:id="1869828024">
          <w:marLeft w:val="0"/>
          <w:marRight w:val="0"/>
          <w:marTop w:val="0"/>
          <w:marBottom w:val="0"/>
          <w:divBdr>
            <w:top w:val="none" w:sz="0" w:space="0" w:color="auto"/>
            <w:left w:val="none" w:sz="0" w:space="0" w:color="auto"/>
            <w:bottom w:val="none" w:sz="0" w:space="0" w:color="auto"/>
            <w:right w:val="none" w:sz="0" w:space="0" w:color="auto"/>
          </w:divBdr>
        </w:div>
      </w:divsChild>
    </w:div>
    <w:div w:id="1447428934">
      <w:bodyDiv w:val="1"/>
      <w:marLeft w:val="0"/>
      <w:marRight w:val="0"/>
      <w:marTop w:val="0"/>
      <w:marBottom w:val="0"/>
      <w:divBdr>
        <w:top w:val="none" w:sz="0" w:space="0" w:color="auto"/>
        <w:left w:val="none" w:sz="0" w:space="0" w:color="auto"/>
        <w:bottom w:val="none" w:sz="0" w:space="0" w:color="auto"/>
        <w:right w:val="none" w:sz="0" w:space="0" w:color="auto"/>
      </w:divBdr>
    </w:div>
    <w:div w:id="1448311322">
      <w:bodyDiv w:val="1"/>
      <w:marLeft w:val="0"/>
      <w:marRight w:val="0"/>
      <w:marTop w:val="0"/>
      <w:marBottom w:val="0"/>
      <w:divBdr>
        <w:top w:val="none" w:sz="0" w:space="0" w:color="auto"/>
        <w:left w:val="none" w:sz="0" w:space="0" w:color="auto"/>
        <w:bottom w:val="none" w:sz="0" w:space="0" w:color="auto"/>
        <w:right w:val="none" w:sz="0" w:space="0" w:color="auto"/>
      </w:divBdr>
    </w:div>
    <w:div w:id="1450394278">
      <w:bodyDiv w:val="1"/>
      <w:marLeft w:val="0"/>
      <w:marRight w:val="0"/>
      <w:marTop w:val="0"/>
      <w:marBottom w:val="0"/>
      <w:divBdr>
        <w:top w:val="none" w:sz="0" w:space="0" w:color="auto"/>
        <w:left w:val="none" w:sz="0" w:space="0" w:color="auto"/>
        <w:bottom w:val="none" w:sz="0" w:space="0" w:color="auto"/>
        <w:right w:val="none" w:sz="0" w:space="0" w:color="auto"/>
      </w:divBdr>
    </w:div>
    <w:div w:id="1451557314">
      <w:bodyDiv w:val="1"/>
      <w:marLeft w:val="0"/>
      <w:marRight w:val="0"/>
      <w:marTop w:val="0"/>
      <w:marBottom w:val="0"/>
      <w:divBdr>
        <w:top w:val="none" w:sz="0" w:space="0" w:color="auto"/>
        <w:left w:val="none" w:sz="0" w:space="0" w:color="auto"/>
        <w:bottom w:val="none" w:sz="0" w:space="0" w:color="auto"/>
        <w:right w:val="none" w:sz="0" w:space="0" w:color="auto"/>
      </w:divBdr>
      <w:divsChild>
        <w:div w:id="306204016">
          <w:marLeft w:val="547"/>
          <w:marRight w:val="0"/>
          <w:marTop w:val="154"/>
          <w:marBottom w:val="0"/>
          <w:divBdr>
            <w:top w:val="none" w:sz="0" w:space="0" w:color="auto"/>
            <w:left w:val="none" w:sz="0" w:space="0" w:color="auto"/>
            <w:bottom w:val="none" w:sz="0" w:space="0" w:color="auto"/>
            <w:right w:val="none" w:sz="0" w:space="0" w:color="auto"/>
          </w:divBdr>
        </w:div>
        <w:div w:id="415899691">
          <w:marLeft w:val="547"/>
          <w:marRight w:val="0"/>
          <w:marTop w:val="154"/>
          <w:marBottom w:val="0"/>
          <w:divBdr>
            <w:top w:val="none" w:sz="0" w:space="0" w:color="auto"/>
            <w:left w:val="none" w:sz="0" w:space="0" w:color="auto"/>
            <w:bottom w:val="none" w:sz="0" w:space="0" w:color="auto"/>
            <w:right w:val="none" w:sz="0" w:space="0" w:color="auto"/>
          </w:divBdr>
        </w:div>
        <w:div w:id="1214999678">
          <w:marLeft w:val="547"/>
          <w:marRight w:val="0"/>
          <w:marTop w:val="154"/>
          <w:marBottom w:val="0"/>
          <w:divBdr>
            <w:top w:val="none" w:sz="0" w:space="0" w:color="auto"/>
            <w:left w:val="none" w:sz="0" w:space="0" w:color="auto"/>
            <w:bottom w:val="none" w:sz="0" w:space="0" w:color="auto"/>
            <w:right w:val="none" w:sz="0" w:space="0" w:color="auto"/>
          </w:divBdr>
        </w:div>
        <w:div w:id="1274365429">
          <w:marLeft w:val="547"/>
          <w:marRight w:val="0"/>
          <w:marTop w:val="154"/>
          <w:marBottom w:val="0"/>
          <w:divBdr>
            <w:top w:val="none" w:sz="0" w:space="0" w:color="auto"/>
            <w:left w:val="none" w:sz="0" w:space="0" w:color="auto"/>
            <w:bottom w:val="none" w:sz="0" w:space="0" w:color="auto"/>
            <w:right w:val="none" w:sz="0" w:space="0" w:color="auto"/>
          </w:divBdr>
        </w:div>
      </w:divsChild>
    </w:div>
    <w:div w:id="1456019617">
      <w:bodyDiv w:val="1"/>
      <w:marLeft w:val="0"/>
      <w:marRight w:val="0"/>
      <w:marTop w:val="0"/>
      <w:marBottom w:val="0"/>
      <w:divBdr>
        <w:top w:val="none" w:sz="0" w:space="0" w:color="auto"/>
        <w:left w:val="none" w:sz="0" w:space="0" w:color="auto"/>
        <w:bottom w:val="none" w:sz="0" w:space="0" w:color="auto"/>
        <w:right w:val="none" w:sz="0" w:space="0" w:color="auto"/>
      </w:divBdr>
      <w:divsChild>
        <w:div w:id="835459816">
          <w:marLeft w:val="0"/>
          <w:marRight w:val="0"/>
          <w:marTop w:val="0"/>
          <w:marBottom w:val="0"/>
          <w:divBdr>
            <w:top w:val="none" w:sz="0" w:space="0" w:color="auto"/>
            <w:left w:val="none" w:sz="0" w:space="0" w:color="auto"/>
            <w:bottom w:val="none" w:sz="0" w:space="0" w:color="auto"/>
            <w:right w:val="none" w:sz="0" w:space="0" w:color="auto"/>
          </w:divBdr>
          <w:divsChild>
            <w:div w:id="88963719">
              <w:marLeft w:val="0"/>
              <w:marRight w:val="0"/>
              <w:marTop w:val="0"/>
              <w:marBottom w:val="0"/>
              <w:divBdr>
                <w:top w:val="none" w:sz="0" w:space="0" w:color="auto"/>
                <w:left w:val="none" w:sz="0" w:space="0" w:color="auto"/>
                <w:bottom w:val="none" w:sz="0" w:space="0" w:color="auto"/>
                <w:right w:val="none" w:sz="0" w:space="0" w:color="auto"/>
              </w:divBdr>
            </w:div>
          </w:divsChild>
        </w:div>
        <w:div w:id="1707101610">
          <w:marLeft w:val="0"/>
          <w:marRight w:val="0"/>
          <w:marTop w:val="0"/>
          <w:marBottom w:val="0"/>
          <w:divBdr>
            <w:top w:val="none" w:sz="0" w:space="0" w:color="auto"/>
            <w:left w:val="none" w:sz="0" w:space="0" w:color="auto"/>
            <w:bottom w:val="none" w:sz="0" w:space="0" w:color="auto"/>
            <w:right w:val="none" w:sz="0" w:space="0" w:color="auto"/>
          </w:divBdr>
          <w:divsChild>
            <w:div w:id="193524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003837">
      <w:bodyDiv w:val="1"/>
      <w:marLeft w:val="0"/>
      <w:marRight w:val="0"/>
      <w:marTop w:val="0"/>
      <w:marBottom w:val="0"/>
      <w:divBdr>
        <w:top w:val="none" w:sz="0" w:space="0" w:color="auto"/>
        <w:left w:val="none" w:sz="0" w:space="0" w:color="auto"/>
        <w:bottom w:val="none" w:sz="0" w:space="0" w:color="auto"/>
        <w:right w:val="none" w:sz="0" w:space="0" w:color="auto"/>
      </w:divBdr>
    </w:div>
    <w:div w:id="1473868869">
      <w:bodyDiv w:val="1"/>
      <w:marLeft w:val="0"/>
      <w:marRight w:val="0"/>
      <w:marTop w:val="0"/>
      <w:marBottom w:val="0"/>
      <w:divBdr>
        <w:top w:val="none" w:sz="0" w:space="0" w:color="auto"/>
        <w:left w:val="none" w:sz="0" w:space="0" w:color="auto"/>
        <w:bottom w:val="none" w:sz="0" w:space="0" w:color="auto"/>
        <w:right w:val="none" w:sz="0" w:space="0" w:color="auto"/>
      </w:divBdr>
      <w:divsChild>
        <w:div w:id="619142893">
          <w:marLeft w:val="0"/>
          <w:marRight w:val="0"/>
          <w:marTop w:val="0"/>
          <w:marBottom w:val="0"/>
          <w:divBdr>
            <w:top w:val="none" w:sz="0" w:space="0" w:color="auto"/>
            <w:left w:val="none" w:sz="0" w:space="0" w:color="auto"/>
            <w:bottom w:val="none" w:sz="0" w:space="0" w:color="auto"/>
            <w:right w:val="none" w:sz="0" w:space="0" w:color="auto"/>
          </w:divBdr>
        </w:div>
      </w:divsChild>
    </w:div>
    <w:div w:id="1478298339">
      <w:bodyDiv w:val="1"/>
      <w:marLeft w:val="0"/>
      <w:marRight w:val="0"/>
      <w:marTop w:val="0"/>
      <w:marBottom w:val="0"/>
      <w:divBdr>
        <w:top w:val="none" w:sz="0" w:space="0" w:color="auto"/>
        <w:left w:val="none" w:sz="0" w:space="0" w:color="auto"/>
        <w:bottom w:val="none" w:sz="0" w:space="0" w:color="auto"/>
        <w:right w:val="none" w:sz="0" w:space="0" w:color="auto"/>
      </w:divBdr>
    </w:div>
    <w:div w:id="1487209863">
      <w:bodyDiv w:val="1"/>
      <w:marLeft w:val="0"/>
      <w:marRight w:val="0"/>
      <w:marTop w:val="0"/>
      <w:marBottom w:val="0"/>
      <w:divBdr>
        <w:top w:val="none" w:sz="0" w:space="0" w:color="auto"/>
        <w:left w:val="none" w:sz="0" w:space="0" w:color="auto"/>
        <w:bottom w:val="none" w:sz="0" w:space="0" w:color="auto"/>
        <w:right w:val="none" w:sz="0" w:space="0" w:color="auto"/>
      </w:divBdr>
    </w:div>
    <w:div w:id="1493527458">
      <w:bodyDiv w:val="1"/>
      <w:marLeft w:val="0"/>
      <w:marRight w:val="0"/>
      <w:marTop w:val="0"/>
      <w:marBottom w:val="0"/>
      <w:divBdr>
        <w:top w:val="none" w:sz="0" w:space="0" w:color="auto"/>
        <w:left w:val="none" w:sz="0" w:space="0" w:color="auto"/>
        <w:bottom w:val="none" w:sz="0" w:space="0" w:color="auto"/>
        <w:right w:val="none" w:sz="0" w:space="0" w:color="auto"/>
      </w:divBdr>
      <w:divsChild>
        <w:div w:id="880479192">
          <w:marLeft w:val="0"/>
          <w:marRight w:val="0"/>
          <w:marTop w:val="0"/>
          <w:marBottom w:val="0"/>
          <w:divBdr>
            <w:top w:val="none" w:sz="0" w:space="0" w:color="auto"/>
            <w:left w:val="none" w:sz="0" w:space="0" w:color="auto"/>
            <w:bottom w:val="none" w:sz="0" w:space="0" w:color="auto"/>
            <w:right w:val="none" w:sz="0" w:space="0" w:color="auto"/>
          </w:divBdr>
          <w:divsChild>
            <w:div w:id="52810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732763">
      <w:bodyDiv w:val="1"/>
      <w:marLeft w:val="0"/>
      <w:marRight w:val="0"/>
      <w:marTop w:val="0"/>
      <w:marBottom w:val="0"/>
      <w:divBdr>
        <w:top w:val="none" w:sz="0" w:space="0" w:color="auto"/>
        <w:left w:val="none" w:sz="0" w:space="0" w:color="auto"/>
        <w:bottom w:val="none" w:sz="0" w:space="0" w:color="auto"/>
        <w:right w:val="none" w:sz="0" w:space="0" w:color="auto"/>
      </w:divBdr>
    </w:div>
    <w:div w:id="1519274700">
      <w:bodyDiv w:val="1"/>
      <w:marLeft w:val="0"/>
      <w:marRight w:val="0"/>
      <w:marTop w:val="0"/>
      <w:marBottom w:val="0"/>
      <w:divBdr>
        <w:top w:val="none" w:sz="0" w:space="0" w:color="auto"/>
        <w:left w:val="none" w:sz="0" w:space="0" w:color="auto"/>
        <w:bottom w:val="none" w:sz="0" w:space="0" w:color="auto"/>
        <w:right w:val="none" w:sz="0" w:space="0" w:color="auto"/>
      </w:divBdr>
    </w:div>
    <w:div w:id="1521044151">
      <w:bodyDiv w:val="1"/>
      <w:marLeft w:val="0"/>
      <w:marRight w:val="0"/>
      <w:marTop w:val="0"/>
      <w:marBottom w:val="0"/>
      <w:divBdr>
        <w:top w:val="none" w:sz="0" w:space="0" w:color="auto"/>
        <w:left w:val="none" w:sz="0" w:space="0" w:color="auto"/>
        <w:bottom w:val="none" w:sz="0" w:space="0" w:color="auto"/>
        <w:right w:val="none" w:sz="0" w:space="0" w:color="auto"/>
      </w:divBdr>
    </w:div>
    <w:div w:id="1523398626">
      <w:bodyDiv w:val="1"/>
      <w:marLeft w:val="0"/>
      <w:marRight w:val="0"/>
      <w:marTop w:val="0"/>
      <w:marBottom w:val="0"/>
      <w:divBdr>
        <w:top w:val="none" w:sz="0" w:space="0" w:color="auto"/>
        <w:left w:val="none" w:sz="0" w:space="0" w:color="auto"/>
        <w:bottom w:val="none" w:sz="0" w:space="0" w:color="auto"/>
        <w:right w:val="none" w:sz="0" w:space="0" w:color="auto"/>
      </w:divBdr>
      <w:divsChild>
        <w:div w:id="144248312">
          <w:marLeft w:val="0"/>
          <w:marRight w:val="0"/>
          <w:marTop w:val="0"/>
          <w:marBottom w:val="0"/>
          <w:divBdr>
            <w:top w:val="none" w:sz="0" w:space="0" w:color="auto"/>
            <w:left w:val="none" w:sz="0" w:space="0" w:color="auto"/>
            <w:bottom w:val="none" w:sz="0" w:space="0" w:color="auto"/>
            <w:right w:val="none" w:sz="0" w:space="0" w:color="auto"/>
          </w:divBdr>
          <w:divsChild>
            <w:div w:id="1971397541">
              <w:marLeft w:val="0"/>
              <w:marRight w:val="0"/>
              <w:marTop w:val="0"/>
              <w:marBottom w:val="0"/>
              <w:divBdr>
                <w:top w:val="none" w:sz="0" w:space="0" w:color="auto"/>
                <w:left w:val="none" w:sz="0" w:space="0" w:color="auto"/>
                <w:bottom w:val="none" w:sz="0" w:space="0" w:color="auto"/>
                <w:right w:val="none" w:sz="0" w:space="0" w:color="auto"/>
              </w:divBdr>
            </w:div>
          </w:divsChild>
        </w:div>
        <w:div w:id="397560699">
          <w:marLeft w:val="0"/>
          <w:marRight w:val="0"/>
          <w:marTop w:val="0"/>
          <w:marBottom w:val="0"/>
          <w:divBdr>
            <w:top w:val="none" w:sz="0" w:space="0" w:color="auto"/>
            <w:left w:val="none" w:sz="0" w:space="0" w:color="auto"/>
            <w:bottom w:val="none" w:sz="0" w:space="0" w:color="auto"/>
            <w:right w:val="none" w:sz="0" w:space="0" w:color="auto"/>
          </w:divBdr>
          <w:divsChild>
            <w:div w:id="440957324">
              <w:marLeft w:val="0"/>
              <w:marRight w:val="0"/>
              <w:marTop w:val="0"/>
              <w:marBottom w:val="0"/>
              <w:divBdr>
                <w:top w:val="none" w:sz="0" w:space="0" w:color="auto"/>
                <w:left w:val="none" w:sz="0" w:space="0" w:color="auto"/>
                <w:bottom w:val="none" w:sz="0" w:space="0" w:color="auto"/>
                <w:right w:val="none" w:sz="0" w:space="0" w:color="auto"/>
              </w:divBdr>
            </w:div>
          </w:divsChild>
        </w:div>
        <w:div w:id="1590505501">
          <w:marLeft w:val="0"/>
          <w:marRight w:val="0"/>
          <w:marTop w:val="0"/>
          <w:marBottom w:val="0"/>
          <w:divBdr>
            <w:top w:val="none" w:sz="0" w:space="0" w:color="auto"/>
            <w:left w:val="none" w:sz="0" w:space="0" w:color="auto"/>
            <w:bottom w:val="none" w:sz="0" w:space="0" w:color="auto"/>
            <w:right w:val="none" w:sz="0" w:space="0" w:color="auto"/>
          </w:divBdr>
        </w:div>
      </w:divsChild>
    </w:div>
    <w:div w:id="1525745587">
      <w:bodyDiv w:val="1"/>
      <w:marLeft w:val="0"/>
      <w:marRight w:val="0"/>
      <w:marTop w:val="0"/>
      <w:marBottom w:val="0"/>
      <w:divBdr>
        <w:top w:val="none" w:sz="0" w:space="0" w:color="auto"/>
        <w:left w:val="none" w:sz="0" w:space="0" w:color="auto"/>
        <w:bottom w:val="none" w:sz="0" w:space="0" w:color="auto"/>
        <w:right w:val="none" w:sz="0" w:space="0" w:color="auto"/>
      </w:divBdr>
    </w:div>
    <w:div w:id="1527791953">
      <w:bodyDiv w:val="1"/>
      <w:marLeft w:val="0"/>
      <w:marRight w:val="0"/>
      <w:marTop w:val="0"/>
      <w:marBottom w:val="0"/>
      <w:divBdr>
        <w:top w:val="none" w:sz="0" w:space="0" w:color="auto"/>
        <w:left w:val="none" w:sz="0" w:space="0" w:color="auto"/>
        <w:bottom w:val="none" w:sz="0" w:space="0" w:color="auto"/>
        <w:right w:val="none" w:sz="0" w:space="0" w:color="auto"/>
      </w:divBdr>
    </w:div>
    <w:div w:id="1533956169">
      <w:bodyDiv w:val="1"/>
      <w:marLeft w:val="0"/>
      <w:marRight w:val="0"/>
      <w:marTop w:val="0"/>
      <w:marBottom w:val="0"/>
      <w:divBdr>
        <w:top w:val="none" w:sz="0" w:space="0" w:color="auto"/>
        <w:left w:val="none" w:sz="0" w:space="0" w:color="auto"/>
        <w:bottom w:val="none" w:sz="0" w:space="0" w:color="auto"/>
        <w:right w:val="none" w:sz="0" w:space="0" w:color="auto"/>
      </w:divBdr>
      <w:divsChild>
        <w:div w:id="67654355">
          <w:marLeft w:val="547"/>
          <w:marRight w:val="0"/>
          <w:marTop w:val="154"/>
          <w:marBottom w:val="0"/>
          <w:divBdr>
            <w:top w:val="none" w:sz="0" w:space="0" w:color="auto"/>
            <w:left w:val="none" w:sz="0" w:space="0" w:color="auto"/>
            <w:bottom w:val="none" w:sz="0" w:space="0" w:color="auto"/>
            <w:right w:val="none" w:sz="0" w:space="0" w:color="auto"/>
          </w:divBdr>
        </w:div>
        <w:div w:id="576138051">
          <w:marLeft w:val="547"/>
          <w:marRight w:val="0"/>
          <w:marTop w:val="154"/>
          <w:marBottom w:val="0"/>
          <w:divBdr>
            <w:top w:val="none" w:sz="0" w:space="0" w:color="auto"/>
            <w:left w:val="none" w:sz="0" w:space="0" w:color="auto"/>
            <w:bottom w:val="none" w:sz="0" w:space="0" w:color="auto"/>
            <w:right w:val="none" w:sz="0" w:space="0" w:color="auto"/>
          </w:divBdr>
        </w:div>
        <w:div w:id="736705392">
          <w:marLeft w:val="547"/>
          <w:marRight w:val="0"/>
          <w:marTop w:val="154"/>
          <w:marBottom w:val="0"/>
          <w:divBdr>
            <w:top w:val="none" w:sz="0" w:space="0" w:color="auto"/>
            <w:left w:val="none" w:sz="0" w:space="0" w:color="auto"/>
            <w:bottom w:val="none" w:sz="0" w:space="0" w:color="auto"/>
            <w:right w:val="none" w:sz="0" w:space="0" w:color="auto"/>
          </w:divBdr>
        </w:div>
        <w:div w:id="1279950250">
          <w:marLeft w:val="547"/>
          <w:marRight w:val="0"/>
          <w:marTop w:val="154"/>
          <w:marBottom w:val="0"/>
          <w:divBdr>
            <w:top w:val="none" w:sz="0" w:space="0" w:color="auto"/>
            <w:left w:val="none" w:sz="0" w:space="0" w:color="auto"/>
            <w:bottom w:val="none" w:sz="0" w:space="0" w:color="auto"/>
            <w:right w:val="none" w:sz="0" w:space="0" w:color="auto"/>
          </w:divBdr>
        </w:div>
        <w:div w:id="2085833847">
          <w:marLeft w:val="547"/>
          <w:marRight w:val="0"/>
          <w:marTop w:val="154"/>
          <w:marBottom w:val="0"/>
          <w:divBdr>
            <w:top w:val="none" w:sz="0" w:space="0" w:color="auto"/>
            <w:left w:val="none" w:sz="0" w:space="0" w:color="auto"/>
            <w:bottom w:val="none" w:sz="0" w:space="0" w:color="auto"/>
            <w:right w:val="none" w:sz="0" w:space="0" w:color="auto"/>
          </w:divBdr>
        </w:div>
      </w:divsChild>
    </w:div>
    <w:div w:id="1540162619">
      <w:bodyDiv w:val="1"/>
      <w:marLeft w:val="0"/>
      <w:marRight w:val="0"/>
      <w:marTop w:val="0"/>
      <w:marBottom w:val="0"/>
      <w:divBdr>
        <w:top w:val="none" w:sz="0" w:space="0" w:color="auto"/>
        <w:left w:val="none" w:sz="0" w:space="0" w:color="auto"/>
        <w:bottom w:val="none" w:sz="0" w:space="0" w:color="auto"/>
        <w:right w:val="none" w:sz="0" w:space="0" w:color="auto"/>
      </w:divBdr>
    </w:div>
    <w:div w:id="1540825147">
      <w:bodyDiv w:val="1"/>
      <w:marLeft w:val="0"/>
      <w:marRight w:val="0"/>
      <w:marTop w:val="0"/>
      <w:marBottom w:val="0"/>
      <w:divBdr>
        <w:top w:val="none" w:sz="0" w:space="0" w:color="auto"/>
        <w:left w:val="none" w:sz="0" w:space="0" w:color="auto"/>
        <w:bottom w:val="none" w:sz="0" w:space="0" w:color="auto"/>
        <w:right w:val="none" w:sz="0" w:space="0" w:color="auto"/>
      </w:divBdr>
    </w:div>
    <w:div w:id="1544251281">
      <w:bodyDiv w:val="1"/>
      <w:marLeft w:val="0"/>
      <w:marRight w:val="0"/>
      <w:marTop w:val="0"/>
      <w:marBottom w:val="0"/>
      <w:divBdr>
        <w:top w:val="none" w:sz="0" w:space="0" w:color="auto"/>
        <w:left w:val="none" w:sz="0" w:space="0" w:color="auto"/>
        <w:bottom w:val="none" w:sz="0" w:space="0" w:color="auto"/>
        <w:right w:val="none" w:sz="0" w:space="0" w:color="auto"/>
      </w:divBdr>
    </w:div>
    <w:div w:id="1545174216">
      <w:bodyDiv w:val="1"/>
      <w:marLeft w:val="0"/>
      <w:marRight w:val="0"/>
      <w:marTop w:val="0"/>
      <w:marBottom w:val="0"/>
      <w:divBdr>
        <w:top w:val="none" w:sz="0" w:space="0" w:color="auto"/>
        <w:left w:val="none" w:sz="0" w:space="0" w:color="auto"/>
        <w:bottom w:val="none" w:sz="0" w:space="0" w:color="auto"/>
        <w:right w:val="none" w:sz="0" w:space="0" w:color="auto"/>
      </w:divBdr>
      <w:divsChild>
        <w:div w:id="458035049">
          <w:marLeft w:val="0"/>
          <w:marRight w:val="0"/>
          <w:marTop w:val="0"/>
          <w:marBottom w:val="0"/>
          <w:divBdr>
            <w:top w:val="none" w:sz="0" w:space="0" w:color="auto"/>
            <w:left w:val="none" w:sz="0" w:space="0" w:color="auto"/>
            <w:bottom w:val="none" w:sz="0" w:space="0" w:color="auto"/>
            <w:right w:val="none" w:sz="0" w:space="0" w:color="auto"/>
          </w:divBdr>
        </w:div>
        <w:div w:id="522785744">
          <w:marLeft w:val="0"/>
          <w:marRight w:val="0"/>
          <w:marTop w:val="0"/>
          <w:marBottom w:val="0"/>
          <w:divBdr>
            <w:top w:val="none" w:sz="0" w:space="0" w:color="auto"/>
            <w:left w:val="none" w:sz="0" w:space="0" w:color="auto"/>
            <w:bottom w:val="none" w:sz="0" w:space="0" w:color="auto"/>
            <w:right w:val="none" w:sz="0" w:space="0" w:color="auto"/>
          </w:divBdr>
        </w:div>
        <w:div w:id="672340448">
          <w:marLeft w:val="0"/>
          <w:marRight w:val="0"/>
          <w:marTop w:val="0"/>
          <w:marBottom w:val="0"/>
          <w:divBdr>
            <w:top w:val="none" w:sz="0" w:space="0" w:color="auto"/>
            <w:left w:val="none" w:sz="0" w:space="0" w:color="auto"/>
            <w:bottom w:val="none" w:sz="0" w:space="0" w:color="auto"/>
            <w:right w:val="none" w:sz="0" w:space="0" w:color="auto"/>
          </w:divBdr>
        </w:div>
        <w:div w:id="778524487">
          <w:marLeft w:val="0"/>
          <w:marRight w:val="0"/>
          <w:marTop w:val="0"/>
          <w:marBottom w:val="0"/>
          <w:divBdr>
            <w:top w:val="none" w:sz="0" w:space="0" w:color="auto"/>
            <w:left w:val="none" w:sz="0" w:space="0" w:color="auto"/>
            <w:bottom w:val="none" w:sz="0" w:space="0" w:color="auto"/>
            <w:right w:val="none" w:sz="0" w:space="0" w:color="auto"/>
          </w:divBdr>
        </w:div>
        <w:div w:id="1074595447">
          <w:marLeft w:val="0"/>
          <w:marRight w:val="0"/>
          <w:marTop w:val="0"/>
          <w:marBottom w:val="0"/>
          <w:divBdr>
            <w:top w:val="none" w:sz="0" w:space="0" w:color="auto"/>
            <w:left w:val="none" w:sz="0" w:space="0" w:color="auto"/>
            <w:bottom w:val="none" w:sz="0" w:space="0" w:color="auto"/>
            <w:right w:val="none" w:sz="0" w:space="0" w:color="auto"/>
          </w:divBdr>
        </w:div>
        <w:div w:id="1307010672">
          <w:marLeft w:val="0"/>
          <w:marRight w:val="0"/>
          <w:marTop w:val="0"/>
          <w:marBottom w:val="0"/>
          <w:divBdr>
            <w:top w:val="none" w:sz="0" w:space="0" w:color="auto"/>
            <w:left w:val="none" w:sz="0" w:space="0" w:color="auto"/>
            <w:bottom w:val="none" w:sz="0" w:space="0" w:color="auto"/>
            <w:right w:val="none" w:sz="0" w:space="0" w:color="auto"/>
          </w:divBdr>
        </w:div>
        <w:div w:id="1671904435">
          <w:marLeft w:val="0"/>
          <w:marRight w:val="0"/>
          <w:marTop w:val="0"/>
          <w:marBottom w:val="0"/>
          <w:divBdr>
            <w:top w:val="none" w:sz="0" w:space="0" w:color="auto"/>
            <w:left w:val="none" w:sz="0" w:space="0" w:color="auto"/>
            <w:bottom w:val="none" w:sz="0" w:space="0" w:color="auto"/>
            <w:right w:val="none" w:sz="0" w:space="0" w:color="auto"/>
          </w:divBdr>
        </w:div>
        <w:div w:id="1850947633">
          <w:marLeft w:val="0"/>
          <w:marRight w:val="0"/>
          <w:marTop w:val="0"/>
          <w:marBottom w:val="0"/>
          <w:divBdr>
            <w:top w:val="none" w:sz="0" w:space="0" w:color="auto"/>
            <w:left w:val="none" w:sz="0" w:space="0" w:color="auto"/>
            <w:bottom w:val="none" w:sz="0" w:space="0" w:color="auto"/>
            <w:right w:val="none" w:sz="0" w:space="0" w:color="auto"/>
          </w:divBdr>
        </w:div>
        <w:div w:id="1888831964">
          <w:marLeft w:val="0"/>
          <w:marRight w:val="0"/>
          <w:marTop w:val="0"/>
          <w:marBottom w:val="0"/>
          <w:divBdr>
            <w:top w:val="none" w:sz="0" w:space="0" w:color="auto"/>
            <w:left w:val="none" w:sz="0" w:space="0" w:color="auto"/>
            <w:bottom w:val="none" w:sz="0" w:space="0" w:color="auto"/>
            <w:right w:val="none" w:sz="0" w:space="0" w:color="auto"/>
          </w:divBdr>
        </w:div>
        <w:div w:id="2090074655">
          <w:marLeft w:val="0"/>
          <w:marRight w:val="0"/>
          <w:marTop w:val="0"/>
          <w:marBottom w:val="0"/>
          <w:divBdr>
            <w:top w:val="none" w:sz="0" w:space="0" w:color="auto"/>
            <w:left w:val="none" w:sz="0" w:space="0" w:color="auto"/>
            <w:bottom w:val="none" w:sz="0" w:space="0" w:color="auto"/>
            <w:right w:val="none" w:sz="0" w:space="0" w:color="auto"/>
          </w:divBdr>
        </w:div>
        <w:div w:id="2133815330">
          <w:marLeft w:val="0"/>
          <w:marRight w:val="0"/>
          <w:marTop w:val="0"/>
          <w:marBottom w:val="0"/>
          <w:divBdr>
            <w:top w:val="none" w:sz="0" w:space="0" w:color="auto"/>
            <w:left w:val="none" w:sz="0" w:space="0" w:color="auto"/>
            <w:bottom w:val="none" w:sz="0" w:space="0" w:color="auto"/>
            <w:right w:val="none" w:sz="0" w:space="0" w:color="auto"/>
          </w:divBdr>
        </w:div>
      </w:divsChild>
    </w:div>
    <w:div w:id="1555121121">
      <w:bodyDiv w:val="1"/>
      <w:marLeft w:val="0"/>
      <w:marRight w:val="0"/>
      <w:marTop w:val="0"/>
      <w:marBottom w:val="0"/>
      <w:divBdr>
        <w:top w:val="none" w:sz="0" w:space="0" w:color="auto"/>
        <w:left w:val="none" w:sz="0" w:space="0" w:color="auto"/>
        <w:bottom w:val="none" w:sz="0" w:space="0" w:color="auto"/>
        <w:right w:val="none" w:sz="0" w:space="0" w:color="auto"/>
      </w:divBdr>
      <w:divsChild>
        <w:div w:id="1078600916">
          <w:marLeft w:val="547"/>
          <w:marRight w:val="0"/>
          <w:marTop w:val="115"/>
          <w:marBottom w:val="0"/>
          <w:divBdr>
            <w:top w:val="none" w:sz="0" w:space="0" w:color="auto"/>
            <w:left w:val="none" w:sz="0" w:space="0" w:color="auto"/>
            <w:bottom w:val="none" w:sz="0" w:space="0" w:color="auto"/>
            <w:right w:val="none" w:sz="0" w:space="0" w:color="auto"/>
          </w:divBdr>
        </w:div>
      </w:divsChild>
    </w:div>
    <w:div w:id="1557429683">
      <w:bodyDiv w:val="1"/>
      <w:marLeft w:val="0"/>
      <w:marRight w:val="0"/>
      <w:marTop w:val="0"/>
      <w:marBottom w:val="0"/>
      <w:divBdr>
        <w:top w:val="none" w:sz="0" w:space="0" w:color="auto"/>
        <w:left w:val="none" w:sz="0" w:space="0" w:color="auto"/>
        <w:bottom w:val="none" w:sz="0" w:space="0" w:color="auto"/>
        <w:right w:val="none" w:sz="0" w:space="0" w:color="auto"/>
      </w:divBdr>
    </w:div>
    <w:div w:id="1562979719">
      <w:bodyDiv w:val="1"/>
      <w:marLeft w:val="0"/>
      <w:marRight w:val="0"/>
      <w:marTop w:val="0"/>
      <w:marBottom w:val="0"/>
      <w:divBdr>
        <w:top w:val="none" w:sz="0" w:space="0" w:color="auto"/>
        <w:left w:val="none" w:sz="0" w:space="0" w:color="auto"/>
        <w:bottom w:val="none" w:sz="0" w:space="0" w:color="auto"/>
        <w:right w:val="none" w:sz="0" w:space="0" w:color="auto"/>
      </w:divBdr>
    </w:div>
    <w:div w:id="1565022685">
      <w:bodyDiv w:val="1"/>
      <w:marLeft w:val="0"/>
      <w:marRight w:val="0"/>
      <w:marTop w:val="0"/>
      <w:marBottom w:val="0"/>
      <w:divBdr>
        <w:top w:val="none" w:sz="0" w:space="0" w:color="auto"/>
        <w:left w:val="none" w:sz="0" w:space="0" w:color="auto"/>
        <w:bottom w:val="none" w:sz="0" w:space="0" w:color="auto"/>
        <w:right w:val="none" w:sz="0" w:space="0" w:color="auto"/>
      </w:divBdr>
    </w:div>
    <w:div w:id="1569732221">
      <w:bodyDiv w:val="1"/>
      <w:marLeft w:val="0"/>
      <w:marRight w:val="0"/>
      <w:marTop w:val="0"/>
      <w:marBottom w:val="0"/>
      <w:divBdr>
        <w:top w:val="none" w:sz="0" w:space="0" w:color="auto"/>
        <w:left w:val="none" w:sz="0" w:space="0" w:color="auto"/>
        <w:bottom w:val="none" w:sz="0" w:space="0" w:color="auto"/>
        <w:right w:val="none" w:sz="0" w:space="0" w:color="auto"/>
      </w:divBdr>
    </w:div>
    <w:div w:id="1576161334">
      <w:bodyDiv w:val="1"/>
      <w:marLeft w:val="0"/>
      <w:marRight w:val="0"/>
      <w:marTop w:val="0"/>
      <w:marBottom w:val="0"/>
      <w:divBdr>
        <w:top w:val="none" w:sz="0" w:space="0" w:color="auto"/>
        <w:left w:val="none" w:sz="0" w:space="0" w:color="auto"/>
        <w:bottom w:val="none" w:sz="0" w:space="0" w:color="auto"/>
        <w:right w:val="none" w:sz="0" w:space="0" w:color="auto"/>
      </w:divBdr>
      <w:divsChild>
        <w:div w:id="59643973">
          <w:marLeft w:val="0"/>
          <w:marRight w:val="0"/>
          <w:marTop w:val="0"/>
          <w:marBottom w:val="0"/>
          <w:divBdr>
            <w:top w:val="none" w:sz="0" w:space="0" w:color="auto"/>
            <w:left w:val="none" w:sz="0" w:space="0" w:color="auto"/>
            <w:bottom w:val="none" w:sz="0" w:space="0" w:color="auto"/>
            <w:right w:val="none" w:sz="0" w:space="0" w:color="auto"/>
          </w:divBdr>
        </w:div>
        <w:div w:id="673917179">
          <w:marLeft w:val="0"/>
          <w:marRight w:val="0"/>
          <w:marTop w:val="0"/>
          <w:marBottom w:val="0"/>
          <w:divBdr>
            <w:top w:val="none" w:sz="0" w:space="0" w:color="auto"/>
            <w:left w:val="none" w:sz="0" w:space="0" w:color="auto"/>
            <w:bottom w:val="none" w:sz="0" w:space="0" w:color="auto"/>
            <w:right w:val="none" w:sz="0" w:space="0" w:color="auto"/>
          </w:divBdr>
        </w:div>
        <w:div w:id="712998160">
          <w:marLeft w:val="0"/>
          <w:marRight w:val="0"/>
          <w:marTop w:val="0"/>
          <w:marBottom w:val="0"/>
          <w:divBdr>
            <w:top w:val="none" w:sz="0" w:space="0" w:color="auto"/>
            <w:left w:val="none" w:sz="0" w:space="0" w:color="auto"/>
            <w:bottom w:val="none" w:sz="0" w:space="0" w:color="auto"/>
            <w:right w:val="none" w:sz="0" w:space="0" w:color="auto"/>
          </w:divBdr>
        </w:div>
        <w:div w:id="772743923">
          <w:marLeft w:val="0"/>
          <w:marRight w:val="0"/>
          <w:marTop w:val="0"/>
          <w:marBottom w:val="0"/>
          <w:divBdr>
            <w:top w:val="none" w:sz="0" w:space="0" w:color="auto"/>
            <w:left w:val="none" w:sz="0" w:space="0" w:color="auto"/>
            <w:bottom w:val="none" w:sz="0" w:space="0" w:color="auto"/>
            <w:right w:val="none" w:sz="0" w:space="0" w:color="auto"/>
          </w:divBdr>
        </w:div>
        <w:div w:id="779833219">
          <w:marLeft w:val="0"/>
          <w:marRight w:val="0"/>
          <w:marTop w:val="0"/>
          <w:marBottom w:val="0"/>
          <w:divBdr>
            <w:top w:val="none" w:sz="0" w:space="0" w:color="auto"/>
            <w:left w:val="none" w:sz="0" w:space="0" w:color="auto"/>
            <w:bottom w:val="none" w:sz="0" w:space="0" w:color="auto"/>
            <w:right w:val="none" w:sz="0" w:space="0" w:color="auto"/>
          </w:divBdr>
        </w:div>
        <w:div w:id="1770813433">
          <w:marLeft w:val="0"/>
          <w:marRight w:val="0"/>
          <w:marTop w:val="0"/>
          <w:marBottom w:val="0"/>
          <w:divBdr>
            <w:top w:val="none" w:sz="0" w:space="0" w:color="auto"/>
            <w:left w:val="none" w:sz="0" w:space="0" w:color="auto"/>
            <w:bottom w:val="none" w:sz="0" w:space="0" w:color="auto"/>
            <w:right w:val="none" w:sz="0" w:space="0" w:color="auto"/>
          </w:divBdr>
        </w:div>
      </w:divsChild>
    </w:div>
    <w:div w:id="1576161367">
      <w:bodyDiv w:val="1"/>
      <w:marLeft w:val="0"/>
      <w:marRight w:val="0"/>
      <w:marTop w:val="0"/>
      <w:marBottom w:val="0"/>
      <w:divBdr>
        <w:top w:val="none" w:sz="0" w:space="0" w:color="auto"/>
        <w:left w:val="none" w:sz="0" w:space="0" w:color="auto"/>
        <w:bottom w:val="none" w:sz="0" w:space="0" w:color="auto"/>
        <w:right w:val="none" w:sz="0" w:space="0" w:color="auto"/>
      </w:divBdr>
    </w:div>
    <w:div w:id="1582908336">
      <w:bodyDiv w:val="1"/>
      <w:marLeft w:val="0"/>
      <w:marRight w:val="0"/>
      <w:marTop w:val="0"/>
      <w:marBottom w:val="0"/>
      <w:divBdr>
        <w:top w:val="none" w:sz="0" w:space="0" w:color="auto"/>
        <w:left w:val="none" w:sz="0" w:space="0" w:color="auto"/>
        <w:bottom w:val="none" w:sz="0" w:space="0" w:color="auto"/>
        <w:right w:val="none" w:sz="0" w:space="0" w:color="auto"/>
      </w:divBdr>
      <w:divsChild>
        <w:div w:id="144468565">
          <w:marLeft w:val="0"/>
          <w:marRight w:val="0"/>
          <w:marTop w:val="0"/>
          <w:marBottom w:val="0"/>
          <w:divBdr>
            <w:top w:val="none" w:sz="0" w:space="0" w:color="auto"/>
            <w:left w:val="none" w:sz="0" w:space="0" w:color="auto"/>
            <w:bottom w:val="none" w:sz="0" w:space="0" w:color="auto"/>
            <w:right w:val="none" w:sz="0" w:space="0" w:color="auto"/>
          </w:divBdr>
          <w:divsChild>
            <w:div w:id="193135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980628">
      <w:bodyDiv w:val="1"/>
      <w:marLeft w:val="0"/>
      <w:marRight w:val="0"/>
      <w:marTop w:val="0"/>
      <w:marBottom w:val="0"/>
      <w:divBdr>
        <w:top w:val="none" w:sz="0" w:space="0" w:color="auto"/>
        <w:left w:val="none" w:sz="0" w:space="0" w:color="auto"/>
        <w:bottom w:val="none" w:sz="0" w:space="0" w:color="auto"/>
        <w:right w:val="none" w:sz="0" w:space="0" w:color="auto"/>
      </w:divBdr>
    </w:div>
    <w:div w:id="1589847980">
      <w:bodyDiv w:val="1"/>
      <w:marLeft w:val="0"/>
      <w:marRight w:val="0"/>
      <w:marTop w:val="0"/>
      <w:marBottom w:val="0"/>
      <w:divBdr>
        <w:top w:val="none" w:sz="0" w:space="0" w:color="auto"/>
        <w:left w:val="none" w:sz="0" w:space="0" w:color="auto"/>
        <w:bottom w:val="none" w:sz="0" w:space="0" w:color="auto"/>
        <w:right w:val="none" w:sz="0" w:space="0" w:color="auto"/>
      </w:divBdr>
    </w:div>
    <w:div w:id="1593318885">
      <w:bodyDiv w:val="1"/>
      <w:marLeft w:val="0"/>
      <w:marRight w:val="0"/>
      <w:marTop w:val="0"/>
      <w:marBottom w:val="0"/>
      <w:divBdr>
        <w:top w:val="none" w:sz="0" w:space="0" w:color="auto"/>
        <w:left w:val="none" w:sz="0" w:space="0" w:color="auto"/>
        <w:bottom w:val="none" w:sz="0" w:space="0" w:color="auto"/>
        <w:right w:val="none" w:sz="0" w:space="0" w:color="auto"/>
      </w:divBdr>
      <w:divsChild>
        <w:div w:id="385764543">
          <w:marLeft w:val="0"/>
          <w:marRight w:val="0"/>
          <w:marTop w:val="0"/>
          <w:marBottom w:val="0"/>
          <w:divBdr>
            <w:top w:val="none" w:sz="0" w:space="0" w:color="auto"/>
            <w:left w:val="none" w:sz="0" w:space="0" w:color="auto"/>
            <w:bottom w:val="none" w:sz="0" w:space="0" w:color="auto"/>
            <w:right w:val="none" w:sz="0" w:space="0" w:color="auto"/>
          </w:divBdr>
        </w:div>
        <w:div w:id="1240745711">
          <w:marLeft w:val="0"/>
          <w:marRight w:val="0"/>
          <w:marTop w:val="0"/>
          <w:marBottom w:val="0"/>
          <w:divBdr>
            <w:top w:val="none" w:sz="0" w:space="0" w:color="auto"/>
            <w:left w:val="none" w:sz="0" w:space="0" w:color="auto"/>
            <w:bottom w:val="none" w:sz="0" w:space="0" w:color="auto"/>
            <w:right w:val="none" w:sz="0" w:space="0" w:color="auto"/>
          </w:divBdr>
        </w:div>
        <w:div w:id="1312325231">
          <w:marLeft w:val="0"/>
          <w:marRight w:val="0"/>
          <w:marTop w:val="0"/>
          <w:marBottom w:val="0"/>
          <w:divBdr>
            <w:top w:val="none" w:sz="0" w:space="0" w:color="auto"/>
            <w:left w:val="none" w:sz="0" w:space="0" w:color="auto"/>
            <w:bottom w:val="none" w:sz="0" w:space="0" w:color="auto"/>
            <w:right w:val="none" w:sz="0" w:space="0" w:color="auto"/>
          </w:divBdr>
        </w:div>
        <w:div w:id="1576471596">
          <w:marLeft w:val="0"/>
          <w:marRight w:val="0"/>
          <w:marTop w:val="0"/>
          <w:marBottom w:val="0"/>
          <w:divBdr>
            <w:top w:val="none" w:sz="0" w:space="0" w:color="auto"/>
            <w:left w:val="none" w:sz="0" w:space="0" w:color="auto"/>
            <w:bottom w:val="none" w:sz="0" w:space="0" w:color="auto"/>
            <w:right w:val="none" w:sz="0" w:space="0" w:color="auto"/>
          </w:divBdr>
        </w:div>
        <w:div w:id="2147162933">
          <w:marLeft w:val="0"/>
          <w:marRight w:val="0"/>
          <w:marTop w:val="0"/>
          <w:marBottom w:val="0"/>
          <w:divBdr>
            <w:top w:val="none" w:sz="0" w:space="0" w:color="auto"/>
            <w:left w:val="none" w:sz="0" w:space="0" w:color="auto"/>
            <w:bottom w:val="none" w:sz="0" w:space="0" w:color="auto"/>
            <w:right w:val="none" w:sz="0" w:space="0" w:color="auto"/>
          </w:divBdr>
        </w:div>
      </w:divsChild>
    </w:div>
    <w:div w:id="1594588543">
      <w:bodyDiv w:val="1"/>
      <w:marLeft w:val="0"/>
      <w:marRight w:val="0"/>
      <w:marTop w:val="0"/>
      <w:marBottom w:val="0"/>
      <w:divBdr>
        <w:top w:val="none" w:sz="0" w:space="0" w:color="auto"/>
        <w:left w:val="none" w:sz="0" w:space="0" w:color="auto"/>
        <w:bottom w:val="none" w:sz="0" w:space="0" w:color="auto"/>
        <w:right w:val="none" w:sz="0" w:space="0" w:color="auto"/>
      </w:divBdr>
      <w:divsChild>
        <w:div w:id="27489949">
          <w:marLeft w:val="0"/>
          <w:marRight w:val="0"/>
          <w:marTop w:val="0"/>
          <w:marBottom w:val="0"/>
          <w:divBdr>
            <w:top w:val="none" w:sz="0" w:space="0" w:color="auto"/>
            <w:left w:val="none" w:sz="0" w:space="0" w:color="auto"/>
            <w:bottom w:val="none" w:sz="0" w:space="0" w:color="auto"/>
            <w:right w:val="none" w:sz="0" w:space="0" w:color="auto"/>
          </w:divBdr>
        </w:div>
        <w:div w:id="168956381">
          <w:marLeft w:val="0"/>
          <w:marRight w:val="0"/>
          <w:marTop w:val="0"/>
          <w:marBottom w:val="0"/>
          <w:divBdr>
            <w:top w:val="none" w:sz="0" w:space="0" w:color="auto"/>
            <w:left w:val="none" w:sz="0" w:space="0" w:color="auto"/>
            <w:bottom w:val="none" w:sz="0" w:space="0" w:color="auto"/>
            <w:right w:val="none" w:sz="0" w:space="0" w:color="auto"/>
          </w:divBdr>
        </w:div>
        <w:div w:id="689991453">
          <w:marLeft w:val="0"/>
          <w:marRight w:val="0"/>
          <w:marTop w:val="0"/>
          <w:marBottom w:val="0"/>
          <w:divBdr>
            <w:top w:val="none" w:sz="0" w:space="0" w:color="auto"/>
            <w:left w:val="none" w:sz="0" w:space="0" w:color="auto"/>
            <w:bottom w:val="none" w:sz="0" w:space="0" w:color="auto"/>
            <w:right w:val="none" w:sz="0" w:space="0" w:color="auto"/>
          </w:divBdr>
        </w:div>
        <w:div w:id="717819630">
          <w:marLeft w:val="0"/>
          <w:marRight w:val="0"/>
          <w:marTop w:val="0"/>
          <w:marBottom w:val="0"/>
          <w:divBdr>
            <w:top w:val="none" w:sz="0" w:space="0" w:color="auto"/>
            <w:left w:val="none" w:sz="0" w:space="0" w:color="auto"/>
            <w:bottom w:val="none" w:sz="0" w:space="0" w:color="auto"/>
            <w:right w:val="none" w:sz="0" w:space="0" w:color="auto"/>
          </w:divBdr>
        </w:div>
        <w:div w:id="898173274">
          <w:marLeft w:val="0"/>
          <w:marRight w:val="0"/>
          <w:marTop w:val="0"/>
          <w:marBottom w:val="0"/>
          <w:divBdr>
            <w:top w:val="none" w:sz="0" w:space="0" w:color="auto"/>
            <w:left w:val="none" w:sz="0" w:space="0" w:color="auto"/>
            <w:bottom w:val="none" w:sz="0" w:space="0" w:color="auto"/>
            <w:right w:val="none" w:sz="0" w:space="0" w:color="auto"/>
          </w:divBdr>
        </w:div>
        <w:div w:id="1047727941">
          <w:marLeft w:val="0"/>
          <w:marRight w:val="0"/>
          <w:marTop w:val="0"/>
          <w:marBottom w:val="0"/>
          <w:divBdr>
            <w:top w:val="none" w:sz="0" w:space="0" w:color="auto"/>
            <w:left w:val="none" w:sz="0" w:space="0" w:color="auto"/>
            <w:bottom w:val="none" w:sz="0" w:space="0" w:color="auto"/>
            <w:right w:val="none" w:sz="0" w:space="0" w:color="auto"/>
          </w:divBdr>
        </w:div>
        <w:div w:id="1273322603">
          <w:marLeft w:val="0"/>
          <w:marRight w:val="0"/>
          <w:marTop w:val="0"/>
          <w:marBottom w:val="0"/>
          <w:divBdr>
            <w:top w:val="none" w:sz="0" w:space="0" w:color="auto"/>
            <w:left w:val="none" w:sz="0" w:space="0" w:color="auto"/>
            <w:bottom w:val="none" w:sz="0" w:space="0" w:color="auto"/>
            <w:right w:val="none" w:sz="0" w:space="0" w:color="auto"/>
          </w:divBdr>
        </w:div>
        <w:div w:id="1337152603">
          <w:marLeft w:val="0"/>
          <w:marRight w:val="0"/>
          <w:marTop w:val="0"/>
          <w:marBottom w:val="0"/>
          <w:divBdr>
            <w:top w:val="none" w:sz="0" w:space="0" w:color="auto"/>
            <w:left w:val="none" w:sz="0" w:space="0" w:color="auto"/>
            <w:bottom w:val="none" w:sz="0" w:space="0" w:color="auto"/>
            <w:right w:val="none" w:sz="0" w:space="0" w:color="auto"/>
          </w:divBdr>
        </w:div>
        <w:div w:id="1377270163">
          <w:marLeft w:val="0"/>
          <w:marRight w:val="0"/>
          <w:marTop w:val="0"/>
          <w:marBottom w:val="0"/>
          <w:divBdr>
            <w:top w:val="none" w:sz="0" w:space="0" w:color="auto"/>
            <w:left w:val="none" w:sz="0" w:space="0" w:color="auto"/>
            <w:bottom w:val="none" w:sz="0" w:space="0" w:color="auto"/>
            <w:right w:val="none" w:sz="0" w:space="0" w:color="auto"/>
          </w:divBdr>
        </w:div>
        <w:div w:id="1519928210">
          <w:marLeft w:val="0"/>
          <w:marRight w:val="0"/>
          <w:marTop w:val="0"/>
          <w:marBottom w:val="0"/>
          <w:divBdr>
            <w:top w:val="none" w:sz="0" w:space="0" w:color="auto"/>
            <w:left w:val="none" w:sz="0" w:space="0" w:color="auto"/>
            <w:bottom w:val="none" w:sz="0" w:space="0" w:color="auto"/>
            <w:right w:val="none" w:sz="0" w:space="0" w:color="auto"/>
          </w:divBdr>
        </w:div>
        <w:div w:id="1615093186">
          <w:marLeft w:val="0"/>
          <w:marRight w:val="0"/>
          <w:marTop w:val="0"/>
          <w:marBottom w:val="0"/>
          <w:divBdr>
            <w:top w:val="none" w:sz="0" w:space="0" w:color="auto"/>
            <w:left w:val="none" w:sz="0" w:space="0" w:color="auto"/>
            <w:bottom w:val="none" w:sz="0" w:space="0" w:color="auto"/>
            <w:right w:val="none" w:sz="0" w:space="0" w:color="auto"/>
          </w:divBdr>
        </w:div>
        <w:div w:id="1939826385">
          <w:marLeft w:val="0"/>
          <w:marRight w:val="0"/>
          <w:marTop w:val="0"/>
          <w:marBottom w:val="0"/>
          <w:divBdr>
            <w:top w:val="none" w:sz="0" w:space="0" w:color="auto"/>
            <w:left w:val="none" w:sz="0" w:space="0" w:color="auto"/>
            <w:bottom w:val="none" w:sz="0" w:space="0" w:color="auto"/>
            <w:right w:val="none" w:sz="0" w:space="0" w:color="auto"/>
          </w:divBdr>
        </w:div>
      </w:divsChild>
    </w:div>
    <w:div w:id="1631785755">
      <w:bodyDiv w:val="1"/>
      <w:marLeft w:val="0"/>
      <w:marRight w:val="0"/>
      <w:marTop w:val="0"/>
      <w:marBottom w:val="0"/>
      <w:divBdr>
        <w:top w:val="none" w:sz="0" w:space="0" w:color="auto"/>
        <w:left w:val="none" w:sz="0" w:space="0" w:color="auto"/>
        <w:bottom w:val="none" w:sz="0" w:space="0" w:color="auto"/>
        <w:right w:val="none" w:sz="0" w:space="0" w:color="auto"/>
      </w:divBdr>
      <w:divsChild>
        <w:div w:id="919480582">
          <w:marLeft w:val="0"/>
          <w:marRight w:val="0"/>
          <w:marTop w:val="0"/>
          <w:marBottom w:val="0"/>
          <w:divBdr>
            <w:top w:val="none" w:sz="0" w:space="0" w:color="auto"/>
            <w:left w:val="none" w:sz="0" w:space="0" w:color="auto"/>
            <w:bottom w:val="none" w:sz="0" w:space="0" w:color="auto"/>
            <w:right w:val="none" w:sz="0" w:space="0" w:color="auto"/>
          </w:divBdr>
          <w:divsChild>
            <w:div w:id="127171038">
              <w:marLeft w:val="0"/>
              <w:marRight w:val="0"/>
              <w:marTop w:val="0"/>
              <w:marBottom w:val="0"/>
              <w:divBdr>
                <w:top w:val="none" w:sz="0" w:space="0" w:color="auto"/>
                <w:left w:val="none" w:sz="0" w:space="0" w:color="auto"/>
                <w:bottom w:val="none" w:sz="0" w:space="0" w:color="auto"/>
                <w:right w:val="none" w:sz="0" w:space="0" w:color="auto"/>
              </w:divBdr>
              <w:divsChild>
                <w:div w:id="1474257206">
                  <w:marLeft w:val="0"/>
                  <w:marRight w:val="0"/>
                  <w:marTop w:val="0"/>
                  <w:marBottom w:val="0"/>
                  <w:divBdr>
                    <w:top w:val="none" w:sz="0" w:space="0" w:color="auto"/>
                    <w:left w:val="none" w:sz="0" w:space="0" w:color="auto"/>
                    <w:bottom w:val="none" w:sz="0" w:space="0" w:color="auto"/>
                    <w:right w:val="none" w:sz="0" w:space="0" w:color="auto"/>
                  </w:divBdr>
                </w:div>
              </w:divsChild>
            </w:div>
            <w:div w:id="328682861">
              <w:marLeft w:val="0"/>
              <w:marRight w:val="0"/>
              <w:marTop w:val="0"/>
              <w:marBottom w:val="0"/>
              <w:divBdr>
                <w:top w:val="none" w:sz="0" w:space="0" w:color="auto"/>
                <w:left w:val="none" w:sz="0" w:space="0" w:color="auto"/>
                <w:bottom w:val="none" w:sz="0" w:space="0" w:color="auto"/>
                <w:right w:val="none" w:sz="0" w:space="0" w:color="auto"/>
              </w:divBdr>
              <w:divsChild>
                <w:div w:id="1716080466">
                  <w:marLeft w:val="0"/>
                  <w:marRight w:val="0"/>
                  <w:marTop w:val="0"/>
                  <w:marBottom w:val="0"/>
                  <w:divBdr>
                    <w:top w:val="none" w:sz="0" w:space="0" w:color="auto"/>
                    <w:left w:val="none" w:sz="0" w:space="0" w:color="auto"/>
                    <w:bottom w:val="none" w:sz="0" w:space="0" w:color="auto"/>
                    <w:right w:val="none" w:sz="0" w:space="0" w:color="auto"/>
                  </w:divBdr>
                </w:div>
              </w:divsChild>
            </w:div>
            <w:div w:id="848831369">
              <w:marLeft w:val="0"/>
              <w:marRight w:val="0"/>
              <w:marTop w:val="0"/>
              <w:marBottom w:val="0"/>
              <w:divBdr>
                <w:top w:val="none" w:sz="0" w:space="0" w:color="auto"/>
                <w:left w:val="none" w:sz="0" w:space="0" w:color="auto"/>
                <w:bottom w:val="none" w:sz="0" w:space="0" w:color="auto"/>
                <w:right w:val="none" w:sz="0" w:space="0" w:color="auto"/>
              </w:divBdr>
              <w:divsChild>
                <w:div w:id="2094232602">
                  <w:marLeft w:val="0"/>
                  <w:marRight w:val="0"/>
                  <w:marTop w:val="0"/>
                  <w:marBottom w:val="0"/>
                  <w:divBdr>
                    <w:top w:val="none" w:sz="0" w:space="0" w:color="auto"/>
                    <w:left w:val="none" w:sz="0" w:space="0" w:color="auto"/>
                    <w:bottom w:val="none" w:sz="0" w:space="0" w:color="auto"/>
                    <w:right w:val="none" w:sz="0" w:space="0" w:color="auto"/>
                  </w:divBdr>
                </w:div>
              </w:divsChild>
            </w:div>
            <w:div w:id="869420873">
              <w:marLeft w:val="0"/>
              <w:marRight w:val="0"/>
              <w:marTop w:val="0"/>
              <w:marBottom w:val="0"/>
              <w:divBdr>
                <w:top w:val="none" w:sz="0" w:space="0" w:color="auto"/>
                <w:left w:val="none" w:sz="0" w:space="0" w:color="auto"/>
                <w:bottom w:val="none" w:sz="0" w:space="0" w:color="auto"/>
                <w:right w:val="none" w:sz="0" w:space="0" w:color="auto"/>
              </w:divBdr>
              <w:divsChild>
                <w:div w:id="1906141790">
                  <w:marLeft w:val="0"/>
                  <w:marRight w:val="0"/>
                  <w:marTop w:val="0"/>
                  <w:marBottom w:val="0"/>
                  <w:divBdr>
                    <w:top w:val="none" w:sz="0" w:space="0" w:color="auto"/>
                    <w:left w:val="none" w:sz="0" w:space="0" w:color="auto"/>
                    <w:bottom w:val="none" w:sz="0" w:space="0" w:color="auto"/>
                    <w:right w:val="none" w:sz="0" w:space="0" w:color="auto"/>
                  </w:divBdr>
                </w:div>
              </w:divsChild>
            </w:div>
            <w:div w:id="1102646643">
              <w:marLeft w:val="0"/>
              <w:marRight w:val="0"/>
              <w:marTop w:val="0"/>
              <w:marBottom w:val="0"/>
              <w:divBdr>
                <w:top w:val="none" w:sz="0" w:space="0" w:color="auto"/>
                <w:left w:val="none" w:sz="0" w:space="0" w:color="auto"/>
                <w:bottom w:val="none" w:sz="0" w:space="0" w:color="auto"/>
                <w:right w:val="none" w:sz="0" w:space="0" w:color="auto"/>
              </w:divBdr>
              <w:divsChild>
                <w:div w:id="162935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815801">
          <w:marLeft w:val="0"/>
          <w:marRight w:val="0"/>
          <w:marTop w:val="0"/>
          <w:marBottom w:val="0"/>
          <w:divBdr>
            <w:top w:val="none" w:sz="0" w:space="0" w:color="auto"/>
            <w:left w:val="none" w:sz="0" w:space="0" w:color="auto"/>
            <w:bottom w:val="none" w:sz="0" w:space="0" w:color="auto"/>
            <w:right w:val="none" w:sz="0" w:space="0" w:color="auto"/>
          </w:divBdr>
        </w:div>
      </w:divsChild>
    </w:div>
    <w:div w:id="1641840619">
      <w:bodyDiv w:val="1"/>
      <w:marLeft w:val="0"/>
      <w:marRight w:val="0"/>
      <w:marTop w:val="0"/>
      <w:marBottom w:val="0"/>
      <w:divBdr>
        <w:top w:val="none" w:sz="0" w:space="0" w:color="auto"/>
        <w:left w:val="none" w:sz="0" w:space="0" w:color="auto"/>
        <w:bottom w:val="none" w:sz="0" w:space="0" w:color="auto"/>
        <w:right w:val="none" w:sz="0" w:space="0" w:color="auto"/>
      </w:divBdr>
      <w:divsChild>
        <w:div w:id="193034351">
          <w:marLeft w:val="0"/>
          <w:marRight w:val="0"/>
          <w:marTop w:val="0"/>
          <w:marBottom w:val="0"/>
          <w:divBdr>
            <w:top w:val="none" w:sz="0" w:space="0" w:color="auto"/>
            <w:left w:val="none" w:sz="0" w:space="0" w:color="auto"/>
            <w:bottom w:val="none" w:sz="0" w:space="0" w:color="auto"/>
            <w:right w:val="none" w:sz="0" w:space="0" w:color="auto"/>
          </w:divBdr>
          <w:divsChild>
            <w:div w:id="1933855266">
              <w:marLeft w:val="0"/>
              <w:marRight w:val="0"/>
              <w:marTop w:val="0"/>
              <w:marBottom w:val="0"/>
              <w:divBdr>
                <w:top w:val="none" w:sz="0" w:space="0" w:color="auto"/>
                <w:left w:val="none" w:sz="0" w:space="0" w:color="auto"/>
                <w:bottom w:val="none" w:sz="0" w:space="0" w:color="auto"/>
                <w:right w:val="none" w:sz="0" w:space="0" w:color="auto"/>
              </w:divBdr>
              <w:divsChild>
                <w:div w:id="1997881835">
                  <w:marLeft w:val="0"/>
                  <w:marRight w:val="0"/>
                  <w:marTop w:val="0"/>
                  <w:marBottom w:val="0"/>
                  <w:divBdr>
                    <w:top w:val="none" w:sz="0" w:space="0" w:color="auto"/>
                    <w:left w:val="none" w:sz="0" w:space="0" w:color="auto"/>
                    <w:bottom w:val="none" w:sz="0" w:space="0" w:color="auto"/>
                    <w:right w:val="none" w:sz="0" w:space="0" w:color="auto"/>
                  </w:divBdr>
                  <w:divsChild>
                    <w:div w:id="793257352">
                      <w:marLeft w:val="0"/>
                      <w:marRight w:val="0"/>
                      <w:marTop w:val="0"/>
                      <w:marBottom w:val="0"/>
                      <w:divBdr>
                        <w:top w:val="none" w:sz="0" w:space="0" w:color="auto"/>
                        <w:left w:val="none" w:sz="0" w:space="0" w:color="auto"/>
                        <w:bottom w:val="none" w:sz="0" w:space="0" w:color="auto"/>
                        <w:right w:val="none" w:sz="0" w:space="0" w:color="auto"/>
                      </w:divBdr>
                      <w:divsChild>
                        <w:div w:id="3581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1881492">
          <w:marLeft w:val="0"/>
          <w:marRight w:val="0"/>
          <w:marTop w:val="0"/>
          <w:marBottom w:val="0"/>
          <w:divBdr>
            <w:top w:val="none" w:sz="0" w:space="0" w:color="auto"/>
            <w:left w:val="none" w:sz="0" w:space="0" w:color="auto"/>
            <w:bottom w:val="none" w:sz="0" w:space="0" w:color="auto"/>
            <w:right w:val="none" w:sz="0" w:space="0" w:color="auto"/>
          </w:divBdr>
        </w:div>
      </w:divsChild>
    </w:div>
    <w:div w:id="1651863943">
      <w:bodyDiv w:val="1"/>
      <w:marLeft w:val="0"/>
      <w:marRight w:val="0"/>
      <w:marTop w:val="0"/>
      <w:marBottom w:val="0"/>
      <w:divBdr>
        <w:top w:val="none" w:sz="0" w:space="0" w:color="auto"/>
        <w:left w:val="none" w:sz="0" w:space="0" w:color="auto"/>
        <w:bottom w:val="none" w:sz="0" w:space="0" w:color="auto"/>
        <w:right w:val="none" w:sz="0" w:space="0" w:color="auto"/>
      </w:divBdr>
    </w:div>
    <w:div w:id="1659378664">
      <w:bodyDiv w:val="1"/>
      <w:marLeft w:val="0"/>
      <w:marRight w:val="0"/>
      <w:marTop w:val="0"/>
      <w:marBottom w:val="0"/>
      <w:divBdr>
        <w:top w:val="none" w:sz="0" w:space="0" w:color="auto"/>
        <w:left w:val="none" w:sz="0" w:space="0" w:color="auto"/>
        <w:bottom w:val="none" w:sz="0" w:space="0" w:color="auto"/>
        <w:right w:val="none" w:sz="0" w:space="0" w:color="auto"/>
      </w:divBdr>
      <w:divsChild>
        <w:div w:id="42411272">
          <w:marLeft w:val="547"/>
          <w:marRight w:val="0"/>
          <w:marTop w:val="154"/>
          <w:marBottom w:val="0"/>
          <w:divBdr>
            <w:top w:val="none" w:sz="0" w:space="0" w:color="auto"/>
            <w:left w:val="none" w:sz="0" w:space="0" w:color="auto"/>
            <w:bottom w:val="none" w:sz="0" w:space="0" w:color="auto"/>
            <w:right w:val="none" w:sz="0" w:space="0" w:color="auto"/>
          </w:divBdr>
        </w:div>
        <w:div w:id="1755659528">
          <w:marLeft w:val="1166"/>
          <w:marRight w:val="0"/>
          <w:marTop w:val="134"/>
          <w:marBottom w:val="0"/>
          <w:divBdr>
            <w:top w:val="none" w:sz="0" w:space="0" w:color="auto"/>
            <w:left w:val="none" w:sz="0" w:space="0" w:color="auto"/>
            <w:bottom w:val="none" w:sz="0" w:space="0" w:color="auto"/>
            <w:right w:val="none" w:sz="0" w:space="0" w:color="auto"/>
          </w:divBdr>
        </w:div>
      </w:divsChild>
    </w:div>
    <w:div w:id="1666199894">
      <w:bodyDiv w:val="1"/>
      <w:marLeft w:val="0"/>
      <w:marRight w:val="0"/>
      <w:marTop w:val="0"/>
      <w:marBottom w:val="0"/>
      <w:divBdr>
        <w:top w:val="none" w:sz="0" w:space="0" w:color="auto"/>
        <w:left w:val="none" w:sz="0" w:space="0" w:color="auto"/>
        <w:bottom w:val="none" w:sz="0" w:space="0" w:color="auto"/>
        <w:right w:val="none" w:sz="0" w:space="0" w:color="auto"/>
      </w:divBdr>
      <w:divsChild>
        <w:div w:id="1659916750">
          <w:marLeft w:val="0"/>
          <w:marRight w:val="0"/>
          <w:marTop w:val="0"/>
          <w:marBottom w:val="0"/>
          <w:divBdr>
            <w:top w:val="none" w:sz="0" w:space="0" w:color="auto"/>
            <w:left w:val="none" w:sz="0" w:space="0" w:color="auto"/>
            <w:bottom w:val="none" w:sz="0" w:space="0" w:color="auto"/>
            <w:right w:val="none" w:sz="0" w:space="0" w:color="auto"/>
          </w:divBdr>
        </w:div>
      </w:divsChild>
    </w:div>
    <w:div w:id="1669945779">
      <w:bodyDiv w:val="1"/>
      <w:marLeft w:val="0"/>
      <w:marRight w:val="0"/>
      <w:marTop w:val="0"/>
      <w:marBottom w:val="0"/>
      <w:divBdr>
        <w:top w:val="none" w:sz="0" w:space="0" w:color="auto"/>
        <w:left w:val="none" w:sz="0" w:space="0" w:color="auto"/>
        <w:bottom w:val="none" w:sz="0" w:space="0" w:color="auto"/>
        <w:right w:val="none" w:sz="0" w:space="0" w:color="auto"/>
      </w:divBdr>
      <w:divsChild>
        <w:div w:id="25107203">
          <w:marLeft w:val="0"/>
          <w:marRight w:val="0"/>
          <w:marTop w:val="0"/>
          <w:marBottom w:val="0"/>
          <w:divBdr>
            <w:top w:val="none" w:sz="0" w:space="0" w:color="auto"/>
            <w:left w:val="none" w:sz="0" w:space="0" w:color="auto"/>
            <w:bottom w:val="none" w:sz="0" w:space="0" w:color="auto"/>
            <w:right w:val="none" w:sz="0" w:space="0" w:color="auto"/>
          </w:divBdr>
        </w:div>
        <w:div w:id="1577009617">
          <w:marLeft w:val="0"/>
          <w:marRight w:val="0"/>
          <w:marTop w:val="0"/>
          <w:marBottom w:val="0"/>
          <w:divBdr>
            <w:top w:val="none" w:sz="0" w:space="0" w:color="auto"/>
            <w:left w:val="none" w:sz="0" w:space="0" w:color="auto"/>
            <w:bottom w:val="none" w:sz="0" w:space="0" w:color="auto"/>
            <w:right w:val="none" w:sz="0" w:space="0" w:color="auto"/>
          </w:divBdr>
        </w:div>
      </w:divsChild>
    </w:div>
    <w:div w:id="1672829303">
      <w:bodyDiv w:val="1"/>
      <w:marLeft w:val="0"/>
      <w:marRight w:val="0"/>
      <w:marTop w:val="0"/>
      <w:marBottom w:val="0"/>
      <w:divBdr>
        <w:top w:val="none" w:sz="0" w:space="0" w:color="auto"/>
        <w:left w:val="none" w:sz="0" w:space="0" w:color="auto"/>
        <w:bottom w:val="none" w:sz="0" w:space="0" w:color="auto"/>
        <w:right w:val="none" w:sz="0" w:space="0" w:color="auto"/>
      </w:divBdr>
    </w:div>
    <w:div w:id="1677226471">
      <w:bodyDiv w:val="1"/>
      <w:marLeft w:val="0"/>
      <w:marRight w:val="0"/>
      <w:marTop w:val="0"/>
      <w:marBottom w:val="0"/>
      <w:divBdr>
        <w:top w:val="none" w:sz="0" w:space="0" w:color="auto"/>
        <w:left w:val="none" w:sz="0" w:space="0" w:color="auto"/>
        <w:bottom w:val="none" w:sz="0" w:space="0" w:color="auto"/>
        <w:right w:val="none" w:sz="0" w:space="0" w:color="auto"/>
      </w:divBdr>
      <w:divsChild>
        <w:div w:id="356779244">
          <w:marLeft w:val="0"/>
          <w:marRight w:val="0"/>
          <w:marTop w:val="0"/>
          <w:marBottom w:val="0"/>
          <w:divBdr>
            <w:top w:val="none" w:sz="0" w:space="0" w:color="auto"/>
            <w:left w:val="none" w:sz="0" w:space="0" w:color="auto"/>
            <w:bottom w:val="none" w:sz="0" w:space="0" w:color="auto"/>
            <w:right w:val="none" w:sz="0" w:space="0" w:color="auto"/>
          </w:divBdr>
        </w:div>
      </w:divsChild>
    </w:div>
    <w:div w:id="1690373653">
      <w:bodyDiv w:val="1"/>
      <w:marLeft w:val="0"/>
      <w:marRight w:val="0"/>
      <w:marTop w:val="0"/>
      <w:marBottom w:val="0"/>
      <w:divBdr>
        <w:top w:val="none" w:sz="0" w:space="0" w:color="auto"/>
        <w:left w:val="none" w:sz="0" w:space="0" w:color="auto"/>
        <w:bottom w:val="none" w:sz="0" w:space="0" w:color="auto"/>
        <w:right w:val="none" w:sz="0" w:space="0" w:color="auto"/>
      </w:divBdr>
    </w:div>
    <w:div w:id="1694266802">
      <w:bodyDiv w:val="1"/>
      <w:marLeft w:val="0"/>
      <w:marRight w:val="0"/>
      <w:marTop w:val="0"/>
      <w:marBottom w:val="0"/>
      <w:divBdr>
        <w:top w:val="none" w:sz="0" w:space="0" w:color="auto"/>
        <w:left w:val="none" w:sz="0" w:space="0" w:color="auto"/>
        <w:bottom w:val="none" w:sz="0" w:space="0" w:color="auto"/>
        <w:right w:val="none" w:sz="0" w:space="0" w:color="auto"/>
      </w:divBdr>
    </w:div>
    <w:div w:id="1700620343">
      <w:bodyDiv w:val="1"/>
      <w:marLeft w:val="0"/>
      <w:marRight w:val="0"/>
      <w:marTop w:val="0"/>
      <w:marBottom w:val="0"/>
      <w:divBdr>
        <w:top w:val="none" w:sz="0" w:space="0" w:color="auto"/>
        <w:left w:val="none" w:sz="0" w:space="0" w:color="auto"/>
        <w:bottom w:val="none" w:sz="0" w:space="0" w:color="auto"/>
        <w:right w:val="none" w:sz="0" w:space="0" w:color="auto"/>
      </w:divBdr>
    </w:div>
    <w:div w:id="1702366024">
      <w:bodyDiv w:val="1"/>
      <w:marLeft w:val="0"/>
      <w:marRight w:val="0"/>
      <w:marTop w:val="0"/>
      <w:marBottom w:val="0"/>
      <w:divBdr>
        <w:top w:val="none" w:sz="0" w:space="0" w:color="auto"/>
        <w:left w:val="none" w:sz="0" w:space="0" w:color="auto"/>
        <w:bottom w:val="none" w:sz="0" w:space="0" w:color="auto"/>
        <w:right w:val="none" w:sz="0" w:space="0" w:color="auto"/>
      </w:divBdr>
      <w:divsChild>
        <w:div w:id="63064118">
          <w:marLeft w:val="0"/>
          <w:marRight w:val="0"/>
          <w:marTop w:val="0"/>
          <w:marBottom w:val="0"/>
          <w:divBdr>
            <w:top w:val="none" w:sz="0" w:space="0" w:color="auto"/>
            <w:left w:val="none" w:sz="0" w:space="0" w:color="auto"/>
            <w:bottom w:val="none" w:sz="0" w:space="0" w:color="auto"/>
            <w:right w:val="none" w:sz="0" w:space="0" w:color="auto"/>
          </w:divBdr>
          <w:divsChild>
            <w:div w:id="656954647">
              <w:marLeft w:val="0"/>
              <w:marRight w:val="0"/>
              <w:marTop w:val="0"/>
              <w:marBottom w:val="0"/>
              <w:divBdr>
                <w:top w:val="none" w:sz="0" w:space="0" w:color="auto"/>
                <w:left w:val="none" w:sz="0" w:space="0" w:color="auto"/>
                <w:bottom w:val="none" w:sz="0" w:space="0" w:color="auto"/>
                <w:right w:val="none" w:sz="0" w:space="0" w:color="auto"/>
              </w:divBdr>
              <w:divsChild>
                <w:div w:id="654257293">
                  <w:marLeft w:val="0"/>
                  <w:marRight w:val="0"/>
                  <w:marTop w:val="0"/>
                  <w:marBottom w:val="0"/>
                  <w:divBdr>
                    <w:top w:val="none" w:sz="0" w:space="0" w:color="auto"/>
                    <w:left w:val="none" w:sz="0" w:space="0" w:color="auto"/>
                    <w:bottom w:val="none" w:sz="0" w:space="0" w:color="auto"/>
                    <w:right w:val="none" w:sz="0" w:space="0" w:color="auto"/>
                  </w:divBdr>
                  <w:divsChild>
                    <w:div w:id="1608272332">
                      <w:marLeft w:val="0"/>
                      <w:marRight w:val="0"/>
                      <w:marTop w:val="0"/>
                      <w:marBottom w:val="0"/>
                      <w:divBdr>
                        <w:top w:val="none" w:sz="0" w:space="0" w:color="auto"/>
                        <w:left w:val="none" w:sz="0" w:space="0" w:color="auto"/>
                        <w:bottom w:val="none" w:sz="0" w:space="0" w:color="auto"/>
                        <w:right w:val="none" w:sz="0" w:space="0" w:color="auto"/>
                      </w:divBdr>
                      <w:divsChild>
                        <w:div w:id="1073698686">
                          <w:marLeft w:val="0"/>
                          <w:marRight w:val="0"/>
                          <w:marTop w:val="0"/>
                          <w:marBottom w:val="0"/>
                          <w:divBdr>
                            <w:top w:val="none" w:sz="0" w:space="0" w:color="auto"/>
                            <w:left w:val="none" w:sz="0" w:space="0" w:color="auto"/>
                            <w:bottom w:val="none" w:sz="0" w:space="0" w:color="auto"/>
                            <w:right w:val="none" w:sz="0" w:space="0" w:color="auto"/>
                          </w:divBdr>
                          <w:divsChild>
                            <w:div w:id="417748282">
                              <w:marLeft w:val="0"/>
                              <w:marRight w:val="0"/>
                              <w:marTop w:val="0"/>
                              <w:marBottom w:val="150"/>
                              <w:divBdr>
                                <w:top w:val="none" w:sz="0" w:space="0" w:color="auto"/>
                                <w:left w:val="none" w:sz="0" w:space="0" w:color="auto"/>
                                <w:bottom w:val="none" w:sz="0" w:space="0" w:color="auto"/>
                                <w:right w:val="none" w:sz="0" w:space="0" w:color="auto"/>
                              </w:divBdr>
                            </w:div>
                            <w:div w:id="843278911">
                              <w:marLeft w:val="0"/>
                              <w:marRight w:val="0"/>
                              <w:marTop w:val="0"/>
                              <w:marBottom w:val="0"/>
                              <w:divBdr>
                                <w:top w:val="none" w:sz="0" w:space="0" w:color="auto"/>
                                <w:left w:val="none" w:sz="0" w:space="0" w:color="auto"/>
                                <w:bottom w:val="none" w:sz="0" w:space="0" w:color="auto"/>
                                <w:right w:val="none" w:sz="0" w:space="0" w:color="auto"/>
                              </w:divBdr>
                              <w:divsChild>
                                <w:div w:id="116944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439431">
                          <w:marLeft w:val="0"/>
                          <w:marRight w:val="0"/>
                          <w:marTop w:val="0"/>
                          <w:marBottom w:val="0"/>
                          <w:divBdr>
                            <w:top w:val="none" w:sz="0" w:space="0" w:color="auto"/>
                            <w:left w:val="none" w:sz="0" w:space="0" w:color="auto"/>
                            <w:bottom w:val="none" w:sz="0" w:space="0" w:color="auto"/>
                            <w:right w:val="none" w:sz="0" w:space="0" w:color="auto"/>
                          </w:divBdr>
                          <w:divsChild>
                            <w:div w:id="58479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5720758">
          <w:marLeft w:val="0"/>
          <w:marRight w:val="0"/>
          <w:marTop w:val="0"/>
          <w:marBottom w:val="0"/>
          <w:divBdr>
            <w:top w:val="none" w:sz="0" w:space="0" w:color="auto"/>
            <w:left w:val="none" w:sz="0" w:space="0" w:color="auto"/>
            <w:bottom w:val="none" w:sz="0" w:space="0" w:color="auto"/>
            <w:right w:val="none" w:sz="0" w:space="0" w:color="auto"/>
          </w:divBdr>
          <w:divsChild>
            <w:div w:id="190351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369354">
      <w:bodyDiv w:val="1"/>
      <w:marLeft w:val="0"/>
      <w:marRight w:val="0"/>
      <w:marTop w:val="0"/>
      <w:marBottom w:val="0"/>
      <w:divBdr>
        <w:top w:val="none" w:sz="0" w:space="0" w:color="auto"/>
        <w:left w:val="none" w:sz="0" w:space="0" w:color="auto"/>
        <w:bottom w:val="none" w:sz="0" w:space="0" w:color="auto"/>
        <w:right w:val="none" w:sz="0" w:space="0" w:color="auto"/>
      </w:divBdr>
    </w:div>
    <w:div w:id="1711417407">
      <w:bodyDiv w:val="1"/>
      <w:marLeft w:val="0"/>
      <w:marRight w:val="0"/>
      <w:marTop w:val="0"/>
      <w:marBottom w:val="0"/>
      <w:divBdr>
        <w:top w:val="none" w:sz="0" w:space="0" w:color="auto"/>
        <w:left w:val="none" w:sz="0" w:space="0" w:color="auto"/>
        <w:bottom w:val="none" w:sz="0" w:space="0" w:color="auto"/>
        <w:right w:val="none" w:sz="0" w:space="0" w:color="auto"/>
      </w:divBdr>
    </w:div>
    <w:div w:id="1712997349">
      <w:bodyDiv w:val="1"/>
      <w:marLeft w:val="0"/>
      <w:marRight w:val="0"/>
      <w:marTop w:val="0"/>
      <w:marBottom w:val="0"/>
      <w:divBdr>
        <w:top w:val="none" w:sz="0" w:space="0" w:color="auto"/>
        <w:left w:val="none" w:sz="0" w:space="0" w:color="auto"/>
        <w:bottom w:val="none" w:sz="0" w:space="0" w:color="auto"/>
        <w:right w:val="none" w:sz="0" w:space="0" w:color="auto"/>
      </w:divBdr>
      <w:divsChild>
        <w:div w:id="45954103">
          <w:marLeft w:val="0"/>
          <w:marRight w:val="0"/>
          <w:marTop w:val="0"/>
          <w:marBottom w:val="0"/>
          <w:divBdr>
            <w:top w:val="none" w:sz="0" w:space="0" w:color="auto"/>
            <w:left w:val="none" w:sz="0" w:space="0" w:color="auto"/>
            <w:bottom w:val="none" w:sz="0" w:space="0" w:color="auto"/>
            <w:right w:val="none" w:sz="0" w:space="0" w:color="auto"/>
          </w:divBdr>
        </w:div>
        <w:div w:id="102965423">
          <w:marLeft w:val="0"/>
          <w:marRight w:val="0"/>
          <w:marTop w:val="0"/>
          <w:marBottom w:val="0"/>
          <w:divBdr>
            <w:top w:val="none" w:sz="0" w:space="0" w:color="auto"/>
            <w:left w:val="none" w:sz="0" w:space="0" w:color="auto"/>
            <w:bottom w:val="none" w:sz="0" w:space="0" w:color="auto"/>
            <w:right w:val="none" w:sz="0" w:space="0" w:color="auto"/>
          </w:divBdr>
        </w:div>
        <w:div w:id="327945033">
          <w:marLeft w:val="0"/>
          <w:marRight w:val="0"/>
          <w:marTop w:val="0"/>
          <w:marBottom w:val="0"/>
          <w:divBdr>
            <w:top w:val="none" w:sz="0" w:space="0" w:color="auto"/>
            <w:left w:val="none" w:sz="0" w:space="0" w:color="auto"/>
            <w:bottom w:val="none" w:sz="0" w:space="0" w:color="auto"/>
            <w:right w:val="none" w:sz="0" w:space="0" w:color="auto"/>
          </w:divBdr>
        </w:div>
        <w:div w:id="1051340832">
          <w:marLeft w:val="0"/>
          <w:marRight w:val="0"/>
          <w:marTop w:val="0"/>
          <w:marBottom w:val="0"/>
          <w:divBdr>
            <w:top w:val="none" w:sz="0" w:space="0" w:color="auto"/>
            <w:left w:val="none" w:sz="0" w:space="0" w:color="auto"/>
            <w:bottom w:val="none" w:sz="0" w:space="0" w:color="auto"/>
            <w:right w:val="none" w:sz="0" w:space="0" w:color="auto"/>
          </w:divBdr>
        </w:div>
        <w:div w:id="1080981786">
          <w:marLeft w:val="0"/>
          <w:marRight w:val="0"/>
          <w:marTop w:val="0"/>
          <w:marBottom w:val="0"/>
          <w:divBdr>
            <w:top w:val="none" w:sz="0" w:space="0" w:color="auto"/>
            <w:left w:val="none" w:sz="0" w:space="0" w:color="auto"/>
            <w:bottom w:val="none" w:sz="0" w:space="0" w:color="auto"/>
            <w:right w:val="none" w:sz="0" w:space="0" w:color="auto"/>
          </w:divBdr>
        </w:div>
        <w:div w:id="1308700417">
          <w:marLeft w:val="0"/>
          <w:marRight w:val="0"/>
          <w:marTop w:val="0"/>
          <w:marBottom w:val="0"/>
          <w:divBdr>
            <w:top w:val="none" w:sz="0" w:space="0" w:color="auto"/>
            <w:left w:val="none" w:sz="0" w:space="0" w:color="auto"/>
            <w:bottom w:val="none" w:sz="0" w:space="0" w:color="auto"/>
            <w:right w:val="none" w:sz="0" w:space="0" w:color="auto"/>
          </w:divBdr>
        </w:div>
        <w:div w:id="1350763250">
          <w:marLeft w:val="0"/>
          <w:marRight w:val="0"/>
          <w:marTop w:val="0"/>
          <w:marBottom w:val="0"/>
          <w:divBdr>
            <w:top w:val="none" w:sz="0" w:space="0" w:color="auto"/>
            <w:left w:val="none" w:sz="0" w:space="0" w:color="auto"/>
            <w:bottom w:val="none" w:sz="0" w:space="0" w:color="auto"/>
            <w:right w:val="none" w:sz="0" w:space="0" w:color="auto"/>
          </w:divBdr>
        </w:div>
        <w:div w:id="1370955250">
          <w:marLeft w:val="0"/>
          <w:marRight w:val="0"/>
          <w:marTop w:val="0"/>
          <w:marBottom w:val="0"/>
          <w:divBdr>
            <w:top w:val="none" w:sz="0" w:space="0" w:color="auto"/>
            <w:left w:val="none" w:sz="0" w:space="0" w:color="auto"/>
            <w:bottom w:val="none" w:sz="0" w:space="0" w:color="auto"/>
            <w:right w:val="none" w:sz="0" w:space="0" w:color="auto"/>
          </w:divBdr>
        </w:div>
      </w:divsChild>
    </w:div>
    <w:div w:id="1723170519">
      <w:bodyDiv w:val="1"/>
      <w:marLeft w:val="0"/>
      <w:marRight w:val="0"/>
      <w:marTop w:val="0"/>
      <w:marBottom w:val="0"/>
      <w:divBdr>
        <w:top w:val="none" w:sz="0" w:space="0" w:color="auto"/>
        <w:left w:val="none" w:sz="0" w:space="0" w:color="auto"/>
        <w:bottom w:val="none" w:sz="0" w:space="0" w:color="auto"/>
        <w:right w:val="none" w:sz="0" w:space="0" w:color="auto"/>
      </w:divBdr>
      <w:divsChild>
        <w:div w:id="651104086">
          <w:marLeft w:val="0"/>
          <w:marRight w:val="0"/>
          <w:marTop w:val="0"/>
          <w:marBottom w:val="0"/>
          <w:divBdr>
            <w:top w:val="none" w:sz="0" w:space="0" w:color="auto"/>
            <w:left w:val="none" w:sz="0" w:space="0" w:color="auto"/>
            <w:bottom w:val="none" w:sz="0" w:space="0" w:color="auto"/>
            <w:right w:val="none" w:sz="0" w:space="0" w:color="auto"/>
          </w:divBdr>
        </w:div>
        <w:div w:id="869758388">
          <w:marLeft w:val="0"/>
          <w:marRight w:val="0"/>
          <w:marTop w:val="0"/>
          <w:marBottom w:val="0"/>
          <w:divBdr>
            <w:top w:val="none" w:sz="0" w:space="0" w:color="auto"/>
            <w:left w:val="none" w:sz="0" w:space="0" w:color="auto"/>
            <w:bottom w:val="none" w:sz="0" w:space="0" w:color="auto"/>
            <w:right w:val="none" w:sz="0" w:space="0" w:color="auto"/>
          </w:divBdr>
        </w:div>
      </w:divsChild>
    </w:div>
    <w:div w:id="1734159655">
      <w:bodyDiv w:val="1"/>
      <w:marLeft w:val="0"/>
      <w:marRight w:val="0"/>
      <w:marTop w:val="0"/>
      <w:marBottom w:val="0"/>
      <w:divBdr>
        <w:top w:val="none" w:sz="0" w:space="0" w:color="auto"/>
        <w:left w:val="none" w:sz="0" w:space="0" w:color="auto"/>
        <w:bottom w:val="none" w:sz="0" w:space="0" w:color="auto"/>
        <w:right w:val="none" w:sz="0" w:space="0" w:color="auto"/>
      </w:divBdr>
    </w:div>
    <w:div w:id="1742950086">
      <w:bodyDiv w:val="1"/>
      <w:marLeft w:val="0"/>
      <w:marRight w:val="0"/>
      <w:marTop w:val="0"/>
      <w:marBottom w:val="0"/>
      <w:divBdr>
        <w:top w:val="none" w:sz="0" w:space="0" w:color="auto"/>
        <w:left w:val="none" w:sz="0" w:space="0" w:color="auto"/>
        <w:bottom w:val="none" w:sz="0" w:space="0" w:color="auto"/>
        <w:right w:val="none" w:sz="0" w:space="0" w:color="auto"/>
      </w:divBdr>
    </w:div>
    <w:div w:id="1743407606">
      <w:bodyDiv w:val="1"/>
      <w:marLeft w:val="0"/>
      <w:marRight w:val="0"/>
      <w:marTop w:val="0"/>
      <w:marBottom w:val="0"/>
      <w:divBdr>
        <w:top w:val="none" w:sz="0" w:space="0" w:color="auto"/>
        <w:left w:val="none" w:sz="0" w:space="0" w:color="auto"/>
        <w:bottom w:val="none" w:sz="0" w:space="0" w:color="auto"/>
        <w:right w:val="none" w:sz="0" w:space="0" w:color="auto"/>
      </w:divBdr>
      <w:divsChild>
        <w:div w:id="100537204">
          <w:marLeft w:val="0"/>
          <w:marRight w:val="0"/>
          <w:marTop w:val="0"/>
          <w:marBottom w:val="0"/>
          <w:divBdr>
            <w:top w:val="none" w:sz="0" w:space="0" w:color="auto"/>
            <w:left w:val="none" w:sz="0" w:space="0" w:color="auto"/>
            <w:bottom w:val="none" w:sz="0" w:space="0" w:color="auto"/>
            <w:right w:val="none" w:sz="0" w:space="0" w:color="auto"/>
          </w:divBdr>
        </w:div>
      </w:divsChild>
    </w:div>
    <w:div w:id="1745881517">
      <w:bodyDiv w:val="1"/>
      <w:marLeft w:val="0"/>
      <w:marRight w:val="0"/>
      <w:marTop w:val="0"/>
      <w:marBottom w:val="0"/>
      <w:divBdr>
        <w:top w:val="none" w:sz="0" w:space="0" w:color="auto"/>
        <w:left w:val="none" w:sz="0" w:space="0" w:color="auto"/>
        <w:bottom w:val="none" w:sz="0" w:space="0" w:color="auto"/>
        <w:right w:val="none" w:sz="0" w:space="0" w:color="auto"/>
      </w:divBdr>
    </w:div>
    <w:div w:id="1748764051">
      <w:bodyDiv w:val="1"/>
      <w:marLeft w:val="0"/>
      <w:marRight w:val="0"/>
      <w:marTop w:val="0"/>
      <w:marBottom w:val="0"/>
      <w:divBdr>
        <w:top w:val="none" w:sz="0" w:space="0" w:color="auto"/>
        <w:left w:val="none" w:sz="0" w:space="0" w:color="auto"/>
        <w:bottom w:val="none" w:sz="0" w:space="0" w:color="auto"/>
        <w:right w:val="none" w:sz="0" w:space="0" w:color="auto"/>
      </w:divBdr>
    </w:div>
    <w:div w:id="1752701206">
      <w:bodyDiv w:val="1"/>
      <w:marLeft w:val="0"/>
      <w:marRight w:val="0"/>
      <w:marTop w:val="0"/>
      <w:marBottom w:val="0"/>
      <w:divBdr>
        <w:top w:val="none" w:sz="0" w:space="0" w:color="auto"/>
        <w:left w:val="none" w:sz="0" w:space="0" w:color="auto"/>
        <w:bottom w:val="none" w:sz="0" w:space="0" w:color="auto"/>
        <w:right w:val="none" w:sz="0" w:space="0" w:color="auto"/>
      </w:divBdr>
      <w:divsChild>
        <w:div w:id="178812916">
          <w:marLeft w:val="0"/>
          <w:marRight w:val="0"/>
          <w:marTop w:val="0"/>
          <w:marBottom w:val="0"/>
          <w:divBdr>
            <w:top w:val="none" w:sz="0" w:space="0" w:color="auto"/>
            <w:left w:val="none" w:sz="0" w:space="0" w:color="auto"/>
            <w:bottom w:val="none" w:sz="0" w:space="0" w:color="auto"/>
            <w:right w:val="none" w:sz="0" w:space="0" w:color="auto"/>
          </w:divBdr>
        </w:div>
        <w:div w:id="659845410">
          <w:marLeft w:val="0"/>
          <w:marRight w:val="0"/>
          <w:marTop w:val="0"/>
          <w:marBottom w:val="0"/>
          <w:divBdr>
            <w:top w:val="none" w:sz="0" w:space="0" w:color="auto"/>
            <w:left w:val="none" w:sz="0" w:space="0" w:color="auto"/>
            <w:bottom w:val="none" w:sz="0" w:space="0" w:color="auto"/>
            <w:right w:val="none" w:sz="0" w:space="0" w:color="auto"/>
          </w:divBdr>
        </w:div>
        <w:div w:id="703601900">
          <w:marLeft w:val="0"/>
          <w:marRight w:val="0"/>
          <w:marTop w:val="0"/>
          <w:marBottom w:val="0"/>
          <w:divBdr>
            <w:top w:val="none" w:sz="0" w:space="0" w:color="auto"/>
            <w:left w:val="none" w:sz="0" w:space="0" w:color="auto"/>
            <w:bottom w:val="none" w:sz="0" w:space="0" w:color="auto"/>
            <w:right w:val="none" w:sz="0" w:space="0" w:color="auto"/>
          </w:divBdr>
        </w:div>
        <w:div w:id="1329409745">
          <w:marLeft w:val="0"/>
          <w:marRight w:val="0"/>
          <w:marTop w:val="0"/>
          <w:marBottom w:val="0"/>
          <w:divBdr>
            <w:top w:val="none" w:sz="0" w:space="0" w:color="auto"/>
            <w:left w:val="none" w:sz="0" w:space="0" w:color="auto"/>
            <w:bottom w:val="none" w:sz="0" w:space="0" w:color="auto"/>
            <w:right w:val="none" w:sz="0" w:space="0" w:color="auto"/>
          </w:divBdr>
        </w:div>
      </w:divsChild>
    </w:div>
    <w:div w:id="1755588076">
      <w:bodyDiv w:val="1"/>
      <w:marLeft w:val="0"/>
      <w:marRight w:val="0"/>
      <w:marTop w:val="0"/>
      <w:marBottom w:val="0"/>
      <w:divBdr>
        <w:top w:val="none" w:sz="0" w:space="0" w:color="auto"/>
        <w:left w:val="none" w:sz="0" w:space="0" w:color="auto"/>
        <w:bottom w:val="none" w:sz="0" w:space="0" w:color="auto"/>
        <w:right w:val="none" w:sz="0" w:space="0" w:color="auto"/>
      </w:divBdr>
    </w:div>
    <w:div w:id="1757246231">
      <w:bodyDiv w:val="1"/>
      <w:marLeft w:val="0"/>
      <w:marRight w:val="0"/>
      <w:marTop w:val="0"/>
      <w:marBottom w:val="0"/>
      <w:divBdr>
        <w:top w:val="none" w:sz="0" w:space="0" w:color="auto"/>
        <w:left w:val="none" w:sz="0" w:space="0" w:color="auto"/>
        <w:bottom w:val="none" w:sz="0" w:space="0" w:color="auto"/>
        <w:right w:val="none" w:sz="0" w:space="0" w:color="auto"/>
      </w:divBdr>
    </w:div>
    <w:div w:id="1761639810">
      <w:bodyDiv w:val="1"/>
      <w:marLeft w:val="0"/>
      <w:marRight w:val="0"/>
      <w:marTop w:val="0"/>
      <w:marBottom w:val="0"/>
      <w:divBdr>
        <w:top w:val="none" w:sz="0" w:space="0" w:color="auto"/>
        <w:left w:val="none" w:sz="0" w:space="0" w:color="auto"/>
        <w:bottom w:val="none" w:sz="0" w:space="0" w:color="auto"/>
        <w:right w:val="none" w:sz="0" w:space="0" w:color="auto"/>
      </w:divBdr>
    </w:div>
    <w:div w:id="1764957214">
      <w:bodyDiv w:val="1"/>
      <w:marLeft w:val="0"/>
      <w:marRight w:val="0"/>
      <w:marTop w:val="0"/>
      <w:marBottom w:val="0"/>
      <w:divBdr>
        <w:top w:val="none" w:sz="0" w:space="0" w:color="auto"/>
        <w:left w:val="none" w:sz="0" w:space="0" w:color="auto"/>
        <w:bottom w:val="none" w:sz="0" w:space="0" w:color="auto"/>
        <w:right w:val="none" w:sz="0" w:space="0" w:color="auto"/>
      </w:divBdr>
    </w:div>
    <w:div w:id="1766002682">
      <w:bodyDiv w:val="1"/>
      <w:marLeft w:val="0"/>
      <w:marRight w:val="0"/>
      <w:marTop w:val="0"/>
      <w:marBottom w:val="0"/>
      <w:divBdr>
        <w:top w:val="none" w:sz="0" w:space="0" w:color="auto"/>
        <w:left w:val="none" w:sz="0" w:space="0" w:color="auto"/>
        <w:bottom w:val="none" w:sz="0" w:space="0" w:color="auto"/>
        <w:right w:val="none" w:sz="0" w:space="0" w:color="auto"/>
      </w:divBdr>
    </w:div>
    <w:div w:id="1769809090">
      <w:bodyDiv w:val="1"/>
      <w:marLeft w:val="0"/>
      <w:marRight w:val="0"/>
      <w:marTop w:val="0"/>
      <w:marBottom w:val="0"/>
      <w:divBdr>
        <w:top w:val="none" w:sz="0" w:space="0" w:color="auto"/>
        <w:left w:val="none" w:sz="0" w:space="0" w:color="auto"/>
        <w:bottom w:val="none" w:sz="0" w:space="0" w:color="auto"/>
        <w:right w:val="none" w:sz="0" w:space="0" w:color="auto"/>
      </w:divBdr>
      <w:divsChild>
        <w:div w:id="612977068">
          <w:marLeft w:val="1166"/>
          <w:marRight w:val="0"/>
          <w:marTop w:val="115"/>
          <w:marBottom w:val="0"/>
          <w:divBdr>
            <w:top w:val="none" w:sz="0" w:space="0" w:color="auto"/>
            <w:left w:val="none" w:sz="0" w:space="0" w:color="auto"/>
            <w:bottom w:val="none" w:sz="0" w:space="0" w:color="auto"/>
            <w:right w:val="none" w:sz="0" w:space="0" w:color="auto"/>
          </w:divBdr>
        </w:div>
        <w:div w:id="777262214">
          <w:marLeft w:val="547"/>
          <w:marRight w:val="0"/>
          <w:marTop w:val="134"/>
          <w:marBottom w:val="0"/>
          <w:divBdr>
            <w:top w:val="none" w:sz="0" w:space="0" w:color="auto"/>
            <w:left w:val="none" w:sz="0" w:space="0" w:color="auto"/>
            <w:bottom w:val="none" w:sz="0" w:space="0" w:color="auto"/>
            <w:right w:val="none" w:sz="0" w:space="0" w:color="auto"/>
          </w:divBdr>
        </w:div>
        <w:div w:id="1152212454">
          <w:marLeft w:val="1166"/>
          <w:marRight w:val="0"/>
          <w:marTop w:val="115"/>
          <w:marBottom w:val="0"/>
          <w:divBdr>
            <w:top w:val="none" w:sz="0" w:space="0" w:color="auto"/>
            <w:left w:val="none" w:sz="0" w:space="0" w:color="auto"/>
            <w:bottom w:val="none" w:sz="0" w:space="0" w:color="auto"/>
            <w:right w:val="none" w:sz="0" w:space="0" w:color="auto"/>
          </w:divBdr>
        </w:div>
      </w:divsChild>
    </w:div>
    <w:div w:id="1776754206">
      <w:bodyDiv w:val="1"/>
      <w:marLeft w:val="0"/>
      <w:marRight w:val="0"/>
      <w:marTop w:val="0"/>
      <w:marBottom w:val="0"/>
      <w:divBdr>
        <w:top w:val="none" w:sz="0" w:space="0" w:color="auto"/>
        <w:left w:val="none" w:sz="0" w:space="0" w:color="auto"/>
        <w:bottom w:val="none" w:sz="0" w:space="0" w:color="auto"/>
        <w:right w:val="none" w:sz="0" w:space="0" w:color="auto"/>
      </w:divBdr>
    </w:div>
    <w:div w:id="1777406023">
      <w:bodyDiv w:val="1"/>
      <w:marLeft w:val="0"/>
      <w:marRight w:val="0"/>
      <w:marTop w:val="0"/>
      <w:marBottom w:val="0"/>
      <w:divBdr>
        <w:top w:val="none" w:sz="0" w:space="0" w:color="auto"/>
        <w:left w:val="none" w:sz="0" w:space="0" w:color="auto"/>
        <w:bottom w:val="none" w:sz="0" w:space="0" w:color="auto"/>
        <w:right w:val="none" w:sz="0" w:space="0" w:color="auto"/>
      </w:divBdr>
    </w:div>
    <w:div w:id="1778334734">
      <w:bodyDiv w:val="1"/>
      <w:marLeft w:val="0"/>
      <w:marRight w:val="0"/>
      <w:marTop w:val="0"/>
      <w:marBottom w:val="0"/>
      <w:divBdr>
        <w:top w:val="none" w:sz="0" w:space="0" w:color="auto"/>
        <w:left w:val="none" w:sz="0" w:space="0" w:color="auto"/>
        <w:bottom w:val="none" w:sz="0" w:space="0" w:color="auto"/>
        <w:right w:val="none" w:sz="0" w:space="0" w:color="auto"/>
      </w:divBdr>
    </w:div>
    <w:div w:id="1778867042">
      <w:bodyDiv w:val="1"/>
      <w:marLeft w:val="0"/>
      <w:marRight w:val="0"/>
      <w:marTop w:val="0"/>
      <w:marBottom w:val="0"/>
      <w:divBdr>
        <w:top w:val="none" w:sz="0" w:space="0" w:color="auto"/>
        <w:left w:val="none" w:sz="0" w:space="0" w:color="auto"/>
        <w:bottom w:val="none" w:sz="0" w:space="0" w:color="auto"/>
        <w:right w:val="none" w:sz="0" w:space="0" w:color="auto"/>
      </w:divBdr>
      <w:divsChild>
        <w:div w:id="838083085">
          <w:marLeft w:val="0"/>
          <w:marRight w:val="0"/>
          <w:marTop w:val="0"/>
          <w:marBottom w:val="0"/>
          <w:divBdr>
            <w:top w:val="none" w:sz="0" w:space="0" w:color="auto"/>
            <w:left w:val="none" w:sz="0" w:space="0" w:color="auto"/>
            <w:bottom w:val="none" w:sz="0" w:space="0" w:color="auto"/>
            <w:right w:val="none" w:sz="0" w:space="0" w:color="auto"/>
          </w:divBdr>
        </w:div>
        <w:div w:id="2108766483">
          <w:marLeft w:val="0"/>
          <w:marRight w:val="0"/>
          <w:marTop w:val="0"/>
          <w:marBottom w:val="0"/>
          <w:divBdr>
            <w:top w:val="none" w:sz="0" w:space="0" w:color="auto"/>
            <w:left w:val="none" w:sz="0" w:space="0" w:color="auto"/>
            <w:bottom w:val="none" w:sz="0" w:space="0" w:color="auto"/>
            <w:right w:val="none" w:sz="0" w:space="0" w:color="auto"/>
          </w:divBdr>
        </w:div>
      </w:divsChild>
    </w:div>
    <w:div w:id="1781492543">
      <w:bodyDiv w:val="1"/>
      <w:marLeft w:val="0"/>
      <w:marRight w:val="0"/>
      <w:marTop w:val="0"/>
      <w:marBottom w:val="0"/>
      <w:divBdr>
        <w:top w:val="none" w:sz="0" w:space="0" w:color="auto"/>
        <w:left w:val="none" w:sz="0" w:space="0" w:color="auto"/>
        <w:bottom w:val="none" w:sz="0" w:space="0" w:color="auto"/>
        <w:right w:val="none" w:sz="0" w:space="0" w:color="auto"/>
      </w:divBdr>
    </w:div>
    <w:div w:id="1785877644">
      <w:bodyDiv w:val="1"/>
      <w:marLeft w:val="0"/>
      <w:marRight w:val="0"/>
      <w:marTop w:val="0"/>
      <w:marBottom w:val="0"/>
      <w:divBdr>
        <w:top w:val="none" w:sz="0" w:space="0" w:color="auto"/>
        <w:left w:val="none" w:sz="0" w:space="0" w:color="auto"/>
        <w:bottom w:val="none" w:sz="0" w:space="0" w:color="auto"/>
        <w:right w:val="none" w:sz="0" w:space="0" w:color="auto"/>
      </w:divBdr>
    </w:div>
    <w:div w:id="1794517005">
      <w:bodyDiv w:val="1"/>
      <w:marLeft w:val="0"/>
      <w:marRight w:val="0"/>
      <w:marTop w:val="0"/>
      <w:marBottom w:val="0"/>
      <w:divBdr>
        <w:top w:val="none" w:sz="0" w:space="0" w:color="auto"/>
        <w:left w:val="none" w:sz="0" w:space="0" w:color="auto"/>
        <w:bottom w:val="none" w:sz="0" w:space="0" w:color="auto"/>
        <w:right w:val="none" w:sz="0" w:space="0" w:color="auto"/>
      </w:divBdr>
    </w:div>
    <w:div w:id="1796410380">
      <w:bodyDiv w:val="1"/>
      <w:marLeft w:val="0"/>
      <w:marRight w:val="0"/>
      <w:marTop w:val="0"/>
      <w:marBottom w:val="0"/>
      <w:divBdr>
        <w:top w:val="none" w:sz="0" w:space="0" w:color="auto"/>
        <w:left w:val="none" w:sz="0" w:space="0" w:color="auto"/>
        <w:bottom w:val="none" w:sz="0" w:space="0" w:color="auto"/>
        <w:right w:val="none" w:sz="0" w:space="0" w:color="auto"/>
      </w:divBdr>
      <w:divsChild>
        <w:div w:id="1055735775">
          <w:marLeft w:val="0"/>
          <w:marRight w:val="0"/>
          <w:marTop w:val="0"/>
          <w:marBottom w:val="0"/>
          <w:divBdr>
            <w:top w:val="none" w:sz="0" w:space="0" w:color="auto"/>
            <w:left w:val="none" w:sz="0" w:space="0" w:color="auto"/>
            <w:bottom w:val="none" w:sz="0" w:space="0" w:color="auto"/>
            <w:right w:val="none" w:sz="0" w:space="0" w:color="auto"/>
          </w:divBdr>
        </w:div>
      </w:divsChild>
    </w:div>
    <w:div w:id="1799101734">
      <w:bodyDiv w:val="1"/>
      <w:marLeft w:val="0"/>
      <w:marRight w:val="0"/>
      <w:marTop w:val="0"/>
      <w:marBottom w:val="0"/>
      <w:divBdr>
        <w:top w:val="none" w:sz="0" w:space="0" w:color="auto"/>
        <w:left w:val="none" w:sz="0" w:space="0" w:color="auto"/>
        <w:bottom w:val="none" w:sz="0" w:space="0" w:color="auto"/>
        <w:right w:val="none" w:sz="0" w:space="0" w:color="auto"/>
      </w:divBdr>
    </w:div>
    <w:div w:id="1799491245">
      <w:bodyDiv w:val="1"/>
      <w:marLeft w:val="0"/>
      <w:marRight w:val="0"/>
      <w:marTop w:val="0"/>
      <w:marBottom w:val="0"/>
      <w:divBdr>
        <w:top w:val="none" w:sz="0" w:space="0" w:color="auto"/>
        <w:left w:val="none" w:sz="0" w:space="0" w:color="auto"/>
        <w:bottom w:val="none" w:sz="0" w:space="0" w:color="auto"/>
        <w:right w:val="none" w:sz="0" w:space="0" w:color="auto"/>
      </w:divBdr>
      <w:divsChild>
        <w:div w:id="1065421792">
          <w:marLeft w:val="0"/>
          <w:marRight w:val="0"/>
          <w:marTop w:val="0"/>
          <w:marBottom w:val="0"/>
          <w:divBdr>
            <w:top w:val="none" w:sz="0" w:space="0" w:color="auto"/>
            <w:left w:val="none" w:sz="0" w:space="0" w:color="auto"/>
            <w:bottom w:val="none" w:sz="0" w:space="0" w:color="auto"/>
            <w:right w:val="none" w:sz="0" w:space="0" w:color="auto"/>
          </w:divBdr>
        </w:div>
        <w:div w:id="1199243687">
          <w:marLeft w:val="0"/>
          <w:marRight w:val="0"/>
          <w:marTop w:val="0"/>
          <w:marBottom w:val="0"/>
          <w:divBdr>
            <w:top w:val="none" w:sz="0" w:space="0" w:color="auto"/>
            <w:left w:val="none" w:sz="0" w:space="0" w:color="auto"/>
            <w:bottom w:val="none" w:sz="0" w:space="0" w:color="auto"/>
            <w:right w:val="none" w:sz="0" w:space="0" w:color="auto"/>
          </w:divBdr>
          <w:divsChild>
            <w:div w:id="521364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623971">
      <w:bodyDiv w:val="1"/>
      <w:marLeft w:val="0"/>
      <w:marRight w:val="0"/>
      <w:marTop w:val="0"/>
      <w:marBottom w:val="0"/>
      <w:divBdr>
        <w:top w:val="none" w:sz="0" w:space="0" w:color="auto"/>
        <w:left w:val="none" w:sz="0" w:space="0" w:color="auto"/>
        <w:bottom w:val="none" w:sz="0" w:space="0" w:color="auto"/>
        <w:right w:val="none" w:sz="0" w:space="0" w:color="auto"/>
      </w:divBdr>
      <w:divsChild>
        <w:div w:id="934899440">
          <w:marLeft w:val="547"/>
          <w:marRight w:val="0"/>
          <w:marTop w:val="154"/>
          <w:marBottom w:val="0"/>
          <w:divBdr>
            <w:top w:val="none" w:sz="0" w:space="0" w:color="auto"/>
            <w:left w:val="none" w:sz="0" w:space="0" w:color="auto"/>
            <w:bottom w:val="none" w:sz="0" w:space="0" w:color="auto"/>
            <w:right w:val="none" w:sz="0" w:space="0" w:color="auto"/>
          </w:divBdr>
        </w:div>
        <w:div w:id="1769472280">
          <w:marLeft w:val="1166"/>
          <w:marRight w:val="0"/>
          <w:marTop w:val="134"/>
          <w:marBottom w:val="0"/>
          <w:divBdr>
            <w:top w:val="none" w:sz="0" w:space="0" w:color="auto"/>
            <w:left w:val="none" w:sz="0" w:space="0" w:color="auto"/>
            <w:bottom w:val="none" w:sz="0" w:space="0" w:color="auto"/>
            <w:right w:val="none" w:sz="0" w:space="0" w:color="auto"/>
          </w:divBdr>
        </w:div>
      </w:divsChild>
    </w:div>
    <w:div w:id="1817333425">
      <w:bodyDiv w:val="1"/>
      <w:marLeft w:val="0"/>
      <w:marRight w:val="0"/>
      <w:marTop w:val="0"/>
      <w:marBottom w:val="0"/>
      <w:divBdr>
        <w:top w:val="none" w:sz="0" w:space="0" w:color="auto"/>
        <w:left w:val="none" w:sz="0" w:space="0" w:color="auto"/>
        <w:bottom w:val="none" w:sz="0" w:space="0" w:color="auto"/>
        <w:right w:val="none" w:sz="0" w:space="0" w:color="auto"/>
      </w:divBdr>
    </w:div>
    <w:div w:id="1826505375">
      <w:bodyDiv w:val="1"/>
      <w:marLeft w:val="0"/>
      <w:marRight w:val="0"/>
      <w:marTop w:val="0"/>
      <w:marBottom w:val="0"/>
      <w:divBdr>
        <w:top w:val="none" w:sz="0" w:space="0" w:color="auto"/>
        <w:left w:val="none" w:sz="0" w:space="0" w:color="auto"/>
        <w:bottom w:val="none" w:sz="0" w:space="0" w:color="auto"/>
        <w:right w:val="none" w:sz="0" w:space="0" w:color="auto"/>
      </w:divBdr>
    </w:div>
    <w:div w:id="1827237119">
      <w:bodyDiv w:val="1"/>
      <w:marLeft w:val="0"/>
      <w:marRight w:val="0"/>
      <w:marTop w:val="0"/>
      <w:marBottom w:val="0"/>
      <w:divBdr>
        <w:top w:val="none" w:sz="0" w:space="0" w:color="auto"/>
        <w:left w:val="none" w:sz="0" w:space="0" w:color="auto"/>
        <w:bottom w:val="none" w:sz="0" w:space="0" w:color="auto"/>
        <w:right w:val="none" w:sz="0" w:space="0" w:color="auto"/>
      </w:divBdr>
      <w:divsChild>
        <w:div w:id="1032606375">
          <w:marLeft w:val="0"/>
          <w:marRight w:val="0"/>
          <w:marTop w:val="0"/>
          <w:marBottom w:val="0"/>
          <w:divBdr>
            <w:top w:val="none" w:sz="0" w:space="0" w:color="auto"/>
            <w:left w:val="none" w:sz="0" w:space="0" w:color="auto"/>
            <w:bottom w:val="none" w:sz="0" w:space="0" w:color="auto"/>
            <w:right w:val="none" w:sz="0" w:space="0" w:color="auto"/>
          </w:divBdr>
        </w:div>
      </w:divsChild>
    </w:div>
    <w:div w:id="1829325532">
      <w:bodyDiv w:val="1"/>
      <w:marLeft w:val="0"/>
      <w:marRight w:val="0"/>
      <w:marTop w:val="0"/>
      <w:marBottom w:val="0"/>
      <w:divBdr>
        <w:top w:val="none" w:sz="0" w:space="0" w:color="auto"/>
        <w:left w:val="none" w:sz="0" w:space="0" w:color="auto"/>
        <w:bottom w:val="none" w:sz="0" w:space="0" w:color="auto"/>
        <w:right w:val="none" w:sz="0" w:space="0" w:color="auto"/>
      </w:divBdr>
    </w:div>
    <w:div w:id="1829516438">
      <w:bodyDiv w:val="1"/>
      <w:marLeft w:val="0"/>
      <w:marRight w:val="0"/>
      <w:marTop w:val="0"/>
      <w:marBottom w:val="0"/>
      <w:divBdr>
        <w:top w:val="none" w:sz="0" w:space="0" w:color="auto"/>
        <w:left w:val="none" w:sz="0" w:space="0" w:color="auto"/>
        <w:bottom w:val="none" w:sz="0" w:space="0" w:color="auto"/>
        <w:right w:val="none" w:sz="0" w:space="0" w:color="auto"/>
      </w:divBdr>
    </w:div>
    <w:div w:id="1835343239">
      <w:bodyDiv w:val="1"/>
      <w:marLeft w:val="0"/>
      <w:marRight w:val="0"/>
      <w:marTop w:val="0"/>
      <w:marBottom w:val="0"/>
      <w:divBdr>
        <w:top w:val="none" w:sz="0" w:space="0" w:color="auto"/>
        <w:left w:val="none" w:sz="0" w:space="0" w:color="auto"/>
        <w:bottom w:val="none" w:sz="0" w:space="0" w:color="auto"/>
        <w:right w:val="none" w:sz="0" w:space="0" w:color="auto"/>
      </w:divBdr>
      <w:divsChild>
        <w:div w:id="985284517">
          <w:marLeft w:val="547"/>
          <w:marRight w:val="0"/>
          <w:marTop w:val="154"/>
          <w:marBottom w:val="0"/>
          <w:divBdr>
            <w:top w:val="none" w:sz="0" w:space="0" w:color="auto"/>
            <w:left w:val="none" w:sz="0" w:space="0" w:color="auto"/>
            <w:bottom w:val="none" w:sz="0" w:space="0" w:color="auto"/>
            <w:right w:val="none" w:sz="0" w:space="0" w:color="auto"/>
          </w:divBdr>
        </w:div>
        <w:div w:id="1351877669">
          <w:marLeft w:val="547"/>
          <w:marRight w:val="0"/>
          <w:marTop w:val="154"/>
          <w:marBottom w:val="0"/>
          <w:divBdr>
            <w:top w:val="none" w:sz="0" w:space="0" w:color="auto"/>
            <w:left w:val="none" w:sz="0" w:space="0" w:color="auto"/>
            <w:bottom w:val="none" w:sz="0" w:space="0" w:color="auto"/>
            <w:right w:val="none" w:sz="0" w:space="0" w:color="auto"/>
          </w:divBdr>
        </w:div>
        <w:div w:id="1391615205">
          <w:marLeft w:val="547"/>
          <w:marRight w:val="0"/>
          <w:marTop w:val="154"/>
          <w:marBottom w:val="0"/>
          <w:divBdr>
            <w:top w:val="none" w:sz="0" w:space="0" w:color="auto"/>
            <w:left w:val="none" w:sz="0" w:space="0" w:color="auto"/>
            <w:bottom w:val="none" w:sz="0" w:space="0" w:color="auto"/>
            <w:right w:val="none" w:sz="0" w:space="0" w:color="auto"/>
          </w:divBdr>
        </w:div>
        <w:div w:id="1581719470">
          <w:marLeft w:val="547"/>
          <w:marRight w:val="0"/>
          <w:marTop w:val="154"/>
          <w:marBottom w:val="0"/>
          <w:divBdr>
            <w:top w:val="none" w:sz="0" w:space="0" w:color="auto"/>
            <w:left w:val="none" w:sz="0" w:space="0" w:color="auto"/>
            <w:bottom w:val="none" w:sz="0" w:space="0" w:color="auto"/>
            <w:right w:val="none" w:sz="0" w:space="0" w:color="auto"/>
          </w:divBdr>
        </w:div>
        <w:div w:id="1947617140">
          <w:marLeft w:val="547"/>
          <w:marRight w:val="0"/>
          <w:marTop w:val="154"/>
          <w:marBottom w:val="0"/>
          <w:divBdr>
            <w:top w:val="none" w:sz="0" w:space="0" w:color="auto"/>
            <w:left w:val="none" w:sz="0" w:space="0" w:color="auto"/>
            <w:bottom w:val="none" w:sz="0" w:space="0" w:color="auto"/>
            <w:right w:val="none" w:sz="0" w:space="0" w:color="auto"/>
          </w:divBdr>
        </w:div>
      </w:divsChild>
    </w:div>
    <w:div w:id="1847867549">
      <w:bodyDiv w:val="1"/>
      <w:marLeft w:val="0"/>
      <w:marRight w:val="0"/>
      <w:marTop w:val="0"/>
      <w:marBottom w:val="0"/>
      <w:divBdr>
        <w:top w:val="none" w:sz="0" w:space="0" w:color="auto"/>
        <w:left w:val="none" w:sz="0" w:space="0" w:color="auto"/>
        <w:bottom w:val="none" w:sz="0" w:space="0" w:color="auto"/>
        <w:right w:val="none" w:sz="0" w:space="0" w:color="auto"/>
      </w:divBdr>
    </w:div>
    <w:div w:id="1852139138">
      <w:bodyDiv w:val="1"/>
      <w:marLeft w:val="0"/>
      <w:marRight w:val="0"/>
      <w:marTop w:val="0"/>
      <w:marBottom w:val="0"/>
      <w:divBdr>
        <w:top w:val="none" w:sz="0" w:space="0" w:color="auto"/>
        <w:left w:val="none" w:sz="0" w:space="0" w:color="auto"/>
        <w:bottom w:val="none" w:sz="0" w:space="0" w:color="auto"/>
        <w:right w:val="none" w:sz="0" w:space="0" w:color="auto"/>
      </w:divBdr>
    </w:div>
    <w:div w:id="1853101498">
      <w:bodyDiv w:val="1"/>
      <w:marLeft w:val="0"/>
      <w:marRight w:val="0"/>
      <w:marTop w:val="0"/>
      <w:marBottom w:val="0"/>
      <w:divBdr>
        <w:top w:val="none" w:sz="0" w:space="0" w:color="auto"/>
        <w:left w:val="none" w:sz="0" w:space="0" w:color="auto"/>
        <w:bottom w:val="none" w:sz="0" w:space="0" w:color="auto"/>
        <w:right w:val="none" w:sz="0" w:space="0" w:color="auto"/>
      </w:divBdr>
      <w:divsChild>
        <w:div w:id="3023941">
          <w:marLeft w:val="1166"/>
          <w:marRight w:val="0"/>
          <w:marTop w:val="134"/>
          <w:marBottom w:val="0"/>
          <w:divBdr>
            <w:top w:val="none" w:sz="0" w:space="0" w:color="auto"/>
            <w:left w:val="none" w:sz="0" w:space="0" w:color="auto"/>
            <w:bottom w:val="none" w:sz="0" w:space="0" w:color="auto"/>
            <w:right w:val="none" w:sz="0" w:space="0" w:color="auto"/>
          </w:divBdr>
        </w:div>
        <w:div w:id="525676876">
          <w:marLeft w:val="1166"/>
          <w:marRight w:val="0"/>
          <w:marTop w:val="134"/>
          <w:marBottom w:val="0"/>
          <w:divBdr>
            <w:top w:val="none" w:sz="0" w:space="0" w:color="auto"/>
            <w:left w:val="none" w:sz="0" w:space="0" w:color="auto"/>
            <w:bottom w:val="none" w:sz="0" w:space="0" w:color="auto"/>
            <w:right w:val="none" w:sz="0" w:space="0" w:color="auto"/>
          </w:divBdr>
        </w:div>
        <w:div w:id="952519956">
          <w:marLeft w:val="547"/>
          <w:marRight w:val="0"/>
          <w:marTop w:val="154"/>
          <w:marBottom w:val="0"/>
          <w:divBdr>
            <w:top w:val="none" w:sz="0" w:space="0" w:color="auto"/>
            <w:left w:val="none" w:sz="0" w:space="0" w:color="auto"/>
            <w:bottom w:val="none" w:sz="0" w:space="0" w:color="auto"/>
            <w:right w:val="none" w:sz="0" w:space="0" w:color="auto"/>
          </w:divBdr>
        </w:div>
        <w:div w:id="1571229072">
          <w:marLeft w:val="1166"/>
          <w:marRight w:val="0"/>
          <w:marTop w:val="134"/>
          <w:marBottom w:val="0"/>
          <w:divBdr>
            <w:top w:val="none" w:sz="0" w:space="0" w:color="auto"/>
            <w:left w:val="none" w:sz="0" w:space="0" w:color="auto"/>
            <w:bottom w:val="none" w:sz="0" w:space="0" w:color="auto"/>
            <w:right w:val="none" w:sz="0" w:space="0" w:color="auto"/>
          </w:divBdr>
        </w:div>
        <w:div w:id="1689796721">
          <w:marLeft w:val="1166"/>
          <w:marRight w:val="0"/>
          <w:marTop w:val="134"/>
          <w:marBottom w:val="0"/>
          <w:divBdr>
            <w:top w:val="none" w:sz="0" w:space="0" w:color="auto"/>
            <w:left w:val="none" w:sz="0" w:space="0" w:color="auto"/>
            <w:bottom w:val="none" w:sz="0" w:space="0" w:color="auto"/>
            <w:right w:val="none" w:sz="0" w:space="0" w:color="auto"/>
          </w:divBdr>
        </w:div>
        <w:div w:id="2038263885">
          <w:marLeft w:val="547"/>
          <w:marRight w:val="0"/>
          <w:marTop w:val="154"/>
          <w:marBottom w:val="0"/>
          <w:divBdr>
            <w:top w:val="none" w:sz="0" w:space="0" w:color="auto"/>
            <w:left w:val="none" w:sz="0" w:space="0" w:color="auto"/>
            <w:bottom w:val="none" w:sz="0" w:space="0" w:color="auto"/>
            <w:right w:val="none" w:sz="0" w:space="0" w:color="auto"/>
          </w:divBdr>
        </w:div>
      </w:divsChild>
    </w:div>
    <w:div w:id="1881672604">
      <w:bodyDiv w:val="1"/>
      <w:marLeft w:val="0"/>
      <w:marRight w:val="0"/>
      <w:marTop w:val="0"/>
      <w:marBottom w:val="0"/>
      <w:divBdr>
        <w:top w:val="none" w:sz="0" w:space="0" w:color="auto"/>
        <w:left w:val="none" w:sz="0" w:space="0" w:color="auto"/>
        <w:bottom w:val="none" w:sz="0" w:space="0" w:color="auto"/>
        <w:right w:val="none" w:sz="0" w:space="0" w:color="auto"/>
      </w:divBdr>
    </w:div>
    <w:div w:id="1883470452">
      <w:bodyDiv w:val="1"/>
      <w:marLeft w:val="0"/>
      <w:marRight w:val="0"/>
      <w:marTop w:val="0"/>
      <w:marBottom w:val="0"/>
      <w:divBdr>
        <w:top w:val="none" w:sz="0" w:space="0" w:color="auto"/>
        <w:left w:val="none" w:sz="0" w:space="0" w:color="auto"/>
        <w:bottom w:val="none" w:sz="0" w:space="0" w:color="auto"/>
        <w:right w:val="none" w:sz="0" w:space="0" w:color="auto"/>
      </w:divBdr>
      <w:divsChild>
        <w:div w:id="82578392">
          <w:marLeft w:val="0"/>
          <w:marRight w:val="0"/>
          <w:marTop w:val="0"/>
          <w:marBottom w:val="0"/>
          <w:divBdr>
            <w:top w:val="none" w:sz="0" w:space="0" w:color="auto"/>
            <w:left w:val="none" w:sz="0" w:space="0" w:color="auto"/>
            <w:bottom w:val="none" w:sz="0" w:space="0" w:color="auto"/>
            <w:right w:val="none" w:sz="0" w:space="0" w:color="auto"/>
          </w:divBdr>
        </w:div>
        <w:div w:id="462888163">
          <w:marLeft w:val="0"/>
          <w:marRight w:val="0"/>
          <w:marTop w:val="0"/>
          <w:marBottom w:val="0"/>
          <w:divBdr>
            <w:top w:val="none" w:sz="0" w:space="0" w:color="auto"/>
            <w:left w:val="none" w:sz="0" w:space="0" w:color="auto"/>
            <w:bottom w:val="none" w:sz="0" w:space="0" w:color="auto"/>
            <w:right w:val="none" w:sz="0" w:space="0" w:color="auto"/>
          </w:divBdr>
        </w:div>
        <w:div w:id="908811567">
          <w:marLeft w:val="0"/>
          <w:marRight w:val="0"/>
          <w:marTop w:val="0"/>
          <w:marBottom w:val="0"/>
          <w:divBdr>
            <w:top w:val="none" w:sz="0" w:space="0" w:color="auto"/>
            <w:left w:val="none" w:sz="0" w:space="0" w:color="auto"/>
            <w:bottom w:val="none" w:sz="0" w:space="0" w:color="auto"/>
            <w:right w:val="none" w:sz="0" w:space="0" w:color="auto"/>
          </w:divBdr>
        </w:div>
        <w:div w:id="1148745479">
          <w:marLeft w:val="0"/>
          <w:marRight w:val="0"/>
          <w:marTop w:val="0"/>
          <w:marBottom w:val="0"/>
          <w:divBdr>
            <w:top w:val="none" w:sz="0" w:space="0" w:color="auto"/>
            <w:left w:val="none" w:sz="0" w:space="0" w:color="auto"/>
            <w:bottom w:val="none" w:sz="0" w:space="0" w:color="auto"/>
            <w:right w:val="none" w:sz="0" w:space="0" w:color="auto"/>
          </w:divBdr>
        </w:div>
        <w:div w:id="1567764681">
          <w:marLeft w:val="0"/>
          <w:marRight w:val="0"/>
          <w:marTop w:val="0"/>
          <w:marBottom w:val="0"/>
          <w:divBdr>
            <w:top w:val="none" w:sz="0" w:space="0" w:color="auto"/>
            <w:left w:val="none" w:sz="0" w:space="0" w:color="auto"/>
            <w:bottom w:val="none" w:sz="0" w:space="0" w:color="auto"/>
            <w:right w:val="none" w:sz="0" w:space="0" w:color="auto"/>
          </w:divBdr>
        </w:div>
      </w:divsChild>
    </w:div>
    <w:div w:id="1887906942">
      <w:bodyDiv w:val="1"/>
      <w:marLeft w:val="0"/>
      <w:marRight w:val="0"/>
      <w:marTop w:val="0"/>
      <w:marBottom w:val="0"/>
      <w:divBdr>
        <w:top w:val="none" w:sz="0" w:space="0" w:color="auto"/>
        <w:left w:val="none" w:sz="0" w:space="0" w:color="auto"/>
        <w:bottom w:val="none" w:sz="0" w:space="0" w:color="auto"/>
        <w:right w:val="none" w:sz="0" w:space="0" w:color="auto"/>
      </w:divBdr>
    </w:div>
    <w:div w:id="1888905036">
      <w:bodyDiv w:val="1"/>
      <w:marLeft w:val="0"/>
      <w:marRight w:val="0"/>
      <w:marTop w:val="0"/>
      <w:marBottom w:val="0"/>
      <w:divBdr>
        <w:top w:val="none" w:sz="0" w:space="0" w:color="auto"/>
        <w:left w:val="none" w:sz="0" w:space="0" w:color="auto"/>
        <w:bottom w:val="none" w:sz="0" w:space="0" w:color="auto"/>
        <w:right w:val="none" w:sz="0" w:space="0" w:color="auto"/>
      </w:divBdr>
    </w:div>
    <w:div w:id="1898936327">
      <w:bodyDiv w:val="1"/>
      <w:marLeft w:val="0"/>
      <w:marRight w:val="0"/>
      <w:marTop w:val="0"/>
      <w:marBottom w:val="0"/>
      <w:divBdr>
        <w:top w:val="none" w:sz="0" w:space="0" w:color="auto"/>
        <w:left w:val="none" w:sz="0" w:space="0" w:color="auto"/>
        <w:bottom w:val="none" w:sz="0" w:space="0" w:color="auto"/>
        <w:right w:val="none" w:sz="0" w:space="0" w:color="auto"/>
      </w:divBdr>
      <w:divsChild>
        <w:div w:id="920258403">
          <w:marLeft w:val="0"/>
          <w:marRight w:val="0"/>
          <w:marTop w:val="0"/>
          <w:marBottom w:val="0"/>
          <w:divBdr>
            <w:top w:val="none" w:sz="0" w:space="0" w:color="auto"/>
            <w:left w:val="none" w:sz="0" w:space="0" w:color="auto"/>
            <w:bottom w:val="none" w:sz="0" w:space="0" w:color="auto"/>
            <w:right w:val="none" w:sz="0" w:space="0" w:color="auto"/>
          </w:divBdr>
        </w:div>
        <w:div w:id="1682705010">
          <w:marLeft w:val="0"/>
          <w:marRight w:val="0"/>
          <w:marTop w:val="0"/>
          <w:marBottom w:val="0"/>
          <w:divBdr>
            <w:top w:val="none" w:sz="0" w:space="0" w:color="auto"/>
            <w:left w:val="none" w:sz="0" w:space="0" w:color="auto"/>
            <w:bottom w:val="none" w:sz="0" w:space="0" w:color="auto"/>
            <w:right w:val="none" w:sz="0" w:space="0" w:color="auto"/>
          </w:divBdr>
          <w:divsChild>
            <w:div w:id="159628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186965">
      <w:bodyDiv w:val="1"/>
      <w:marLeft w:val="0"/>
      <w:marRight w:val="0"/>
      <w:marTop w:val="0"/>
      <w:marBottom w:val="0"/>
      <w:divBdr>
        <w:top w:val="none" w:sz="0" w:space="0" w:color="auto"/>
        <w:left w:val="none" w:sz="0" w:space="0" w:color="auto"/>
        <w:bottom w:val="none" w:sz="0" w:space="0" w:color="auto"/>
        <w:right w:val="none" w:sz="0" w:space="0" w:color="auto"/>
      </w:divBdr>
      <w:divsChild>
        <w:div w:id="32851825">
          <w:marLeft w:val="0"/>
          <w:marRight w:val="0"/>
          <w:marTop w:val="0"/>
          <w:marBottom w:val="0"/>
          <w:divBdr>
            <w:top w:val="none" w:sz="0" w:space="0" w:color="auto"/>
            <w:left w:val="none" w:sz="0" w:space="0" w:color="auto"/>
            <w:bottom w:val="none" w:sz="0" w:space="0" w:color="auto"/>
            <w:right w:val="none" w:sz="0" w:space="0" w:color="auto"/>
          </w:divBdr>
        </w:div>
        <w:div w:id="311832808">
          <w:marLeft w:val="0"/>
          <w:marRight w:val="0"/>
          <w:marTop w:val="0"/>
          <w:marBottom w:val="0"/>
          <w:divBdr>
            <w:top w:val="none" w:sz="0" w:space="0" w:color="auto"/>
            <w:left w:val="none" w:sz="0" w:space="0" w:color="auto"/>
            <w:bottom w:val="none" w:sz="0" w:space="0" w:color="auto"/>
            <w:right w:val="none" w:sz="0" w:space="0" w:color="auto"/>
          </w:divBdr>
        </w:div>
        <w:div w:id="414283040">
          <w:marLeft w:val="0"/>
          <w:marRight w:val="0"/>
          <w:marTop w:val="0"/>
          <w:marBottom w:val="0"/>
          <w:divBdr>
            <w:top w:val="none" w:sz="0" w:space="0" w:color="auto"/>
            <w:left w:val="none" w:sz="0" w:space="0" w:color="auto"/>
            <w:bottom w:val="none" w:sz="0" w:space="0" w:color="auto"/>
            <w:right w:val="none" w:sz="0" w:space="0" w:color="auto"/>
          </w:divBdr>
        </w:div>
        <w:div w:id="443235905">
          <w:marLeft w:val="0"/>
          <w:marRight w:val="0"/>
          <w:marTop w:val="0"/>
          <w:marBottom w:val="0"/>
          <w:divBdr>
            <w:top w:val="none" w:sz="0" w:space="0" w:color="auto"/>
            <w:left w:val="none" w:sz="0" w:space="0" w:color="auto"/>
            <w:bottom w:val="none" w:sz="0" w:space="0" w:color="auto"/>
            <w:right w:val="none" w:sz="0" w:space="0" w:color="auto"/>
          </w:divBdr>
        </w:div>
        <w:div w:id="689456025">
          <w:marLeft w:val="0"/>
          <w:marRight w:val="0"/>
          <w:marTop w:val="0"/>
          <w:marBottom w:val="0"/>
          <w:divBdr>
            <w:top w:val="none" w:sz="0" w:space="0" w:color="auto"/>
            <w:left w:val="none" w:sz="0" w:space="0" w:color="auto"/>
            <w:bottom w:val="none" w:sz="0" w:space="0" w:color="auto"/>
            <w:right w:val="none" w:sz="0" w:space="0" w:color="auto"/>
          </w:divBdr>
        </w:div>
        <w:div w:id="1003052791">
          <w:marLeft w:val="0"/>
          <w:marRight w:val="0"/>
          <w:marTop w:val="0"/>
          <w:marBottom w:val="0"/>
          <w:divBdr>
            <w:top w:val="none" w:sz="0" w:space="0" w:color="auto"/>
            <w:left w:val="none" w:sz="0" w:space="0" w:color="auto"/>
            <w:bottom w:val="none" w:sz="0" w:space="0" w:color="auto"/>
            <w:right w:val="none" w:sz="0" w:space="0" w:color="auto"/>
          </w:divBdr>
        </w:div>
        <w:div w:id="1019546189">
          <w:marLeft w:val="0"/>
          <w:marRight w:val="0"/>
          <w:marTop w:val="0"/>
          <w:marBottom w:val="0"/>
          <w:divBdr>
            <w:top w:val="none" w:sz="0" w:space="0" w:color="auto"/>
            <w:left w:val="none" w:sz="0" w:space="0" w:color="auto"/>
            <w:bottom w:val="none" w:sz="0" w:space="0" w:color="auto"/>
            <w:right w:val="none" w:sz="0" w:space="0" w:color="auto"/>
          </w:divBdr>
        </w:div>
        <w:div w:id="1023898028">
          <w:marLeft w:val="0"/>
          <w:marRight w:val="0"/>
          <w:marTop w:val="0"/>
          <w:marBottom w:val="0"/>
          <w:divBdr>
            <w:top w:val="none" w:sz="0" w:space="0" w:color="auto"/>
            <w:left w:val="none" w:sz="0" w:space="0" w:color="auto"/>
            <w:bottom w:val="none" w:sz="0" w:space="0" w:color="auto"/>
            <w:right w:val="none" w:sz="0" w:space="0" w:color="auto"/>
          </w:divBdr>
        </w:div>
        <w:div w:id="1181433203">
          <w:marLeft w:val="0"/>
          <w:marRight w:val="0"/>
          <w:marTop w:val="0"/>
          <w:marBottom w:val="0"/>
          <w:divBdr>
            <w:top w:val="none" w:sz="0" w:space="0" w:color="auto"/>
            <w:left w:val="none" w:sz="0" w:space="0" w:color="auto"/>
            <w:bottom w:val="none" w:sz="0" w:space="0" w:color="auto"/>
            <w:right w:val="none" w:sz="0" w:space="0" w:color="auto"/>
          </w:divBdr>
        </w:div>
        <w:div w:id="1235429524">
          <w:marLeft w:val="0"/>
          <w:marRight w:val="0"/>
          <w:marTop w:val="0"/>
          <w:marBottom w:val="0"/>
          <w:divBdr>
            <w:top w:val="none" w:sz="0" w:space="0" w:color="auto"/>
            <w:left w:val="none" w:sz="0" w:space="0" w:color="auto"/>
            <w:bottom w:val="none" w:sz="0" w:space="0" w:color="auto"/>
            <w:right w:val="none" w:sz="0" w:space="0" w:color="auto"/>
          </w:divBdr>
        </w:div>
        <w:div w:id="1337730455">
          <w:marLeft w:val="0"/>
          <w:marRight w:val="0"/>
          <w:marTop w:val="0"/>
          <w:marBottom w:val="0"/>
          <w:divBdr>
            <w:top w:val="none" w:sz="0" w:space="0" w:color="auto"/>
            <w:left w:val="none" w:sz="0" w:space="0" w:color="auto"/>
            <w:bottom w:val="none" w:sz="0" w:space="0" w:color="auto"/>
            <w:right w:val="none" w:sz="0" w:space="0" w:color="auto"/>
          </w:divBdr>
        </w:div>
        <w:div w:id="1440024744">
          <w:marLeft w:val="0"/>
          <w:marRight w:val="0"/>
          <w:marTop w:val="0"/>
          <w:marBottom w:val="0"/>
          <w:divBdr>
            <w:top w:val="none" w:sz="0" w:space="0" w:color="auto"/>
            <w:left w:val="none" w:sz="0" w:space="0" w:color="auto"/>
            <w:bottom w:val="none" w:sz="0" w:space="0" w:color="auto"/>
            <w:right w:val="none" w:sz="0" w:space="0" w:color="auto"/>
          </w:divBdr>
        </w:div>
        <w:div w:id="1503348764">
          <w:marLeft w:val="0"/>
          <w:marRight w:val="0"/>
          <w:marTop w:val="0"/>
          <w:marBottom w:val="0"/>
          <w:divBdr>
            <w:top w:val="none" w:sz="0" w:space="0" w:color="auto"/>
            <w:left w:val="none" w:sz="0" w:space="0" w:color="auto"/>
            <w:bottom w:val="none" w:sz="0" w:space="0" w:color="auto"/>
            <w:right w:val="none" w:sz="0" w:space="0" w:color="auto"/>
          </w:divBdr>
        </w:div>
        <w:div w:id="1563100494">
          <w:marLeft w:val="0"/>
          <w:marRight w:val="0"/>
          <w:marTop w:val="0"/>
          <w:marBottom w:val="0"/>
          <w:divBdr>
            <w:top w:val="none" w:sz="0" w:space="0" w:color="auto"/>
            <w:left w:val="none" w:sz="0" w:space="0" w:color="auto"/>
            <w:bottom w:val="none" w:sz="0" w:space="0" w:color="auto"/>
            <w:right w:val="none" w:sz="0" w:space="0" w:color="auto"/>
          </w:divBdr>
        </w:div>
        <w:div w:id="1669554393">
          <w:marLeft w:val="0"/>
          <w:marRight w:val="0"/>
          <w:marTop w:val="0"/>
          <w:marBottom w:val="0"/>
          <w:divBdr>
            <w:top w:val="none" w:sz="0" w:space="0" w:color="auto"/>
            <w:left w:val="none" w:sz="0" w:space="0" w:color="auto"/>
            <w:bottom w:val="none" w:sz="0" w:space="0" w:color="auto"/>
            <w:right w:val="none" w:sz="0" w:space="0" w:color="auto"/>
          </w:divBdr>
        </w:div>
        <w:div w:id="1781531800">
          <w:marLeft w:val="0"/>
          <w:marRight w:val="0"/>
          <w:marTop w:val="0"/>
          <w:marBottom w:val="0"/>
          <w:divBdr>
            <w:top w:val="none" w:sz="0" w:space="0" w:color="auto"/>
            <w:left w:val="none" w:sz="0" w:space="0" w:color="auto"/>
            <w:bottom w:val="none" w:sz="0" w:space="0" w:color="auto"/>
            <w:right w:val="none" w:sz="0" w:space="0" w:color="auto"/>
          </w:divBdr>
        </w:div>
        <w:div w:id="1818648899">
          <w:marLeft w:val="0"/>
          <w:marRight w:val="0"/>
          <w:marTop w:val="0"/>
          <w:marBottom w:val="0"/>
          <w:divBdr>
            <w:top w:val="none" w:sz="0" w:space="0" w:color="auto"/>
            <w:left w:val="none" w:sz="0" w:space="0" w:color="auto"/>
            <w:bottom w:val="none" w:sz="0" w:space="0" w:color="auto"/>
            <w:right w:val="none" w:sz="0" w:space="0" w:color="auto"/>
          </w:divBdr>
        </w:div>
        <w:div w:id="1867519185">
          <w:marLeft w:val="0"/>
          <w:marRight w:val="0"/>
          <w:marTop w:val="0"/>
          <w:marBottom w:val="0"/>
          <w:divBdr>
            <w:top w:val="none" w:sz="0" w:space="0" w:color="auto"/>
            <w:left w:val="none" w:sz="0" w:space="0" w:color="auto"/>
            <w:bottom w:val="none" w:sz="0" w:space="0" w:color="auto"/>
            <w:right w:val="none" w:sz="0" w:space="0" w:color="auto"/>
          </w:divBdr>
        </w:div>
        <w:div w:id="2027949623">
          <w:marLeft w:val="0"/>
          <w:marRight w:val="0"/>
          <w:marTop w:val="0"/>
          <w:marBottom w:val="0"/>
          <w:divBdr>
            <w:top w:val="none" w:sz="0" w:space="0" w:color="auto"/>
            <w:left w:val="none" w:sz="0" w:space="0" w:color="auto"/>
            <w:bottom w:val="none" w:sz="0" w:space="0" w:color="auto"/>
            <w:right w:val="none" w:sz="0" w:space="0" w:color="auto"/>
          </w:divBdr>
        </w:div>
        <w:div w:id="2036540458">
          <w:marLeft w:val="0"/>
          <w:marRight w:val="0"/>
          <w:marTop w:val="0"/>
          <w:marBottom w:val="0"/>
          <w:divBdr>
            <w:top w:val="none" w:sz="0" w:space="0" w:color="auto"/>
            <w:left w:val="none" w:sz="0" w:space="0" w:color="auto"/>
            <w:bottom w:val="none" w:sz="0" w:space="0" w:color="auto"/>
            <w:right w:val="none" w:sz="0" w:space="0" w:color="auto"/>
          </w:divBdr>
        </w:div>
      </w:divsChild>
    </w:div>
    <w:div w:id="1919902755">
      <w:bodyDiv w:val="1"/>
      <w:marLeft w:val="0"/>
      <w:marRight w:val="0"/>
      <w:marTop w:val="0"/>
      <w:marBottom w:val="0"/>
      <w:divBdr>
        <w:top w:val="none" w:sz="0" w:space="0" w:color="auto"/>
        <w:left w:val="none" w:sz="0" w:space="0" w:color="auto"/>
        <w:bottom w:val="none" w:sz="0" w:space="0" w:color="auto"/>
        <w:right w:val="none" w:sz="0" w:space="0" w:color="auto"/>
      </w:divBdr>
    </w:div>
    <w:div w:id="1934823095">
      <w:bodyDiv w:val="1"/>
      <w:marLeft w:val="0"/>
      <w:marRight w:val="0"/>
      <w:marTop w:val="0"/>
      <w:marBottom w:val="0"/>
      <w:divBdr>
        <w:top w:val="none" w:sz="0" w:space="0" w:color="auto"/>
        <w:left w:val="none" w:sz="0" w:space="0" w:color="auto"/>
        <w:bottom w:val="none" w:sz="0" w:space="0" w:color="auto"/>
        <w:right w:val="none" w:sz="0" w:space="0" w:color="auto"/>
      </w:divBdr>
      <w:divsChild>
        <w:div w:id="1600717750">
          <w:marLeft w:val="1166"/>
          <w:marRight w:val="0"/>
          <w:marTop w:val="115"/>
          <w:marBottom w:val="0"/>
          <w:divBdr>
            <w:top w:val="none" w:sz="0" w:space="0" w:color="auto"/>
            <w:left w:val="none" w:sz="0" w:space="0" w:color="auto"/>
            <w:bottom w:val="none" w:sz="0" w:space="0" w:color="auto"/>
            <w:right w:val="none" w:sz="0" w:space="0" w:color="auto"/>
          </w:divBdr>
        </w:div>
      </w:divsChild>
    </w:div>
    <w:div w:id="1943685581">
      <w:bodyDiv w:val="1"/>
      <w:marLeft w:val="0"/>
      <w:marRight w:val="0"/>
      <w:marTop w:val="0"/>
      <w:marBottom w:val="0"/>
      <w:divBdr>
        <w:top w:val="none" w:sz="0" w:space="0" w:color="auto"/>
        <w:left w:val="none" w:sz="0" w:space="0" w:color="auto"/>
        <w:bottom w:val="none" w:sz="0" w:space="0" w:color="auto"/>
        <w:right w:val="none" w:sz="0" w:space="0" w:color="auto"/>
      </w:divBdr>
    </w:div>
    <w:div w:id="1945382727">
      <w:bodyDiv w:val="1"/>
      <w:marLeft w:val="0"/>
      <w:marRight w:val="0"/>
      <w:marTop w:val="0"/>
      <w:marBottom w:val="0"/>
      <w:divBdr>
        <w:top w:val="none" w:sz="0" w:space="0" w:color="auto"/>
        <w:left w:val="none" w:sz="0" w:space="0" w:color="auto"/>
        <w:bottom w:val="none" w:sz="0" w:space="0" w:color="auto"/>
        <w:right w:val="none" w:sz="0" w:space="0" w:color="auto"/>
      </w:divBdr>
    </w:div>
    <w:div w:id="1946226507">
      <w:bodyDiv w:val="1"/>
      <w:marLeft w:val="0"/>
      <w:marRight w:val="0"/>
      <w:marTop w:val="0"/>
      <w:marBottom w:val="0"/>
      <w:divBdr>
        <w:top w:val="none" w:sz="0" w:space="0" w:color="auto"/>
        <w:left w:val="none" w:sz="0" w:space="0" w:color="auto"/>
        <w:bottom w:val="none" w:sz="0" w:space="0" w:color="auto"/>
        <w:right w:val="none" w:sz="0" w:space="0" w:color="auto"/>
      </w:divBdr>
    </w:div>
    <w:div w:id="1952784717">
      <w:bodyDiv w:val="1"/>
      <w:marLeft w:val="0"/>
      <w:marRight w:val="0"/>
      <w:marTop w:val="0"/>
      <w:marBottom w:val="0"/>
      <w:divBdr>
        <w:top w:val="none" w:sz="0" w:space="0" w:color="auto"/>
        <w:left w:val="none" w:sz="0" w:space="0" w:color="auto"/>
        <w:bottom w:val="none" w:sz="0" w:space="0" w:color="auto"/>
        <w:right w:val="none" w:sz="0" w:space="0" w:color="auto"/>
      </w:divBdr>
    </w:div>
    <w:div w:id="1956710529">
      <w:bodyDiv w:val="1"/>
      <w:marLeft w:val="0"/>
      <w:marRight w:val="0"/>
      <w:marTop w:val="0"/>
      <w:marBottom w:val="0"/>
      <w:divBdr>
        <w:top w:val="none" w:sz="0" w:space="0" w:color="auto"/>
        <w:left w:val="none" w:sz="0" w:space="0" w:color="auto"/>
        <w:bottom w:val="none" w:sz="0" w:space="0" w:color="auto"/>
        <w:right w:val="none" w:sz="0" w:space="0" w:color="auto"/>
      </w:divBdr>
      <w:divsChild>
        <w:div w:id="883516681">
          <w:marLeft w:val="0"/>
          <w:marRight w:val="0"/>
          <w:marTop w:val="0"/>
          <w:marBottom w:val="0"/>
          <w:divBdr>
            <w:top w:val="none" w:sz="0" w:space="0" w:color="auto"/>
            <w:left w:val="none" w:sz="0" w:space="0" w:color="auto"/>
            <w:bottom w:val="none" w:sz="0" w:space="0" w:color="auto"/>
            <w:right w:val="none" w:sz="0" w:space="0" w:color="auto"/>
          </w:divBdr>
        </w:div>
        <w:div w:id="933440170">
          <w:marLeft w:val="0"/>
          <w:marRight w:val="0"/>
          <w:marTop w:val="0"/>
          <w:marBottom w:val="0"/>
          <w:divBdr>
            <w:top w:val="none" w:sz="0" w:space="0" w:color="auto"/>
            <w:left w:val="none" w:sz="0" w:space="0" w:color="auto"/>
            <w:bottom w:val="none" w:sz="0" w:space="0" w:color="auto"/>
            <w:right w:val="none" w:sz="0" w:space="0" w:color="auto"/>
          </w:divBdr>
        </w:div>
        <w:div w:id="1076703951">
          <w:marLeft w:val="0"/>
          <w:marRight w:val="0"/>
          <w:marTop w:val="0"/>
          <w:marBottom w:val="0"/>
          <w:divBdr>
            <w:top w:val="none" w:sz="0" w:space="0" w:color="auto"/>
            <w:left w:val="none" w:sz="0" w:space="0" w:color="auto"/>
            <w:bottom w:val="none" w:sz="0" w:space="0" w:color="auto"/>
            <w:right w:val="none" w:sz="0" w:space="0" w:color="auto"/>
          </w:divBdr>
          <w:divsChild>
            <w:div w:id="1171719236">
              <w:marLeft w:val="0"/>
              <w:marRight w:val="0"/>
              <w:marTop w:val="0"/>
              <w:marBottom w:val="0"/>
              <w:divBdr>
                <w:top w:val="none" w:sz="0" w:space="0" w:color="auto"/>
                <w:left w:val="none" w:sz="0" w:space="0" w:color="auto"/>
                <w:bottom w:val="none" w:sz="0" w:space="0" w:color="auto"/>
                <w:right w:val="none" w:sz="0" w:space="0" w:color="auto"/>
              </w:divBdr>
              <w:divsChild>
                <w:div w:id="204486989">
                  <w:marLeft w:val="0"/>
                  <w:marRight w:val="0"/>
                  <w:marTop w:val="0"/>
                  <w:marBottom w:val="0"/>
                  <w:divBdr>
                    <w:top w:val="none" w:sz="0" w:space="0" w:color="auto"/>
                    <w:left w:val="none" w:sz="0" w:space="0" w:color="auto"/>
                    <w:bottom w:val="none" w:sz="0" w:space="0" w:color="auto"/>
                    <w:right w:val="none" w:sz="0" w:space="0" w:color="auto"/>
                  </w:divBdr>
                </w:div>
                <w:div w:id="45587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592966">
          <w:marLeft w:val="0"/>
          <w:marRight w:val="0"/>
          <w:marTop w:val="0"/>
          <w:marBottom w:val="0"/>
          <w:divBdr>
            <w:top w:val="none" w:sz="0" w:space="0" w:color="auto"/>
            <w:left w:val="none" w:sz="0" w:space="0" w:color="auto"/>
            <w:bottom w:val="none" w:sz="0" w:space="0" w:color="auto"/>
            <w:right w:val="none" w:sz="0" w:space="0" w:color="auto"/>
          </w:divBdr>
        </w:div>
        <w:div w:id="1971127649">
          <w:marLeft w:val="0"/>
          <w:marRight w:val="0"/>
          <w:marTop w:val="0"/>
          <w:marBottom w:val="0"/>
          <w:divBdr>
            <w:top w:val="none" w:sz="0" w:space="0" w:color="auto"/>
            <w:left w:val="none" w:sz="0" w:space="0" w:color="auto"/>
            <w:bottom w:val="none" w:sz="0" w:space="0" w:color="auto"/>
            <w:right w:val="none" w:sz="0" w:space="0" w:color="auto"/>
          </w:divBdr>
        </w:div>
      </w:divsChild>
    </w:div>
    <w:div w:id="1957171296">
      <w:bodyDiv w:val="1"/>
      <w:marLeft w:val="0"/>
      <w:marRight w:val="0"/>
      <w:marTop w:val="0"/>
      <w:marBottom w:val="0"/>
      <w:divBdr>
        <w:top w:val="none" w:sz="0" w:space="0" w:color="auto"/>
        <w:left w:val="none" w:sz="0" w:space="0" w:color="auto"/>
        <w:bottom w:val="none" w:sz="0" w:space="0" w:color="auto"/>
        <w:right w:val="none" w:sz="0" w:space="0" w:color="auto"/>
      </w:divBdr>
    </w:div>
    <w:div w:id="1963224729">
      <w:bodyDiv w:val="1"/>
      <w:marLeft w:val="0"/>
      <w:marRight w:val="0"/>
      <w:marTop w:val="0"/>
      <w:marBottom w:val="0"/>
      <w:divBdr>
        <w:top w:val="none" w:sz="0" w:space="0" w:color="auto"/>
        <w:left w:val="none" w:sz="0" w:space="0" w:color="auto"/>
        <w:bottom w:val="none" w:sz="0" w:space="0" w:color="auto"/>
        <w:right w:val="none" w:sz="0" w:space="0" w:color="auto"/>
      </w:divBdr>
    </w:div>
    <w:div w:id="1964189351">
      <w:bodyDiv w:val="1"/>
      <w:marLeft w:val="0"/>
      <w:marRight w:val="0"/>
      <w:marTop w:val="0"/>
      <w:marBottom w:val="0"/>
      <w:divBdr>
        <w:top w:val="none" w:sz="0" w:space="0" w:color="auto"/>
        <w:left w:val="none" w:sz="0" w:space="0" w:color="auto"/>
        <w:bottom w:val="none" w:sz="0" w:space="0" w:color="auto"/>
        <w:right w:val="none" w:sz="0" w:space="0" w:color="auto"/>
      </w:divBdr>
      <w:divsChild>
        <w:div w:id="1431272106">
          <w:marLeft w:val="547"/>
          <w:marRight w:val="0"/>
          <w:marTop w:val="154"/>
          <w:marBottom w:val="0"/>
          <w:divBdr>
            <w:top w:val="none" w:sz="0" w:space="0" w:color="auto"/>
            <w:left w:val="none" w:sz="0" w:space="0" w:color="auto"/>
            <w:bottom w:val="none" w:sz="0" w:space="0" w:color="auto"/>
            <w:right w:val="none" w:sz="0" w:space="0" w:color="auto"/>
          </w:divBdr>
        </w:div>
        <w:div w:id="1974405575">
          <w:marLeft w:val="547"/>
          <w:marRight w:val="0"/>
          <w:marTop w:val="154"/>
          <w:marBottom w:val="0"/>
          <w:divBdr>
            <w:top w:val="none" w:sz="0" w:space="0" w:color="auto"/>
            <w:left w:val="none" w:sz="0" w:space="0" w:color="auto"/>
            <w:bottom w:val="none" w:sz="0" w:space="0" w:color="auto"/>
            <w:right w:val="none" w:sz="0" w:space="0" w:color="auto"/>
          </w:divBdr>
        </w:div>
        <w:div w:id="1980526082">
          <w:marLeft w:val="547"/>
          <w:marRight w:val="0"/>
          <w:marTop w:val="154"/>
          <w:marBottom w:val="0"/>
          <w:divBdr>
            <w:top w:val="none" w:sz="0" w:space="0" w:color="auto"/>
            <w:left w:val="none" w:sz="0" w:space="0" w:color="auto"/>
            <w:bottom w:val="none" w:sz="0" w:space="0" w:color="auto"/>
            <w:right w:val="none" w:sz="0" w:space="0" w:color="auto"/>
          </w:divBdr>
        </w:div>
      </w:divsChild>
    </w:div>
    <w:div w:id="1976593606">
      <w:bodyDiv w:val="1"/>
      <w:marLeft w:val="0"/>
      <w:marRight w:val="0"/>
      <w:marTop w:val="0"/>
      <w:marBottom w:val="0"/>
      <w:divBdr>
        <w:top w:val="none" w:sz="0" w:space="0" w:color="auto"/>
        <w:left w:val="none" w:sz="0" w:space="0" w:color="auto"/>
        <w:bottom w:val="none" w:sz="0" w:space="0" w:color="auto"/>
        <w:right w:val="none" w:sz="0" w:space="0" w:color="auto"/>
      </w:divBdr>
    </w:div>
    <w:div w:id="1985042997">
      <w:bodyDiv w:val="1"/>
      <w:marLeft w:val="0"/>
      <w:marRight w:val="0"/>
      <w:marTop w:val="0"/>
      <w:marBottom w:val="0"/>
      <w:divBdr>
        <w:top w:val="none" w:sz="0" w:space="0" w:color="auto"/>
        <w:left w:val="none" w:sz="0" w:space="0" w:color="auto"/>
        <w:bottom w:val="none" w:sz="0" w:space="0" w:color="auto"/>
        <w:right w:val="none" w:sz="0" w:space="0" w:color="auto"/>
      </w:divBdr>
      <w:divsChild>
        <w:div w:id="155342387">
          <w:marLeft w:val="547"/>
          <w:marRight w:val="0"/>
          <w:marTop w:val="154"/>
          <w:marBottom w:val="0"/>
          <w:divBdr>
            <w:top w:val="none" w:sz="0" w:space="0" w:color="auto"/>
            <w:left w:val="none" w:sz="0" w:space="0" w:color="auto"/>
            <w:bottom w:val="none" w:sz="0" w:space="0" w:color="auto"/>
            <w:right w:val="none" w:sz="0" w:space="0" w:color="auto"/>
          </w:divBdr>
        </w:div>
        <w:div w:id="291442935">
          <w:marLeft w:val="547"/>
          <w:marRight w:val="0"/>
          <w:marTop w:val="154"/>
          <w:marBottom w:val="0"/>
          <w:divBdr>
            <w:top w:val="none" w:sz="0" w:space="0" w:color="auto"/>
            <w:left w:val="none" w:sz="0" w:space="0" w:color="auto"/>
            <w:bottom w:val="none" w:sz="0" w:space="0" w:color="auto"/>
            <w:right w:val="none" w:sz="0" w:space="0" w:color="auto"/>
          </w:divBdr>
        </w:div>
      </w:divsChild>
    </w:div>
    <w:div w:id="1993171392">
      <w:bodyDiv w:val="1"/>
      <w:marLeft w:val="0"/>
      <w:marRight w:val="0"/>
      <w:marTop w:val="0"/>
      <w:marBottom w:val="0"/>
      <w:divBdr>
        <w:top w:val="none" w:sz="0" w:space="0" w:color="auto"/>
        <w:left w:val="none" w:sz="0" w:space="0" w:color="auto"/>
        <w:bottom w:val="none" w:sz="0" w:space="0" w:color="auto"/>
        <w:right w:val="none" w:sz="0" w:space="0" w:color="auto"/>
      </w:divBdr>
    </w:div>
    <w:div w:id="1996713319">
      <w:bodyDiv w:val="1"/>
      <w:marLeft w:val="0"/>
      <w:marRight w:val="0"/>
      <w:marTop w:val="0"/>
      <w:marBottom w:val="0"/>
      <w:divBdr>
        <w:top w:val="none" w:sz="0" w:space="0" w:color="auto"/>
        <w:left w:val="none" w:sz="0" w:space="0" w:color="auto"/>
        <w:bottom w:val="none" w:sz="0" w:space="0" w:color="auto"/>
        <w:right w:val="none" w:sz="0" w:space="0" w:color="auto"/>
      </w:divBdr>
    </w:div>
    <w:div w:id="2004162363">
      <w:bodyDiv w:val="1"/>
      <w:marLeft w:val="0"/>
      <w:marRight w:val="0"/>
      <w:marTop w:val="0"/>
      <w:marBottom w:val="0"/>
      <w:divBdr>
        <w:top w:val="none" w:sz="0" w:space="0" w:color="auto"/>
        <w:left w:val="none" w:sz="0" w:space="0" w:color="auto"/>
        <w:bottom w:val="none" w:sz="0" w:space="0" w:color="auto"/>
        <w:right w:val="none" w:sz="0" w:space="0" w:color="auto"/>
      </w:divBdr>
    </w:div>
    <w:div w:id="2004967393">
      <w:bodyDiv w:val="1"/>
      <w:marLeft w:val="0"/>
      <w:marRight w:val="0"/>
      <w:marTop w:val="0"/>
      <w:marBottom w:val="0"/>
      <w:divBdr>
        <w:top w:val="none" w:sz="0" w:space="0" w:color="auto"/>
        <w:left w:val="none" w:sz="0" w:space="0" w:color="auto"/>
        <w:bottom w:val="none" w:sz="0" w:space="0" w:color="auto"/>
        <w:right w:val="none" w:sz="0" w:space="0" w:color="auto"/>
      </w:divBdr>
    </w:div>
    <w:div w:id="2005664762">
      <w:bodyDiv w:val="1"/>
      <w:marLeft w:val="0"/>
      <w:marRight w:val="0"/>
      <w:marTop w:val="0"/>
      <w:marBottom w:val="0"/>
      <w:divBdr>
        <w:top w:val="none" w:sz="0" w:space="0" w:color="auto"/>
        <w:left w:val="none" w:sz="0" w:space="0" w:color="auto"/>
        <w:bottom w:val="none" w:sz="0" w:space="0" w:color="auto"/>
        <w:right w:val="none" w:sz="0" w:space="0" w:color="auto"/>
      </w:divBdr>
    </w:div>
    <w:div w:id="2006131831">
      <w:bodyDiv w:val="1"/>
      <w:marLeft w:val="0"/>
      <w:marRight w:val="0"/>
      <w:marTop w:val="0"/>
      <w:marBottom w:val="0"/>
      <w:divBdr>
        <w:top w:val="none" w:sz="0" w:space="0" w:color="auto"/>
        <w:left w:val="none" w:sz="0" w:space="0" w:color="auto"/>
        <w:bottom w:val="none" w:sz="0" w:space="0" w:color="auto"/>
        <w:right w:val="none" w:sz="0" w:space="0" w:color="auto"/>
      </w:divBdr>
      <w:divsChild>
        <w:div w:id="103429301">
          <w:marLeft w:val="547"/>
          <w:marRight w:val="0"/>
          <w:marTop w:val="154"/>
          <w:marBottom w:val="0"/>
          <w:divBdr>
            <w:top w:val="none" w:sz="0" w:space="0" w:color="auto"/>
            <w:left w:val="none" w:sz="0" w:space="0" w:color="auto"/>
            <w:bottom w:val="none" w:sz="0" w:space="0" w:color="auto"/>
            <w:right w:val="none" w:sz="0" w:space="0" w:color="auto"/>
          </w:divBdr>
        </w:div>
        <w:div w:id="135033033">
          <w:marLeft w:val="547"/>
          <w:marRight w:val="0"/>
          <w:marTop w:val="154"/>
          <w:marBottom w:val="0"/>
          <w:divBdr>
            <w:top w:val="none" w:sz="0" w:space="0" w:color="auto"/>
            <w:left w:val="none" w:sz="0" w:space="0" w:color="auto"/>
            <w:bottom w:val="none" w:sz="0" w:space="0" w:color="auto"/>
            <w:right w:val="none" w:sz="0" w:space="0" w:color="auto"/>
          </w:divBdr>
        </w:div>
        <w:div w:id="910846176">
          <w:marLeft w:val="547"/>
          <w:marRight w:val="0"/>
          <w:marTop w:val="154"/>
          <w:marBottom w:val="0"/>
          <w:divBdr>
            <w:top w:val="none" w:sz="0" w:space="0" w:color="auto"/>
            <w:left w:val="none" w:sz="0" w:space="0" w:color="auto"/>
            <w:bottom w:val="none" w:sz="0" w:space="0" w:color="auto"/>
            <w:right w:val="none" w:sz="0" w:space="0" w:color="auto"/>
          </w:divBdr>
        </w:div>
      </w:divsChild>
    </w:div>
    <w:div w:id="2009209301">
      <w:bodyDiv w:val="1"/>
      <w:marLeft w:val="0"/>
      <w:marRight w:val="0"/>
      <w:marTop w:val="0"/>
      <w:marBottom w:val="0"/>
      <w:divBdr>
        <w:top w:val="none" w:sz="0" w:space="0" w:color="auto"/>
        <w:left w:val="none" w:sz="0" w:space="0" w:color="auto"/>
        <w:bottom w:val="none" w:sz="0" w:space="0" w:color="auto"/>
        <w:right w:val="none" w:sz="0" w:space="0" w:color="auto"/>
      </w:divBdr>
    </w:div>
    <w:div w:id="2029334182">
      <w:bodyDiv w:val="1"/>
      <w:marLeft w:val="0"/>
      <w:marRight w:val="0"/>
      <w:marTop w:val="0"/>
      <w:marBottom w:val="0"/>
      <w:divBdr>
        <w:top w:val="none" w:sz="0" w:space="0" w:color="auto"/>
        <w:left w:val="none" w:sz="0" w:space="0" w:color="auto"/>
        <w:bottom w:val="none" w:sz="0" w:space="0" w:color="auto"/>
        <w:right w:val="none" w:sz="0" w:space="0" w:color="auto"/>
      </w:divBdr>
      <w:divsChild>
        <w:div w:id="13388471">
          <w:marLeft w:val="547"/>
          <w:marRight w:val="0"/>
          <w:marTop w:val="154"/>
          <w:marBottom w:val="0"/>
          <w:divBdr>
            <w:top w:val="none" w:sz="0" w:space="0" w:color="auto"/>
            <w:left w:val="none" w:sz="0" w:space="0" w:color="auto"/>
            <w:bottom w:val="none" w:sz="0" w:space="0" w:color="auto"/>
            <w:right w:val="none" w:sz="0" w:space="0" w:color="auto"/>
          </w:divBdr>
        </w:div>
        <w:div w:id="620571287">
          <w:marLeft w:val="547"/>
          <w:marRight w:val="0"/>
          <w:marTop w:val="154"/>
          <w:marBottom w:val="0"/>
          <w:divBdr>
            <w:top w:val="none" w:sz="0" w:space="0" w:color="auto"/>
            <w:left w:val="none" w:sz="0" w:space="0" w:color="auto"/>
            <w:bottom w:val="none" w:sz="0" w:space="0" w:color="auto"/>
            <w:right w:val="none" w:sz="0" w:space="0" w:color="auto"/>
          </w:divBdr>
        </w:div>
        <w:div w:id="1459060378">
          <w:marLeft w:val="547"/>
          <w:marRight w:val="0"/>
          <w:marTop w:val="154"/>
          <w:marBottom w:val="0"/>
          <w:divBdr>
            <w:top w:val="none" w:sz="0" w:space="0" w:color="auto"/>
            <w:left w:val="none" w:sz="0" w:space="0" w:color="auto"/>
            <w:bottom w:val="none" w:sz="0" w:space="0" w:color="auto"/>
            <w:right w:val="none" w:sz="0" w:space="0" w:color="auto"/>
          </w:divBdr>
        </w:div>
      </w:divsChild>
    </w:div>
    <w:div w:id="2060007244">
      <w:bodyDiv w:val="1"/>
      <w:marLeft w:val="0"/>
      <w:marRight w:val="0"/>
      <w:marTop w:val="0"/>
      <w:marBottom w:val="0"/>
      <w:divBdr>
        <w:top w:val="none" w:sz="0" w:space="0" w:color="auto"/>
        <w:left w:val="none" w:sz="0" w:space="0" w:color="auto"/>
        <w:bottom w:val="none" w:sz="0" w:space="0" w:color="auto"/>
        <w:right w:val="none" w:sz="0" w:space="0" w:color="auto"/>
      </w:divBdr>
    </w:div>
    <w:div w:id="2060931831">
      <w:bodyDiv w:val="1"/>
      <w:marLeft w:val="0"/>
      <w:marRight w:val="0"/>
      <w:marTop w:val="0"/>
      <w:marBottom w:val="0"/>
      <w:divBdr>
        <w:top w:val="none" w:sz="0" w:space="0" w:color="auto"/>
        <w:left w:val="none" w:sz="0" w:space="0" w:color="auto"/>
        <w:bottom w:val="none" w:sz="0" w:space="0" w:color="auto"/>
        <w:right w:val="none" w:sz="0" w:space="0" w:color="auto"/>
      </w:divBdr>
    </w:div>
    <w:div w:id="2061130800">
      <w:bodyDiv w:val="1"/>
      <w:marLeft w:val="0"/>
      <w:marRight w:val="0"/>
      <w:marTop w:val="0"/>
      <w:marBottom w:val="0"/>
      <w:divBdr>
        <w:top w:val="none" w:sz="0" w:space="0" w:color="auto"/>
        <w:left w:val="none" w:sz="0" w:space="0" w:color="auto"/>
        <w:bottom w:val="none" w:sz="0" w:space="0" w:color="auto"/>
        <w:right w:val="none" w:sz="0" w:space="0" w:color="auto"/>
      </w:divBdr>
      <w:divsChild>
        <w:div w:id="676621237">
          <w:marLeft w:val="0"/>
          <w:marRight w:val="0"/>
          <w:marTop w:val="0"/>
          <w:marBottom w:val="0"/>
          <w:divBdr>
            <w:top w:val="none" w:sz="0" w:space="0" w:color="auto"/>
            <w:left w:val="none" w:sz="0" w:space="0" w:color="auto"/>
            <w:bottom w:val="none" w:sz="0" w:space="0" w:color="auto"/>
            <w:right w:val="none" w:sz="0" w:space="0" w:color="auto"/>
          </w:divBdr>
        </w:div>
        <w:div w:id="1446148601">
          <w:marLeft w:val="0"/>
          <w:marRight w:val="0"/>
          <w:marTop w:val="0"/>
          <w:marBottom w:val="0"/>
          <w:divBdr>
            <w:top w:val="none" w:sz="0" w:space="0" w:color="auto"/>
            <w:left w:val="none" w:sz="0" w:space="0" w:color="auto"/>
            <w:bottom w:val="none" w:sz="0" w:space="0" w:color="auto"/>
            <w:right w:val="none" w:sz="0" w:space="0" w:color="auto"/>
          </w:divBdr>
          <w:divsChild>
            <w:div w:id="500851848">
              <w:marLeft w:val="0"/>
              <w:marRight w:val="0"/>
              <w:marTop w:val="0"/>
              <w:marBottom w:val="0"/>
              <w:divBdr>
                <w:top w:val="none" w:sz="0" w:space="0" w:color="auto"/>
                <w:left w:val="none" w:sz="0" w:space="0" w:color="auto"/>
                <w:bottom w:val="none" w:sz="0" w:space="0" w:color="auto"/>
                <w:right w:val="none" w:sz="0" w:space="0" w:color="auto"/>
              </w:divBdr>
            </w:div>
          </w:divsChild>
        </w:div>
        <w:div w:id="1695570754">
          <w:marLeft w:val="0"/>
          <w:marRight w:val="0"/>
          <w:marTop w:val="0"/>
          <w:marBottom w:val="0"/>
          <w:divBdr>
            <w:top w:val="none" w:sz="0" w:space="0" w:color="auto"/>
            <w:left w:val="none" w:sz="0" w:space="0" w:color="auto"/>
            <w:bottom w:val="none" w:sz="0" w:space="0" w:color="auto"/>
            <w:right w:val="none" w:sz="0" w:space="0" w:color="auto"/>
          </w:divBdr>
        </w:div>
      </w:divsChild>
    </w:div>
    <w:div w:id="2066222637">
      <w:bodyDiv w:val="1"/>
      <w:marLeft w:val="0"/>
      <w:marRight w:val="0"/>
      <w:marTop w:val="0"/>
      <w:marBottom w:val="0"/>
      <w:divBdr>
        <w:top w:val="none" w:sz="0" w:space="0" w:color="auto"/>
        <w:left w:val="none" w:sz="0" w:space="0" w:color="auto"/>
        <w:bottom w:val="none" w:sz="0" w:space="0" w:color="auto"/>
        <w:right w:val="none" w:sz="0" w:space="0" w:color="auto"/>
      </w:divBdr>
    </w:div>
    <w:div w:id="2071925944">
      <w:bodyDiv w:val="1"/>
      <w:marLeft w:val="0"/>
      <w:marRight w:val="0"/>
      <w:marTop w:val="0"/>
      <w:marBottom w:val="0"/>
      <w:divBdr>
        <w:top w:val="none" w:sz="0" w:space="0" w:color="auto"/>
        <w:left w:val="none" w:sz="0" w:space="0" w:color="auto"/>
        <w:bottom w:val="none" w:sz="0" w:space="0" w:color="auto"/>
        <w:right w:val="none" w:sz="0" w:space="0" w:color="auto"/>
      </w:divBdr>
      <w:divsChild>
        <w:div w:id="59181250">
          <w:marLeft w:val="547"/>
          <w:marRight w:val="0"/>
          <w:marTop w:val="154"/>
          <w:marBottom w:val="0"/>
          <w:divBdr>
            <w:top w:val="none" w:sz="0" w:space="0" w:color="auto"/>
            <w:left w:val="none" w:sz="0" w:space="0" w:color="auto"/>
            <w:bottom w:val="none" w:sz="0" w:space="0" w:color="auto"/>
            <w:right w:val="none" w:sz="0" w:space="0" w:color="auto"/>
          </w:divBdr>
        </w:div>
        <w:div w:id="831531114">
          <w:marLeft w:val="547"/>
          <w:marRight w:val="0"/>
          <w:marTop w:val="154"/>
          <w:marBottom w:val="0"/>
          <w:divBdr>
            <w:top w:val="none" w:sz="0" w:space="0" w:color="auto"/>
            <w:left w:val="none" w:sz="0" w:space="0" w:color="auto"/>
            <w:bottom w:val="none" w:sz="0" w:space="0" w:color="auto"/>
            <w:right w:val="none" w:sz="0" w:space="0" w:color="auto"/>
          </w:divBdr>
        </w:div>
        <w:div w:id="871112733">
          <w:marLeft w:val="1166"/>
          <w:marRight w:val="0"/>
          <w:marTop w:val="134"/>
          <w:marBottom w:val="0"/>
          <w:divBdr>
            <w:top w:val="none" w:sz="0" w:space="0" w:color="auto"/>
            <w:left w:val="none" w:sz="0" w:space="0" w:color="auto"/>
            <w:bottom w:val="none" w:sz="0" w:space="0" w:color="auto"/>
            <w:right w:val="none" w:sz="0" w:space="0" w:color="auto"/>
          </w:divBdr>
        </w:div>
        <w:div w:id="1230993542">
          <w:marLeft w:val="1166"/>
          <w:marRight w:val="0"/>
          <w:marTop w:val="134"/>
          <w:marBottom w:val="0"/>
          <w:divBdr>
            <w:top w:val="none" w:sz="0" w:space="0" w:color="auto"/>
            <w:left w:val="none" w:sz="0" w:space="0" w:color="auto"/>
            <w:bottom w:val="none" w:sz="0" w:space="0" w:color="auto"/>
            <w:right w:val="none" w:sz="0" w:space="0" w:color="auto"/>
          </w:divBdr>
        </w:div>
        <w:div w:id="1421482473">
          <w:marLeft w:val="1166"/>
          <w:marRight w:val="0"/>
          <w:marTop w:val="134"/>
          <w:marBottom w:val="0"/>
          <w:divBdr>
            <w:top w:val="none" w:sz="0" w:space="0" w:color="auto"/>
            <w:left w:val="none" w:sz="0" w:space="0" w:color="auto"/>
            <w:bottom w:val="none" w:sz="0" w:space="0" w:color="auto"/>
            <w:right w:val="none" w:sz="0" w:space="0" w:color="auto"/>
          </w:divBdr>
        </w:div>
      </w:divsChild>
    </w:div>
    <w:div w:id="2074965517">
      <w:bodyDiv w:val="1"/>
      <w:marLeft w:val="0"/>
      <w:marRight w:val="0"/>
      <w:marTop w:val="0"/>
      <w:marBottom w:val="0"/>
      <w:divBdr>
        <w:top w:val="none" w:sz="0" w:space="0" w:color="auto"/>
        <w:left w:val="none" w:sz="0" w:space="0" w:color="auto"/>
        <w:bottom w:val="none" w:sz="0" w:space="0" w:color="auto"/>
        <w:right w:val="none" w:sz="0" w:space="0" w:color="auto"/>
      </w:divBdr>
      <w:divsChild>
        <w:div w:id="1668903033">
          <w:marLeft w:val="0"/>
          <w:marRight w:val="0"/>
          <w:marTop w:val="0"/>
          <w:marBottom w:val="0"/>
          <w:divBdr>
            <w:top w:val="none" w:sz="0" w:space="0" w:color="auto"/>
            <w:left w:val="none" w:sz="0" w:space="0" w:color="auto"/>
            <w:bottom w:val="none" w:sz="0" w:space="0" w:color="auto"/>
            <w:right w:val="none" w:sz="0" w:space="0" w:color="auto"/>
          </w:divBdr>
          <w:divsChild>
            <w:div w:id="114913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867624">
      <w:bodyDiv w:val="1"/>
      <w:marLeft w:val="0"/>
      <w:marRight w:val="0"/>
      <w:marTop w:val="0"/>
      <w:marBottom w:val="0"/>
      <w:divBdr>
        <w:top w:val="none" w:sz="0" w:space="0" w:color="auto"/>
        <w:left w:val="none" w:sz="0" w:space="0" w:color="auto"/>
        <w:bottom w:val="none" w:sz="0" w:space="0" w:color="auto"/>
        <w:right w:val="none" w:sz="0" w:space="0" w:color="auto"/>
      </w:divBdr>
      <w:divsChild>
        <w:div w:id="477873">
          <w:marLeft w:val="0"/>
          <w:marRight w:val="0"/>
          <w:marTop w:val="0"/>
          <w:marBottom w:val="0"/>
          <w:divBdr>
            <w:top w:val="none" w:sz="0" w:space="0" w:color="auto"/>
            <w:left w:val="none" w:sz="0" w:space="0" w:color="auto"/>
            <w:bottom w:val="none" w:sz="0" w:space="0" w:color="auto"/>
            <w:right w:val="none" w:sz="0" w:space="0" w:color="auto"/>
          </w:divBdr>
        </w:div>
        <w:div w:id="10494959">
          <w:marLeft w:val="0"/>
          <w:marRight w:val="0"/>
          <w:marTop w:val="0"/>
          <w:marBottom w:val="0"/>
          <w:divBdr>
            <w:top w:val="none" w:sz="0" w:space="0" w:color="auto"/>
            <w:left w:val="none" w:sz="0" w:space="0" w:color="auto"/>
            <w:bottom w:val="none" w:sz="0" w:space="0" w:color="auto"/>
            <w:right w:val="none" w:sz="0" w:space="0" w:color="auto"/>
          </w:divBdr>
        </w:div>
        <w:div w:id="36902994">
          <w:marLeft w:val="0"/>
          <w:marRight w:val="0"/>
          <w:marTop w:val="0"/>
          <w:marBottom w:val="0"/>
          <w:divBdr>
            <w:top w:val="none" w:sz="0" w:space="0" w:color="auto"/>
            <w:left w:val="none" w:sz="0" w:space="0" w:color="auto"/>
            <w:bottom w:val="none" w:sz="0" w:space="0" w:color="auto"/>
            <w:right w:val="none" w:sz="0" w:space="0" w:color="auto"/>
          </w:divBdr>
        </w:div>
        <w:div w:id="112599985">
          <w:marLeft w:val="0"/>
          <w:marRight w:val="0"/>
          <w:marTop w:val="0"/>
          <w:marBottom w:val="0"/>
          <w:divBdr>
            <w:top w:val="none" w:sz="0" w:space="0" w:color="auto"/>
            <w:left w:val="none" w:sz="0" w:space="0" w:color="auto"/>
            <w:bottom w:val="none" w:sz="0" w:space="0" w:color="auto"/>
            <w:right w:val="none" w:sz="0" w:space="0" w:color="auto"/>
          </w:divBdr>
        </w:div>
        <w:div w:id="137766026">
          <w:marLeft w:val="0"/>
          <w:marRight w:val="0"/>
          <w:marTop w:val="0"/>
          <w:marBottom w:val="0"/>
          <w:divBdr>
            <w:top w:val="none" w:sz="0" w:space="0" w:color="auto"/>
            <w:left w:val="none" w:sz="0" w:space="0" w:color="auto"/>
            <w:bottom w:val="none" w:sz="0" w:space="0" w:color="auto"/>
            <w:right w:val="none" w:sz="0" w:space="0" w:color="auto"/>
          </w:divBdr>
        </w:div>
        <w:div w:id="153183493">
          <w:marLeft w:val="0"/>
          <w:marRight w:val="0"/>
          <w:marTop w:val="0"/>
          <w:marBottom w:val="0"/>
          <w:divBdr>
            <w:top w:val="none" w:sz="0" w:space="0" w:color="auto"/>
            <w:left w:val="none" w:sz="0" w:space="0" w:color="auto"/>
            <w:bottom w:val="none" w:sz="0" w:space="0" w:color="auto"/>
            <w:right w:val="none" w:sz="0" w:space="0" w:color="auto"/>
          </w:divBdr>
        </w:div>
        <w:div w:id="163593727">
          <w:marLeft w:val="0"/>
          <w:marRight w:val="0"/>
          <w:marTop w:val="0"/>
          <w:marBottom w:val="0"/>
          <w:divBdr>
            <w:top w:val="none" w:sz="0" w:space="0" w:color="auto"/>
            <w:left w:val="none" w:sz="0" w:space="0" w:color="auto"/>
            <w:bottom w:val="none" w:sz="0" w:space="0" w:color="auto"/>
            <w:right w:val="none" w:sz="0" w:space="0" w:color="auto"/>
          </w:divBdr>
        </w:div>
        <w:div w:id="167790547">
          <w:marLeft w:val="0"/>
          <w:marRight w:val="0"/>
          <w:marTop w:val="0"/>
          <w:marBottom w:val="0"/>
          <w:divBdr>
            <w:top w:val="none" w:sz="0" w:space="0" w:color="auto"/>
            <w:left w:val="none" w:sz="0" w:space="0" w:color="auto"/>
            <w:bottom w:val="none" w:sz="0" w:space="0" w:color="auto"/>
            <w:right w:val="none" w:sz="0" w:space="0" w:color="auto"/>
          </w:divBdr>
        </w:div>
        <w:div w:id="169031876">
          <w:marLeft w:val="0"/>
          <w:marRight w:val="0"/>
          <w:marTop w:val="0"/>
          <w:marBottom w:val="0"/>
          <w:divBdr>
            <w:top w:val="none" w:sz="0" w:space="0" w:color="auto"/>
            <w:left w:val="none" w:sz="0" w:space="0" w:color="auto"/>
            <w:bottom w:val="none" w:sz="0" w:space="0" w:color="auto"/>
            <w:right w:val="none" w:sz="0" w:space="0" w:color="auto"/>
          </w:divBdr>
        </w:div>
        <w:div w:id="170949145">
          <w:marLeft w:val="0"/>
          <w:marRight w:val="0"/>
          <w:marTop w:val="0"/>
          <w:marBottom w:val="0"/>
          <w:divBdr>
            <w:top w:val="none" w:sz="0" w:space="0" w:color="auto"/>
            <w:left w:val="none" w:sz="0" w:space="0" w:color="auto"/>
            <w:bottom w:val="none" w:sz="0" w:space="0" w:color="auto"/>
            <w:right w:val="none" w:sz="0" w:space="0" w:color="auto"/>
          </w:divBdr>
        </w:div>
        <w:div w:id="174728165">
          <w:marLeft w:val="0"/>
          <w:marRight w:val="0"/>
          <w:marTop w:val="0"/>
          <w:marBottom w:val="0"/>
          <w:divBdr>
            <w:top w:val="none" w:sz="0" w:space="0" w:color="auto"/>
            <w:left w:val="none" w:sz="0" w:space="0" w:color="auto"/>
            <w:bottom w:val="none" w:sz="0" w:space="0" w:color="auto"/>
            <w:right w:val="none" w:sz="0" w:space="0" w:color="auto"/>
          </w:divBdr>
        </w:div>
        <w:div w:id="176626598">
          <w:marLeft w:val="0"/>
          <w:marRight w:val="0"/>
          <w:marTop w:val="0"/>
          <w:marBottom w:val="0"/>
          <w:divBdr>
            <w:top w:val="none" w:sz="0" w:space="0" w:color="auto"/>
            <w:left w:val="none" w:sz="0" w:space="0" w:color="auto"/>
            <w:bottom w:val="none" w:sz="0" w:space="0" w:color="auto"/>
            <w:right w:val="none" w:sz="0" w:space="0" w:color="auto"/>
          </w:divBdr>
        </w:div>
        <w:div w:id="204876396">
          <w:marLeft w:val="0"/>
          <w:marRight w:val="0"/>
          <w:marTop w:val="0"/>
          <w:marBottom w:val="0"/>
          <w:divBdr>
            <w:top w:val="none" w:sz="0" w:space="0" w:color="auto"/>
            <w:left w:val="none" w:sz="0" w:space="0" w:color="auto"/>
            <w:bottom w:val="none" w:sz="0" w:space="0" w:color="auto"/>
            <w:right w:val="none" w:sz="0" w:space="0" w:color="auto"/>
          </w:divBdr>
        </w:div>
        <w:div w:id="246962759">
          <w:marLeft w:val="0"/>
          <w:marRight w:val="0"/>
          <w:marTop w:val="0"/>
          <w:marBottom w:val="0"/>
          <w:divBdr>
            <w:top w:val="none" w:sz="0" w:space="0" w:color="auto"/>
            <w:left w:val="none" w:sz="0" w:space="0" w:color="auto"/>
            <w:bottom w:val="none" w:sz="0" w:space="0" w:color="auto"/>
            <w:right w:val="none" w:sz="0" w:space="0" w:color="auto"/>
          </w:divBdr>
        </w:div>
        <w:div w:id="248583667">
          <w:marLeft w:val="0"/>
          <w:marRight w:val="0"/>
          <w:marTop w:val="0"/>
          <w:marBottom w:val="0"/>
          <w:divBdr>
            <w:top w:val="none" w:sz="0" w:space="0" w:color="auto"/>
            <w:left w:val="none" w:sz="0" w:space="0" w:color="auto"/>
            <w:bottom w:val="none" w:sz="0" w:space="0" w:color="auto"/>
            <w:right w:val="none" w:sz="0" w:space="0" w:color="auto"/>
          </w:divBdr>
        </w:div>
        <w:div w:id="250508048">
          <w:marLeft w:val="0"/>
          <w:marRight w:val="0"/>
          <w:marTop w:val="0"/>
          <w:marBottom w:val="0"/>
          <w:divBdr>
            <w:top w:val="none" w:sz="0" w:space="0" w:color="auto"/>
            <w:left w:val="none" w:sz="0" w:space="0" w:color="auto"/>
            <w:bottom w:val="none" w:sz="0" w:space="0" w:color="auto"/>
            <w:right w:val="none" w:sz="0" w:space="0" w:color="auto"/>
          </w:divBdr>
        </w:div>
        <w:div w:id="253707822">
          <w:marLeft w:val="0"/>
          <w:marRight w:val="0"/>
          <w:marTop w:val="0"/>
          <w:marBottom w:val="0"/>
          <w:divBdr>
            <w:top w:val="none" w:sz="0" w:space="0" w:color="auto"/>
            <w:left w:val="none" w:sz="0" w:space="0" w:color="auto"/>
            <w:bottom w:val="none" w:sz="0" w:space="0" w:color="auto"/>
            <w:right w:val="none" w:sz="0" w:space="0" w:color="auto"/>
          </w:divBdr>
        </w:div>
        <w:div w:id="271599204">
          <w:marLeft w:val="0"/>
          <w:marRight w:val="0"/>
          <w:marTop w:val="0"/>
          <w:marBottom w:val="0"/>
          <w:divBdr>
            <w:top w:val="none" w:sz="0" w:space="0" w:color="auto"/>
            <w:left w:val="none" w:sz="0" w:space="0" w:color="auto"/>
            <w:bottom w:val="none" w:sz="0" w:space="0" w:color="auto"/>
            <w:right w:val="none" w:sz="0" w:space="0" w:color="auto"/>
          </w:divBdr>
        </w:div>
        <w:div w:id="275216987">
          <w:marLeft w:val="0"/>
          <w:marRight w:val="0"/>
          <w:marTop w:val="0"/>
          <w:marBottom w:val="0"/>
          <w:divBdr>
            <w:top w:val="none" w:sz="0" w:space="0" w:color="auto"/>
            <w:left w:val="none" w:sz="0" w:space="0" w:color="auto"/>
            <w:bottom w:val="none" w:sz="0" w:space="0" w:color="auto"/>
            <w:right w:val="none" w:sz="0" w:space="0" w:color="auto"/>
          </w:divBdr>
        </w:div>
        <w:div w:id="279185882">
          <w:marLeft w:val="0"/>
          <w:marRight w:val="0"/>
          <w:marTop w:val="0"/>
          <w:marBottom w:val="0"/>
          <w:divBdr>
            <w:top w:val="none" w:sz="0" w:space="0" w:color="auto"/>
            <w:left w:val="none" w:sz="0" w:space="0" w:color="auto"/>
            <w:bottom w:val="none" w:sz="0" w:space="0" w:color="auto"/>
            <w:right w:val="none" w:sz="0" w:space="0" w:color="auto"/>
          </w:divBdr>
        </w:div>
        <w:div w:id="279603732">
          <w:marLeft w:val="0"/>
          <w:marRight w:val="0"/>
          <w:marTop w:val="0"/>
          <w:marBottom w:val="0"/>
          <w:divBdr>
            <w:top w:val="none" w:sz="0" w:space="0" w:color="auto"/>
            <w:left w:val="none" w:sz="0" w:space="0" w:color="auto"/>
            <w:bottom w:val="none" w:sz="0" w:space="0" w:color="auto"/>
            <w:right w:val="none" w:sz="0" w:space="0" w:color="auto"/>
          </w:divBdr>
        </w:div>
        <w:div w:id="305398262">
          <w:marLeft w:val="0"/>
          <w:marRight w:val="0"/>
          <w:marTop w:val="0"/>
          <w:marBottom w:val="0"/>
          <w:divBdr>
            <w:top w:val="none" w:sz="0" w:space="0" w:color="auto"/>
            <w:left w:val="none" w:sz="0" w:space="0" w:color="auto"/>
            <w:bottom w:val="none" w:sz="0" w:space="0" w:color="auto"/>
            <w:right w:val="none" w:sz="0" w:space="0" w:color="auto"/>
          </w:divBdr>
        </w:div>
        <w:div w:id="307588754">
          <w:marLeft w:val="0"/>
          <w:marRight w:val="0"/>
          <w:marTop w:val="0"/>
          <w:marBottom w:val="0"/>
          <w:divBdr>
            <w:top w:val="none" w:sz="0" w:space="0" w:color="auto"/>
            <w:left w:val="none" w:sz="0" w:space="0" w:color="auto"/>
            <w:bottom w:val="none" w:sz="0" w:space="0" w:color="auto"/>
            <w:right w:val="none" w:sz="0" w:space="0" w:color="auto"/>
          </w:divBdr>
        </w:div>
        <w:div w:id="308363084">
          <w:marLeft w:val="0"/>
          <w:marRight w:val="0"/>
          <w:marTop w:val="0"/>
          <w:marBottom w:val="0"/>
          <w:divBdr>
            <w:top w:val="none" w:sz="0" w:space="0" w:color="auto"/>
            <w:left w:val="none" w:sz="0" w:space="0" w:color="auto"/>
            <w:bottom w:val="none" w:sz="0" w:space="0" w:color="auto"/>
            <w:right w:val="none" w:sz="0" w:space="0" w:color="auto"/>
          </w:divBdr>
        </w:div>
        <w:div w:id="316422333">
          <w:marLeft w:val="0"/>
          <w:marRight w:val="0"/>
          <w:marTop w:val="0"/>
          <w:marBottom w:val="0"/>
          <w:divBdr>
            <w:top w:val="none" w:sz="0" w:space="0" w:color="auto"/>
            <w:left w:val="none" w:sz="0" w:space="0" w:color="auto"/>
            <w:bottom w:val="none" w:sz="0" w:space="0" w:color="auto"/>
            <w:right w:val="none" w:sz="0" w:space="0" w:color="auto"/>
          </w:divBdr>
        </w:div>
        <w:div w:id="354305437">
          <w:marLeft w:val="0"/>
          <w:marRight w:val="0"/>
          <w:marTop w:val="0"/>
          <w:marBottom w:val="0"/>
          <w:divBdr>
            <w:top w:val="none" w:sz="0" w:space="0" w:color="auto"/>
            <w:left w:val="none" w:sz="0" w:space="0" w:color="auto"/>
            <w:bottom w:val="none" w:sz="0" w:space="0" w:color="auto"/>
            <w:right w:val="none" w:sz="0" w:space="0" w:color="auto"/>
          </w:divBdr>
        </w:div>
        <w:div w:id="368921975">
          <w:marLeft w:val="0"/>
          <w:marRight w:val="0"/>
          <w:marTop w:val="0"/>
          <w:marBottom w:val="0"/>
          <w:divBdr>
            <w:top w:val="none" w:sz="0" w:space="0" w:color="auto"/>
            <w:left w:val="none" w:sz="0" w:space="0" w:color="auto"/>
            <w:bottom w:val="none" w:sz="0" w:space="0" w:color="auto"/>
            <w:right w:val="none" w:sz="0" w:space="0" w:color="auto"/>
          </w:divBdr>
        </w:div>
        <w:div w:id="386414990">
          <w:marLeft w:val="0"/>
          <w:marRight w:val="0"/>
          <w:marTop w:val="0"/>
          <w:marBottom w:val="0"/>
          <w:divBdr>
            <w:top w:val="none" w:sz="0" w:space="0" w:color="auto"/>
            <w:left w:val="none" w:sz="0" w:space="0" w:color="auto"/>
            <w:bottom w:val="none" w:sz="0" w:space="0" w:color="auto"/>
            <w:right w:val="none" w:sz="0" w:space="0" w:color="auto"/>
          </w:divBdr>
        </w:div>
        <w:div w:id="407773927">
          <w:marLeft w:val="0"/>
          <w:marRight w:val="0"/>
          <w:marTop w:val="0"/>
          <w:marBottom w:val="0"/>
          <w:divBdr>
            <w:top w:val="none" w:sz="0" w:space="0" w:color="auto"/>
            <w:left w:val="none" w:sz="0" w:space="0" w:color="auto"/>
            <w:bottom w:val="none" w:sz="0" w:space="0" w:color="auto"/>
            <w:right w:val="none" w:sz="0" w:space="0" w:color="auto"/>
          </w:divBdr>
        </w:div>
        <w:div w:id="425619018">
          <w:marLeft w:val="0"/>
          <w:marRight w:val="0"/>
          <w:marTop w:val="0"/>
          <w:marBottom w:val="0"/>
          <w:divBdr>
            <w:top w:val="none" w:sz="0" w:space="0" w:color="auto"/>
            <w:left w:val="none" w:sz="0" w:space="0" w:color="auto"/>
            <w:bottom w:val="none" w:sz="0" w:space="0" w:color="auto"/>
            <w:right w:val="none" w:sz="0" w:space="0" w:color="auto"/>
          </w:divBdr>
        </w:div>
        <w:div w:id="433328201">
          <w:marLeft w:val="0"/>
          <w:marRight w:val="0"/>
          <w:marTop w:val="0"/>
          <w:marBottom w:val="0"/>
          <w:divBdr>
            <w:top w:val="none" w:sz="0" w:space="0" w:color="auto"/>
            <w:left w:val="none" w:sz="0" w:space="0" w:color="auto"/>
            <w:bottom w:val="none" w:sz="0" w:space="0" w:color="auto"/>
            <w:right w:val="none" w:sz="0" w:space="0" w:color="auto"/>
          </w:divBdr>
        </w:div>
        <w:div w:id="442581757">
          <w:marLeft w:val="0"/>
          <w:marRight w:val="0"/>
          <w:marTop w:val="0"/>
          <w:marBottom w:val="0"/>
          <w:divBdr>
            <w:top w:val="none" w:sz="0" w:space="0" w:color="auto"/>
            <w:left w:val="none" w:sz="0" w:space="0" w:color="auto"/>
            <w:bottom w:val="none" w:sz="0" w:space="0" w:color="auto"/>
            <w:right w:val="none" w:sz="0" w:space="0" w:color="auto"/>
          </w:divBdr>
        </w:div>
        <w:div w:id="443768315">
          <w:marLeft w:val="0"/>
          <w:marRight w:val="0"/>
          <w:marTop w:val="0"/>
          <w:marBottom w:val="0"/>
          <w:divBdr>
            <w:top w:val="none" w:sz="0" w:space="0" w:color="auto"/>
            <w:left w:val="none" w:sz="0" w:space="0" w:color="auto"/>
            <w:bottom w:val="none" w:sz="0" w:space="0" w:color="auto"/>
            <w:right w:val="none" w:sz="0" w:space="0" w:color="auto"/>
          </w:divBdr>
        </w:div>
        <w:div w:id="452022663">
          <w:marLeft w:val="0"/>
          <w:marRight w:val="0"/>
          <w:marTop w:val="0"/>
          <w:marBottom w:val="0"/>
          <w:divBdr>
            <w:top w:val="none" w:sz="0" w:space="0" w:color="auto"/>
            <w:left w:val="none" w:sz="0" w:space="0" w:color="auto"/>
            <w:bottom w:val="none" w:sz="0" w:space="0" w:color="auto"/>
            <w:right w:val="none" w:sz="0" w:space="0" w:color="auto"/>
          </w:divBdr>
        </w:div>
        <w:div w:id="493768265">
          <w:marLeft w:val="0"/>
          <w:marRight w:val="0"/>
          <w:marTop w:val="0"/>
          <w:marBottom w:val="0"/>
          <w:divBdr>
            <w:top w:val="none" w:sz="0" w:space="0" w:color="auto"/>
            <w:left w:val="none" w:sz="0" w:space="0" w:color="auto"/>
            <w:bottom w:val="none" w:sz="0" w:space="0" w:color="auto"/>
            <w:right w:val="none" w:sz="0" w:space="0" w:color="auto"/>
          </w:divBdr>
        </w:div>
        <w:div w:id="499543921">
          <w:marLeft w:val="0"/>
          <w:marRight w:val="0"/>
          <w:marTop w:val="0"/>
          <w:marBottom w:val="0"/>
          <w:divBdr>
            <w:top w:val="none" w:sz="0" w:space="0" w:color="auto"/>
            <w:left w:val="none" w:sz="0" w:space="0" w:color="auto"/>
            <w:bottom w:val="none" w:sz="0" w:space="0" w:color="auto"/>
            <w:right w:val="none" w:sz="0" w:space="0" w:color="auto"/>
          </w:divBdr>
        </w:div>
        <w:div w:id="516113559">
          <w:marLeft w:val="0"/>
          <w:marRight w:val="0"/>
          <w:marTop w:val="0"/>
          <w:marBottom w:val="0"/>
          <w:divBdr>
            <w:top w:val="none" w:sz="0" w:space="0" w:color="auto"/>
            <w:left w:val="none" w:sz="0" w:space="0" w:color="auto"/>
            <w:bottom w:val="none" w:sz="0" w:space="0" w:color="auto"/>
            <w:right w:val="none" w:sz="0" w:space="0" w:color="auto"/>
          </w:divBdr>
        </w:div>
        <w:div w:id="536627965">
          <w:marLeft w:val="0"/>
          <w:marRight w:val="0"/>
          <w:marTop w:val="0"/>
          <w:marBottom w:val="0"/>
          <w:divBdr>
            <w:top w:val="none" w:sz="0" w:space="0" w:color="auto"/>
            <w:left w:val="none" w:sz="0" w:space="0" w:color="auto"/>
            <w:bottom w:val="none" w:sz="0" w:space="0" w:color="auto"/>
            <w:right w:val="none" w:sz="0" w:space="0" w:color="auto"/>
          </w:divBdr>
        </w:div>
        <w:div w:id="552667137">
          <w:marLeft w:val="0"/>
          <w:marRight w:val="0"/>
          <w:marTop w:val="0"/>
          <w:marBottom w:val="0"/>
          <w:divBdr>
            <w:top w:val="none" w:sz="0" w:space="0" w:color="auto"/>
            <w:left w:val="none" w:sz="0" w:space="0" w:color="auto"/>
            <w:bottom w:val="none" w:sz="0" w:space="0" w:color="auto"/>
            <w:right w:val="none" w:sz="0" w:space="0" w:color="auto"/>
          </w:divBdr>
        </w:div>
        <w:div w:id="564146699">
          <w:marLeft w:val="0"/>
          <w:marRight w:val="0"/>
          <w:marTop w:val="0"/>
          <w:marBottom w:val="0"/>
          <w:divBdr>
            <w:top w:val="none" w:sz="0" w:space="0" w:color="auto"/>
            <w:left w:val="none" w:sz="0" w:space="0" w:color="auto"/>
            <w:bottom w:val="none" w:sz="0" w:space="0" w:color="auto"/>
            <w:right w:val="none" w:sz="0" w:space="0" w:color="auto"/>
          </w:divBdr>
        </w:div>
        <w:div w:id="589314234">
          <w:marLeft w:val="0"/>
          <w:marRight w:val="0"/>
          <w:marTop w:val="0"/>
          <w:marBottom w:val="0"/>
          <w:divBdr>
            <w:top w:val="none" w:sz="0" w:space="0" w:color="auto"/>
            <w:left w:val="none" w:sz="0" w:space="0" w:color="auto"/>
            <w:bottom w:val="none" w:sz="0" w:space="0" w:color="auto"/>
            <w:right w:val="none" w:sz="0" w:space="0" w:color="auto"/>
          </w:divBdr>
        </w:div>
        <w:div w:id="592511851">
          <w:marLeft w:val="0"/>
          <w:marRight w:val="0"/>
          <w:marTop w:val="0"/>
          <w:marBottom w:val="0"/>
          <w:divBdr>
            <w:top w:val="none" w:sz="0" w:space="0" w:color="auto"/>
            <w:left w:val="none" w:sz="0" w:space="0" w:color="auto"/>
            <w:bottom w:val="none" w:sz="0" w:space="0" w:color="auto"/>
            <w:right w:val="none" w:sz="0" w:space="0" w:color="auto"/>
          </w:divBdr>
        </w:div>
        <w:div w:id="602810583">
          <w:marLeft w:val="0"/>
          <w:marRight w:val="0"/>
          <w:marTop w:val="0"/>
          <w:marBottom w:val="0"/>
          <w:divBdr>
            <w:top w:val="none" w:sz="0" w:space="0" w:color="auto"/>
            <w:left w:val="none" w:sz="0" w:space="0" w:color="auto"/>
            <w:bottom w:val="none" w:sz="0" w:space="0" w:color="auto"/>
            <w:right w:val="none" w:sz="0" w:space="0" w:color="auto"/>
          </w:divBdr>
        </w:div>
        <w:div w:id="607084356">
          <w:marLeft w:val="0"/>
          <w:marRight w:val="0"/>
          <w:marTop w:val="0"/>
          <w:marBottom w:val="0"/>
          <w:divBdr>
            <w:top w:val="none" w:sz="0" w:space="0" w:color="auto"/>
            <w:left w:val="none" w:sz="0" w:space="0" w:color="auto"/>
            <w:bottom w:val="none" w:sz="0" w:space="0" w:color="auto"/>
            <w:right w:val="none" w:sz="0" w:space="0" w:color="auto"/>
          </w:divBdr>
        </w:div>
        <w:div w:id="609313346">
          <w:marLeft w:val="0"/>
          <w:marRight w:val="0"/>
          <w:marTop w:val="0"/>
          <w:marBottom w:val="0"/>
          <w:divBdr>
            <w:top w:val="none" w:sz="0" w:space="0" w:color="auto"/>
            <w:left w:val="none" w:sz="0" w:space="0" w:color="auto"/>
            <w:bottom w:val="none" w:sz="0" w:space="0" w:color="auto"/>
            <w:right w:val="none" w:sz="0" w:space="0" w:color="auto"/>
          </w:divBdr>
        </w:div>
        <w:div w:id="613900532">
          <w:marLeft w:val="0"/>
          <w:marRight w:val="0"/>
          <w:marTop w:val="0"/>
          <w:marBottom w:val="0"/>
          <w:divBdr>
            <w:top w:val="none" w:sz="0" w:space="0" w:color="auto"/>
            <w:left w:val="none" w:sz="0" w:space="0" w:color="auto"/>
            <w:bottom w:val="none" w:sz="0" w:space="0" w:color="auto"/>
            <w:right w:val="none" w:sz="0" w:space="0" w:color="auto"/>
          </w:divBdr>
        </w:div>
        <w:div w:id="625504851">
          <w:marLeft w:val="0"/>
          <w:marRight w:val="0"/>
          <w:marTop w:val="0"/>
          <w:marBottom w:val="0"/>
          <w:divBdr>
            <w:top w:val="none" w:sz="0" w:space="0" w:color="auto"/>
            <w:left w:val="none" w:sz="0" w:space="0" w:color="auto"/>
            <w:bottom w:val="none" w:sz="0" w:space="0" w:color="auto"/>
            <w:right w:val="none" w:sz="0" w:space="0" w:color="auto"/>
          </w:divBdr>
        </w:div>
        <w:div w:id="633677939">
          <w:marLeft w:val="0"/>
          <w:marRight w:val="0"/>
          <w:marTop w:val="0"/>
          <w:marBottom w:val="0"/>
          <w:divBdr>
            <w:top w:val="none" w:sz="0" w:space="0" w:color="auto"/>
            <w:left w:val="none" w:sz="0" w:space="0" w:color="auto"/>
            <w:bottom w:val="none" w:sz="0" w:space="0" w:color="auto"/>
            <w:right w:val="none" w:sz="0" w:space="0" w:color="auto"/>
          </w:divBdr>
        </w:div>
        <w:div w:id="682897348">
          <w:marLeft w:val="0"/>
          <w:marRight w:val="0"/>
          <w:marTop w:val="0"/>
          <w:marBottom w:val="0"/>
          <w:divBdr>
            <w:top w:val="none" w:sz="0" w:space="0" w:color="auto"/>
            <w:left w:val="none" w:sz="0" w:space="0" w:color="auto"/>
            <w:bottom w:val="none" w:sz="0" w:space="0" w:color="auto"/>
            <w:right w:val="none" w:sz="0" w:space="0" w:color="auto"/>
          </w:divBdr>
        </w:div>
        <w:div w:id="683283630">
          <w:marLeft w:val="0"/>
          <w:marRight w:val="0"/>
          <w:marTop w:val="0"/>
          <w:marBottom w:val="0"/>
          <w:divBdr>
            <w:top w:val="none" w:sz="0" w:space="0" w:color="auto"/>
            <w:left w:val="none" w:sz="0" w:space="0" w:color="auto"/>
            <w:bottom w:val="none" w:sz="0" w:space="0" w:color="auto"/>
            <w:right w:val="none" w:sz="0" w:space="0" w:color="auto"/>
          </w:divBdr>
        </w:div>
        <w:div w:id="687102712">
          <w:marLeft w:val="0"/>
          <w:marRight w:val="0"/>
          <w:marTop w:val="0"/>
          <w:marBottom w:val="0"/>
          <w:divBdr>
            <w:top w:val="none" w:sz="0" w:space="0" w:color="auto"/>
            <w:left w:val="none" w:sz="0" w:space="0" w:color="auto"/>
            <w:bottom w:val="none" w:sz="0" w:space="0" w:color="auto"/>
            <w:right w:val="none" w:sz="0" w:space="0" w:color="auto"/>
          </w:divBdr>
        </w:div>
        <w:div w:id="696466239">
          <w:marLeft w:val="0"/>
          <w:marRight w:val="0"/>
          <w:marTop w:val="0"/>
          <w:marBottom w:val="0"/>
          <w:divBdr>
            <w:top w:val="none" w:sz="0" w:space="0" w:color="auto"/>
            <w:left w:val="none" w:sz="0" w:space="0" w:color="auto"/>
            <w:bottom w:val="none" w:sz="0" w:space="0" w:color="auto"/>
            <w:right w:val="none" w:sz="0" w:space="0" w:color="auto"/>
          </w:divBdr>
        </w:div>
        <w:div w:id="714622732">
          <w:marLeft w:val="0"/>
          <w:marRight w:val="0"/>
          <w:marTop w:val="0"/>
          <w:marBottom w:val="0"/>
          <w:divBdr>
            <w:top w:val="none" w:sz="0" w:space="0" w:color="auto"/>
            <w:left w:val="none" w:sz="0" w:space="0" w:color="auto"/>
            <w:bottom w:val="none" w:sz="0" w:space="0" w:color="auto"/>
            <w:right w:val="none" w:sz="0" w:space="0" w:color="auto"/>
          </w:divBdr>
        </w:div>
        <w:div w:id="723020589">
          <w:marLeft w:val="0"/>
          <w:marRight w:val="0"/>
          <w:marTop w:val="0"/>
          <w:marBottom w:val="0"/>
          <w:divBdr>
            <w:top w:val="none" w:sz="0" w:space="0" w:color="auto"/>
            <w:left w:val="none" w:sz="0" w:space="0" w:color="auto"/>
            <w:bottom w:val="none" w:sz="0" w:space="0" w:color="auto"/>
            <w:right w:val="none" w:sz="0" w:space="0" w:color="auto"/>
          </w:divBdr>
        </w:div>
        <w:div w:id="723337264">
          <w:marLeft w:val="0"/>
          <w:marRight w:val="0"/>
          <w:marTop w:val="0"/>
          <w:marBottom w:val="0"/>
          <w:divBdr>
            <w:top w:val="none" w:sz="0" w:space="0" w:color="auto"/>
            <w:left w:val="none" w:sz="0" w:space="0" w:color="auto"/>
            <w:bottom w:val="none" w:sz="0" w:space="0" w:color="auto"/>
            <w:right w:val="none" w:sz="0" w:space="0" w:color="auto"/>
          </w:divBdr>
        </w:div>
        <w:div w:id="734165138">
          <w:marLeft w:val="0"/>
          <w:marRight w:val="0"/>
          <w:marTop w:val="0"/>
          <w:marBottom w:val="0"/>
          <w:divBdr>
            <w:top w:val="none" w:sz="0" w:space="0" w:color="auto"/>
            <w:left w:val="none" w:sz="0" w:space="0" w:color="auto"/>
            <w:bottom w:val="none" w:sz="0" w:space="0" w:color="auto"/>
            <w:right w:val="none" w:sz="0" w:space="0" w:color="auto"/>
          </w:divBdr>
        </w:div>
        <w:div w:id="740644331">
          <w:marLeft w:val="0"/>
          <w:marRight w:val="0"/>
          <w:marTop w:val="0"/>
          <w:marBottom w:val="0"/>
          <w:divBdr>
            <w:top w:val="none" w:sz="0" w:space="0" w:color="auto"/>
            <w:left w:val="none" w:sz="0" w:space="0" w:color="auto"/>
            <w:bottom w:val="none" w:sz="0" w:space="0" w:color="auto"/>
            <w:right w:val="none" w:sz="0" w:space="0" w:color="auto"/>
          </w:divBdr>
        </w:div>
        <w:div w:id="757139481">
          <w:marLeft w:val="0"/>
          <w:marRight w:val="0"/>
          <w:marTop w:val="0"/>
          <w:marBottom w:val="0"/>
          <w:divBdr>
            <w:top w:val="none" w:sz="0" w:space="0" w:color="auto"/>
            <w:left w:val="none" w:sz="0" w:space="0" w:color="auto"/>
            <w:bottom w:val="none" w:sz="0" w:space="0" w:color="auto"/>
            <w:right w:val="none" w:sz="0" w:space="0" w:color="auto"/>
          </w:divBdr>
        </w:div>
        <w:div w:id="799688763">
          <w:marLeft w:val="0"/>
          <w:marRight w:val="0"/>
          <w:marTop w:val="0"/>
          <w:marBottom w:val="0"/>
          <w:divBdr>
            <w:top w:val="none" w:sz="0" w:space="0" w:color="auto"/>
            <w:left w:val="none" w:sz="0" w:space="0" w:color="auto"/>
            <w:bottom w:val="none" w:sz="0" w:space="0" w:color="auto"/>
            <w:right w:val="none" w:sz="0" w:space="0" w:color="auto"/>
          </w:divBdr>
        </w:div>
        <w:div w:id="818766399">
          <w:marLeft w:val="0"/>
          <w:marRight w:val="0"/>
          <w:marTop w:val="0"/>
          <w:marBottom w:val="0"/>
          <w:divBdr>
            <w:top w:val="none" w:sz="0" w:space="0" w:color="auto"/>
            <w:left w:val="none" w:sz="0" w:space="0" w:color="auto"/>
            <w:bottom w:val="none" w:sz="0" w:space="0" w:color="auto"/>
            <w:right w:val="none" w:sz="0" w:space="0" w:color="auto"/>
          </w:divBdr>
        </w:div>
        <w:div w:id="848176833">
          <w:marLeft w:val="0"/>
          <w:marRight w:val="0"/>
          <w:marTop w:val="0"/>
          <w:marBottom w:val="0"/>
          <w:divBdr>
            <w:top w:val="none" w:sz="0" w:space="0" w:color="auto"/>
            <w:left w:val="none" w:sz="0" w:space="0" w:color="auto"/>
            <w:bottom w:val="none" w:sz="0" w:space="0" w:color="auto"/>
            <w:right w:val="none" w:sz="0" w:space="0" w:color="auto"/>
          </w:divBdr>
        </w:div>
        <w:div w:id="849490638">
          <w:marLeft w:val="0"/>
          <w:marRight w:val="0"/>
          <w:marTop w:val="0"/>
          <w:marBottom w:val="0"/>
          <w:divBdr>
            <w:top w:val="none" w:sz="0" w:space="0" w:color="auto"/>
            <w:left w:val="none" w:sz="0" w:space="0" w:color="auto"/>
            <w:bottom w:val="none" w:sz="0" w:space="0" w:color="auto"/>
            <w:right w:val="none" w:sz="0" w:space="0" w:color="auto"/>
          </w:divBdr>
        </w:div>
        <w:div w:id="854149980">
          <w:marLeft w:val="0"/>
          <w:marRight w:val="0"/>
          <w:marTop w:val="0"/>
          <w:marBottom w:val="0"/>
          <w:divBdr>
            <w:top w:val="none" w:sz="0" w:space="0" w:color="auto"/>
            <w:left w:val="none" w:sz="0" w:space="0" w:color="auto"/>
            <w:bottom w:val="none" w:sz="0" w:space="0" w:color="auto"/>
            <w:right w:val="none" w:sz="0" w:space="0" w:color="auto"/>
          </w:divBdr>
        </w:div>
        <w:div w:id="880938853">
          <w:marLeft w:val="0"/>
          <w:marRight w:val="0"/>
          <w:marTop w:val="0"/>
          <w:marBottom w:val="0"/>
          <w:divBdr>
            <w:top w:val="none" w:sz="0" w:space="0" w:color="auto"/>
            <w:left w:val="none" w:sz="0" w:space="0" w:color="auto"/>
            <w:bottom w:val="none" w:sz="0" w:space="0" w:color="auto"/>
            <w:right w:val="none" w:sz="0" w:space="0" w:color="auto"/>
          </w:divBdr>
        </w:div>
        <w:div w:id="897667686">
          <w:marLeft w:val="0"/>
          <w:marRight w:val="0"/>
          <w:marTop w:val="0"/>
          <w:marBottom w:val="0"/>
          <w:divBdr>
            <w:top w:val="none" w:sz="0" w:space="0" w:color="auto"/>
            <w:left w:val="none" w:sz="0" w:space="0" w:color="auto"/>
            <w:bottom w:val="none" w:sz="0" w:space="0" w:color="auto"/>
            <w:right w:val="none" w:sz="0" w:space="0" w:color="auto"/>
          </w:divBdr>
        </w:div>
        <w:div w:id="943417211">
          <w:marLeft w:val="0"/>
          <w:marRight w:val="0"/>
          <w:marTop w:val="0"/>
          <w:marBottom w:val="0"/>
          <w:divBdr>
            <w:top w:val="none" w:sz="0" w:space="0" w:color="auto"/>
            <w:left w:val="none" w:sz="0" w:space="0" w:color="auto"/>
            <w:bottom w:val="none" w:sz="0" w:space="0" w:color="auto"/>
            <w:right w:val="none" w:sz="0" w:space="0" w:color="auto"/>
          </w:divBdr>
        </w:div>
        <w:div w:id="964500959">
          <w:marLeft w:val="0"/>
          <w:marRight w:val="0"/>
          <w:marTop w:val="0"/>
          <w:marBottom w:val="0"/>
          <w:divBdr>
            <w:top w:val="none" w:sz="0" w:space="0" w:color="auto"/>
            <w:left w:val="none" w:sz="0" w:space="0" w:color="auto"/>
            <w:bottom w:val="none" w:sz="0" w:space="0" w:color="auto"/>
            <w:right w:val="none" w:sz="0" w:space="0" w:color="auto"/>
          </w:divBdr>
        </w:div>
        <w:div w:id="968900904">
          <w:marLeft w:val="0"/>
          <w:marRight w:val="0"/>
          <w:marTop w:val="0"/>
          <w:marBottom w:val="0"/>
          <w:divBdr>
            <w:top w:val="none" w:sz="0" w:space="0" w:color="auto"/>
            <w:left w:val="none" w:sz="0" w:space="0" w:color="auto"/>
            <w:bottom w:val="none" w:sz="0" w:space="0" w:color="auto"/>
            <w:right w:val="none" w:sz="0" w:space="0" w:color="auto"/>
          </w:divBdr>
        </w:div>
        <w:div w:id="985932461">
          <w:marLeft w:val="0"/>
          <w:marRight w:val="0"/>
          <w:marTop w:val="0"/>
          <w:marBottom w:val="0"/>
          <w:divBdr>
            <w:top w:val="none" w:sz="0" w:space="0" w:color="auto"/>
            <w:left w:val="none" w:sz="0" w:space="0" w:color="auto"/>
            <w:bottom w:val="none" w:sz="0" w:space="0" w:color="auto"/>
            <w:right w:val="none" w:sz="0" w:space="0" w:color="auto"/>
          </w:divBdr>
        </w:div>
        <w:div w:id="986057975">
          <w:marLeft w:val="0"/>
          <w:marRight w:val="0"/>
          <w:marTop w:val="0"/>
          <w:marBottom w:val="0"/>
          <w:divBdr>
            <w:top w:val="none" w:sz="0" w:space="0" w:color="auto"/>
            <w:left w:val="none" w:sz="0" w:space="0" w:color="auto"/>
            <w:bottom w:val="none" w:sz="0" w:space="0" w:color="auto"/>
            <w:right w:val="none" w:sz="0" w:space="0" w:color="auto"/>
          </w:divBdr>
        </w:div>
        <w:div w:id="1002389251">
          <w:marLeft w:val="0"/>
          <w:marRight w:val="0"/>
          <w:marTop w:val="0"/>
          <w:marBottom w:val="0"/>
          <w:divBdr>
            <w:top w:val="none" w:sz="0" w:space="0" w:color="auto"/>
            <w:left w:val="none" w:sz="0" w:space="0" w:color="auto"/>
            <w:bottom w:val="none" w:sz="0" w:space="0" w:color="auto"/>
            <w:right w:val="none" w:sz="0" w:space="0" w:color="auto"/>
          </w:divBdr>
        </w:div>
        <w:div w:id="1026905282">
          <w:marLeft w:val="0"/>
          <w:marRight w:val="0"/>
          <w:marTop w:val="0"/>
          <w:marBottom w:val="0"/>
          <w:divBdr>
            <w:top w:val="none" w:sz="0" w:space="0" w:color="auto"/>
            <w:left w:val="none" w:sz="0" w:space="0" w:color="auto"/>
            <w:bottom w:val="none" w:sz="0" w:space="0" w:color="auto"/>
            <w:right w:val="none" w:sz="0" w:space="0" w:color="auto"/>
          </w:divBdr>
        </w:div>
        <w:div w:id="1048266577">
          <w:marLeft w:val="0"/>
          <w:marRight w:val="0"/>
          <w:marTop w:val="0"/>
          <w:marBottom w:val="0"/>
          <w:divBdr>
            <w:top w:val="none" w:sz="0" w:space="0" w:color="auto"/>
            <w:left w:val="none" w:sz="0" w:space="0" w:color="auto"/>
            <w:bottom w:val="none" w:sz="0" w:space="0" w:color="auto"/>
            <w:right w:val="none" w:sz="0" w:space="0" w:color="auto"/>
          </w:divBdr>
        </w:div>
        <w:div w:id="1068571231">
          <w:marLeft w:val="0"/>
          <w:marRight w:val="0"/>
          <w:marTop w:val="0"/>
          <w:marBottom w:val="0"/>
          <w:divBdr>
            <w:top w:val="none" w:sz="0" w:space="0" w:color="auto"/>
            <w:left w:val="none" w:sz="0" w:space="0" w:color="auto"/>
            <w:bottom w:val="none" w:sz="0" w:space="0" w:color="auto"/>
            <w:right w:val="none" w:sz="0" w:space="0" w:color="auto"/>
          </w:divBdr>
        </w:div>
        <w:div w:id="1080982096">
          <w:marLeft w:val="0"/>
          <w:marRight w:val="0"/>
          <w:marTop w:val="0"/>
          <w:marBottom w:val="0"/>
          <w:divBdr>
            <w:top w:val="none" w:sz="0" w:space="0" w:color="auto"/>
            <w:left w:val="none" w:sz="0" w:space="0" w:color="auto"/>
            <w:bottom w:val="none" w:sz="0" w:space="0" w:color="auto"/>
            <w:right w:val="none" w:sz="0" w:space="0" w:color="auto"/>
          </w:divBdr>
        </w:div>
        <w:div w:id="1101606189">
          <w:marLeft w:val="0"/>
          <w:marRight w:val="0"/>
          <w:marTop w:val="0"/>
          <w:marBottom w:val="0"/>
          <w:divBdr>
            <w:top w:val="none" w:sz="0" w:space="0" w:color="auto"/>
            <w:left w:val="none" w:sz="0" w:space="0" w:color="auto"/>
            <w:bottom w:val="none" w:sz="0" w:space="0" w:color="auto"/>
            <w:right w:val="none" w:sz="0" w:space="0" w:color="auto"/>
          </w:divBdr>
        </w:div>
        <w:div w:id="1117725152">
          <w:marLeft w:val="0"/>
          <w:marRight w:val="0"/>
          <w:marTop w:val="0"/>
          <w:marBottom w:val="0"/>
          <w:divBdr>
            <w:top w:val="none" w:sz="0" w:space="0" w:color="auto"/>
            <w:left w:val="none" w:sz="0" w:space="0" w:color="auto"/>
            <w:bottom w:val="none" w:sz="0" w:space="0" w:color="auto"/>
            <w:right w:val="none" w:sz="0" w:space="0" w:color="auto"/>
          </w:divBdr>
        </w:div>
        <w:div w:id="1135563987">
          <w:marLeft w:val="0"/>
          <w:marRight w:val="0"/>
          <w:marTop w:val="0"/>
          <w:marBottom w:val="0"/>
          <w:divBdr>
            <w:top w:val="none" w:sz="0" w:space="0" w:color="auto"/>
            <w:left w:val="none" w:sz="0" w:space="0" w:color="auto"/>
            <w:bottom w:val="none" w:sz="0" w:space="0" w:color="auto"/>
            <w:right w:val="none" w:sz="0" w:space="0" w:color="auto"/>
          </w:divBdr>
        </w:div>
        <w:div w:id="1138109882">
          <w:marLeft w:val="0"/>
          <w:marRight w:val="0"/>
          <w:marTop w:val="0"/>
          <w:marBottom w:val="0"/>
          <w:divBdr>
            <w:top w:val="none" w:sz="0" w:space="0" w:color="auto"/>
            <w:left w:val="none" w:sz="0" w:space="0" w:color="auto"/>
            <w:bottom w:val="none" w:sz="0" w:space="0" w:color="auto"/>
            <w:right w:val="none" w:sz="0" w:space="0" w:color="auto"/>
          </w:divBdr>
        </w:div>
        <w:div w:id="1142235894">
          <w:marLeft w:val="0"/>
          <w:marRight w:val="0"/>
          <w:marTop w:val="0"/>
          <w:marBottom w:val="0"/>
          <w:divBdr>
            <w:top w:val="none" w:sz="0" w:space="0" w:color="auto"/>
            <w:left w:val="none" w:sz="0" w:space="0" w:color="auto"/>
            <w:bottom w:val="none" w:sz="0" w:space="0" w:color="auto"/>
            <w:right w:val="none" w:sz="0" w:space="0" w:color="auto"/>
          </w:divBdr>
        </w:div>
        <w:div w:id="1148088462">
          <w:marLeft w:val="0"/>
          <w:marRight w:val="0"/>
          <w:marTop w:val="0"/>
          <w:marBottom w:val="0"/>
          <w:divBdr>
            <w:top w:val="none" w:sz="0" w:space="0" w:color="auto"/>
            <w:left w:val="none" w:sz="0" w:space="0" w:color="auto"/>
            <w:bottom w:val="none" w:sz="0" w:space="0" w:color="auto"/>
            <w:right w:val="none" w:sz="0" w:space="0" w:color="auto"/>
          </w:divBdr>
        </w:div>
        <w:div w:id="1170439766">
          <w:marLeft w:val="0"/>
          <w:marRight w:val="0"/>
          <w:marTop w:val="0"/>
          <w:marBottom w:val="0"/>
          <w:divBdr>
            <w:top w:val="none" w:sz="0" w:space="0" w:color="auto"/>
            <w:left w:val="none" w:sz="0" w:space="0" w:color="auto"/>
            <w:bottom w:val="none" w:sz="0" w:space="0" w:color="auto"/>
            <w:right w:val="none" w:sz="0" w:space="0" w:color="auto"/>
          </w:divBdr>
        </w:div>
        <w:div w:id="1186596173">
          <w:marLeft w:val="0"/>
          <w:marRight w:val="0"/>
          <w:marTop w:val="0"/>
          <w:marBottom w:val="0"/>
          <w:divBdr>
            <w:top w:val="none" w:sz="0" w:space="0" w:color="auto"/>
            <w:left w:val="none" w:sz="0" w:space="0" w:color="auto"/>
            <w:bottom w:val="none" w:sz="0" w:space="0" w:color="auto"/>
            <w:right w:val="none" w:sz="0" w:space="0" w:color="auto"/>
          </w:divBdr>
        </w:div>
        <w:div w:id="1186865154">
          <w:marLeft w:val="0"/>
          <w:marRight w:val="0"/>
          <w:marTop w:val="0"/>
          <w:marBottom w:val="0"/>
          <w:divBdr>
            <w:top w:val="none" w:sz="0" w:space="0" w:color="auto"/>
            <w:left w:val="none" w:sz="0" w:space="0" w:color="auto"/>
            <w:bottom w:val="none" w:sz="0" w:space="0" w:color="auto"/>
            <w:right w:val="none" w:sz="0" w:space="0" w:color="auto"/>
          </w:divBdr>
        </w:div>
        <w:div w:id="1191601235">
          <w:marLeft w:val="0"/>
          <w:marRight w:val="0"/>
          <w:marTop w:val="0"/>
          <w:marBottom w:val="0"/>
          <w:divBdr>
            <w:top w:val="none" w:sz="0" w:space="0" w:color="auto"/>
            <w:left w:val="none" w:sz="0" w:space="0" w:color="auto"/>
            <w:bottom w:val="none" w:sz="0" w:space="0" w:color="auto"/>
            <w:right w:val="none" w:sz="0" w:space="0" w:color="auto"/>
          </w:divBdr>
        </w:div>
        <w:div w:id="1198087165">
          <w:marLeft w:val="0"/>
          <w:marRight w:val="0"/>
          <w:marTop w:val="0"/>
          <w:marBottom w:val="0"/>
          <w:divBdr>
            <w:top w:val="none" w:sz="0" w:space="0" w:color="auto"/>
            <w:left w:val="none" w:sz="0" w:space="0" w:color="auto"/>
            <w:bottom w:val="none" w:sz="0" w:space="0" w:color="auto"/>
            <w:right w:val="none" w:sz="0" w:space="0" w:color="auto"/>
          </w:divBdr>
        </w:div>
        <w:div w:id="1206218511">
          <w:marLeft w:val="0"/>
          <w:marRight w:val="0"/>
          <w:marTop w:val="0"/>
          <w:marBottom w:val="0"/>
          <w:divBdr>
            <w:top w:val="none" w:sz="0" w:space="0" w:color="auto"/>
            <w:left w:val="none" w:sz="0" w:space="0" w:color="auto"/>
            <w:bottom w:val="none" w:sz="0" w:space="0" w:color="auto"/>
            <w:right w:val="none" w:sz="0" w:space="0" w:color="auto"/>
          </w:divBdr>
        </w:div>
        <w:div w:id="1209414544">
          <w:marLeft w:val="0"/>
          <w:marRight w:val="0"/>
          <w:marTop w:val="0"/>
          <w:marBottom w:val="0"/>
          <w:divBdr>
            <w:top w:val="none" w:sz="0" w:space="0" w:color="auto"/>
            <w:left w:val="none" w:sz="0" w:space="0" w:color="auto"/>
            <w:bottom w:val="none" w:sz="0" w:space="0" w:color="auto"/>
            <w:right w:val="none" w:sz="0" w:space="0" w:color="auto"/>
          </w:divBdr>
        </w:div>
        <w:div w:id="1222252695">
          <w:marLeft w:val="0"/>
          <w:marRight w:val="0"/>
          <w:marTop w:val="0"/>
          <w:marBottom w:val="0"/>
          <w:divBdr>
            <w:top w:val="none" w:sz="0" w:space="0" w:color="auto"/>
            <w:left w:val="none" w:sz="0" w:space="0" w:color="auto"/>
            <w:bottom w:val="none" w:sz="0" w:space="0" w:color="auto"/>
            <w:right w:val="none" w:sz="0" w:space="0" w:color="auto"/>
          </w:divBdr>
        </w:div>
        <w:div w:id="1222400135">
          <w:marLeft w:val="0"/>
          <w:marRight w:val="0"/>
          <w:marTop w:val="0"/>
          <w:marBottom w:val="0"/>
          <w:divBdr>
            <w:top w:val="none" w:sz="0" w:space="0" w:color="auto"/>
            <w:left w:val="none" w:sz="0" w:space="0" w:color="auto"/>
            <w:bottom w:val="none" w:sz="0" w:space="0" w:color="auto"/>
            <w:right w:val="none" w:sz="0" w:space="0" w:color="auto"/>
          </w:divBdr>
        </w:div>
        <w:div w:id="1247883932">
          <w:marLeft w:val="0"/>
          <w:marRight w:val="0"/>
          <w:marTop w:val="0"/>
          <w:marBottom w:val="0"/>
          <w:divBdr>
            <w:top w:val="none" w:sz="0" w:space="0" w:color="auto"/>
            <w:left w:val="none" w:sz="0" w:space="0" w:color="auto"/>
            <w:bottom w:val="none" w:sz="0" w:space="0" w:color="auto"/>
            <w:right w:val="none" w:sz="0" w:space="0" w:color="auto"/>
          </w:divBdr>
        </w:div>
        <w:div w:id="1248685775">
          <w:marLeft w:val="0"/>
          <w:marRight w:val="0"/>
          <w:marTop w:val="0"/>
          <w:marBottom w:val="0"/>
          <w:divBdr>
            <w:top w:val="none" w:sz="0" w:space="0" w:color="auto"/>
            <w:left w:val="none" w:sz="0" w:space="0" w:color="auto"/>
            <w:bottom w:val="none" w:sz="0" w:space="0" w:color="auto"/>
            <w:right w:val="none" w:sz="0" w:space="0" w:color="auto"/>
          </w:divBdr>
        </w:div>
        <w:div w:id="1260723852">
          <w:marLeft w:val="0"/>
          <w:marRight w:val="0"/>
          <w:marTop w:val="0"/>
          <w:marBottom w:val="0"/>
          <w:divBdr>
            <w:top w:val="none" w:sz="0" w:space="0" w:color="auto"/>
            <w:left w:val="none" w:sz="0" w:space="0" w:color="auto"/>
            <w:bottom w:val="none" w:sz="0" w:space="0" w:color="auto"/>
            <w:right w:val="none" w:sz="0" w:space="0" w:color="auto"/>
          </w:divBdr>
        </w:div>
        <w:div w:id="1276256000">
          <w:marLeft w:val="0"/>
          <w:marRight w:val="0"/>
          <w:marTop w:val="0"/>
          <w:marBottom w:val="0"/>
          <w:divBdr>
            <w:top w:val="none" w:sz="0" w:space="0" w:color="auto"/>
            <w:left w:val="none" w:sz="0" w:space="0" w:color="auto"/>
            <w:bottom w:val="none" w:sz="0" w:space="0" w:color="auto"/>
            <w:right w:val="none" w:sz="0" w:space="0" w:color="auto"/>
          </w:divBdr>
        </w:div>
        <w:div w:id="1279599962">
          <w:marLeft w:val="0"/>
          <w:marRight w:val="0"/>
          <w:marTop w:val="0"/>
          <w:marBottom w:val="0"/>
          <w:divBdr>
            <w:top w:val="none" w:sz="0" w:space="0" w:color="auto"/>
            <w:left w:val="none" w:sz="0" w:space="0" w:color="auto"/>
            <w:bottom w:val="none" w:sz="0" w:space="0" w:color="auto"/>
            <w:right w:val="none" w:sz="0" w:space="0" w:color="auto"/>
          </w:divBdr>
        </w:div>
        <w:div w:id="1305426048">
          <w:marLeft w:val="0"/>
          <w:marRight w:val="0"/>
          <w:marTop w:val="0"/>
          <w:marBottom w:val="0"/>
          <w:divBdr>
            <w:top w:val="none" w:sz="0" w:space="0" w:color="auto"/>
            <w:left w:val="none" w:sz="0" w:space="0" w:color="auto"/>
            <w:bottom w:val="none" w:sz="0" w:space="0" w:color="auto"/>
            <w:right w:val="none" w:sz="0" w:space="0" w:color="auto"/>
          </w:divBdr>
        </w:div>
        <w:div w:id="1325744843">
          <w:marLeft w:val="0"/>
          <w:marRight w:val="0"/>
          <w:marTop w:val="0"/>
          <w:marBottom w:val="0"/>
          <w:divBdr>
            <w:top w:val="none" w:sz="0" w:space="0" w:color="auto"/>
            <w:left w:val="none" w:sz="0" w:space="0" w:color="auto"/>
            <w:bottom w:val="none" w:sz="0" w:space="0" w:color="auto"/>
            <w:right w:val="none" w:sz="0" w:space="0" w:color="auto"/>
          </w:divBdr>
        </w:div>
        <w:div w:id="1369188113">
          <w:marLeft w:val="0"/>
          <w:marRight w:val="0"/>
          <w:marTop w:val="0"/>
          <w:marBottom w:val="0"/>
          <w:divBdr>
            <w:top w:val="none" w:sz="0" w:space="0" w:color="auto"/>
            <w:left w:val="none" w:sz="0" w:space="0" w:color="auto"/>
            <w:bottom w:val="none" w:sz="0" w:space="0" w:color="auto"/>
            <w:right w:val="none" w:sz="0" w:space="0" w:color="auto"/>
          </w:divBdr>
        </w:div>
        <w:div w:id="1392654149">
          <w:marLeft w:val="0"/>
          <w:marRight w:val="0"/>
          <w:marTop w:val="0"/>
          <w:marBottom w:val="0"/>
          <w:divBdr>
            <w:top w:val="none" w:sz="0" w:space="0" w:color="auto"/>
            <w:left w:val="none" w:sz="0" w:space="0" w:color="auto"/>
            <w:bottom w:val="none" w:sz="0" w:space="0" w:color="auto"/>
            <w:right w:val="none" w:sz="0" w:space="0" w:color="auto"/>
          </w:divBdr>
        </w:div>
        <w:div w:id="1399668785">
          <w:marLeft w:val="0"/>
          <w:marRight w:val="0"/>
          <w:marTop w:val="0"/>
          <w:marBottom w:val="0"/>
          <w:divBdr>
            <w:top w:val="none" w:sz="0" w:space="0" w:color="auto"/>
            <w:left w:val="none" w:sz="0" w:space="0" w:color="auto"/>
            <w:bottom w:val="none" w:sz="0" w:space="0" w:color="auto"/>
            <w:right w:val="none" w:sz="0" w:space="0" w:color="auto"/>
          </w:divBdr>
        </w:div>
        <w:div w:id="1404764255">
          <w:marLeft w:val="0"/>
          <w:marRight w:val="0"/>
          <w:marTop w:val="0"/>
          <w:marBottom w:val="0"/>
          <w:divBdr>
            <w:top w:val="none" w:sz="0" w:space="0" w:color="auto"/>
            <w:left w:val="none" w:sz="0" w:space="0" w:color="auto"/>
            <w:bottom w:val="none" w:sz="0" w:space="0" w:color="auto"/>
            <w:right w:val="none" w:sz="0" w:space="0" w:color="auto"/>
          </w:divBdr>
        </w:div>
        <w:div w:id="1404795227">
          <w:marLeft w:val="0"/>
          <w:marRight w:val="0"/>
          <w:marTop w:val="0"/>
          <w:marBottom w:val="0"/>
          <w:divBdr>
            <w:top w:val="none" w:sz="0" w:space="0" w:color="auto"/>
            <w:left w:val="none" w:sz="0" w:space="0" w:color="auto"/>
            <w:bottom w:val="none" w:sz="0" w:space="0" w:color="auto"/>
            <w:right w:val="none" w:sz="0" w:space="0" w:color="auto"/>
          </w:divBdr>
        </w:div>
        <w:div w:id="1410075247">
          <w:marLeft w:val="0"/>
          <w:marRight w:val="0"/>
          <w:marTop w:val="0"/>
          <w:marBottom w:val="0"/>
          <w:divBdr>
            <w:top w:val="none" w:sz="0" w:space="0" w:color="auto"/>
            <w:left w:val="none" w:sz="0" w:space="0" w:color="auto"/>
            <w:bottom w:val="none" w:sz="0" w:space="0" w:color="auto"/>
            <w:right w:val="none" w:sz="0" w:space="0" w:color="auto"/>
          </w:divBdr>
        </w:div>
        <w:div w:id="1459570395">
          <w:marLeft w:val="0"/>
          <w:marRight w:val="0"/>
          <w:marTop w:val="0"/>
          <w:marBottom w:val="0"/>
          <w:divBdr>
            <w:top w:val="none" w:sz="0" w:space="0" w:color="auto"/>
            <w:left w:val="none" w:sz="0" w:space="0" w:color="auto"/>
            <w:bottom w:val="none" w:sz="0" w:space="0" w:color="auto"/>
            <w:right w:val="none" w:sz="0" w:space="0" w:color="auto"/>
          </w:divBdr>
        </w:div>
        <w:div w:id="1473252553">
          <w:marLeft w:val="0"/>
          <w:marRight w:val="0"/>
          <w:marTop w:val="0"/>
          <w:marBottom w:val="0"/>
          <w:divBdr>
            <w:top w:val="none" w:sz="0" w:space="0" w:color="auto"/>
            <w:left w:val="none" w:sz="0" w:space="0" w:color="auto"/>
            <w:bottom w:val="none" w:sz="0" w:space="0" w:color="auto"/>
            <w:right w:val="none" w:sz="0" w:space="0" w:color="auto"/>
          </w:divBdr>
        </w:div>
        <w:div w:id="1473332874">
          <w:marLeft w:val="0"/>
          <w:marRight w:val="0"/>
          <w:marTop w:val="0"/>
          <w:marBottom w:val="0"/>
          <w:divBdr>
            <w:top w:val="none" w:sz="0" w:space="0" w:color="auto"/>
            <w:left w:val="none" w:sz="0" w:space="0" w:color="auto"/>
            <w:bottom w:val="none" w:sz="0" w:space="0" w:color="auto"/>
            <w:right w:val="none" w:sz="0" w:space="0" w:color="auto"/>
          </w:divBdr>
        </w:div>
        <w:div w:id="1482579638">
          <w:marLeft w:val="0"/>
          <w:marRight w:val="0"/>
          <w:marTop w:val="0"/>
          <w:marBottom w:val="0"/>
          <w:divBdr>
            <w:top w:val="none" w:sz="0" w:space="0" w:color="auto"/>
            <w:left w:val="none" w:sz="0" w:space="0" w:color="auto"/>
            <w:bottom w:val="none" w:sz="0" w:space="0" w:color="auto"/>
            <w:right w:val="none" w:sz="0" w:space="0" w:color="auto"/>
          </w:divBdr>
        </w:div>
        <w:div w:id="1484350154">
          <w:marLeft w:val="0"/>
          <w:marRight w:val="0"/>
          <w:marTop w:val="0"/>
          <w:marBottom w:val="0"/>
          <w:divBdr>
            <w:top w:val="none" w:sz="0" w:space="0" w:color="auto"/>
            <w:left w:val="none" w:sz="0" w:space="0" w:color="auto"/>
            <w:bottom w:val="none" w:sz="0" w:space="0" w:color="auto"/>
            <w:right w:val="none" w:sz="0" w:space="0" w:color="auto"/>
          </w:divBdr>
        </w:div>
        <w:div w:id="1488588138">
          <w:marLeft w:val="0"/>
          <w:marRight w:val="0"/>
          <w:marTop w:val="0"/>
          <w:marBottom w:val="0"/>
          <w:divBdr>
            <w:top w:val="none" w:sz="0" w:space="0" w:color="auto"/>
            <w:left w:val="none" w:sz="0" w:space="0" w:color="auto"/>
            <w:bottom w:val="none" w:sz="0" w:space="0" w:color="auto"/>
            <w:right w:val="none" w:sz="0" w:space="0" w:color="auto"/>
          </w:divBdr>
        </w:div>
        <w:div w:id="1511410010">
          <w:marLeft w:val="0"/>
          <w:marRight w:val="0"/>
          <w:marTop w:val="0"/>
          <w:marBottom w:val="0"/>
          <w:divBdr>
            <w:top w:val="none" w:sz="0" w:space="0" w:color="auto"/>
            <w:left w:val="none" w:sz="0" w:space="0" w:color="auto"/>
            <w:bottom w:val="none" w:sz="0" w:space="0" w:color="auto"/>
            <w:right w:val="none" w:sz="0" w:space="0" w:color="auto"/>
          </w:divBdr>
        </w:div>
        <w:div w:id="1512647581">
          <w:marLeft w:val="0"/>
          <w:marRight w:val="0"/>
          <w:marTop w:val="0"/>
          <w:marBottom w:val="0"/>
          <w:divBdr>
            <w:top w:val="none" w:sz="0" w:space="0" w:color="auto"/>
            <w:left w:val="none" w:sz="0" w:space="0" w:color="auto"/>
            <w:bottom w:val="none" w:sz="0" w:space="0" w:color="auto"/>
            <w:right w:val="none" w:sz="0" w:space="0" w:color="auto"/>
          </w:divBdr>
        </w:div>
        <w:div w:id="1532766032">
          <w:marLeft w:val="0"/>
          <w:marRight w:val="0"/>
          <w:marTop w:val="0"/>
          <w:marBottom w:val="0"/>
          <w:divBdr>
            <w:top w:val="none" w:sz="0" w:space="0" w:color="auto"/>
            <w:left w:val="none" w:sz="0" w:space="0" w:color="auto"/>
            <w:bottom w:val="none" w:sz="0" w:space="0" w:color="auto"/>
            <w:right w:val="none" w:sz="0" w:space="0" w:color="auto"/>
          </w:divBdr>
        </w:div>
        <w:div w:id="1544100671">
          <w:marLeft w:val="0"/>
          <w:marRight w:val="0"/>
          <w:marTop w:val="0"/>
          <w:marBottom w:val="0"/>
          <w:divBdr>
            <w:top w:val="none" w:sz="0" w:space="0" w:color="auto"/>
            <w:left w:val="none" w:sz="0" w:space="0" w:color="auto"/>
            <w:bottom w:val="none" w:sz="0" w:space="0" w:color="auto"/>
            <w:right w:val="none" w:sz="0" w:space="0" w:color="auto"/>
          </w:divBdr>
        </w:div>
        <w:div w:id="1565482747">
          <w:marLeft w:val="0"/>
          <w:marRight w:val="0"/>
          <w:marTop w:val="0"/>
          <w:marBottom w:val="0"/>
          <w:divBdr>
            <w:top w:val="none" w:sz="0" w:space="0" w:color="auto"/>
            <w:left w:val="none" w:sz="0" w:space="0" w:color="auto"/>
            <w:bottom w:val="none" w:sz="0" w:space="0" w:color="auto"/>
            <w:right w:val="none" w:sz="0" w:space="0" w:color="auto"/>
          </w:divBdr>
        </w:div>
        <w:div w:id="1604266182">
          <w:marLeft w:val="0"/>
          <w:marRight w:val="0"/>
          <w:marTop w:val="0"/>
          <w:marBottom w:val="0"/>
          <w:divBdr>
            <w:top w:val="none" w:sz="0" w:space="0" w:color="auto"/>
            <w:left w:val="none" w:sz="0" w:space="0" w:color="auto"/>
            <w:bottom w:val="none" w:sz="0" w:space="0" w:color="auto"/>
            <w:right w:val="none" w:sz="0" w:space="0" w:color="auto"/>
          </w:divBdr>
        </w:div>
        <w:div w:id="1640988530">
          <w:marLeft w:val="0"/>
          <w:marRight w:val="0"/>
          <w:marTop w:val="0"/>
          <w:marBottom w:val="0"/>
          <w:divBdr>
            <w:top w:val="none" w:sz="0" w:space="0" w:color="auto"/>
            <w:left w:val="none" w:sz="0" w:space="0" w:color="auto"/>
            <w:bottom w:val="none" w:sz="0" w:space="0" w:color="auto"/>
            <w:right w:val="none" w:sz="0" w:space="0" w:color="auto"/>
          </w:divBdr>
        </w:div>
        <w:div w:id="1667242093">
          <w:marLeft w:val="0"/>
          <w:marRight w:val="0"/>
          <w:marTop w:val="0"/>
          <w:marBottom w:val="0"/>
          <w:divBdr>
            <w:top w:val="none" w:sz="0" w:space="0" w:color="auto"/>
            <w:left w:val="none" w:sz="0" w:space="0" w:color="auto"/>
            <w:bottom w:val="none" w:sz="0" w:space="0" w:color="auto"/>
            <w:right w:val="none" w:sz="0" w:space="0" w:color="auto"/>
          </w:divBdr>
        </w:div>
        <w:div w:id="1729958444">
          <w:marLeft w:val="0"/>
          <w:marRight w:val="0"/>
          <w:marTop w:val="0"/>
          <w:marBottom w:val="0"/>
          <w:divBdr>
            <w:top w:val="none" w:sz="0" w:space="0" w:color="auto"/>
            <w:left w:val="none" w:sz="0" w:space="0" w:color="auto"/>
            <w:bottom w:val="none" w:sz="0" w:space="0" w:color="auto"/>
            <w:right w:val="none" w:sz="0" w:space="0" w:color="auto"/>
          </w:divBdr>
        </w:div>
        <w:div w:id="1739598322">
          <w:marLeft w:val="0"/>
          <w:marRight w:val="0"/>
          <w:marTop w:val="0"/>
          <w:marBottom w:val="0"/>
          <w:divBdr>
            <w:top w:val="none" w:sz="0" w:space="0" w:color="auto"/>
            <w:left w:val="none" w:sz="0" w:space="0" w:color="auto"/>
            <w:bottom w:val="none" w:sz="0" w:space="0" w:color="auto"/>
            <w:right w:val="none" w:sz="0" w:space="0" w:color="auto"/>
          </w:divBdr>
        </w:div>
        <w:div w:id="1742556383">
          <w:marLeft w:val="0"/>
          <w:marRight w:val="0"/>
          <w:marTop w:val="0"/>
          <w:marBottom w:val="0"/>
          <w:divBdr>
            <w:top w:val="none" w:sz="0" w:space="0" w:color="auto"/>
            <w:left w:val="none" w:sz="0" w:space="0" w:color="auto"/>
            <w:bottom w:val="none" w:sz="0" w:space="0" w:color="auto"/>
            <w:right w:val="none" w:sz="0" w:space="0" w:color="auto"/>
          </w:divBdr>
        </w:div>
        <w:div w:id="1745373707">
          <w:marLeft w:val="0"/>
          <w:marRight w:val="0"/>
          <w:marTop w:val="0"/>
          <w:marBottom w:val="0"/>
          <w:divBdr>
            <w:top w:val="none" w:sz="0" w:space="0" w:color="auto"/>
            <w:left w:val="none" w:sz="0" w:space="0" w:color="auto"/>
            <w:bottom w:val="none" w:sz="0" w:space="0" w:color="auto"/>
            <w:right w:val="none" w:sz="0" w:space="0" w:color="auto"/>
          </w:divBdr>
        </w:div>
        <w:div w:id="1764257038">
          <w:marLeft w:val="0"/>
          <w:marRight w:val="0"/>
          <w:marTop w:val="0"/>
          <w:marBottom w:val="0"/>
          <w:divBdr>
            <w:top w:val="none" w:sz="0" w:space="0" w:color="auto"/>
            <w:left w:val="none" w:sz="0" w:space="0" w:color="auto"/>
            <w:bottom w:val="none" w:sz="0" w:space="0" w:color="auto"/>
            <w:right w:val="none" w:sz="0" w:space="0" w:color="auto"/>
          </w:divBdr>
        </w:div>
        <w:div w:id="1773546532">
          <w:marLeft w:val="0"/>
          <w:marRight w:val="0"/>
          <w:marTop w:val="0"/>
          <w:marBottom w:val="0"/>
          <w:divBdr>
            <w:top w:val="none" w:sz="0" w:space="0" w:color="auto"/>
            <w:left w:val="none" w:sz="0" w:space="0" w:color="auto"/>
            <w:bottom w:val="none" w:sz="0" w:space="0" w:color="auto"/>
            <w:right w:val="none" w:sz="0" w:space="0" w:color="auto"/>
          </w:divBdr>
        </w:div>
        <w:div w:id="1773940633">
          <w:marLeft w:val="0"/>
          <w:marRight w:val="0"/>
          <w:marTop w:val="0"/>
          <w:marBottom w:val="0"/>
          <w:divBdr>
            <w:top w:val="none" w:sz="0" w:space="0" w:color="auto"/>
            <w:left w:val="none" w:sz="0" w:space="0" w:color="auto"/>
            <w:bottom w:val="none" w:sz="0" w:space="0" w:color="auto"/>
            <w:right w:val="none" w:sz="0" w:space="0" w:color="auto"/>
          </w:divBdr>
        </w:div>
        <w:div w:id="1791165437">
          <w:marLeft w:val="0"/>
          <w:marRight w:val="0"/>
          <w:marTop w:val="0"/>
          <w:marBottom w:val="0"/>
          <w:divBdr>
            <w:top w:val="none" w:sz="0" w:space="0" w:color="auto"/>
            <w:left w:val="none" w:sz="0" w:space="0" w:color="auto"/>
            <w:bottom w:val="none" w:sz="0" w:space="0" w:color="auto"/>
            <w:right w:val="none" w:sz="0" w:space="0" w:color="auto"/>
          </w:divBdr>
        </w:div>
        <w:div w:id="1796098025">
          <w:marLeft w:val="0"/>
          <w:marRight w:val="0"/>
          <w:marTop w:val="0"/>
          <w:marBottom w:val="0"/>
          <w:divBdr>
            <w:top w:val="none" w:sz="0" w:space="0" w:color="auto"/>
            <w:left w:val="none" w:sz="0" w:space="0" w:color="auto"/>
            <w:bottom w:val="none" w:sz="0" w:space="0" w:color="auto"/>
            <w:right w:val="none" w:sz="0" w:space="0" w:color="auto"/>
          </w:divBdr>
        </w:div>
        <w:div w:id="1813213938">
          <w:marLeft w:val="0"/>
          <w:marRight w:val="0"/>
          <w:marTop w:val="0"/>
          <w:marBottom w:val="0"/>
          <w:divBdr>
            <w:top w:val="none" w:sz="0" w:space="0" w:color="auto"/>
            <w:left w:val="none" w:sz="0" w:space="0" w:color="auto"/>
            <w:bottom w:val="none" w:sz="0" w:space="0" w:color="auto"/>
            <w:right w:val="none" w:sz="0" w:space="0" w:color="auto"/>
          </w:divBdr>
        </w:div>
        <w:div w:id="1890801970">
          <w:marLeft w:val="0"/>
          <w:marRight w:val="0"/>
          <w:marTop w:val="0"/>
          <w:marBottom w:val="0"/>
          <w:divBdr>
            <w:top w:val="none" w:sz="0" w:space="0" w:color="auto"/>
            <w:left w:val="none" w:sz="0" w:space="0" w:color="auto"/>
            <w:bottom w:val="none" w:sz="0" w:space="0" w:color="auto"/>
            <w:right w:val="none" w:sz="0" w:space="0" w:color="auto"/>
          </w:divBdr>
        </w:div>
        <w:div w:id="1892308858">
          <w:marLeft w:val="0"/>
          <w:marRight w:val="0"/>
          <w:marTop w:val="0"/>
          <w:marBottom w:val="0"/>
          <w:divBdr>
            <w:top w:val="none" w:sz="0" w:space="0" w:color="auto"/>
            <w:left w:val="none" w:sz="0" w:space="0" w:color="auto"/>
            <w:bottom w:val="none" w:sz="0" w:space="0" w:color="auto"/>
            <w:right w:val="none" w:sz="0" w:space="0" w:color="auto"/>
          </w:divBdr>
        </w:div>
        <w:div w:id="1900557129">
          <w:marLeft w:val="0"/>
          <w:marRight w:val="0"/>
          <w:marTop w:val="0"/>
          <w:marBottom w:val="0"/>
          <w:divBdr>
            <w:top w:val="none" w:sz="0" w:space="0" w:color="auto"/>
            <w:left w:val="none" w:sz="0" w:space="0" w:color="auto"/>
            <w:bottom w:val="none" w:sz="0" w:space="0" w:color="auto"/>
            <w:right w:val="none" w:sz="0" w:space="0" w:color="auto"/>
          </w:divBdr>
        </w:div>
        <w:div w:id="1923946451">
          <w:marLeft w:val="0"/>
          <w:marRight w:val="0"/>
          <w:marTop w:val="0"/>
          <w:marBottom w:val="0"/>
          <w:divBdr>
            <w:top w:val="none" w:sz="0" w:space="0" w:color="auto"/>
            <w:left w:val="none" w:sz="0" w:space="0" w:color="auto"/>
            <w:bottom w:val="none" w:sz="0" w:space="0" w:color="auto"/>
            <w:right w:val="none" w:sz="0" w:space="0" w:color="auto"/>
          </w:divBdr>
        </w:div>
        <w:div w:id="1924289975">
          <w:marLeft w:val="0"/>
          <w:marRight w:val="0"/>
          <w:marTop w:val="0"/>
          <w:marBottom w:val="0"/>
          <w:divBdr>
            <w:top w:val="none" w:sz="0" w:space="0" w:color="auto"/>
            <w:left w:val="none" w:sz="0" w:space="0" w:color="auto"/>
            <w:bottom w:val="none" w:sz="0" w:space="0" w:color="auto"/>
            <w:right w:val="none" w:sz="0" w:space="0" w:color="auto"/>
          </w:divBdr>
        </w:div>
        <w:div w:id="1938176659">
          <w:marLeft w:val="0"/>
          <w:marRight w:val="0"/>
          <w:marTop w:val="0"/>
          <w:marBottom w:val="0"/>
          <w:divBdr>
            <w:top w:val="none" w:sz="0" w:space="0" w:color="auto"/>
            <w:left w:val="none" w:sz="0" w:space="0" w:color="auto"/>
            <w:bottom w:val="none" w:sz="0" w:space="0" w:color="auto"/>
            <w:right w:val="none" w:sz="0" w:space="0" w:color="auto"/>
          </w:divBdr>
        </w:div>
        <w:div w:id="1974482794">
          <w:marLeft w:val="0"/>
          <w:marRight w:val="0"/>
          <w:marTop w:val="0"/>
          <w:marBottom w:val="0"/>
          <w:divBdr>
            <w:top w:val="none" w:sz="0" w:space="0" w:color="auto"/>
            <w:left w:val="none" w:sz="0" w:space="0" w:color="auto"/>
            <w:bottom w:val="none" w:sz="0" w:space="0" w:color="auto"/>
            <w:right w:val="none" w:sz="0" w:space="0" w:color="auto"/>
          </w:divBdr>
        </w:div>
        <w:div w:id="1992712088">
          <w:marLeft w:val="0"/>
          <w:marRight w:val="0"/>
          <w:marTop w:val="0"/>
          <w:marBottom w:val="0"/>
          <w:divBdr>
            <w:top w:val="none" w:sz="0" w:space="0" w:color="auto"/>
            <w:left w:val="none" w:sz="0" w:space="0" w:color="auto"/>
            <w:bottom w:val="none" w:sz="0" w:space="0" w:color="auto"/>
            <w:right w:val="none" w:sz="0" w:space="0" w:color="auto"/>
          </w:divBdr>
        </w:div>
        <w:div w:id="2003967141">
          <w:marLeft w:val="0"/>
          <w:marRight w:val="0"/>
          <w:marTop w:val="0"/>
          <w:marBottom w:val="0"/>
          <w:divBdr>
            <w:top w:val="none" w:sz="0" w:space="0" w:color="auto"/>
            <w:left w:val="none" w:sz="0" w:space="0" w:color="auto"/>
            <w:bottom w:val="none" w:sz="0" w:space="0" w:color="auto"/>
            <w:right w:val="none" w:sz="0" w:space="0" w:color="auto"/>
          </w:divBdr>
        </w:div>
        <w:div w:id="2031561501">
          <w:marLeft w:val="0"/>
          <w:marRight w:val="0"/>
          <w:marTop w:val="0"/>
          <w:marBottom w:val="0"/>
          <w:divBdr>
            <w:top w:val="none" w:sz="0" w:space="0" w:color="auto"/>
            <w:left w:val="none" w:sz="0" w:space="0" w:color="auto"/>
            <w:bottom w:val="none" w:sz="0" w:space="0" w:color="auto"/>
            <w:right w:val="none" w:sz="0" w:space="0" w:color="auto"/>
          </w:divBdr>
        </w:div>
        <w:div w:id="2040159848">
          <w:marLeft w:val="0"/>
          <w:marRight w:val="0"/>
          <w:marTop w:val="0"/>
          <w:marBottom w:val="0"/>
          <w:divBdr>
            <w:top w:val="none" w:sz="0" w:space="0" w:color="auto"/>
            <w:left w:val="none" w:sz="0" w:space="0" w:color="auto"/>
            <w:bottom w:val="none" w:sz="0" w:space="0" w:color="auto"/>
            <w:right w:val="none" w:sz="0" w:space="0" w:color="auto"/>
          </w:divBdr>
        </w:div>
        <w:div w:id="2057854449">
          <w:marLeft w:val="0"/>
          <w:marRight w:val="0"/>
          <w:marTop w:val="0"/>
          <w:marBottom w:val="0"/>
          <w:divBdr>
            <w:top w:val="none" w:sz="0" w:space="0" w:color="auto"/>
            <w:left w:val="none" w:sz="0" w:space="0" w:color="auto"/>
            <w:bottom w:val="none" w:sz="0" w:space="0" w:color="auto"/>
            <w:right w:val="none" w:sz="0" w:space="0" w:color="auto"/>
          </w:divBdr>
        </w:div>
        <w:div w:id="2069768922">
          <w:marLeft w:val="0"/>
          <w:marRight w:val="0"/>
          <w:marTop w:val="0"/>
          <w:marBottom w:val="0"/>
          <w:divBdr>
            <w:top w:val="none" w:sz="0" w:space="0" w:color="auto"/>
            <w:left w:val="none" w:sz="0" w:space="0" w:color="auto"/>
            <w:bottom w:val="none" w:sz="0" w:space="0" w:color="auto"/>
            <w:right w:val="none" w:sz="0" w:space="0" w:color="auto"/>
          </w:divBdr>
        </w:div>
        <w:div w:id="2077971953">
          <w:marLeft w:val="0"/>
          <w:marRight w:val="0"/>
          <w:marTop w:val="0"/>
          <w:marBottom w:val="0"/>
          <w:divBdr>
            <w:top w:val="none" w:sz="0" w:space="0" w:color="auto"/>
            <w:left w:val="none" w:sz="0" w:space="0" w:color="auto"/>
            <w:bottom w:val="none" w:sz="0" w:space="0" w:color="auto"/>
            <w:right w:val="none" w:sz="0" w:space="0" w:color="auto"/>
          </w:divBdr>
        </w:div>
        <w:div w:id="2092655023">
          <w:marLeft w:val="0"/>
          <w:marRight w:val="0"/>
          <w:marTop w:val="0"/>
          <w:marBottom w:val="0"/>
          <w:divBdr>
            <w:top w:val="none" w:sz="0" w:space="0" w:color="auto"/>
            <w:left w:val="none" w:sz="0" w:space="0" w:color="auto"/>
            <w:bottom w:val="none" w:sz="0" w:space="0" w:color="auto"/>
            <w:right w:val="none" w:sz="0" w:space="0" w:color="auto"/>
          </w:divBdr>
        </w:div>
        <w:div w:id="2115248645">
          <w:marLeft w:val="0"/>
          <w:marRight w:val="0"/>
          <w:marTop w:val="0"/>
          <w:marBottom w:val="0"/>
          <w:divBdr>
            <w:top w:val="none" w:sz="0" w:space="0" w:color="auto"/>
            <w:left w:val="none" w:sz="0" w:space="0" w:color="auto"/>
            <w:bottom w:val="none" w:sz="0" w:space="0" w:color="auto"/>
            <w:right w:val="none" w:sz="0" w:space="0" w:color="auto"/>
          </w:divBdr>
        </w:div>
        <w:div w:id="2118017029">
          <w:marLeft w:val="0"/>
          <w:marRight w:val="0"/>
          <w:marTop w:val="0"/>
          <w:marBottom w:val="0"/>
          <w:divBdr>
            <w:top w:val="none" w:sz="0" w:space="0" w:color="auto"/>
            <w:left w:val="none" w:sz="0" w:space="0" w:color="auto"/>
            <w:bottom w:val="none" w:sz="0" w:space="0" w:color="auto"/>
            <w:right w:val="none" w:sz="0" w:space="0" w:color="auto"/>
          </w:divBdr>
        </w:div>
      </w:divsChild>
    </w:div>
    <w:div w:id="2085297159">
      <w:bodyDiv w:val="1"/>
      <w:marLeft w:val="0"/>
      <w:marRight w:val="0"/>
      <w:marTop w:val="0"/>
      <w:marBottom w:val="0"/>
      <w:divBdr>
        <w:top w:val="none" w:sz="0" w:space="0" w:color="auto"/>
        <w:left w:val="none" w:sz="0" w:space="0" w:color="auto"/>
        <w:bottom w:val="none" w:sz="0" w:space="0" w:color="auto"/>
        <w:right w:val="none" w:sz="0" w:space="0" w:color="auto"/>
      </w:divBdr>
    </w:div>
    <w:div w:id="2085956313">
      <w:bodyDiv w:val="1"/>
      <w:marLeft w:val="0"/>
      <w:marRight w:val="0"/>
      <w:marTop w:val="0"/>
      <w:marBottom w:val="0"/>
      <w:divBdr>
        <w:top w:val="none" w:sz="0" w:space="0" w:color="auto"/>
        <w:left w:val="none" w:sz="0" w:space="0" w:color="auto"/>
        <w:bottom w:val="none" w:sz="0" w:space="0" w:color="auto"/>
        <w:right w:val="none" w:sz="0" w:space="0" w:color="auto"/>
      </w:divBdr>
      <w:divsChild>
        <w:div w:id="101537411">
          <w:marLeft w:val="0"/>
          <w:marRight w:val="0"/>
          <w:marTop w:val="0"/>
          <w:marBottom w:val="0"/>
          <w:divBdr>
            <w:top w:val="none" w:sz="0" w:space="0" w:color="auto"/>
            <w:left w:val="none" w:sz="0" w:space="0" w:color="auto"/>
            <w:bottom w:val="none" w:sz="0" w:space="0" w:color="auto"/>
            <w:right w:val="none" w:sz="0" w:space="0" w:color="auto"/>
          </w:divBdr>
        </w:div>
        <w:div w:id="473371799">
          <w:marLeft w:val="0"/>
          <w:marRight w:val="0"/>
          <w:marTop w:val="0"/>
          <w:marBottom w:val="0"/>
          <w:divBdr>
            <w:top w:val="none" w:sz="0" w:space="0" w:color="auto"/>
            <w:left w:val="none" w:sz="0" w:space="0" w:color="auto"/>
            <w:bottom w:val="none" w:sz="0" w:space="0" w:color="auto"/>
            <w:right w:val="none" w:sz="0" w:space="0" w:color="auto"/>
          </w:divBdr>
        </w:div>
        <w:div w:id="521825639">
          <w:marLeft w:val="0"/>
          <w:marRight w:val="0"/>
          <w:marTop w:val="0"/>
          <w:marBottom w:val="0"/>
          <w:divBdr>
            <w:top w:val="none" w:sz="0" w:space="0" w:color="auto"/>
            <w:left w:val="none" w:sz="0" w:space="0" w:color="auto"/>
            <w:bottom w:val="none" w:sz="0" w:space="0" w:color="auto"/>
            <w:right w:val="none" w:sz="0" w:space="0" w:color="auto"/>
          </w:divBdr>
        </w:div>
        <w:div w:id="895895981">
          <w:marLeft w:val="0"/>
          <w:marRight w:val="0"/>
          <w:marTop w:val="0"/>
          <w:marBottom w:val="0"/>
          <w:divBdr>
            <w:top w:val="none" w:sz="0" w:space="0" w:color="auto"/>
            <w:left w:val="none" w:sz="0" w:space="0" w:color="auto"/>
            <w:bottom w:val="none" w:sz="0" w:space="0" w:color="auto"/>
            <w:right w:val="none" w:sz="0" w:space="0" w:color="auto"/>
          </w:divBdr>
        </w:div>
        <w:div w:id="1907570232">
          <w:marLeft w:val="0"/>
          <w:marRight w:val="0"/>
          <w:marTop w:val="0"/>
          <w:marBottom w:val="0"/>
          <w:divBdr>
            <w:top w:val="none" w:sz="0" w:space="0" w:color="auto"/>
            <w:left w:val="none" w:sz="0" w:space="0" w:color="auto"/>
            <w:bottom w:val="none" w:sz="0" w:space="0" w:color="auto"/>
            <w:right w:val="none" w:sz="0" w:space="0" w:color="auto"/>
          </w:divBdr>
        </w:div>
        <w:div w:id="1983994442">
          <w:marLeft w:val="0"/>
          <w:marRight w:val="0"/>
          <w:marTop w:val="0"/>
          <w:marBottom w:val="0"/>
          <w:divBdr>
            <w:top w:val="none" w:sz="0" w:space="0" w:color="auto"/>
            <w:left w:val="none" w:sz="0" w:space="0" w:color="auto"/>
            <w:bottom w:val="none" w:sz="0" w:space="0" w:color="auto"/>
            <w:right w:val="none" w:sz="0" w:space="0" w:color="auto"/>
          </w:divBdr>
        </w:div>
      </w:divsChild>
    </w:div>
    <w:div w:id="2087653397">
      <w:bodyDiv w:val="1"/>
      <w:marLeft w:val="0"/>
      <w:marRight w:val="0"/>
      <w:marTop w:val="0"/>
      <w:marBottom w:val="0"/>
      <w:divBdr>
        <w:top w:val="none" w:sz="0" w:space="0" w:color="auto"/>
        <w:left w:val="none" w:sz="0" w:space="0" w:color="auto"/>
        <w:bottom w:val="none" w:sz="0" w:space="0" w:color="auto"/>
        <w:right w:val="none" w:sz="0" w:space="0" w:color="auto"/>
      </w:divBdr>
    </w:div>
    <w:div w:id="2092238441">
      <w:bodyDiv w:val="1"/>
      <w:marLeft w:val="0"/>
      <w:marRight w:val="0"/>
      <w:marTop w:val="0"/>
      <w:marBottom w:val="0"/>
      <w:divBdr>
        <w:top w:val="none" w:sz="0" w:space="0" w:color="auto"/>
        <w:left w:val="none" w:sz="0" w:space="0" w:color="auto"/>
        <w:bottom w:val="none" w:sz="0" w:space="0" w:color="auto"/>
        <w:right w:val="none" w:sz="0" w:space="0" w:color="auto"/>
      </w:divBdr>
    </w:div>
    <w:div w:id="2101022765">
      <w:bodyDiv w:val="1"/>
      <w:marLeft w:val="0"/>
      <w:marRight w:val="0"/>
      <w:marTop w:val="0"/>
      <w:marBottom w:val="0"/>
      <w:divBdr>
        <w:top w:val="none" w:sz="0" w:space="0" w:color="auto"/>
        <w:left w:val="none" w:sz="0" w:space="0" w:color="auto"/>
        <w:bottom w:val="none" w:sz="0" w:space="0" w:color="auto"/>
        <w:right w:val="none" w:sz="0" w:space="0" w:color="auto"/>
      </w:divBdr>
    </w:div>
    <w:div w:id="2106805259">
      <w:bodyDiv w:val="1"/>
      <w:marLeft w:val="0"/>
      <w:marRight w:val="0"/>
      <w:marTop w:val="0"/>
      <w:marBottom w:val="0"/>
      <w:divBdr>
        <w:top w:val="none" w:sz="0" w:space="0" w:color="auto"/>
        <w:left w:val="none" w:sz="0" w:space="0" w:color="auto"/>
        <w:bottom w:val="none" w:sz="0" w:space="0" w:color="auto"/>
        <w:right w:val="none" w:sz="0" w:space="0" w:color="auto"/>
      </w:divBdr>
    </w:div>
    <w:div w:id="2108769507">
      <w:bodyDiv w:val="1"/>
      <w:marLeft w:val="0"/>
      <w:marRight w:val="0"/>
      <w:marTop w:val="0"/>
      <w:marBottom w:val="0"/>
      <w:divBdr>
        <w:top w:val="none" w:sz="0" w:space="0" w:color="auto"/>
        <w:left w:val="none" w:sz="0" w:space="0" w:color="auto"/>
        <w:bottom w:val="none" w:sz="0" w:space="0" w:color="auto"/>
        <w:right w:val="none" w:sz="0" w:space="0" w:color="auto"/>
      </w:divBdr>
      <w:divsChild>
        <w:div w:id="1494250484">
          <w:marLeft w:val="0"/>
          <w:marRight w:val="0"/>
          <w:marTop w:val="0"/>
          <w:marBottom w:val="0"/>
          <w:divBdr>
            <w:top w:val="none" w:sz="0" w:space="0" w:color="auto"/>
            <w:left w:val="none" w:sz="0" w:space="0" w:color="auto"/>
            <w:bottom w:val="none" w:sz="0" w:space="0" w:color="auto"/>
            <w:right w:val="none" w:sz="0" w:space="0" w:color="auto"/>
          </w:divBdr>
        </w:div>
        <w:div w:id="1654406968">
          <w:marLeft w:val="0"/>
          <w:marRight w:val="0"/>
          <w:marTop w:val="0"/>
          <w:marBottom w:val="0"/>
          <w:divBdr>
            <w:top w:val="none" w:sz="0" w:space="0" w:color="auto"/>
            <w:left w:val="none" w:sz="0" w:space="0" w:color="auto"/>
            <w:bottom w:val="none" w:sz="0" w:space="0" w:color="auto"/>
            <w:right w:val="none" w:sz="0" w:space="0" w:color="auto"/>
          </w:divBdr>
        </w:div>
      </w:divsChild>
    </w:div>
    <w:div w:id="2119331629">
      <w:bodyDiv w:val="1"/>
      <w:marLeft w:val="0"/>
      <w:marRight w:val="0"/>
      <w:marTop w:val="0"/>
      <w:marBottom w:val="0"/>
      <w:divBdr>
        <w:top w:val="none" w:sz="0" w:space="0" w:color="auto"/>
        <w:left w:val="none" w:sz="0" w:space="0" w:color="auto"/>
        <w:bottom w:val="none" w:sz="0" w:space="0" w:color="auto"/>
        <w:right w:val="none" w:sz="0" w:space="0" w:color="auto"/>
      </w:divBdr>
    </w:div>
    <w:div w:id="2123110145">
      <w:bodyDiv w:val="1"/>
      <w:marLeft w:val="0"/>
      <w:marRight w:val="0"/>
      <w:marTop w:val="0"/>
      <w:marBottom w:val="0"/>
      <w:divBdr>
        <w:top w:val="none" w:sz="0" w:space="0" w:color="auto"/>
        <w:left w:val="none" w:sz="0" w:space="0" w:color="auto"/>
        <w:bottom w:val="none" w:sz="0" w:space="0" w:color="auto"/>
        <w:right w:val="none" w:sz="0" w:space="0" w:color="auto"/>
      </w:divBdr>
      <w:divsChild>
        <w:div w:id="191264335">
          <w:marLeft w:val="0"/>
          <w:marRight w:val="0"/>
          <w:marTop w:val="0"/>
          <w:marBottom w:val="0"/>
          <w:divBdr>
            <w:top w:val="none" w:sz="0" w:space="0" w:color="auto"/>
            <w:left w:val="none" w:sz="0" w:space="0" w:color="auto"/>
            <w:bottom w:val="none" w:sz="0" w:space="0" w:color="auto"/>
            <w:right w:val="none" w:sz="0" w:space="0" w:color="auto"/>
          </w:divBdr>
        </w:div>
        <w:div w:id="932668032">
          <w:marLeft w:val="0"/>
          <w:marRight w:val="0"/>
          <w:marTop w:val="0"/>
          <w:marBottom w:val="0"/>
          <w:divBdr>
            <w:top w:val="none" w:sz="0" w:space="0" w:color="auto"/>
            <w:left w:val="none" w:sz="0" w:space="0" w:color="auto"/>
            <w:bottom w:val="none" w:sz="0" w:space="0" w:color="auto"/>
            <w:right w:val="none" w:sz="0" w:space="0" w:color="auto"/>
          </w:divBdr>
          <w:divsChild>
            <w:div w:id="1486048807">
              <w:marLeft w:val="0"/>
              <w:marRight w:val="150"/>
              <w:marTop w:val="0"/>
              <w:marBottom w:val="0"/>
              <w:divBdr>
                <w:top w:val="none" w:sz="0" w:space="0" w:color="auto"/>
                <w:left w:val="none" w:sz="0" w:space="0" w:color="auto"/>
                <w:bottom w:val="none" w:sz="0" w:space="0" w:color="auto"/>
                <w:right w:val="none" w:sz="0" w:space="0" w:color="auto"/>
              </w:divBdr>
            </w:div>
            <w:div w:id="155897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740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2139/ssrn.5253224" TargetMode="External"/><Relationship Id="rId26" Type="http://schemas.openxmlformats.org/officeDocument/2006/relationships/hyperlink" Target="https://doi.org/10.2196/31623" TargetMode="External"/><Relationship Id="rId39" Type="http://schemas.openxmlformats.org/officeDocument/2006/relationships/hyperlink" Target="https://doi.org/10.6981/FEM.202402_5(2).0003" TargetMode="External"/><Relationship Id="rId21" Type="http://schemas.openxmlformats.org/officeDocument/2006/relationships/hyperlink" Target="https://doi.org/10.1016/j.array.2023.100281" TargetMode="External"/><Relationship Id="rId34" Type="http://schemas.openxmlformats.org/officeDocument/2006/relationships/hyperlink" Target="https://mentalhealth.bmj.com/content/26/1/e300670/" TargetMode="External"/><Relationship Id="rId42"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38/s41746-025-01805-w" TargetMode="External"/><Relationship Id="rId29" Type="http://schemas.openxmlformats.org/officeDocument/2006/relationships/hyperlink" Target="https://doi.org/10.1093/jamia/ocaa197"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artmed.2024.103052" TargetMode="External"/><Relationship Id="rId32" Type="http://schemas.openxmlformats.org/officeDocument/2006/relationships/hyperlink" Target="https://implementationscience.biomedcentral.com/articles/10.1186/s13012-024-01357-9" TargetMode="External"/><Relationship Id="rId37" Type="http://schemas.openxmlformats.org/officeDocument/2006/relationships/hyperlink" Target="https://doi.org/10.1038/s41591-020-0942-0"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hee.nhs.uk/sites/default/files/documents/Topol%20Review%20interim%20report_0.pdf" TargetMode="External"/><Relationship Id="rId28" Type="http://schemas.openxmlformats.org/officeDocument/2006/relationships/hyperlink" Target="https://doi.org/10.1016/s2468-2667(25)00036-2" TargetMode="External"/><Relationship Id="rId36" Type="http://schemas.openxmlformats.org/officeDocument/2006/relationships/hyperlink" Target="https://doi.org/10.1186/s12888-025-07329-7" TargetMode="External"/><Relationship Id="rId10" Type="http://schemas.openxmlformats.org/officeDocument/2006/relationships/image" Target="media/image3.jpeg"/><Relationship Id="rId19" Type="http://schemas.openxmlformats.org/officeDocument/2006/relationships/hyperlink" Target="https://doi.org/10.1136/bmjopen-2020-041275" TargetMode="External"/><Relationship Id="rId31" Type="http://schemas.openxmlformats.org/officeDocument/2006/relationships/hyperlink" Target="https://doi.org/10.48185/jaai.v5i2.1017"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36/bmjopen-2023-076950" TargetMode="External"/><Relationship Id="rId27" Type="http://schemas.openxmlformats.org/officeDocument/2006/relationships/hyperlink" Target="https://doi.org/10.1186/s12910-025-01243-z" TargetMode="External"/><Relationship Id="rId30" Type="http://schemas.openxmlformats.org/officeDocument/2006/relationships/hyperlink" Target="https://doi.org/10.1186/s12913-024-10867-7" TargetMode="External"/><Relationship Id="rId35" Type="http://schemas.openxmlformats.org/officeDocument/2006/relationships/hyperlink" Target="https://mentalhealth.bmj.com/content/26/1/e300670/" TargetMode="External"/><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footer" Target="footer1.xml"/><Relationship Id="rId25" Type="http://schemas.openxmlformats.org/officeDocument/2006/relationships/hyperlink" Target="https://doi.org/10.5281/zenodo.3240529" TargetMode="External"/><Relationship Id="rId33" Type="http://schemas.openxmlformats.org/officeDocument/2006/relationships/hyperlink" Target="https://www.diva-portal.org/smash/record.jsf?pid=diva2:2015617/" TargetMode="External"/><Relationship Id="rId38" Type="http://schemas.openxmlformats.org/officeDocument/2006/relationships/hyperlink" Target="https://doi.org/10.3389/fpsyt.2024.13778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5C5E5-03C8-467D-BFA6-A64358B82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90</Pages>
  <Words>22751</Words>
  <Characters>129686</Characters>
  <Application>Microsoft Office Word</Application>
  <DocSecurity>0</DocSecurity>
  <Lines>1080</Lines>
  <Paragraphs>304</Paragraphs>
  <ScaleCrop>false</ScaleCrop>
  <HeadingPairs>
    <vt:vector size="2" baseType="variant">
      <vt:variant>
        <vt:lpstr>Title</vt:lpstr>
      </vt:variant>
      <vt:variant>
        <vt:i4>1</vt:i4>
      </vt:variant>
    </vt:vector>
  </HeadingPairs>
  <TitlesOfParts>
    <vt:vector size="1" baseType="lpstr">
      <vt:lpstr>Research Project</vt:lpstr>
    </vt:vector>
  </TitlesOfParts>
  <Company/>
  <LinksUpToDate>false</LinksUpToDate>
  <CharactersWithSpaces>152133</CharactersWithSpaces>
  <SharedDoc>false</SharedDoc>
  <HLinks>
    <vt:vector size="264" baseType="variant">
      <vt:variant>
        <vt:i4>3539067</vt:i4>
      </vt:variant>
      <vt:variant>
        <vt:i4>246</vt:i4>
      </vt:variant>
      <vt:variant>
        <vt:i4>0</vt:i4>
      </vt:variant>
      <vt:variant>
        <vt:i4>5</vt:i4>
      </vt:variant>
      <vt:variant>
        <vt:lpwstr>https://implementationscience.biomedcentral.com/articles/10.1186/s13012-024-01357-9</vt:lpwstr>
      </vt:variant>
      <vt:variant>
        <vt:lpwstr/>
      </vt:variant>
      <vt:variant>
        <vt:i4>3080316</vt:i4>
      </vt:variant>
      <vt:variant>
        <vt:i4>243</vt:i4>
      </vt:variant>
      <vt:variant>
        <vt:i4>0</vt:i4>
      </vt:variant>
      <vt:variant>
        <vt:i4>5</vt:i4>
      </vt:variant>
      <vt:variant>
        <vt:lpwstr>https://doi.org/10.48185/jaai.v5i2.1017</vt:lpwstr>
      </vt:variant>
      <vt:variant>
        <vt:lpwstr/>
      </vt:variant>
      <vt:variant>
        <vt:i4>2949172</vt:i4>
      </vt:variant>
      <vt:variant>
        <vt:i4>240</vt:i4>
      </vt:variant>
      <vt:variant>
        <vt:i4>0</vt:i4>
      </vt:variant>
      <vt:variant>
        <vt:i4>5</vt:i4>
      </vt:variant>
      <vt:variant>
        <vt:lpwstr>https://doi.org/10.1186/s12913-024-10867-7</vt:lpwstr>
      </vt:variant>
      <vt:variant>
        <vt:lpwstr/>
      </vt:variant>
      <vt:variant>
        <vt:i4>983052</vt:i4>
      </vt:variant>
      <vt:variant>
        <vt:i4>237</vt:i4>
      </vt:variant>
      <vt:variant>
        <vt:i4>0</vt:i4>
      </vt:variant>
      <vt:variant>
        <vt:i4>5</vt:i4>
      </vt:variant>
      <vt:variant>
        <vt:lpwstr>https://doi.org/10.1016/s2468-2667(25)00036-2</vt:lpwstr>
      </vt:variant>
      <vt:variant>
        <vt:lpwstr/>
      </vt:variant>
      <vt:variant>
        <vt:i4>4915255</vt:i4>
      </vt:variant>
      <vt:variant>
        <vt:i4>234</vt:i4>
      </vt:variant>
      <vt:variant>
        <vt:i4>0</vt:i4>
      </vt:variant>
      <vt:variant>
        <vt:i4>5</vt:i4>
      </vt:variant>
      <vt:variant>
        <vt:lpwstr>https://doi.org/10.6981/FEM.202402_5(2).0003</vt:lpwstr>
      </vt:variant>
      <vt:variant>
        <vt:lpwstr/>
      </vt:variant>
      <vt:variant>
        <vt:i4>3932194</vt:i4>
      </vt:variant>
      <vt:variant>
        <vt:i4>231</vt:i4>
      </vt:variant>
      <vt:variant>
        <vt:i4>0</vt:i4>
      </vt:variant>
      <vt:variant>
        <vt:i4>5</vt:i4>
      </vt:variant>
      <vt:variant>
        <vt:lpwstr>https://doi.org/10.1001/jamainternmed.2021.2626</vt:lpwstr>
      </vt:variant>
      <vt:variant>
        <vt:lpwstr/>
      </vt:variant>
      <vt:variant>
        <vt:i4>3211306</vt:i4>
      </vt:variant>
      <vt:variant>
        <vt:i4>228</vt:i4>
      </vt:variant>
      <vt:variant>
        <vt:i4>0</vt:i4>
      </vt:variant>
      <vt:variant>
        <vt:i4>5</vt:i4>
      </vt:variant>
      <vt:variant>
        <vt:lpwstr>https://doi.org/10.3389/fpsyt.2024.1377815</vt:lpwstr>
      </vt:variant>
      <vt:variant>
        <vt:lpwstr/>
      </vt:variant>
      <vt:variant>
        <vt:i4>1507383</vt:i4>
      </vt:variant>
      <vt:variant>
        <vt:i4>218</vt:i4>
      </vt:variant>
      <vt:variant>
        <vt:i4>0</vt:i4>
      </vt:variant>
      <vt:variant>
        <vt:i4>5</vt:i4>
      </vt:variant>
      <vt:variant>
        <vt:lpwstr/>
      </vt:variant>
      <vt:variant>
        <vt:lpwstr>_Toc230209585</vt:lpwstr>
      </vt:variant>
      <vt:variant>
        <vt:i4>1507383</vt:i4>
      </vt:variant>
      <vt:variant>
        <vt:i4>212</vt:i4>
      </vt:variant>
      <vt:variant>
        <vt:i4>0</vt:i4>
      </vt:variant>
      <vt:variant>
        <vt:i4>5</vt:i4>
      </vt:variant>
      <vt:variant>
        <vt:lpwstr/>
      </vt:variant>
      <vt:variant>
        <vt:lpwstr>_Toc230209584</vt:lpwstr>
      </vt:variant>
      <vt:variant>
        <vt:i4>1507383</vt:i4>
      </vt:variant>
      <vt:variant>
        <vt:i4>206</vt:i4>
      </vt:variant>
      <vt:variant>
        <vt:i4>0</vt:i4>
      </vt:variant>
      <vt:variant>
        <vt:i4>5</vt:i4>
      </vt:variant>
      <vt:variant>
        <vt:lpwstr/>
      </vt:variant>
      <vt:variant>
        <vt:lpwstr>_Toc230209583</vt:lpwstr>
      </vt:variant>
      <vt:variant>
        <vt:i4>1507383</vt:i4>
      </vt:variant>
      <vt:variant>
        <vt:i4>200</vt:i4>
      </vt:variant>
      <vt:variant>
        <vt:i4>0</vt:i4>
      </vt:variant>
      <vt:variant>
        <vt:i4>5</vt:i4>
      </vt:variant>
      <vt:variant>
        <vt:lpwstr/>
      </vt:variant>
      <vt:variant>
        <vt:lpwstr>_Toc230209582</vt:lpwstr>
      </vt:variant>
      <vt:variant>
        <vt:i4>1507383</vt:i4>
      </vt:variant>
      <vt:variant>
        <vt:i4>194</vt:i4>
      </vt:variant>
      <vt:variant>
        <vt:i4>0</vt:i4>
      </vt:variant>
      <vt:variant>
        <vt:i4>5</vt:i4>
      </vt:variant>
      <vt:variant>
        <vt:lpwstr/>
      </vt:variant>
      <vt:variant>
        <vt:lpwstr>_Toc230209581</vt:lpwstr>
      </vt:variant>
      <vt:variant>
        <vt:i4>1507383</vt:i4>
      </vt:variant>
      <vt:variant>
        <vt:i4>188</vt:i4>
      </vt:variant>
      <vt:variant>
        <vt:i4>0</vt:i4>
      </vt:variant>
      <vt:variant>
        <vt:i4>5</vt:i4>
      </vt:variant>
      <vt:variant>
        <vt:lpwstr/>
      </vt:variant>
      <vt:variant>
        <vt:lpwstr>_Toc230209580</vt:lpwstr>
      </vt:variant>
      <vt:variant>
        <vt:i4>1572919</vt:i4>
      </vt:variant>
      <vt:variant>
        <vt:i4>182</vt:i4>
      </vt:variant>
      <vt:variant>
        <vt:i4>0</vt:i4>
      </vt:variant>
      <vt:variant>
        <vt:i4>5</vt:i4>
      </vt:variant>
      <vt:variant>
        <vt:lpwstr/>
      </vt:variant>
      <vt:variant>
        <vt:lpwstr>_Toc230209579</vt:lpwstr>
      </vt:variant>
      <vt:variant>
        <vt:i4>1572919</vt:i4>
      </vt:variant>
      <vt:variant>
        <vt:i4>176</vt:i4>
      </vt:variant>
      <vt:variant>
        <vt:i4>0</vt:i4>
      </vt:variant>
      <vt:variant>
        <vt:i4>5</vt:i4>
      </vt:variant>
      <vt:variant>
        <vt:lpwstr/>
      </vt:variant>
      <vt:variant>
        <vt:lpwstr>_Toc230209578</vt:lpwstr>
      </vt:variant>
      <vt:variant>
        <vt:i4>1572919</vt:i4>
      </vt:variant>
      <vt:variant>
        <vt:i4>170</vt:i4>
      </vt:variant>
      <vt:variant>
        <vt:i4>0</vt:i4>
      </vt:variant>
      <vt:variant>
        <vt:i4>5</vt:i4>
      </vt:variant>
      <vt:variant>
        <vt:lpwstr/>
      </vt:variant>
      <vt:variant>
        <vt:lpwstr>_Toc230209577</vt:lpwstr>
      </vt:variant>
      <vt:variant>
        <vt:i4>1572919</vt:i4>
      </vt:variant>
      <vt:variant>
        <vt:i4>164</vt:i4>
      </vt:variant>
      <vt:variant>
        <vt:i4>0</vt:i4>
      </vt:variant>
      <vt:variant>
        <vt:i4>5</vt:i4>
      </vt:variant>
      <vt:variant>
        <vt:lpwstr/>
      </vt:variant>
      <vt:variant>
        <vt:lpwstr>_Toc230209576</vt:lpwstr>
      </vt:variant>
      <vt:variant>
        <vt:i4>1572919</vt:i4>
      </vt:variant>
      <vt:variant>
        <vt:i4>158</vt:i4>
      </vt:variant>
      <vt:variant>
        <vt:i4>0</vt:i4>
      </vt:variant>
      <vt:variant>
        <vt:i4>5</vt:i4>
      </vt:variant>
      <vt:variant>
        <vt:lpwstr/>
      </vt:variant>
      <vt:variant>
        <vt:lpwstr>_Toc230209575</vt:lpwstr>
      </vt:variant>
      <vt:variant>
        <vt:i4>1572919</vt:i4>
      </vt:variant>
      <vt:variant>
        <vt:i4>152</vt:i4>
      </vt:variant>
      <vt:variant>
        <vt:i4>0</vt:i4>
      </vt:variant>
      <vt:variant>
        <vt:i4>5</vt:i4>
      </vt:variant>
      <vt:variant>
        <vt:lpwstr/>
      </vt:variant>
      <vt:variant>
        <vt:lpwstr>_Toc230209574</vt:lpwstr>
      </vt:variant>
      <vt:variant>
        <vt:i4>1572919</vt:i4>
      </vt:variant>
      <vt:variant>
        <vt:i4>146</vt:i4>
      </vt:variant>
      <vt:variant>
        <vt:i4>0</vt:i4>
      </vt:variant>
      <vt:variant>
        <vt:i4>5</vt:i4>
      </vt:variant>
      <vt:variant>
        <vt:lpwstr/>
      </vt:variant>
      <vt:variant>
        <vt:lpwstr>_Toc230209573</vt:lpwstr>
      </vt:variant>
      <vt:variant>
        <vt:i4>1572919</vt:i4>
      </vt:variant>
      <vt:variant>
        <vt:i4>140</vt:i4>
      </vt:variant>
      <vt:variant>
        <vt:i4>0</vt:i4>
      </vt:variant>
      <vt:variant>
        <vt:i4>5</vt:i4>
      </vt:variant>
      <vt:variant>
        <vt:lpwstr/>
      </vt:variant>
      <vt:variant>
        <vt:lpwstr>_Toc230209572</vt:lpwstr>
      </vt:variant>
      <vt:variant>
        <vt:i4>1572919</vt:i4>
      </vt:variant>
      <vt:variant>
        <vt:i4>134</vt:i4>
      </vt:variant>
      <vt:variant>
        <vt:i4>0</vt:i4>
      </vt:variant>
      <vt:variant>
        <vt:i4>5</vt:i4>
      </vt:variant>
      <vt:variant>
        <vt:lpwstr/>
      </vt:variant>
      <vt:variant>
        <vt:lpwstr>_Toc230209571</vt:lpwstr>
      </vt:variant>
      <vt:variant>
        <vt:i4>1572919</vt:i4>
      </vt:variant>
      <vt:variant>
        <vt:i4>128</vt:i4>
      </vt:variant>
      <vt:variant>
        <vt:i4>0</vt:i4>
      </vt:variant>
      <vt:variant>
        <vt:i4>5</vt:i4>
      </vt:variant>
      <vt:variant>
        <vt:lpwstr/>
      </vt:variant>
      <vt:variant>
        <vt:lpwstr>_Toc230209570</vt:lpwstr>
      </vt:variant>
      <vt:variant>
        <vt:i4>1638455</vt:i4>
      </vt:variant>
      <vt:variant>
        <vt:i4>122</vt:i4>
      </vt:variant>
      <vt:variant>
        <vt:i4>0</vt:i4>
      </vt:variant>
      <vt:variant>
        <vt:i4>5</vt:i4>
      </vt:variant>
      <vt:variant>
        <vt:lpwstr/>
      </vt:variant>
      <vt:variant>
        <vt:lpwstr>_Toc230209569</vt:lpwstr>
      </vt:variant>
      <vt:variant>
        <vt:i4>1638455</vt:i4>
      </vt:variant>
      <vt:variant>
        <vt:i4>116</vt:i4>
      </vt:variant>
      <vt:variant>
        <vt:i4>0</vt:i4>
      </vt:variant>
      <vt:variant>
        <vt:i4>5</vt:i4>
      </vt:variant>
      <vt:variant>
        <vt:lpwstr/>
      </vt:variant>
      <vt:variant>
        <vt:lpwstr>_Toc230209568</vt:lpwstr>
      </vt:variant>
      <vt:variant>
        <vt:i4>1638455</vt:i4>
      </vt:variant>
      <vt:variant>
        <vt:i4>110</vt:i4>
      </vt:variant>
      <vt:variant>
        <vt:i4>0</vt:i4>
      </vt:variant>
      <vt:variant>
        <vt:i4>5</vt:i4>
      </vt:variant>
      <vt:variant>
        <vt:lpwstr/>
      </vt:variant>
      <vt:variant>
        <vt:lpwstr>_Toc230209567</vt:lpwstr>
      </vt:variant>
      <vt:variant>
        <vt:i4>1638455</vt:i4>
      </vt:variant>
      <vt:variant>
        <vt:i4>104</vt:i4>
      </vt:variant>
      <vt:variant>
        <vt:i4>0</vt:i4>
      </vt:variant>
      <vt:variant>
        <vt:i4>5</vt:i4>
      </vt:variant>
      <vt:variant>
        <vt:lpwstr/>
      </vt:variant>
      <vt:variant>
        <vt:lpwstr>_Toc230209566</vt:lpwstr>
      </vt:variant>
      <vt:variant>
        <vt:i4>1638455</vt:i4>
      </vt:variant>
      <vt:variant>
        <vt:i4>98</vt:i4>
      </vt:variant>
      <vt:variant>
        <vt:i4>0</vt:i4>
      </vt:variant>
      <vt:variant>
        <vt:i4>5</vt:i4>
      </vt:variant>
      <vt:variant>
        <vt:lpwstr/>
      </vt:variant>
      <vt:variant>
        <vt:lpwstr>_Toc230209565</vt:lpwstr>
      </vt:variant>
      <vt:variant>
        <vt:i4>1638455</vt:i4>
      </vt:variant>
      <vt:variant>
        <vt:i4>92</vt:i4>
      </vt:variant>
      <vt:variant>
        <vt:i4>0</vt:i4>
      </vt:variant>
      <vt:variant>
        <vt:i4>5</vt:i4>
      </vt:variant>
      <vt:variant>
        <vt:lpwstr/>
      </vt:variant>
      <vt:variant>
        <vt:lpwstr>_Toc230209564</vt:lpwstr>
      </vt:variant>
      <vt:variant>
        <vt:i4>1638455</vt:i4>
      </vt:variant>
      <vt:variant>
        <vt:i4>86</vt:i4>
      </vt:variant>
      <vt:variant>
        <vt:i4>0</vt:i4>
      </vt:variant>
      <vt:variant>
        <vt:i4>5</vt:i4>
      </vt:variant>
      <vt:variant>
        <vt:lpwstr/>
      </vt:variant>
      <vt:variant>
        <vt:lpwstr>_Toc230209563</vt:lpwstr>
      </vt:variant>
      <vt:variant>
        <vt:i4>1638455</vt:i4>
      </vt:variant>
      <vt:variant>
        <vt:i4>80</vt:i4>
      </vt:variant>
      <vt:variant>
        <vt:i4>0</vt:i4>
      </vt:variant>
      <vt:variant>
        <vt:i4>5</vt:i4>
      </vt:variant>
      <vt:variant>
        <vt:lpwstr/>
      </vt:variant>
      <vt:variant>
        <vt:lpwstr>_Toc230209562</vt:lpwstr>
      </vt:variant>
      <vt:variant>
        <vt:i4>1638455</vt:i4>
      </vt:variant>
      <vt:variant>
        <vt:i4>74</vt:i4>
      </vt:variant>
      <vt:variant>
        <vt:i4>0</vt:i4>
      </vt:variant>
      <vt:variant>
        <vt:i4>5</vt:i4>
      </vt:variant>
      <vt:variant>
        <vt:lpwstr/>
      </vt:variant>
      <vt:variant>
        <vt:lpwstr>_Toc230209561</vt:lpwstr>
      </vt:variant>
      <vt:variant>
        <vt:i4>1638455</vt:i4>
      </vt:variant>
      <vt:variant>
        <vt:i4>68</vt:i4>
      </vt:variant>
      <vt:variant>
        <vt:i4>0</vt:i4>
      </vt:variant>
      <vt:variant>
        <vt:i4>5</vt:i4>
      </vt:variant>
      <vt:variant>
        <vt:lpwstr/>
      </vt:variant>
      <vt:variant>
        <vt:lpwstr>_Toc230209560</vt:lpwstr>
      </vt:variant>
      <vt:variant>
        <vt:i4>1703991</vt:i4>
      </vt:variant>
      <vt:variant>
        <vt:i4>62</vt:i4>
      </vt:variant>
      <vt:variant>
        <vt:i4>0</vt:i4>
      </vt:variant>
      <vt:variant>
        <vt:i4>5</vt:i4>
      </vt:variant>
      <vt:variant>
        <vt:lpwstr/>
      </vt:variant>
      <vt:variant>
        <vt:lpwstr>_Toc230209559</vt:lpwstr>
      </vt:variant>
      <vt:variant>
        <vt:i4>1703991</vt:i4>
      </vt:variant>
      <vt:variant>
        <vt:i4>56</vt:i4>
      </vt:variant>
      <vt:variant>
        <vt:i4>0</vt:i4>
      </vt:variant>
      <vt:variant>
        <vt:i4>5</vt:i4>
      </vt:variant>
      <vt:variant>
        <vt:lpwstr/>
      </vt:variant>
      <vt:variant>
        <vt:lpwstr>_Toc230209558</vt:lpwstr>
      </vt:variant>
      <vt:variant>
        <vt:i4>1703991</vt:i4>
      </vt:variant>
      <vt:variant>
        <vt:i4>50</vt:i4>
      </vt:variant>
      <vt:variant>
        <vt:i4>0</vt:i4>
      </vt:variant>
      <vt:variant>
        <vt:i4>5</vt:i4>
      </vt:variant>
      <vt:variant>
        <vt:lpwstr/>
      </vt:variant>
      <vt:variant>
        <vt:lpwstr>_Toc230209557</vt:lpwstr>
      </vt:variant>
      <vt:variant>
        <vt:i4>1703991</vt:i4>
      </vt:variant>
      <vt:variant>
        <vt:i4>44</vt:i4>
      </vt:variant>
      <vt:variant>
        <vt:i4>0</vt:i4>
      </vt:variant>
      <vt:variant>
        <vt:i4>5</vt:i4>
      </vt:variant>
      <vt:variant>
        <vt:lpwstr/>
      </vt:variant>
      <vt:variant>
        <vt:lpwstr>_Toc230209556</vt:lpwstr>
      </vt:variant>
      <vt:variant>
        <vt:i4>1703991</vt:i4>
      </vt:variant>
      <vt:variant>
        <vt:i4>38</vt:i4>
      </vt:variant>
      <vt:variant>
        <vt:i4>0</vt:i4>
      </vt:variant>
      <vt:variant>
        <vt:i4>5</vt:i4>
      </vt:variant>
      <vt:variant>
        <vt:lpwstr/>
      </vt:variant>
      <vt:variant>
        <vt:lpwstr>_Toc230209555</vt:lpwstr>
      </vt:variant>
      <vt:variant>
        <vt:i4>1703991</vt:i4>
      </vt:variant>
      <vt:variant>
        <vt:i4>32</vt:i4>
      </vt:variant>
      <vt:variant>
        <vt:i4>0</vt:i4>
      </vt:variant>
      <vt:variant>
        <vt:i4>5</vt:i4>
      </vt:variant>
      <vt:variant>
        <vt:lpwstr/>
      </vt:variant>
      <vt:variant>
        <vt:lpwstr>_Toc230209554</vt:lpwstr>
      </vt:variant>
      <vt:variant>
        <vt:i4>1703991</vt:i4>
      </vt:variant>
      <vt:variant>
        <vt:i4>26</vt:i4>
      </vt:variant>
      <vt:variant>
        <vt:i4>0</vt:i4>
      </vt:variant>
      <vt:variant>
        <vt:i4>5</vt:i4>
      </vt:variant>
      <vt:variant>
        <vt:lpwstr/>
      </vt:variant>
      <vt:variant>
        <vt:lpwstr>_Toc230209553</vt:lpwstr>
      </vt:variant>
      <vt:variant>
        <vt:i4>1703991</vt:i4>
      </vt:variant>
      <vt:variant>
        <vt:i4>20</vt:i4>
      </vt:variant>
      <vt:variant>
        <vt:i4>0</vt:i4>
      </vt:variant>
      <vt:variant>
        <vt:i4>5</vt:i4>
      </vt:variant>
      <vt:variant>
        <vt:lpwstr/>
      </vt:variant>
      <vt:variant>
        <vt:lpwstr>_Toc230209552</vt:lpwstr>
      </vt:variant>
      <vt:variant>
        <vt:i4>1703991</vt:i4>
      </vt:variant>
      <vt:variant>
        <vt:i4>14</vt:i4>
      </vt:variant>
      <vt:variant>
        <vt:i4>0</vt:i4>
      </vt:variant>
      <vt:variant>
        <vt:i4>5</vt:i4>
      </vt:variant>
      <vt:variant>
        <vt:lpwstr/>
      </vt:variant>
      <vt:variant>
        <vt:lpwstr>_Toc230209551</vt:lpwstr>
      </vt:variant>
      <vt:variant>
        <vt:i4>1703991</vt:i4>
      </vt:variant>
      <vt:variant>
        <vt:i4>8</vt:i4>
      </vt:variant>
      <vt:variant>
        <vt:i4>0</vt:i4>
      </vt:variant>
      <vt:variant>
        <vt:i4>5</vt:i4>
      </vt:variant>
      <vt:variant>
        <vt:lpwstr/>
      </vt:variant>
      <vt:variant>
        <vt:lpwstr>_Toc230209550</vt:lpwstr>
      </vt:variant>
      <vt:variant>
        <vt:i4>1769527</vt:i4>
      </vt:variant>
      <vt:variant>
        <vt:i4>2</vt:i4>
      </vt:variant>
      <vt:variant>
        <vt:i4>0</vt:i4>
      </vt:variant>
      <vt:variant>
        <vt:i4>5</vt:i4>
      </vt:variant>
      <vt:variant>
        <vt:lpwstr/>
      </vt:variant>
      <vt:variant>
        <vt:lpwstr>_Toc230209549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Rhythm</dc:creator>
  <cp:keywords/>
  <cp:lastModifiedBy>Rhythm Pandor</cp:lastModifiedBy>
  <cp:revision>2</cp:revision>
  <cp:lastPrinted>2014-06-09T08:55:00Z</cp:lastPrinted>
  <dcterms:created xsi:type="dcterms:W3CDTF">2026-06-15T23:15:00Z</dcterms:created>
  <dcterms:modified xsi:type="dcterms:W3CDTF">2026-06-15T23:15:00Z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f43c77db-e3ce-4d34-a18f-3e33eddd3aa6</vt:lpwstr>
  </property>
</Properties>
</file>