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935C1" w14:textId="60A133CB" w:rsidR="00AD3A6A" w:rsidRPr="00724A10" w:rsidRDefault="00BC0579" w:rsidP="00BC0579">
      <w:pPr>
        <w:pStyle w:val="Heading1"/>
        <w:rPr>
          <w:b/>
          <w:bCs/>
          <w:color w:val="000000" w:themeColor="text1"/>
          <w:sz w:val="32"/>
          <w:szCs w:val="24"/>
        </w:rPr>
      </w:pPr>
      <w:r w:rsidRPr="00724A10">
        <w:rPr>
          <w:b/>
          <w:bCs/>
          <w:color w:val="000000" w:themeColor="text1"/>
          <w:sz w:val="32"/>
          <w:szCs w:val="24"/>
        </w:rPr>
        <w:t>Trafod r</w:t>
      </w:r>
      <w:r w:rsidRPr="00724A10">
        <w:rPr>
          <w:rFonts w:ascii="Calibri" w:hAnsi="Calibri" w:cs="Calibri"/>
          <w:b/>
          <w:bCs/>
          <w:color w:val="000000" w:themeColor="text1"/>
          <w:sz w:val="32"/>
          <w:szCs w:val="24"/>
        </w:rPr>
        <w:t>ô</w:t>
      </w:r>
      <w:r w:rsidRPr="00724A10">
        <w:rPr>
          <w:b/>
          <w:bCs/>
          <w:color w:val="000000" w:themeColor="text1"/>
          <w:sz w:val="32"/>
          <w:szCs w:val="24"/>
        </w:rPr>
        <w:t xml:space="preserve">l ysgolion wrth addysgu disgyblion am fwyd a maeth </w:t>
      </w:r>
    </w:p>
    <w:p w14:paraId="7963B4E6" w14:textId="000315B0" w:rsidR="00997A0C" w:rsidRDefault="00997A0C" w:rsidP="00AD3A6A">
      <w:pPr>
        <w:pStyle w:val="ListBullet"/>
        <w:numPr>
          <w:ilvl w:val="0"/>
          <w:numId w:val="0"/>
        </w:numPr>
        <w:rPr>
          <w:color w:val="000000" w:themeColor="text1"/>
          <w:sz w:val="24"/>
          <w:szCs w:val="24"/>
          <w:lang w:val="cy-GB"/>
        </w:rPr>
      </w:pPr>
      <w:r>
        <w:rPr>
          <w:color w:val="000000" w:themeColor="text1"/>
          <w:sz w:val="24"/>
          <w:szCs w:val="24"/>
          <w:lang w:val="cy-GB"/>
        </w:rPr>
        <w:t>Yn y treithawd yma, fi fyddaf yn trafod am r</w:t>
      </w:r>
      <w:r>
        <w:rPr>
          <w:rFonts w:ascii="Calibri" w:hAnsi="Calibri" w:cs="Calibri"/>
          <w:color w:val="000000" w:themeColor="text1"/>
          <w:sz w:val="24"/>
          <w:szCs w:val="24"/>
          <w:lang w:val="cy-GB"/>
        </w:rPr>
        <w:t>ô</w:t>
      </w:r>
      <w:r>
        <w:rPr>
          <w:color w:val="000000" w:themeColor="text1"/>
          <w:sz w:val="24"/>
          <w:szCs w:val="24"/>
          <w:lang w:val="cy-GB"/>
        </w:rPr>
        <w:t xml:space="preserve">l ysgolion wrth addysgu disgyblion am fwyd a maeth. </w:t>
      </w:r>
      <w:r w:rsidR="005F46FE">
        <w:rPr>
          <w:color w:val="000000" w:themeColor="text1"/>
          <w:sz w:val="24"/>
          <w:szCs w:val="24"/>
          <w:lang w:val="cy-GB"/>
        </w:rPr>
        <w:t xml:space="preserve">Beth yw dyletswydd athrawon </w:t>
      </w:r>
      <w:r w:rsidR="008704F7">
        <w:rPr>
          <w:color w:val="000000" w:themeColor="text1"/>
          <w:sz w:val="24"/>
          <w:szCs w:val="24"/>
          <w:lang w:val="cy-GB"/>
        </w:rPr>
        <w:t xml:space="preserve">wrth addysgu disgyblion am </w:t>
      </w:r>
      <w:r w:rsidR="00CB38B1">
        <w:rPr>
          <w:color w:val="000000" w:themeColor="text1"/>
          <w:sz w:val="24"/>
          <w:szCs w:val="24"/>
          <w:lang w:val="cy-GB"/>
        </w:rPr>
        <w:t xml:space="preserve">eu haddysgu am fyw’n iach. </w:t>
      </w:r>
      <w:r w:rsidR="00B5466A">
        <w:rPr>
          <w:color w:val="000000" w:themeColor="text1"/>
          <w:sz w:val="24"/>
          <w:szCs w:val="24"/>
          <w:lang w:val="cy-GB"/>
        </w:rPr>
        <w:t xml:space="preserve">Os na bod addysgu am fwyd a maeth yn cael eu haddysgu yn ysgolion, pa effaith mae’n cael ar blant, sut mae’n cael effaith ar bywyd unigolyn. </w:t>
      </w:r>
    </w:p>
    <w:p w14:paraId="76B8D1D0" w14:textId="237ADD4F" w:rsidR="00AC2011" w:rsidRDefault="00EE4E61" w:rsidP="00AD3A6A">
      <w:pPr>
        <w:pStyle w:val="ListBullet"/>
        <w:numPr>
          <w:ilvl w:val="0"/>
          <w:numId w:val="0"/>
        </w:numPr>
        <w:rPr>
          <w:color w:val="000000" w:themeColor="text1"/>
          <w:sz w:val="24"/>
          <w:szCs w:val="24"/>
          <w:lang w:val="cy-GB"/>
        </w:rPr>
      </w:pPr>
      <w:r>
        <w:rPr>
          <w:color w:val="000000" w:themeColor="text1"/>
          <w:sz w:val="24"/>
          <w:szCs w:val="24"/>
          <w:lang w:val="cy-GB"/>
        </w:rPr>
        <w:t>Mae’r term ‘maeth’ yn cyfeirio at y defnydd o faetholion ar gyfer twf cellog, datblygiad, gooesiad, a hybu iechyd. O ganlyniad, un o’r gofynion sylfaenol ar gyfer cymdeithas iach yw maeth priodol a cytbwys, sef y mwyaf hanfodol o bosib. Yn ogystal, mae rhaid i aelodau cymdeithas fod yn iach</w:t>
      </w:r>
      <w:r w:rsidR="004D5B4B">
        <w:rPr>
          <w:color w:val="000000" w:themeColor="text1"/>
          <w:sz w:val="24"/>
          <w:szCs w:val="24"/>
          <w:lang w:val="cy-GB"/>
        </w:rPr>
        <w:t xml:space="preserve"> os yw am dyfu’n economaidd ac yn gymdeithasol, cynnal ei ffyniant, a parhau i fodoli. </w:t>
      </w:r>
      <w:r w:rsidR="00DE03BF">
        <w:rPr>
          <w:color w:val="000000" w:themeColor="text1"/>
          <w:sz w:val="24"/>
          <w:szCs w:val="24"/>
          <w:lang w:val="cy-GB"/>
        </w:rPr>
        <w:t xml:space="preserve">Pan rydym yn trafod am maeth, nid yw e bob amser yn </w:t>
      </w:r>
      <w:r w:rsidR="00370C52">
        <w:rPr>
          <w:color w:val="000000" w:themeColor="text1"/>
          <w:sz w:val="24"/>
          <w:szCs w:val="24"/>
          <w:lang w:val="cy-GB"/>
        </w:rPr>
        <w:t xml:space="preserve">golgyu ffrwythau a llysiau. Mae’n cynnwys </w:t>
      </w:r>
      <w:r w:rsidR="0031147F">
        <w:rPr>
          <w:color w:val="000000" w:themeColor="text1"/>
          <w:sz w:val="24"/>
          <w:szCs w:val="24"/>
          <w:lang w:val="cy-GB"/>
        </w:rPr>
        <w:t xml:space="preserve">brasterau, carbohydradau, mwynau, siwgr, halwynau ac ati. </w:t>
      </w:r>
      <w:r w:rsidR="00BC0579" w:rsidRPr="00724A10">
        <w:rPr>
          <w:color w:val="000000" w:themeColor="text1"/>
          <w:sz w:val="24"/>
          <w:szCs w:val="24"/>
          <w:lang w:val="cy-GB"/>
        </w:rPr>
        <w:t>Mae twf meddyliol a chorfforol plant yn dibynnu ar fwyta’n iach. Heb ystyried hyn, mae diffyg a gorfaethiad maeth yn dal yn her yn y Deyrnas Unedig. Mae’n bwysig bod plant yn cael eu haddysgu am faeth gan ei fod yn sail i wella statws maethol, yn rhoi’r wybodaeth, y sgiliau, a’r ysgogiad sydd ey hangen arnynt i wneud penderfyniadau am fwyd iach a ffordd o fyw iach. Mae rhywbeth fel ‘</w:t>
      </w:r>
      <w:r w:rsidR="00BC0579" w:rsidRPr="00724A10">
        <w:rPr>
          <w:i/>
          <w:iCs/>
          <w:color w:val="000000" w:themeColor="text1"/>
          <w:sz w:val="24"/>
          <w:szCs w:val="24"/>
          <w:lang w:val="cy-GB"/>
        </w:rPr>
        <w:t>NNEdPro</w:t>
      </w:r>
      <w:r w:rsidR="00BC0579" w:rsidRPr="00724A10">
        <w:rPr>
          <w:color w:val="000000" w:themeColor="text1"/>
          <w:sz w:val="24"/>
          <w:szCs w:val="24"/>
          <w:lang w:val="cy-GB"/>
        </w:rPr>
        <w:t>’ yn neilltuo i wella addysgu maeth. Yn ogystal a hyn, mae cyflwyno cwricilwm maeth meddygol y DU yr AfN ym mis Hydref 2021 yn nodi cynnydd sylweddol o ran cyflawni’r genhadaeth gyffredin hon (A</w:t>
      </w:r>
      <w:r w:rsidR="00060143">
        <w:rPr>
          <w:color w:val="000000" w:themeColor="text1"/>
          <w:sz w:val="24"/>
          <w:szCs w:val="24"/>
          <w:lang w:val="cy-GB"/>
        </w:rPr>
        <w:t>f</w:t>
      </w:r>
      <w:r w:rsidR="00BC0579" w:rsidRPr="00724A10">
        <w:rPr>
          <w:color w:val="000000" w:themeColor="text1"/>
          <w:sz w:val="24"/>
          <w:szCs w:val="24"/>
          <w:lang w:val="cy-GB"/>
        </w:rPr>
        <w:t xml:space="preserve">N, 2021). </w:t>
      </w:r>
      <w:r w:rsidR="007167B4" w:rsidRPr="00724A10">
        <w:rPr>
          <w:color w:val="000000" w:themeColor="text1"/>
          <w:sz w:val="24"/>
          <w:szCs w:val="24"/>
          <w:lang w:val="cy-GB"/>
        </w:rPr>
        <w:t>Felly, pam bod dysgu am bwyd a maeth yn bwysig? Mae ymyrraeth yn ystod y blynyddoess hyn yn rhoi cyfle gwerthfawr i gael effaith gadarnhaol ar fywydau plant, ac wrth wneud hynny, siapio diwylliannau a chredoau cymdeithas y dyfodol. Mae ymddygiad, credoau ac agwedda</w:t>
      </w:r>
      <w:r w:rsidR="00060143">
        <w:rPr>
          <w:color w:val="000000" w:themeColor="text1"/>
          <w:sz w:val="24"/>
          <w:szCs w:val="24"/>
          <w:lang w:val="cy-GB"/>
        </w:rPr>
        <w:t xml:space="preserve">u </w:t>
      </w:r>
      <w:r w:rsidR="007167B4" w:rsidRPr="00724A10">
        <w:rPr>
          <w:color w:val="000000" w:themeColor="text1"/>
          <w:sz w:val="24"/>
          <w:szCs w:val="24"/>
          <w:lang w:val="cy-GB"/>
        </w:rPr>
        <w:t xml:space="preserve">yn dechrau datblygu o oedran cynnar. </w:t>
      </w:r>
      <w:r w:rsidR="006610F0" w:rsidRPr="00724A10">
        <w:rPr>
          <w:color w:val="000000" w:themeColor="text1"/>
          <w:sz w:val="24"/>
          <w:szCs w:val="24"/>
          <w:lang w:val="cy-GB"/>
        </w:rPr>
        <w:t xml:space="preserve">Nol yn 2019, roedd 38 miliwn o blant dan </w:t>
      </w:r>
      <w:r w:rsidR="00DA4C3D" w:rsidRPr="00724A10">
        <w:rPr>
          <w:color w:val="000000" w:themeColor="text1"/>
          <w:sz w:val="24"/>
          <w:szCs w:val="24"/>
          <w:lang w:val="cy-GB"/>
        </w:rPr>
        <w:t>pump 5</w:t>
      </w:r>
      <w:r w:rsidR="0027172B" w:rsidRPr="00724A10">
        <w:rPr>
          <w:color w:val="000000" w:themeColor="text1"/>
          <w:sz w:val="24"/>
          <w:szCs w:val="24"/>
          <w:lang w:val="cy-GB"/>
        </w:rPr>
        <w:t xml:space="preserve"> dros eu pwysau neu ordew yn fyd-eang. Penderfyniadau dietegol gwael sydd a’r fai</w:t>
      </w:r>
      <w:r w:rsidR="00060143">
        <w:rPr>
          <w:color w:val="000000" w:themeColor="text1"/>
          <w:sz w:val="24"/>
          <w:szCs w:val="24"/>
          <w:lang w:val="cy-GB"/>
        </w:rPr>
        <w:t xml:space="preserve"> </w:t>
      </w:r>
      <w:r w:rsidR="00F67DB0" w:rsidRPr="00724A10">
        <w:rPr>
          <w:color w:val="000000" w:themeColor="text1"/>
          <w:sz w:val="24"/>
          <w:szCs w:val="24"/>
          <w:lang w:val="cy-GB"/>
        </w:rPr>
        <w:t xml:space="preserve">yn rhannol am hyn. Gall hyn </w:t>
      </w:r>
      <w:r w:rsidR="00785FC0" w:rsidRPr="00724A10">
        <w:rPr>
          <w:color w:val="000000" w:themeColor="text1"/>
          <w:sz w:val="24"/>
          <w:szCs w:val="24"/>
          <w:lang w:val="cy-GB"/>
        </w:rPr>
        <w:t>digwydd</w:t>
      </w:r>
      <w:r w:rsidR="00F67DB0" w:rsidRPr="00724A10">
        <w:rPr>
          <w:color w:val="000000" w:themeColor="text1"/>
          <w:sz w:val="24"/>
          <w:szCs w:val="24"/>
          <w:lang w:val="cy-GB"/>
        </w:rPr>
        <w:t xml:space="preserve"> yn </w:t>
      </w:r>
      <w:r w:rsidR="00785FC0" w:rsidRPr="00724A10">
        <w:rPr>
          <w:color w:val="000000" w:themeColor="text1"/>
          <w:sz w:val="24"/>
          <w:szCs w:val="24"/>
          <w:lang w:val="cy-GB"/>
        </w:rPr>
        <w:t>cartrefi ei hunain neu</w:t>
      </w:r>
      <w:r w:rsidR="009322AF" w:rsidRPr="00724A10">
        <w:rPr>
          <w:color w:val="000000" w:themeColor="text1"/>
          <w:sz w:val="24"/>
          <w:szCs w:val="24"/>
          <w:lang w:val="cy-GB"/>
        </w:rPr>
        <w:t xml:space="preserve"> </w:t>
      </w:r>
      <w:r w:rsidR="00CD531D" w:rsidRPr="00724A10">
        <w:rPr>
          <w:color w:val="000000" w:themeColor="text1"/>
          <w:sz w:val="24"/>
          <w:szCs w:val="24"/>
          <w:lang w:val="cy-GB"/>
        </w:rPr>
        <w:t xml:space="preserve">pan mae’r plentyn yn mynd i’r ysgol, er enghraifft, yn cael bwyd parod i fynd i’r ysgol. </w:t>
      </w:r>
      <w:r w:rsidR="009322AF" w:rsidRPr="00724A10">
        <w:rPr>
          <w:color w:val="000000" w:themeColor="text1"/>
          <w:sz w:val="24"/>
          <w:szCs w:val="24"/>
          <w:lang w:val="cy-GB"/>
        </w:rPr>
        <w:t xml:space="preserve">Enghreiffitau am hyn yw bod nhw’n cal bwydydd melys a dim ffrwythau yn rhan o’i bwyd. </w:t>
      </w:r>
      <w:r w:rsidR="00387BBE">
        <w:rPr>
          <w:color w:val="000000" w:themeColor="text1"/>
          <w:sz w:val="24"/>
          <w:szCs w:val="24"/>
          <w:lang w:val="cy-GB"/>
        </w:rPr>
        <w:t xml:space="preserve">Yn </w:t>
      </w:r>
      <w:r w:rsidR="00387BBE">
        <w:rPr>
          <w:rFonts w:ascii="Calibri" w:hAnsi="Calibri" w:cs="Calibri"/>
          <w:color w:val="000000" w:themeColor="text1"/>
          <w:sz w:val="24"/>
          <w:szCs w:val="24"/>
          <w:lang w:val="cy-GB"/>
        </w:rPr>
        <w:t>ô</w:t>
      </w:r>
      <w:r w:rsidR="00387BBE">
        <w:rPr>
          <w:color w:val="000000" w:themeColor="text1"/>
          <w:sz w:val="24"/>
          <w:szCs w:val="24"/>
          <w:lang w:val="cy-GB"/>
        </w:rPr>
        <w:t>l ymchwil, gall addysgu plant am faethiad eu helpu i ddeall sut mae bwyta’n iach yn effeithio ar les emosiynol a sut gall emosiynau effeithio ar ymddygiad bwyta</w:t>
      </w:r>
      <w:r w:rsidR="00982B81">
        <w:rPr>
          <w:color w:val="000000" w:themeColor="text1"/>
          <w:sz w:val="24"/>
          <w:szCs w:val="24"/>
          <w:lang w:val="cy-GB"/>
        </w:rPr>
        <w:t xml:space="preserve"> (CDC, </w:t>
      </w:r>
      <w:r w:rsidR="004B46D4">
        <w:rPr>
          <w:color w:val="000000" w:themeColor="text1"/>
          <w:sz w:val="24"/>
          <w:szCs w:val="24"/>
          <w:lang w:val="cy-GB"/>
        </w:rPr>
        <w:t xml:space="preserve">2022). </w:t>
      </w:r>
      <w:r w:rsidR="0004354F">
        <w:rPr>
          <w:color w:val="000000" w:themeColor="text1"/>
          <w:sz w:val="24"/>
          <w:szCs w:val="24"/>
          <w:lang w:val="cy-GB"/>
        </w:rPr>
        <w:t>“</w:t>
      </w:r>
      <w:r w:rsidR="0004354F">
        <w:rPr>
          <w:i/>
          <w:iCs/>
          <w:color w:val="000000" w:themeColor="text1"/>
          <w:sz w:val="24"/>
          <w:szCs w:val="24"/>
          <w:lang w:val="cy-GB"/>
        </w:rPr>
        <w:t>Yn y DU, mae un o bob 5 o blant ysgol gynradd yn dechrau’r ysgol dros bwysau neu’n ordew ac mae hyn yn cynyddu i 1 o bob 3 erbyn i’r plant hyn adael yr ysgol gynradd a dechrau’r ysgol uwchradd. Erbyn i blant gyrraedd oedolaeth, mae bron i 2/3 dros eu pwysau neu’n ordew</w:t>
      </w:r>
      <w:r w:rsidR="00F55DB8">
        <w:rPr>
          <w:i/>
          <w:iCs/>
          <w:color w:val="000000" w:themeColor="text1"/>
          <w:sz w:val="24"/>
          <w:szCs w:val="24"/>
          <w:lang w:val="cy-GB"/>
        </w:rPr>
        <w:t xml:space="preserve">” </w:t>
      </w:r>
      <w:r w:rsidR="009F2900">
        <w:rPr>
          <w:i/>
          <w:iCs/>
          <w:color w:val="000000" w:themeColor="text1"/>
          <w:sz w:val="24"/>
          <w:szCs w:val="24"/>
          <w:lang w:val="cy-GB"/>
        </w:rPr>
        <w:t>(</w:t>
      </w:r>
      <w:r w:rsidR="009F2900">
        <w:rPr>
          <w:color w:val="000000" w:themeColor="text1"/>
          <w:sz w:val="24"/>
          <w:szCs w:val="24"/>
          <w:lang w:val="cy-GB"/>
        </w:rPr>
        <w:t xml:space="preserve">Headteacher, 2020). </w:t>
      </w:r>
      <w:r w:rsidR="00350D09">
        <w:rPr>
          <w:color w:val="000000" w:themeColor="text1"/>
          <w:sz w:val="24"/>
          <w:szCs w:val="24"/>
          <w:lang w:val="cy-GB"/>
        </w:rPr>
        <w:t xml:space="preserve">Hefyd, </w:t>
      </w:r>
      <w:r w:rsidR="008C5A85">
        <w:rPr>
          <w:color w:val="000000" w:themeColor="text1"/>
          <w:sz w:val="24"/>
          <w:szCs w:val="24"/>
          <w:lang w:val="cy-GB"/>
        </w:rPr>
        <w:t>“</w:t>
      </w:r>
      <w:r w:rsidR="008C5A85">
        <w:rPr>
          <w:i/>
          <w:iCs/>
          <w:color w:val="000000" w:themeColor="text1"/>
          <w:sz w:val="24"/>
          <w:szCs w:val="24"/>
          <w:lang w:val="cy-GB"/>
        </w:rPr>
        <w:t xml:space="preserve">Iechyd gwael, ac anghydraddoldeb iechyd cynyddol mewn plant yw un o faterion mwyaf dybryd ein </w:t>
      </w:r>
      <w:r w:rsidR="00241D87">
        <w:rPr>
          <w:i/>
          <w:iCs/>
          <w:color w:val="000000" w:themeColor="text1"/>
          <w:sz w:val="24"/>
          <w:szCs w:val="24"/>
          <w:lang w:val="cy-GB"/>
        </w:rPr>
        <w:t xml:space="preserve">hoes” </w:t>
      </w:r>
      <w:r w:rsidR="00241D87">
        <w:rPr>
          <w:color w:val="000000" w:themeColor="text1"/>
          <w:sz w:val="24"/>
          <w:szCs w:val="24"/>
          <w:lang w:val="cy-GB"/>
        </w:rPr>
        <w:t xml:space="preserve">(Alex White; Headteacher;2020). </w:t>
      </w:r>
      <w:r w:rsidR="009D255C">
        <w:rPr>
          <w:color w:val="000000" w:themeColor="text1"/>
          <w:sz w:val="24"/>
          <w:szCs w:val="24"/>
          <w:lang w:val="cy-GB"/>
        </w:rPr>
        <w:t xml:space="preserve">Yn </w:t>
      </w:r>
      <w:r w:rsidR="009D255C">
        <w:rPr>
          <w:rFonts w:ascii="Calibri" w:hAnsi="Calibri" w:cs="Calibri"/>
          <w:color w:val="000000" w:themeColor="text1"/>
          <w:sz w:val="24"/>
          <w:szCs w:val="24"/>
          <w:lang w:val="cy-GB"/>
        </w:rPr>
        <w:t>ô</w:t>
      </w:r>
      <w:r w:rsidR="009D255C">
        <w:rPr>
          <w:color w:val="000000" w:themeColor="text1"/>
          <w:sz w:val="24"/>
          <w:szCs w:val="24"/>
          <w:lang w:val="cy-GB"/>
        </w:rPr>
        <w:t xml:space="preserve">l UNICEF (2017), mae ymchwil yn datgelu bod ansicrwydd bwyd ymhlith myfyrwyr yn y DU yn eang, gan effeithio ar 19% o blant o dan 15 oed sy’n byw gydag pedolyn sy’n profi ansicrwydd bwyd cymedrol i ddifrifol. </w:t>
      </w:r>
      <w:r w:rsidR="006B7732">
        <w:rPr>
          <w:color w:val="000000" w:themeColor="text1"/>
          <w:sz w:val="24"/>
          <w:szCs w:val="24"/>
          <w:lang w:val="cy-GB"/>
        </w:rPr>
        <w:t xml:space="preserve">Er mwyn profi bod dim digon o ysgolion yn </w:t>
      </w:r>
      <w:r w:rsidR="007B68E9">
        <w:rPr>
          <w:color w:val="000000" w:themeColor="text1"/>
          <w:sz w:val="24"/>
          <w:szCs w:val="24"/>
          <w:lang w:val="cy-GB"/>
        </w:rPr>
        <w:t xml:space="preserve">cyflwyno </w:t>
      </w:r>
      <w:r w:rsidR="002C7CB7">
        <w:rPr>
          <w:color w:val="000000" w:themeColor="text1"/>
          <w:sz w:val="24"/>
          <w:szCs w:val="24"/>
          <w:lang w:val="cy-GB"/>
        </w:rPr>
        <w:t>gwersi a gwybodaeth, neu dim digon o wybodaeth am fwyd a maeth, mae’r</w:t>
      </w:r>
      <w:r w:rsidR="00361BA3">
        <w:rPr>
          <w:color w:val="000000" w:themeColor="text1"/>
          <w:sz w:val="24"/>
          <w:szCs w:val="24"/>
          <w:lang w:val="cy-GB"/>
        </w:rPr>
        <w:t xml:space="preserve"> Sefydliad Maeth Prydain, neu </w:t>
      </w:r>
      <w:r w:rsidR="00F112B6">
        <w:rPr>
          <w:color w:val="000000" w:themeColor="text1"/>
          <w:sz w:val="24"/>
          <w:szCs w:val="24"/>
          <w:lang w:val="cy-GB"/>
        </w:rPr>
        <w:t>“</w:t>
      </w:r>
      <w:r w:rsidR="00F112B6">
        <w:rPr>
          <w:i/>
          <w:iCs/>
          <w:color w:val="000000" w:themeColor="text1"/>
          <w:sz w:val="24"/>
          <w:szCs w:val="24"/>
          <w:lang w:val="cy-GB"/>
        </w:rPr>
        <w:t>British Nutrition Foundation (BNF)”</w:t>
      </w:r>
      <w:r w:rsidR="00F112B6">
        <w:rPr>
          <w:color w:val="000000" w:themeColor="text1"/>
          <w:sz w:val="24"/>
          <w:szCs w:val="24"/>
          <w:lang w:val="cy-GB"/>
        </w:rPr>
        <w:t xml:space="preserve"> wedi</w:t>
      </w:r>
      <w:r w:rsidR="009730C8">
        <w:rPr>
          <w:color w:val="000000" w:themeColor="text1"/>
          <w:sz w:val="24"/>
          <w:szCs w:val="24"/>
          <w:lang w:val="cy-GB"/>
        </w:rPr>
        <w:t xml:space="preserve"> arddangos astudiaeth diweddar </w:t>
      </w:r>
      <w:r w:rsidR="007642A1">
        <w:rPr>
          <w:color w:val="000000" w:themeColor="text1"/>
          <w:sz w:val="24"/>
          <w:szCs w:val="24"/>
          <w:lang w:val="cy-GB"/>
        </w:rPr>
        <w:t>bod 1 o bob 10 o bobl ifanc 14-16 oed yn y Deyrnas Unedig yn credu bod tomatos yn tyfu o dan y ddaear a bod caws</w:t>
      </w:r>
      <w:r w:rsidR="007E3501">
        <w:rPr>
          <w:color w:val="000000" w:themeColor="text1"/>
          <w:sz w:val="24"/>
          <w:szCs w:val="24"/>
          <w:lang w:val="cy-GB"/>
        </w:rPr>
        <w:t xml:space="preserve"> yn cael ei wneud gan blanhigion. </w:t>
      </w:r>
      <w:r w:rsidR="008D303D">
        <w:rPr>
          <w:color w:val="000000" w:themeColor="text1"/>
          <w:sz w:val="24"/>
          <w:szCs w:val="24"/>
          <w:lang w:val="cy-GB"/>
        </w:rPr>
        <w:t xml:space="preserve">Dywedodd rheolwr gyfarwyddwr a chufarwyddwr addysgu Sefydliad </w:t>
      </w:r>
      <w:r w:rsidR="008D303D">
        <w:rPr>
          <w:color w:val="000000" w:themeColor="text1"/>
          <w:sz w:val="24"/>
          <w:szCs w:val="24"/>
          <w:lang w:val="cy-GB"/>
        </w:rPr>
        <w:lastRenderedPageBreak/>
        <w:t>Maeth Prydain (BNF)</w:t>
      </w:r>
      <w:r w:rsidR="00A33338">
        <w:rPr>
          <w:color w:val="000000" w:themeColor="text1"/>
          <w:sz w:val="24"/>
          <w:szCs w:val="24"/>
          <w:lang w:val="cy-GB"/>
        </w:rPr>
        <w:t>, Roy Ballam: “</w:t>
      </w:r>
      <w:r w:rsidR="00A33338">
        <w:rPr>
          <w:i/>
          <w:iCs/>
          <w:color w:val="000000" w:themeColor="text1"/>
          <w:sz w:val="24"/>
          <w:szCs w:val="24"/>
          <w:lang w:val="cy-GB"/>
        </w:rPr>
        <w:t>Heb gymorth proffesiynol canolog, swyddogol i athrawon, mater i ysgolion a hyfforddwyr unigol yw dehongli a gweithreu’r cwricwlwm fel y gwelant yn dda”</w:t>
      </w:r>
      <w:r w:rsidR="000B1B06">
        <w:rPr>
          <w:i/>
          <w:iCs/>
          <w:color w:val="000000" w:themeColor="text1"/>
          <w:sz w:val="24"/>
          <w:szCs w:val="24"/>
          <w:lang w:val="cy-GB"/>
        </w:rPr>
        <w:t xml:space="preserve"> (</w:t>
      </w:r>
      <w:r w:rsidR="000B1B06">
        <w:rPr>
          <w:color w:val="000000" w:themeColor="text1"/>
          <w:sz w:val="24"/>
          <w:szCs w:val="24"/>
          <w:lang w:val="cy-GB"/>
        </w:rPr>
        <w:t>Roy Ballam; BNF; 20</w:t>
      </w:r>
      <w:r w:rsidR="00AA478C">
        <w:rPr>
          <w:color w:val="000000" w:themeColor="text1"/>
          <w:sz w:val="24"/>
          <w:szCs w:val="24"/>
          <w:lang w:val="cy-GB"/>
        </w:rPr>
        <w:t>17</w:t>
      </w:r>
      <w:r w:rsidR="000B1B06">
        <w:rPr>
          <w:color w:val="000000" w:themeColor="text1"/>
          <w:sz w:val="24"/>
          <w:szCs w:val="24"/>
          <w:lang w:val="cy-GB"/>
        </w:rPr>
        <w:t xml:space="preserve">). </w:t>
      </w:r>
      <w:r w:rsidR="000213A1">
        <w:rPr>
          <w:color w:val="000000" w:themeColor="text1"/>
          <w:sz w:val="24"/>
          <w:szCs w:val="24"/>
          <w:lang w:val="cy-GB"/>
        </w:rPr>
        <w:t>Wrth hybu bwyta ac yfed yn iach, dylai ysgolion ystyried</w:t>
      </w:r>
      <w:r w:rsidR="00C436FF">
        <w:rPr>
          <w:color w:val="000000" w:themeColor="text1"/>
          <w:sz w:val="24"/>
          <w:szCs w:val="24"/>
          <w:lang w:val="cy-GB"/>
        </w:rPr>
        <w:t>; sut i berswadio plant a phobl ifanc i fywta cinio amser cinio yn hytrach nag yn ystod egwyl, sut i hyrw</w:t>
      </w:r>
      <w:r w:rsidR="00483AA6">
        <w:rPr>
          <w:color w:val="000000" w:themeColor="text1"/>
          <w:sz w:val="24"/>
          <w:szCs w:val="24"/>
          <w:lang w:val="cy-GB"/>
        </w:rPr>
        <w:t>y</w:t>
      </w:r>
      <w:r w:rsidR="00C436FF">
        <w:rPr>
          <w:color w:val="000000" w:themeColor="text1"/>
          <w:sz w:val="24"/>
          <w:szCs w:val="24"/>
          <w:lang w:val="cy-GB"/>
        </w:rPr>
        <w:t>ddo</w:t>
      </w:r>
      <w:r w:rsidR="00483AA6">
        <w:rPr>
          <w:color w:val="000000" w:themeColor="text1"/>
          <w:sz w:val="24"/>
          <w:szCs w:val="24"/>
          <w:lang w:val="cy-GB"/>
        </w:rPr>
        <w:t xml:space="preserve"> prydau ysgol yn gadarnhaol trwy addysgu plant, pobl ifan a’r rhienu neu gofalwyr am gynnwys </w:t>
      </w:r>
      <w:r w:rsidR="00CE2654">
        <w:rPr>
          <w:color w:val="000000" w:themeColor="text1"/>
          <w:sz w:val="24"/>
          <w:szCs w:val="24"/>
          <w:lang w:val="cy-GB"/>
        </w:rPr>
        <w:t xml:space="preserve">prydau ysgol, er enghraifft, trwy arlwywyr yn mynychu nosweithiau rheinu, creu posteri bwyta’n iach, sut gallen nhw annog </w:t>
      </w:r>
      <w:r w:rsidR="001D3416">
        <w:rPr>
          <w:color w:val="000000" w:themeColor="text1"/>
          <w:sz w:val="24"/>
          <w:szCs w:val="24"/>
          <w:lang w:val="cy-GB"/>
        </w:rPr>
        <w:t>plant a pobl ifanc i gwynhau opsiynau iach ayyb</w:t>
      </w:r>
      <w:r w:rsidR="00366DDE">
        <w:rPr>
          <w:color w:val="000000" w:themeColor="text1"/>
          <w:sz w:val="24"/>
          <w:szCs w:val="24"/>
          <w:lang w:val="cy-GB"/>
        </w:rPr>
        <w:t xml:space="preserve"> (Gov Wales; </w:t>
      </w:r>
      <w:r w:rsidR="002C05F0">
        <w:rPr>
          <w:color w:val="000000" w:themeColor="text1"/>
          <w:sz w:val="24"/>
          <w:szCs w:val="24"/>
          <w:lang w:val="cy-GB"/>
        </w:rPr>
        <w:t>2014; p4)</w:t>
      </w:r>
      <w:r w:rsidR="00D92B5D">
        <w:rPr>
          <w:color w:val="000000" w:themeColor="text1"/>
          <w:sz w:val="24"/>
          <w:szCs w:val="24"/>
          <w:lang w:val="cy-GB"/>
        </w:rPr>
        <w:t xml:space="preserve">. Pan rydym yn dod i pa mor </w:t>
      </w:r>
      <w:r w:rsidR="006C795E">
        <w:rPr>
          <w:color w:val="000000" w:themeColor="text1"/>
          <w:sz w:val="24"/>
          <w:szCs w:val="24"/>
          <w:lang w:val="cy-GB"/>
        </w:rPr>
        <w:t>g</w:t>
      </w:r>
      <w:r w:rsidR="00D92B5D">
        <w:rPr>
          <w:color w:val="000000" w:themeColor="text1"/>
          <w:sz w:val="24"/>
          <w:szCs w:val="24"/>
          <w:lang w:val="cy-GB"/>
        </w:rPr>
        <w:t>yfforddus mae</w:t>
      </w:r>
      <w:r w:rsidR="006A295C">
        <w:rPr>
          <w:color w:val="000000" w:themeColor="text1"/>
          <w:sz w:val="24"/>
          <w:szCs w:val="24"/>
          <w:lang w:val="cy-GB"/>
        </w:rPr>
        <w:t xml:space="preserve"> athrawon yn teimlo pan mae’n nhw’n </w:t>
      </w:r>
      <w:r w:rsidR="006F7B51">
        <w:rPr>
          <w:color w:val="000000" w:themeColor="text1"/>
          <w:sz w:val="24"/>
          <w:szCs w:val="24"/>
          <w:lang w:val="cy-GB"/>
        </w:rPr>
        <w:t xml:space="preserve">cyflwyno gwbodaeth i blant am fwyd a maeth, </w:t>
      </w:r>
      <w:r w:rsidR="006C795E">
        <w:rPr>
          <w:color w:val="000000" w:themeColor="text1"/>
          <w:sz w:val="24"/>
          <w:szCs w:val="24"/>
          <w:lang w:val="cy-GB"/>
        </w:rPr>
        <w:t xml:space="preserve">gall nifer o ffactorau cael effaith ar hyn. </w:t>
      </w:r>
    </w:p>
    <w:p w14:paraId="148EFEF7" w14:textId="1E05396D" w:rsidR="002146C1" w:rsidRPr="006646DF" w:rsidRDefault="000B550D" w:rsidP="00AD3A6A">
      <w:pPr>
        <w:pStyle w:val="ListBullet"/>
        <w:numPr>
          <w:ilvl w:val="0"/>
          <w:numId w:val="0"/>
        </w:numPr>
        <w:rPr>
          <w:color w:val="000000" w:themeColor="text1"/>
          <w:sz w:val="24"/>
          <w:szCs w:val="24"/>
          <w:lang w:val="cy-GB"/>
        </w:rPr>
      </w:pPr>
      <w:r>
        <w:rPr>
          <w:color w:val="000000" w:themeColor="text1"/>
          <w:sz w:val="24"/>
          <w:szCs w:val="24"/>
          <w:lang w:val="cy-GB"/>
        </w:rPr>
        <w:t xml:space="preserve">Symud ymlaen i safbwynt athrawon, pan maent yn cyflwyno gwybodaeth i blant am fwyd a maeth, gall bod y’r athro/wes </w:t>
      </w:r>
      <w:r w:rsidR="00DA2321">
        <w:rPr>
          <w:color w:val="000000" w:themeColor="text1"/>
          <w:sz w:val="24"/>
          <w:szCs w:val="24"/>
          <w:lang w:val="cy-GB"/>
        </w:rPr>
        <w:t>heb</w:t>
      </w:r>
      <w:r w:rsidR="003F7C2D">
        <w:rPr>
          <w:color w:val="000000" w:themeColor="text1"/>
          <w:sz w:val="24"/>
          <w:szCs w:val="24"/>
          <w:lang w:val="cy-GB"/>
        </w:rPr>
        <w:t xml:space="preserve"> </w:t>
      </w:r>
      <w:r w:rsidR="009310B0">
        <w:rPr>
          <w:color w:val="000000" w:themeColor="text1"/>
          <w:sz w:val="24"/>
          <w:szCs w:val="24"/>
          <w:lang w:val="cy-GB"/>
        </w:rPr>
        <w:t>llawer o hyder i fod yn cyflwyno gwybodaeth am fyw yn iach, bwyd a maeth i ddisgyblion. Efallai bod ganddyn nhw ddiffyg hyffordiant yn y maes, sy’n golygu nad ydyn nhw’n gyfforddus yn cyflwyno’r lleiafrif o wybodaeth i fyfyrwyr. Mae effeithiolrwydd cyflwyno a dysgu addysg bwyd a maeth yn cael ey ddylanwadu</w:t>
      </w:r>
      <w:r w:rsidR="00DE7843">
        <w:rPr>
          <w:color w:val="000000" w:themeColor="text1"/>
          <w:sz w:val="24"/>
          <w:szCs w:val="24"/>
          <w:lang w:val="cy-GB"/>
        </w:rPr>
        <w:t>’</w:t>
      </w:r>
      <w:r w:rsidR="009310B0">
        <w:rPr>
          <w:color w:val="000000" w:themeColor="text1"/>
          <w:sz w:val="24"/>
          <w:szCs w:val="24"/>
          <w:lang w:val="cy-GB"/>
        </w:rPr>
        <w:t>n sylweddol gan farn a lefel hyder athrawon. Mae e</w:t>
      </w:r>
      <w:r w:rsidR="00DE7843">
        <w:rPr>
          <w:color w:val="000000" w:themeColor="text1"/>
          <w:sz w:val="24"/>
          <w:szCs w:val="24"/>
          <w:lang w:val="cy-GB"/>
        </w:rPr>
        <w:t>u</w:t>
      </w:r>
      <w:r w:rsidR="009310B0">
        <w:rPr>
          <w:color w:val="000000" w:themeColor="text1"/>
          <w:sz w:val="24"/>
          <w:szCs w:val="24"/>
          <w:lang w:val="cy-GB"/>
        </w:rPr>
        <w:t xml:space="preserve"> mewnwelediad ar sut i ddatblygu eu hyder wrth addysgu yn rhoi </w:t>
      </w:r>
      <w:r w:rsidR="009603BF">
        <w:rPr>
          <w:color w:val="000000" w:themeColor="text1"/>
          <w:sz w:val="24"/>
          <w:szCs w:val="24"/>
          <w:lang w:val="cy-GB"/>
        </w:rPr>
        <w:t xml:space="preserve">canfyddiad beirniadol ar sut i wella rhydweithiau cymorth athrawon. </w:t>
      </w:r>
      <w:r w:rsidR="007B6C4D">
        <w:rPr>
          <w:color w:val="000000" w:themeColor="text1"/>
          <w:sz w:val="24"/>
          <w:szCs w:val="24"/>
          <w:lang w:val="cy-GB"/>
        </w:rPr>
        <w:t xml:space="preserve">Mae athro/wes petrusgar </w:t>
      </w:r>
      <w:r w:rsidR="00C12E30">
        <w:rPr>
          <w:color w:val="000000" w:themeColor="text1"/>
          <w:sz w:val="24"/>
          <w:szCs w:val="24"/>
          <w:lang w:val="cy-GB"/>
        </w:rPr>
        <w:t xml:space="preserve">yn llai tueddol o herio myfyrwyr, defnyddion technegau arloesol, neu mynd ar afael </w:t>
      </w:r>
      <w:r w:rsidR="00C12E30">
        <w:rPr>
          <w:rFonts w:ascii="Calibri" w:hAnsi="Calibri" w:cs="Calibri"/>
          <w:color w:val="000000" w:themeColor="text1"/>
          <w:sz w:val="24"/>
          <w:szCs w:val="24"/>
          <w:lang w:val="cy-GB"/>
        </w:rPr>
        <w:t>â</w:t>
      </w:r>
      <w:r w:rsidR="00C12E30">
        <w:rPr>
          <w:color w:val="000000" w:themeColor="text1"/>
          <w:sz w:val="24"/>
          <w:szCs w:val="24"/>
          <w:lang w:val="cy-GB"/>
        </w:rPr>
        <w:t xml:space="preserve"> materion. </w:t>
      </w:r>
      <w:r w:rsidR="00510B52">
        <w:rPr>
          <w:color w:val="000000" w:themeColor="text1"/>
          <w:sz w:val="24"/>
          <w:szCs w:val="24"/>
          <w:lang w:val="cy-GB"/>
        </w:rPr>
        <w:t>Yn ol ‘</w:t>
      </w:r>
      <w:r w:rsidR="00510B52">
        <w:rPr>
          <w:i/>
          <w:iCs/>
          <w:color w:val="000000" w:themeColor="text1"/>
          <w:sz w:val="24"/>
          <w:szCs w:val="24"/>
          <w:lang w:val="cy-GB"/>
        </w:rPr>
        <w:t xml:space="preserve">National Library of Medicine’ </w:t>
      </w:r>
      <w:r w:rsidR="00510B52">
        <w:rPr>
          <w:color w:val="000000" w:themeColor="text1"/>
          <w:sz w:val="24"/>
          <w:szCs w:val="24"/>
          <w:lang w:val="cy-GB"/>
        </w:rPr>
        <w:t>mae’n cael ei gydnabod yn dda bod maethiad gwael yn cael effaith andwyol ar iechyd cymdeithas ac yn rhwystro twf cymdeithasol ac economaidd</w:t>
      </w:r>
      <w:r w:rsidR="00826C5F">
        <w:rPr>
          <w:color w:val="000000" w:themeColor="text1"/>
          <w:sz w:val="24"/>
          <w:szCs w:val="24"/>
          <w:lang w:val="cy-GB"/>
        </w:rPr>
        <w:t xml:space="preserve"> (NIH, 2020). </w:t>
      </w:r>
      <w:r w:rsidR="000017D2">
        <w:rPr>
          <w:color w:val="000000" w:themeColor="text1"/>
          <w:sz w:val="24"/>
          <w:szCs w:val="24"/>
          <w:lang w:val="cy-GB"/>
        </w:rPr>
        <w:t xml:space="preserve">Yn ol </w:t>
      </w:r>
      <w:r w:rsidR="006646DF">
        <w:rPr>
          <w:color w:val="000000" w:themeColor="text1"/>
          <w:sz w:val="24"/>
          <w:szCs w:val="24"/>
          <w:lang w:val="cy-GB"/>
        </w:rPr>
        <w:t>‘</w:t>
      </w:r>
      <w:r w:rsidR="006646DF">
        <w:rPr>
          <w:i/>
          <w:iCs/>
          <w:color w:val="000000" w:themeColor="text1"/>
          <w:sz w:val="24"/>
          <w:szCs w:val="24"/>
          <w:lang w:val="cy-GB"/>
        </w:rPr>
        <w:t xml:space="preserve">Journal of School Health’, </w:t>
      </w:r>
      <w:r w:rsidR="006646DF">
        <w:rPr>
          <w:color w:val="000000" w:themeColor="text1"/>
          <w:sz w:val="24"/>
          <w:szCs w:val="24"/>
          <w:lang w:val="cy-GB"/>
        </w:rPr>
        <w:t>mae gan athrawon elfennol y botensial i ddylanwadu ar arferion bwyta plant. Archwiliodd yr astudiaeth hon safbwyntiau ac arferion athrawon o ran addysg maeth (</w:t>
      </w:r>
      <w:r w:rsidR="005A079F">
        <w:rPr>
          <w:color w:val="000000" w:themeColor="text1"/>
          <w:sz w:val="24"/>
          <w:szCs w:val="24"/>
          <w:lang w:val="cy-GB"/>
        </w:rPr>
        <w:t xml:space="preserve">Journal of School Health, 2018). </w:t>
      </w:r>
      <w:r w:rsidR="001839F1">
        <w:rPr>
          <w:color w:val="000000" w:themeColor="text1"/>
          <w:sz w:val="24"/>
          <w:szCs w:val="24"/>
          <w:lang w:val="cy-GB"/>
        </w:rPr>
        <w:t>Mewn metropolis mawr yn America, cymerodd 55 o ysgolion elfennol cyhoeddus ran mewn astudiaeth newydd. Yn seiliedig ar yr atebion, cynyrchwyd 3 mynegai. Roedd y me</w:t>
      </w:r>
      <w:r w:rsidR="00636132">
        <w:rPr>
          <w:color w:val="000000" w:themeColor="text1"/>
          <w:sz w:val="24"/>
          <w:szCs w:val="24"/>
          <w:lang w:val="cy-GB"/>
        </w:rPr>
        <w:t>negion hyn yn cwmpasu arferion iechyd personol, agweddau a chredoau am addysg maeth, a hunan-effeithiolrwydd</w:t>
      </w:r>
      <w:r w:rsidR="00D53557">
        <w:rPr>
          <w:color w:val="000000" w:themeColor="text1"/>
          <w:sz w:val="24"/>
          <w:szCs w:val="24"/>
          <w:lang w:val="cy-GB"/>
        </w:rPr>
        <w:t xml:space="preserve"> yn y maes hwn. Ymchwi</w:t>
      </w:r>
      <w:r w:rsidR="00F17D36">
        <w:rPr>
          <w:color w:val="000000" w:themeColor="text1"/>
          <w:sz w:val="24"/>
          <w:szCs w:val="24"/>
          <w:lang w:val="cy-GB"/>
        </w:rPr>
        <w:t>liwyd i sut roedd mynegion, gweithdrefnau ystafell ddosbarth, a rhinweddau athrawon yn perthyn i’w gilydd. O ganlyniad i’r astudiaethau hyn, roedd mwyafrif yr athrawon (68%) yn meddwl y gallant ddylanwadu</w:t>
      </w:r>
      <w:r w:rsidR="006157C8">
        <w:rPr>
          <w:color w:val="000000" w:themeColor="text1"/>
          <w:sz w:val="24"/>
          <w:szCs w:val="24"/>
          <w:lang w:val="cy-GB"/>
        </w:rPr>
        <w:t xml:space="preserve"> ar arferion bwyta eu disgyblion. </w:t>
      </w:r>
      <w:r w:rsidR="00EC0FE4">
        <w:rPr>
          <w:color w:val="000000" w:themeColor="text1"/>
          <w:sz w:val="24"/>
          <w:szCs w:val="24"/>
          <w:lang w:val="cy-GB"/>
        </w:rPr>
        <w:t xml:space="preserve">Roedd cydberthynas andwyol rhwng amlder cymhellion bwyd a nifer y blynyddoedd </w:t>
      </w:r>
      <w:r w:rsidR="00DD690A">
        <w:rPr>
          <w:color w:val="000000" w:themeColor="text1"/>
          <w:sz w:val="24"/>
          <w:szCs w:val="24"/>
          <w:lang w:val="cy-GB"/>
        </w:rPr>
        <w:t>a dreuliwyd yn addysgu. Dim on 21% o hyfforddwyr a ddywedodd eu bod yn cael eu cefnogi yn eu hymdrechion i addysgu maeth yn yr ystafell ddosbarth</w:t>
      </w:r>
      <w:r w:rsidR="00EC3ACF">
        <w:rPr>
          <w:color w:val="000000" w:themeColor="text1"/>
          <w:sz w:val="24"/>
          <w:szCs w:val="24"/>
          <w:lang w:val="cy-GB"/>
        </w:rPr>
        <w:t xml:space="preserve"> (</w:t>
      </w:r>
      <w:r w:rsidR="00641189">
        <w:rPr>
          <w:color w:val="000000" w:themeColor="text1"/>
          <w:sz w:val="24"/>
          <w:szCs w:val="24"/>
          <w:lang w:val="cy-GB"/>
        </w:rPr>
        <w:t xml:space="preserve">Journal of School Health, 2018). </w:t>
      </w:r>
    </w:p>
    <w:p w14:paraId="6418AD29" w14:textId="11D51F87" w:rsidR="00D57BF5" w:rsidRDefault="009D69F3" w:rsidP="00AD3A6A">
      <w:pPr>
        <w:pStyle w:val="ListBullet"/>
        <w:numPr>
          <w:ilvl w:val="0"/>
          <w:numId w:val="0"/>
        </w:numPr>
        <w:rPr>
          <w:color w:val="000000" w:themeColor="text1"/>
          <w:sz w:val="24"/>
          <w:szCs w:val="24"/>
          <w:lang w:val="cy-GB"/>
        </w:rPr>
      </w:pPr>
      <w:r>
        <w:rPr>
          <w:color w:val="000000" w:themeColor="text1"/>
          <w:sz w:val="24"/>
          <w:szCs w:val="24"/>
          <w:lang w:val="cy-GB"/>
        </w:rPr>
        <w:t xml:space="preserve">Pan rydym yn trafod am rhywbeth fel </w:t>
      </w:r>
      <w:r w:rsidR="00641257">
        <w:rPr>
          <w:color w:val="000000" w:themeColor="text1"/>
          <w:sz w:val="24"/>
          <w:szCs w:val="24"/>
          <w:lang w:val="cy-GB"/>
        </w:rPr>
        <w:t xml:space="preserve">pa effaith mae diffyg addysgu am fwyd a maeth yn cael ar bywyd unigolion, </w:t>
      </w:r>
      <w:r w:rsidR="00133382">
        <w:rPr>
          <w:color w:val="000000" w:themeColor="text1"/>
          <w:sz w:val="24"/>
          <w:szCs w:val="24"/>
          <w:lang w:val="cy-GB"/>
        </w:rPr>
        <w:t>yn enwedig plant, mae dod lawr i nifer o safbwyntiau</w:t>
      </w:r>
      <w:r w:rsidR="00266E66">
        <w:rPr>
          <w:color w:val="000000" w:themeColor="text1"/>
          <w:sz w:val="24"/>
          <w:szCs w:val="24"/>
          <w:lang w:val="cy-GB"/>
        </w:rPr>
        <w:t xml:space="preserve"> pwysig. Hyn yw; </w:t>
      </w:r>
      <w:r w:rsidR="00FB5F7F">
        <w:rPr>
          <w:color w:val="000000" w:themeColor="text1"/>
          <w:sz w:val="24"/>
          <w:szCs w:val="24"/>
          <w:lang w:val="cy-GB"/>
        </w:rPr>
        <w:t>d</w:t>
      </w:r>
      <w:r w:rsidR="00266E66">
        <w:rPr>
          <w:color w:val="000000" w:themeColor="text1"/>
          <w:sz w:val="24"/>
          <w:szCs w:val="24"/>
          <w:lang w:val="cy-GB"/>
        </w:rPr>
        <w:t xml:space="preserve">iffygion dietegol yw cyfnodau cychwyn afiechyd a salwch sy’n effeithio ar afiachusrwydd a marwolaethau. </w:t>
      </w:r>
      <w:r w:rsidR="00DD5174">
        <w:rPr>
          <w:color w:val="000000" w:themeColor="text1"/>
          <w:sz w:val="24"/>
          <w:szCs w:val="24"/>
          <w:lang w:val="cy-GB"/>
        </w:rPr>
        <w:t>Gall diet a ffordd o fyw afiach arwain at lawer o broblemau corfforol, megis clefyd y galon, diabetes math dau, str</w:t>
      </w:r>
      <w:r w:rsidR="00DD5174">
        <w:rPr>
          <w:rFonts w:ascii="Calibri" w:hAnsi="Calibri" w:cs="Calibri"/>
          <w:color w:val="000000" w:themeColor="text1"/>
          <w:sz w:val="24"/>
          <w:szCs w:val="24"/>
          <w:lang w:val="cy-GB"/>
        </w:rPr>
        <w:t>ô</w:t>
      </w:r>
      <w:r w:rsidR="00DD5174">
        <w:rPr>
          <w:color w:val="000000" w:themeColor="text1"/>
          <w:sz w:val="24"/>
          <w:szCs w:val="24"/>
          <w:lang w:val="cy-GB"/>
        </w:rPr>
        <w:t>c, gordewdra ac ati. Yn ogystal, mae canlyniadau sy’n effeithio ar ansawdd bywyd</w:t>
      </w:r>
      <w:r w:rsidR="00A33353">
        <w:rPr>
          <w:color w:val="000000" w:themeColor="text1"/>
          <w:sz w:val="24"/>
          <w:szCs w:val="24"/>
          <w:lang w:val="cy-GB"/>
        </w:rPr>
        <w:t xml:space="preserve"> fel datblygiad, gwybyddiaeth, ac ymddygiad yn gysylltiedig ag amser, amlder, sylwedd, ac ansawdd y bwyd a fwyteir. </w:t>
      </w:r>
      <w:r w:rsidR="008669CE">
        <w:rPr>
          <w:color w:val="000000" w:themeColor="text1"/>
          <w:sz w:val="24"/>
          <w:szCs w:val="24"/>
          <w:lang w:val="cy-GB"/>
        </w:rPr>
        <w:t xml:space="preserve">Yn ol i UNICEF, rhwng chwe mis a dwy flynedd, </w:t>
      </w:r>
      <w:r w:rsidR="00521FC5">
        <w:rPr>
          <w:color w:val="000000" w:themeColor="text1"/>
          <w:sz w:val="24"/>
          <w:szCs w:val="24"/>
          <w:lang w:val="cy-GB"/>
        </w:rPr>
        <w:t>mae bron i 2 o bob 3 plentyn yn cael y maeth sydd ei angen arnynt i gynnal eu cyrff a’u hymennydd sy’n datblygu’n gyflym. Oherwydd hyn, maent mewn perygl o fod wedi gohirio datblygiad yr ymennydd, dysgu gwa</w:t>
      </w:r>
      <w:r w:rsidR="00A82565">
        <w:rPr>
          <w:color w:val="000000" w:themeColor="text1"/>
          <w:sz w:val="24"/>
          <w:szCs w:val="24"/>
          <w:lang w:val="cy-GB"/>
        </w:rPr>
        <w:t>e</w:t>
      </w:r>
      <w:r w:rsidR="00521FC5">
        <w:rPr>
          <w:color w:val="000000" w:themeColor="text1"/>
          <w:sz w:val="24"/>
          <w:szCs w:val="24"/>
          <w:lang w:val="cy-GB"/>
        </w:rPr>
        <w:t>l, imiwnedd isel, mwy o salwch, a mewn llawer o achosion, marwolaeth</w:t>
      </w:r>
      <w:r w:rsidR="00FB5F7F">
        <w:rPr>
          <w:color w:val="000000" w:themeColor="text1"/>
          <w:sz w:val="24"/>
          <w:szCs w:val="24"/>
          <w:lang w:val="cy-GB"/>
        </w:rPr>
        <w:t xml:space="preserve"> (UNICEF, 2019). </w:t>
      </w:r>
      <w:r w:rsidR="00D236F4">
        <w:rPr>
          <w:color w:val="000000" w:themeColor="text1"/>
          <w:sz w:val="24"/>
          <w:szCs w:val="24"/>
          <w:lang w:val="cy-GB"/>
        </w:rPr>
        <w:t xml:space="preserve">Gall llawer o blant wynebu diffyg </w:t>
      </w:r>
      <w:r w:rsidR="00D236F4">
        <w:rPr>
          <w:color w:val="000000" w:themeColor="text1"/>
          <w:sz w:val="24"/>
          <w:szCs w:val="24"/>
          <w:lang w:val="cy-GB"/>
        </w:rPr>
        <w:lastRenderedPageBreak/>
        <w:t xml:space="preserve">maeth, sy’n beth peryglus iawn i ddatblygiad corfforol a meddyliol plentyn. Gall hyn arwain at farwolaeth mewn rhai achosion. </w:t>
      </w:r>
      <w:r w:rsidR="002C0054">
        <w:rPr>
          <w:color w:val="000000" w:themeColor="text1"/>
          <w:sz w:val="24"/>
          <w:szCs w:val="24"/>
          <w:lang w:val="cy-GB"/>
        </w:rPr>
        <w:t xml:space="preserve">Gall rhywbeth fel gweithgaredd corfforol aml helpu i gadw’r cordd yn iach, ynghyd </w:t>
      </w:r>
      <w:r w:rsidR="002C0054">
        <w:rPr>
          <w:rFonts w:ascii="Calibri" w:hAnsi="Calibri" w:cs="Calibri"/>
          <w:color w:val="000000" w:themeColor="text1"/>
          <w:sz w:val="24"/>
          <w:szCs w:val="24"/>
          <w:lang w:val="cy-GB"/>
        </w:rPr>
        <w:t>â</w:t>
      </w:r>
      <w:r w:rsidR="002C0054">
        <w:rPr>
          <w:color w:val="000000" w:themeColor="text1"/>
          <w:sz w:val="24"/>
          <w:szCs w:val="24"/>
          <w:lang w:val="cy-GB"/>
        </w:rPr>
        <w:t xml:space="preserve"> </w:t>
      </w:r>
      <w:r w:rsidR="00D41851">
        <w:rPr>
          <w:color w:val="000000" w:themeColor="text1"/>
          <w:sz w:val="24"/>
          <w:szCs w:val="24"/>
          <w:lang w:val="cy-GB"/>
        </w:rPr>
        <w:t xml:space="preserve">diet cytbwys. </w:t>
      </w:r>
      <w:r w:rsidR="00F358CD">
        <w:rPr>
          <w:color w:val="000000" w:themeColor="text1"/>
          <w:sz w:val="24"/>
          <w:szCs w:val="24"/>
          <w:lang w:val="cy-GB"/>
        </w:rPr>
        <w:t xml:space="preserve">Fel rydym yn gwybod, mae plant yn cael gwersi addysg gorfforol bob wythnos yn yr ysgol, </w:t>
      </w:r>
      <w:r w:rsidR="00872A35">
        <w:rPr>
          <w:color w:val="000000" w:themeColor="text1"/>
          <w:sz w:val="24"/>
          <w:szCs w:val="24"/>
          <w:lang w:val="cy-GB"/>
        </w:rPr>
        <w:t>nid yw hyn yn mynd i helpu gyda ffordd iach a chytbwys o fyw. Er enghraifft, os yw plentyn yn bwyta bwydydd afiach, wedi’u brosesu ac yn gw</w:t>
      </w:r>
      <w:r w:rsidR="00DB11C1">
        <w:rPr>
          <w:color w:val="000000" w:themeColor="text1"/>
          <w:sz w:val="24"/>
          <w:szCs w:val="24"/>
          <w:lang w:val="cy-GB"/>
        </w:rPr>
        <w:t xml:space="preserve">neud bron dim neu dim gweithgaredd corfforol </w:t>
      </w:r>
      <w:r w:rsidR="000E2D1C">
        <w:rPr>
          <w:color w:val="000000" w:themeColor="text1"/>
          <w:sz w:val="24"/>
          <w:szCs w:val="24"/>
          <w:lang w:val="cy-GB"/>
        </w:rPr>
        <w:t xml:space="preserve">o gwbwl gartref, ond yn bwyta prydau iach ac yn gwneud sesiwn awr o weithgaredd corfforol trwy gydal y dydd yn yr ysgol, nid yw hyn yn mynd i gydbwyso’n dda. </w:t>
      </w:r>
      <w:r w:rsidR="002B6277">
        <w:rPr>
          <w:color w:val="000000" w:themeColor="text1"/>
          <w:sz w:val="24"/>
          <w:szCs w:val="24"/>
          <w:lang w:val="cy-GB"/>
        </w:rPr>
        <w:t xml:space="preserve">Ni fyddant yn sylwi ar unrhyw wahaniaeth. </w:t>
      </w:r>
      <w:r w:rsidR="007360EB">
        <w:rPr>
          <w:color w:val="000000" w:themeColor="text1"/>
          <w:sz w:val="24"/>
          <w:szCs w:val="24"/>
          <w:lang w:val="cy-GB"/>
        </w:rPr>
        <w:t xml:space="preserve">Pan fod plentyn yn bwyta’n iach ac yn </w:t>
      </w:r>
      <w:r w:rsidR="00F036BF">
        <w:rPr>
          <w:color w:val="000000" w:themeColor="text1"/>
          <w:sz w:val="24"/>
          <w:szCs w:val="24"/>
          <w:lang w:val="cy-GB"/>
        </w:rPr>
        <w:t xml:space="preserve">gwneud digon o ymarfer corff tra bod nhw’n ifanc, bydd hyn yn cael effaith da ar eu </w:t>
      </w:r>
      <w:r w:rsidR="00375D5B">
        <w:rPr>
          <w:color w:val="000000" w:themeColor="text1"/>
          <w:sz w:val="24"/>
          <w:szCs w:val="24"/>
          <w:lang w:val="cy-GB"/>
        </w:rPr>
        <w:t xml:space="preserve">dyfodol. </w:t>
      </w:r>
    </w:p>
    <w:p w14:paraId="06EAE64A" w14:textId="5566AB8E" w:rsidR="00C44A03" w:rsidRPr="00510B52" w:rsidRDefault="000937B3" w:rsidP="00AD3A6A">
      <w:pPr>
        <w:pStyle w:val="ListBullet"/>
        <w:numPr>
          <w:ilvl w:val="0"/>
          <w:numId w:val="0"/>
        </w:numPr>
        <w:rPr>
          <w:color w:val="000000" w:themeColor="text1"/>
          <w:sz w:val="24"/>
          <w:szCs w:val="24"/>
          <w:lang w:val="cy-GB"/>
        </w:rPr>
      </w:pPr>
      <w:r>
        <w:rPr>
          <w:color w:val="000000" w:themeColor="text1"/>
          <w:sz w:val="24"/>
          <w:szCs w:val="24"/>
          <w:lang w:val="cy-GB"/>
        </w:rPr>
        <w:t xml:space="preserve">Felly, i gloi, rydym </w:t>
      </w:r>
      <w:r w:rsidR="00D226EB">
        <w:rPr>
          <w:color w:val="000000" w:themeColor="text1"/>
          <w:sz w:val="24"/>
          <w:szCs w:val="24"/>
          <w:lang w:val="cy-GB"/>
        </w:rPr>
        <w:t xml:space="preserve">bellach wedi gorchuddio ystyr y term ‘maeth’ a bwyd, beth sy’n rhan o </w:t>
      </w:r>
      <w:r w:rsidR="0093356F">
        <w:rPr>
          <w:color w:val="000000" w:themeColor="text1"/>
          <w:sz w:val="24"/>
          <w:szCs w:val="24"/>
          <w:lang w:val="cy-GB"/>
        </w:rPr>
        <w:t xml:space="preserve">diet cytbwys, pa fath o effaith mae hyder athro/wes yn cael pan maent yn addysgu plant am bwyd a maeth, pam mae hyder </w:t>
      </w:r>
      <w:r w:rsidR="00F93C86">
        <w:rPr>
          <w:color w:val="000000" w:themeColor="text1"/>
          <w:sz w:val="24"/>
          <w:szCs w:val="24"/>
          <w:lang w:val="cy-GB"/>
        </w:rPr>
        <w:t xml:space="preserve">yn </w:t>
      </w:r>
      <w:r w:rsidR="0093356F">
        <w:rPr>
          <w:color w:val="000000" w:themeColor="text1"/>
          <w:sz w:val="24"/>
          <w:szCs w:val="24"/>
          <w:lang w:val="cy-GB"/>
        </w:rPr>
        <w:t xml:space="preserve">bwysig ac ati, beth yw’r </w:t>
      </w:r>
      <w:r w:rsidR="004F5306">
        <w:rPr>
          <w:color w:val="000000" w:themeColor="text1"/>
          <w:sz w:val="24"/>
          <w:szCs w:val="24"/>
          <w:lang w:val="cy-GB"/>
        </w:rPr>
        <w:t xml:space="preserve">effeithiau, </w:t>
      </w:r>
      <w:r w:rsidR="00892B12">
        <w:rPr>
          <w:color w:val="000000" w:themeColor="text1"/>
          <w:sz w:val="24"/>
          <w:szCs w:val="24"/>
          <w:lang w:val="cy-GB"/>
        </w:rPr>
        <w:t xml:space="preserve">pa effaith mae diffyg addysgu am bwyd a maeth yn cael ar bywydau a dyfodol plant. </w:t>
      </w:r>
      <w:r w:rsidR="002F06C1">
        <w:rPr>
          <w:color w:val="000000" w:themeColor="text1"/>
          <w:sz w:val="24"/>
          <w:szCs w:val="24"/>
          <w:lang w:val="cy-GB"/>
        </w:rPr>
        <w:t xml:space="preserve">Felly, i ddod i gasgliad, </w:t>
      </w:r>
      <w:r w:rsidR="00A34997">
        <w:rPr>
          <w:color w:val="000000" w:themeColor="text1"/>
          <w:sz w:val="24"/>
          <w:szCs w:val="24"/>
          <w:lang w:val="cy-GB"/>
        </w:rPr>
        <w:t xml:space="preserve">mae cael diet cytbwys, gwneud digon o ymarfer corff, cael yr addysg </w:t>
      </w:r>
      <w:r w:rsidR="008510E2">
        <w:rPr>
          <w:color w:val="000000" w:themeColor="text1"/>
          <w:sz w:val="24"/>
          <w:szCs w:val="24"/>
          <w:lang w:val="cy-GB"/>
        </w:rPr>
        <w:t>briodol am fwyd a maeth yn bwysig</w:t>
      </w:r>
      <w:r w:rsidR="00C65879">
        <w:rPr>
          <w:color w:val="000000" w:themeColor="text1"/>
          <w:sz w:val="24"/>
          <w:szCs w:val="24"/>
          <w:lang w:val="cy-GB"/>
        </w:rPr>
        <w:t xml:space="preserve"> ar gyfer </w:t>
      </w:r>
      <w:r w:rsidR="00B86CE7">
        <w:rPr>
          <w:color w:val="000000" w:themeColor="text1"/>
          <w:sz w:val="24"/>
          <w:szCs w:val="24"/>
          <w:lang w:val="cy-GB"/>
        </w:rPr>
        <w:t>twf a datblygiad plenty</w:t>
      </w:r>
      <w:r w:rsidR="00BE2D40">
        <w:rPr>
          <w:color w:val="000000" w:themeColor="text1"/>
          <w:sz w:val="24"/>
          <w:szCs w:val="24"/>
          <w:lang w:val="cy-GB"/>
        </w:rPr>
        <w:t>n</w:t>
      </w:r>
      <w:r w:rsidR="00B86CE7">
        <w:rPr>
          <w:color w:val="000000" w:themeColor="text1"/>
          <w:sz w:val="24"/>
          <w:szCs w:val="24"/>
          <w:lang w:val="cy-GB"/>
        </w:rPr>
        <w:t xml:space="preserve">. </w:t>
      </w:r>
      <w:r w:rsidR="00FD3898">
        <w:rPr>
          <w:color w:val="000000" w:themeColor="text1"/>
          <w:sz w:val="24"/>
          <w:szCs w:val="24"/>
          <w:lang w:val="cy-GB"/>
        </w:rPr>
        <w:t xml:space="preserve">Rydym </w:t>
      </w:r>
      <w:r w:rsidR="006A0CA4">
        <w:rPr>
          <w:color w:val="000000" w:themeColor="text1"/>
          <w:sz w:val="24"/>
          <w:szCs w:val="24"/>
          <w:lang w:val="cy-GB"/>
        </w:rPr>
        <w:t xml:space="preserve">hefyd </w:t>
      </w:r>
      <w:r w:rsidR="00FD3898">
        <w:rPr>
          <w:color w:val="000000" w:themeColor="text1"/>
          <w:sz w:val="24"/>
          <w:szCs w:val="24"/>
          <w:lang w:val="cy-GB"/>
        </w:rPr>
        <w:t>wedi gorchuddio safbwynt</w:t>
      </w:r>
      <w:r w:rsidR="00B74731">
        <w:rPr>
          <w:color w:val="000000" w:themeColor="text1"/>
          <w:sz w:val="24"/>
          <w:szCs w:val="24"/>
          <w:lang w:val="cy-GB"/>
        </w:rPr>
        <w:t>iau proffesiynol</w:t>
      </w:r>
      <w:r w:rsidR="006A0CA4">
        <w:rPr>
          <w:color w:val="000000" w:themeColor="text1"/>
          <w:sz w:val="24"/>
          <w:szCs w:val="24"/>
          <w:lang w:val="cy-GB"/>
        </w:rPr>
        <w:t xml:space="preserve">. I </w:t>
      </w:r>
      <w:r w:rsidR="00A208F0">
        <w:rPr>
          <w:color w:val="000000" w:themeColor="text1"/>
          <w:sz w:val="24"/>
          <w:szCs w:val="24"/>
          <w:lang w:val="cy-GB"/>
        </w:rPr>
        <w:t>ddod i gasgliad terfynol</w:t>
      </w:r>
      <w:r w:rsidR="006A0CA4">
        <w:rPr>
          <w:color w:val="000000" w:themeColor="text1"/>
          <w:sz w:val="24"/>
          <w:szCs w:val="24"/>
          <w:lang w:val="cy-GB"/>
        </w:rPr>
        <w:t xml:space="preserve">, </w:t>
      </w:r>
      <w:r w:rsidR="00CE6F97">
        <w:rPr>
          <w:color w:val="000000" w:themeColor="text1"/>
          <w:sz w:val="24"/>
          <w:szCs w:val="24"/>
          <w:lang w:val="cy-GB"/>
        </w:rPr>
        <w:t xml:space="preserve">mae dysgu am fwyd a maeth, a gwneud digon o ymarfer corff yn bwysig am </w:t>
      </w:r>
      <w:r w:rsidR="00EB57CE">
        <w:rPr>
          <w:color w:val="000000" w:themeColor="text1"/>
          <w:sz w:val="24"/>
          <w:szCs w:val="24"/>
          <w:lang w:val="cy-GB"/>
        </w:rPr>
        <w:t xml:space="preserve">datblygiad plentyn. </w:t>
      </w:r>
    </w:p>
    <w:p w14:paraId="57D40E4E" w14:textId="77777777" w:rsidR="00060143" w:rsidRPr="00060143" w:rsidRDefault="00060143" w:rsidP="00AD3A6A">
      <w:pPr>
        <w:pStyle w:val="ListBullet"/>
        <w:numPr>
          <w:ilvl w:val="0"/>
          <w:numId w:val="0"/>
        </w:numPr>
        <w:rPr>
          <w:color w:val="000000" w:themeColor="text1"/>
          <w:sz w:val="24"/>
          <w:szCs w:val="24"/>
          <w:lang w:val="cy-GB"/>
        </w:rPr>
      </w:pPr>
    </w:p>
    <w:p w14:paraId="13BAFBB5" w14:textId="31C2006D" w:rsidR="002146C1" w:rsidRDefault="002146C1" w:rsidP="00AD3A6A">
      <w:pPr>
        <w:pStyle w:val="ListBullet"/>
        <w:numPr>
          <w:ilvl w:val="0"/>
          <w:numId w:val="0"/>
        </w:numPr>
        <w:rPr>
          <w:b/>
          <w:bCs/>
          <w:i/>
          <w:iCs/>
          <w:color w:val="000000" w:themeColor="text1"/>
          <w:lang w:val="cy-GB"/>
        </w:rPr>
      </w:pPr>
      <w:r>
        <w:rPr>
          <w:b/>
          <w:bCs/>
          <w:i/>
          <w:iCs/>
          <w:color w:val="000000" w:themeColor="text1"/>
          <w:lang w:val="cy-GB"/>
        </w:rPr>
        <w:t>CYFEIR</w:t>
      </w:r>
      <w:r w:rsidR="0037513A">
        <w:rPr>
          <w:b/>
          <w:bCs/>
          <w:i/>
          <w:iCs/>
          <w:color w:val="000000" w:themeColor="text1"/>
          <w:lang w:val="cy-GB"/>
        </w:rPr>
        <w:t>N</w:t>
      </w:r>
      <w:r>
        <w:rPr>
          <w:b/>
          <w:bCs/>
          <w:i/>
          <w:iCs/>
          <w:color w:val="000000" w:themeColor="text1"/>
          <w:lang w:val="cy-GB"/>
        </w:rPr>
        <w:t xml:space="preserve">IADAU </w:t>
      </w:r>
    </w:p>
    <w:p w14:paraId="56B2EB02" w14:textId="0CDB74AE" w:rsidR="002146C1" w:rsidRDefault="002146C1" w:rsidP="002146C1">
      <w:pPr>
        <w:pStyle w:val="NormalWeb"/>
        <w:ind w:left="567" w:hanging="567"/>
        <w:rPr>
          <w:rStyle w:val="apple-converted-space"/>
          <w:rFonts w:asciiTheme="minorHAnsi" w:hAnsiTheme="minorHAnsi" w:cstheme="minorHAnsi"/>
          <w:color w:val="000000"/>
        </w:rPr>
      </w:pPr>
      <w:r w:rsidRPr="00982B81">
        <w:rPr>
          <w:rFonts w:asciiTheme="minorHAnsi" w:hAnsiTheme="minorHAnsi" w:cstheme="minorHAnsi"/>
          <w:color w:val="000000"/>
        </w:rPr>
        <w:t>Clamp, J. (2021)</w:t>
      </w:r>
      <w:r w:rsidRPr="00982B81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982B81">
        <w:rPr>
          <w:rFonts w:asciiTheme="minorHAnsi" w:hAnsiTheme="minorHAnsi" w:cstheme="minorHAnsi"/>
          <w:i/>
          <w:iCs/>
          <w:color w:val="000000"/>
        </w:rPr>
        <w:t>Nutrition Education In UK Primary Schools</w:t>
      </w:r>
      <w:r w:rsidRPr="00982B81">
        <w:rPr>
          <w:rFonts w:asciiTheme="minorHAnsi" w:hAnsiTheme="minorHAnsi" w:cstheme="minorHAnsi"/>
          <w:color w:val="000000"/>
        </w:rPr>
        <w:t>,</w:t>
      </w:r>
      <w:r w:rsidRPr="00982B81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982B81">
        <w:rPr>
          <w:rFonts w:asciiTheme="minorHAnsi" w:hAnsiTheme="minorHAnsi" w:cstheme="minorHAnsi"/>
          <w:i/>
          <w:iCs/>
          <w:color w:val="000000"/>
        </w:rPr>
        <w:t>NNEDPRO Global Institute For Food, Nutrition and Health</w:t>
      </w:r>
      <w:r w:rsidRPr="00982B81">
        <w:rPr>
          <w:rFonts w:asciiTheme="minorHAnsi" w:hAnsiTheme="minorHAnsi" w:cstheme="minorHAnsi"/>
          <w:color w:val="000000"/>
        </w:rPr>
        <w:t>. Edited by S. McAuliffe. Available at: https://www.nnedpro.org.uk/post/nutrition-education-in-uk-primary-schools (Accessed: October 25, 2022).</w:t>
      </w:r>
      <w:r w:rsidRPr="00982B81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A17ED3C" w14:textId="46456876" w:rsidR="00152C6E" w:rsidRPr="00152C6E" w:rsidRDefault="00152C6E" w:rsidP="00152C6E">
      <w:pPr>
        <w:pStyle w:val="NormalWeb"/>
        <w:ind w:left="567" w:hanging="567"/>
        <w:rPr>
          <w:rStyle w:val="apple-converted-space"/>
          <w:color w:val="000000"/>
        </w:rPr>
      </w:pPr>
      <w:proofErr w:type="spellStart"/>
      <w:r>
        <w:rPr>
          <w:color w:val="000000"/>
        </w:rPr>
        <w:t>Elmas</w:t>
      </w:r>
      <w:proofErr w:type="spellEnd"/>
      <w:r>
        <w:rPr>
          <w:color w:val="000000"/>
        </w:rPr>
        <w:t>, C. and Arslan, P. (2020)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Effect of nutrition education received by teachers on Primary School Students' Nutrition Knowledge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Nutrition research and practice</w:t>
      </w:r>
      <w:r>
        <w:rPr>
          <w:color w:val="000000"/>
        </w:rPr>
        <w:t>. The Korean Nutrition Society and the Korean Society of Community Nutrition. Available at: https://www.ncbi.nlm.nih.gov/pmc/articles/PMC7520566/ (Accessed: November 5, 2022).</w:t>
      </w:r>
      <w:r>
        <w:rPr>
          <w:rStyle w:val="apple-converted-space"/>
          <w:color w:val="000000"/>
        </w:rPr>
        <w:t> </w:t>
      </w:r>
    </w:p>
    <w:p w14:paraId="51A24BE7" w14:textId="1F4F62F8" w:rsidR="009E4D00" w:rsidRDefault="009E4D00" w:rsidP="009E4D00">
      <w:pPr>
        <w:pStyle w:val="NormalWeb"/>
        <w:ind w:left="567" w:hanging="567"/>
        <w:rPr>
          <w:rStyle w:val="apple-converted-space"/>
          <w:rFonts w:asciiTheme="minorHAnsi" w:hAnsiTheme="minorHAnsi" w:cstheme="minorHAnsi"/>
          <w:color w:val="000000"/>
        </w:rPr>
      </w:pPr>
      <w:r w:rsidRPr="009E4D00">
        <w:rPr>
          <w:rFonts w:asciiTheme="minorHAnsi" w:hAnsiTheme="minorHAnsi" w:cstheme="minorHAnsi"/>
          <w:i/>
          <w:iCs/>
          <w:color w:val="000000"/>
        </w:rPr>
        <w:t>Healthy eating in maintained schools - welsh government</w:t>
      </w:r>
      <w:r w:rsidRPr="009E4D00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9E4D00">
        <w:rPr>
          <w:rFonts w:asciiTheme="minorHAnsi" w:hAnsiTheme="minorHAnsi" w:cstheme="minorHAnsi"/>
          <w:color w:val="000000"/>
        </w:rPr>
        <w:t>(2014)</w:t>
      </w:r>
      <w:r w:rsidRPr="009E4D00">
        <w:rPr>
          <w:rStyle w:val="apple-converted-space"/>
          <w:rFonts w:asciiTheme="minorHAnsi" w:hAnsiTheme="minorHAnsi" w:cstheme="minorHAnsi"/>
          <w:color w:val="000000"/>
        </w:rPr>
        <w:t> </w:t>
      </w:r>
      <w:proofErr w:type="gramStart"/>
      <w:r w:rsidRPr="009E4D00">
        <w:rPr>
          <w:rFonts w:asciiTheme="minorHAnsi" w:hAnsiTheme="minorHAnsi" w:cstheme="minorHAnsi"/>
          <w:i/>
          <w:iCs/>
          <w:color w:val="000000"/>
        </w:rPr>
        <w:t>gov.wales</w:t>
      </w:r>
      <w:proofErr w:type="gramEnd"/>
      <w:r w:rsidRPr="009E4D00">
        <w:rPr>
          <w:rFonts w:asciiTheme="minorHAnsi" w:hAnsiTheme="minorHAnsi" w:cstheme="minorHAnsi"/>
          <w:color w:val="000000"/>
        </w:rPr>
        <w:t>. Welsh Government. Available at: https://gov.wales/sites/default/files/publications/2018-12/healthy-eating-in-maintained-schools-statutory-guidance-for-local-authorities-and-governing-bodies.pdf (Accessed: October 31, 2022).</w:t>
      </w:r>
      <w:r w:rsidRPr="009E4D00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F690BCE" w14:textId="77777777" w:rsidR="00BB2A29" w:rsidRDefault="00BB2A29" w:rsidP="00BB2A29">
      <w:pPr>
        <w:pStyle w:val="NormalWeb"/>
        <w:ind w:left="567" w:hanging="567"/>
        <w:rPr>
          <w:rStyle w:val="apple-converted-space"/>
          <w:rFonts w:asciiTheme="minorHAnsi" w:hAnsiTheme="minorHAnsi" w:cstheme="minorHAnsi"/>
          <w:color w:val="000000"/>
        </w:rPr>
      </w:pPr>
      <w:r w:rsidRPr="00982B81">
        <w:rPr>
          <w:rFonts w:asciiTheme="minorHAnsi" w:hAnsiTheme="minorHAnsi" w:cstheme="minorHAnsi"/>
          <w:i/>
          <w:iCs/>
          <w:color w:val="000000"/>
        </w:rPr>
        <w:t>Healthy Eating Learning Opportunities and nutrition education</w:t>
      </w:r>
      <w:r w:rsidRPr="00982B81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982B81">
        <w:rPr>
          <w:rFonts w:asciiTheme="minorHAnsi" w:hAnsiTheme="minorHAnsi" w:cstheme="minorHAnsi"/>
          <w:color w:val="000000"/>
        </w:rPr>
        <w:t>(2022)</w:t>
      </w:r>
      <w:r w:rsidRPr="00982B81">
        <w:rPr>
          <w:rStyle w:val="apple-converted-space"/>
          <w:rFonts w:asciiTheme="minorHAnsi" w:hAnsiTheme="minorHAnsi" w:cstheme="minorHAnsi"/>
          <w:color w:val="000000"/>
        </w:rPr>
        <w:t> </w:t>
      </w:r>
      <w:proofErr w:type="spellStart"/>
      <w:r w:rsidRPr="00982B81">
        <w:rPr>
          <w:rFonts w:asciiTheme="minorHAnsi" w:hAnsiTheme="minorHAnsi" w:cstheme="minorHAnsi"/>
          <w:i/>
          <w:iCs/>
          <w:color w:val="000000"/>
        </w:rPr>
        <w:t>Centers</w:t>
      </w:r>
      <w:proofErr w:type="spellEnd"/>
      <w:r w:rsidRPr="00982B81">
        <w:rPr>
          <w:rFonts w:asciiTheme="minorHAnsi" w:hAnsiTheme="minorHAnsi" w:cstheme="minorHAnsi"/>
          <w:i/>
          <w:iCs/>
          <w:color w:val="000000"/>
        </w:rPr>
        <w:t xml:space="preserve"> for Disease Control and Prevention</w:t>
      </w:r>
      <w:r w:rsidRPr="00982B81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982B81">
        <w:rPr>
          <w:rFonts w:asciiTheme="minorHAnsi" w:hAnsiTheme="minorHAnsi" w:cstheme="minorHAnsi"/>
          <w:color w:val="000000"/>
        </w:rPr>
        <w:t>Centers</w:t>
      </w:r>
      <w:proofErr w:type="spellEnd"/>
      <w:r w:rsidRPr="00982B81">
        <w:rPr>
          <w:rFonts w:asciiTheme="minorHAnsi" w:hAnsiTheme="minorHAnsi" w:cstheme="minorHAnsi"/>
          <w:color w:val="000000"/>
        </w:rPr>
        <w:t xml:space="preserve"> for Disease Control and Prevention. Available at: https://www.cdc.gov/healthyschools/nutrition/school_nutrition_education.htm (Accessed: October 31, 2022).</w:t>
      </w:r>
      <w:r w:rsidRPr="00982B81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52728ED" w14:textId="15DE35B6" w:rsidR="00982B81" w:rsidRDefault="00DB03F3" w:rsidP="00BB2A29">
      <w:pPr>
        <w:pStyle w:val="NormalWeb"/>
        <w:rPr>
          <w:rFonts w:asciiTheme="minorHAnsi" w:hAnsiTheme="minorHAnsi" w:cstheme="minorHAnsi"/>
          <w:color w:val="181817"/>
          <w:shd w:val="clear" w:color="auto" w:fill="FFFFFF"/>
        </w:rPr>
      </w:pPr>
      <w:r w:rsidRPr="00982B81">
        <w:rPr>
          <w:rFonts w:asciiTheme="minorHAnsi" w:hAnsiTheme="minorHAnsi" w:cstheme="minorHAnsi"/>
          <w:color w:val="181817"/>
          <w:shd w:val="clear" w:color="auto" w:fill="FFFFFF"/>
        </w:rPr>
        <w:t>Marr, C., Breeze, P., &amp; Caton, S.</w:t>
      </w:r>
      <w:r w:rsidRPr="00982B81">
        <w:rPr>
          <w:rFonts w:asciiTheme="minorHAnsi" w:hAnsiTheme="minorHAnsi" w:cstheme="minorHAnsi"/>
          <w:i/>
          <w:iCs/>
          <w:color w:val="181817"/>
          <w:shd w:val="clear" w:color="auto" w:fill="FFFFFF"/>
        </w:rPr>
        <w:t xml:space="preserve"> (2021). Examination of dietary intake of UK preschool children by varying carers: Evidence from the 2008–2016 UK National Diet and Nutrition Survey.</w:t>
      </w:r>
      <w:r w:rsidRPr="00982B81">
        <w:rPr>
          <w:rStyle w:val="apple-converted-space"/>
          <w:rFonts w:asciiTheme="minorHAnsi" w:eastAsiaTheme="majorEastAsia" w:hAnsiTheme="minorHAnsi" w:cstheme="minorHAnsi"/>
          <w:i/>
          <w:iCs/>
          <w:color w:val="181817"/>
          <w:shd w:val="clear" w:color="auto" w:fill="FFFFFF"/>
        </w:rPr>
        <w:t> </w:t>
      </w:r>
      <w:r w:rsidRPr="00982B81">
        <w:rPr>
          <w:rFonts w:asciiTheme="minorHAnsi" w:hAnsiTheme="minorHAnsi" w:cstheme="minorHAnsi"/>
          <w:i/>
          <w:iCs/>
          <w:color w:val="181817"/>
          <w:bdr w:val="none" w:sz="0" w:space="0" w:color="auto" w:frame="1"/>
        </w:rPr>
        <w:t>British Journal of Nutrition,</w:t>
      </w:r>
      <w:r w:rsidRPr="00982B81">
        <w:rPr>
          <w:rStyle w:val="apple-converted-space"/>
          <w:rFonts w:asciiTheme="minorHAnsi" w:eastAsiaTheme="majorEastAsia" w:hAnsiTheme="minorHAnsi" w:cstheme="minorHAnsi"/>
          <w:i/>
          <w:iCs/>
          <w:color w:val="181817"/>
          <w:shd w:val="clear" w:color="auto" w:fill="FFFFFF"/>
        </w:rPr>
        <w:t> </w:t>
      </w:r>
      <w:r w:rsidRPr="00982B81">
        <w:rPr>
          <w:rFonts w:asciiTheme="minorHAnsi" w:hAnsiTheme="minorHAnsi" w:cstheme="minorHAnsi"/>
          <w:i/>
          <w:iCs/>
          <w:color w:val="181817"/>
          <w:shd w:val="clear" w:color="auto" w:fill="FFFFFF"/>
        </w:rPr>
        <w:t>1-12. doi:10.1017/S0007114521004712</w:t>
      </w:r>
      <w:r w:rsidR="00982B81" w:rsidRPr="00982B81">
        <w:rPr>
          <w:rFonts w:asciiTheme="minorHAnsi" w:hAnsiTheme="minorHAnsi" w:cstheme="minorHAnsi"/>
          <w:i/>
          <w:iCs/>
          <w:color w:val="181817"/>
          <w:shd w:val="clear" w:color="auto" w:fill="FFFFFF"/>
        </w:rPr>
        <w:t xml:space="preserve"> </w:t>
      </w:r>
      <w:r w:rsidR="00982B81">
        <w:rPr>
          <w:rFonts w:asciiTheme="minorHAnsi" w:hAnsiTheme="minorHAnsi" w:cstheme="minorHAnsi"/>
          <w:color w:val="181817"/>
          <w:shd w:val="clear" w:color="auto" w:fill="FFFFFF"/>
        </w:rPr>
        <w:t>(Accessed: October 25, 2022)</w:t>
      </w:r>
    </w:p>
    <w:p w14:paraId="08BF477C" w14:textId="3630C1D5" w:rsidR="000017D2" w:rsidRPr="000017D2" w:rsidRDefault="000017D2" w:rsidP="000017D2">
      <w:pPr>
        <w:pStyle w:val="NormalWeb"/>
        <w:ind w:left="567" w:hanging="567"/>
        <w:rPr>
          <w:color w:val="000000"/>
        </w:rPr>
      </w:pPr>
      <w:proofErr w:type="spellStart"/>
      <w:r>
        <w:rPr>
          <w:color w:val="000000"/>
        </w:rPr>
        <w:lastRenderedPageBreak/>
        <w:t>Metos</w:t>
      </w:r>
      <w:proofErr w:type="spellEnd"/>
      <w:r>
        <w:rPr>
          <w:color w:val="000000"/>
        </w:rPr>
        <w:t>, J.M., Sarnoff, K. and Jordan, K.C. (2018)</w:t>
      </w:r>
      <w:r>
        <w:rPr>
          <w:rStyle w:val="apple-converted-space"/>
          <w:color w:val="000000"/>
        </w:rPr>
        <w:t> </w:t>
      </w:r>
      <w:proofErr w:type="gramStart"/>
      <w:r>
        <w:rPr>
          <w:i/>
          <w:iCs/>
          <w:color w:val="000000"/>
        </w:rPr>
        <w:t>Teachers'</w:t>
      </w:r>
      <w:proofErr w:type="gramEnd"/>
      <w:r>
        <w:rPr>
          <w:i/>
          <w:iCs/>
          <w:color w:val="000000"/>
        </w:rPr>
        <w:t xml:space="preserve"> perceived and desired roles in nutrition education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Wiley Online Library</w:t>
      </w:r>
      <w:r>
        <w:rPr>
          <w:color w:val="000000"/>
        </w:rPr>
        <w:t>. Journal of School Health. Available at: https://onlinelibrary.wiley.com/doi/abs/10.1111/josh.12712 (Accessed: November 6, 2022).</w:t>
      </w:r>
      <w:r>
        <w:rPr>
          <w:rStyle w:val="apple-converted-space"/>
          <w:color w:val="000000"/>
        </w:rPr>
        <w:t> </w:t>
      </w:r>
    </w:p>
    <w:p w14:paraId="021DB003" w14:textId="4A9E8D46" w:rsidR="00AA478C" w:rsidRDefault="00AA478C" w:rsidP="00AA478C">
      <w:pPr>
        <w:pStyle w:val="NormalWeb"/>
        <w:ind w:left="567" w:hanging="567"/>
        <w:rPr>
          <w:rStyle w:val="apple-converted-space"/>
          <w:rFonts w:asciiTheme="minorHAnsi" w:hAnsiTheme="minorHAnsi" w:cstheme="minorHAnsi"/>
          <w:color w:val="000000"/>
        </w:rPr>
      </w:pPr>
      <w:r w:rsidRPr="00AA478C">
        <w:rPr>
          <w:rFonts w:asciiTheme="minorHAnsi" w:hAnsiTheme="minorHAnsi" w:cstheme="minorHAnsi"/>
          <w:color w:val="000000"/>
        </w:rPr>
        <w:t>Price, K. (2020)</w:t>
      </w:r>
      <w:r w:rsidRPr="00AA478C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AA478C">
        <w:rPr>
          <w:rFonts w:asciiTheme="minorHAnsi" w:hAnsiTheme="minorHAnsi" w:cstheme="minorHAnsi"/>
          <w:i/>
          <w:iCs/>
          <w:color w:val="000000"/>
        </w:rPr>
        <w:t>Food education among children still lacking...</w:t>
      </w:r>
      <w:r w:rsidRPr="00AA478C">
        <w:rPr>
          <w:rFonts w:asciiTheme="minorHAnsi" w:hAnsiTheme="minorHAnsi" w:cstheme="minorHAnsi"/>
          <w:color w:val="000000"/>
        </w:rPr>
        <w:t>,</w:t>
      </w:r>
      <w:r w:rsidRPr="00AA478C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AA478C">
        <w:rPr>
          <w:rFonts w:asciiTheme="minorHAnsi" w:hAnsiTheme="minorHAnsi" w:cstheme="minorHAnsi"/>
          <w:i/>
          <w:iCs/>
          <w:color w:val="000000"/>
        </w:rPr>
        <w:t>The Caterer</w:t>
      </w:r>
      <w:r w:rsidRPr="00AA478C">
        <w:rPr>
          <w:rFonts w:asciiTheme="minorHAnsi" w:hAnsiTheme="minorHAnsi" w:cstheme="minorHAnsi"/>
          <w:color w:val="000000"/>
        </w:rPr>
        <w:t>. The Caterer. Available at: https://www.thecaterer.com/news/foodservice/food-education-among-children-still-lacking-according-to-bnf (Accessed: October 31, 2022).</w:t>
      </w:r>
      <w:r w:rsidRPr="00AA478C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F9E8FAB" w14:textId="479A371E" w:rsidR="005D5F71" w:rsidRPr="005D5F71" w:rsidRDefault="005D5F71" w:rsidP="005D5F71">
      <w:pPr>
        <w:pStyle w:val="NormalWeb"/>
        <w:ind w:left="567" w:hanging="567"/>
        <w:rPr>
          <w:color w:val="000000"/>
        </w:rPr>
      </w:pPr>
      <w:r>
        <w:rPr>
          <w:color w:val="000000"/>
        </w:rPr>
        <w:t>Sidhu, S. (2019)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Poor diets damaging children's health worldwide, warns </w:t>
      </w:r>
      <w:proofErr w:type="spellStart"/>
      <w:r>
        <w:rPr>
          <w:i/>
          <w:iCs/>
          <w:color w:val="000000"/>
        </w:rPr>
        <w:t>Unicef</w:t>
      </w:r>
      <w:proofErr w:type="spellEnd"/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UNICEF</w:t>
      </w:r>
      <w:r>
        <w:rPr>
          <w:color w:val="000000"/>
        </w:rPr>
        <w:t>. Available at: https://www.unicef.org/press-releases/poor-diets-damaging-childrens-health-worldwide-warns-unicef (Accessed: November 6, 2022).</w:t>
      </w:r>
      <w:r>
        <w:rPr>
          <w:rStyle w:val="apple-converted-space"/>
          <w:color w:val="000000"/>
        </w:rPr>
        <w:t> </w:t>
      </w:r>
    </w:p>
    <w:p w14:paraId="63F053BE" w14:textId="0A86ABC5" w:rsidR="00E02E23" w:rsidRDefault="00D248A3" w:rsidP="00AA478C">
      <w:pPr>
        <w:pStyle w:val="NormalWeb"/>
        <w:ind w:left="567" w:hanging="567"/>
        <w:rPr>
          <w:rStyle w:val="apple-converted-space"/>
          <w:rFonts w:asciiTheme="minorHAnsi" w:hAnsiTheme="minorHAnsi" w:cstheme="minorHAnsi"/>
          <w:color w:val="000000"/>
        </w:rPr>
      </w:pPr>
      <w:r w:rsidRPr="00AA478C">
        <w:rPr>
          <w:rFonts w:asciiTheme="minorHAnsi" w:hAnsiTheme="minorHAnsi" w:cstheme="minorHAnsi"/>
          <w:i/>
          <w:iCs/>
          <w:color w:val="000000"/>
        </w:rPr>
        <w:t>The importance of good nutrition in UK primary schools: School procurement</w:t>
      </w:r>
      <w:r w:rsidRPr="00AA478C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AA478C">
        <w:rPr>
          <w:rFonts w:asciiTheme="minorHAnsi" w:hAnsiTheme="minorHAnsi" w:cstheme="minorHAnsi"/>
          <w:color w:val="000000"/>
        </w:rPr>
        <w:t>(2020)</w:t>
      </w:r>
      <w:r w:rsidRPr="00AA478C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AA478C">
        <w:rPr>
          <w:rFonts w:asciiTheme="minorHAnsi" w:hAnsiTheme="minorHAnsi" w:cstheme="minorHAnsi"/>
          <w:i/>
          <w:iCs/>
          <w:color w:val="000000"/>
        </w:rPr>
        <w:t>The Headteacher</w:t>
      </w:r>
      <w:r w:rsidRPr="00AA478C">
        <w:rPr>
          <w:rFonts w:asciiTheme="minorHAnsi" w:hAnsiTheme="minorHAnsi" w:cstheme="minorHAnsi"/>
          <w:color w:val="000000"/>
        </w:rPr>
        <w:t>. Available at: https://www.theheadteacher.com/school-procurement/catering/the-importance-of-good-nutrition-in-uk-primary-schools (Accessed: October 31, 2022).</w:t>
      </w:r>
      <w:r w:rsidRPr="00AA478C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B785652" w14:textId="77777777" w:rsidR="009603BF" w:rsidRPr="009603BF" w:rsidRDefault="009603BF" w:rsidP="00AA478C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</w:p>
    <w:p w14:paraId="343E77D5" w14:textId="77777777" w:rsidR="00AA478C" w:rsidRPr="00AA478C" w:rsidRDefault="00AA478C" w:rsidP="00AA478C">
      <w:pPr>
        <w:pStyle w:val="NormalWeb"/>
        <w:ind w:left="567" w:hanging="567"/>
        <w:rPr>
          <w:color w:val="000000"/>
        </w:rPr>
      </w:pPr>
    </w:p>
    <w:sectPr w:rsidR="00AA478C" w:rsidRPr="00AA478C">
      <w:footerReference w:type="default" r:id="rId8"/>
      <w:pgSz w:w="11907" w:h="16839" w:code="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51624" w14:textId="77777777" w:rsidR="004B4C27" w:rsidRDefault="004B4C27">
      <w:r>
        <w:separator/>
      </w:r>
    </w:p>
    <w:p w14:paraId="6B5F13A1" w14:textId="77777777" w:rsidR="004B4C27" w:rsidRDefault="004B4C27"/>
  </w:endnote>
  <w:endnote w:type="continuationSeparator" w:id="0">
    <w:p w14:paraId="245BF6B5" w14:textId="77777777" w:rsidR="004B4C27" w:rsidRDefault="004B4C27">
      <w:r>
        <w:continuationSeparator/>
      </w:r>
    </w:p>
    <w:p w14:paraId="77144455" w14:textId="77777777" w:rsidR="004B4C27" w:rsidRDefault="004B4C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D722B9" w14:textId="77777777" w:rsidR="00807843" w:rsidRDefault="000F312B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>
          <w:rPr>
            <w:noProof/>
            <w:lang w:val="en-GB" w:bidi="en-GB"/>
          </w:rPr>
          <w:t>0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907C6" w14:textId="77777777" w:rsidR="004B4C27" w:rsidRDefault="004B4C27">
      <w:r>
        <w:separator/>
      </w:r>
    </w:p>
    <w:p w14:paraId="59FC0D05" w14:textId="77777777" w:rsidR="004B4C27" w:rsidRDefault="004B4C27"/>
  </w:footnote>
  <w:footnote w:type="continuationSeparator" w:id="0">
    <w:p w14:paraId="67597A04" w14:textId="77777777" w:rsidR="004B4C27" w:rsidRDefault="004B4C27">
      <w:r>
        <w:continuationSeparator/>
      </w:r>
    </w:p>
    <w:p w14:paraId="6EAACD4F" w14:textId="77777777" w:rsidR="004B4C27" w:rsidRDefault="004B4C2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70245045">
    <w:abstractNumId w:val="1"/>
  </w:num>
  <w:num w:numId="2" w16cid:durableId="1157066066">
    <w:abstractNumId w:val="0"/>
  </w:num>
  <w:num w:numId="3" w16cid:durableId="1047486244">
    <w:abstractNumId w:val="2"/>
  </w:num>
  <w:num w:numId="4" w16cid:durableId="829642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A6A"/>
    <w:rsid w:val="000017D2"/>
    <w:rsid w:val="000213A1"/>
    <w:rsid w:val="0004354F"/>
    <w:rsid w:val="00060143"/>
    <w:rsid w:val="000937B3"/>
    <w:rsid w:val="000B1B06"/>
    <w:rsid w:val="000B550D"/>
    <w:rsid w:val="000E2D1C"/>
    <w:rsid w:val="000F312B"/>
    <w:rsid w:val="00133382"/>
    <w:rsid w:val="001355CE"/>
    <w:rsid w:val="0014229A"/>
    <w:rsid w:val="00152C6E"/>
    <w:rsid w:val="001839F1"/>
    <w:rsid w:val="001D3416"/>
    <w:rsid w:val="001E40C2"/>
    <w:rsid w:val="002146C1"/>
    <w:rsid w:val="00241D87"/>
    <w:rsid w:val="00266E66"/>
    <w:rsid w:val="0027172B"/>
    <w:rsid w:val="00280C28"/>
    <w:rsid w:val="002B6277"/>
    <w:rsid w:val="002C0054"/>
    <w:rsid w:val="002C05F0"/>
    <w:rsid w:val="002C7CB7"/>
    <w:rsid w:val="002F06C1"/>
    <w:rsid w:val="0031147F"/>
    <w:rsid w:val="003401DE"/>
    <w:rsid w:val="00350D09"/>
    <w:rsid w:val="00361BA3"/>
    <w:rsid w:val="00366DDE"/>
    <w:rsid w:val="00370C52"/>
    <w:rsid w:val="00372B55"/>
    <w:rsid w:val="00374A4F"/>
    <w:rsid w:val="0037513A"/>
    <w:rsid w:val="00375D5B"/>
    <w:rsid w:val="00387BBE"/>
    <w:rsid w:val="003A37C7"/>
    <w:rsid w:val="003F7C2D"/>
    <w:rsid w:val="00402B0C"/>
    <w:rsid w:val="00435F84"/>
    <w:rsid w:val="00483AA6"/>
    <w:rsid w:val="004B46D4"/>
    <w:rsid w:val="004B4C27"/>
    <w:rsid w:val="004B54B3"/>
    <w:rsid w:val="004D5B4B"/>
    <w:rsid w:val="004F5306"/>
    <w:rsid w:val="00510B52"/>
    <w:rsid w:val="00521FC5"/>
    <w:rsid w:val="005A079F"/>
    <w:rsid w:val="005D5F71"/>
    <w:rsid w:val="005F46FE"/>
    <w:rsid w:val="006157C8"/>
    <w:rsid w:val="00636132"/>
    <w:rsid w:val="00641189"/>
    <w:rsid w:val="00641257"/>
    <w:rsid w:val="006610F0"/>
    <w:rsid w:val="006646DF"/>
    <w:rsid w:val="00666A60"/>
    <w:rsid w:val="006A0CA4"/>
    <w:rsid w:val="006A295C"/>
    <w:rsid w:val="006B7732"/>
    <w:rsid w:val="006C555F"/>
    <w:rsid w:val="006C795E"/>
    <w:rsid w:val="006F7B51"/>
    <w:rsid w:val="007024D2"/>
    <w:rsid w:val="007167B4"/>
    <w:rsid w:val="00724A10"/>
    <w:rsid w:val="007360EB"/>
    <w:rsid w:val="007642A1"/>
    <w:rsid w:val="00771574"/>
    <w:rsid w:val="00785FC0"/>
    <w:rsid w:val="007B68E9"/>
    <w:rsid w:val="007B6C4D"/>
    <w:rsid w:val="007E3501"/>
    <w:rsid w:val="00807843"/>
    <w:rsid w:val="00826C5F"/>
    <w:rsid w:val="008510E2"/>
    <w:rsid w:val="008669CE"/>
    <w:rsid w:val="008704F7"/>
    <w:rsid w:val="00872A35"/>
    <w:rsid w:val="00892B12"/>
    <w:rsid w:val="008C5A85"/>
    <w:rsid w:val="008D303D"/>
    <w:rsid w:val="00924546"/>
    <w:rsid w:val="009310B0"/>
    <w:rsid w:val="009322AF"/>
    <w:rsid w:val="0093356F"/>
    <w:rsid w:val="009603BF"/>
    <w:rsid w:val="009730C8"/>
    <w:rsid w:val="00982B81"/>
    <w:rsid w:val="00997A0C"/>
    <w:rsid w:val="009D255C"/>
    <w:rsid w:val="009D69F3"/>
    <w:rsid w:val="009E4D00"/>
    <w:rsid w:val="009F2900"/>
    <w:rsid w:val="00A208F0"/>
    <w:rsid w:val="00A33338"/>
    <w:rsid w:val="00A33353"/>
    <w:rsid w:val="00A34997"/>
    <w:rsid w:val="00A82565"/>
    <w:rsid w:val="00AA478C"/>
    <w:rsid w:val="00AC2011"/>
    <w:rsid w:val="00AD3A6A"/>
    <w:rsid w:val="00B5466A"/>
    <w:rsid w:val="00B54D7C"/>
    <w:rsid w:val="00B74731"/>
    <w:rsid w:val="00B86CE7"/>
    <w:rsid w:val="00BB2A29"/>
    <w:rsid w:val="00BC0579"/>
    <w:rsid w:val="00BE2D40"/>
    <w:rsid w:val="00C12E30"/>
    <w:rsid w:val="00C436FF"/>
    <w:rsid w:val="00C44A03"/>
    <w:rsid w:val="00C65879"/>
    <w:rsid w:val="00CB38B1"/>
    <w:rsid w:val="00CD531D"/>
    <w:rsid w:val="00CE2654"/>
    <w:rsid w:val="00CE6F97"/>
    <w:rsid w:val="00CF206D"/>
    <w:rsid w:val="00D226EB"/>
    <w:rsid w:val="00D236F4"/>
    <w:rsid w:val="00D248A3"/>
    <w:rsid w:val="00D41851"/>
    <w:rsid w:val="00D53557"/>
    <w:rsid w:val="00D57BF5"/>
    <w:rsid w:val="00D92B5D"/>
    <w:rsid w:val="00DA2321"/>
    <w:rsid w:val="00DA4C3D"/>
    <w:rsid w:val="00DB03F3"/>
    <w:rsid w:val="00DB11C1"/>
    <w:rsid w:val="00DD5174"/>
    <w:rsid w:val="00DD690A"/>
    <w:rsid w:val="00DE03BF"/>
    <w:rsid w:val="00DE7843"/>
    <w:rsid w:val="00E02E23"/>
    <w:rsid w:val="00EB57CE"/>
    <w:rsid w:val="00EC0FE4"/>
    <w:rsid w:val="00EC3ACF"/>
    <w:rsid w:val="00EE4E61"/>
    <w:rsid w:val="00F036BF"/>
    <w:rsid w:val="00F112B6"/>
    <w:rsid w:val="00F17D36"/>
    <w:rsid w:val="00F358CD"/>
    <w:rsid w:val="00F55DB8"/>
    <w:rsid w:val="00F67DB0"/>
    <w:rsid w:val="00F93C86"/>
    <w:rsid w:val="00FB5F7F"/>
    <w:rsid w:val="00FC5C1C"/>
    <w:rsid w:val="00FD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FF0DD5"/>
  <w15:chartTrackingRefBased/>
  <w15:docId w15:val="{BBD59AE1-5A48-BE4A-A910-7327F40DC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46C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14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214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ngharadevans/Library/Containers/com.microsoft.Word/Data/Library/Application%20Support/Microsoft/Office/16.0/DTS/en-GB%7bB537182C-BC2B-3A4D-9821-DBD00F8855FB%7d/%7b0508372B-5B7F-5241-A24B-43AD62ED9E49%7dtf10002086_mac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2FE844E-508F-EA42-A559-1BDFD5B70606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CDC</b:Tag>
    <b:SourceType>InternetSite</b:SourceType>
    <b:Guid>{5D9AFD58-5080-A041-8C6B-92C2D739CDEB}</b:Guid>
    <b:Title>CDC.gov</b:Title>
    <b:LCID>en-GB</b:LCID>
    <b:Author>
      <b:Author>
        <b:NameList>
          <b:Person>
            <b:Last>CDC</b:Last>
          </b:Person>
        </b:NameList>
      </b:Author>
    </b:Author>
    <b:URL>https://www.cdc.gov/healthyschools/nutrition/school_nutrition_education.htm</b:URL>
    <b:YearAccessed>2022</b:YearAccessed>
    <b:MonthAccessed>October</b:MonthAccessed>
    <b:RefOrder>1</b:RefOrder>
  </b:Source>
</b:Sources>
</file>

<file path=customXml/itemProps1.xml><?xml version="1.0" encoding="utf-8"?>
<ds:datastoreItem xmlns:ds="http://schemas.openxmlformats.org/officeDocument/2006/customXml" ds:itemID="{A10B66DC-714C-9347-955F-C2576B29D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{0508372B-5B7F-5241-A24B-43AD62ED9E49}tf10002086_mac.dotx</Template>
  <TotalTime>329</TotalTime>
  <Pages>4</Pages>
  <Words>1660</Words>
  <Characters>9463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Angharad Evans (2204700)</cp:lastModifiedBy>
  <cp:revision>138</cp:revision>
  <cp:lastPrinted>2022-11-01T19:20:00Z</cp:lastPrinted>
  <dcterms:created xsi:type="dcterms:W3CDTF">2022-10-25T17:25:00Z</dcterms:created>
  <dcterms:modified xsi:type="dcterms:W3CDTF">2022-11-06T22:12:00Z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