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29E61" w14:textId="77777777" w:rsidR="0042049F" w:rsidRDefault="001802A2" w:rsidP="009A44B6">
      <w:pPr>
        <w:pStyle w:val="Body"/>
        <w:spacing w:line="360" w:lineRule="auto"/>
        <w:rPr>
          <w:rFonts w:ascii="Arial" w:eastAsia="Arial" w:hAnsi="Arial" w:cs="Arial"/>
        </w:rPr>
      </w:pPr>
      <w:proofErr w:type="spellStart"/>
      <w:r>
        <w:rPr>
          <w:rFonts w:ascii="Arial"/>
        </w:rPr>
        <w:t>Ch</w:t>
      </w:r>
      <w:r>
        <w:rPr>
          <w:rFonts w:hAnsi="Arial"/>
        </w:rPr>
        <w:t>é</w:t>
      </w:r>
      <w:r>
        <w:rPr>
          <w:rFonts w:ascii="Arial"/>
        </w:rPr>
        <w:t>rie</w:t>
      </w:r>
      <w:proofErr w:type="spellEnd"/>
      <w:r>
        <w:rPr>
          <w:rFonts w:ascii="Arial"/>
        </w:rPr>
        <w:t xml:space="preserve"> Harrap</w:t>
      </w:r>
    </w:p>
    <w:p w14:paraId="20D2E6FA" w14:textId="77777777" w:rsidR="0042049F" w:rsidRDefault="001802A2" w:rsidP="009A44B6">
      <w:pPr>
        <w:pStyle w:val="Body"/>
        <w:spacing w:line="360" w:lineRule="auto"/>
        <w:rPr>
          <w:rFonts w:ascii="Arial" w:eastAsia="Arial" w:hAnsi="Arial" w:cs="Arial"/>
        </w:rPr>
      </w:pPr>
      <w:r>
        <w:rPr>
          <w:rFonts w:ascii="Arial"/>
        </w:rPr>
        <w:t>2133601</w:t>
      </w:r>
    </w:p>
    <w:p w14:paraId="55F3C27C" w14:textId="77777777" w:rsidR="0042049F" w:rsidRDefault="0042049F" w:rsidP="009A44B6">
      <w:pPr>
        <w:pStyle w:val="Body"/>
        <w:spacing w:line="360" w:lineRule="auto"/>
        <w:rPr>
          <w:rFonts w:ascii="Arial" w:eastAsia="Arial" w:hAnsi="Arial" w:cs="Arial"/>
        </w:rPr>
      </w:pPr>
    </w:p>
    <w:p w14:paraId="0378FBB2" w14:textId="77777777" w:rsidR="0042049F" w:rsidRDefault="001802A2" w:rsidP="009A44B6">
      <w:pPr>
        <w:pStyle w:val="Body"/>
        <w:spacing w:line="360" w:lineRule="auto"/>
        <w:rPr>
          <w:rFonts w:ascii="Arial" w:eastAsia="Arial" w:hAnsi="Arial" w:cs="Arial"/>
        </w:rPr>
      </w:pPr>
      <w:r>
        <w:rPr>
          <w:rFonts w:ascii="Arial"/>
        </w:rPr>
        <w:t>BMPF7013 (G) Independent Study Module 5</w:t>
      </w:r>
    </w:p>
    <w:p w14:paraId="535C9DAD" w14:textId="77777777" w:rsidR="0042049F" w:rsidRDefault="001802A2" w:rsidP="009A44B6">
      <w:pPr>
        <w:pStyle w:val="Body"/>
        <w:spacing w:line="360" w:lineRule="auto"/>
        <w:rPr>
          <w:rFonts w:ascii="Arial" w:eastAsia="Arial" w:hAnsi="Arial" w:cs="Arial"/>
        </w:rPr>
      </w:pPr>
      <w:r>
        <w:rPr>
          <w:rFonts w:ascii="Arial"/>
        </w:rPr>
        <w:t>30 Credits</w:t>
      </w:r>
    </w:p>
    <w:p w14:paraId="2319D0AA" w14:textId="77777777" w:rsidR="0042049F" w:rsidRDefault="001802A2" w:rsidP="009A44B6">
      <w:pPr>
        <w:pStyle w:val="Body"/>
        <w:spacing w:line="360" w:lineRule="auto"/>
        <w:rPr>
          <w:rFonts w:ascii="Arial" w:eastAsia="Arial" w:hAnsi="Arial" w:cs="Arial"/>
        </w:rPr>
      </w:pPr>
      <w:r>
        <w:rPr>
          <w:rFonts w:ascii="Arial"/>
        </w:rPr>
        <w:t>9000 Words</w:t>
      </w:r>
    </w:p>
    <w:p w14:paraId="3066C2EE" w14:textId="77777777" w:rsidR="0042049F" w:rsidRDefault="0042049F" w:rsidP="009A44B6">
      <w:pPr>
        <w:pStyle w:val="Body"/>
        <w:spacing w:line="360" w:lineRule="auto"/>
        <w:rPr>
          <w:rFonts w:ascii="Arial" w:eastAsia="Arial" w:hAnsi="Arial" w:cs="Arial"/>
        </w:rPr>
      </w:pPr>
    </w:p>
    <w:p w14:paraId="7150EEA3" w14:textId="74CA4F4F" w:rsidR="0042049F" w:rsidRPr="00A77401" w:rsidRDefault="001802A2" w:rsidP="009A44B6">
      <w:pPr>
        <w:pStyle w:val="Body"/>
        <w:spacing w:line="360" w:lineRule="auto"/>
        <w:rPr>
          <w:rFonts w:ascii="Arial"/>
          <w:b/>
          <w:bCs/>
          <w:u w:val="single"/>
        </w:rPr>
      </w:pPr>
      <w:r w:rsidRPr="00A77401">
        <w:rPr>
          <w:rFonts w:ascii="Arial"/>
          <w:b/>
          <w:bCs/>
          <w:u w:val="single"/>
        </w:rPr>
        <w:t xml:space="preserve">The Impact of Singing on ADHD Symptoms in </w:t>
      </w:r>
      <w:r w:rsidR="00D51AED" w:rsidRPr="00A77401">
        <w:rPr>
          <w:rFonts w:ascii="Arial"/>
          <w:b/>
          <w:bCs/>
          <w:u w:val="single"/>
        </w:rPr>
        <w:t xml:space="preserve">Recently Diagnosed </w:t>
      </w:r>
      <w:r w:rsidRPr="00A77401">
        <w:rPr>
          <w:rFonts w:ascii="Arial"/>
          <w:b/>
          <w:bCs/>
          <w:u w:val="single"/>
        </w:rPr>
        <w:t>Women over 40</w:t>
      </w:r>
    </w:p>
    <w:p w14:paraId="5793F660" w14:textId="77777777" w:rsidR="003C71F1" w:rsidRDefault="003C71F1" w:rsidP="009A44B6">
      <w:pPr>
        <w:pStyle w:val="Body"/>
        <w:spacing w:line="360" w:lineRule="auto"/>
        <w:rPr>
          <w:rFonts w:ascii="Arial"/>
          <w:u w:val="single"/>
        </w:rPr>
      </w:pPr>
    </w:p>
    <w:p w14:paraId="0D009F24" w14:textId="3723408E" w:rsidR="003C71F1" w:rsidRPr="00443454" w:rsidRDefault="003C71F1" w:rsidP="009A44B6">
      <w:pPr>
        <w:pStyle w:val="Body"/>
        <w:spacing w:line="360" w:lineRule="auto"/>
        <w:rPr>
          <w:rFonts w:ascii="Arial"/>
          <w:b/>
          <w:bCs/>
          <w:u w:val="single"/>
        </w:rPr>
      </w:pPr>
      <w:r w:rsidRPr="00443454">
        <w:rPr>
          <w:rFonts w:ascii="Arial"/>
          <w:b/>
          <w:bCs/>
          <w:u w:val="single"/>
        </w:rPr>
        <w:t>COMPONENT 1</w:t>
      </w:r>
    </w:p>
    <w:p w14:paraId="48DFDCAC" w14:textId="77777777" w:rsidR="0042049F" w:rsidRDefault="0042049F" w:rsidP="009A44B6">
      <w:pPr>
        <w:pStyle w:val="Body"/>
        <w:spacing w:line="360" w:lineRule="auto"/>
        <w:rPr>
          <w:rFonts w:ascii="Arial" w:eastAsia="Arial" w:hAnsi="Arial" w:cs="Arial"/>
          <w:u w:val="single"/>
        </w:rPr>
      </w:pPr>
    </w:p>
    <w:p w14:paraId="4F219D42" w14:textId="6217F938" w:rsidR="0042049F" w:rsidRDefault="001802A2" w:rsidP="009A44B6">
      <w:pPr>
        <w:pStyle w:val="Body"/>
        <w:spacing w:line="360" w:lineRule="auto"/>
        <w:rPr>
          <w:rFonts w:ascii="Arial" w:eastAsia="Arial" w:hAnsi="Arial" w:cs="Arial"/>
        </w:rPr>
      </w:pPr>
      <w:r w:rsidRPr="00402D5A">
        <w:rPr>
          <w:rFonts w:ascii="Arial"/>
          <w:b/>
          <w:bCs/>
          <w:u w:val="single"/>
        </w:rPr>
        <w:t>I</w:t>
      </w:r>
      <w:r w:rsidR="00402D5A">
        <w:rPr>
          <w:rFonts w:ascii="Arial"/>
          <w:b/>
          <w:bCs/>
          <w:u w:val="single"/>
        </w:rPr>
        <w:t>NTRODUCTION</w:t>
      </w:r>
      <w:r w:rsidR="00B25202" w:rsidRPr="00402D5A">
        <w:rPr>
          <w:rFonts w:ascii="Arial"/>
          <w:b/>
          <w:bCs/>
          <w:u w:val="single"/>
        </w:rPr>
        <w:t xml:space="preserve"> </w:t>
      </w:r>
      <w:r w:rsidRPr="00402D5A">
        <w:rPr>
          <w:rFonts w:ascii="Arial"/>
          <w:b/>
          <w:bCs/>
          <w:u w:val="single"/>
        </w:rPr>
        <w:t>and R</w:t>
      </w:r>
      <w:r w:rsidR="00402D5A">
        <w:rPr>
          <w:rFonts w:ascii="Arial"/>
          <w:b/>
          <w:bCs/>
          <w:u w:val="single"/>
        </w:rPr>
        <w:t>ATIONALE</w:t>
      </w:r>
      <w:r w:rsidR="00402D5A">
        <w:rPr>
          <w:rFonts w:ascii="Arial"/>
          <w:u w:val="single"/>
        </w:rPr>
        <w:t xml:space="preserve"> </w:t>
      </w:r>
    </w:p>
    <w:p w14:paraId="579AC098" w14:textId="77777777" w:rsidR="0042049F" w:rsidRDefault="0042049F" w:rsidP="009A44B6">
      <w:pPr>
        <w:pStyle w:val="Body"/>
        <w:spacing w:line="360" w:lineRule="auto"/>
        <w:rPr>
          <w:rFonts w:ascii="Arial" w:eastAsia="Arial" w:hAnsi="Arial" w:cs="Arial"/>
        </w:rPr>
      </w:pPr>
    </w:p>
    <w:p w14:paraId="21A17240" w14:textId="1C0400C3" w:rsidR="00656339" w:rsidRPr="00656339" w:rsidRDefault="0052462A" w:rsidP="009A44B6">
      <w:pPr>
        <w:pStyle w:val="Body"/>
        <w:spacing w:line="360" w:lineRule="auto"/>
        <w:rPr>
          <w:rFonts w:ascii="Arial"/>
        </w:rPr>
      </w:pPr>
      <w:r>
        <w:rPr>
          <w:rFonts w:ascii="Arial"/>
        </w:rPr>
        <w:t>As I prog</w:t>
      </w:r>
      <w:r w:rsidR="00402D5A">
        <w:rPr>
          <w:rFonts w:ascii="Arial"/>
        </w:rPr>
        <w:t>r</w:t>
      </w:r>
      <w:r>
        <w:rPr>
          <w:rFonts w:ascii="Arial"/>
        </w:rPr>
        <w:t>essed</w:t>
      </w:r>
      <w:r w:rsidR="001802A2">
        <w:rPr>
          <w:rFonts w:ascii="Arial"/>
        </w:rPr>
        <w:t xml:space="preserve"> through my MA I noticed my mental health declining. I was feeling stressed, low, and finding it increasingly difficult to </w:t>
      </w:r>
      <w:r>
        <w:rPr>
          <w:rFonts w:ascii="Arial"/>
        </w:rPr>
        <w:t>retain</w:t>
      </w:r>
      <w:r w:rsidR="001802A2">
        <w:rPr>
          <w:rFonts w:ascii="Arial"/>
        </w:rPr>
        <w:t xml:space="preserve"> information. </w:t>
      </w:r>
      <w:r w:rsidR="0054695C">
        <w:rPr>
          <w:rFonts w:ascii="Arial"/>
        </w:rPr>
        <w:t>On completing the</w:t>
      </w:r>
      <w:r w:rsidR="001802A2">
        <w:rPr>
          <w:rFonts w:ascii="Arial"/>
        </w:rPr>
        <w:t xml:space="preserve"> University</w:t>
      </w:r>
      <w:r w:rsidR="0054695C">
        <w:rPr>
          <w:rFonts w:ascii="Arial"/>
        </w:rPr>
        <w:t>’</w:t>
      </w:r>
      <w:r w:rsidR="0054695C">
        <w:rPr>
          <w:rFonts w:ascii="Arial"/>
        </w:rPr>
        <w:t xml:space="preserve">s screening </w:t>
      </w:r>
      <w:proofErr w:type="spellStart"/>
      <w:r w:rsidR="0054695C">
        <w:rPr>
          <w:rFonts w:ascii="Arial"/>
        </w:rPr>
        <w:t>programme</w:t>
      </w:r>
      <w:proofErr w:type="spellEnd"/>
      <w:r w:rsidR="0054695C">
        <w:rPr>
          <w:rFonts w:ascii="Arial"/>
        </w:rPr>
        <w:t>, I was referred to a specialist who confirmed a diagnosis</w:t>
      </w:r>
      <w:r w:rsidR="000C4922">
        <w:rPr>
          <w:rFonts w:ascii="Arial"/>
        </w:rPr>
        <w:t xml:space="preserve"> of </w:t>
      </w:r>
      <w:r w:rsidR="00CC5D61">
        <w:rPr>
          <w:rFonts w:ascii="Arial"/>
        </w:rPr>
        <w:t>A</w:t>
      </w:r>
      <w:r w:rsidR="000C4922" w:rsidRPr="000C4922">
        <w:rPr>
          <w:rFonts w:ascii="Arial"/>
        </w:rPr>
        <w:t>ttention-</w:t>
      </w:r>
      <w:r w:rsidR="00CC5D61">
        <w:rPr>
          <w:rFonts w:ascii="Arial"/>
        </w:rPr>
        <w:t>D</w:t>
      </w:r>
      <w:r w:rsidR="000C4922" w:rsidRPr="000C4922">
        <w:rPr>
          <w:rFonts w:ascii="Arial"/>
        </w:rPr>
        <w:t>eficit/</w:t>
      </w:r>
      <w:r w:rsidR="00CC5D61">
        <w:rPr>
          <w:rFonts w:ascii="Arial"/>
        </w:rPr>
        <w:t>H</w:t>
      </w:r>
      <w:r w:rsidR="000C4922" w:rsidRPr="000C4922">
        <w:rPr>
          <w:rFonts w:ascii="Arial"/>
        </w:rPr>
        <w:t xml:space="preserve">yperactivity </w:t>
      </w:r>
      <w:r w:rsidR="00CC5D61">
        <w:rPr>
          <w:rFonts w:ascii="Arial"/>
        </w:rPr>
        <w:t>D</w:t>
      </w:r>
      <w:r w:rsidR="000C4922" w:rsidRPr="000C4922">
        <w:rPr>
          <w:rFonts w:ascii="Arial"/>
        </w:rPr>
        <w:t>isorder</w:t>
      </w:r>
      <w:r w:rsidR="0054695C">
        <w:rPr>
          <w:rFonts w:ascii="Arial"/>
        </w:rPr>
        <w:t xml:space="preserve"> </w:t>
      </w:r>
      <w:r w:rsidR="000C4922">
        <w:rPr>
          <w:rFonts w:ascii="Arial"/>
        </w:rPr>
        <w:t xml:space="preserve">[hereafter ADHD] </w:t>
      </w:r>
      <w:r w:rsidR="001802A2">
        <w:rPr>
          <w:rFonts w:ascii="Arial"/>
        </w:rPr>
        <w:t>alongside anxiety and depression.</w:t>
      </w:r>
      <w:r w:rsidR="001F6A95">
        <w:rPr>
          <w:rFonts w:ascii="Arial"/>
        </w:rPr>
        <w:t xml:space="preserve"> ADHD is a clinical disorder with symptoms that include hyperactivity, inattention and impulsivity (Biederman </w:t>
      </w:r>
      <w:r w:rsidR="001F6A95" w:rsidRPr="00C2783A">
        <w:rPr>
          <w:rFonts w:ascii="Arial"/>
          <w:i/>
          <w:iCs/>
        </w:rPr>
        <w:t>et al</w:t>
      </w:r>
      <w:r w:rsidR="001F6A95">
        <w:rPr>
          <w:rFonts w:ascii="Arial"/>
        </w:rPr>
        <w:t xml:space="preserve">.,1999). </w:t>
      </w:r>
      <w:r w:rsidR="001802A2">
        <w:rPr>
          <w:rFonts w:ascii="Arial"/>
        </w:rPr>
        <w:t xml:space="preserve"> </w:t>
      </w:r>
      <w:r w:rsidR="00054816">
        <w:rPr>
          <w:rFonts w:ascii="Arial"/>
        </w:rPr>
        <w:t xml:space="preserve">Research indicates an association between </w:t>
      </w:r>
      <w:r w:rsidR="001802A2">
        <w:rPr>
          <w:rFonts w:ascii="Arial"/>
        </w:rPr>
        <w:t xml:space="preserve">ADHD symptoms </w:t>
      </w:r>
      <w:r w:rsidR="00054816">
        <w:rPr>
          <w:rFonts w:ascii="Arial"/>
        </w:rPr>
        <w:t xml:space="preserve">and hormonal changes in women, </w:t>
      </w:r>
      <w:r w:rsidR="001802A2">
        <w:rPr>
          <w:rFonts w:ascii="Arial"/>
        </w:rPr>
        <w:t>such as puberty, pregnancy and peri-menopause</w:t>
      </w:r>
      <w:r w:rsidR="00054816">
        <w:rPr>
          <w:rFonts w:ascii="Arial"/>
        </w:rPr>
        <w:t xml:space="preserve"> </w:t>
      </w:r>
      <w:r w:rsidR="00054816" w:rsidRPr="00054816">
        <w:rPr>
          <w:rFonts w:ascii="Arial"/>
          <w:color w:val="auto"/>
        </w:rPr>
        <w:t>(</w:t>
      </w:r>
      <w:proofErr w:type="spellStart"/>
      <w:r w:rsidR="00054816" w:rsidRPr="00054816">
        <w:rPr>
          <w:rFonts w:ascii="Arial"/>
          <w:color w:val="auto"/>
        </w:rPr>
        <w:t>Osianlis</w:t>
      </w:r>
      <w:proofErr w:type="spellEnd"/>
      <w:r w:rsidR="00054816" w:rsidRPr="00054816">
        <w:rPr>
          <w:rFonts w:ascii="Arial"/>
          <w:color w:val="auto"/>
        </w:rPr>
        <w:t xml:space="preserve"> </w:t>
      </w:r>
      <w:r w:rsidR="00054816" w:rsidRPr="00054816">
        <w:rPr>
          <w:rFonts w:ascii="Arial"/>
          <w:i/>
          <w:iCs/>
          <w:color w:val="auto"/>
        </w:rPr>
        <w:t>et al</w:t>
      </w:r>
      <w:r w:rsidR="00054816" w:rsidRPr="00054816">
        <w:rPr>
          <w:rFonts w:ascii="Arial"/>
          <w:color w:val="auto"/>
        </w:rPr>
        <w:t>., 2025)</w:t>
      </w:r>
      <w:r w:rsidR="001802A2" w:rsidRPr="00054816">
        <w:rPr>
          <w:rFonts w:ascii="Arial"/>
          <w:color w:val="auto"/>
        </w:rPr>
        <w:t>.</w:t>
      </w:r>
      <w:r w:rsidR="000C4922">
        <w:rPr>
          <w:rFonts w:ascii="Arial"/>
          <w:color w:val="auto"/>
        </w:rPr>
        <w:t xml:space="preserve"> </w:t>
      </w:r>
      <w:r w:rsidR="000C4922">
        <w:rPr>
          <w:rFonts w:ascii="Arial"/>
        </w:rPr>
        <w:t xml:space="preserve">Furthermore, </w:t>
      </w:r>
      <w:r w:rsidR="000C4922" w:rsidRPr="00656339">
        <w:rPr>
          <w:rFonts w:ascii="Arial"/>
          <w:lang w:val="en-GB"/>
        </w:rPr>
        <w:t>Rujoiu</w:t>
      </w:r>
      <w:r w:rsidR="000C4922">
        <w:rPr>
          <w:rFonts w:ascii="Arial"/>
          <w:lang w:val="en-GB"/>
        </w:rPr>
        <w:t xml:space="preserve"> (2023) describes </w:t>
      </w:r>
      <w:r w:rsidR="000C4922" w:rsidRPr="00656339">
        <w:rPr>
          <w:rFonts w:ascii="Arial"/>
        </w:rPr>
        <w:t>fluctuations</w:t>
      </w:r>
      <w:r w:rsidR="000C4922">
        <w:rPr>
          <w:rFonts w:ascii="Arial"/>
        </w:rPr>
        <w:t xml:space="preserve"> in </w:t>
      </w:r>
      <w:r w:rsidR="000C4922" w:rsidRPr="000C4922">
        <w:rPr>
          <w:rFonts w:ascii="Arial"/>
        </w:rPr>
        <w:t>attention-deficit/hyperactivity disorder</w:t>
      </w:r>
      <w:r w:rsidR="000C4922">
        <w:rPr>
          <w:rFonts w:ascii="Arial"/>
        </w:rPr>
        <w:t xml:space="preserve"> in women </w:t>
      </w:r>
      <w:r w:rsidR="000C4922" w:rsidRPr="00656339">
        <w:rPr>
          <w:rFonts w:ascii="Arial"/>
        </w:rPr>
        <w:t>during the</w:t>
      </w:r>
      <w:r w:rsidR="000C4922">
        <w:rPr>
          <w:rFonts w:ascii="Arial"/>
        </w:rPr>
        <w:t xml:space="preserve">se phases. </w:t>
      </w:r>
      <w:r w:rsidR="00656339">
        <w:rPr>
          <w:rFonts w:ascii="Arial"/>
          <w:color w:val="auto"/>
        </w:rPr>
        <w:t xml:space="preserve">Indeed, wider research suggests that ADHD symptoms </w:t>
      </w:r>
      <w:r w:rsidR="00656339" w:rsidRPr="00656339">
        <w:rPr>
          <w:rFonts w:ascii="Arial"/>
          <w:color w:val="auto"/>
        </w:rPr>
        <w:t>worsen</w:t>
      </w:r>
      <w:r w:rsidR="00656339" w:rsidRPr="00656339">
        <w:rPr>
          <w:rFonts w:ascii="Arial"/>
        </w:rPr>
        <w:t xml:space="preserve"> in women </w:t>
      </w:r>
      <w:r w:rsidR="00656339">
        <w:rPr>
          <w:rFonts w:ascii="Arial"/>
        </w:rPr>
        <w:t xml:space="preserve">prior to a period (Quinn, 2005 cited in Camara, </w:t>
      </w:r>
      <w:proofErr w:type="spellStart"/>
      <w:r w:rsidR="00656339">
        <w:rPr>
          <w:rFonts w:ascii="Arial"/>
        </w:rPr>
        <w:t>Padoin</w:t>
      </w:r>
      <w:proofErr w:type="spellEnd"/>
      <w:r w:rsidR="00656339">
        <w:rPr>
          <w:rFonts w:ascii="Arial"/>
        </w:rPr>
        <w:t xml:space="preserve"> and Bolea, 2021)</w:t>
      </w:r>
      <w:r w:rsidR="000A0032">
        <w:rPr>
          <w:rFonts w:ascii="Arial"/>
        </w:rPr>
        <w:t xml:space="preserve">. Tranchitella (2023) details this by describing how ADHD symptoms can feel improved when </w:t>
      </w:r>
      <w:proofErr w:type="spellStart"/>
      <w:r w:rsidR="008B666D">
        <w:rPr>
          <w:rFonts w:ascii="Arial"/>
        </w:rPr>
        <w:t>o</w:t>
      </w:r>
      <w:r w:rsidR="000A0032">
        <w:rPr>
          <w:rFonts w:ascii="Arial"/>
        </w:rPr>
        <w:t>estrogen</w:t>
      </w:r>
      <w:proofErr w:type="spellEnd"/>
      <w:r w:rsidR="000A0032">
        <w:rPr>
          <w:rFonts w:ascii="Arial"/>
        </w:rPr>
        <w:t xml:space="preserve"> rises in the ovulatory and follicular phases and worsens when progesterone rises which counteracts the benefits of the </w:t>
      </w:r>
      <w:proofErr w:type="spellStart"/>
      <w:r w:rsidR="008B666D">
        <w:rPr>
          <w:rFonts w:ascii="Arial"/>
        </w:rPr>
        <w:t>o</w:t>
      </w:r>
      <w:r w:rsidR="000A0032">
        <w:rPr>
          <w:rFonts w:ascii="Arial"/>
        </w:rPr>
        <w:t>estrogen</w:t>
      </w:r>
      <w:proofErr w:type="spellEnd"/>
      <w:r w:rsidR="00656339">
        <w:rPr>
          <w:rFonts w:ascii="Arial"/>
        </w:rPr>
        <w:t xml:space="preserve">. </w:t>
      </w:r>
      <w:r w:rsidR="000A0032">
        <w:rPr>
          <w:rFonts w:ascii="Arial"/>
        </w:rPr>
        <w:t xml:space="preserve">Tranchitella (2023) states that premenstrual </w:t>
      </w:r>
      <w:r w:rsidR="00165AEC">
        <w:rPr>
          <w:rFonts w:ascii="Arial"/>
        </w:rPr>
        <w:t>dysphoric</w:t>
      </w:r>
      <w:r w:rsidR="000A0032">
        <w:rPr>
          <w:rFonts w:ascii="Arial"/>
        </w:rPr>
        <w:t xml:space="preserve"> disorder, premenstrual syndrome and depression are more common</w:t>
      </w:r>
      <w:r w:rsidR="00165AEC">
        <w:rPr>
          <w:rFonts w:ascii="Arial"/>
        </w:rPr>
        <w:t xml:space="preserve"> </w:t>
      </w:r>
      <w:r w:rsidR="000A0032">
        <w:rPr>
          <w:rFonts w:ascii="Arial"/>
        </w:rPr>
        <w:t>in women who have ADHD.</w:t>
      </w:r>
      <w:r w:rsidR="00165AEC">
        <w:rPr>
          <w:rFonts w:ascii="Arial"/>
        </w:rPr>
        <w:t xml:space="preserve"> She also states that the tremendous decline of hormones that comes with peri-menopause may trigger the diagnosis of ADHD.</w:t>
      </w:r>
    </w:p>
    <w:p w14:paraId="157C9643" w14:textId="77777777" w:rsidR="000C4922" w:rsidRDefault="000C4922" w:rsidP="009A44B6">
      <w:pPr>
        <w:pStyle w:val="Body"/>
        <w:spacing w:line="360" w:lineRule="auto"/>
        <w:rPr>
          <w:rFonts w:ascii="Arial"/>
        </w:rPr>
      </w:pPr>
    </w:p>
    <w:p w14:paraId="33B9605A" w14:textId="0587FA04" w:rsidR="00C41CC9" w:rsidRDefault="001802A2" w:rsidP="009A44B6">
      <w:pPr>
        <w:pStyle w:val="Body"/>
        <w:spacing w:line="360" w:lineRule="auto"/>
        <w:rPr>
          <w:rFonts w:ascii="Arial"/>
        </w:rPr>
      </w:pPr>
      <w:r>
        <w:rPr>
          <w:rFonts w:ascii="Arial"/>
        </w:rPr>
        <w:t xml:space="preserve">Looking back throughout my life, my daydreaming, clumsy, </w:t>
      </w:r>
      <w:r w:rsidR="0054695C">
        <w:rPr>
          <w:rFonts w:ascii="Arial"/>
        </w:rPr>
        <w:t>forgetful</w:t>
      </w:r>
      <w:r>
        <w:rPr>
          <w:rFonts w:ascii="Arial"/>
        </w:rPr>
        <w:t xml:space="preserve">, easily distracted nature can now be explained by a disability. The diagnosis of ADHD in later life can bring about </w:t>
      </w:r>
      <w:r w:rsidR="00604DAE">
        <w:rPr>
          <w:rFonts w:ascii="Arial"/>
        </w:rPr>
        <w:t>huge</w:t>
      </w:r>
      <w:r>
        <w:rPr>
          <w:rFonts w:ascii="Arial"/>
        </w:rPr>
        <w:t xml:space="preserve"> emotions, such as relief of knowing the origins of individual characteristics and traits</w:t>
      </w:r>
      <w:r w:rsidRPr="001802A2">
        <w:rPr>
          <w:rFonts w:ascii="Arial"/>
        </w:rPr>
        <w:t xml:space="preserve"> </w:t>
      </w:r>
      <w:r>
        <w:rPr>
          <w:rFonts w:ascii="Arial"/>
        </w:rPr>
        <w:t xml:space="preserve">(Fleischman and Miller, 2013) and also a bereavement of sorts for what could have been, if diagnosed in younger life (Young </w:t>
      </w:r>
      <w:r w:rsidRPr="001802A2">
        <w:rPr>
          <w:rFonts w:ascii="Arial"/>
          <w:i/>
          <w:iCs/>
        </w:rPr>
        <w:t>et al</w:t>
      </w:r>
      <w:r>
        <w:rPr>
          <w:rFonts w:ascii="Arial"/>
        </w:rPr>
        <w:t>., 2008</w:t>
      </w:r>
      <w:r w:rsidRPr="62404DF1">
        <w:rPr>
          <w:rFonts w:ascii="Arial"/>
        </w:rPr>
        <w:t>)</w:t>
      </w:r>
      <w:r w:rsidR="00405711">
        <w:rPr>
          <w:rFonts w:ascii="Arial"/>
        </w:rPr>
        <w:t xml:space="preserve">. </w:t>
      </w:r>
      <w:r w:rsidR="00604DAE">
        <w:rPr>
          <w:rFonts w:ascii="Arial"/>
        </w:rPr>
        <w:t xml:space="preserve">They go on to explain that </w:t>
      </w:r>
      <w:r w:rsidR="00C41CC9" w:rsidRPr="00C41CC9">
        <w:rPr>
          <w:rFonts w:ascii="Arial"/>
        </w:rPr>
        <w:t>a</w:t>
      </w:r>
      <w:r w:rsidR="00405711">
        <w:rPr>
          <w:rFonts w:ascii="Arial"/>
        </w:rPr>
        <w:t xml:space="preserve"> </w:t>
      </w:r>
      <w:r w:rsidR="00405711" w:rsidRPr="00C41CC9">
        <w:rPr>
          <w:rFonts w:ascii="Arial"/>
        </w:rPr>
        <w:t>diagnosis of ADHD</w:t>
      </w:r>
      <w:r w:rsidR="00405711">
        <w:rPr>
          <w:rFonts w:ascii="Arial"/>
        </w:rPr>
        <w:t xml:space="preserve"> progresses across</w:t>
      </w:r>
      <w:r w:rsidR="00C41CC9" w:rsidRPr="00C41CC9">
        <w:rPr>
          <w:rFonts w:ascii="Arial"/>
        </w:rPr>
        <w:t xml:space="preserve"> six-stage</w:t>
      </w:r>
      <w:r w:rsidR="00405711">
        <w:rPr>
          <w:rFonts w:ascii="Arial"/>
        </w:rPr>
        <w:t>s</w:t>
      </w:r>
      <w:r w:rsidR="00C41CC9" w:rsidRPr="00C41CC9">
        <w:rPr>
          <w:rFonts w:ascii="Arial"/>
        </w:rPr>
        <w:t xml:space="preserve"> of psychological acceptance</w:t>
      </w:r>
      <w:r w:rsidR="00405711">
        <w:rPr>
          <w:rFonts w:ascii="Arial"/>
        </w:rPr>
        <w:t>,</w:t>
      </w:r>
      <w:r w:rsidR="1631BF20" w:rsidRPr="77ED93EE">
        <w:rPr>
          <w:rFonts w:ascii="Arial"/>
        </w:rPr>
        <w:t xml:space="preserve"> </w:t>
      </w:r>
      <w:r w:rsidR="1631BF20" w:rsidRPr="77ED93EE">
        <w:rPr>
          <w:rFonts w:ascii="Arial"/>
        </w:rPr>
        <w:t>“</w:t>
      </w:r>
      <w:r w:rsidR="00C41CC9" w:rsidRPr="77ED93EE">
        <w:rPr>
          <w:rFonts w:ascii="Arial"/>
        </w:rPr>
        <w:t>(</w:t>
      </w:r>
      <w:r w:rsidR="00C41CC9" w:rsidRPr="00C41CC9">
        <w:rPr>
          <w:rFonts w:ascii="Arial"/>
        </w:rPr>
        <w:t>a) relief and elation, (b) confusion and emotional turmoil, (c) anger, (d) sadness and grief, (e) anxiety, and (f) accommodation and acceptance.</w:t>
      </w:r>
      <w:r w:rsidR="00901310">
        <w:rPr>
          <w:rFonts w:ascii="Arial"/>
        </w:rPr>
        <w:t>”</w:t>
      </w:r>
      <w:r w:rsidR="00604DAE">
        <w:rPr>
          <w:rFonts w:ascii="Arial"/>
        </w:rPr>
        <w:t xml:space="preserve"> </w:t>
      </w:r>
      <w:r w:rsidR="00604DAE" w:rsidRPr="1D4B6149">
        <w:rPr>
          <w:rFonts w:ascii="Arial"/>
        </w:rPr>
        <w:t>Young et al.</w:t>
      </w:r>
      <w:r w:rsidR="00604DAE" w:rsidRPr="10288AAF">
        <w:rPr>
          <w:rFonts w:ascii="Arial"/>
        </w:rPr>
        <w:t xml:space="preserve"> </w:t>
      </w:r>
      <w:r w:rsidR="00604DAE" w:rsidRPr="6A5AF8C2">
        <w:rPr>
          <w:rFonts w:ascii="Arial"/>
        </w:rPr>
        <w:t>(2008</w:t>
      </w:r>
      <w:r w:rsidR="00604DAE" w:rsidRPr="3FADFCFF">
        <w:rPr>
          <w:rFonts w:ascii="Arial"/>
        </w:rPr>
        <w:t>, p.</w:t>
      </w:r>
      <w:r w:rsidR="00E52EB9">
        <w:rPr>
          <w:rFonts w:ascii="Arial"/>
        </w:rPr>
        <w:t>494</w:t>
      </w:r>
      <w:r w:rsidR="00604DAE" w:rsidRPr="3FADFCFF">
        <w:rPr>
          <w:rFonts w:ascii="Arial"/>
        </w:rPr>
        <w:t>)</w:t>
      </w:r>
    </w:p>
    <w:p w14:paraId="507D82C6" w14:textId="77777777" w:rsidR="00405711" w:rsidRDefault="00405711" w:rsidP="009A44B6">
      <w:pPr>
        <w:pStyle w:val="Body"/>
        <w:spacing w:line="360" w:lineRule="auto"/>
        <w:rPr>
          <w:rFonts w:ascii="Arial"/>
        </w:rPr>
      </w:pPr>
    </w:p>
    <w:p w14:paraId="0D3D9F0D" w14:textId="0B92ED0C" w:rsidR="0042049F" w:rsidRDefault="002C0365" w:rsidP="009A44B6">
      <w:pPr>
        <w:pStyle w:val="Body"/>
        <w:spacing w:line="360" w:lineRule="auto"/>
        <w:rPr>
          <w:rFonts w:ascii="Arial" w:eastAsia="Arial" w:hAnsi="Arial" w:cs="Arial"/>
        </w:rPr>
      </w:pPr>
      <w:r>
        <w:rPr>
          <w:rFonts w:ascii="Arial"/>
        </w:rPr>
        <w:t>This paper intends</w:t>
      </w:r>
      <w:r w:rsidR="001802A2">
        <w:rPr>
          <w:rFonts w:ascii="Arial"/>
        </w:rPr>
        <w:t xml:space="preserve"> to </w:t>
      </w:r>
      <w:r w:rsidR="00E52EB9">
        <w:rPr>
          <w:rFonts w:ascii="Arial"/>
        </w:rPr>
        <w:t xml:space="preserve">discover how singing may </w:t>
      </w:r>
      <w:r w:rsidR="001802A2">
        <w:rPr>
          <w:rFonts w:ascii="Arial"/>
        </w:rPr>
        <w:t xml:space="preserve">help </w:t>
      </w:r>
      <w:r w:rsidR="00405711">
        <w:rPr>
          <w:rFonts w:ascii="Arial"/>
        </w:rPr>
        <w:t xml:space="preserve">the many </w:t>
      </w:r>
      <w:r w:rsidR="001802A2">
        <w:rPr>
          <w:rFonts w:ascii="Arial"/>
        </w:rPr>
        <w:t>women over 40 who are finding out through the hormonal surges of menopause that they</w:t>
      </w:r>
      <w:r>
        <w:rPr>
          <w:rFonts w:ascii="Arial"/>
        </w:rPr>
        <w:t>,</w:t>
      </w:r>
      <w:r w:rsidR="001802A2">
        <w:rPr>
          <w:rFonts w:ascii="Arial"/>
        </w:rPr>
        <w:t xml:space="preserve"> too</w:t>
      </w:r>
      <w:r>
        <w:rPr>
          <w:rFonts w:ascii="Arial"/>
        </w:rPr>
        <w:t>,</w:t>
      </w:r>
      <w:r w:rsidR="001802A2">
        <w:rPr>
          <w:rFonts w:ascii="Arial"/>
        </w:rPr>
        <w:t xml:space="preserve"> have ADHD. I have been fortunate enough to have been </w:t>
      </w:r>
      <w:r>
        <w:rPr>
          <w:rFonts w:ascii="Arial"/>
        </w:rPr>
        <w:t>self-employed</w:t>
      </w:r>
      <w:r w:rsidR="001802A2">
        <w:rPr>
          <w:rFonts w:ascii="Arial"/>
        </w:rPr>
        <w:t xml:space="preserve"> as a singer for the past twenty years</w:t>
      </w:r>
      <w:r w:rsidR="00617172">
        <w:rPr>
          <w:rFonts w:ascii="Arial"/>
        </w:rPr>
        <w:t>,</w:t>
      </w:r>
      <w:r w:rsidR="001802A2">
        <w:rPr>
          <w:rFonts w:ascii="Arial"/>
        </w:rPr>
        <w:t xml:space="preserve"> as many people with ADHD struggle in normal employment </w:t>
      </w:r>
      <w:r w:rsidR="001802A2" w:rsidRPr="001802A2">
        <w:rPr>
          <w:rFonts w:ascii="Arial"/>
          <w:color w:val="auto"/>
        </w:rPr>
        <w:t>(Thomas, 2019).</w:t>
      </w:r>
      <w:r w:rsidR="009D5AB0">
        <w:rPr>
          <w:rFonts w:ascii="Arial"/>
          <w:color w:val="auto"/>
        </w:rPr>
        <w:t xml:space="preserve"> As </w:t>
      </w:r>
      <w:commentRangeStart w:id="0"/>
      <w:r w:rsidR="009D5AB0">
        <w:rPr>
          <w:rFonts w:ascii="Arial"/>
          <w:color w:val="auto"/>
        </w:rPr>
        <w:t xml:space="preserve">Campbell </w:t>
      </w:r>
      <w:proofErr w:type="spellStart"/>
      <w:r w:rsidR="009D5AB0">
        <w:rPr>
          <w:rFonts w:ascii="Arial"/>
          <w:color w:val="auto"/>
        </w:rPr>
        <w:t>Diphe</w:t>
      </w:r>
      <w:proofErr w:type="spellEnd"/>
      <w:r w:rsidR="009D5AB0">
        <w:rPr>
          <w:rFonts w:ascii="Arial"/>
          <w:color w:val="auto"/>
        </w:rPr>
        <w:t xml:space="preserve"> </w:t>
      </w:r>
      <w:commentRangeEnd w:id="0"/>
      <w:r w:rsidR="000F295E">
        <w:rPr>
          <w:rStyle w:val="CommentReference"/>
          <w:rFonts w:ascii="Times New Roman" w:hAnsi="Times New Roman" w:cs="Times New Roman"/>
          <w:color w:val="auto"/>
          <w:lang w:eastAsia="en-US"/>
        </w:rPr>
        <w:commentReference w:id="0"/>
      </w:r>
      <w:r w:rsidR="009D5AB0">
        <w:rPr>
          <w:rFonts w:ascii="Arial"/>
          <w:color w:val="auto"/>
        </w:rPr>
        <w:t xml:space="preserve">(2024) </w:t>
      </w:r>
      <w:r w:rsidR="00827D30">
        <w:rPr>
          <w:rFonts w:ascii="Arial"/>
          <w:color w:val="auto"/>
        </w:rPr>
        <w:t>explains, neurodiverse</w:t>
      </w:r>
      <w:r w:rsidR="009D5AB0">
        <w:rPr>
          <w:rFonts w:ascii="Arial"/>
          <w:color w:val="auto"/>
        </w:rPr>
        <w:t xml:space="preserve"> </w:t>
      </w:r>
      <w:r w:rsidR="00502FAF">
        <w:rPr>
          <w:rFonts w:ascii="Arial"/>
          <w:color w:val="auto"/>
        </w:rPr>
        <w:t>individuals</w:t>
      </w:r>
      <w:r w:rsidR="009D5AB0">
        <w:rPr>
          <w:rFonts w:ascii="Arial"/>
          <w:color w:val="auto"/>
        </w:rPr>
        <w:t>, such as those with Autism, ADHD, and Dyslexia, are often extremely creative people</w:t>
      </w:r>
      <w:r w:rsidR="00502FAF">
        <w:rPr>
          <w:rFonts w:ascii="Arial"/>
          <w:color w:val="auto"/>
        </w:rPr>
        <w:t xml:space="preserve"> w</w:t>
      </w:r>
      <w:r w:rsidR="00121485">
        <w:rPr>
          <w:rFonts w:ascii="Arial"/>
          <w:color w:val="auto"/>
        </w:rPr>
        <w:t xml:space="preserve">ith </w:t>
      </w:r>
      <w:r w:rsidR="00502FAF">
        <w:rPr>
          <w:rFonts w:ascii="Arial"/>
          <w:color w:val="auto"/>
        </w:rPr>
        <w:t>different thought processes</w:t>
      </w:r>
      <w:r w:rsidR="00121485">
        <w:rPr>
          <w:rFonts w:ascii="Arial"/>
          <w:color w:val="auto"/>
        </w:rPr>
        <w:t xml:space="preserve"> to neurotypicals,</w:t>
      </w:r>
      <w:r w:rsidR="00502FAF">
        <w:rPr>
          <w:rFonts w:ascii="Arial"/>
          <w:color w:val="auto"/>
        </w:rPr>
        <w:t xml:space="preserve"> which can lead to innovative approaches</w:t>
      </w:r>
      <w:r w:rsidR="00121485">
        <w:rPr>
          <w:rFonts w:ascii="Arial"/>
          <w:color w:val="auto"/>
        </w:rPr>
        <w:t>,</w:t>
      </w:r>
      <w:r w:rsidR="00502FAF">
        <w:rPr>
          <w:rFonts w:ascii="Arial"/>
          <w:color w:val="auto"/>
        </w:rPr>
        <w:t xml:space="preserve"> such as how someone with ADHD can hyperfocus for long </w:t>
      </w:r>
      <w:r w:rsidR="00121485">
        <w:rPr>
          <w:rFonts w:ascii="Arial"/>
          <w:color w:val="auto"/>
        </w:rPr>
        <w:t>periods</w:t>
      </w:r>
      <w:r w:rsidR="009D5AB0">
        <w:rPr>
          <w:rFonts w:ascii="Arial"/>
          <w:color w:val="auto"/>
        </w:rPr>
        <w:t xml:space="preserve">. </w:t>
      </w:r>
      <w:r w:rsidR="009D5AB0">
        <w:rPr>
          <w:rFonts w:ascii="Arial"/>
        </w:rPr>
        <w:t>Singing has</w:t>
      </w:r>
      <w:r w:rsidR="001802A2">
        <w:rPr>
          <w:rFonts w:ascii="Arial"/>
        </w:rPr>
        <w:t xml:space="preserve"> allowed me creative freedom and expression</w:t>
      </w:r>
      <w:r w:rsidR="00827D30">
        <w:rPr>
          <w:rFonts w:ascii="Arial"/>
        </w:rPr>
        <w:t xml:space="preserve"> in my career</w:t>
      </w:r>
      <w:r w:rsidR="008A744A">
        <w:rPr>
          <w:rFonts w:ascii="Arial"/>
        </w:rPr>
        <w:t>. T</w:t>
      </w:r>
      <w:r w:rsidR="00827D30">
        <w:rPr>
          <w:rFonts w:ascii="Arial"/>
        </w:rPr>
        <w:t xml:space="preserve">his </w:t>
      </w:r>
      <w:r w:rsidR="008A744A">
        <w:rPr>
          <w:rFonts w:ascii="Arial"/>
        </w:rPr>
        <w:t>stands</w:t>
      </w:r>
      <w:r w:rsidR="00827D30">
        <w:rPr>
          <w:rFonts w:ascii="Arial"/>
        </w:rPr>
        <w:t xml:space="preserve"> in contrast to </w:t>
      </w:r>
      <w:r w:rsidR="008A744A">
        <w:rPr>
          <w:rFonts w:ascii="Arial"/>
        </w:rPr>
        <w:t xml:space="preserve">experiences </w:t>
      </w:r>
      <w:r w:rsidR="008A0F34">
        <w:rPr>
          <w:rFonts w:ascii="Arial"/>
        </w:rPr>
        <w:t xml:space="preserve">I had </w:t>
      </w:r>
      <w:r w:rsidR="008A744A">
        <w:rPr>
          <w:rFonts w:ascii="Arial"/>
        </w:rPr>
        <w:t xml:space="preserve">in a traditional work setting, </w:t>
      </w:r>
      <w:r w:rsidR="00E52EB9">
        <w:rPr>
          <w:rFonts w:ascii="Arial"/>
        </w:rPr>
        <w:t>whe</w:t>
      </w:r>
      <w:r w:rsidR="008A744A">
        <w:rPr>
          <w:rFonts w:ascii="Arial"/>
        </w:rPr>
        <w:t xml:space="preserve">re </w:t>
      </w:r>
      <w:r w:rsidR="008A0F34">
        <w:rPr>
          <w:rFonts w:ascii="Arial"/>
        </w:rPr>
        <w:t xml:space="preserve">the </w:t>
      </w:r>
      <w:r w:rsidR="008A744A">
        <w:rPr>
          <w:rFonts w:ascii="Arial"/>
        </w:rPr>
        <w:t>initial impressions of capability</w:t>
      </w:r>
      <w:r w:rsidR="008A0F34">
        <w:rPr>
          <w:rFonts w:ascii="Arial"/>
        </w:rPr>
        <w:t xml:space="preserve"> I gave in the interview</w:t>
      </w:r>
      <w:r w:rsidR="008A744A">
        <w:rPr>
          <w:rFonts w:ascii="Arial"/>
        </w:rPr>
        <w:t xml:space="preserve"> are then followed by unexplained errors</w:t>
      </w:r>
      <w:r w:rsidR="008A0F34">
        <w:rPr>
          <w:rFonts w:ascii="Arial"/>
        </w:rPr>
        <w:t xml:space="preserve"> as time progressed</w:t>
      </w:r>
      <w:r w:rsidR="008A744A">
        <w:rPr>
          <w:rFonts w:ascii="Arial"/>
        </w:rPr>
        <w:t xml:space="preserve">. </w:t>
      </w:r>
      <w:r w:rsidR="001802A2">
        <w:rPr>
          <w:rFonts w:ascii="Arial"/>
        </w:rPr>
        <w:t>Aspects of my career and how I have coped with my symptoms up to now could perhaps help other women with ADHD. The application of focus to learn songs, how singing can improve mood</w:t>
      </w:r>
      <w:r>
        <w:rPr>
          <w:rFonts w:ascii="Arial"/>
        </w:rPr>
        <w:t>,</w:t>
      </w:r>
      <w:r w:rsidR="001802A2">
        <w:rPr>
          <w:rFonts w:ascii="Arial"/>
        </w:rPr>
        <w:t xml:space="preserve"> and the inevitable social interaction </w:t>
      </w:r>
      <w:r>
        <w:rPr>
          <w:rFonts w:ascii="Arial"/>
        </w:rPr>
        <w:t>that</w:t>
      </w:r>
      <w:r w:rsidR="001802A2">
        <w:rPr>
          <w:rFonts w:ascii="Arial"/>
        </w:rPr>
        <w:t xml:space="preserve"> occurs through singing in venues or singing with others</w:t>
      </w:r>
      <w:r w:rsidR="0054695C">
        <w:rPr>
          <w:rFonts w:ascii="Arial"/>
        </w:rPr>
        <w:t xml:space="preserve"> </w:t>
      </w:r>
      <w:r w:rsidR="0054695C" w:rsidRPr="002C0365">
        <w:rPr>
          <w:rFonts w:ascii="Arial"/>
        </w:rPr>
        <w:t>can be beneficial</w:t>
      </w:r>
      <w:r w:rsidR="001802A2" w:rsidRPr="002C0365">
        <w:rPr>
          <w:rFonts w:ascii="Arial"/>
        </w:rPr>
        <w:t>.</w:t>
      </w:r>
    </w:p>
    <w:p w14:paraId="5B8DCF42" w14:textId="77777777" w:rsidR="0042049F" w:rsidRDefault="0042049F" w:rsidP="009A44B6">
      <w:pPr>
        <w:pStyle w:val="Body"/>
        <w:spacing w:line="360" w:lineRule="auto"/>
        <w:rPr>
          <w:rFonts w:ascii="Arial" w:eastAsia="Arial" w:hAnsi="Arial" w:cs="Arial"/>
          <w:color w:val="FF2C21"/>
          <w:u w:val="single"/>
        </w:rPr>
      </w:pPr>
    </w:p>
    <w:p w14:paraId="6A54F5D5" w14:textId="59FDEC3D" w:rsidR="0042049F" w:rsidRDefault="001802A2" w:rsidP="009A44B6">
      <w:pPr>
        <w:pStyle w:val="Body"/>
        <w:spacing w:line="360" w:lineRule="auto"/>
        <w:rPr>
          <w:rFonts w:ascii="Arial"/>
          <w:u w:val="single"/>
        </w:rPr>
      </w:pPr>
      <w:r>
        <w:rPr>
          <w:rFonts w:ascii="Arial"/>
          <w:u w:val="single"/>
        </w:rPr>
        <w:t xml:space="preserve">ADHD </w:t>
      </w:r>
    </w:p>
    <w:p w14:paraId="66FEC801" w14:textId="5BE59D40" w:rsidR="001168D9" w:rsidRDefault="001F6A95" w:rsidP="009A44B6">
      <w:pPr>
        <w:pStyle w:val="Body"/>
        <w:spacing w:line="360" w:lineRule="auto"/>
        <w:rPr>
          <w:rFonts w:ascii="Arial"/>
        </w:rPr>
      </w:pPr>
      <w:r>
        <w:rPr>
          <w:rFonts w:ascii="Arial"/>
        </w:rPr>
        <w:t>ADHD</w:t>
      </w:r>
      <w:r w:rsidR="0016293E">
        <w:rPr>
          <w:rFonts w:ascii="Arial"/>
        </w:rPr>
        <w:t xml:space="preserve"> is the most common neurodevelopmental condition</w:t>
      </w:r>
      <w:r>
        <w:rPr>
          <w:rFonts w:ascii="Arial"/>
        </w:rPr>
        <w:t xml:space="preserve"> in children,</w:t>
      </w:r>
      <w:r w:rsidR="0016293E">
        <w:rPr>
          <w:rFonts w:ascii="Arial"/>
        </w:rPr>
        <w:t xml:space="preserve"> with a large percentage of those children</w:t>
      </w:r>
      <w:r>
        <w:rPr>
          <w:rFonts w:ascii="Arial"/>
        </w:rPr>
        <w:t xml:space="preserve"> </w:t>
      </w:r>
      <w:r w:rsidR="0016293E">
        <w:rPr>
          <w:rFonts w:ascii="Arial"/>
        </w:rPr>
        <w:t>continuing to present with symptoms in adulthood</w:t>
      </w:r>
      <w:r w:rsidR="008B666D">
        <w:rPr>
          <w:rFonts w:ascii="Arial"/>
        </w:rPr>
        <w:t xml:space="preserve"> (Tranchitella, 2023)</w:t>
      </w:r>
      <w:r w:rsidR="0016293E">
        <w:rPr>
          <w:rFonts w:ascii="Arial"/>
        </w:rPr>
        <w:t xml:space="preserve">. </w:t>
      </w:r>
      <w:r w:rsidR="0006680D">
        <w:rPr>
          <w:rFonts w:ascii="Arial"/>
        </w:rPr>
        <w:t>The American Psychiatric Association (2013) had recorded that</w:t>
      </w:r>
      <w:r w:rsidR="0016293E">
        <w:rPr>
          <w:rFonts w:ascii="Arial"/>
        </w:rPr>
        <w:t xml:space="preserve"> 2.5% of adults</w:t>
      </w:r>
      <w:r w:rsidR="0006680D">
        <w:rPr>
          <w:rFonts w:ascii="Arial"/>
        </w:rPr>
        <w:t xml:space="preserve"> who had ADHD in childhood</w:t>
      </w:r>
      <w:r w:rsidR="0016293E">
        <w:rPr>
          <w:rFonts w:ascii="Arial"/>
        </w:rPr>
        <w:t xml:space="preserve"> </w:t>
      </w:r>
      <w:r w:rsidR="0006680D">
        <w:rPr>
          <w:rFonts w:ascii="Arial"/>
        </w:rPr>
        <w:t>still presented with ADHD symptoms</w:t>
      </w:r>
      <w:r w:rsidR="001E64A7">
        <w:rPr>
          <w:rFonts w:ascii="Arial"/>
        </w:rPr>
        <w:t xml:space="preserve"> in adulthood</w:t>
      </w:r>
      <w:r w:rsidR="0006680D">
        <w:rPr>
          <w:rFonts w:ascii="Arial"/>
        </w:rPr>
        <w:t>. However, i</w:t>
      </w:r>
      <w:r w:rsidR="0016293E">
        <w:rPr>
          <w:rFonts w:ascii="Arial"/>
        </w:rPr>
        <w:t xml:space="preserve">nformation is rapidly changing with the onset of new knowledge </w:t>
      </w:r>
      <w:r w:rsidR="004709B7">
        <w:rPr>
          <w:rFonts w:ascii="Arial"/>
        </w:rPr>
        <w:t>with</w:t>
      </w:r>
      <w:r w:rsidR="0016293E">
        <w:rPr>
          <w:rFonts w:ascii="Arial"/>
        </w:rPr>
        <w:t xml:space="preserve"> Barkley (2021) stat</w:t>
      </w:r>
      <w:r w:rsidR="004709B7">
        <w:rPr>
          <w:rFonts w:ascii="Arial"/>
        </w:rPr>
        <w:t>ing</w:t>
      </w:r>
      <w:r w:rsidR="0016293E">
        <w:rPr>
          <w:rFonts w:ascii="Arial"/>
        </w:rPr>
        <w:t xml:space="preserve"> that more than </w:t>
      </w:r>
      <w:r w:rsidR="009B0E6B">
        <w:rPr>
          <w:rFonts w:ascii="Arial"/>
        </w:rPr>
        <w:t>66.667%</w:t>
      </w:r>
      <w:r w:rsidR="0016293E">
        <w:rPr>
          <w:rFonts w:ascii="Arial"/>
        </w:rPr>
        <w:t xml:space="preserve"> of </w:t>
      </w:r>
      <w:r w:rsidR="009B0E6B">
        <w:rPr>
          <w:rFonts w:ascii="Arial"/>
        </w:rPr>
        <w:t>adults who had ADHD in childhood</w:t>
      </w:r>
      <w:r w:rsidR="0016293E">
        <w:rPr>
          <w:rFonts w:ascii="Arial"/>
        </w:rPr>
        <w:t xml:space="preserve"> wi</w:t>
      </w:r>
      <w:r w:rsidR="009B0E6B">
        <w:rPr>
          <w:rFonts w:ascii="Arial"/>
        </w:rPr>
        <w:t>ll</w:t>
      </w:r>
      <w:r w:rsidR="0016293E">
        <w:rPr>
          <w:rFonts w:ascii="Arial"/>
        </w:rPr>
        <w:t xml:space="preserve"> </w:t>
      </w:r>
      <w:r w:rsidR="009B0E6B">
        <w:rPr>
          <w:rFonts w:ascii="Arial"/>
        </w:rPr>
        <w:t>continue with it into adulthood</w:t>
      </w:r>
      <w:r w:rsidR="004709B7">
        <w:rPr>
          <w:rFonts w:ascii="Arial"/>
        </w:rPr>
        <w:t xml:space="preserve"> a</w:t>
      </w:r>
      <w:r w:rsidR="001E64A7">
        <w:rPr>
          <w:rFonts w:ascii="Arial"/>
        </w:rPr>
        <w:t>lthough</w:t>
      </w:r>
      <w:r w:rsidR="004709B7">
        <w:rPr>
          <w:rFonts w:ascii="Arial"/>
        </w:rPr>
        <w:t xml:space="preserve"> </w:t>
      </w:r>
      <w:commentRangeStart w:id="1"/>
      <w:r w:rsidR="004709B7">
        <w:rPr>
          <w:rFonts w:ascii="Arial"/>
        </w:rPr>
        <w:t>Pramanik</w:t>
      </w:r>
      <w:commentRangeEnd w:id="1"/>
      <w:r w:rsidR="004709B7">
        <w:rPr>
          <w:rStyle w:val="CommentReference"/>
          <w:rFonts w:ascii="Times New Roman" w:hAnsi="Times New Roman" w:cs="Times New Roman"/>
          <w:color w:val="auto"/>
          <w:lang w:eastAsia="en-US"/>
        </w:rPr>
        <w:commentReference w:id="1"/>
      </w:r>
      <w:r w:rsidR="004709B7">
        <w:rPr>
          <w:rFonts w:ascii="Arial"/>
        </w:rPr>
        <w:t xml:space="preserve"> (2025) writes that number is now </w:t>
      </w:r>
      <w:r w:rsidR="001E64A7">
        <w:rPr>
          <w:rFonts w:ascii="Arial"/>
        </w:rPr>
        <w:t>approximately</w:t>
      </w:r>
      <w:r w:rsidR="004709B7">
        <w:rPr>
          <w:rFonts w:ascii="Arial"/>
        </w:rPr>
        <w:t xml:space="preserve"> 90%</w:t>
      </w:r>
      <w:r w:rsidR="001E64A7">
        <w:rPr>
          <w:rFonts w:ascii="Arial"/>
        </w:rPr>
        <w:t>,</w:t>
      </w:r>
      <w:r w:rsidR="009B0E6B">
        <w:rPr>
          <w:rFonts w:ascii="Arial"/>
        </w:rPr>
        <w:t xml:space="preserve"> resulting in </w:t>
      </w:r>
      <w:r w:rsidR="0016293E">
        <w:rPr>
          <w:rFonts w:ascii="Arial"/>
        </w:rPr>
        <w:t xml:space="preserve">4 - 5% of </w:t>
      </w:r>
      <w:r w:rsidR="009B0E6B">
        <w:rPr>
          <w:rFonts w:ascii="Arial"/>
        </w:rPr>
        <w:t xml:space="preserve">all </w:t>
      </w:r>
      <w:r w:rsidR="0016293E">
        <w:rPr>
          <w:rFonts w:ascii="Arial"/>
        </w:rPr>
        <w:t xml:space="preserve">adults </w:t>
      </w:r>
      <w:r w:rsidR="009B0E6B">
        <w:rPr>
          <w:rFonts w:ascii="Arial"/>
        </w:rPr>
        <w:t xml:space="preserve">diagnosed as having </w:t>
      </w:r>
      <w:r w:rsidR="0016293E">
        <w:rPr>
          <w:rFonts w:ascii="Arial"/>
        </w:rPr>
        <w:t>ADHD</w:t>
      </w:r>
      <w:r w:rsidR="009B0E6B">
        <w:rPr>
          <w:rFonts w:ascii="Arial"/>
        </w:rPr>
        <w:t xml:space="preserve"> (Barkley, 2021)</w:t>
      </w:r>
      <w:r w:rsidR="00FD129D">
        <w:rPr>
          <w:rFonts w:ascii="Arial"/>
        </w:rPr>
        <w:t>.</w:t>
      </w:r>
      <w:r w:rsidR="00923A05">
        <w:rPr>
          <w:rFonts w:ascii="Arial"/>
        </w:rPr>
        <w:t xml:space="preserve"> </w:t>
      </w:r>
      <w:r w:rsidR="00FD129D">
        <w:rPr>
          <w:rFonts w:ascii="Arial"/>
        </w:rPr>
        <w:t>G</w:t>
      </w:r>
      <w:r w:rsidR="0016293E">
        <w:rPr>
          <w:rFonts w:ascii="Arial"/>
        </w:rPr>
        <w:t xml:space="preserve">laser Holthe and Langvik (2012) </w:t>
      </w:r>
      <w:r w:rsidR="0006680D">
        <w:rPr>
          <w:rFonts w:ascii="Arial"/>
        </w:rPr>
        <w:t>wrote</w:t>
      </w:r>
      <w:r w:rsidR="0016293E">
        <w:rPr>
          <w:rFonts w:ascii="Arial"/>
        </w:rPr>
        <w:t xml:space="preserve"> that </w:t>
      </w:r>
      <w:r w:rsidR="009B0E6B">
        <w:rPr>
          <w:rFonts w:ascii="Arial"/>
        </w:rPr>
        <w:t>it</w:t>
      </w:r>
      <w:r w:rsidR="0016293E">
        <w:rPr>
          <w:rFonts w:ascii="Arial"/>
        </w:rPr>
        <w:t xml:space="preserve"> was once considered that ADHD mainly occurred in boys, but it is now known that many girls and women suffer from it too. </w:t>
      </w:r>
      <w:r w:rsidR="0006680D">
        <w:rPr>
          <w:rFonts w:ascii="Arial"/>
        </w:rPr>
        <w:t xml:space="preserve">Even so, as Tranchitella (2023) reports, </w:t>
      </w:r>
      <w:r w:rsidR="008B666D">
        <w:rPr>
          <w:rFonts w:ascii="Arial"/>
        </w:rPr>
        <w:t xml:space="preserve">the rate of diagnosis in </w:t>
      </w:r>
      <w:r w:rsidR="0006680D">
        <w:rPr>
          <w:rFonts w:ascii="Arial"/>
        </w:rPr>
        <w:t xml:space="preserve">boys </w:t>
      </w:r>
      <w:r w:rsidR="008B666D">
        <w:rPr>
          <w:rFonts w:ascii="Arial"/>
        </w:rPr>
        <w:t>is</w:t>
      </w:r>
      <w:r w:rsidR="0006680D">
        <w:rPr>
          <w:rFonts w:ascii="Arial"/>
        </w:rPr>
        <w:t xml:space="preserve"> two to nine times higher than</w:t>
      </w:r>
      <w:r w:rsidR="008B666D">
        <w:rPr>
          <w:rFonts w:ascii="Arial"/>
        </w:rPr>
        <w:t xml:space="preserve"> in</w:t>
      </w:r>
      <w:r w:rsidR="0006680D">
        <w:rPr>
          <w:rFonts w:ascii="Arial"/>
        </w:rPr>
        <w:t xml:space="preserve"> girls due to girls being inattentive and quiet and boys being disruptive and hyperactive.</w:t>
      </w:r>
      <w:r w:rsidR="008B666D">
        <w:rPr>
          <w:rFonts w:ascii="Arial"/>
        </w:rPr>
        <w:t xml:space="preserve"> </w:t>
      </w:r>
      <w:r w:rsidR="0016293E">
        <w:rPr>
          <w:rFonts w:ascii="Arial"/>
        </w:rPr>
        <w:t>Worryingly, they also found that the diagnostic criteria and common comprehension of ADHD is still based on the presentation of ADHD in boys</w:t>
      </w:r>
      <w:r w:rsidR="001168D9">
        <w:rPr>
          <w:rFonts w:ascii="Arial"/>
        </w:rPr>
        <w:t xml:space="preserve">. </w:t>
      </w:r>
      <w:commentRangeStart w:id="2"/>
      <w:r w:rsidR="00EC4FCF">
        <w:rPr>
          <w:rFonts w:ascii="Arial"/>
        </w:rPr>
        <w:t>Dotterweich</w:t>
      </w:r>
      <w:commentRangeEnd w:id="2"/>
      <w:r w:rsidR="0067340D">
        <w:rPr>
          <w:rStyle w:val="CommentReference"/>
          <w:rFonts w:ascii="Times New Roman" w:hAnsi="Times New Roman" w:cs="Times New Roman"/>
          <w:color w:val="auto"/>
          <w:lang w:eastAsia="en-US"/>
        </w:rPr>
        <w:commentReference w:id="2"/>
      </w:r>
      <w:r w:rsidR="00EC4FCF">
        <w:rPr>
          <w:rFonts w:ascii="Arial"/>
        </w:rPr>
        <w:t xml:space="preserve"> (2021) </w:t>
      </w:r>
      <w:proofErr w:type="spellStart"/>
      <w:r w:rsidR="00EC4FCF">
        <w:rPr>
          <w:rFonts w:ascii="Arial"/>
        </w:rPr>
        <w:t>reali</w:t>
      </w:r>
      <w:r w:rsidR="008B666D">
        <w:rPr>
          <w:rFonts w:ascii="Arial"/>
        </w:rPr>
        <w:t>s</w:t>
      </w:r>
      <w:r w:rsidR="00EC4FCF">
        <w:rPr>
          <w:rFonts w:ascii="Arial"/>
        </w:rPr>
        <w:t>ed</w:t>
      </w:r>
      <w:proofErr w:type="spellEnd"/>
      <w:r w:rsidR="00EC4FCF">
        <w:rPr>
          <w:rFonts w:ascii="Arial"/>
        </w:rPr>
        <w:t xml:space="preserve"> through her research that there is very little information out there on adults with ADHD, </w:t>
      </w:r>
      <w:r w:rsidR="009B0E6B">
        <w:rPr>
          <w:rFonts w:ascii="Arial"/>
        </w:rPr>
        <w:t>particularly women</w:t>
      </w:r>
      <w:r w:rsidR="00EC4FCF">
        <w:rPr>
          <w:rFonts w:ascii="Arial"/>
        </w:rPr>
        <w:t xml:space="preserve">. </w:t>
      </w:r>
      <w:commentRangeStart w:id="3"/>
      <w:r w:rsidR="007059FB">
        <w:rPr>
          <w:rFonts w:ascii="Arial"/>
        </w:rPr>
        <w:t>Hinshaw</w:t>
      </w:r>
      <w:commentRangeEnd w:id="3"/>
      <w:r w:rsidR="007059FB">
        <w:rPr>
          <w:rStyle w:val="CommentReference"/>
          <w:rFonts w:ascii="Times New Roman" w:hAnsi="Times New Roman" w:cs="Times New Roman"/>
          <w:color w:val="auto"/>
          <w:lang w:eastAsia="en-US"/>
        </w:rPr>
        <w:commentReference w:id="3"/>
      </w:r>
      <w:r w:rsidR="007059FB">
        <w:rPr>
          <w:rFonts w:ascii="Arial"/>
        </w:rPr>
        <w:t>, Nguyen, O</w:t>
      </w:r>
      <w:r w:rsidR="007059FB">
        <w:rPr>
          <w:rFonts w:ascii="Arial"/>
        </w:rPr>
        <w:t>’</w:t>
      </w:r>
      <w:r w:rsidR="007059FB">
        <w:rPr>
          <w:rFonts w:ascii="Arial"/>
        </w:rPr>
        <w:t xml:space="preserve">Grady and Rosenthal (2021) </w:t>
      </w:r>
      <w:r w:rsidR="00EC4FCF">
        <w:rPr>
          <w:rFonts w:ascii="Arial"/>
        </w:rPr>
        <w:t xml:space="preserve">also </w:t>
      </w:r>
      <w:r w:rsidR="007059FB">
        <w:rPr>
          <w:rFonts w:ascii="Arial"/>
        </w:rPr>
        <w:t xml:space="preserve">state that </w:t>
      </w:r>
      <w:r w:rsidR="00CF3027">
        <w:rPr>
          <w:rFonts w:ascii="Arial"/>
        </w:rPr>
        <w:t>ADHD in females is understudied</w:t>
      </w:r>
      <w:r w:rsidR="00EC4FCF">
        <w:rPr>
          <w:rFonts w:ascii="Arial"/>
        </w:rPr>
        <w:t xml:space="preserve"> and that </w:t>
      </w:r>
      <w:r w:rsidR="00362920">
        <w:rPr>
          <w:rFonts w:ascii="Arial"/>
        </w:rPr>
        <w:t>until recently</w:t>
      </w:r>
      <w:r w:rsidR="009B0E6B">
        <w:rPr>
          <w:rFonts w:ascii="Arial"/>
        </w:rPr>
        <w:t>,</w:t>
      </w:r>
      <w:r w:rsidR="00362920">
        <w:rPr>
          <w:rFonts w:ascii="Arial"/>
        </w:rPr>
        <w:t xml:space="preserve"> all research on ADHD has focused on boys and men</w:t>
      </w:r>
      <w:r w:rsidR="007059FB">
        <w:rPr>
          <w:rFonts w:ascii="Arial"/>
        </w:rPr>
        <w:t>.</w:t>
      </w:r>
      <w:r w:rsidR="00CF3027">
        <w:rPr>
          <w:rFonts w:ascii="Arial"/>
        </w:rPr>
        <w:t xml:space="preserve"> </w:t>
      </w:r>
      <w:r w:rsidR="007059FB">
        <w:rPr>
          <w:rFonts w:ascii="Arial"/>
        </w:rPr>
        <w:t>I</w:t>
      </w:r>
      <w:r w:rsidR="009017CA">
        <w:rPr>
          <w:rFonts w:ascii="Arial"/>
        </w:rPr>
        <w:t xml:space="preserve">n their narrative review they found that girls and women with ADHD present with problems that are internal and suffer with inattention. </w:t>
      </w:r>
      <w:r w:rsidR="001168D9">
        <w:rPr>
          <w:rFonts w:ascii="Arial"/>
        </w:rPr>
        <w:t>Both adult men and women with ADHD have difficulties with the concept of time, tending to live for the present moment, are often clumsy, struggle with the concept of the future and tend to interrupt (Barkley, 2021).</w:t>
      </w:r>
      <w:r w:rsidR="004709B7">
        <w:rPr>
          <w:rFonts w:ascii="Arial"/>
        </w:rPr>
        <w:t xml:space="preserve"> Pramanik (2025) </w:t>
      </w:r>
      <w:r w:rsidR="005346AB">
        <w:rPr>
          <w:rFonts w:ascii="Arial"/>
        </w:rPr>
        <w:t>has found that despite there being successful interventions which could improve a person with ADHD</w:t>
      </w:r>
      <w:r w:rsidR="005346AB">
        <w:rPr>
          <w:rFonts w:ascii="Arial"/>
        </w:rPr>
        <w:t>’</w:t>
      </w:r>
      <w:r w:rsidR="005346AB">
        <w:rPr>
          <w:rFonts w:ascii="Arial"/>
        </w:rPr>
        <w:t>s life, most adults with ADHD symptoms in the UK are untreated and undiagnosed.</w:t>
      </w:r>
    </w:p>
    <w:p w14:paraId="63893DA8" w14:textId="77777777" w:rsidR="00753CC4" w:rsidRDefault="00753CC4" w:rsidP="009A44B6">
      <w:pPr>
        <w:pStyle w:val="Body"/>
        <w:spacing w:line="360" w:lineRule="auto"/>
        <w:rPr>
          <w:rFonts w:ascii="Arial"/>
        </w:rPr>
      </w:pPr>
    </w:p>
    <w:p w14:paraId="1AF54568" w14:textId="7563F156" w:rsidR="00753CC4" w:rsidRPr="00753CC4" w:rsidRDefault="00753CC4" w:rsidP="009A44B6">
      <w:pPr>
        <w:pStyle w:val="Body"/>
        <w:spacing w:line="360" w:lineRule="auto"/>
        <w:rPr>
          <w:rFonts w:ascii="Arial" w:eastAsia="Arial" w:hAnsi="Arial" w:cs="Arial"/>
          <w:u w:val="single"/>
        </w:rPr>
      </w:pPr>
      <w:r w:rsidRPr="00402D5A">
        <w:rPr>
          <w:rFonts w:ascii="Arial"/>
          <w:b/>
          <w:bCs/>
          <w:u w:val="single"/>
        </w:rPr>
        <w:t>PLANNED PROGRAMME OF STUDY</w:t>
      </w:r>
      <w:r w:rsidR="00402D5A">
        <w:rPr>
          <w:rFonts w:ascii="Arial"/>
          <w:u w:val="single"/>
        </w:rPr>
        <w:t xml:space="preserve"> </w:t>
      </w:r>
    </w:p>
    <w:p w14:paraId="7F4DEF83" w14:textId="66A61BC2" w:rsidR="0042049F" w:rsidRDefault="0042049F" w:rsidP="009A44B6">
      <w:pPr>
        <w:pStyle w:val="Body"/>
        <w:spacing w:line="360" w:lineRule="auto"/>
        <w:rPr>
          <w:rFonts w:ascii="Arial" w:eastAsia="Arial" w:hAnsi="Arial" w:cs="Arial"/>
        </w:rPr>
      </w:pPr>
    </w:p>
    <w:p w14:paraId="554F7D4E" w14:textId="77777777" w:rsidR="004E5B25" w:rsidRDefault="004E5B25" w:rsidP="009A44B6">
      <w:pPr>
        <w:pStyle w:val="Body"/>
        <w:spacing w:line="360" w:lineRule="auto"/>
        <w:rPr>
          <w:rFonts w:ascii="Arial" w:eastAsia="Arial" w:hAnsi="Arial" w:cs="Arial"/>
        </w:rPr>
      </w:pPr>
    </w:p>
    <w:p w14:paraId="05DB2F22" w14:textId="37437E38" w:rsidR="004E5B25" w:rsidRDefault="004E5B25" w:rsidP="009A44B6">
      <w:pPr>
        <w:pStyle w:val="Body"/>
        <w:spacing w:line="360" w:lineRule="auto"/>
        <w:rPr>
          <w:rFonts w:ascii="Arial" w:eastAsia="Arial" w:hAnsi="Arial" w:cs="Arial"/>
          <w:u w:val="single"/>
        </w:rPr>
      </w:pPr>
      <w:r w:rsidRPr="004E5B25">
        <w:rPr>
          <w:rFonts w:ascii="Arial" w:eastAsia="Arial" w:hAnsi="Arial" w:cs="Arial"/>
          <w:u w:val="single"/>
        </w:rPr>
        <w:t>A</w:t>
      </w:r>
      <w:r w:rsidR="00402D5A">
        <w:rPr>
          <w:rFonts w:ascii="Arial" w:eastAsia="Arial" w:hAnsi="Arial" w:cs="Arial"/>
          <w:u w:val="single"/>
        </w:rPr>
        <w:t>ims</w:t>
      </w:r>
    </w:p>
    <w:p w14:paraId="470EC9E9" w14:textId="77777777" w:rsidR="002750E7" w:rsidRDefault="002750E7" w:rsidP="004F60C3">
      <w:pPr>
        <w:pStyle w:val="Body"/>
        <w:spacing w:line="360" w:lineRule="auto"/>
        <w:rPr>
          <w:rFonts w:ascii="Arial" w:eastAsia="Arial" w:hAnsi="Arial" w:cs="Arial"/>
        </w:rPr>
      </w:pPr>
    </w:p>
    <w:p w14:paraId="1386511E" w14:textId="53CEFEB8" w:rsidR="004F60C3" w:rsidRPr="004F60C3" w:rsidRDefault="004F60C3" w:rsidP="004F60C3">
      <w:pPr>
        <w:pStyle w:val="Body"/>
        <w:spacing w:line="360" w:lineRule="auto"/>
        <w:rPr>
          <w:rFonts w:ascii="Arial" w:eastAsia="Arial" w:hAnsi="Arial" w:cs="Arial"/>
        </w:rPr>
      </w:pPr>
      <w:r>
        <w:rPr>
          <w:rFonts w:ascii="Arial" w:eastAsia="Arial" w:hAnsi="Arial" w:cs="Arial"/>
        </w:rPr>
        <w:t>T</w:t>
      </w:r>
      <w:r w:rsidRPr="004F60C3">
        <w:rPr>
          <w:rFonts w:ascii="Arial" w:eastAsia="Arial" w:hAnsi="Arial" w:cs="Arial"/>
        </w:rPr>
        <w:t>o deepen my understanding of how ADHD affects women</w:t>
      </w:r>
    </w:p>
    <w:p w14:paraId="5609DF79" w14:textId="77777777" w:rsidR="002750E7" w:rsidRDefault="002750E7" w:rsidP="00DC1B58">
      <w:pPr>
        <w:pStyle w:val="Body"/>
        <w:spacing w:line="360" w:lineRule="auto"/>
        <w:rPr>
          <w:rFonts w:ascii="Arial" w:eastAsia="Arial" w:hAnsi="Arial" w:cs="Arial"/>
        </w:rPr>
      </w:pPr>
    </w:p>
    <w:p w14:paraId="73F409CA" w14:textId="1A3904F6" w:rsidR="002750E7" w:rsidRPr="002750E7" w:rsidRDefault="002750E7" w:rsidP="002750E7">
      <w:pPr>
        <w:pStyle w:val="Body"/>
        <w:spacing w:line="360" w:lineRule="auto"/>
        <w:rPr>
          <w:rFonts w:ascii="Arial" w:eastAsia="Arial" w:hAnsi="Arial" w:cs="Arial"/>
        </w:rPr>
      </w:pPr>
      <w:r>
        <w:rPr>
          <w:rFonts w:ascii="Arial" w:eastAsia="Arial" w:hAnsi="Arial" w:cs="Arial"/>
        </w:rPr>
        <w:t>T</w:t>
      </w:r>
      <w:r w:rsidRPr="002750E7">
        <w:rPr>
          <w:rFonts w:ascii="Arial" w:eastAsia="Arial" w:hAnsi="Arial" w:cs="Arial"/>
        </w:rPr>
        <w:t>o explore the impact of singing on women over 40 who have recently received an ADHD diagnosis</w:t>
      </w:r>
    </w:p>
    <w:p w14:paraId="1D9ECC2B" w14:textId="77777777" w:rsidR="00D51AED" w:rsidRPr="00F02982" w:rsidRDefault="00D51AED" w:rsidP="009A44B6">
      <w:pPr>
        <w:pStyle w:val="Body"/>
        <w:spacing w:line="360" w:lineRule="auto"/>
        <w:rPr>
          <w:rFonts w:ascii="Arial" w:eastAsia="Arial" w:hAnsi="Arial" w:cs="Arial"/>
        </w:rPr>
      </w:pPr>
    </w:p>
    <w:p w14:paraId="22D9BF18" w14:textId="123324BF" w:rsidR="004E5B25" w:rsidRDefault="004E5B25" w:rsidP="009A44B6">
      <w:pPr>
        <w:pStyle w:val="Body"/>
        <w:spacing w:line="360" w:lineRule="auto"/>
        <w:rPr>
          <w:rFonts w:ascii="Arial" w:eastAsia="Arial" w:hAnsi="Arial" w:cs="Arial"/>
          <w:u w:val="single"/>
        </w:rPr>
      </w:pPr>
      <w:r w:rsidRPr="004E5B25">
        <w:rPr>
          <w:rFonts w:ascii="Arial" w:eastAsia="Arial" w:hAnsi="Arial" w:cs="Arial"/>
          <w:u w:val="single"/>
        </w:rPr>
        <w:t>O</w:t>
      </w:r>
      <w:r w:rsidR="00402D5A">
        <w:rPr>
          <w:rFonts w:ascii="Arial" w:eastAsia="Arial" w:hAnsi="Arial" w:cs="Arial"/>
          <w:u w:val="single"/>
        </w:rPr>
        <w:t>bjectives</w:t>
      </w:r>
    </w:p>
    <w:p w14:paraId="0D5A2072" w14:textId="77777777" w:rsidR="004F60C3" w:rsidRDefault="004F60C3" w:rsidP="009A44B6">
      <w:pPr>
        <w:pStyle w:val="Body"/>
        <w:spacing w:line="360" w:lineRule="auto"/>
        <w:rPr>
          <w:rFonts w:ascii="Arial" w:eastAsia="Arial" w:hAnsi="Arial" w:cs="Arial"/>
          <w:u w:val="single"/>
        </w:rPr>
      </w:pPr>
    </w:p>
    <w:p w14:paraId="751E27C2" w14:textId="3A2BFD21" w:rsidR="004F60C3" w:rsidRPr="004F60C3" w:rsidRDefault="009A3F98" w:rsidP="004F60C3">
      <w:pPr>
        <w:pStyle w:val="Body"/>
        <w:spacing w:line="360" w:lineRule="auto"/>
        <w:rPr>
          <w:rFonts w:ascii="Arial" w:eastAsia="Arial" w:hAnsi="Arial" w:cs="Arial"/>
        </w:rPr>
      </w:pPr>
      <w:r>
        <w:rPr>
          <w:rFonts w:ascii="Arial" w:eastAsia="Arial" w:hAnsi="Arial" w:cs="Arial"/>
        </w:rPr>
        <w:t>T</w:t>
      </w:r>
      <w:r w:rsidR="004F60C3" w:rsidRPr="004F60C3">
        <w:rPr>
          <w:rFonts w:ascii="Arial" w:eastAsia="Arial" w:hAnsi="Arial" w:cs="Arial"/>
        </w:rPr>
        <w:t xml:space="preserve">o deepen my understanding of how ADHD affects women by: </w:t>
      </w:r>
    </w:p>
    <w:p w14:paraId="0590B09F" w14:textId="42E4BFCA" w:rsidR="004F60C3" w:rsidRPr="004F60C3" w:rsidRDefault="004F60C3" w:rsidP="004F60C3">
      <w:pPr>
        <w:pStyle w:val="Body"/>
        <w:numPr>
          <w:ilvl w:val="0"/>
          <w:numId w:val="5"/>
        </w:numPr>
        <w:spacing w:line="360" w:lineRule="auto"/>
        <w:rPr>
          <w:rFonts w:ascii="Arial" w:eastAsia="Arial" w:hAnsi="Arial" w:cs="Arial"/>
        </w:rPr>
      </w:pPr>
      <w:r w:rsidRPr="004F60C3">
        <w:rPr>
          <w:rFonts w:ascii="Arial" w:eastAsia="Arial" w:hAnsi="Arial" w:cs="Arial"/>
        </w:rPr>
        <w:t xml:space="preserve">Examining current research on the </w:t>
      </w:r>
      <w:r>
        <w:rPr>
          <w:rFonts w:ascii="Arial" w:eastAsia="Arial" w:hAnsi="Arial" w:cs="Arial"/>
        </w:rPr>
        <w:t>presentation</w:t>
      </w:r>
      <w:r w:rsidRPr="004F60C3">
        <w:rPr>
          <w:rFonts w:ascii="Arial" w:eastAsia="Arial" w:hAnsi="Arial" w:cs="Arial"/>
        </w:rPr>
        <w:t xml:space="preserve"> of ADHD in women</w:t>
      </w:r>
    </w:p>
    <w:p w14:paraId="63B2D38C" w14:textId="6798CA47" w:rsidR="004F60C3" w:rsidRPr="004F60C3" w:rsidRDefault="004F60C3" w:rsidP="004F60C3">
      <w:pPr>
        <w:pStyle w:val="Body"/>
        <w:numPr>
          <w:ilvl w:val="0"/>
          <w:numId w:val="5"/>
        </w:numPr>
        <w:spacing w:line="360" w:lineRule="auto"/>
        <w:rPr>
          <w:rFonts w:ascii="Arial" w:eastAsia="Arial" w:hAnsi="Arial" w:cs="Arial"/>
        </w:rPr>
      </w:pPr>
      <w:r w:rsidRPr="004F60C3">
        <w:rPr>
          <w:rFonts w:ascii="Arial" w:eastAsia="Arial" w:hAnsi="Arial" w:cs="Arial"/>
        </w:rPr>
        <w:t>Identifying the unique challenges that women with ADHD face throughout their lives</w:t>
      </w:r>
    </w:p>
    <w:p w14:paraId="46EE3AAC" w14:textId="53F0D60D" w:rsidR="004F60C3" w:rsidRDefault="004F60C3" w:rsidP="004F60C3">
      <w:pPr>
        <w:pStyle w:val="Body"/>
        <w:numPr>
          <w:ilvl w:val="0"/>
          <w:numId w:val="5"/>
        </w:numPr>
        <w:spacing w:line="360" w:lineRule="auto"/>
        <w:rPr>
          <w:rFonts w:ascii="Arial" w:eastAsia="Arial" w:hAnsi="Arial" w:cs="Arial"/>
        </w:rPr>
      </w:pPr>
      <w:r>
        <w:rPr>
          <w:rFonts w:ascii="Arial" w:eastAsia="Arial" w:hAnsi="Arial" w:cs="Arial"/>
        </w:rPr>
        <w:t xml:space="preserve">Researching </w:t>
      </w:r>
      <w:r w:rsidRPr="004F60C3">
        <w:rPr>
          <w:rFonts w:ascii="Arial" w:eastAsia="Arial" w:hAnsi="Arial" w:cs="Arial"/>
        </w:rPr>
        <w:t>the impact of late diagnosis on women's self-image, confidence, and daily activities</w:t>
      </w:r>
    </w:p>
    <w:p w14:paraId="32A1EE5C" w14:textId="77777777" w:rsidR="009A3F98" w:rsidRPr="004F60C3" w:rsidRDefault="009A3F98" w:rsidP="009A3F98">
      <w:pPr>
        <w:pStyle w:val="Body"/>
        <w:spacing w:line="360" w:lineRule="auto"/>
        <w:ind w:left="720"/>
        <w:rPr>
          <w:rFonts w:ascii="Arial" w:eastAsia="Arial" w:hAnsi="Arial" w:cs="Arial"/>
        </w:rPr>
      </w:pPr>
    </w:p>
    <w:p w14:paraId="2815D9D4" w14:textId="37BC136C" w:rsidR="009A3F98" w:rsidRPr="009A3F98" w:rsidRDefault="009A3F98" w:rsidP="009A3F98">
      <w:pPr>
        <w:pStyle w:val="Body"/>
        <w:spacing w:line="360" w:lineRule="auto"/>
        <w:rPr>
          <w:rFonts w:ascii="Arial" w:eastAsia="Arial" w:hAnsi="Arial" w:cs="Arial"/>
        </w:rPr>
      </w:pPr>
      <w:r w:rsidRPr="009A3F98">
        <w:rPr>
          <w:rFonts w:ascii="Arial" w:eastAsia="Arial" w:hAnsi="Arial" w:cs="Arial"/>
        </w:rPr>
        <w:t>To investigate how vocal teaching methods can be tailored to assist</w:t>
      </w:r>
      <w:r w:rsidR="00DC1B58">
        <w:rPr>
          <w:rFonts w:ascii="Arial" w:eastAsia="Arial" w:hAnsi="Arial" w:cs="Arial"/>
        </w:rPr>
        <w:t xml:space="preserve"> women over 40</w:t>
      </w:r>
      <w:r w:rsidRPr="009A3F98">
        <w:rPr>
          <w:rFonts w:ascii="Arial" w:eastAsia="Arial" w:hAnsi="Arial" w:cs="Arial"/>
        </w:rPr>
        <w:t xml:space="preserve"> with ADHD in private singing lessons </w:t>
      </w:r>
      <w:r w:rsidR="001168D9">
        <w:rPr>
          <w:rFonts w:ascii="Arial" w:eastAsia="Arial" w:hAnsi="Arial" w:cs="Arial"/>
        </w:rPr>
        <w:t>through</w:t>
      </w:r>
      <w:r w:rsidRPr="009A3F98">
        <w:rPr>
          <w:rFonts w:ascii="Arial" w:eastAsia="Arial" w:hAnsi="Arial" w:cs="Arial"/>
        </w:rPr>
        <w:t xml:space="preserve">: </w:t>
      </w:r>
    </w:p>
    <w:p w14:paraId="1AAC5050" w14:textId="0A3BA975" w:rsidR="009A3F98" w:rsidRPr="009A3F98" w:rsidRDefault="009A3F98" w:rsidP="0040597C">
      <w:pPr>
        <w:pStyle w:val="Body"/>
        <w:numPr>
          <w:ilvl w:val="0"/>
          <w:numId w:val="6"/>
        </w:numPr>
        <w:spacing w:line="360" w:lineRule="auto"/>
        <w:rPr>
          <w:rFonts w:ascii="Arial" w:eastAsia="Arial" w:hAnsi="Arial" w:cs="Arial"/>
        </w:rPr>
      </w:pPr>
      <w:r w:rsidRPr="009A3F98">
        <w:rPr>
          <w:rFonts w:ascii="Arial" w:eastAsia="Arial" w:hAnsi="Arial" w:cs="Arial"/>
        </w:rPr>
        <w:t xml:space="preserve">Identifying the challenges that women with ADHD might encounter during singing lessons. </w:t>
      </w:r>
    </w:p>
    <w:p w14:paraId="201F3969" w14:textId="77777777" w:rsidR="002B05EC" w:rsidRDefault="009A3F98" w:rsidP="00402D5A">
      <w:pPr>
        <w:pStyle w:val="Body"/>
        <w:numPr>
          <w:ilvl w:val="0"/>
          <w:numId w:val="6"/>
        </w:numPr>
        <w:spacing w:line="360" w:lineRule="auto"/>
        <w:rPr>
          <w:rFonts w:ascii="Arial" w:eastAsia="Arial" w:hAnsi="Arial" w:cs="Arial"/>
        </w:rPr>
      </w:pPr>
      <w:r w:rsidRPr="009A3F98">
        <w:rPr>
          <w:rFonts w:ascii="Arial" w:eastAsia="Arial" w:hAnsi="Arial" w:cs="Arial"/>
        </w:rPr>
        <w:t xml:space="preserve">Adapting teaching strategies </w:t>
      </w:r>
      <w:r w:rsidR="00DC1B58">
        <w:rPr>
          <w:rFonts w:ascii="Arial" w:eastAsia="Arial" w:hAnsi="Arial" w:cs="Arial"/>
        </w:rPr>
        <w:t>to address the needs of female students with ADHD more effectively</w:t>
      </w:r>
    </w:p>
    <w:p w14:paraId="34658BB4" w14:textId="0CC9F510" w:rsidR="00402D5A" w:rsidRPr="002B05EC" w:rsidRDefault="00402D5A" w:rsidP="0072738D">
      <w:pPr>
        <w:pStyle w:val="Body"/>
        <w:spacing w:line="360" w:lineRule="auto"/>
        <w:rPr>
          <w:rFonts w:ascii="Arial" w:eastAsia="Arial" w:hAnsi="Arial" w:cs="Arial"/>
        </w:rPr>
      </w:pPr>
      <w:r w:rsidRPr="002B05EC">
        <w:rPr>
          <w:rFonts w:ascii="Arial" w:eastAsia="Arial" w:hAnsi="Arial" w:cs="Arial"/>
          <w:u w:val="single"/>
          <w:lang w:val="en-GB"/>
        </w:rPr>
        <w:t>EXPECTED LEARNING OUTCOMES</w:t>
      </w:r>
      <w:r w:rsidRPr="002B05EC">
        <w:rPr>
          <w:rFonts w:ascii="Arial" w:eastAsia="Arial" w:hAnsi="Arial" w:cs="Arial"/>
          <w:lang w:val="en-GB"/>
        </w:rPr>
        <w:t xml:space="preserve">: </w:t>
      </w:r>
    </w:p>
    <w:p w14:paraId="4AD266F3" w14:textId="7C848637" w:rsidR="002B2D39" w:rsidRDefault="0072738D" w:rsidP="00402D5A">
      <w:pPr>
        <w:pStyle w:val="Body"/>
        <w:spacing w:line="360" w:lineRule="auto"/>
        <w:rPr>
          <w:rFonts w:ascii="Arial" w:eastAsia="Arial" w:hAnsi="Arial" w:cs="Arial"/>
          <w:lang w:val="en-GB"/>
        </w:rPr>
      </w:pPr>
      <w:r w:rsidRPr="002B05EC">
        <w:rPr>
          <w:rFonts w:ascii="Arial" w:eastAsia="Arial" w:hAnsi="Arial" w:cs="Arial"/>
        </w:rPr>
        <w:t>After successfully finishing this module, I aim to show that I can:</w:t>
      </w:r>
    </w:p>
    <w:p w14:paraId="1252292C" w14:textId="77777777" w:rsidR="002B2D39" w:rsidRPr="002B2D39" w:rsidRDefault="002B2D39" w:rsidP="002B2D39">
      <w:pPr>
        <w:pStyle w:val="Body"/>
        <w:spacing w:line="360" w:lineRule="auto"/>
        <w:rPr>
          <w:rFonts w:ascii="Arial" w:eastAsia="Arial" w:hAnsi="Arial" w:cs="Arial"/>
        </w:rPr>
      </w:pPr>
    </w:p>
    <w:p w14:paraId="700710AA" w14:textId="19186642" w:rsidR="002B2D39" w:rsidRPr="002B2D39" w:rsidRDefault="0072738D" w:rsidP="0072738D">
      <w:pPr>
        <w:pStyle w:val="Body"/>
        <w:numPr>
          <w:ilvl w:val="0"/>
          <w:numId w:val="15"/>
        </w:numPr>
        <w:spacing w:line="360" w:lineRule="auto"/>
        <w:rPr>
          <w:rFonts w:ascii="Arial" w:eastAsia="Arial" w:hAnsi="Arial" w:cs="Arial"/>
        </w:rPr>
      </w:pPr>
      <w:r w:rsidRPr="002B05EC">
        <w:rPr>
          <w:rFonts w:ascii="Arial" w:eastAsia="Arial" w:hAnsi="Arial" w:cs="Arial"/>
        </w:rPr>
        <w:t>I</w:t>
      </w:r>
      <w:r>
        <w:rPr>
          <w:rFonts w:ascii="Arial" w:eastAsia="Arial" w:hAnsi="Arial" w:cs="Arial"/>
        </w:rPr>
        <w:t>ncorporate findings</w:t>
      </w:r>
      <w:r w:rsidRPr="002B05EC">
        <w:rPr>
          <w:rFonts w:ascii="Arial" w:eastAsia="Arial" w:hAnsi="Arial" w:cs="Arial"/>
        </w:rPr>
        <w:t xml:space="preserve"> from my research into my teaching methods, focusing on how singing affects women over 40 with ADHD</w:t>
      </w:r>
    </w:p>
    <w:p w14:paraId="5A174DB5" w14:textId="743B8149" w:rsidR="002B2D39" w:rsidRPr="002B2D39" w:rsidRDefault="0072738D" w:rsidP="0072738D">
      <w:pPr>
        <w:pStyle w:val="Body"/>
        <w:numPr>
          <w:ilvl w:val="0"/>
          <w:numId w:val="15"/>
        </w:numPr>
        <w:spacing w:line="360" w:lineRule="auto"/>
        <w:rPr>
          <w:rFonts w:ascii="Arial" w:eastAsia="Arial" w:hAnsi="Arial" w:cs="Arial"/>
        </w:rPr>
      </w:pPr>
      <w:proofErr w:type="spellStart"/>
      <w:r>
        <w:rPr>
          <w:rFonts w:ascii="Arial" w:eastAsia="Arial" w:hAnsi="Arial" w:cs="Arial"/>
        </w:rPr>
        <w:t>Utilise</w:t>
      </w:r>
      <w:proofErr w:type="spellEnd"/>
      <w:r w:rsidR="002B2D39" w:rsidRPr="002B2D39">
        <w:rPr>
          <w:rFonts w:ascii="Arial" w:eastAsia="Arial" w:hAnsi="Arial" w:cs="Arial"/>
        </w:rPr>
        <w:t xml:space="preserve"> </w:t>
      </w:r>
      <w:r>
        <w:rPr>
          <w:rFonts w:ascii="Arial" w:eastAsia="Arial" w:hAnsi="Arial" w:cs="Arial"/>
        </w:rPr>
        <w:t>various</w:t>
      </w:r>
      <w:r w:rsidR="002B2D39" w:rsidRPr="002B2D39">
        <w:rPr>
          <w:rFonts w:ascii="Arial" w:eastAsia="Arial" w:hAnsi="Arial" w:cs="Arial"/>
        </w:rPr>
        <w:t xml:space="preserve"> theories and current methodologies </w:t>
      </w:r>
      <w:r>
        <w:rPr>
          <w:rFonts w:ascii="Arial" w:eastAsia="Arial" w:hAnsi="Arial" w:cs="Arial"/>
        </w:rPr>
        <w:t xml:space="preserve">that relate </w:t>
      </w:r>
      <w:r w:rsidR="002B2D39" w:rsidRPr="002B2D39">
        <w:rPr>
          <w:rFonts w:ascii="Arial" w:eastAsia="Arial" w:hAnsi="Arial" w:cs="Arial"/>
        </w:rPr>
        <w:t xml:space="preserve">to </w:t>
      </w:r>
      <w:r>
        <w:rPr>
          <w:rFonts w:ascii="Arial" w:eastAsia="Arial" w:hAnsi="Arial" w:cs="Arial"/>
        </w:rPr>
        <w:t>my</w:t>
      </w:r>
      <w:r w:rsidR="002B2D39" w:rsidRPr="002B2D39">
        <w:rPr>
          <w:rFonts w:ascii="Arial" w:eastAsia="Arial" w:hAnsi="Arial" w:cs="Arial"/>
        </w:rPr>
        <w:t xml:space="preserve"> research question </w:t>
      </w:r>
    </w:p>
    <w:p w14:paraId="4B0CEDA6" w14:textId="77777777" w:rsidR="002B2D39" w:rsidRPr="002B2D39" w:rsidRDefault="002B2D39" w:rsidP="002B2D39">
      <w:pPr>
        <w:pStyle w:val="Body"/>
        <w:spacing w:line="360" w:lineRule="auto"/>
        <w:rPr>
          <w:rFonts w:ascii="Arial" w:eastAsia="Arial" w:hAnsi="Arial" w:cs="Arial"/>
        </w:rPr>
      </w:pPr>
    </w:p>
    <w:p w14:paraId="012558DA" w14:textId="162DC186" w:rsidR="000E6707" w:rsidRDefault="002B2D39" w:rsidP="0072738D">
      <w:pPr>
        <w:pStyle w:val="Body"/>
        <w:numPr>
          <w:ilvl w:val="0"/>
          <w:numId w:val="15"/>
        </w:numPr>
        <w:spacing w:line="360" w:lineRule="auto"/>
        <w:rPr>
          <w:rFonts w:ascii="Arial" w:eastAsia="Arial" w:hAnsi="Arial" w:cs="Arial"/>
        </w:rPr>
      </w:pPr>
      <w:r w:rsidRPr="002B2D39">
        <w:rPr>
          <w:rFonts w:ascii="Arial" w:eastAsia="Arial" w:hAnsi="Arial" w:cs="Arial"/>
        </w:rPr>
        <w:t>critically evaluate the actual and/or potential impact of applying my learning to improve my practice and performance of female students with ADHD</w:t>
      </w:r>
    </w:p>
    <w:p w14:paraId="586F642E" w14:textId="77777777" w:rsidR="000E6707" w:rsidRDefault="000E6707" w:rsidP="002B2D39">
      <w:pPr>
        <w:pStyle w:val="Body"/>
        <w:spacing w:line="360" w:lineRule="auto"/>
        <w:rPr>
          <w:rFonts w:ascii="Arial" w:eastAsia="Arial" w:hAnsi="Arial" w:cs="Arial"/>
        </w:rPr>
      </w:pPr>
    </w:p>
    <w:p w14:paraId="3512F0DC" w14:textId="1B100DD4" w:rsidR="002750E7" w:rsidRDefault="002B2D39" w:rsidP="0072738D">
      <w:pPr>
        <w:pStyle w:val="Body"/>
        <w:numPr>
          <w:ilvl w:val="0"/>
          <w:numId w:val="15"/>
        </w:numPr>
        <w:spacing w:line="360" w:lineRule="auto"/>
        <w:rPr>
          <w:rFonts w:ascii="Arial" w:eastAsia="Arial" w:hAnsi="Arial" w:cs="Arial"/>
        </w:rPr>
      </w:pPr>
      <w:r w:rsidRPr="002B2D39">
        <w:rPr>
          <w:rFonts w:ascii="Arial" w:eastAsia="Arial" w:hAnsi="Arial" w:cs="Arial"/>
        </w:rPr>
        <w:t>apply the practice of reflection to day-to-day teaching in my studio</w:t>
      </w:r>
    </w:p>
    <w:p w14:paraId="59B628B6" w14:textId="77777777" w:rsidR="002B05EC" w:rsidRDefault="002B05EC" w:rsidP="002B05EC">
      <w:pPr>
        <w:pStyle w:val="ListParagraph"/>
        <w:rPr>
          <w:rFonts w:ascii="Arial" w:eastAsia="Arial" w:hAnsi="Arial" w:cs="Arial"/>
        </w:rPr>
      </w:pPr>
    </w:p>
    <w:p w14:paraId="410436C6" w14:textId="29DBD1EB" w:rsidR="002B05EC" w:rsidRDefault="002B05EC" w:rsidP="002B05EC">
      <w:pPr>
        <w:pStyle w:val="Body"/>
        <w:spacing w:line="360" w:lineRule="auto"/>
        <w:rPr>
          <w:rFonts w:ascii="Arial" w:eastAsia="Arial" w:hAnsi="Arial" w:cs="Arial"/>
        </w:rPr>
      </w:pPr>
      <w:r w:rsidRPr="002B05EC">
        <w:rPr>
          <w:rFonts w:ascii="Arial" w:eastAsia="Arial" w:hAnsi="Arial" w:cs="Arial"/>
        </w:rPr>
        <w:lastRenderedPageBreak/>
        <w:t>.. - Analyze the real and possible effects of incorporating my insights to enhance my teaching and the performance of female students with ADHD. - Implement reflective practices consistently in my daily teaching within my studio</w:t>
      </w:r>
    </w:p>
    <w:p w14:paraId="11002528" w14:textId="77777777" w:rsidR="000E6707" w:rsidRDefault="000E6707" w:rsidP="000E6707">
      <w:pPr>
        <w:pStyle w:val="ListParagraph"/>
        <w:rPr>
          <w:rFonts w:ascii="Arial" w:eastAsia="Arial" w:hAnsi="Arial" w:cs="Arial"/>
        </w:rPr>
      </w:pPr>
    </w:p>
    <w:p w14:paraId="11DAC68F" w14:textId="77777777" w:rsidR="000E6707" w:rsidRPr="004E5B25" w:rsidRDefault="000E6707" w:rsidP="000E6707">
      <w:pPr>
        <w:pStyle w:val="Body"/>
        <w:spacing w:line="360" w:lineRule="auto"/>
        <w:rPr>
          <w:rFonts w:ascii="Arial" w:eastAsia="Arial" w:hAnsi="Arial" w:cs="Arial"/>
        </w:rPr>
      </w:pPr>
    </w:p>
    <w:p w14:paraId="164B0889" w14:textId="130B1065" w:rsidR="004704B4" w:rsidRDefault="004704B4" w:rsidP="004704B4">
      <w:pPr>
        <w:pStyle w:val="Body"/>
        <w:spacing w:line="360" w:lineRule="auto"/>
        <w:rPr>
          <w:rFonts w:ascii="Arial"/>
          <w:u w:val="single"/>
        </w:rPr>
      </w:pPr>
      <w:r>
        <w:rPr>
          <w:rFonts w:ascii="Arial"/>
          <w:u w:val="single"/>
        </w:rPr>
        <w:t>CURRENT LITERATURE REVIEW</w:t>
      </w:r>
    </w:p>
    <w:p w14:paraId="23D86F48" w14:textId="04189B30" w:rsidR="00053749" w:rsidRDefault="00053749" w:rsidP="004704B4">
      <w:pPr>
        <w:pStyle w:val="Body"/>
        <w:spacing w:line="360" w:lineRule="auto"/>
        <w:rPr>
          <w:rFonts w:ascii="Arial"/>
        </w:rPr>
      </w:pPr>
      <w:r>
        <w:rPr>
          <w:rFonts w:ascii="Arial"/>
        </w:rPr>
        <w:t xml:space="preserve"> I have found there is very little </w:t>
      </w:r>
      <w:r w:rsidR="000E6707">
        <w:rPr>
          <w:rFonts w:ascii="Arial"/>
        </w:rPr>
        <w:t>information available</w:t>
      </w:r>
      <w:r>
        <w:rPr>
          <w:rFonts w:ascii="Arial"/>
        </w:rPr>
        <w:t xml:space="preserve"> specifically researching the effect of singing on women over 40. I have</w:t>
      </w:r>
      <w:r w:rsidR="00EF246C">
        <w:rPr>
          <w:rFonts w:ascii="Arial"/>
        </w:rPr>
        <w:t>,</w:t>
      </w:r>
      <w:r>
        <w:rPr>
          <w:rFonts w:ascii="Arial"/>
        </w:rPr>
        <w:t xml:space="preserve"> however</w:t>
      </w:r>
      <w:r w:rsidR="003B2B24">
        <w:rPr>
          <w:rFonts w:ascii="Arial"/>
        </w:rPr>
        <w:t>,</w:t>
      </w:r>
      <w:r>
        <w:rPr>
          <w:rFonts w:ascii="Arial"/>
        </w:rPr>
        <w:t xml:space="preserve"> found a website where a </w:t>
      </w:r>
      <w:r w:rsidR="00EF246C">
        <w:rPr>
          <w:rFonts w:ascii="Arial"/>
        </w:rPr>
        <w:t>m</w:t>
      </w:r>
      <w:r>
        <w:rPr>
          <w:rFonts w:ascii="Arial"/>
        </w:rPr>
        <w:t>other found through her son</w:t>
      </w:r>
      <w:r>
        <w:rPr>
          <w:rFonts w:ascii="Arial"/>
        </w:rPr>
        <w:t>’</w:t>
      </w:r>
      <w:r>
        <w:rPr>
          <w:rFonts w:ascii="Arial"/>
        </w:rPr>
        <w:t>s ADHD diagnosis that she too presented with symptoms</w:t>
      </w:r>
      <w:r w:rsidR="00B766E1">
        <w:rPr>
          <w:rFonts w:ascii="Arial"/>
        </w:rPr>
        <w:t xml:space="preserve"> </w:t>
      </w:r>
      <w:r>
        <w:rPr>
          <w:rFonts w:ascii="Arial"/>
        </w:rPr>
        <w:t>(</w:t>
      </w:r>
      <w:r w:rsidR="003B2B24">
        <w:rPr>
          <w:rFonts w:ascii="Arial"/>
        </w:rPr>
        <w:t>Harrison,</w:t>
      </w:r>
      <w:r>
        <w:rPr>
          <w:rFonts w:ascii="Arial"/>
        </w:rPr>
        <w:t xml:space="preserve"> 2024). Singing has become for them both a way to find calmness, emotional connection, expression and focus.</w:t>
      </w:r>
      <w:r w:rsidR="00E21D81">
        <w:rPr>
          <w:rFonts w:ascii="Arial"/>
        </w:rPr>
        <w:t xml:space="preserve"> The structure of a song helps them calm their symptoms, and the act of singing releases the </w:t>
      </w:r>
      <w:r w:rsidR="003B2B24">
        <w:rPr>
          <w:rFonts w:ascii="Arial"/>
        </w:rPr>
        <w:t>feel-good</w:t>
      </w:r>
      <w:r w:rsidR="00E21D81">
        <w:rPr>
          <w:rFonts w:ascii="Arial"/>
        </w:rPr>
        <w:t xml:space="preserve"> chemicals dopamine and serotonin providing emotional regulation. Impulse control is learned through the act of waiting for the next note or line. </w:t>
      </w:r>
      <w:r w:rsidR="00E41FEC">
        <w:rPr>
          <w:rFonts w:ascii="Arial"/>
        </w:rPr>
        <w:t>Keeping time, learning words and recalling a tune teaches the brain to focus.</w:t>
      </w:r>
      <w:r w:rsidR="00CF3027">
        <w:rPr>
          <w:rFonts w:ascii="Arial"/>
        </w:rPr>
        <w:t xml:space="preserve"> </w:t>
      </w:r>
      <w:r w:rsidR="00934DF9">
        <w:rPr>
          <w:rFonts w:ascii="Arial"/>
        </w:rPr>
        <w:t>Dotterweich</w:t>
      </w:r>
      <w:r w:rsidR="00383D99">
        <w:rPr>
          <w:rFonts w:ascii="Arial"/>
        </w:rPr>
        <w:t xml:space="preserve"> (2021)</w:t>
      </w:r>
      <w:r w:rsidR="00934DF9">
        <w:rPr>
          <w:rFonts w:ascii="Arial"/>
        </w:rPr>
        <w:t>, however has found that she struggled with her ADHD symptoms in music and learned that people with ADHD can go into a daze whilst performing,</w:t>
      </w:r>
      <w:r w:rsidR="00EF246C">
        <w:rPr>
          <w:rFonts w:ascii="Arial"/>
        </w:rPr>
        <w:t>(</w:t>
      </w:r>
      <w:r w:rsidR="00EF246C" w:rsidRPr="00EF246C">
        <w:rPr>
          <w:rFonts w:ascii="Arial"/>
          <w:highlight w:val="yellow"/>
        </w:rPr>
        <w:t>task paralysis</w:t>
      </w:r>
      <w:r w:rsidR="00EF246C">
        <w:rPr>
          <w:rFonts w:ascii="Arial"/>
        </w:rPr>
        <w:t>)</w:t>
      </w:r>
      <w:r w:rsidR="00934DF9">
        <w:rPr>
          <w:rFonts w:ascii="Arial"/>
        </w:rPr>
        <w:t xml:space="preserve"> losing their places, become overstimulated by the sound of other instruments playing and encounter performance anxiety. This also described me when I was younger and in the stress of a group choir situation</w:t>
      </w:r>
      <w:r w:rsidR="00383D99">
        <w:rPr>
          <w:rFonts w:ascii="Arial"/>
        </w:rPr>
        <w:t xml:space="preserve"> or indeed any classes at school, even ones I was interested in sometimes</w:t>
      </w:r>
      <w:r w:rsidR="00934DF9">
        <w:rPr>
          <w:rFonts w:ascii="Arial"/>
        </w:rPr>
        <w:t>.</w:t>
      </w:r>
      <w:r w:rsidR="00383D99">
        <w:rPr>
          <w:rFonts w:ascii="Arial"/>
        </w:rPr>
        <w:t xml:space="preserve"> Once performing alone, a lot of the anxiety went away. As if I made a mistake, I would only be upsetting myself. Dotterweich (2021) concedes that ADHD is not the same in everyone with some finding calm within a structured program, whilst others may feel triggered. </w:t>
      </w:r>
    </w:p>
    <w:p w14:paraId="4FC241B2" w14:textId="77777777" w:rsidR="00383D99" w:rsidRDefault="00383D99" w:rsidP="004704B4">
      <w:pPr>
        <w:pStyle w:val="Body"/>
        <w:spacing w:line="360" w:lineRule="auto"/>
        <w:rPr>
          <w:rFonts w:ascii="Arial"/>
        </w:rPr>
      </w:pPr>
    </w:p>
    <w:p w14:paraId="5F661796" w14:textId="77777777" w:rsidR="00383D99" w:rsidRDefault="00383D99" w:rsidP="004704B4">
      <w:pPr>
        <w:pStyle w:val="Body"/>
        <w:spacing w:line="360" w:lineRule="auto"/>
        <w:rPr>
          <w:rFonts w:ascii="Arial"/>
        </w:rPr>
      </w:pPr>
    </w:p>
    <w:p w14:paraId="4434889E" w14:textId="71DA8760" w:rsidR="004704B4" w:rsidRDefault="004704B4" w:rsidP="004704B4">
      <w:pPr>
        <w:pStyle w:val="Body"/>
        <w:spacing w:line="360" w:lineRule="auto"/>
        <w:rPr>
          <w:rFonts w:ascii="Arial"/>
          <w:u w:val="single"/>
        </w:rPr>
      </w:pPr>
      <w:r>
        <w:rPr>
          <w:rFonts w:ascii="Arial"/>
          <w:u w:val="single"/>
        </w:rPr>
        <w:t>GANNT CHART</w:t>
      </w:r>
    </w:p>
    <w:p w14:paraId="65E83D0E" w14:textId="77777777" w:rsidR="00BB5369" w:rsidRDefault="00BB5369" w:rsidP="004704B4">
      <w:pPr>
        <w:pStyle w:val="Body"/>
        <w:spacing w:line="360" w:lineRule="auto"/>
        <w:rPr>
          <w:rFonts w:ascii="Arial"/>
          <w:u w:val="single"/>
        </w:rPr>
      </w:pPr>
    </w:p>
    <w:tbl>
      <w:tblPr>
        <w:tblStyle w:val="TableGrid"/>
        <w:tblW w:w="0" w:type="auto"/>
        <w:tblLook w:val="04A0" w:firstRow="1" w:lastRow="0" w:firstColumn="1" w:lastColumn="0" w:noHBand="0" w:noVBand="1"/>
      </w:tblPr>
      <w:tblGrid>
        <w:gridCol w:w="2378"/>
        <w:gridCol w:w="519"/>
        <w:gridCol w:w="635"/>
        <w:gridCol w:w="542"/>
        <w:gridCol w:w="665"/>
        <w:gridCol w:w="530"/>
        <w:gridCol w:w="647"/>
        <w:gridCol w:w="553"/>
        <w:gridCol w:w="630"/>
        <w:gridCol w:w="584"/>
        <w:gridCol w:w="623"/>
        <w:gridCol w:w="645"/>
        <w:gridCol w:w="677"/>
      </w:tblGrid>
      <w:tr w:rsidR="00BB5369" w14:paraId="36487A05" w14:textId="77777777" w:rsidTr="00BB5369">
        <w:tc>
          <w:tcPr>
            <w:tcW w:w="2407" w:type="dxa"/>
          </w:tcPr>
          <w:p w14:paraId="075915F4" w14:textId="77777777" w:rsidR="00BB5369" w:rsidRDefault="00BB5369"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2407" w:type="dxa"/>
            <w:gridSpan w:val="4"/>
          </w:tcPr>
          <w:p w14:paraId="7FABECE8" w14:textId="109826F8" w:rsidR="00BB5369" w:rsidRDefault="00BB5369"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April</w:t>
            </w:r>
            <w:r w:rsidR="00F05D14">
              <w:rPr>
                <w:rFonts w:ascii="Arial" w:eastAsia="Arial" w:hAnsi="Arial" w:cs="Arial"/>
                <w:u w:val="single"/>
              </w:rPr>
              <w:t xml:space="preserve"> </w:t>
            </w:r>
          </w:p>
        </w:tc>
        <w:tc>
          <w:tcPr>
            <w:tcW w:w="2407" w:type="dxa"/>
            <w:gridSpan w:val="4"/>
          </w:tcPr>
          <w:p w14:paraId="01AC7420" w14:textId="1764D6BC" w:rsidR="00BB5369" w:rsidRDefault="00BB5369"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May</w:t>
            </w:r>
          </w:p>
        </w:tc>
        <w:tc>
          <w:tcPr>
            <w:tcW w:w="2407" w:type="dxa"/>
            <w:gridSpan w:val="4"/>
          </w:tcPr>
          <w:p w14:paraId="4FEF9C35" w14:textId="7C80698A" w:rsidR="00BB5369" w:rsidRDefault="00BB5369"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June</w:t>
            </w:r>
          </w:p>
        </w:tc>
      </w:tr>
      <w:tr w:rsidR="002A0EF8" w14:paraId="5AAE4DDB" w14:textId="7DB4E79A" w:rsidTr="00F05D14">
        <w:trPr>
          <w:trHeight w:val="639"/>
        </w:trPr>
        <w:tc>
          <w:tcPr>
            <w:tcW w:w="2407" w:type="dxa"/>
          </w:tcPr>
          <w:p w14:paraId="157DD75A" w14:textId="47E2530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Research Gathering</w:t>
            </w:r>
          </w:p>
        </w:tc>
        <w:tc>
          <w:tcPr>
            <w:tcW w:w="528" w:type="dxa"/>
          </w:tcPr>
          <w:p w14:paraId="17BB60C1"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4BD33FDB"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shd w:val="clear" w:color="auto" w:fill="6C2085" w:themeFill="accent6"/>
          </w:tcPr>
          <w:p w14:paraId="3CFA96AC" w14:textId="6D6EB99A"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shd w:val="clear" w:color="auto" w:fill="6C2085" w:themeFill="accent6"/>
          </w:tcPr>
          <w:p w14:paraId="1936496B"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shd w:val="clear" w:color="auto" w:fill="6C2085" w:themeFill="accent6"/>
          </w:tcPr>
          <w:p w14:paraId="0A7B836A" w14:textId="786015EE"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tcPr>
          <w:p w14:paraId="6DF783E5"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32C16E93" w14:textId="127D5A22"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504B77A4"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3F6D2EEF" w14:textId="3D506550"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74DFE3C3"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64AA6A1E" w14:textId="71F5919B"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2026030C"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1D9D84A8" w14:textId="54CBBE4D" w:rsidTr="00F05D14">
        <w:tc>
          <w:tcPr>
            <w:tcW w:w="2407" w:type="dxa"/>
          </w:tcPr>
          <w:p w14:paraId="6BEDABE3" w14:textId="55B7DC83"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Introduction and Rationale</w:t>
            </w:r>
          </w:p>
        </w:tc>
        <w:tc>
          <w:tcPr>
            <w:tcW w:w="528" w:type="dxa"/>
          </w:tcPr>
          <w:p w14:paraId="17E821CC"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02D91377"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shd w:val="clear" w:color="auto" w:fill="499BC9" w:themeFill="accent1"/>
          </w:tcPr>
          <w:p w14:paraId="7B5F2270" w14:textId="706C392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shd w:val="clear" w:color="auto" w:fill="499BC9" w:themeFill="accent1"/>
          </w:tcPr>
          <w:p w14:paraId="6AFC54CF"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tcPr>
          <w:p w14:paraId="3F654C2D" w14:textId="62E44A1E"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tcPr>
          <w:p w14:paraId="256DE57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0E58DC50" w14:textId="469035D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6DD5DBD2"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2C28359D" w14:textId="3C10DC0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5FAAD50F"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2EFC8B14" w14:textId="71D3A69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2750646B"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25A163F2" w14:textId="73E3324E" w:rsidTr="00931725">
        <w:tc>
          <w:tcPr>
            <w:tcW w:w="2407" w:type="dxa"/>
          </w:tcPr>
          <w:p w14:paraId="3EF6D27C" w14:textId="7A92CB0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Current Literature Review</w:t>
            </w:r>
          </w:p>
        </w:tc>
        <w:tc>
          <w:tcPr>
            <w:tcW w:w="528" w:type="dxa"/>
          </w:tcPr>
          <w:p w14:paraId="1DF5B465"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052B5B98"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56C00B96" w14:textId="13ECF979"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tcPr>
          <w:p w14:paraId="3E4A109C"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shd w:val="clear" w:color="auto" w:fill="6C2085" w:themeFill="accent6"/>
          </w:tcPr>
          <w:p w14:paraId="761635E5" w14:textId="7D68F348"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shd w:val="clear" w:color="auto" w:fill="6C2085" w:themeFill="accent6"/>
          </w:tcPr>
          <w:p w14:paraId="556C18CE"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2D92FB9F" w14:textId="67918A1B"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2D1DC9C2"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4D1E7CAA" w14:textId="19C4C748"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37F335E5"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02B750C7" w14:textId="52739A4C"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6E0DD2E5"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701EFA38" w14:textId="73320A3D" w:rsidTr="00931725">
        <w:tc>
          <w:tcPr>
            <w:tcW w:w="2407" w:type="dxa"/>
          </w:tcPr>
          <w:p w14:paraId="3B83FAC1" w14:textId="391F68D6"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Aims and Objectives</w:t>
            </w:r>
          </w:p>
        </w:tc>
        <w:tc>
          <w:tcPr>
            <w:tcW w:w="528" w:type="dxa"/>
          </w:tcPr>
          <w:p w14:paraId="51378EA9"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533CE7A4"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1C876279" w14:textId="195B00DD"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shd w:val="clear" w:color="auto" w:fill="499BC9" w:themeFill="accent1"/>
          </w:tcPr>
          <w:p w14:paraId="47D713E1"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tcPr>
          <w:p w14:paraId="5B68CD59" w14:textId="3D8C3B98"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tcPr>
          <w:p w14:paraId="402EB76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600BF503" w14:textId="24648AD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6736C28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5E9AB502" w14:textId="51208262"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5EE446A1"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044CA178" w14:textId="39647B8B"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61BFCDA1"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6E9EA00A" w14:textId="55E6C64F" w:rsidTr="00931725">
        <w:tc>
          <w:tcPr>
            <w:tcW w:w="2407" w:type="dxa"/>
          </w:tcPr>
          <w:p w14:paraId="6F723725" w14:textId="3BD1E2A3"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Methodology and Document Analysis</w:t>
            </w:r>
          </w:p>
        </w:tc>
        <w:tc>
          <w:tcPr>
            <w:tcW w:w="528" w:type="dxa"/>
          </w:tcPr>
          <w:p w14:paraId="0BBA6993"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2D0F8CB1"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21E4E61F" w14:textId="792C2189"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tcPr>
          <w:p w14:paraId="7F2892B6"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shd w:val="clear" w:color="auto" w:fill="6C2085" w:themeFill="accent6"/>
          </w:tcPr>
          <w:p w14:paraId="0970EBDF" w14:textId="3DCD119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shd w:val="clear" w:color="auto" w:fill="6C2085" w:themeFill="accent6"/>
          </w:tcPr>
          <w:p w14:paraId="1A127810"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0FB18B10" w14:textId="0EA63A2D"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0481F99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4C1577B8" w14:textId="0FB3EC6E"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422D6280"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51E58BEF" w14:textId="5AAD373F"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1152AB94"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21946686" w14:textId="7B813E98" w:rsidTr="00931725">
        <w:tc>
          <w:tcPr>
            <w:tcW w:w="2407" w:type="dxa"/>
          </w:tcPr>
          <w:p w14:paraId="4FDEFCB8" w14:textId="3F70CEFA"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Comp 2 Introduction and Literature Review</w:t>
            </w:r>
          </w:p>
        </w:tc>
        <w:tc>
          <w:tcPr>
            <w:tcW w:w="528" w:type="dxa"/>
          </w:tcPr>
          <w:p w14:paraId="3891FB75"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5D370038"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19650867" w14:textId="45E42A49"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tcPr>
          <w:p w14:paraId="26AD406E"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tcPr>
          <w:p w14:paraId="53687E76" w14:textId="05158C1F"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shd w:val="clear" w:color="auto" w:fill="499BC9" w:themeFill="accent1"/>
          </w:tcPr>
          <w:p w14:paraId="6008EDA8"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shd w:val="clear" w:color="auto" w:fill="499BC9" w:themeFill="accent1"/>
          </w:tcPr>
          <w:p w14:paraId="3A5A77B7" w14:textId="67A27FAD"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62D2B80F"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6AC84F3A" w14:textId="1B4FE361"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7EAEAE22"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565D876E" w14:textId="7BA832B8"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284B4D59"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02794657" w14:textId="32F43628" w:rsidTr="00931725">
        <w:tc>
          <w:tcPr>
            <w:tcW w:w="2407" w:type="dxa"/>
          </w:tcPr>
          <w:p w14:paraId="312F9B73" w14:textId="64A7FA55"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Comp 2 Conclusion</w:t>
            </w:r>
          </w:p>
        </w:tc>
        <w:tc>
          <w:tcPr>
            <w:tcW w:w="528" w:type="dxa"/>
          </w:tcPr>
          <w:p w14:paraId="0A6B65F8"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66592768"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79C32131" w14:textId="58E86435"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tcPr>
          <w:p w14:paraId="5A7933E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tcPr>
          <w:p w14:paraId="553390BE" w14:textId="306CD6CD"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tcPr>
          <w:p w14:paraId="1053C5F9"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20DA514A" w14:textId="5C930C82"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shd w:val="clear" w:color="auto" w:fill="6C2085" w:themeFill="accent6"/>
          </w:tcPr>
          <w:p w14:paraId="26BB91F6"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3644A4F6" w14:textId="1931CE1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0BD33A9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350771A8" w14:textId="2538B70D"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5DCE59D2"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3DE791DC" w14:textId="08E93692" w:rsidTr="00931725">
        <w:tc>
          <w:tcPr>
            <w:tcW w:w="2407" w:type="dxa"/>
          </w:tcPr>
          <w:p w14:paraId="53A432E3" w14:textId="13DDC77D"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lastRenderedPageBreak/>
              <w:t>Critical Reflection</w:t>
            </w:r>
          </w:p>
        </w:tc>
        <w:tc>
          <w:tcPr>
            <w:tcW w:w="528" w:type="dxa"/>
          </w:tcPr>
          <w:p w14:paraId="5D41012F"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32F06D0B"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1F90DCDA" w14:textId="27884CA0"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tcPr>
          <w:p w14:paraId="7745F4A1"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tcPr>
          <w:p w14:paraId="21D7564C" w14:textId="5B62C5AA"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tcPr>
          <w:p w14:paraId="1407685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321AAFEC" w14:textId="714F8DFF"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shd w:val="clear" w:color="auto" w:fill="499BC9" w:themeFill="accent1"/>
          </w:tcPr>
          <w:p w14:paraId="440D1C89"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5D165C80" w14:textId="68EC15CC"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23C2A086"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06AF9D55" w14:textId="3E642A96"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75DF28B2"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4FD34636" w14:textId="02F9F66D" w:rsidTr="00931725">
        <w:tc>
          <w:tcPr>
            <w:tcW w:w="2407" w:type="dxa"/>
          </w:tcPr>
          <w:p w14:paraId="7903F95B" w14:textId="0F210312"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Draft Deadline</w:t>
            </w:r>
          </w:p>
        </w:tc>
        <w:tc>
          <w:tcPr>
            <w:tcW w:w="528" w:type="dxa"/>
          </w:tcPr>
          <w:p w14:paraId="28821DF5"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55533DAA"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26D91BD8" w14:textId="3F706158"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tcPr>
          <w:p w14:paraId="40D1B280"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tcPr>
          <w:p w14:paraId="22C40A43" w14:textId="2E384C3E"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tcPr>
          <w:p w14:paraId="6C529626"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032C2F4E" w14:textId="58A5D112"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573DBA58"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shd w:val="clear" w:color="auto" w:fill="6C2085" w:themeFill="accent6"/>
          </w:tcPr>
          <w:p w14:paraId="55CA600A" w14:textId="0D705B4E" w:rsidR="002A0EF8" w:rsidRDefault="00931725"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2nd</w:t>
            </w:r>
          </w:p>
        </w:tc>
        <w:tc>
          <w:tcPr>
            <w:tcW w:w="636" w:type="dxa"/>
          </w:tcPr>
          <w:p w14:paraId="070BC27F"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tcPr>
          <w:p w14:paraId="0B20FB10" w14:textId="6EBA95A5"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91" w:type="dxa"/>
          </w:tcPr>
          <w:p w14:paraId="4A6F5278"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r w:rsidR="002A0EF8" w14:paraId="219584BC" w14:textId="60EA64E8" w:rsidTr="00931725">
        <w:tc>
          <w:tcPr>
            <w:tcW w:w="2407" w:type="dxa"/>
          </w:tcPr>
          <w:p w14:paraId="388CBFF0" w14:textId="5E7316E3"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Draft Revision and Submission</w:t>
            </w:r>
          </w:p>
        </w:tc>
        <w:tc>
          <w:tcPr>
            <w:tcW w:w="528" w:type="dxa"/>
          </w:tcPr>
          <w:p w14:paraId="0AAC3EBF"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8" w:type="dxa"/>
          </w:tcPr>
          <w:p w14:paraId="5C474C23"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52" w:type="dxa"/>
          </w:tcPr>
          <w:p w14:paraId="30F1E0A3" w14:textId="4370DFD2"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79" w:type="dxa"/>
          </w:tcPr>
          <w:p w14:paraId="173A8532"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40" w:type="dxa"/>
          </w:tcPr>
          <w:p w14:paraId="0CEFCFBA" w14:textId="06F24480"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60" w:type="dxa"/>
          </w:tcPr>
          <w:p w14:paraId="003F6F15"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737E9DDE" w14:textId="4A497CA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43" w:type="dxa"/>
          </w:tcPr>
          <w:p w14:paraId="5BEB35AD"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64" w:type="dxa"/>
          </w:tcPr>
          <w:p w14:paraId="6700B7BC" w14:textId="1ED491D4"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636" w:type="dxa"/>
          </w:tcPr>
          <w:p w14:paraId="150DD734"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c>
          <w:tcPr>
            <w:tcW w:w="516" w:type="dxa"/>
            <w:shd w:val="clear" w:color="auto" w:fill="499BC9" w:themeFill="accent1"/>
          </w:tcPr>
          <w:p w14:paraId="42A47BA5" w14:textId="4F115E3C" w:rsidR="002A0EF8" w:rsidRDefault="00931725"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16th</w:t>
            </w:r>
          </w:p>
        </w:tc>
        <w:tc>
          <w:tcPr>
            <w:tcW w:w="691" w:type="dxa"/>
          </w:tcPr>
          <w:p w14:paraId="1B2DF964" w14:textId="77777777" w:rsidR="002A0EF8" w:rsidRDefault="002A0EF8" w:rsidP="004704B4">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p>
        </w:tc>
      </w:tr>
    </w:tbl>
    <w:p w14:paraId="25ED821D" w14:textId="77777777" w:rsidR="00BB5369" w:rsidRDefault="00BB5369" w:rsidP="004704B4">
      <w:pPr>
        <w:pStyle w:val="Body"/>
        <w:spacing w:line="360" w:lineRule="auto"/>
        <w:rPr>
          <w:rFonts w:ascii="Arial" w:eastAsia="Arial" w:hAnsi="Arial" w:cs="Arial"/>
          <w:u w:val="single"/>
        </w:rPr>
      </w:pPr>
    </w:p>
    <w:p w14:paraId="5F6F21B2" w14:textId="0BAE6F60" w:rsidR="009C3C97" w:rsidRDefault="009C3C97" w:rsidP="004704B4">
      <w:pPr>
        <w:pStyle w:val="Body"/>
        <w:spacing w:line="360" w:lineRule="auto"/>
        <w:rPr>
          <w:rFonts w:ascii="Arial" w:eastAsia="Arial" w:hAnsi="Arial" w:cs="Arial"/>
          <w:u w:val="single"/>
        </w:rPr>
      </w:pPr>
      <w:r>
        <w:rPr>
          <w:rFonts w:ascii="Arial" w:eastAsia="Arial" w:hAnsi="Arial" w:cs="Arial"/>
          <w:u w:val="single"/>
        </w:rPr>
        <w:t>Methodology</w:t>
      </w:r>
      <w:r w:rsidR="0031739D">
        <w:rPr>
          <w:rFonts w:ascii="Arial" w:eastAsia="Arial" w:hAnsi="Arial" w:cs="Arial"/>
          <w:u w:val="single"/>
        </w:rPr>
        <w:t xml:space="preserve"> </w:t>
      </w:r>
      <w:r w:rsidR="003B2B24">
        <w:rPr>
          <w:rFonts w:ascii="Arial" w:eastAsia="Arial" w:hAnsi="Arial" w:cs="Arial"/>
          <w:u w:val="single"/>
        </w:rPr>
        <w:t xml:space="preserve">and Literature Analysis </w:t>
      </w:r>
      <w:r w:rsidR="0031739D">
        <w:rPr>
          <w:rFonts w:ascii="Arial" w:eastAsia="Arial" w:hAnsi="Arial" w:cs="Arial"/>
          <w:u w:val="single"/>
        </w:rPr>
        <w:t>200-300 words</w:t>
      </w:r>
    </w:p>
    <w:p w14:paraId="141F3794" w14:textId="77777777" w:rsidR="002C3117" w:rsidRDefault="002C3117" w:rsidP="004704B4">
      <w:pPr>
        <w:pStyle w:val="Body"/>
        <w:spacing w:line="360" w:lineRule="auto"/>
        <w:rPr>
          <w:rFonts w:ascii="Arial" w:eastAsia="Arial" w:hAnsi="Arial" w:cs="Arial"/>
        </w:rPr>
      </w:pPr>
    </w:p>
    <w:p w14:paraId="502E349D" w14:textId="1BE37991" w:rsidR="000C453C" w:rsidRPr="009F180A" w:rsidRDefault="00335871">
      <w:pPr>
        <w:pStyle w:val="Body"/>
        <w:spacing w:line="360" w:lineRule="auto"/>
        <w:rPr>
          <w:rFonts w:ascii="Arial" w:eastAsia="Arial" w:hAnsi="Arial" w:cs="Arial"/>
          <w:color w:val="2F759E" w:themeColor="accent1" w:themeShade="BF"/>
        </w:rPr>
      </w:pPr>
      <w:r>
        <w:rPr>
          <w:rFonts w:ascii="Arial" w:eastAsia="Arial" w:hAnsi="Arial" w:cs="Arial"/>
        </w:rPr>
        <w:t xml:space="preserve">I have selected a </w:t>
      </w:r>
      <w:r w:rsidR="009C3C97">
        <w:rPr>
          <w:rFonts w:ascii="Arial" w:eastAsia="Arial" w:hAnsi="Arial" w:cs="Arial"/>
        </w:rPr>
        <w:t xml:space="preserve">Narrative Review </w:t>
      </w:r>
      <w:r>
        <w:rPr>
          <w:rFonts w:ascii="Arial" w:eastAsia="Arial" w:hAnsi="Arial" w:cs="Arial"/>
        </w:rPr>
        <w:t>as</w:t>
      </w:r>
      <w:r w:rsidR="009C3C97">
        <w:rPr>
          <w:rFonts w:ascii="Arial" w:eastAsia="Arial" w:hAnsi="Arial" w:cs="Arial"/>
        </w:rPr>
        <w:t xml:space="preserve"> </w:t>
      </w:r>
      <w:r>
        <w:rPr>
          <w:rFonts w:ascii="Arial" w:eastAsia="Arial" w:hAnsi="Arial" w:cs="Arial"/>
        </w:rPr>
        <w:t>i</w:t>
      </w:r>
      <w:r w:rsidR="009C3C97">
        <w:rPr>
          <w:rFonts w:ascii="Arial" w:eastAsia="Arial" w:hAnsi="Arial" w:cs="Arial"/>
        </w:rPr>
        <w:t xml:space="preserve">t provides a storytelling structure </w:t>
      </w:r>
      <w:r>
        <w:rPr>
          <w:rFonts w:ascii="Arial" w:eastAsia="Arial" w:hAnsi="Arial" w:cs="Arial"/>
        </w:rPr>
        <w:t>(</w:t>
      </w:r>
      <w:commentRangeStart w:id="4"/>
      <w:r w:rsidR="00536A0D">
        <w:rPr>
          <w:rFonts w:ascii="Arial" w:eastAsia="Arial" w:hAnsi="Arial" w:cs="Arial"/>
        </w:rPr>
        <w:t>McCall</w:t>
      </w:r>
      <w:commentRangeEnd w:id="4"/>
      <w:r w:rsidR="00536A0D">
        <w:rPr>
          <w:rStyle w:val="CommentReference"/>
          <w:rFonts w:ascii="Times New Roman" w:hAnsi="Times New Roman" w:cs="Times New Roman"/>
          <w:color w:val="auto"/>
          <w:lang w:eastAsia="en-US"/>
        </w:rPr>
        <w:commentReference w:id="4"/>
      </w:r>
      <w:r w:rsidR="00536A0D">
        <w:rPr>
          <w:rFonts w:ascii="Arial" w:eastAsia="Arial" w:hAnsi="Arial" w:cs="Arial"/>
        </w:rPr>
        <w:t xml:space="preserve"> </w:t>
      </w:r>
      <w:r w:rsidR="00536A0D" w:rsidRPr="00536A0D">
        <w:rPr>
          <w:rFonts w:ascii="Arial" w:eastAsia="Arial" w:hAnsi="Arial" w:cs="Arial"/>
          <w:i/>
          <w:iCs/>
        </w:rPr>
        <w:t>et al</w:t>
      </w:r>
      <w:r w:rsidR="00536A0D">
        <w:rPr>
          <w:rFonts w:ascii="Arial" w:eastAsia="Arial" w:hAnsi="Arial" w:cs="Arial"/>
        </w:rPr>
        <w:t>, 2019</w:t>
      </w:r>
      <w:r>
        <w:rPr>
          <w:rFonts w:ascii="Arial" w:eastAsia="Arial" w:hAnsi="Arial" w:cs="Arial"/>
        </w:rPr>
        <w:t xml:space="preserve">) </w:t>
      </w:r>
      <w:r w:rsidR="009C3C97">
        <w:rPr>
          <w:rFonts w:ascii="Arial" w:eastAsia="Arial" w:hAnsi="Arial" w:cs="Arial"/>
        </w:rPr>
        <w:t>which I find appropriate for</w:t>
      </w:r>
      <w:r w:rsidR="00483E30">
        <w:rPr>
          <w:rFonts w:ascii="Arial" w:eastAsia="Arial" w:hAnsi="Arial" w:cs="Arial"/>
        </w:rPr>
        <w:t xml:space="preserve"> the stories of women and their experiences with ADHD and singing.</w:t>
      </w:r>
      <w:r w:rsidR="00EC193B" w:rsidRPr="002C3117">
        <w:rPr>
          <w:rFonts w:ascii="Arial" w:eastAsia="Arial" w:hAnsi="Arial" w:cs="Arial"/>
          <w:color w:val="000000" w:themeColor="text1"/>
        </w:rPr>
        <w:t xml:space="preserve"> </w:t>
      </w:r>
      <w:r w:rsidR="002C3117" w:rsidRPr="002C3117">
        <w:rPr>
          <w:rFonts w:ascii="Arial" w:eastAsia="Arial" w:hAnsi="Arial" w:cs="Arial"/>
          <w:color w:val="000000" w:themeColor="text1"/>
        </w:rPr>
        <w:t xml:space="preserve">A narrative review </w:t>
      </w:r>
      <w:r w:rsidR="00EE12F5">
        <w:rPr>
          <w:rFonts w:ascii="Arial" w:eastAsia="Arial" w:hAnsi="Arial" w:cs="Arial"/>
          <w:color w:val="000000" w:themeColor="text1"/>
        </w:rPr>
        <w:t>elevates</w:t>
      </w:r>
      <w:r w:rsidR="00BE29D3">
        <w:rPr>
          <w:rFonts w:ascii="Arial" w:eastAsia="Arial" w:hAnsi="Arial" w:cs="Arial"/>
          <w:color w:val="000000" w:themeColor="text1"/>
        </w:rPr>
        <w:t xml:space="preserve"> the</w:t>
      </w:r>
      <w:r w:rsidR="002C3117" w:rsidRPr="002C3117">
        <w:rPr>
          <w:rFonts w:ascii="Arial" w:eastAsia="Arial" w:hAnsi="Arial" w:cs="Arial"/>
          <w:color w:val="000000" w:themeColor="text1"/>
        </w:rPr>
        <w:t xml:space="preserve"> authors voice </w:t>
      </w:r>
      <w:r w:rsidR="00BE29D3">
        <w:rPr>
          <w:rFonts w:ascii="Arial" w:eastAsia="Arial" w:hAnsi="Arial" w:cs="Arial"/>
          <w:color w:val="000000" w:themeColor="text1"/>
        </w:rPr>
        <w:t>which</w:t>
      </w:r>
      <w:r w:rsidR="002C3117" w:rsidRPr="002C3117">
        <w:rPr>
          <w:rFonts w:ascii="Arial" w:eastAsia="Arial" w:hAnsi="Arial" w:cs="Arial"/>
          <w:color w:val="000000" w:themeColor="text1"/>
        </w:rPr>
        <w:t xml:space="preserve"> </w:t>
      </w:r>
      <w:r w:rsidR="00BE29D3">
        <w:rPr>
          <w:rFonts w:ascii="Arial" w:eastAsia="Arial" w:hAnsi="Arial" w:cs="Arial"/>
          <w:color w:val="000000" w:themeColor="text1"/>
        </w:rPr>
        <w:t>is excellent</w:t>
      </w:r>
      <w:r w:rsidR="002C3117" w:rsidRPr="002C3117">
        <w:rPr>
          <w:rFonts w:ascii="Arial" w:eastAsia="Arial" w:hAnsi="Arial" w:cs="Arial"/>
          <w:color w:val="000000" w:themeColor="text1"/>
        </w:rPr>
        <w:t xml:space="preserve"> for a </w:t>
      </w:r>
      <w:proofErr w:type="spellStart"/>
      <w:r w:rsidR="002C3117" w:rsidRPr="002C3117">
        <w:rPr>
          <w:rFonts w:ascii="Arial" w:eastAsia="Arial" w:hAnsi="Arial" w:cs="Arial"/>
          <w:color w:val="000000" w:themeColor="text1"/>
        </w:rPr>
        <w:t>practise</w:t>
      </w:r>
      <w:proofErr w:type="spellEnd"/>
      <w:r w:rsidR="002C3117" w:rsidRPr="002C3117">
        <w:rPr>
          <w:rFonts w:ascii="Arial" w:eastAsia="Arial" w:hAnsi="Arial" w:cs="Arial"/>
          <w:color w:val="000000" w:themeColor="text1"/>
        </w:rPr>
        <w:t xml:space="preserve"> led project such as this assignment (</w:t>
      </w:r>
      <w:commentRangeStart w:id="5"/>
      <w:r w:rsidR="00BE29D3">
        <w:rPr>
          <w:rFonts w:ascii="Arial" w:eastAsia="Arial" w:hAnsi="Arial" w:cs="Arial"/>
          <w:color w:val="000000" w:themeColor="text1"/>
        </w:rPr>
        <w:t>Gordon</w:t>
      </w:r>
      <w:commentRangeEnd w:id="5"/>
      <w:r w:rsidR="00BE29D3">
        <w:rPr>
          <w:rStyle w:val="CommentReference"/>
          <w:rFonts w:ascii="Times New Roman" w:hAnsi="Times New Roman" w:cs="Times New Roman"/>
          <w:color w:val="auto"/>
          <w:lang w:eastAsia="en-US"/>
        </w:rPr>
        <w:commentReference w:id="5"/>
      </w:r>
      <w:r w:rsidR="00BE29D3">
        <w:rPr>
          <w:rFonts w:ascii="Arial" w:eastAsia="Arial" w:hAnsi="Arial" w:cs="Arial"/>
          <w:color w:val="000000" w:themeColor="text1"/>
        </w:rPr>
        <w:t>, 2018</w:t>
      </w:r>
      <w:r w:rsidR="002C3117" w:rsidRPr="002C3117">
        <w:rPr>
          <w:rFonts w:ascii="Arial" w:eastAsia="Arial" w:hAnsi="Arial" w:cs="Arial"/>
          <w:color w:val="000000" w:themeColor="text1"/>
        </w:rPr>
        <w:t xml:space="preserve">). </w:t>
      </w:r>
      <w:r w:rsidR="00DB112D">
        <w:rPr>
          <w:rFonts w:ascii="Arial" w:eastAsia="Arial" w:hAnsi="Arial" w:cs="Arial"/>
          <w:color w:val="000000" w:themeColor="text1"/>
        </w:rPr>
        <w:t xml:space="preserve">Because of </w:t>
      </w:r>
      <w:r w:rsidR="009E715C">
        <w:rPr>
          <w:rFonts w:ascii="Arial" w:eastAsia="Arial" w:hAnsi="Arial" w:cs="Arial"/>
          <w:color w:val="000000" w:themeColor="text1"/>
        </w:rPr>
        <w:t>its</w:t>
      </w:r>
      <w:r w:rsidR="00DB112D">
        <w:rPr>
          <w:rFonts w:ascii="Arial" w:eastAsia="Arial" w:hAnsi="Arial" w:cs="Arial"/>
          <w:color w:val="000000" w:themeColor="text1"/>
        </w:rPr>
        <w:t xml:space="preserve"> versatility and impartiality</w:t>
      </w:r>
      <w:r w:rsidR="00CA33D2">
        <w:rPr>
          <w:rFonts w:ascii="Arial" w:eastAsia="Arial" w:hAnsi="Arial" w:cs="Arial"/>
          <w:color w:val="000000" w:themeColor="text1"/>
        </w:rPr>
        <w:t>,</w:t>
      </w:r>
      <w:r w:rsidR="00DB112D">
        <w:rPr>
          <w:rFonts w:ascii="Arial" w:eastAsia="Arial" w:hAnsi="Arial" w:cs="Arial"/>
          <w:color w:val="000000" w:themeColor="text1"/>
        </w:rPr>
        <w:t xml:space="preserve"> I have chosen the </w:t>
      </w:r>
      <w:r w:rsidR="002C3117" w:rsidRPr="00DB112D">
        <w:rPr>
          <w:rFonts w:ascii="Arial" w:eastAsia="Arial" w:hAnsi="Arial" w:cs="Arial"/>
          <w:color w:val="000000" w:themeColor="text1"/>
        </w:rPr>
        <w:t>Pragmatist approach</w:t>
      </w:r>
      <w:r w:rsidR="009E715C">
        <w:rPr>
          <w:rFonts w:ascii="Arial" w:eastAsia="Arial" w:hAnsi="Arial" w:cs="Arial"/>
          <w:color w:val="000000" w:themeColor="text1"/>
        </w:rPr>
        <w:t>.</w:t>
      </w:r>
      <w:r w:rsidR="00DB112D">
        <w:rPr>
          <w:rFonts w:ascii="Arial" w:eastAsia="Arial" w:hAnsi="Arial" w:cs="Arial"/>
          <w:color w:val="000000" w:themeColor="text1"/>
        </w:rPr>
        <w:t xml:space="preserve"> </w:t>
      </w:r>
      <w:r w:rsidR="009E715C">
        <w:rPr>
          <w:rFonts w:ascii="Arial" w:eastAsia="Arial" w:hAnsi="Arial" w:cs="Arial"/>
          <w:color w:val="000000" w:themeColor="text1"/>
        </w:rPr>
        <w:t xml:space="preserve">I </w:t>
      </w:r>
      <w:r w:rsidR="00EE12F5">
        <w:rPr>
          <w:rFonts w:ascii="Arial" w:eastAsia="Arial" w:hAnsi="Arial" w:cs="Arial"/>
          <w:color w:val="000000" w:themeColor="text1"/>
        </w:rPr>
        <w:t>believe a</w:t>
      </w:r>
      <w:r w:rsidR="009E715C">
        <w:rPr>
          <w:rFonts w:ascii="Arial" w:eastAsia="Arial" w:hAnsi="Arial" w:cs="Arial"/>
          <w:color w:val="000000" w:themeColor="text1"/>
        </w:rPr>
        <w:t>d</w:t>
      </w:r>
      <w:r w:rsidR="00EE12F5">
        <w:rPr>
          <w:rFonts w:ascii="Arial" w:eastAsia="Arial" w:hAnsi="Arial" w:cs="Arial"/>
          <w:color w:val="000000" w:themeColor="text1"/>
        </w:rPr>
        <w:t xml:space="preserve">aptability </w:t>
      </w:r>
      <w:r w:rsidR="009E715C">
        <w:rPr>
          <w:rFonts w:ascii="Arial" w:eastAsia="Arial" w:hAnsi="Arial" w:cs="Arial"/>
          <w:color w:val="000000" w:themeColor="text1"/>
        </w:rPr>
        <w:t xml:space="preserve">in response to </w:t>
      </w:r>
      <w:r w:rsidR="00EE12F5">
        <w:rPr>
          <w:rFonts w:ascii="Arial" w:eastAsia="Arial" w:hAnsi="Arial" w:cs="Arial"/>
          <w:color w:val="000000" w:themeColor="text1"/>
        </w:rPr>
        <w:t>new evidence is crucial</w:t>
      </w:r>
      <w:r w:rsidR="009E715C">
        <w:rPr>
          <w:rFonts w:ascii="Arial" w:eastAsia="Arial" w:hAnsi="Arial" w:cs="Arial"/>
          <w:color w:val="000000" w:themeColor="text1"/>
        </w:rPr>
        <w:t>, especially</w:t>
      </w:r>
      <w:r w:rsidR="00EE12F5">
        <w:rPr>
          <w:rFonts w:ascii="Arial" w:eastAsia="Arial" w:hAnsi="Arial" w:cs="Arial"/>
          <w:color w:val="000000" w:themeColor="text1"/>
        </w:rPr>
        <w:t xml:space="preserve"> in an emerging area </w:t>
      </w:r>
      <w:r w:rsidR="009E715C">
        <w:rPr>
          <w:rFonts w:ascii="Arial" w:eastAsia="Arial" w:hAnsi="Arial" w:cs="Arial"/>
          <w:color w:val="000000" w:themeColor="text1"/>
        </w:rPr>
        <w:t>like</w:t>
      </w:r>
      <w:r w:rsidR="00EE12F5">
        <w:rPr>
          <w:rFonts w:ascii="Arial" w:eastAsia="Arial" w:hAnsi="Arial" w:cs="Arial"/>
          <w:color w:val="000000" w:themeColor="text1"/>
        </w:rPr>
        <w:t xml:space="preserve"> the </w:t>
      </w:r>
      <w:r w:rsidR="009E715C">
        <w:rPr>
          <w:rFonts w:ascii="Arial" w:eastAsia="Arial" w:hAnsi="Arial" w:cs="Arial"/>
          <w:color w:val="000000" w:themeColor="text1"/>
        </w:rPr>
        <w:t>growing number</w:t>
      </w:r>
      <w:r w:rsidR="00EE12F5">
        <w:rPr>
          <w:rFonts w:ascii="Arial" w:eastAsia="Arial" w:hAnsi="Arial" w:cs="Arial"/>
          <w:color w:val="000000" w:themeColor="text1"/>
        </w:rPr>
        <w:t xml:space="preserve"> of women now finding out that they have ADHD in later life.</w:t>
      </w:r>
      <w:r w:rsidR="00243991">
        <w:rPr>
          <w:rFonts w:ascii="Arial" w:eastAsia="Arial" w:hAnsi="Arial" w:cs="Arial"/>
          <w:color w:val="000000" w:themeColor="text1"/>
        </w:rPr>
        <w:t xml:space="preserve"> </w:t>
      </w:r>
      <w:r w:rsidR="009E715C">
        <w:rPr>
          <w:rFonts w:ascii="Arial" w:eastAsia="Arial" w:hAnsi="Arial" w:cs="Arial"/>
          <w:color w:val="000000" w:themeColor="text1"/>
        </w:rPr>
        <w:t xml:space="preserve"> Pragmatism values </w:t>
      </w:r>
      <w:r w:rsidR="00243991">
        <w:rPr>
          <w:rFonts w:ascii="Arial" w:eastAsia="Arial" w:hAnsi="Arial" w:cs="Arial"/>
          <w:color w:val="000000" w:themeColor="text1"/>
        </w:rPr>
        <w:t xml:space="preserve">practical outcomes and </w:t>
      </w:r>
      <w:r w:rsidR="009E715C">
        <w:rPr>
          <w:rFonts w:ascii="Arial" w:eastAsia="Arial" w:hAnsi="Arial" w:cs="Arial"/>
          <w:color w:val="000000" w:themeColor="text1"/>
        </w:rPr>
        <w:t>acknowledges that</w:t>
      </w:r>
      <w:r w:rsidR="00243991">
        <w:rPr>
          <w:rFonts w:ascii="Arial" w:eastAsia="Arial" w:hAnsi="Arial" w:cs="Arial"/>
          <w:color w:val="000000" w:themeColor="text1"/>
        </w:rPr>
        <w:t xml:space="preserve"> truth</w:t>
      </w:r>
      <w:r w:rsidR="009E715C">
        <w:rPr>
          <w:rFonts w:ascii="Arial" w:eastAsia="Arial" w:hAnsi="Arial" w:cs="Arial"/>
          <w:color w:val="000000" w:themeColor="text1"/>
        </w:rPr>
        <w:t xml:space="preserve"> is not fixed but constantly evolving</w:t>
      </w:r>
      <w:r w:rsidR="00243991">
        <w:rPr>
          <w:rFonts w:ascii="Arial" w:eastAsia="Arial" w:hAnsi="Arial" w:cs="Arial"/>
          <w:color w:val="000000" w:themeColor="text1"/>
        </w:rPr>
        <w:t xml:space="preserve"> (</w:t>
      </w:r>
      <w:commentRangeStart w:id="6"/>
      <w:r w:rsidR="00243991">
        <w:rPr>
          <w:rFonts w:ascii="Arial" w:eastAsia="Arial" w:hAnsi="Arial" w:cs="Arial"/>
          <w:color w:val="000000" w:themeColor="text1"/>
        </w:rPr>
        <w:t>Dewey</w:t>
      </w:r>
      <w:commentRangeEnd w:id="6"/>
      <w:r w:rsidR="00243991">
        <w:rPr>
          <w:rStyle w:val="CommentReference"/>
          <w:rFonts w:ascii="Times New Roman" w:hAnsi="Times New Roman" w:cs="Times New Roman"/>
          <w:color w:val="auto"/>
          <w:lang w:eastAsia="en-US"/>
        </w:rPr>
        <w:commentReference w:id="6"/>
      </w:r>
      <w:r w:rsidR="00243991">
        <w:rPr>
          <w:rFonts w:ascii="Arial" w:eastAsia="Arial" w:hAnsi="Arial" w:cs="Arial"/>
          <w:color w:val="000000" w:themeColor="text1"/>
        </w:rPr>
        <w:t>, 1908)</w:t>
      </w:r>
      <w:r w:rsidR="00CA33D2">
        <w:rPr>
          <w:rFonts w:ascii="Arial" w:eastAsia="Arial" w:hAnsi="Arial" w:cs="Arial"/>
          <w:color w:val="000000" w:themeColor="text1"/>
        </w:rPr>
        <w:t>. This makes it well-suited to research that aims to explore real-life experiences.</w:t>
      </w:r>
      <w:r w:rsidR="003F192F">
        <w:rPr>
          <w:rFonts w:ascii="Arial" w:eastAsia="Arial" w:hAnsi="Arial" w:cs="Arial"/>
          <w:color w:val="2F759E" w:themeColor="accent1" w:themeShade="BF"/>
        </w:rPr>
        <w:t xml:space="preserve"> </w:t>
      </w:r>
      <w:r w:rsidR="00A60F13" w:rsidRPr="00A60F13">
        <w:rPr>
          <w:rFonts w:ascii="Arial" w:eastAsia="Arial" w:hAnsi="Arial" w:cs="Arial"/>
        </w:rPr>
        <w:t xml:space="preserve">I </w:t>
      </w:r>
      <w:r w:rsidR="00A60F13">
        <w:rPr>
          <w:rFonts w:ascii="Arial" w:eastAsia="Arial" w:hAnsi="Arial" w:cs="Arial"/>
        </w:rPr>
        <w:t>am</w:t>
      </w:r>
      <w:r w:rsidR="00A60F13" w:rsidRPr="00A60F13">
        <w:rPr>
          <w:rFonts w:ascii="Arial" w:eastAsia="Arial" w:hAnsi="Arial" w:cs="Arial"/>
        </w:rPr>
        <w:t xml:space="preserve"> conduct</w:t>
      </w:r>
      <w:r w:rsidR="00A60F13">
        <w:rPr>
          <w:rFonts w:ascii="Arial" w:eastAsia="Arial" w:hAnsi="Arial" w:cs="Arial"/>
        </w:rPr>
        <w:t>ing</w:t>
      </w:r>
      <w:r w:rsidR="00A60F13" w:rsidRPr="00A60F13">
        <w:rPr>
          <w:rFonts w:ascii="Arial" w:eastAsia="Arial" w:hAnsi="Arial" w:cs="Arial"/>
        </w:rPr>
        <w:t xml:space="preserve"> a literature review that uses a narrative approach to explore the benefits of singing for women over the age of 40. This group often faces various physical and emotional challenges, and singing can provide a valuable form of expression and support. To better understand this, I have employed thematic analysis to identify recurring themes that emerge from different studies, following the work of Hecker and </w:t>
      </w:r>
      <w:proofErr w:type="spellStart"/>
      <w:r w:rsidR="00A60F13" w:rsidRPr="00A60F13">
        <w:rPr>
          <w:rFonts w:ascii="Arial" w:eastAsia="Arial" w:hAnsi="Arial" w:cs="Arial"/>
        </w:rPr>
        <w:t>Kalpokas</w:t>
      </w:r>
      <w:proofErr w:type="spellEnd"/>
      <w:r w:rsidR="00A60F13" w:rsidRPr="00A60F13">
        <w:rPr>
          <w:rFonts w:ascii="Arial" w:eastAsia="Arial" w:hAnsi="Arial" w:cs="Arial"/>
        </w:rPr>
        <w:t xml:space="preserve"> (2025). Although I aimed to keep the flexible nature of a narrative review, I also chose to apply a systematic review structure. This means I established clear criteria for including or excluding studies to ensure the analysis is thorough and reliable. By taking these steps, as advised by Winter (2022), my review not only highlights personal stories and experiences but also bases its findings on solid research. This approach allows me to showcase how singing can empower and improve the well-being of women in this age group</w:t>
      </w:r>
      <w:r w:rsidR="009F180A">
        <w:rPr>
          <w:rFonts w:ascii="Arial" w:eastAsia="Arial" w:hAnsi="Arial" w:cs="Arial"/>
        </w:rPr>
        <w:t>.</w:t>
      </w:r>
      <w:r w:rsidR="009F180A">
        <w:rPr>
          <w:rFonts w:ascii="Arial" w:eastAsia="Arial" w:hAnsi="Arial" w:cs="Arial"/>
          <w:color w:val="2F759E" w:themeColor="accent1" w:themeShade="BF"/>
        </w:rPr>
        <w:t xml:space="preserve"> </w:t>
      </w:r>
      <w:r w:rsidR="00AB2723">
        <w:rPr>
          <w:rFonts w:ascii="Arial" w:eastAsia="Arial" w:hAnsi="Arial" w:cs="Arial"/>
          <w:color w:val="000000" w:themeColor="text1"/>
        </w:rPr>
        <w:t>I employed a PICOS style table (Population, Intervention, Comparison, Outcome, Study) to define the inclusion and exclusion criteria. While this framework is traditionally used in clinical research</w:t>
      </w:r>
      <w:r w:rsidR="009F180A">
        <w:rPr>
          <w:rFonts w:ascii="Arial" w:eastAsia="Arial" w:hAnsi="Arial" w:cs="Arial"/>
          <w:color w:val="000000" w:themeColor="text1"/>
        </w:rPr>
        <w:t>,</w:t>
      </w:r>
      <w:r w:rsidR="00AB2723">
        <w:rPr>
          <w:rFonts w:ascii="Arial" w:eastAsia="Arial" w:hAnsi="Arial" w:cs="Arial"/>
          <w:color w:val="000000" w:themeColor="text1"/>
        </w:rPr>
        <w:t xml:space="preserve"> I have adapted it to help structure the research papers coming through in my literature review. The version used was sourced from </w:t>
      </w:r>
      <w:commentRangeStart w:id="7"/>
      <w:r w:rsidR="00AB2723">
        <w:rPr>
          <w:rFonts w:ascii="Arial" w:eastAsia="Arial" w:hAnsi="Arial" w:cs="Arial"/>
          <w:color w:val="000000" w:themeColor="text1"/>
        </w:rPr>
        <w:t>Cantor</w:t>
      </w:r>
      <w:commentRangeEnd w:id="7"/>
      <w:r w:rsidR="00AB2723">
        <w:rPr>
          <w:rStyle w:val="CommentReference"/>
          <w:rFonts w:ascii="Times New Roman" w:hAnsi="Times New Roman" w:cs="Times New Roman"/>
          <w:color w:val="auto"/>
          <w:lang w:eastAsia="en-US"/>
        </w:rPr>
        <w:commentReference w:id="7"/>
      </w:r>
      <w:r w:rsidR="00AB2723">
        <w:rPr>
          <w:rFonts w:ascii="Arial" w:eastAsia="Arial" w:hAnsi="Arial" w:cs="Arial"/>
          <w:color w:val="000000" w:themeColor="text1"/>
        </w:rPr>
        <w:t xml:space="preserve"> </w:t>
      </w:r>
      <w:r w:rsidR="00AB2723" w:rsidRPr="00AB2723">
        <w:rPr>
          <w:rFonts w:ascii="Arial" w:eastAsia="Arial" w:hAnsi="Arial" w:cs="Arial"/>
          <w:i/>
          <w:iCs/>
          <w:color w:val="000000" w:themeColor="text1"/>
        </w:rPr>
        <w:t>et al</w:t>
      </w:r>
      <w:r w:rsidR="00AB2723">
        <w:rPr>
          <w:rFonts w:ascii="Arial" w:eastAsia="Arial" w:hAnsi="Arial" w:cs="Arial"/>
          <w:i/>
          <w:iCs/>
          <w:color w:val="000000" w:themeColor="text1"/>
        </w:rPr>
        <w:t xml:space="preserve"> </w:t>
      </w:r>
      <w:r w:rsidR="00AB2723">
        <w:rPr>
          <w:rFonts w:ascii="Arial" w:eastAsia="Arial" w:hAnsi="Arial" w:cs="Arial"/>
          <w:color w:val="000000" w:themeColor="text1"/>
        </w:rPr>
        <w:t>(2022).</w:t>
      </w:r>
    </w:p>
    <w:p w14:paraId="5E3E0746" w14:textId="77777777" w:rsidR="00F45246" w:rsidRDefault="00F45246">
      <w:pPr>
        <w:pStyle w:val="Body"/>
        <w:spacing w:line="360" w:lineRule="auto"/>
        <w:rPr>
          <w:rFonts w:ascii="Arial" w:eastAsia="Arial" w:hAnsi="Arial" w:cs="Arial"/>
          <w:u w:val="single"/>
        </w:rPr>
      </w:pPr>
    </w:p>
    <w:p w14:paraId="5C2914D6" w14:textId="77777777" w:rsidR="00443454" w:rsidRDefault="00443454">
      <w:pPr>
        <w:pStyle w:val="Body"/>
        <w:spacing w:line="360" w:lineRule="auto"/>
        <w:rPr>
          <w:rFonts w:ascii="Arial" w:eastAsia="Arial" w:hAnsi="Arial" w:cs="Arial"/>
          <w:u w:val="single"/>
        </w:rPr>
      </w:pPr>
    </w:p>
    <w:p w14:paraId="41F0B213" w14:textId="77777777" w:rsidR="00443454" w:rsidRDefault="00443454">
      <w:pPr>
        <w:pStyle w:val="Body"/>
        <w:spacing w:line="360" w:lineRule="auto"/>
        <w:rPr>
          <w:rFonts w:ascii="Arial" w:eastAsia="Arial" w:hAnsi="Arial" w:cs="Arial"/>
          <w:u w:val="single"/>
        </w:rPr>
      </w:pPr>
    </w:p>
    <w:tbl>
      <w:tblPr>
        <w:tblStyle w:val="TableGrid"/>
        <w:tblW w:w="0" w:type="auto"/>
        <w:tblLook w:val="04A0" w:firstRow="1" w:lastRow="0" w:firstColumn="1" w:lastColumn="0" w:noHBand="0" w:noVBand="1"/>
      </w:tblPr>
      <w:tblGrid>
        <w:gridCol w:w="3209"/>
        <w:gridCol w:w="3209"/>
        <w:gridCol w:w="3210"/>
      </w:tblGrid>
      <w:tr w:rsidR="00F45246" w14:paraId="46530B0C" w14:textId="77777777" w:rsidTr="00F45246">
        <w:tc>
          <w:tcPr>
            <w:tcW w:w="3209" w:type="dxa"/>
          </w:tcPr>
          <w:p w14:paraId="20DD823B" w14:textId="246A132F" w:rsid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Category</w:t>
            </w:r>
          </w:p>
        </w:tc>
        <w:tc>
          <w:tcPr>
            <w:tcW w:w="3209" w:type="dxa"/>
          </w:tcPr>
          <w:p w14:paraId="6CD9E2F4" w14:textId="7BA74812" w:rsid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Inclusion Criteria</w:t>
            </w:r>
          </w:p>
        </w:tc>
        <w:tc>
          <w:tcPr>
            <w:tcW w:w="3210" w:type="dxa"/>
          </w:tcPr>
          <w:p w14:paraId="7DE49C74" w14:textId="27E760FC" w:rsid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u w:val="single"/>
              </w:rPr>
            </w:pPr>
            <w:r>
              <w:rPr>
                <w:rFonts w:ascii="Arial" w:eastAsia="Arial" w:hAnsi="Arial" w:cs="Arial"/>
                <w:u w:val="single"/>
              </w:rPr>
              <w:t>Exclusion Criteria</w:t>
            </w:r>
          </w:p>
        </w:tc>
      </w:tr>
      <w:tr w:rsidR="00F45246" w14:paraId="0B957841" w14:textId="77777777" w:rsidTr="00F45246">
        <w:tc>
          <w:tcPr>
            <w:tcW w:w="3209" w:type="dxa"/>
          </w:tcPr>
          <w:p w14:paraId="7ADB9D67" w14:textId="58611112" w:rsidR="00F45246" w:rsidRP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Population</w:t>
            </w:r>
          </w:p>
        </w:tc>
        <w:tc>
          <w:tcPr>
            <w:tcW w:w="3209" w:type="dxa"/>
          </w:tcPr>
          <w:p w14:paraId="563274A6" w14:textId="5FCD6A57" w:rsidR="00F45246" w:rsidRP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Information on adult women 40 plus with ADHD</w:t>
            </w:r>
          </w:p>
        </w:tc>
        <w:tc>
          <w:tcPr>
            <w:tcW w:w="3210" w:type="dxa"/>
          </w:tcPr>
          <w:p w14:paraId="68B1E46F" w14:textId="02AE9AAB" w:rsidR="00F45246" w:rsidRP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Women under 40</w:t>
            </w:r>
            <w:r w:rsidR="003B1519">
              <w:rPr>
                <w:rFonts w:ascii="Arial" w:eastAsia="Arial" w:hAnsi="Arial" w:cs="Arial"/>
              </w:rPr>
              <w:t>, men and children.</w:t>
            </w:r>
          </w:p>
        </w:tc>
      </w:tr>
      <w:tr w:rsidR="00F45246" w14:paraId="0CDDCBCA" w14:textId="77777777" w:rsidTr="00F45246">
        <w:tc>
          <w:tcPr>
            <w:tcW w:w="3209" w:type="dxa"/>
          </w:tcPr>
          <w:p w14:paraId="003307BF" w14:textId="7DBB43B2" w:rsidR="00F45246" w:rsidRP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sidRPr="00F45246">
              <w:rPr>
                <w:rFonts w:ascii="Arial" w:eastAsia="Arial" w:hAnsi="Arial" w:cs="Arial"/>
              </w:rPr>
              <w:lastRenderedPageBreak/>
              <w:t>Intervention</w:t>
            </w:r>
          </w:p>
        </w:tc>
        <w:tc>
          <w:tcPr>
            <w:tcW w:w="3209" w:type="dxa"/>
          </w:tcPr>
          <w:p w14:paraId="40BCCB5B" w14:textId="59190044" w:rsidR="00F45246" w:rsidRPr="003B1519" w:rsidRDefault="003B1519">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The use of song and singing training to improve the symptoms of ADHD</w:t>
            </w:r>
          </w:p>
        </w:tc>
        <w:tc>
          <w:tcPr>
            <w:tcW w:w="3210" w:type="dxa"/>
          </w:tcPr>
          <w:p w14:paraId="25D238E7" w14:textId="106C78BB" w:rsidR="00F45246" w:rsidRPr="003B1519" w:rsidRDefault="003B1519">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The use of instruments, or purely music.</w:t>
            </w:r>
          </w:p>
        </w:tc>
      </w:tr>
      <w:tr w:rsidR="00F45246" w14:paraId="5A0C8A25" w14:textId="77777777" w:rsidTr="00F45246">
        <w:tc>
          <w:tcPr>
            <w:tcW w:w="3209" w:type="dxa"/>
          </w:tcPr>
          <w:p w14:paraId="25F7E991" w14:textId="1DEE1A47" w:rsidR="00F45246" w:rsidRP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Comparison</w:t>
            </w:r>
          </w:p>
        </w:tc>
        <w:tc>
          <w:tcPr>
            <w:tcW w:w="3209" w:type="dxa"/>
          </w:tcPr>
          <w:p w14:paraId="32C82A01" w14:textId="532F0E60" w:rsidR="00F45246" w:rsidRPr="009F180A" w:rsidRDefault="009F180A">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Not applicable</w:t>
            </w:r>
          </w:p>
        </w:tc>
        <w:tc>
          <w:tcPr>
            <w:tcW w:w="3210" w:type="dxa"/>
          </w:tcPr>
          <w:p w14:paraId="44004965" w14:textId="61C7F642" w:rsidR="00F45246" w:rsidRPr="009F180A" w:rsidRDefault="009F180A">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sidRPr="009F180A">
              <w:rPr>
                <w:rFonts w:ascii="Arial" w:eastAsia="Arial" w:hAnsi="Arial" w:cs="Arial"/>
              </w:rPr>
              <w:t>Not applicable</w:t>
            </w:r>
          </w:p>
        </w:tc>
      </w:tr>
      <w:tr w:rsidR="00F45246" w14:paraId="381D4639" w14:textId="77777777" w:rsidTr="00F45246">
        <w:tc>
          <w:tcPr>
            <w:tcW w:w="3209" w:type="dxa"/>
          </w:tcPr>
          <w:p w14:paraId="49D162CB" w14:textId="4673457A" w:rsidR="00F45246" w:rsidRP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Outcomes</w:t>
            </w:r>
          </w:p>
        </w:tc>
        <w:tc>
          <w:tcPr>
            <w:tcW w:w="3209" w:type="dxa"/>
          </w:tcPr>
          <w:p w14:paraId="00C7D6F9" w14:textId="64A4C4F6" w:rsidR="00F45246" w:rsidRPr="003B1519" w:rsidRDefault="003B1519">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Training techniques, vocal improvement, confidence, mental health benefits</w:t>
            </w:r>
          </w:p>
        </w:tc>
        <w:tc>
          <w:tcPr>
            <w:tcW w:w="3210" w:type="dxa"/>
          </w:tcPr>
          <w:p w14:paraId="0D8EBE0A" w14:textId="2AC4C833" w:rsidR="00F45246" w:rsidRPr="003B1519" w:rsidRDefault="003B1519">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 xml:space="preserve">Studies purely based on </w:t>
            </w:r>
            <w:proofErr w:type="spellStart"/>
            <w:r>
              <w:rPr>
                <w:rFonts w:ascii="Arial" w:eastAsia="Arial" w:hAnsi="Arial" w:cs="Arial"/>
              </w:rPr>
              <w:t>non singing</w:t>
            </w:r>
            <w:proofErr w:type="spellEnd"/>
            <w:r>
              <w:rPr>
                <w:rFonts w:ascii="Arial" w:eastAsia="Arial" w:hAnsi="Arial" w:cs="Arial"/>
              </w:rPr>
              <w:t xml:space="preserve"> techniques to help ADHD</w:t>
            </w:r>
          </w:p>
        </w:tc>
      </w:tr>
      <w:tr w:rsidR="00F45246" w14:paraId="722FA07A" w14:textId="77777777" w:rsidTr="00F45246">
        <w:tc>
          <w:tcPr>
            <w:tcW w:w="3209" w:type="dxa"/>
          </w:tcPr>
          <w:p w14:paraId="0C58F75A" w14:textId="2A70E184" w:rsidR="00F45246" w:rsidRDefault="00F4524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Study Design</w:t>
            </w:r>
          </w:p>
        </w:tc>
        <w:tc>
          <w:tcPr>
            <w:tcW w:w="3209" w:type="dxa"/>
          </w:tcPr>
          <w:p w14:paraId="4C15E447" w14:textId="29D43EED" w:rsidR="00F45246" w:rsidRPr="003B1519" w:rsidRDefault="0035182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Peer-reviewed studies, websites and books from noted authors</w:t>
            </w:r>
          </w:p>
        </w:tc>
        <w:tc>
          <w:tcPr>
            <w:tcW w:w="3210" w:type="dxa"/>
          </w:tcPr>
          <w:p w14:paraId="7EE3548D" w14:textId="545F109F" w:rsidR="00F45246" w:rsidRPr="00351822" w:rsidRDefault="0035182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eastAsia="Arial" w:hAnsi="Arial" w:cs="Arial"/>
              </w:rPr>
            </w:pPr>
            <w:r>
              <w:rPr>
                <w:rFonts w:ascii="Arial" w:eastAsia="Arial" w:hAnsi="Arial" w:cs="Arial"/>
              </w:rPr>
              <w:t>Blogs, Videos from any member of the public</w:t>
            </w:r>
          </w:p>
        </w:tc>
      </w:tr>
    </w:tbl>
    <w:p w14:paraId="6F512098" w14:textId="606CCC2E" w:rsidR="00F45246" w:rsidRPr="00F45246" w:rsidRDefault="000C453C" w:rsidP="0045286D">
      <w:pPr>
        <w:pStyle w:val="Body"/>
        <w:spacing w:line="360" w:lineRule="auto"/>
        <w:rPr>
          <w:rFonts w:ascii="Arial" w:eastAsia="Arial" w:hAnsi="Arial" w:cs="Arial"/>
          <w:u w:val="single"/>
        </w:rPr>
      </w:pPr>
      <w:r>
        <w:rPr>
          <w:rFonts w:ascii="Arial" w:eastAsia="Arial" w:hAnsi="Arial" w:cs="Arial"/>
          <w:u w:val="single"/>
        </w:rPr>
        <w:t>Figure 1. Inclusion Exclusion Criteria Table</w:t>
      </w:r>
    </w:p>
    <w:p w14:paraId="0690AD25" w14:textId="77777777" w:rsidR="00D80E95" w:rsidRDefault="00D80E95" w:rsidP="0045286D">
      <w:pPr>
        <w:pStyle w:val="Body"/>
        <w:spacing w:line="360" w:lineRule="auto"/>
        <w:rPr>
          <w:rFonts w:ascii="Arial" w:eastAsia="Arial" w:hAnsi="Arial" w:cs="Arial"/>
        </w:rPr>
      </w:pPr>
    </w:p>
    <w:p w14:paraId="53E4A9B5" w14:textId="6CA53720" w:rsidR="00B25202" w:rsidRDefault="00B25202" w:rsidP="0045286D">
      <w:pPr>
        <w:pStyle w:val="Body"/>
        <w:spacing w:line="360" w:lineRule="auto"/>
        <w:rPr>
          <w:rFonts w:ascii="Arial" w:eastAsia="Arial" w:hAnsi="Arial" w:cs="Arial"/>
          <w:b/>
          <w:bCs/>
          <w:u w:val="single"/>
        </w:rPr>
      </w:pPr>
      <w:r w:rsidRPr="003C71F1">
        <w:rPr>
          <w:rFonts w:ascii="Arial" w:eastAsia="Arial" w:hAnsi="Arial" w:cs="Arial"/>
          <w:b/>
          <w:bCs/>
          <w:u w:val="single"/>
        </w:rPr>
        <w:t xml:space="preserve">CRITICAL </w:t>
      </w:r>
      <w:r w:rsidR="000F224D">
        <w:rPr>
          <w:rFonts w:ascii="Arial" w:eastAsia="Arial" w:hAnsi="Arial" w:cs="Arial"/>
          <w:b/>
          <w:bCs/>
          <w:u w:val="single"/>
        </w:rPr>
        <w:t>REFLECTION</w:t>
      </w:r>
      <w:r w:rsidR="003C71F1">
        <w:rPr>
          <w:rFonts w:ascii="Arial" w:eastAsia="Arial" w:hAnsi="Arial" w:cs="Arial"/>
          <w:b/>
          <w:bCs/>
          <w:u w:val="single"/>
        </w:rPr>
        <w:t xml:space="preserve"> 1,400</w:t>
      </w:r>
    </w:p>
    <w:p w14:paraId="5C59ED12" w14:textId="7E1CED94" w:rsidR="000B37F8" w:rsidRDefault="00FE2C3A" w:rsidP="0045286D">
      <w:pPr>
        <w:pStyle w:val="Body"/>
        <w:spacing w:line="360" w:lineRule="auto"/>
        <w:rPr>
          <w:rFonts w:ascii="Arial" w:eastAsia="Arial" w:hAnsi="Arial" w:cs="Arial"/>
        </w:rPr>
      </w:pPr>
      <w:r>
        <w:rPr>
          <w:rFonts w:ascii="Arial" w:eastAsia="Arial" w:hAnsi="Arial" w:cs="Arial"/>
        </w:rPr>
        <w:t>Jasper’s (</w:t>
      </w:r>
      <w:r w:rsidR="00490A18">
        <w:rPr>
          <w:rFonts w:ascii="Arial" w:eastAsia="Arial" w:hAnsi="Arial" w:cs="Arial"/>
        </w:rPr>
        <w:t>2013</w:t>
      </w:r>
      <w:r>
        <w:rPr>
          <w:rFonts w:ascii="Arial" w:eastAsia="Arial" w:hAnsi="Arial" w:cs="Arial"/>
        </w:rPr>
        <w:t>) framework was used to guide my reflection.</w:t>
      </w:r>
      <w:r w:rsidR="00A61AFF">
        <w:rPr>
          <w:rFonts w:ascii="Arial" w:eastAsia="Arial" w:hAnsi="Arial" w:cs="Arial"/>
        </w:rPr>
        <w:t xml:space="preserve"> </w:t>
      </w:r>
      <w:r w:rsidR="00C03307">
        <w:rPr>
          <w:rFonts w:ascii="Arial" w:eastAsia="Arial" w:hAnsi="Arial" w:cs="Arial"/>
        </w:rPr>
        <w:t xml:space="preserve">As </w:t>
      </w:r>
      <w:commentRangeStart w:id="8"/>
      <w:r w:rsidR="00C03307">
        <w:rPr>
          <w:rFonts w:ascii="Arial" w:eastAsia="Arial" w:hAnsi="Arial" w:cs="Arial"/>
        </w:rPr>
        <w:t>Robinson</w:t>
      </w:r>
      <w:commentRangeEnd w:id="8"/>
      <w:r w:rsidR="00C03307">
        <w:rPr>
          <w:rStyle w:val="CommentReference"/>
          <w:rFonts w:ascii="Times New Roman" w:hAnsi="Times New Roman" w:cs="Times New Roman"/>
          <w:color w:val="auto"/>
          <w:lang w:eastAsia="en-US"/>
        </w:rPr>
        <w:commentReference w:id="8"/>
      </w:r>
      <w:r w:rsidR="00C03307">
        <w:rPr>
          <w:rFonts w:ascii="Arial" w:eastAsia="Arial" w:hAnsi="Arial" w:cs="Arial"/>
        </w:rPr>
        <w:t xml:space="preserve"> (2022) writes, it is v</w:t>
      </w:r>
      <w:r w:rsidR="00A61AFF">
        <w:rPr>
          <w:rFonts w:ascii="Arial" w:eastAsia="Arial" w:hAnsi="Arial" w:cs="Arial"/>
        </w:rPr>
        <w:t>ery similar to Kolb’s (</w:t>
      </w:r>
      <w:r w:rsidR="000B37F8">
        <w:rPr>
          <w:rFonts w:ascii="Arial" w:eastAsia="Arial" w:hAnsi="Arial" w:cs="Arial"/>
        </w:rPr>
        <w:t>2015</w:t>
      </w:r>
      <w:r w:rsidR="00A61AFF">
        <w:rPr>
          <w:rFonts w:ascii="Arial" w:eastAsia="Arial" w:hAnsi="Arial" w:cs="Arial"/>
        </w:rPr>
        <w:t>) model but simplified into three stages of ‘experience</w:t>
      </w:r>
      <w:r w:rsidR="000B37F8">
        <w:rPr>
          <w:rFonts w:ascii="Arial" w:eastAsia="Arial" w:hAnsi="Arial" w:cs="Arial"/>
        </w:rPr>
        <w:t>’, ‘</w:t>
      </w:r>
      <w:r w:rsidR="00A61AFF">
        <w:rPr>
          <w:rFonts w:ascii="Arial" w:eastAsia="Arial" w:hAnsi="Arial" w:cs="Arial"/>
        </w:rPr>
        <w:t>reflection’</w:t>
      </w:r>
      <w:r w:rsidR="000B37F8">
        <w:rPr>
          <w:rFonts w:ascii="Arial" w:eastAsia="Arial" w:hAnsi="Arial" w:cs="Arial"/>
        </w:rPr>
        <w:t>,</w:t>
      </w:r>
      <w:r w:rsidR="00A61AFF">
        <w:rPr>
          <w:rFonts w:ascii="Arial" w:eastAsia="Arial" w:hAnsi="Arial" w:cs="Arial"/>
        </w:rPr>
        <w:t xml:space="preserve"> and ‘action’</w:t>
      </w:r>
      <w:r w:rsidR="000B37F8">
        <w:rPr>
          <w:rFonts w:ascii="Arial" w:eastAsia="Arial" w:hAnsi="Arial" w:cs="Arial"/>
        </w:rPr>
        <w:t>.</w:t>
      </w:r>
    </w:p>
    <w:p w14:paraId="478F5707" w14:textId="36D351FC" w:rsidR="00C03307" w:rsidRDefault="00602120" w:rsidP="0045286D">
      <w:pPr>
        <w:pStyle w:val="Body"/>
        <w:spacing w:line="360" w:lineRule="auto"/>
        <w:rPr>
          <w:rFonts w:ascii="Arial" w:eastAsia="Arial" w:hAnsi="Arial" w:cs="Arial"/>
        </w:rPr>
      </w:pPr>
      <w:r>
        <w:rPr>
          <w:rFonts w:ascii="Arial" w:eastAsia="Arial" w:hAnsi="Arial" w:cs="Arial"/>
        </w:rPr>
        <w:t>I found that d</w:t>
      </w:r>
      <w:r w:rsidR="00C03307">
        <w:rPr>
          <w:rFonts w:ascii="Arial" w:eastAsia="Arial" w:hAnsi="Arial" w:cs="Arial"/>
        </w:rPr>
        <w:t>ata on ADHD in women is still in its infancy.</w:t>
      </w:r>
      <w:r>
        <w:rPr>
          <w:rFonts w:ascii="Arial" w:eastAsia="Arial" w:hAnsi="Arial" w:cs="Arial"/>
        </w:rPr>
        <w:t xml:space="preserve"> </w:t>
      </w:r>
      <w:r w:rsidR="007963E9">
        <w:rPr>
          <w:rFonts w:ascii="Arial" w:eastAsia="Arial" w:hAnsi="Arial" w:cs="Arial"/>
        </w:rPr>
        <w:t>This</w:t>
      </w:r>
      <w:r>
        <w:rPr>
          <w:rFonts w:ascii="Arial" w:eastAsia="Arial" w:hAnsi="Arial" w:cs="Arial"/>
        </w:rPr>
        <w:t xml:space="preserve"> is not </w:t>
      </w:r>
      <w:r w:rsidR="00D67768">
        <w:rPr>
          <w:rFonts w:ascii="Arial" w:eastAsia="Arial" w:hAnsi="Arial" w:cs="Arial"/>
        </w:rPr>
        <w:t>surprising</w:t>
      </w:r>
      <w:r>
        <w:rPr>
          <w:rFonts w:ascii="Arial" w:eastAsia="Arial" w:hAnsi="Arial" w:cs="Arial"/>
        </w:rPr>
        <w:t xml:space="preserve">, as </w:t>
      </w:r>
      <w:r w:rsidR="007963E9">
        <w:rPr>
          <w:rFonts w:ascii="Arial" w:eastAsia="Arial" w:hAnsi="Arial" w:cs="Arial"/>
        </w:rPr>
        <w:t>noted</w:t>
      </w:r>
      <w:r>
        <w:rPr>
          <w:rFonts w:ascii="Arial" w:eastAsia="Arial" w:hAnsi="Arial" w:cs="Arial"/>
        </w:rPr>
        <w:t xml:space="preserve"> in Perez’s (2019) ‘Invisible Women’, many aspects of women’s lives are under-researched. </w:t>
      </w:r>
      <w:r w:rsidR="007963E9">
        <w:rPr>
          <w:rFonts w:ascii="Arial" w:eastAsia="Arial" w:hAnsi="Arial" w:cs="Arial"/>
        </w:rPr>
        <w:t>Areas such</w:t>
      </w:r>
      <w:r w:rsidR="005B2179">
        <w:rPr>
          <w:rFonts w:ascii="Arial" w:eastAsia="Arial" w:hAnsi="Arial" w:cs="Arial"/>
        </w:rPr>
        <w:t xml:space="preserve"> as m</w:t>
      </w:r>
      <w:r>
        <w:rPr>
          <w:rFonts w:ascii="Arial" w:eastAsia="Arial" w:hAnsi="Arial" w:cs="Arial"/>
        </w:rPr>
        <w:t>enstruation, sanitary towels, menopause</w:t>
      </w:r>
      <w:r w:rsidR="005B2179">
        <w:rPr>
          <w:rFonts w:ascii="Arial" w:eastAsia="Arial" w:hAnsi="Arial" w:cs="Arial"/>
        </w:rPr>
        <w:t xml:space="preserve"> receive inadequate attention</w:t>
      </w:r>
      <w:r>
        <w:rPr>
          <w:rFonts w:ascii="Arial" w:eastAsia="Arial" w:hAnsi="Arial" w:cs="Arial"/>
        </w:rPr>
        <w:t xml:space="preserve">. </w:t>
      </w:r>
      <w:r w:rsidR="005B2179">
        <w:rPr>
          <w:rFonts w:ascii="Arial" w:eastAsia="Arial" w:hAnsi="Arial" w:cs="Arial"/>
        </w:rPr>
        <w:t>Furthermore, c</w:t>
      </w:r>
      <w:r>
        <w:rPr>
          <w:rFonts w:ascii="Arial" w:eastAsia="Arial" w:hAnsi="Arial" w:cs="Arial"/>
        </w:rPr>
        <w:t xml:space="preserve">ar seat belts </w:t>
      </w:r>
      <w:r w:rsidR="00D67768">
        <w:rPr>
          <w:rFonts w:ascii="Arial" w:eastAsia="Arial" w:hAnsi="Arial" w:cs="Arial"/>
        </w:rPr>
        <w:t xml:space="preserve">are </w:t>
      </w:r>
      <w:r>
        <w:rPr>
          <w:rFonts w:ascii="Arial" w:eastAsia="Arial" w:hAnsi="Arial" w:cs="Arial"/>
        </w:rPr>
        <w:t xml:space="preserve">designed for men, air-conditioning levels </w:t>
      </w:r>
      <w:r w:rsidR="00D67768">
        <w:rPr>
          <w:rFonts w:ascii="Arial" w:eastAsia="Arial" w:hAnsi="Arial" w:cs="Arial"/>
        </w:rPr>
        <w:t xml:space="preserve">are </w:t>
      </w:r>
      <w:r>
        <w:rPr>
          <w:rFonts w:ascii="Arial" w:eastAsia="Arial" w:hAnsi="Arial" w:cs="Arial"/>
        </w:rPr>
        <w:t>set</w:t>
      </w:r>
      <w:r w:rsidR="00D67768">
        <w:rPr>
          <w:rFonts w:ascii="Arial" w:eastAsia="Arial" w:hAnsi="Arial" w:cs="Arial"/>
        </w:rPr>
        <w:t xml:space="preserve"> at a temperature comfortable</w:t>
      </w:r>
      <w:r>
        <w:rPr>
          <w:rFonts w:ascii="Arial" w:eastAsia="Arial" w:hAnsi="Arial" w:cs="Arial"/>
        </w:rPr>
        <w:t xml:space="preserve"> for men, drugs used on women have only been tested on men</w:t>
      </w:r>
      <w:r w:rsidR="00D67768">
        <w:rPr>
          <w:rFonts w:ascii="Arial" w:eastAsia="Arial" w:hAnsi="Arial" w:cs="Arial"/>
        </w:rPr>
        <w:t>,</w:t>
      </w:r>
      <w:r>
        <w:rPr>
          <w:rFonts w:ascii="Arial" w:eastAsia="Arial" w:hAnsi="Arial" w:cs="Arial"/>
        </w:rPr>
        <w:t xml:space="preserve"> and even down to the infrastructure of public transport.</w:t>
      </w:r>
      <w:r w:rsidR="005741F9">
        <w:rPr>
          <w:rFonts w:ascii="Arial" w:eastAsia="Arial" w:hAnsi="Arial" w:cs="Arial"/>
        </w:rPr>
        <w:t xml:space="preserve"> </w:t>
      </w:r>
      <w:r w:rsidR="005B2179">
        <w:rPr>
          <w:rFonts w:ascii="Arial" w:eastAsia="Arial" w:hAnsi="Arial" w:cs="Arial"/>
        </w:rPr>
        <w:t>Particularly underrepresented is t</w:t>
      </w:r>
      <w:r w:rsidR="005741F9">
        <w:rPr>
          <w:rFonts w:ascii="Arial" w:eastAsia="Arial" w:hAnsi="Arial" w:cs="Arial"/>
        </w:rPr>
        <w:t>he research on</w:t>
      </w:r>
      <w:r w:rsidR="005B2179">
        <w:rPr>
          <w:rFonts w:ascii="Arial" w:eastAsia="Arial" w:hAnsi="Arial" w:cs="Arial"/>
        </w:rPr>
        <w:t xml:space="preserve"> the mental impact of receiving an ADHD</w:t>
      </w:r>
      <w:r w:rsidR="005741F9">
        <w:rPr>
          <w:rFonts w:ascii="Arial" w:eastAsia="Arial" w:hAnsi="Arial" w:cs="Arial"/>
        </w:rPr>
        <w:t xml:space="preserve"> diagnosis in later life</w:t>
      </w:r>
      <w:r w:rsidR="000C4291">
        <w:rPr>
          <w:rFonts w:ascii="Arial" w:eastAsia="Arial" w:hAnsi="Arial" w:cs="Arial"/>
        </w:rPr>
        <w:t xml:space="preserve">. </w:t>
      </w:r>
      <w:r w:rsidR="0045563E">
        <w:rPr>
          <w:rFonts w:ascii="Arial" w:eastAsia="Arial" w:hAnsi="Arial" w:cs="Arial"/>
        </w:rPr>
        <w:t>I then found it challenging finding information on how singing might benefit women with ADHD.</w:t>
      </w:r>
    </w:p>
    <w:p w14:paraId="45230F41" w14:textId="77777777" w:rsidR="000B37F8" w:rsidRDefault="000B37F8" w:rsidP="0045286D">
      <w:pPr>
        <w:pStyle w:val="Body"/>
        <w:spacing w:line="360" w:lineRule="auto"/>
        <w:rPr>
          <w:rFonts w:ascii="Arial" w:eastAsia="Arial" w:hAnsi="Arial" w:cs="Arial"/>
        </w:rPr>
      </w:pPr>
    </w:p>
    <w:p w14:paraId="740420AD" w14:textId="00402D2F" w:rsidR="00C03307" w:rsidRDefault="000B37F8" w:rsidP="0045286D">
      <w:pPr>
        <w:pStyle w:val="Body"/>
        <w:spacing w:line="360" w:lineRule="auto"/>
        <w:rPr>
          <w:rFonts w:ascii="Arial" w:eastAsia="Arial" w:hAnsi="Arial" w:cs="Arial"/>
        </w:rPr>
      </w:pPr>
      <w:r>
        <w:rPr>
          <w:rFonts w:ascii="Arial" w:eastAsia="Arial" w:hAnsi="Arial" w:cs="Arial"/>
        </w:rPr>
        <w:t>This led to</w:t>
      </w:r>
      <w:r w:rsidR="0045286D">
        <w:rPr>
          <w:rFonts w:ascii="Arial" w:eastAsia="Arial" w:hAnsi="Arial" w:cs="Arial"/>
        </w:rPr>
        <w:t xml:space="preserve"> </w:t>
      </w:r>
      <w:r w:rsidR="00ED3FAB">
        <w:rPr>
          <w:rFonts w:ascii="Arial" w:eastAsia="Arial" w:hAnsi="Arial" w:cs="Arial"/>
        </w:rPr>
        <w:t>a feeling of frustration, as</w:t>
      </w:r>
      <w:r w:rsidR="000F7565">
        <w:rPr>
          <w:rFonts w:ascii="Arial" w:eastAsia="Arial" w:hAnsi="Arial" w:cs="Arial"/>
        </w:rPr>
        <w:t xml:space="preserve"> I was very keen to learn about how to help others </w:t>
      </w:r>
      <w:r w:rsidR="0045563E">
        <w:rPr>
          <w:rFonts w:ascii="Arial" w:eastAsia="Arial" w:hAnsi="Arial" w:cs="Arial"/>
        </w:rPr>
        <w:t>who share similar experiences to myself</w:t>
      </w:r>
      <w:r w:rsidR="000F7565">
        <w:rPr>
          <w:rFonts w:ascii="Arial" w:eastAsia="Arial" w:hAnsi="Arial" w:cs="Arial"/>
        </w:rPr>
        <w:t xml:space="preserve">. </w:t>
      </w:r>
      <w:r w:rsidR="0045563E">
        <w:rPr>
          <w:rFonts w:ascii="Arial" w:eastAsia="Arial" w:hAnsi="Arial" w:cs="Arial"/>
        </w:rPr>
        <w:t xml:space="preserve">However, in the end this led me to investigate how the difficulties a women with ADHD </w:t>
      </w:r>
      <w:r w:rsidR="00CF1429">
        <w:rPr>
          <w:rFonts w:ascii="Arial" w:eastAsia="Arial" w:hAnsi="Arial" w:cs="Arial"/>
        </w:rPr>
        <w:t>faces later in life due to her symptoms, could be alleviated through singing</w:t>
      </w:r>
      <w:r w:rsidR="00EE2AF0">
        <w:rPr>
          <w:rFonts w:ascii="Arial" w:eastAsia="Arial" w:hAnsi="Arial" w:cs="Arial"/>
        </w:rPr>
        <w:t xml:space="preserve">. </w:t>
      </w:r>
      <w:r w:rsidR="00CF1429">
        <w:rPr>
          <w:rFonts w:ascii="Arial" w:eastAsia="Arial" w:hAnsi="Arial" w:cs="Arial"/>
        </w:rPr>
        <w:t>Whilst I found this area</w:t>
      </w:r>
      <w:r w:rsidR="00EE2AF0">
        <w:rPr>
          <w:rFonts w:ascii="Arial" w:eastAsia="Arial" w:hAnsi="Arial" w:cs="Arial"/>
        </w:rPr>
        <w:t xml:space="preserve"> interesting, I did </w:t>
      </w:r>
      <w:proofErr w:type="spellStart"/>
      <w:r w:rsidR="00CF1429">
        <w:rPr>
          <w:rFonts w:ascii="Arial" w:eastAsia="Arial" w:hAnsi="Arial" w:cs="Arial"/>
        </w:rPr>
        <w:t>realise</w:t>
      </w:r>
      <w:proofErr w:type="spellEnd"/>
      <w:r w:rsidR="00EE2AF0">
        <w:rPr>
          <w:rFonts w:ascii="Arial" w:eastAsia="Arial" w:hAnsi="Arial" w:cs="Arial"/>
        </w:rPr>
        <w:t xml:space="preserve"> this was </w:t>
      </w:r>
      <w:r w:rsidR="00CF1429">
        <w:rPr>
          <w:rFonts w:ascii="Arial" w:eastAsia="Arial" w:hAnsi="Arial" w:cs="Arial"/>
        </w:rPr>
        <w:t>time consuming</w:t>
      </w:r>
      <w:r w:rsidR="00EE2AF0">
        <w:rPr>
          <w:rFonts w:ascii="Arial" w:eastAsia="Arial" w:hAnsi="Arial" w:cs="Arial"/>
        </w:rPr>
        <w:t xml:space="preserve"> and I needed to adhere to the key themes that had emerged from the research which were Symptoms and Effects of Late Diagnosis, Music Therapy for ADHD and Singing, Effects on Brain and</w:t>
      </w:r>
      <w:r w:rsidR="0045286D">
        <w:rPr>
          <w:rFonts w:ascii="Arial" w:eastAsia="Arial" w:hAnsi="Arial" w:cs="Arial"/>
        </w:rPr>
        <w:t xml:space="preserve"> Wellbeing. Music therapy</w:t>
      </w:r>
      <w:r w:rsidR="00CF1429">
        <w:rPr>
          <w:rFonts w:ascii="Arial" w:eastAsia="Arial" w:hAnsi="Arial" w:cs="Arial"/>
        </w:rPr>
        <w:t xml:space="preserve"> for ADHD</w:t>
      </w:r>
      <w:r w:rsidR="0045286D">
        <w:rPr>
          <w:rFonts w:ascii="Arial" w:eastAsia="Arial" w:hAnsi="Arial" w:cs="Arial"/>
        </w:rPr>
        <w:t>, is covered more widely in research</w:t>
      </w:r>
      <w:r w:rsidR="00CF1429">
        <w:rPr>
          <w:rFonts w:ascii="Arial" w:eastAsia="Arial" w:hAnsi="Arial" w:cs="Arial"/>
        </w:rPr>
        <w:t xml:space="preserve"> than Singing therapy for ADHD so research for singing had to be found through music therapy research papers.</w:t>
      </w:r>
    </w:p>
    <w:p w14:paraId="2DEC8330" w14:textId="77777777" w:rsidR="0045286D" w:rsidRDefault="0045286D" w:rsidP="0045286D">
      <w:pPr>
        <w:pStyle w:val="Body"/>
        <w:spacing w:line="360" w:lineRule="auto"/>
        <w:rPr>
          <w:rFonts w:ascii="Arial" w:eastAsia="Arial" w:hAnsi="Arial" w:cs="Arial"/>
        </w:rPr>
      </w:pPr>
    </w:p>
    <w:p w14:paraId="3B6E2B36" w14:textId="645AD328" w:rsidR="000B37F8" w:rsidRDefault="00C03307" w:rsidP="0045286D">
      <w:pPr>
        <w:pStyle w:val="Body"/>
        <w:spacing w:line="360" w:lineRule="auto"/>
        <w:rPr>
          <w:rFonts w:ascii="Arial" w:eastAsia="Arial" w:hAnsi="Arial" w:cs="Arial"/>
        </w:rPr>
      </w:pPr>
      <w:r>
        <w:rPr>
          <w:rFonts w:ascii="Arial" w:eastAsia="Arial" w:hAnsi="Arial" w:cs="Arial"/>
        </w:rPr>
        <w:t>As a result of this</w:t>
      </w:r>
      <w:r w:rsidR="0045286D">
        <w:rPr>
          <w:rFonts w:ascii="Arial" w:eastAsia="Arial" w:hAnsi="Arial" w:cs="Arial"/>
        </w:rPr>
        <w:t xml:space="preserve">, if I were to approach a </w:t>
      </w:r>
      <w:r w:rsidR="00CF1429">
        <w:rPr>
          <w:rFonts w:ascii="Arial" w:eastAsia="Arial" w:hAnsi="Arial" w:cs="Arial"/>
        </w:rPr>
        <w:t xml:space="preserve">similar </w:t>
      </w:r>
      <w:r w:rsidR="0045286D">
        <w:rPr>
          <w:rFonts w:ascii="Arial" w:eastAsia="Arial" w:hAnsi="Arial" w:cs="Arial"/>
        </w:rPr>
        <w:t xml:space="preserve">subject </w:t>
      </w:r>
      <w:r w:rsidR="00CF1429">
        <w:rPr>
          <w:rFonts w:ascii="Arial" w:eastAsia="Arial" w:hAnsi="Arial" w:cs="Arial"/>
        </w:rPr>
        <w:t>in the future</w:t>
      </w:r>
      <w:r w:rsidR="0045286D">
        <w:rPr>
          <w:rFonts w:ascii="Arial" w:eastAsia="Arial" w:hAnsi="Arial" w:cs="Arial"/>
        </w:rPr>
        <w:t xml:space="preserve">, I would </w:t>
      </w:r>
      <w:r w:rsidR="00CF1429">
        <w:rPr>
          <w:rFonts w:ascii="Arial" w:eastAsia="Arial" w:hAnsi="Arial" w:cs="Arial"/>
        </w:rPr>
        <w:t xml:space="preserve">opt for a simpler title and research area such as </w:t>
      </w:r>
      <w:r w:rsidR="0045286D">
        <w:rPr>
          <w:rFonts w:ascii="Arial" w:eastAsia="Arial" w:hAnsi="Arial" w:cs="Arial"/>
        </w:rPr>
        <w:t xml:space="preserve">‘singing </w:t>
      </w:r>
      <w:r w:rsidR="00CF1429">
        <w:rPr>
          <w:rFonts w:ascii="Arial" w:eastAsia="Arial" w:hAnsi="Arial" w:cs="Arial"/>
        </w:rPr>
        <w:t>instruction</w:t>
      </w:r>
      <w:r w:rsidR="0045286D">
        <w:rPr>
          <w:rFonts w:ascii="Arial" w:eastAsia="Arial" w:hAnsi="Arial" w:cs="Arial"/>
        </w:rPr>
        <w:t xml:space="preserve"> for ADHD </w:t>
      </w:r>
      <w:r w:rsidR="00CF1429">
        <w:rPr>
          <w:rFonts w:ascii="Arial" w:eastAsia="Arial" w:hAnsi="Arial" w:cs="Arial"/>
        </w:rPr>
        <w:t>students</w:t>
      </w:r>
      <w:r w:rsidR="0045286D">
        <w:rPr>
          <w:rFonts w:ascii="Arial" w:eastAsia="Arial" w:hAnsi="Arial" w:cs="Arial"/>
        </w:rPr>
        <w:t xml:space="preserve">’. </w:t>
      </w:r>
      <w:r w:rsidR="00C8680B">
        <w:rPr>
          <w:rFonts w:ascii="Arial" w:eastAsia="Arial" w:hAnsi="Arial" w:cs="Arial"/>
        </w:rPr>
        <w:t xml:space="preserve">This experience has proved an </w:t>
      </w:r>
      <w:r w:rsidR="00C8680B">
        <w:rPr>
          <w:rFonts w:ascii="Arial" w:eastAsia="Arial" w:hAnsi="Arial" w:cs="Arial"/>
        </w:rPr>
        <w:lastRenderedPageBreak/>
        <w:t>important</w:t>
      </w:r>
      <w:r w:rsidR="0045286D">
        <w:rPr>
          <w:rFonts w:ascii="Arial" w:eastAsia="Arial" w:hAnsi="Arial" w:cs="Arial"/>
        </w:rPr>
        <w:t xml:space="preserve"> lesson not to overcomplicate things for myself by </w:t>
      </w:r>
      <w:r w:rsidR="00C8680B">
        <w:rPr>
          <w:rFonts w:ascii="Arial" w:eastAsia="Arial" w:hAnsi="Arial" w:cs="Arial"/>
        </w:rPr>
        <w:t>attempting to address too many areas simultaneously</w:t>
      </w:r>
      <w:r w:rsidR="0045286D">
        <w:rPr>
          <w:rFonts w:ascii="Arial" w:eastAsia="Arial" w:hAnsi="Arial" w:cs="Arial"/>
        </w:rPr>
        <w:t>, a</w:t>
      </w:r>
      <w:r w:rsidR="00C8680B">
        <w:rPr>
          <w:rFonts w:ascii="Arial" w:eastAsia="Arial" w:hAnsi="Arial" w:cs="Arial"/>
        </w:rPr>
        <w:t xml:space="preserve"> tendency common among individuals with ADHD.</w:t>
      </w:r>
    </w:p>
    <w:p w14:paraId="35371A22" w14:textId="77777777" w:rsidR="00FE2C3A" w:rsidRDefault="00FE2C3A" w:rsidP="0045286D">
      <w:pPr>
        <w:pStyle w:val="Body"/>
        <w:spacing w:line="360" w:lineRule="auto"/>
        <w:rPr>
          <w:rFonts w:ascii="Arial" w:eastAsia="Arial" w:hAnsi="Arial" w:cs="Arial"/>
        </w:rPr>
      </w:pPr>
    </w:p>
    <w:p w14:paraId="4117AAB1" w14:textId="5148F5D4" w:rsidR="007749BB" w:rsidRPr="00DD7E4A" w:rsidRDefault="00B25202" w:rsidP="007749BB">
      <w:pPr>
        <w:pStyle w:val="Body"/>
        <w:spacing w:line="360" w:lineRule="auto"/>
        <w:rPr>
          <w:rFonts w:ascii="Arial" w:eastAsia="Arial" w:hAnsi="Arial" w:cs="Arial"/>
          <w:b/>
          <w:bCs/>
          <w:u w:val="single"/>
        </w:rPr>
      </w:pPr>
      <w:r w:rsidRPr="00443454">
        <w:rPr>
          <w:rFonts w:ascii="Arial" w:eastAsia="Arial" w:hAnsi="Arial" w:cs="Arial"/>
          <w:b/>
          <w:bCs/>
          <w:u w:val="single"/>
        </w:rPr>
        <w:t>COMPONENT 2</w:t>
      </w:r>
    </w:p>
    <w:p w14:paraId="2A7B994C" w14:textId="77777777" w:rsidR="007749BB" w:rsidRDefault="007749BB" w:rsidP="007749BB">
      <w:pPr>
        <w:pStyle w:val="Body"/>
        <w:spacing w:line="360" w:lineRule="auto"/>
        <w:rPr>
          <w:rFonts w:ascii="Arial" w:eastAsia="Arial" w:hAnsi="Arial" w:cs="Arial"/>
          <w:u w:val="single"/>
        </w:rPr>
      </w:pPr>
    </w:p>
    <w:p w14:paraId="30AC74A3" w14:textId="2122F90B" w:rsidR="008A67D8" w:rsidRPr="00001A4D" w:rsidRDefault="00001A4D" w:rsidP="008A67D8">
      <w:pPr>
        <w:pStyle w:val="Body"/>
        <w:spacing w:line="360" w:lineRule="auto"/>
        <w:rPr>
          <w:rFonts w:ascii="Arial"/>
          <w:b/>
          <w:bCs/>
          <w:u w:val="single"/>
        </w:rPr>
      </w:pPr>
      <w:r w:rsidRPr="00001A4D">
        <w:rPr>
          <w:rFonts w:ascii="Arial"/>
          <w:b/>
          <w:bCs/>
          <w:u w:val="single"/>
        </w:rPr>
        <w:t>THE ROLE OF SINGING IN MANAGING ADHD SYMPTOMS IN WOMEN OVER 40</w:t>
      </w:r>
    </w:p>
    <w:p w14:paraId="6005D38D" w14:textId="77777777" w:rsidR="007749BB" w:rsidRDefault="007749BB">
      <w:pPr>
        <w:pStyle w:val="Body"/>
        <w:spacing w:line="360" w:lineRule="auto"/>
        <w:rPr>
          <w:rFonts w:ascii="Arial" w:eastAsia="Arial" w:hAnsi="Arial" w:cs="Arial"/>
          <w:u w:val="single"/>
        </w:rPr>
      </w:pPr>
    </w:p>
    <w:p w14:paraId="6EE78AD1" w14:textId="77777777" w:rsidR="00B25202" w:rsidRDefault="00B25202">
      <w:pPr>
        <w:pStyle w:val="Body"/>
        <w:spacing w:line="360" w:lineRule="auto"/>
        <w:rPr>
          <w:rFonts w:ascii="Arial" w:eastAsia="Arial" w:hAnsi="Arial" w:cs="Arial"/>
          <w:u w:val="single"/>
        </w:rPr>
      </w:pPr>
    </w:p>
    <w:p w14:paraId="06E8800D" w14:textId="770BB55B" w:rsidR="00B25202" w:rsidRDefault="00B25202">
      <w:pPr>
        <w:pStyle w:val="Body"/>
        <w:spacing w:line="360" w:lineRule="auto"/>
        <w:rPr>
          <w:rFonts w:ascii="Arial" w:eastAsia="Arial" w:hAnsi="Arial" w:cs="Arial"/>
          <w:u w:val="single"/>
        </w:rPr>
      </w:pPr>
      <w:r>
        <w:rPr>
          <w:rFonts w:ascii="Arial" w:eastAsia="Arial" w:hAnsi="Arial" w:cs="Arial"/>
          <w:u w:val="single"/>
        </w:rPr>
        <w:t>INTRODUCTION</w:t>
      </w:r>
      <w:r w:rsidR="007A367F">
        <w:rPr>
          <w:rFonts w:ascii="Arial" w:eastAsia="Arial" w:hAnsi="Arial" w:cs="Arial"/>
          <w:u w:val="single"/>
        </w:rPr>
        <w:t xml:space="preserve"> </w:t>
      </w:r>
    </w:p>
    <w:p w14:paraId="5009694B" w14:textId="77777777" w:rsidR="005C32B4" w:rsidRDefault="005C32B4">
      <w:pPr>
        <w:pStyle w:val="Body"/>
        <w:spacing w:line="360" w:lineRule="auto"/>
        <w:rPr>
          <w:rFonts w:ascii="Arial" w:eastAsia="Arial" w:hAnsi="Arial" w:cs="Arial"/>
          <w:u w:val="single"/>
        </w:rPr>
      </w:pPr>
    </w:p>
    <w:p w14:paraId="206BE556" w14:textId="7B5ACF6A" w:rsidR="007749BB" w:rsidRDefault="0065786D">
      <w:pPr>
        <w:pStyle w:val="Body"/>
        <w:spacing w:line="360" w:lineRule="auto"/>
        <w:rPr>
          <w:rFonts w:ascii="Arial" w:eastAsia="Arial" w:hAnsi="Arial" w:cs="Arial"/>
        </w:rPr>
      </w:pPr>
      <w:r>
        <w:rPr>
          <w:rFonts w:ascii="Arial" w:eastAsia="Arial" w:hAnsi="Arial" w:cs="Arial"/>
        </w:rPr>
        <w:t>This introduction loosely draws upon</w:t>
      </w:r>
      <w:r w:rsidR="004167C9">
        <w:rPr>
          <w:rFonts w:ascii="Arial" w:eastAsia="Arial" w:hAnsi="Arial" w:cs="Arial"/>
        </w:rPr>
        <w:t xml:space="preserve"> the framework of </w:t>
      </w:r>
      <w:r w:rsidR="005C32B4">
        <w:rPr>
          <w:rFonts w:ascii="Arial" w:eastAsia="Arial" w:hAnsi="Arial" w:cs="Arial"/>
        </w:rPr>
        <w:t>Cooper’s Taxonomy (</w:t>
      </w:r>
      <w:r w:rsidR="004D41D9">
        <w:rPr>
          <w:rFonts w:ascii="Arial" w:eastAsia="Arial" w:hAnsi="Arial" w:cs="Arial"/>
        </w:rPr>
        <w:t>Cooper,</w:t>
      </w:r>
      <w:r w:rsidR="005C32B4">
        <w:rPr>
          <w:rFonts w:ascii="Arial" w:eastAsia="Arial" w:hAnsi="Arial" w:cs="Arial"/>
        </w:rPr>
        <w:t>1988)</w:t>
      </w:r>
      <w:r w:rsidR="004167C9">
        <w:rPr>
          <w:rFonts w:ascii="Arial" w:eastAsia="Arial" w:hAnsi="Arial" w:cs="Arial"/>
        </w:rPr>
        <w:t xml:space="preserve"> as it</w:t>
      </w:r>
      <w:r w:rsidR="004D41D9">
        <w:rPr>
          <w:rFonts w:ascii="Arial" w:eastAsia="Arial" w:hAnsi="Arial" w:cs="Arial"/>
        </w:rPr>
        <w:t xml:space="preserve"> </w:t>
      </w:r>
      <w:r w:rsidR="00001A4D">
        <w:rPr>
          <w:rFonts w:ascii="Arial" w:eastAsia="Arial" w:hAnsi="Arial" w:cs="Arial"/>
        </w:rPr>
        <w:t>allows</w:t>
      </w:r>
      <w:r w:rsidR="004D41D9">
        <w:rPr>
          <w:rFonts w:ascii="Arial" w:eastAsia="Arial" w:hAnsi="Arial" w:cs="Arial"/>
        </w:rPr>
        <w:t xml:space="preserve"> for a more comprehensive, defined literature review by ensuring that</w:t>
      </w:r>
      <w:r w:rsidR="0010425F">
        <w:rPr>
          <w:rFonts w:ascii="Arial" w:eastAsia="Arial" w:hAnsi="Arial" w:cs="Arial"/>
        </w:rPr>
        <w:t xml:space="preserve"> it is </w:t>
      </w:r>
      <w:proofErr w:type="spellStart"/>
      <w:r w:rsidR="0010425F">
        <w:rPr>
          <w:rFonts w:ascii="Arial" w:eastAsia="Arial" w:hAnsi="Arial" w:cs="Arial"/>
        </w:rPr>
        <w:t>organi</w:t>
      </w:r>
      <w:r w:rsidR="003666FB">
        <w:rPr>
          <w:rFonts w:ascii="Arial" w:eastAsia="Arial" w:hAnsi="Arial" w:cs="Arial"/>
        </w:rPr>
        <w:t>s</w:t>
      </w:r>
      <w:r w:rsidR="0010425F">
        <w:rPr>
          <w:rFonts w:ascii="Arial" w:eastAsia="Arial" w:hAnsi="Arial" w:cs="Arial"/>
        </w:rPr>
        <w:t>ed</w:t>
      </w:r>
      <w:proofErr w:type="spellEnd"/>
      <w:r w:rsidR="0010425F">
        <w:rPr>
          <w:rFonts w:ascii="Arial" w:eastAsia="Arial" w:hAnsi="Arial" w:cs="Arial"/>
        </w:rPr>
        <w:t xml:space="preserve"> systematically and covers all vital points</w:t>
      </w:r>
      <w:r w:rsidR="004167C9">
        <w:rPr>
          <w:rFonts w:ascii="Arial" w:eastAsia="Arial" w:hAnsi="Arial" w:cs="Arial"/>
        </w:rPr>
        <w:t xml:space="preserve"> (Cooper, 1988)</w:t>
      </w:r>
      <w:r w:rsidR="0010425F">
        <w:rPr>
          <w:rFonts w:ascii="Arial" w:eastAsia="Arial" w:hAnsi="Arial" w:cs="Arial"/>
        </w:rPr>
        <w:t>. It helps adapt reviews to the target audience which strengthens impact and communication.</w:t>
      </w:r>
      <w:r w:rsidR="003666FB">
        <w:rPr>
          <w:rFonts w:ascii="Arial" w:eastAsia="Arial" w:hAnsi="Arial" w:cs="Arial"/>
        </w:rPr>
        <w:t xml:space="preserve"> It is broken down into the </w:t>
      </w:r>
      <w:r w:rsidR="004167C9">
        <w:rPr>
          <w:rFonts w:ascii="Arial" w:eastAsia="Arial" w:hAnsi="Arial" w:cs="Arial"/>
        </w:rPr>
        <w:t>categories</w:t>
      </w:r>
      <w:r w:rsidR="003666FB">
        <w:rPr>
          <w:rFonts w:ascii="Arial" w:eastAsia="Arial" w:hAnsi="Arial" w:cs="Arial"/>
        </w:rPr>
        <w:t xml:space="preserve"> of Focus, Goal, Perspective, Coverage and </w:t>
      </w:r>
      <w:proofErr w:type="spellStart"/>
      <w:r w:rsidR="003666FB">
        <w:rPr>
          <w:rFonts w:ascii="Arial" w:eastAsia="Arial" w:hAnsi="Arial" w:cs="Arial"/>
        </w:rPr>
        <w:t>Organisation</w:t>
      </w:r>
      <w:proofErr w:type="spellEnd"/>
      <w:r w:rsidR="003F2EF8">
        <w:rPr>
          <w:rFonts w:ascii="Arial" w:eastAsia="Arial" w:hAnsi="Arial" w:cs="Arial"/>
        </w:rPr>
        <w:t xml:space="preserve"> which </w:t>
      </w:r>
      <w:r w:rsidR="00001A4D">
        <w:rPr>
          <w:rFonts w:ascii="Arial" w:eastAsia="Arial" w:hAnsi="Arial" w:cs="Arial"/>
        </w:rPr>
        <w:t>assists</w:t>
      </w:r>
      <w:r w:rsidR="003F2EF8">
        <w:rPr>
          <w:rFonts w:ascii="Arial" w:eastAsia="Arial" w:hAnsi="Arial" w:cs="Arial"/>
        </w:rPr>
        <w:t xml:space="preserve"> with critical thinking.</w:t>
      </w:r>
    </w:p>
    <w:p w14:paraId="3A28F0DE" w14:textId="3F3FA172" w:rsidR="007749BB" w:rsidRDefault="007749BB">
      <w:pPr>
        <w:pStyle w:val="Body"/>
        <w:spacing w:line="360" w:lineRule="auto"/>
        <w:rPr>
          <w:rFonts w:ascii="Arial" w:eastAsia="Arial" w:hAnsi="Arial" w:cs="Arial"/>
        </w:rPr>
      </w:pPr>
    </w:p>
    <w:p w14:paraId="6E194C1F" w14:textId="77777777" w:rsidR="004167C9" w:rsidRDefault="003F2EF8">
      <w:pPr>
        <w:pStyle w:val="Body"/>
        <w:spacing w:line="360" w:lineRule="auto"/>
        <w:rPr>
          <w:rFonts w:ascii="Arial" w:eastAsia="Arial" w:hAnsi="Arial" w:cs="Arial"/>
        </w:rPr>
      </w:pPr>
      <w:r>
        <w:rPr>
          <w:rFonts w:ascii="Arial" w:eastAsia="Arial" w:hAnsi="Arial" w:cs="Arial"/>
        </w:rPr>
        <w:t xml:space="preserve">The focus of my literature review is how singing can help women over the age of forty with </w:t>
      </w:r>
      <w:r w:rsidR="008715C8">
        <w:rPr>
          <w:rFonts w:ascii="Arial" w:eastAsia="Arial" w:hAnsi="Arial" w:cs="Arial"/>
        </w:rPr>
        <w:t>late-diagnosed</w:t>
      </w:r>
      <w:r>
        <w:rPr>
          <w:rFonts w:ascii="Arial" w:eastAsia="Arial" w:hAnsi="Arial" w:cs="Arial"/>
        </w:rPr>
        <w:t xml:space="preserve"> ADHD</w:t>
      </w:r>
      <w:r w:rsidR="008715C8">
        <w:rPr>
          <w:rFonts w:ascii="Arial" w:eastAsia="Arial" w:hAnsi="Arial" w:cs="Arial"/>
        </w:rPr>
        <w:t xml:space="preserve">. This late diagnosis can bring about mixed emotions in the individual: relief in discovering and understanding the reasons behind their symptoms, which they </w:t>
      </w:r>
      <w:r w:rsidR="001A0E3C">
        <w:rPr>
          <w:rFonts w:ascii="Arial" w:eastAsia="Arial" w:hAnsi="Arial" w:cs="Arial"/>
        </w:rPr>
        <w:t>previously believed were personality traits</w:t>
      </w:r>
      <w:r w:rsidR="00D13C31">
        <w:rPr>
          <w:rFonts w:ascii="Arial" w:eastAsia="Arial" w:hAnsi="Arial" w:cs="Arial"/>
        </w:rPr>
        <w:t>, b</w:t>
      </w:r>
      <w:r w:rsidR="001A0E3C">
        <w:rPr>
          <w:rFonts w:ascii="Arial" w:eastAsia="Arial" w:hAnsi="Arial" w:cs="Arial"/>
        </w:rPr>
        <w:t>ut</w:t>
      </w:r>
      <w:r w:rsidR="00D13C31">
        <w:rPr>
          <w:rFonts w:ascii="Arial" w:eastAsia="Arial" w:hAnsi="Arial" w:cs="Arial"/>
        </w:rPr>
        <w:t xml:space="preserve"> then</w:t>
      </w:r>
      <w:r w:rsidR="001A0E3C">
        <w:rPr>
          <w:rFonts w:ascii="Arial" w:eastAsia="Arial" w:hAnsi="Arial" w:cs="Arial"/>
        </w:rPr>
        <w:t xml:space="preserve"> also frustration </w:t>
      </w:r>
      <w:r w:rsidR="00D13C31">
        <w:rPr>
          <w:rFonts w:ascii="Arial" w:eastAsia="Arial" w:hAnsi="Arial" w:cs="Arial"/>
        </w:rPr>
        <w:t>at the years and opportunities lost when early intervention could have helped with symptoms. Upon diagnosis, or realization of symptoms, the individual then searches for strategies to help them cope with the symptoms</w:t>
      </w:r>
      <w:r w:rsidR="00EC49CC">
        <w:rPr>
          <w:rFonts w:ascii="Arial" w:eastAsia="Arial" w:hAnsi="Arial" w:cs="Arial"/>
        </w:rPr>
        <w:t>,</w:t>
      </w:r>
      <w:r w:rsidR="00D13C31">
        <w:rPr>
          <w:rFonts w:ascii="Arial" w:eastAsia="Arial" w:hAnsi="Arial" w:cs="Arial"/>
        </w:rPr>
        <w:t xml:space="preserve"> and singing, which is creative and expressive</w:t>
      </w:r>
      <w:r w:rsidR="00C2550A">
        <w:rPr>
          <w:rFonts w:ascii="Arial" w:eastAsia="Arial" w:hAnsi="Arial" w:cs="Arial"/>
        </w:rPr>
        <w:t>,</w:t>
      </w:r>
      <w:r w:rsidR="00D13C31">
        <w:rPr>
          <w:rFonts w:ascii="Arial" w:eastAsia="Arial" w:hAnsi="Arial" w:cs="Arial"/>
        </w:rPr>
        <w:t xml:space="preserve"> can</w:t>
      </w:r>
      <w:r w:rsidR="00C13A63">
        <w:rPr>
          <w:rFonts w:ascii="Arial" w:eastAsia="Arial" w:hAnsi="Arial" w:cs="Arial"/>
        </w:rPr>
        <w:t xml:space="preserve"> offer both emotional release and cognitive stimulation. </w:t>
      </w:r>
    </w:p>
    <w:p w14:paraId="5DA2F627" w14:textId="77777777" w:rsidR="004167C9" w:rsidRDefault="004167C9">
      <w:pPr>
        <w:pStyle w:val="Body"/>
        <w:spacing w:line="360" w:lineRule="auto"/>
        <w:rPr>
          <w:rFonts w:ascii="Arial" w:eastAsia="Arial" w:hAnsi="Arial" w:cs="Arial"/>
        </w:rPr>
      </w:pPr>
    </w:p>
    <w:p w14:paraId="0248A3BB" w14:textId="7C2A544E" w:rsidR="003F2EF8" w:rsidRDefault="00C13A63">
      <w:pPr>
        <w:pStyle w:val="Body"/>
        <w:spacing w:line="360" w:lineRule="auto"/>
        <w:rPr>
          <w:rFonts w:ascii="Arial" w:eastAsia="Arial" w:hAnsi="Arial" w:cs="Arial"/>
        </w:rPr>
      </w:pPr>
      <w:r>
        <w:rPr>
          <w:rFonts w:ascii="Arial" w:eastAsia="Arial" w:hAnsi="Arial" w:cs="Arial"/>
        </w:rPr>
        <w:t>For a woman who is perhaps juggling family life with a career and a changing mind and body in later life, the joy of singing can bring a form of structure, focus and wellbeing to an otherwise chaotic life.</w:t>
      </w:r>
      <w:r w:rsidR="0008675E">
        <w:rPr>
          <w:rFonts w:ascii="Arial" w:eastAsia="Arial" w:hAnsi="Arial" w:cs="Arial"/>
        </w:rPr>
        <w:t xml:space="preserve"> This </w:t>
      </w:r>
      <w:r w:rsidR="004D3F45">
        <w:rPr>
          <w:rFonts w:ascii="Arial" w:eastAsia="Arial" w:hAnsi="Arial" w:cs="Arial"/>
        </w:rPr>
        <w:t xml:space="preserve">literature </w:t>
      </w:r>
      <w:r w:rsidR="0008675E">
        <w:rPr>
          <w:rFonts w:ascii="Arial" w:eastAsia="Arial" w:hAnsi="Arial" w:cs="Arial"/>
        </w:rPr>
        <w:t xml:space="preserve">review </w:t>
      </w:r>
      <w:r w:rsidR="004D3F45">
        <w:rPr>
          <w:rFonts w:ascii="Arial" w:eastAsia="Arial" w:hAnsi="Arial" w:cs="Arial"/>
        </w:rPr>
        <w:t xml:space="preserve">investigates how </w:t>
      </w:r>
      <w:r w:rsidR="00DA219E">
        <w:rPr>
          <w:rFonts w:ascii="Arial" w:eastAsia="Arial" w:hAnsi="Arial" w:cs="Arial"/>
        </w:rPr>
        <w:t>singing</w:t>
      </w:r>
      <w:r w:rsidR="00BC6D91">
        <w:rPr>
          <w:rFonts w:ascii="Arial" w:eastAsia="Arial" w:hAnsi="Arial" w:cs="Arial"/>
        </w:rPr>
        <w:t xml:space="preserve"> can assist in building </w:t>
      </w:r>
      <w:r w:rsidR="00EC49CC">
        <w:rPr>
          <w:rFonts w:ascii="Arial" w:eastAsia="Arial" w:hAnsi="Arial" w:cs="Arial"/>
        </w:rPr>
        <w:t>self-esteem</w:t>
      </w:r>
      <w:r w:rsidR="00BC6D91">
        <w:rPr>
          <w:rFonts w:ascii="Arial" w:eastAsia="Arial" w:hAnsi="Arial" w:cs="Arial"/>
        </w:rPr>
        <w:t xml:space="preserve"> and </w:t>
      </w:r>
      <w:r w:rsidR="00DA219E">
        <w:rPr>
          <w:rFonts w:ascii="Arial" w:eastAsia="Arial" w:hAnsi="Arial" w:cs="Arial"/>
        </w:rPr>
        <w:t>regulating</w:t>
      </w:r>
      <w:r w:rsidR="00BC6D91">
        <w:rPr>
          <w:rFonts w:ascii="Arial" w:eastAsia="Arial" w:hAnsi="Arial" w:cs="Arial"/>
        </w:rPr>
        <w:t xml:space="preserve"> emotions and attention</w:t>
      </w:r>
      <w:r w:rsidR="004167C9">
        <w:rPr>
          <w:rFonts w:ascii="Arial" w:eastAsia="Arial" w:hAnsi="Arial" w:cs="Arial"/>
        </w:rPr>
        <w:t xml:space="preserve">. </w:t>
      </w:r>
      <w:r w:rsidR="003F2EF8">
        <w:rPr>
          <w:rFonts w:ascii="Arial" w:eastAsia="Arial" w:hAnsi="Arial" w:cs="Arial"/>
        </w:rPr>
        <w:t xml:space="preserve">The goal </w:t>
      </w:r>
      <w:r w:rsidR="00BC6D91">
        <w:rPr>
          <w:rFonts w:ascii="Arial" w:eastAsia="Arial" w:hAnsi="Arial" w:cs="Arial"/>
        </w:rPr>
        <w:t xml:space="preserve">of this review </w:t>
      </w:r>
      <w:r w:rsidR="003F2EF8">
        <w:rPr>
          <w:rFonts w:ascii="Arial" w:eastAsia="Arial" w:hAnsi="Arial" w:cs="Arial"/>
        </w:rPr>
        <w:t>is to find</w:t>
      </w:r>
      <w:r w:rsidR="008715C8">
        <w:rPr>
          <w:rFonts w:ascii="Arial" w:eastAsia="Arial" w:hAnsi="Arial" w:cs="Arial"/>
        </w:rPr>
        <w:t>,</w:t>
      </w:r>
      <w:r w:rsidR="003F2EF8">
        <w:rPr>
          <w:rFonts w:ascii="Arial" w:eastAsia="Arial" w:hAnsi="Arial" w:cs="Arial"/>
        </w:rPr>
        <w:t xml:space="preserve"> through singing, ways in which to help women</w:t>
      </w:r>
      <w:r w:rsidR="00BC6D91">
        <w:rPr>
          <w:rFonts w:ascii="Arial" w:eastAsia="Arial" w:hAnsi="Arial" w:cs="Arial"/>
        </w:rPr>
        <w:t xml:space="preserve"> in their 40s with ADHD</w:t>
      </w:r>
      <w:r w:rsidR="003F2EF8">
        <w:rPr>
          <w:rFonts w:ascii="Arial" w:eastAsia="Arial" w:hAnsi="Arial" w:cs="Arial"/>
        </w:rPr>
        <w:t xml:space="preserve"> with their symptoms</w:t>
      </w:r>
      <w:r w:rsidR="00BC6D91">
        <w:rPr>
          <w:rFonts w:ascii="Arial" w:eastAsia="Arial" w:hAnsi="Arial" w:cs="Arial"/>
        </w:rPr>
        <w:t>. I will examine how singing could be valuable as both a therapeutic and pedagogical tool. I aim to investigate how singing can help with the improvement of memory, focus,</w:t>
      </w:r>
      <w:r w:rsidR="00B276B2">
        <w:rPr>
          <w:rFonts w:ascii="Arial" w:eastAsia="Arial" w:hAnsi="Arial" w:cs="Arial"/>
        </w:rPr>
        <w:t xml:space="preserve"> and self-esteem</w:t>
      </w:r>
      <w:r w:rsidR="00DD7E4A">
        <w:rPr>
          <w:rFonts w:ascii="Arial" w:eastAsia="Arial" w:hAnsi="Arial" w:cs="Arial"/>
        </w:rPr>
        <w:t>,</w:t>
      </w:r>
      <w:r w:rsidR="00B276B2">
        <w:rPr>
          <w:rFonts w:ascii="Arial" w:eastAsia="Arial" w:hAnsi="Arial" w:cs="Arial"/>
        </w:rPr>
        <w:t xml:space="preserve"> particularly with</w:t>
      </w:r>
      <w:r w:rsidR="00C2550A">
        <w:rPr>
          <w:rFonts w:ascii="Arial" w:eastAsia="Arial" w:hAnsi="Arial" w:cs="Arial"/>
        </w:rPr>
        <w:t>in</w:t>
      </w:r>
      <w:r w:rsidR="00B276B2">
        <w:rPr>
          <w:rFonts w:ascii="Arial" w:eastAsia="Arial" w:hAnsi="Arial" w:cs="Arial"/>
        </w:rPr>
        <w:t xml:space="preserve"> a learning setting such as my own studio. Helping to see what a neurodiverse student's needs are within the studio. </w:t>
      </w:r>
      <w:r w:rsidR="00C2550A">
        <w:rPr>
          <w:rFonts w:ascii="Arial" w:eastAsia="Arial" w:hAnsi="Arial" w:cs="Arial"/>
        </w:rPr>
        <w:t xml:space="preserve">Ultimately </w:t>
      </w:r>
      <w:r w:rsidR="00B276B2">
        <w:rPr>
          <w:rFonts w:ascii="Arial" w:eastAsia="Arial" w:hAnsi="Arial" w:cs="Arial"/>
        </w:rPr>
        <w:t>creat</w:t>
      </w:r>
      <w:r w:rsidR="00C2550A">
        <w:rPr>
          <w:rFonts w:ascii="Arial" w:eastAsia="Arial" w:hAnsi="Arial" w:cs="Arial"/>
        </w:rPr>
        <w:t>ing</w:t>
      </w:r>
      <w:r w:rsidR="00B276B2">
        <w:rPr>
          <w:rFonts w:ascii="Arial" w:eastAsia="Arial" w:hAnsi="Arial" w:cs="Arial"/>
        </w:rPr>
        <w:t xml:space="preserve"> a framework of how singing </w:t>
      </w:r>
      <w:r w:rsidR="00C2550A">
        <w:rPr>
          <w:rFonts w:ascii="Arial" w:eastAsia="Arial" w:hAnsi="Arial" w:cs="Arial"/>
        </w:rPr>
        <w:t xml:space="preserve">as a creative practice </w:t>
      </w:r>
      <w:r w:rsidR="00B276B2">
        <w:rPr>
          <w:rFonts w:ascii="Arial" w:eastAsia="Arial" w:hAnsi="Arial" w:cs="Arial"/>
        </w:rPr>
        <w:t xml:space="preserve">can </w:t>
      </w:r>
      <w:r w:rsidR="00C2550A">
        <w:rPr>
          <w:rFonts w:ascii="Arial" w:eastAsia="Arial" w:hAnsi="Arial" w:cs="Arial"/>
        </w:rPr>
        <w:t>aid</w:t>
      </w:r>
      <w:r w:rsidR="00B276B2">
        <w:rPr>
          <w:rFonts w:ascii="Arial" w:eastAsia="Arial" w:hAnsi="Arial" w:cs="Arial"/>
        </w:rPr>
        <w:t xml:space="preserve"> the late diagnosed</w:t>
      </w:r>
      <w:r w:rsidR="00C2550A">
        <w:rPr>
          <w:rFonts w:ascii="Arial" w:eastAsia="Arial" w:hAnsi="Arial" w:cs="Arial"/>
        </w:rPr>
        <w:t xml:space="preserve"> ADHD woman in navigating life again, bringing </w:t>
      </w:r>
      <w:r w:rsidR="00DA219E">
        <w:rPr>
          <w:rFonts w:ascii="Arial" w:eastAsia="Arial" w:hAnsi="Arial" w:cs="Arial"/>
        </w:rPr>
        <w:t>joy</w:t>
      </w:r>
      <w:r w:rsidR="00C2550A">
        <w:rPr>
          <w:rFonts w:ascii="Arial" w:eastAsia="Arial" w:hAnsi="Arial" w:cs="Arial"/>
        </w:rPr>
        <w:t>, confidence and structure through song.</w:t>
      </w:r>
    </w:p>
    <w:p w14:paraId="3C10EB2D" w14:textId="4D8ED61D" w:rsidR="007749BB" w:rsidRDefault="007749BB">
      <w:pPr>
        <w:pStyle w:val="Body"/>
        <w:spacing w:line="360" w:lineRule="auto"/>
        <w:rPr>
          <w:rFonts w:ascii="Arial" w:eastAsia="Arial" w:hAnsi="Arial" w:cs="Arial"/>
        </w:rPr>
      </w:pPr>
    </w:p>
    <w:p w14:paraId="1205E41E" w14:textId="06085E36" w:rsidR="004167C9" w:rsidRDefault="00282502">
      <w:pPr>
        <w:pStyle w:val="Body"/>
        <w:spacing w:line="360" w:lineRule="auto"/>
        <w:rPr>
          <w:rFonts w:ascii="Arial" w:eastAsia="Arial" w:hAnsi="Arial" w:cs="Arial"/>
        </w:rPr>
      </w:pPr>
      <w:r>
        <w:rPr>
          <w:rFonts w:ascii="Arial" w:eastAsia="Arial" w:hAnsi="Arial" w:cs="Arial"/>
        </w:rPr>
        <w:t xml:space="preserve">As a woman who </w:t>
      </w:r>
      <w:r w:rsidR="00DF2CA2">
        <w:rPr>
          <w:rFonts w:ascii="Arial" w:eastAsia="Arial" w:hAnsi="Arial" w:cs="Arial"/>
        </w:rPr>
        <w:t>was</w:t>
      </w:r>
      <w:r>
        <w:rPr>
          <w:rFonts w:ascii="Arial" w:eastAsia="Arial" w:hAnsi="Arial" w:cs="Arial"/>
        </w:rPr>
        <w:t xml:space="preserve"> diagnosed with ADHD later in life and as both a performer and teacher, this project is </w:t>
      </w:r>
      <w:r w:rsidR="00FB7CC8">
        <w:rPr>
          <w:rFonts w:ascii="Arial" w:eastAsia="Arial" w:hAnsi="Arial" w:cs="Arial"/>
        </w:rPr>
        <w:t xml:space="preserve">both </w:t>
      </w:r>
      <w:r>
        <w:rPr>
          <w:rFonts w:ascii="Arial" w:eastAsia="Arial" w:hAnsi="Arial" w:cs="Arial"/>
        </w:rPr>
        <w:t>personal but also practical</w:t>
      </w:r>
      <w:r w:rsidR="00FB7CC8">
        <w:rPr>
          <w:rFonts w:ascii="Arial" w:eastAsia="Arial" w:hAnsi="Arial" w:cs="Arial"/>
        </w:rPr>
        <w:t>,</w:t>
      </w:r>
      <w:r>
        <w:rPr>
          <w:rFonts w:ascii="Arial" w:eastAsia="Arial" w:hAnsi="Arial" w:cs="Arial"/>
        </w:rPr>
        <w:t xml:space="preserve"> as I know how grounding singing has always been for me</w:t>
      </w:r>
      <w:r w:rsidR="00F13DDC">
        <w:rPr>
          <w:rFonts w:ascii="Arial" w:eastAsia="Arial" w:hAnsi="Arial" w:cs="Arial"/>
        </w:rPr>
        <w:t>.</w:t>
      </w:r>
      <w:r w:rsidR="00DF2CA2">
        <w:rPr>
          <w:rFonts w:ascii="Arial" w:eastAsia="Arial" w:hAnsi="Arial" w:cs="Arial"/>
        </w:rPr>
        <w:t xml:space="preserve"> </w:t>
      </w:r>
      <w:r w:rsidR="00F13DDC">
        <w:rPr>
          <w:rFonts w:ascii="Arial" w:eastAsia="Arial" w:hAnsi="Arial" w:cs="Arial"/>
        </w:rPr>
        <w:t>I</w:t>
      </w:r>
      <w:r w:rsidR="00DF2CA2">
        <w:rPr>
          <w:rFonts w:ascii="Arial" w:eastAsia="Arial" w:hAnsi="Arial" w:cs="Arial"/>
        </w:rPr>
        <w:t>t provides an outlet for expression and has a profound healing impact</w:t>
      </w:r>
      <w:r>
        <w:rPr>
          <w:rFonts w:ascii="Arial" w:eastAsia="Arial" w:hAnsi="Arial" w:cs="Arial"/>
        </w:rPr>
        <w:t xml:space="preserve">. The task of learning </w:t>
      </w:r>
      <w:r>
        <w:rPr>
          <w:rFonts w:ascii="Arial" w:eastAsia="Arial" w:hAnsi="Arial" w:cs="Arial"/>
        </w:rPr>
        <w:lastRenderedPageBreak/>
        <w:t xml:space="preserve">the lyrics, practicing over and over to finesse </w:t>
      </w:r>
      <w:r w:rsidR="00DA219E">
        <w:rPr>
          <w:rFonts w:ascii="Arial" w:eastAsia="Arial" w:hAnsi="Arial" w:cs="Arial"/>
        </w:rPr>
        <w:t>a</w:t>
      </w:r>
      <w:r>
        <w:rPr>
          <w:rFonts w:ascii="Arial" w:eastAsia="Arial" w:hAnsi="Arial" w:cs="Arial"/>
        </w:rPr>
        <w:t xml:space="preserve"> song, the revelry in performance, whether in private whilst cooking the dinner or to an audience.</w:t>
      </w:r>
      <w:r w:rsidR="00FB7CC8">
        <w:rPr>
          <w:rFonts w:ascii="Arial" w:eastAsia="Arial" w:hAnsi="Arial" w:cs="Arial"/>
        </w:rPr>
        <w:t xml:space="preserve"> Building Confidence also comes from engaging in conversations with clients and navigating unknown places and establishments independently.</w:t>
      </w:r>
      <w:r w:rsidR="00DF2CA2">
        <w:rPr>
          <w:rFonts w:ascii="Arial" w:eastAsia="Arial" w:hAnsi="Arial" w:cs="Arial"/>
        </w:rPr>
        <w:t xml:space="preserve"> I </w:t>
      </w:r>
      <w:r w:rsidR="00FB7CC8">
        <w:rPr>
          <w:rFonts w:ascii="Arial" w:eastAsia="Arial" w:hAnsi="Arial" w:cs="Arial"/>
        </w:rPr>
        <w:t>aim</w:t>
      </w:r>
      <w:r w:rsidR="00DF2CA2">
        <w:rPr>
          <w:rFonts w:ascii="Arial" w:eastAsia="Arial" w:hAnsi="Arial" w:cs="Arial"/>
        </w:rPr>
        <w:t xml:space="preserve"> to explore how singing can help females </w:t>
      </w:r>
      <w:r w:rsidR="00FB7CC8">
        <w:rPr>
          <w:rFonts w:ascii="Arial" w:eastAsia="Arial" w:hAnsi="Arial" w:cs="Arial"/>
        </w:rPr>
        <w:t>during</w:t>
      </w:r>
      <w:r w:rsidR="00DF2CA2">
        <w:rPr>
          <w:rFonts w:ascii="Arial" w:eastAsia="Arial" w:hAnsi="Arial" w:cs="Arial"/>
        </w:rPr>
        <w:t xml:space="preserve"> midlife </w:t>
      </w:r>
      <w:r w:rsidR="00FB7CC8">
        <w:rPr>
          <w:rFonts w:ascii="Arial" w:eastAsia="Arial" w:hAnsi="Arial" w:cs="Arial"/>
        </w:rPr>
        <w:t xml:space="preserve">as they </w:t>
      </w:r>
      <w:r w:rsidR="00DF2CA2">
        <w:rPr>
          <w:rFonts w:ascii="Arial" w:eastAsia="Arial" w:hAnsi="Arial" w:cs="Arial"/>
        </w:rPr>
        <w:t>cop</w:t>
      </w:r>
      <w:r w:rsidR="00FB7CC8">
        <w:rPr>
          <w:rFonts w:ascii="Arial" w:eastAsia="Arial" w:hAnsi="Arial" w:cs="Arial"/>
        </w:rPr>
        <w:t>e</w:t>
      </w:r>
      <w:r w:rsidR="00DF2CA2">
        <w:rPr>
          <w:rFonts w:ascii="Arial" w:eastAsia="Arial" w:hAnsi="Arial" w:cs="Arial"/>
        </w:rPr>
        <w:t xml:space="preserve"> with worsening ADHD symptoms due to hormonal changes.</w:t>
      </w:r>
    </w:p>
    <w:p w14:paraId="55C1F90C" w14:textId="77777777" w:rsidR="00DA219E" w:rsidRDefault="00DA219E">
      <w:pPr>
        <w:pStyle w:val="Body"/>
        <w:spacing w:line="360" w:lineRule="auto"/>
        <w:rPr>
          <w:rFonts w:ascii="Arial" w:eastAsia="Arial" w:hAnsi="Arial" w:cs="Arial"/>
        </w:rPr>
      </w:pPr>
    </w:p>
    <w:p w14:paraId="587176C1" w14:textId="6185B294" w:rsidR="00DA219E" w:rsidRDefault="00FB7CC8">
      <w:pPr>
        <w:pStyle w:val="Body"/>
        <w:spacing w:line="360" w:lineRule="auto"/>
        <w:rPr>
          <w:rFonts w:ascii="Arial" w:eastAsia="Arial" w:hAnsi="Arial" w:cs="Arial"/>
        </w:rPr>
      </w:pPr>
      <w:r>
        <w:rPr>
          <w:rFonts w:ascii="Arial" w:eastAsia="Arial" w:hAnsi="Arial" w:cs="Arial"/>
        </w:rPr>
        <w:t>I will explore</w:t>
      </w:r>
      <w:r w:rsidR="006A00F5">
        <w:rPr>
          <w:rFonts w:ascii="Arial" w:eastAsia="Arial" w:hAnsi="Arial" w:cs="Arial"/>
        </w:rPr>
        <w:t xml:space="preserve"> firstly the </w:t>
      </w:r>
      <w:r w:rsidR="00DA219E">
        <w:rPr>
          <w:rFonts w:ascii="Arial" w:eastAsia="Arial" w:hAnsi="Arial" w:cs="Arial"/>
        </w:rPr>
        <w:t>symptoms</w:t>
      </w:r>
      <w:r w:rsidR="006A00F5">
        <w:rPr>
          <w:rFonts w:ascii="Arial" w:eastAsia="Arial" w:hAnsi="Arial" w:cs="Arial"/>
        </w:rPr>
        <w:t xml:space="preserve"> of ADHD in later life women, then looking into</w:t>
      </w:r>
      <w:r>
        <w:rPr>
          <w:rFonts w:ascii="Arial" w:eastAsia="Arial" w:hAnsi="Arial" w:cs="Arial"/>
        </w:rPr>
        <w:t xml:space="preserve"> the effect that singing has on women with ADHD over 40</w:t>
      </w:r>
      <w:r w:rsidR="005574D4">
        <w:rPr>
          <w:rFonts w:ascii="Arial" w:eastAsia="Arial" w:hAnsi="Arial" w:cs="Arial"/>
        </w:rPr>
        <w:t xml:space="preserve">, </w:t>
      </w:r>
      <w:r w:rsidR="006A00F5">
        <w:rPr>
          <w:rFonts w:ascii="Arial" w:eastAsia="Arial" w:hAnsi="Arial" w:cs="Arial"/>
        </w:rPr>
        <w:t xml:space="preserve">such as wellbeing and </w:t>
      </w:r>
      <w:r w:rsidR="005574D4">
        <w:rPr>
          <w:rFonts w:ascii="Arial" w:eastAsia="Arial" w:hAnsi="Arial" w:cs="Arial"/>
        </w:rPr>
        <w:t xml:space="preserve">covering </w:t>
      </w:r>
      <w:r w:rsidR="008E55B2">
        <w:rPr>
          <w:rFonts w:ascii="Arial" w:eastAsia="Arial" w:hAnsi="Arial" w:cs="Arial"/>
        </w:rPr>
        <w:t xml:space="preserve">the </w:t>
      </w:r>
      <w:r w:rsidR="006A00F5">
        <w:rPr>
          <w:rFonts w:ascii="Arial" w:eastAsia="Arial" w:hAnsi="Arial" w:cs="Arial"/>
        </w:rPr>
        <w:t>benefits</w:t>
      </w:r>
      <w:r w:rsidR="008E55B2">
        <w:rPr>
          <w:rFonts w:ascii="Arial" w:eastAsia="Arial" w:hAnsi="Arial" w:cs="Arial"/>
        </w:rPr>
        <w:t xml:space="preserve"> </w:t>
      </w:r>
      <w:r w:rsidR="006A00F5">
        <w:rPr>
          <w:rFonts w:ascii="Arial" w:eastAsia="Arial" w:hAnsi="Arial" w:cs="Arial"/>
        </w:rPr>
        <w:t>that</w:t>
      </w:r>
      <w:r w:rsidR="008E55B2">
        <w:rPr>
          <w:rFonts w:ascii="Arial" w:eastAsia="Arial" w:hAnsi="Arial" w:cs="Arial"/>
        </w:rPr>
        <w:t xml:space="preserve"> the act of singing </w:t>
      </w:r>
      <w:r w:rsidR="00DA219E">
        <w:rPr>
          <w:rFonts w:ascii="Arial" w:eastAsia="Arial" w:hAnsi="Arial" w:cs="Arial"/>
        </w:rPr>
        <w:t xml:space="preserve">and the use of music therapy </w:t>
      </w:r>
      <w:r w:rsidR="005574D4">
        <w:rPr>
          <w:rFonts w:ascii="Arial" w:eastAsia="Arial" w:hAnsi="Arial" w:cs="Arial"/>
        </w:rPr>
        <w:t xml:space="preserve">that may help </w:t>
      </w:r>
      <w:r w:rsidR="008E55B2">
        <w:rPr>
          <w:rFonts w:ascii="Arial" w:eastAsia="Arial" w:hAnsi="Arial" w:cs="Arial"/>
        </w:rPr>
        <w:t>lesson ADHD symptoms</w:t>
      </w:r>
      <w:r w:rsidR="006A00F5">
        <w:rPr>
          <w:rFonts w:ascii="Arial" w:eastAsia="Arial" w:hAnsi="Arial" w:cs="Arial"/>
        </w:rPr>
        <w:t xml:space="preserve">. </w:t>
      </w:r>
    </w:p>
    <w:p w14:paraId="7821460F" w14:textId="77777777" w:rsidR="007749BB" w:rsidRPr="005C32B4" w:rsidRDefault="007749BB">
      <w:pPr>
        <w:pStyle w:val="Body"/>
        <w:spacing w:line="360" w:lineRule="auto"/>
        <w:rPr>
          <w:rFonts w:ascii="Arial" w:eastAsia="Arial" w:hAnsi="Arial" w:cs="Arial"/>
        </w:rPr>
      </w:pPr>
    </w:p>
    <w:p w14:paraId="077596FA" w14:textId="0304CA12" w:rsidR="00B25202" w:rsidRPr="00F13DDC" w:rsidRDefault="00B25202">
      <w:pPr>
        <w:pStyle w:val="Body"/>
        <w:spacing w:line="360" w:lineRule="auto"/>
        <w:rPr>
          <w:rFonts w:ascii="Arial" w:eastAsia="Arial" w:hAnsi="Arial" w:cs="Arial"/>
          <w:b/>
          <w:bCs/>
          <w:u w:val="single"/>
        </w:rPr>
      </w:pPr>
      <w:r w:rsidRPr="00F13DDC">
        <w:rPr>
          <w:rFonts w:ascii="Arial" w:eastAsia="Arial" w:hAnsi="Arial" w:cs="Arial"/>
          <w:b/>
          <w:bCs/>
          <w:u w:val="single"/>
        </w:rPr>
        <w:t>LITERATURE REVIEW</w:t>
      </w:r>
      <w:r w:rsidR="00F50839" w:rsidRPr="00F13DDC">
        <w:rPr>
          <w:rFonts w:ascii="Arial" w:eastAsia="Arial" w:hAnsi="Arial" w:cs="Arial"/>
          <w:b/>
          <w:bCs/>
          <w:u w:val="single"/>
        </w:rPr>
        <w:t xml:space="preserve"> </w:t>
      </w:r>
    </w:p>
    <w:p w14:paraId="4F56723C" w14:textId="77777777" w:rsidR="002B41CF" w:rsidRDefault="002B41CF" w:rsidP="002B41CF">
      <w:pPr>
        <w:pStyle w:val="Body"/>
        <w:spacing w:line="360" w:lineRule="auto"/>
        <w:rPr>
          <w:rFonts w:ascii="Arial" w:eastAsia="Arial" w:hAnsi="Arial" w:cs="Arial"/>
          <w:color w:val="2F759E" w:themeColor="accent1" w:themeShade="BF"/>
        </w:rPr>
      </w:pPr>
    </w:p>
    <w:p w14:paraId="5432CBE7" w14:textId="43D7F81E" w:rsidR="00C54716" w:rsidRPr="00262AF7" w:rsidRDefault="00C54716" w:rsidP="002B41CF">
      <w:pPr>
        <w:pStyle w:val="Body"/>
        <w:spacing w:line="360" w:lineRule="auto"/>
        <w:rPr>
          <w:rFonts w:ascii="Arial" w:eastAsia="Arial" w:hAnsi="Arial" w:cs="Arial"/>
          <w:b/>
          <w:bCs/>
          <w:color w:val="auto"/>
          <w:u w:val="single"/>
        </w:rPr>
      </w:pPr>
      <w:r w:rsidRPr="00262AF7">
        <w:rPr>
          <w:rFonts w:ascii="Arial" w:eastAsia="Arial" w:hAnsi="Arial" w:cs="Arial"/>
          <w:b/>
          <w:bCs/>
          <w:color w:val="auto"/>
          <w:u w:val="single"/>
        </w:rPr>
        <w:t>SYMPTOMS AND EFFECTS OF LATE DIAGNOSIS</w:t>
      </w:r>
    </w:p>
    <w:p w14:paraId="5D52D02B" w14:textId="77777777" w:rsidR="00DD3A3F" w:rsidRDefault="00DD3A3F">
      <w:pPr>
        <w:pStyle w:val="Body"/>
        <w:spacing w:line="360" w:lineRule="auto"/>
        <w:rPr>
          <w:rFonts w:ascii="Arial" w:eastAsia="Arial" w:hAnsi="Arial" w:cs="Arial"/>
          <w:u w:val="single"/>
        </w:rPr>
      </w:pPr>
    </w:p>
    <w:p w14:paraId="3E479464" w14:textId="77777777" w:rsidR="00262AF7" w:rsidRDefault="007779DC">
      <w:pPr>
        <w:pStyle w:val="Body"/>
        <w:spacing w:line="360" w:lineRule="auto"/>
        <w:rPr>
          <w:rFonts w:ascii="Arial" w:eastAsia="Arial" w:hAnsi="Arial" w:cs="Arial"/>
          <w:color w:val="auto"/>
        </w:rPr>
      </w:pPr>
      <w:r>
        <w:rPr>
          <w:rFonts w:ascii="Arial" w:eastAsia="Arial" w:hAnsi="Arial" w:cs="Arial"/>
          <w:color w:val="auto"/>
        </w:rPr>
        <w:t>The main symptoms of ADHD in a woman that would affect her everyday life are:</w:t>
      </w:r>
      <w:r w:rsidR="00262AF7">
        <w:rPr>
          <w:rFonts w:ascii="Arial" w:eastAsia="Arial" w:hAnsi="Arial" w:cs="Arial"/>
          <w:color w:val="auto"/>
        </w:rPr>
        <w:t xml:space="preserve"> </w:t>
      </w:r>
    </w:p>
    <w:p w14:paraId="3D185B93" w14:textId="77777777" w:rsidR="00262AF7" w:rsidRDefault="00262AF7">
      <w:pPr>
        <w:pStyle w:val="Body"/>
        <w:spacing w:line="360" w:lineRule="auto"/>
        <w:rPr>
          <w:rFonts w:ascii="Arial" w:eastAsia="Arial" w:hAnsi="Arial" w:cs="Arial"/>
          <w:color w:val="auto"/>
        </w:rPr>
      </w:pPr>
    </w:p>
    <w:p w14:paraId="097404B9" w14:textId="39866FFC" w:rsidR="009919BE" w:rsidRDefault="007779DC">
      <w:pPr>
        <w:pStyle w:val="Body"/>
        <w:spacing w:line="360" w:lineRule="auto"/>
        <w:rPr>
          <w:rFonts w:ascii="Arial" w:eastAsia="Arial" w:hAnsi="Arial" w:cs="Arial"/>
          <w:color w:val="auto"/>
        </w:rPr>
      </w:pPr>
      <w:r w:rsidRPr="002B41CF">
        <w:rPr>
          <w:rFonts w:ascii="Arial" w:eastAsia="Arial" w:hAnsi="Arial" w:cs="Arial"/>
          <w:color w:val="auto"/>
        </w:rPr>
        <w:t>Executive Dysfunction</w:t>
      </w:r>
      <w:r w:rsidR="00273E18">
        <w:rPr>
          <w:rFonts w:ascii="Arial" w:eastAsia="Arial" w:hAnsi="Arial" w:cs="Arial"/>
          <w:color w:val="auto"/>
        </w:rPr>
        <w:t>,</w:t>
      </w:r>
      <w:r w:rsidRPr="002B41CF">
        <w:rPr>
          <w:rFonts w:ascii="Arial" w:eastAsia="Arial" w:hAnsi="Arial" w:cs="Arial"/>
          <w:color w:val="auto"/>
        </w:rPr>
        <w:t xml:space="preserve"> </w:t>
      </w:r>
      <w:r w:rsidR="00262AF7">
        <w:rPr>
          <w:rFonts w:ascii="Arial" w:eastAsia="Arial" w:hAnsi="Arial" w:cs="Arial"/>
          <w:color w:val="auto"/>
        </w:rPr>
        <w:t>which encompasses the following symptoms:</w:t>
      </w:r>
      <w:r w:rsidR="005A1AFE">
        <w:rPr>
          <w:rFonts w:ascii="Arial" w:eastAsia="Arial" w:hAnsi="Arial" w:cs="Arial"/>
          <w:color w:val="auto"/>
        </w:rPr>
        <w:t xml:space="preserve"> </w:t>
      </w:r>
      <w:r w:rsidR="00262AF7">
        <w:rPr>
          <w:rFonts w:ascii="Arial" w:eastAsia="Arial" w:hAnsi="Arial" w:cs="Arial"/>
          <w:color w:val="auto"/>
        </w:rPr>
        <w:t>f</w:t>
      </w:r>
      <w:r>
        <w:rPr>
          <w:rFonts w:ascii="Arial" w:eastAsia="Arial" w:hAnsi="Arial" w:cs="Arial"/>
          <w:color w:val="auto"/>
        </w:rPr>
        <w:t xml:space="preserve">orgetfulness, </w:t>
      </w:r>
      <w:proofErr w:type="spellStart"/>
      <w:r>
        <w:rPr>
          <w:rFonts w:ascii="Arial" w:eastAsia="Arial" w:hAnsi="Arial" w:cs="Arial"/>
          <w:color w:val="auto"/>
        </w:rPr>
        <w:t>disorgani</w:t>
      </w:r>
      <w:r w:rsidR="005A1AFE">
        <w:rPr>
          <w:rFonts w:ascii="Arial" w:eastAsia="Arial" w:hAnsi="Arial" w:cs="Arial"/>
          <w:color w:val="auto"/>
        </w:rPr>
        <w:t>s</w:t>
      </w:r>
      <w:r>
        <w:rPr>
          <w:rFonts w:ascii="Arial" w:eastAsia="Arial" w:hAnsi="Arial" w:cs="Arial"/>
          <w:color w:val="auto"/>
        </w:rPr>
        <w:t>ation</w:t>
      </w:r>
      <w:proofErr w:type="spellEnd"/>
      <w:r w:rsidR="005A1AFE">
        <w:rPr>
          <w:rFonts w:ascii="Arial" w:eastAsia="Arial" w:hAnsi="Arial" w:cs="Arial"/>
          <w:color w:val="auto"/>
        </w:rPr>
        <w:t xml:space="preserve"> (</w:t>
      </w:r>
      <w:commentRangeStart w:id="9"/>
      <w:r w:rsidR="005A1AFE">
        <w:rPr>
          <w:rFonts w:ascii="Arial" w:eastAsia="Arial" w:hAnsi="Arial" w:cs="Arial"/>
          <w:color w:val="auto"/>
        </w:rPr>
        <w:t>Waite</w:t>
      </w:r>
      <w:commentRangeEnd w:id="9"/>
      <w:r w:rsidR="007E7C4E">
        <w:rPr>
          <w:rStyle w:val="CommentReference"/>
          <w:rFonts w:ascii="Times New Roman" w:hAnsi="Times New Roman" w:cs="Times New Roman"/>
          <w:color w:val="auto"/>
          <w:lang w:eastAsia="en-US"/>
        </w:rPr>
        <w:commentReference w:id="9"/>
      </w:r>
      <w:r w:rsidR="005A1AFE">
        <w:rPr>
          <w:rFonts w:ascii="Arial" w:eastAsia="Arial" w:hAnsi="Arial" w:cs="Arial"/>
          <w:color w:val="auto"/>
        </w:rPr>
        <w:t>, 2010; Glaser Holthe and Langvik, 2017)</w:t>
      </w:r>
      <w:r>
        <w:rPr>
          <w:rFonts w:ascii="Arial" w:eastAsia="Arial" w:hAnsi="Arial" w:cs="Arial"/>
          <w:color w:val="auto"/>
        </w:rPr>
        <w:t xml:space="preserve">, tendency to interrupt others, daydreaming, quick dissatisfaction of jobs, hobbies, or studies, tending to change course (Glaser </w:t>
      </w:r>
      <w:commentRangeStart w:id="10"/>
      <w:r>
        <w:rPr>
          <w:rFonts w:ascii="Arial" w:eastAsia="Arial" w:hAnsi="Arial" w:cs="Arial"/>
          <w:color w:val="auto"/>
        </w:rPr>
        <w:t>Holthe</w:t>
      </w:r>
      <w:commentRangeEnd w:id="10"/>
      <w:r>
        <w:rPr>
          <w:rStyle w:val="CommentReference"/>
          <w:rFonts w:ascii="Times New Roman" w:hAnsi="Times New Roman" w:cs="Times New Roman"/>
          <w:color w:val="auto"/>
          <w:lang w:eastAsia="en-US"/>
        </w:rPr>
        <w:commentReference w:id="10"/>
      </w:r>
      <w:r>
        <w:rPr>
          <w:rFonts w:ascii="Arial" w:eastAsia="Arial" w:hAnsi="Arial" w:cs="Arial"/>
          <w:color w:val="auto"/>
        </w:rPr>
        <w:t xml:space="preserve"> and Langvik, 2017)</w:t>
      </w:r>
      <w:r w:rsidR="007E7C4E">
        <w:rPr>
          <w:rFonts w:ascii="Arial" w:eastAsia="Arial" w:hAnsi="Arial" w:cs="Arial"/>
          <w:color w:val="auto"/>
        </w:rPr>
        <w:t>,</w:t>
      </w:r>
      <w:r>
        <w:rPr>
          <w:rFonts w:ascii="Arial" w:eastAsia="Arial" w:hAnsi="Arial" w:cs="Arial"/>
          <w:color w:val="auto"/>
        </w:rPr>
        <w:t xml:space="preserve"> Time blindness and task initiation problems (</w:t>
      </w:r>
      <w:commentRangeStart w:id="11"/>
      <w:r w:rsidR="007E7C4E">
        <w:rPr>
          <w:rFonts w:ascii="Arial" w:eastAsia="Arial" w:hAnsi="Arial" w:cs="Arial"/>
          <w:color w:val="auto"/>
        </w:rPr>
        <w:t>Guy Evans</w:t>
      </w:r>
      <w:commentRangeEnd w:id="11"/>
      <w:r w:rsidR="009749E6">
        <w:rPr>
          <w:rStyle w:val="CommentReference"/>
          <w:rFonts w:ascii="Times New Roman" w:hAnsi="Times New Roman" w:cs="Times New Roman"/>
          <w:color w:val="auto"/>
          <w:lang w:eastAsia="en-US"/>
        </w:rPr>
        <w:commentReference w:id="11"/>
      </w:r>
      <w:r w:rsidR="007E7C4E">
        <w:rPr>
          <w:rFonts w:ascii="Arial" w:eastAsia="Arial" w:hAnsi="Arial" w:cs="Arial"/>
          <w:color w:val="auto"/>
        </w:rPr>
        <w:t>, 2025</w:t>
      </w:r>
      <w:r>
        <w:rPr>
          <w:rFonts w:ascii="Arial" w:eastAsia="Arial" w:hAnsi="Arial" w:cs="Arial"/>
          <w:color w:val="auto"/>
        </w:rPr>
        <w:t>)</w:t>
      </w:r>
      <w:r w:rsidR="00273E18">
        <w:rPr>
          <w:rFonts w:ascii="Arial" w:eastAsia="Arial" w:hAnsi="Arial" w:cs="Arial"/>
          <w:color w:val="auto"/>
        </w:rPr>
        <w:t xml:space="preserve">; </w:t>
      </w:r>
      <w:r w:rsidR="009919BE" w:rsidRPr="00262AF7">
        <w:rPr>
          <w:rFonts w:ascii="Arial" w:eastAsia="Arial" w:hAnsi="Arial" w:cs="Arial"/>
          <w:color w:val="auto"/>
        </w:rPr>
        <w:t xml:space="preserve">Emotional </w:t>
      </w:r>
      <w:proofErr w:type="spellStart"/>
      <w:r w:rsidR="009919BE" w:rsidRPr="00262AF7">
        <w:rPr>
          <w:rFonts w:ascii="Arial" w:eastAsia="Arial" w:hAnsi="Arial" w:cs="Arial"/>
          <w:color w:val="auto"/>
        </w:rPr>
        <w:t>Disregulation</w:t>
      </w:r>
      <w:proofErr w:type="spellEnd"/>
      <w:r w:rsidR="00273E18">
        <w:rPr>
          <w:rFonts w:ascii="Arial" w:eastAsia="Arial" w:hAnsi="Arial" w:cs="Arial"/>
          <w:color w:val="auto"/>
        </w:rPr>
        <w:t xml:space="preserve">; </w:t>
      </w:r>
      <w:r w:rsidR="009919BE" w:rsidRPr="00262AF7">
        <w:rPr>
          <w:rFonts w:ascii="Arial" w:eastAsia="Arial" w:hAnsi="Arial" w:cs="Arial"/>
          <w:color w:val="auto"/>
        </w:rPr>
        <w:t>Masking</w:t>
      </w:r>
      <w:r w:rsidR="00273E18">
        <w:rPr>
          <w:rFonts w:ascii="Arial" w:eastAsia="Arial" w:hAnsi="Arial" w:cs="Arial"/>
          <w:color w:val="auto"/>
        </w:rPr>
        <w:t>; hyperfocus; sleep issues (Barkley, 2021) and then, w</w:t>
      </w:r>
      <w:r w:rsidR="009919BE" w:rsidRPr="00262AF7">
        <w:rPr>
          <w:rFonts w:ascii="Arial" w:eastAsia="Arial" w:hAnsi="Arial" w:cs="Arial"/>
          <w:color w:val="auto"/>
        </w:rPr>
        <w:t>orsening symptoms with hormonal fluctuation</w:t>
      </w:r>
      <w:r w:rsidR="00273E18">
        <w:rPr>
          <w:rFonts w:ascii="Arial" w:eastAsia="Arial" w:hAnsi="Arial" w:cs="Arial"/>
          <w:color w:val="auto"/>
        </w:rPr>
        <w:t xml:space="preserve"> (</w:t>
      </w:r>
      <w:proofErr w:type="spellStart"/>
      <w:r w:rsidR="00273E18">
        <w:rPr>
          <w:rFonts w:ascii="Arial" w:eastAsia="Arial" w:hAnsi="Arial" w:cs="Arial"/>
          <w:color w:val="auto"/>
        </w:rPr>
        <w:t>Trachitella</w:t>
      </w:r>
      <w:proofErr w:type="spellEnd"/>
      <w:r w:rsidR="00273E18">
        <w:rPr>
          <w:rFonts w:ascii="Arial" w:eastAsia="Arial" w:hAnsi="Arial" w:cs="Arial"/>
          <w:color w:val="auto"/>
        </w:rPr>
        <w:t>, 2023).</w:t>
      </w:r>
    </w:p>
    <w:p w14:paraId="39306FF3" w14:textId="77777777" w:rsidR="00273E18" w:rsidRPr="00262AF7" w:rsidRDefault="00273E18">
      <w:pPr>
        <w:pStyle w:val="Body"/>
        <w:spacing w:line="360" w:lineRule="auto"/>
        <w:rPr>
          <w:rFonts w:ascii="Arial" w:eastAsia="Arial" w:hAnsi="Arial" w:cs="Arial"/>
          <w:color w:val="auto"/>
        </w:rPr>
      </w:pPr>
    </w:p>
    <w:p w14:paraId="15E33EBE" w14:textId="38046D3A" w:rsidR="00FE3669" w:rsidRPr="002004DF" w:rsidRDefault="00273E18" w:rsidP="00FE3669">
      <w:pPr>
        <w:pStyle w:val="Body"/>
        <w:spacing w:line="360" w:lineRule="auto"/>
        <w:rPr>
          <w:rFonts w:ascii="Arial" w:eastAsia="Arial" w:hAnsi="Arial" w:cs="Arial"/>
          <w:b/>
          <w:bCs/>
          <w:u w:val="single"/>
        </w:rPr>
      </w:pPr>
      <w:r>
        <w:rPr>
          <w:rFonts w:ascii="Arial" w:eastAsia="Arial" w:hAnsi="Arial" w:cs="Arial"/>
          <w:b/>
          <w:bCs/>
          <w:u w:val="single"/>
        </w:rPr>
        <w:t xml:space="preserve">How These Symptoms Then Escalate in </w:t>
      </w:r>
      <w:r w:rsidR="00FE3669" w:rsidRPr="002004DF">
        <w:rPr>
          <w:rFonts w:ascii="Arial" w:eastAsia="Arial" w:hAnsi="Arial" w:cs="Arial"/>
          <w:b/>
          <w:bCs/>
          <w:u w:val="single"/>
        </w:rPr>
        <w:t>Menopause</w:t>
      </w:r>
    </w:p>
    <w:p w14:paraId="49EAC861" w14:textId="65BB2D1C" w:rsidR="00FE3669" w:rsidRDefault="00FE3669" w:rsidP="00FE3669">
      <w:pPr>
        <w:pStyle w:val="Body"/>
        <w:spacing w:line="360" w:lineRule="auto"/>
        <w:rPr>
          <w:rFonts w:ascii="Arial" w:eastAsia="Arial" w:hAnsi="Arial" w:cs="Arial"/>
        </w:rPr>
      </w:pPr>
      <w:r>
        <w:rPr>
          <w:rFonts w:ascii="Arial" w:eastAsia="Arial" w:hAnsi="Arial" w:cs="Arial"/>
        </w:rPr>
        <w:t>Tranchitella (2023) writes that a</w:t>
      </w:r>
      <w:r w:rsidRPr="003E4A4C">
        <w:rPr>
          <w:rFonts w:ascii="Arial" w:eastAsia="Arial" w:hAnsi="Arial" w:cs="Arial"/>
        </w:rPr>
        <w:t xml:space="preserve"> diagnosis of ADHD in women often occurs during menopause due to hormonal changes that reveal previously </w:t>
      </w:r>
      <w:proofErr w:type="spellStart"/>
      <w:r w:rsidRPr="003E4A4C">
        <w:rPr>
          <w:rFonts w:ascii="Arial" w:eastAsia="Arial" w:hAnsi="Arial" w:cs="Arial"/>
        </w:rPr>
        <w:t>unrecogni</w:t>
      </w:r>
      <w:r>
        <w:rPr>
          <w:rFonts w:ascii="Arial" w:eastAsia="Arial" w:hAnsi="Arial" w:cs="Arial"/>
        </w:rPr>
        <w:t>s</w:t>
      </w:r>
      <w:r w:rsidRPr="003E4A4C">
        <w:rPr>
          <w:rFonts w:ascii="Arial" w:eastAsia="Arial" w:hAnsi="Arial" w:cs="Arial"/>
        </w:rPr>
        <w:t>ed</w:t>
      </w:r>
      <w:proofErr w:type="spellEnd"/>
      <w:r w:rsidRPr="003E4A4C">
        <w:rPr>
          <w:rFonts w:ascii="Arial" w:eastAsia="Arial" w:hAnsi="Arial" w:cs="Arial"/>
        </w:rPr>
        <w:t xml:space="preserve"> symptoms. Declining hormone levels impact cognitive abilities and neurotransmitter function, such as serotonin levels, leading to challenges resembling ADHD. Many women develop coping strategies</w:t>
      </w:r>
      <w:r w:rsidR="006A7CEE">
        <w:rPr>
          <w:rFonts w:ascii="Arial" w:eastAsia="Arial" w:hAnsi="Arial" w:cs="Arial"/>
        </w:rPr>
        <w:t xml:space="preserve"> </w:t>
      </w:r>
      <w:r w:rsidRPr="003E4A4C">
        <w:rPr>
          <w:rFonts w:ascii="Arial" w:eastAsia="Arial" w:hAnsi="Arial" w:cs="Arial"/>
        </w:rPr>
        <w:t xml:space="preserve">to manage their responsibilities, which can be exhausting. </w:t>
      </w:r>
      <w:r>
        <w:rPr>
          <w:rFonts w:ascii="Arial" w:eastAsia="Arial" w:hAnsi="Arial" w:cs="Arial"/>
        </w:rPr>
        <w:t xml:space="preserve">They are often diagnosed in their late 30s, </w:t>
      </w:r>
      <w:r w:rsidRPr="003E4A4C">
        <w:rPr>
          <w:rFonts w:ascii="Arial" w:eastAsia="Arial" w:hAnsi="Arial" w:cs="Arial"/>
        </w:rPr>
        <w:t>after their children receive a diagnosis.</w:t>
      </w:r>
    </w:p>
    <w:p w14:paraId="79218474" w14:textId="77777777" w:rsidR="00FE3669" w:rsidRDefault="00FE3669">
      <w:pPr>
        <w:pStyle w:val="Body"/>
        <w:spacing w:line="360" w:lineRule="auto"/>
        <w:rPr>
          <w:rFonts w:ascii="Arial" w:eastAsia="Arial" w:hAnsi="Arial" w:cs="Arial"/>
          <w:color w:val="2F759E" w:themeColor="accent1" w:themeShade="BF"/>
        </w:rPr>
      </w:pPr>
    </w:p>
    <w:p w14:paraId="027DCE37" w14:textId="20256C70" w:rsidR="004236BB" w:rsidRPr="00C54716" w:rsidRDefault="00C54716">
      <w:pPr>
        <w:pStyle w:val="Body"/>
        <w:spacing w:line="360" w:lineRule="auto"/>
        <w:rPr>
          <w:rFonts w:ascii="Arial" w:eastAsia="Arial" w:hAnsi="Arial" w:cs="Arial"/>
          <w:color w:val="auto"/>
          <w:u w:val="single"/>
        </w:rPr>
      </w:pPr>
      <w:r w:rsidRPr="00C54716">
        <w:rPr>
          <w:rFonts w:ascii="Arial" w:eastAsia="Arial" w:hAnsi="Arial" w:cs="Arial"/>
          <w:color w:val="auto"/>
          <w:u w:val="single"/>
        </w:rPr>
        <w:t>Without Diagnosis/Late diagnosis</w:t>
      </w:r>
    </w:p>
    <w:p w14:paraId="0CF41AE8" w14:textId="3D10AD5F" w:rsidR="002B41CF" w:rsidRDefault="00C466A0" w:rsidP="00C466A0">
      <w:pPr>
        <w:pStyle w:val="Body"/>
        <w:spacing w:line="360" w:lineRule="auto"/>
        <w:rPr>
          <w:rFonts w:ascii="Arial" w:eastAsia="Arial" w:hAnsi="Arial" w:cs="Arial"/>
        </w:rPr>
      </w:pPr>
      <w:r>
        <w:rPr>
          <w:rFonts w:ascii="Arial" w:eastAsia="Arial" w:hAnsi="Arial" w:cs="Arial"/>
        </w:rPr>
        <w:t>Without a diagnosis, women who are unaware of their ADHD may constantly sense that they are not the same as others and frequently feel inferior (</w:t>
      </w:r>
      <w:commentRangeStart w:id="12"/>
      <w:r>
        <w:rPr>
          <w:rFonts w:ascii="Arial" w:eastAsia="Arial" w:hAnsi="Arial" w:cs="Arial"/>
        </w:rPr>
        <w:t>Tranchitella</w:t>
      </w:r>
      <w:commentRangeEnd w:id="12"/>
      <w:r>
        <w:rPr>
          <w:rStyle w:val="CommentReference"/>
          <w:rFonts w:ascii="Times New Roman" w:hAnsi="Times New Roman" w:cs="Times New Roman"/>
          <w:color w:val="auto"/>
          <w:lang w:eastAsia="en-US"/>
        </w:rPr>
        <w:commentReference w:id="12"/>
      </w:r>
      <w:r>
        <w:rPr>
          <w:rFonts w:ascii="Arial" w:eastAsia="Arial" w:hAnsi="Arial" w:cs="Arial"/>
        </w:rPr>
        <w:t xml:space="preserve">, 2023). The hyperactivity of ADHD often presents itself internally with a sense of being overwhelmed and a racing-mind (Tranchitella, 2023). </w:t>
      </w:r>
      <w:r w:rsidR="002B41CF" w:rsidRPr="002B41CF">
        <w:rPr>
          <w:rFonts w:ascii="Arial" w:eastAsia="Arial" w:hAnsi="Arial" w:cs="Arial"/>
        </w:rPr>
        <w:t xml:space="preserve">ADHD in girls often does not disrupt classroom activities, which means it </w:t>
      </w:r>
      <w:r w:rsidR="002B41CF">
        <w:rPr>
          <w:rFonts w:ascii="Arial" w:eastAsia="Arial" w:hAnsi="Arial" w:cs="Arial"/>
        </w:rPr>
        <w:t xml:space="preserve">may only be detected </w:t>
      </w:r>
      <w:r w:rsidR="002B41CF" w:rsidRPr="002B41CF">
        <w:rPr>
          <w:rFonts w:ascii="Arial" w:eastAsia="Arial" w:hAnsi="Arial" w:cs="Arial"/>
        </w:rPr>
        <w:t xml:space="preserve">later in life. This may happen when other problems develop, either from undiagnosed ADHD or as separate issues. Symptoms of ADHD can include depression, anxiety, bipolar </w:t>
      </w:r>
      <w:r w:rsidR="002B41CF" w:rsidRPr="002B41CF">
        <w:rPr>
          <w:rFonts w:ascii="Arial" w:eastAsia="Arial" w:hAnsi="Arial" w:cs="Arial"/>
        </w:rPr>
        <w:lastRenderedPageBreak/>
        <w:t xml:space="preserve">disorder, low self-esteem, poor school performance, feelings of loneliness, and difficulty making friends (Antoniou </w:t>
      </w:r>
      <w:r w:rsidR="002B41CF" w:rsidRPr="002B41CF">
        <w:rPr>
          <w:rFonts w:ascii="Arial" w:eastAsia="Arial" w:hAnsi="Arial" w:cs="Arial"/>
          <w:i/>
          <w:iCs/>
        </w:rPr>
        <w:t>et al</w:t>
      </w:r>
      <w:r w:rsidR="002B41CF" w:rsidRPr="002B41CF">
        <w:rPr>
          <w:rFonts w:ascii="Arial" w:eastAsia="Arial" w:hAnsi="Arial" w:cs="Arial"/>
        </w:rPr>
        <w:t>, 2021). When girls and young women have other disorders, it often decreases the chances of them being diagnosed with ADHD. Many doctors tend to relate their inattentiveness or impulsivity to depression or bipolar disorder instead (Quinn and Madhoo, 2014).</w:t>
      </w:r>
    </w:p>
    <w:p w14:paraId="7F5C1DFD" w14:textId="77777777" w:rsidR="00FE3669" w:rsidRDefault="00FE3669" w:rsidP="00C466A0">
      <w:pPr>
        <w:pStyle w:val="Body"/>
        <w:spacing w:line="360" w:lineRule="auto"/>
        <w:rPr>
          <w:rFonts w:ascii="Arial" w:eastAsia="Arial" w:hAnsi="Arial" w:cs="Arial"/>
        </w:rPr>
      </w:pPr>
    </w:p>
    <w:p w14:paraId="2D7FB32B" w14:textId="19166BFA" w:rsidR="00644766" w:rsidRDefault="00C466A0" w:rsidP="00C466A0">
      <w:pPr>
        <w:pStyle w:val="Body"/>
        <w:spacing w:line="360" w:lineRule="auto"/>
        <w:rPr>
          <w:rFonts w:ascii="Arial" w:eastAsia="Arial" w:hAnsi="Arial" w:cs="Arial"/>
          <w:b/>
          <w:bCs/>
          <w:u w:val="single"/>
        </w:rPr>
      </w:pPr>
      <w:r w:rsidRPr="00571192">
        <w:rPr>
          <w:rFonts w:ascii="Arial" w:eastAsia="Arial" w:hAnsi="Arial" w:cs="Arial"/>
          <w:b/>
          <w:bCs/>
          <w:u w:val="single"/>
        </w:rPr>
        <w:t>Music Therapy</w:t>
      </w:r>
      <w:r>
        <w:rPr>
          <w:rFonts w:ascii="Arial" w:eastAsia="Arial" w:hAnsi="Arial" w:cs="Arial"/>
          <w:b/>
          <w:bCs/>
          <w:u w:val="single"/>
        </w:rPr>
        <w:t xml:space="preserve"> </w:t>
      </w:r>
    </w:p>
    <w:p w14:paraId="02F7E880" w14:textId="77777777" w:rsidR="00644766" w:rsidRDefault="00644766" w:rsidP="00C466A0">
      <w:pPr>
        <w:pStyle w:val="Body"/>
        <w:spacing w:line="360" w:lineRule="auto"/>
        <w:rPr>
          <w:rFonts w:ascii="Arial" w:eastAsia="Arial" w:hAnsi="Arial" w:cs="Arial"/>
          <w:b/>
          <w:bCs/>
          <w:u w:val="single"/>
        </w:rPr>
      </w:pPr>
    </w:p>
    <w:p w14:paraId="215CCD0D" w14:textId="77A13B91" w:rsidR="00644766" w:rsidRPr="00644766" w:rsidRDefault="00644766" w:rsidP="00C466A0">
      <w:pPr>
        <w:pStyle w:val="Body"/>
        <w:spacing w:line="360" w:lineRule="auto"/>
        <w:rPr>
          <w:rFonts w:ascii="Arial" w:eastAsia="Arial" w:hAnsi="Arial" w:cs="Arial"/>
        </w:rPr>
      </w:pPr>
      <w:r>
        <w:rPr>
          <w:rFonts w:ascii="Arial" w:eastAsia="Arial" w:hAnsi="Arial" w:cs="Arial"/>
        </w:rPr>
        <w:t>An ADHD brain requires structure and music provides structure through rhythm</w:t>
      </w:r>
      <w:r w:rsidR="00F13DDC">
        <w:rPr>
          <w:rFonts w:ascii="Arial" w:eastAsia="Arial" w:hAnsi="Arial" w:cs="Arial"/>
        </w:rPr>
        <w:t xml:space="preserve">, </w:t>
      </w:r>
      <w:commentRangeStart w:id="13"/>
      <w:r w:rsidR="00F13DDC">
        <w:rPr>
          <w:rFonts w:ascii="Arial" w:eastAsia="Arial" w:hAnsi="Arial" w:cs="Arial"/>
        </w:rPr>
        <w:t xml:space="preserve">Layne Rodgers </w:t>
      </w:r>
      <w:commentRangeEnd w:id="13"/>
      <w:r w:rsidR="00322438">
        <w:rPr>
          <w:rStyle w:val="CommentReference"/>
          <w:rFonts w:ascii="Times New Roman" w:hAnsi="Times New Roman" w:cs="Times New Roman"/>
          <w:color w:val="auto"/>
          <w:lang w:eastAsia="en-US"/>
        </w:rPr>
        <w:commentReference w:id="13"/>
      </w:r>
      <w:r w:rsidR="00F13DDC">
        <w:rPr>
          <w:rFonts w:ascii="Arial" w:eastAsia="Arial" w:hAnsi="Arial" w:cs="Arial"/>
        </w:rPr>
        <w:t xml:space="preserve">(2024) writes in her incredibly interesting piece in </w:t>
      </w:r>
      <w:proofErr w:type="spellStart"/>
      <w:r w:rsidR="00F13DDC">
        <w:rPr>
          <w:rFonts w:ascii="Arial" w:eastAsia="Arial" w:hAnsi="Arial" w:cs="Arial"/>
        </w:rPr>
        <w:t>Additude</w:t>
      </w:r>
      <w:proofErr w:type="spellEnd"/>
      <w:r w:rsidR="00F13DDC">
        <w:rPr>
          <w:rFonts w:ascii="Arial" w:eastAsia="Arial" w:hAnsi="Arial" w:cs="Arial"/>
        </w:rPr>
        <w:t xml:space="preserve"> magazine, which has been running since 1998. Morning routines can be assisted by a playlist and when different songs come on then the activity is changed</w:t>
      </w:r>
    </w:p>
    <w:p w14:paraId="1ECD2968" w14:textId="77777777" w:rsidR="00C466A0" w:rsidRDefault="00C466A0" w:rsidP="00C466A0">
      <w:pPr>
        <w:pStyle w:val="Body"/>
        <w:spacing w:line="360" w:lineRule="auto"/>
        <w:rPr>
          <w:rFonts w:ascii="Arial" w:eastAsia="Arial" w:hAnsi="Arial" w:cs="Arial"/>
        </w:rPr>
      </w:pPr>
    </w:p>
    <w:p w14:paraId="0403C9FB" w14:textId="77777777" w:rsidR="00317A59" w:rsidRDefault="00C466A0" w:rsidP="00BB1604">
      <w:pPr>
        <w:pStyle w:val="Body"/>
        <w:spacing w:line="480" w:lineRule="auto"/>
        <w:rPr>
          <w:rFonts w:ascii="Arial" w:eastAsia="Arial" w:hAnsi="Arial" w:cs="Arial"/>
          <w:lang w:val="en-GB"/>
        </w:rPr>
      </w:pPr>
      <w:commentRangeStart w:id="14"/>
      <w:r>
        <w:rPr>
          <w:rFonts w:ascii="Arial" w:eastAsia="Arial" w:hAnsi="Arial" w:cs="Arial"/>
        </w:rPr>
        <w:t>Ramaswamy</w:t>
      </w:r>
      <w:commentRangeEnd w:id="14"/>
      <w:r>
        <w:rPr>
          <w:rStyle w:val="CommentReference"/>
          <w:rFonts w:ascii="Times New Roman" w:hAnsi="Times New Roman" w:cs="Times New Roman"/>
          <w:color w:val="auto"/>
          <w:lang w:eastAsia="en-US"/>
        </w:rPr>
        <w:commentReference w:id="14"/>
      </w:r>
      <w:r>
        <w:rPr>
          <w:rFonts w:ascii="Arial" w:eastAsia="Arial" w:hAnsi="Arial" w:cs="Arial"/>
        </w:rPr>
        <w:t xml:space="preserve"> </w:t>
      </w:r>
      <w:r w:rsidRPr="00EA6EEE">
        <w:rPr>
          <w:rFonts w:ascii="Arial" w:eastAsia="Arial" w:hAnsi="Arial" w:cs="Arial"/>
          <w:i/>
          <w:iCs/>
        </w:rPr>
        <w:t>et al</w:t>
      </w:r>
      <w:r>
        <w:rPr>
          <w:rFonts w:ascii="Arial" w:eastAsia="Arial" w:hAnsi="Arial" w:cs="Arial"/>
        </w:rPr>
        <w:t xml:space="preserve"> (2024)</w:t>
      </w:r>
      <w:r w:rsidR="00EA6EEE">
        <w:rPr>
          <w:rFonts w:ascii="Arial" w:eastAsia="Arial" w:hAnsi="Arial" w:cs="Arial"/>
        </w:rPr>
        <w:t xml:space="preserve"> and</w:t>
      </w:r>
      <w:r>
        <w:rPr>
          <w:rFonts w:ascii="Arial" w:eastAsia="Arial" w:hAnsi="Arial" w:cs="Arial"/>
        </w:rPr>
        <w:t xml:space="preserve"> </w:t>
      </w:r>
      <w:commentRangeStart w:id="15"/>
      <w:r>
        <w:rPr>
          <w:rFonts w:ascii="Arial" w:eastAsia="Arial" w:hAnsi="Arial" w:cs="Arial"/>
        </w:rPr>
        <w:t>Mayer-</w:t>
      </w:r>
      <w:proofErr w:type="spellStart"/>
      <w:r>
        <w:rPr>
          <w:rFonts w:ascii="Arial" w:eastAsia="Arial" w:hAnsi="Arial" w:cs="Arial"/>
        </w:rPr>
        <w:t>Benarous</w:t>
      </w:r>
      <w:commentRangeEnd w:id="15"/>
      <w:proofErr w:type="spellEnd"/>
      <w:r>
        <w:rPr>
          <w:rStyle w:val="CommentReference"/>
          <w:rFonts w:ascii="Times New Roman" w:hAnsi="Times New Roman" w:cs="Times New Roman"/>
          <w:color w:val="auto"/>
          <w:lang w:eastAsia="en-US"/>
        </w:rPr>
        <w:commentReference w:id="15"/>
      </w:r>
      <w:r>
        <w:rPr>
          <w:rFonts w:ascii="Arial" w:eastAsia="Arial" w:hAnsi="Arial" w:cs="Arial"/>
        </w:rPr>
        <w:t xml:space="preserve"> </w:t>
      </w:r>
      <w:r w:rsidRPr="00EA6EEE">
        <w:rPr>
          <w:rFonts w:ascii="Arial" w:eastAsia="Arial" w:hAnsi="Arial" w:cs="Arial"/>
          <w:i/>
          <w:iCs/>
        </w:rPr>
        <w:t xml:space="preserve">et al </w:t>
      </w:r>
      <w:r>
        <w:rPr>
          <w:rFonts w:ascii="Arial" w:eastAsia="Arial" w:hAnsi="Arial" w:cs="Arial"/>
        </w:rPr>
        <w:t>(2021)</w:t>
      </w:r>
      <w:r w:rsidR="00EA6EEE">
        <w:rPr>
          <w:rFonts w:ascii="Arial" w:eastAsia="Arial" w:hAnsi="Arial" w:cs="Arial"/>
        </w:rPr>
        <w:t xml:space="preserve"> both extol the use of music therapy as a</w:t>
      </w:r>
      <w:r w:rsidR="00E35041">
        <w:rPr>
          <w:rFonts w:ascii="Arial" w:eastAsia="Arial" w:hAnsi="Arial" w:cs="Arial"/>
        </w:rPr>
        <w:t xml:space="preserve"> treatment for disorders such as ADHD. It helps by using rhythm </w:t>
      </w:r>
      <w:proofErr w:type="spellStart"/>
      <w:r w:rsidR="00E35041">
        <w:rPr>
          <w:rFonts w:ascii="Arial" w:eastAsia="Arial" w:hAnsi="Arial" w:cs="Arial"/>
        </w:rPr>
        <w:t>synchronising</w:t>
      </w:r>
      <w:proofErr w:type="spellEnd"/>
      <w:r w:rsidR="00E35041">
        <w:rPr>
          <w:rFonts w:ascii="Arial" w:eastAsia="Arial" w:hAnsi="Arial" w:cs="Arial"/>
        </w:rPr>
        <w:t>, movement imitation and fostering attention. This, according to Park et al (2023) and Ramaswamy et al (2024) lowers cortisol levels dramatically, which lessens levels of stress and depressi</w:t>
      </w:r>
      <w:r w:rsidR="003D19D1">
        <w:rPr>
          <w:rFonts w:ascii="Arial" w:eastAsia="Arial" w:hAnsi="Arial" w:cs="Arial"/>
        </w:rPr>
        <w:t>on</w:t>
      </w:r>
      <w:r w:rsidR="00A31712">
        <w:rPr>
          <w:rFonts w:ascii="Arial" w:eastAsia="Arial" w:hAnsi="Arial" w:cs="Arial"/>
        </w:rPr>
        <w:t xml:space="preserve">. </w:t>
      </w:r>
      <w:r w:rsidR="00A31712">
        <w:rPr>
          <w:rFonts w:ascii="Arial" w:eastAsia="Arial" w:hAnsi="Arial" w:cs="Arial"/>
          <w:lang w:val="en-GB"/>
        </w:rPr>
        <w:t xml:space="preserve">Results from studies carried out by </w:t>
      </w:r>
      <w:commentRangeStart w:id="16"/>
      <w:r w:rsidR="00A31712">
        <w:rPr>
          <w:rFonts w:ascii="Arial" w:eastAsia="Arial" w:hAnsi="Arial" w:cs="Arial"/>
          <w:lang w:val="en-GB"/>
        </w:rPr>
        <w:t>Martin-</w:t>
      </w:r>
      <w:proofErr w:type="spellStart"/>
      <w:r w:rsidR="00A31712">
        <w:rPr>
          <w:rFonts w:ascii="Arial" w:eastAsia="Arial" w:hAnsi="Arial" w:cs="Arial"/>
          <w:lang w:val="en-GB"/>
        </w:rPr>
        <w:t>Moratinos</w:t>
      </w:r>
      <w:commentRangeEnd w:id="16"/>
      <w:proofErr w:type="spellEnd"/>
      <w:r w:rsidR="00A31712">
        <w:rPr>
          <w:rStyle w:val="CommentReference"/>
          <w:rFonts w:ascii="Times New Roman" w:hAnsi="Times New Roman" w:cs="Times New Roman"/>
          <w:color w:val="auto"/>
          <w:lang w:eastAsia="en-US"/>
        </w:rPr>
        <w:commentReference w:id="16"/>
      </w:r>
      <w:r w:rsidR="00A31712">
        <w:rPr>
          <w:rFonts w:ascii="Arial" w:eastAsia="Arial" w:hAnsi="Arial" w:cs="Arial"/>
          <w:lang w:val="en-GB"/>
        </w:rPr>
        <w:t xml:space="preserve">, Bella-Fernandez and Blasco-Fontecilla (2023) </w:t>
      </w:r>
      <w:r w:rsidR="00A31712" w:rsidRPr="001878DB">
        <w:rPr>
          <w:rFonts w:ascii="Arial" w:eastAsia="Arial" w:hAnsi="Arial" w:cs="Arial"/>
          <w:color w:val="auto"/>
        </w:rPr>
        <w:t>showed that music can help people with ADHD. Active music therapy</w:t>
      </w:r>
      <w:r w:rsidR="00273E18">
        <w:rPr>
          <w:rFonts w:ascii="Arial" w:eastAsia="Arial" w:hAnsi="Arial" w:cs="Arial"/>
          <w:color w:val="auto"/>
        </w:rPr>
        <w:t xml:space="preserve"> (singing or playing an instrument)</w:t>
      </w:r>
      <w:r w:rsidR="00A31712" w:rsidRPr="001878DB">
        <w:rPr>
          <w:rFonts w:ascii="Arial" w:eastAsia="Arial" w:hAnsi="Arial" w:cs="Arial"/>
          <w:color w:val="auto"/>
        </w:rPr>
        <w:t xml:space="preserve"> improves skills like social interaction, aggression control, and impulsivity. Passive music therapy </w:t>
      </w:r>
      <w:r w:rsidR="00273E18">
        <w:rPr>
          <w:rFonts w:ascii="Arial" w:eastAsia="Arial" w:hAnsi="Arial" w:cs="Arial"/>
          <w:color w:val="auto"/>
        </w:rPr>
        <w:t xml:space="preserve">(listening) </w:t>
      </w:r>
      <w:r w:rsidR="00A31712" w:rsidRPr="001878DB">
        <w:rPr>
          <w:rFonts w:ascii="Arial" w:eastAsia="Arial" w:hAnsi="Arial" w:cs="Arial"/>
          <w:color w:val="auto"/>
        </w:rPr>
        <w:t>helps with academic skills such as math</w:t>
      </w:r>
      <w:r w:rsidR="00317A59">
        <w:rPr>
          <w:rFonts w:ascii="Arial" w:eastAsia="Arial" w:hAnsi="Arial" w:cs="Arial"/>
          <w:color w:val="auto"/>
        </w:rPr>
        <w:t>ematics</w:t>
      </w:r>
      <w:r w:rsidR="00A31712" w:rsidRPr="001878DB">
        <w:rPr>
          <w:rFonts w:ascii="Arial" w:eastAsia="Arial" w:hAnsi="Arial" w:cs="Arial"/>
          <w:color w:val="auto"/>
        </w:rPr>
        <w:t>, drawing, reading, attention, and decreases disruptive behavior. The effects depend on the type of music, its speed, and the difficulty of the task. Additionally, music in video games benefits individuals with ADHD by enhancing their engagement and enjoyment, and rhythm can improve timing skills. The</w:t>
      </w:r>
      <w:r w:rsidR="00317A59">
        <w:rPr>
          <w:rFonts w:ascii="Arial" w:eastAsia="Arial" w:hAnsi="Arial" w:cs="Arial"/>
          <w:color w:val="auto"/>
        </w:rPr>
        <w:t>y</w:t>
      </w:r>
      <w:r w:rsidR="00A31712" w:rsidRPr="001878DB">
        <w:rPr>
          <w:rFonts w:ascii="Arial" w:eastAsia="Arial" w:hAnsi="Arial" w:cs="Arial"/>
          <w:color w:val="auto"/>
        </w:rPr>
        <w:t xml:space="preserve"> highlight</w:t>
      </w:r>
      <w:r w:rsidR="00317A59">
        <w:rPr>
          <w:rFonts w:ascii="Arial" w:eastAsia="Arial" w:hAnsi="Arial" w:cs="Arial"/>
          <w:color w:val="auto"/>
        </w:rPr>
        <w:t xml:space="preserve"> </w:t>
      </w:r>
      <w:r w:rsidR="00A31712" w:rsidRPr="001878DB">
        <w:rPr>
          <w:rFonts w:ascii="Arial" w:eastAsia="Arial" w:hAnsi="Arial" w:cs="Arial"/>
          <w:color w:val="auto"/>
        </w:rPr>
        <w:t>the benefits of activities like playing instruments and singing in active music therapy. These activities can help with emotional control and social skills, especially for women over 40 with ADHD.</w:t>
      </w:r>
      <w:r w:rsidR="00317A59">
        <w:rPr>
          <w:rFonts w:ascii="Arial" w:eastAsia="Arial" w:hAnsi="Arial" w:cs="Arial"/>
          <w:lang w:val="en-GB"/>
        </w:rPr>
        <w:t xml:space="preserve"> </w:t>
      </w:r>
    </w:p>
    <w:p w14:paraId="5AAB8898" w14:textId="77777777" w:rsidR="00317A59" w:rsidRDefault="00317A59" w:rsidP="00BB1604">
      <w:pPr>
        <w:pStyle w:val="Body"/>
        <w:spacing w:line="480" w:lineRule="auto"/>
        <w:rPr>
          <w:rFonts w:ascii="Arial" w:eastAsia="Arial" w:hAnsi="Arial" w:cs="Arial"/>
          <w:lang w:val="en-GB"/>
        </w:rPr>
      </w:pPr>
    </w:p>
    <w:p w14:paraId="2D544A06" w14:textId="206841A8" w:rsidR="007832BC" w:rsidRPr="00317A59" w:rsidRDefault="00BB1604" w:rsidP="00BB1604">
      <w:pPr>
        <w:pStyle w:val="Body"/>
        <w:spacing w:line="480" w:lineRule="auto"/>
        <w:rPr>
          <w:rFonts w:ascii="Arial" w:eastAsia="Arial" w:hAnsi="Arial" w:cs="Arial"/>
          <w:lang w:val="en-GB"/>
        </w:rPr>
      </w:pPr>
      <w:r w:rsidRPr="00BB1604">
        <w:rPr>
          <w:rFonts w:ascii="Arial" w:eastAsia="Arial" w:hAnsi="Arial" w:cs="Arial"/>
          <w:color w:val="auto"/>
        </w:rPr>
        <w:t xml:space="preserve">Ramaswamy (2023) notes that symptoms of ADHD can vary between individuals and emphasizes the importance of </w:t>
      </w:r>
      <w:proofErr w:type="spellStart"/>
      <w:r w:rsidRPr="00BB1604">
        <w:rPr>
          <w:rFonts w:ascii="Arial" w:eastAsia="Arial" w:hAnsi="Arial" w:cs="Arial"/>
          <w:color w:val="auto"/>
        </w:rPr>
        <w:t>customising</w:t>
      </w:r>
      <w:proofErr w:type="spellEnd"/>
      <w:r w:rsidRPr="00BB1604">
        <w:rPr>
          <w:rFonts w:ascii="Arial" w:eastAsia="Arial" w:hAnsi="Arial" w:cs="Arial"/>
          <w:color w:val="auto"/>
        </w:rPr>
        <w:t xml:space="preserve"> music therapy based on gender</w:t>
      </w:r>
      <w:r w:rsidR="00614D4A">
        <w:rPr>
          <w:rFonts w:ascii="Arial" w:eastAsia="Arial" w:hAnsi="Arial" w:cs="Arial"/>
          <w:color w:val="auto"/>
        </w:rPr>
        <w:t xml:space="preserve"> and to meet each clients’ needs</w:t>
      </w:r>
      <w:r w:rsidRPr="00BB1604">
        <w:rPr>
          <w:rFonts w:ascii="Arial" w:eastAsia="Arial" w:hAnsi="Arial" w:cs="Arial"/>
          <w:color w:val="auto"/>
        </w:rPr>
        <w:t xml:space="preserve">. Factors such as the therapy environment, the therapist's expertise, and the patient's specific needs can all affect the therapy's success. This highlights the need for a </w:t>
      </w:r>
      <w:proofErr w:type="spellStart"/>
      <w:r w:rsidRPr="00BB1604">
        <w:rPr>
          <w:rFonts w:ascii="Arial" w:eastAsia="Arial" w:hAnsi="Arial" w:cs="Arial"/>
          <w:color w:val="auto"/>
        </w:rPr>
        <w:t>personalised</w:t>
      </w:r>
      <w:proofErr w:type="spellEnd"/>
      <w:r w:rsidRPr="00BB1604">
        <w:rPr>
          <w:rFonts w:ascii="Arial" w:eastAsia="Arial" w:hAnsi="Arial" w:cs="Arial"/>
          <w:color w:val="auto"/>
        </w:rPr>
        <w:t xml:space="preserve"> approach to </w:t>
      </w:r>
      <w:r w:rsidRPr="00BB1604">
        <w:rPr>
          <w:rFonts w:ascii="Arial" w:eastAsia="Arial" w:hAnsi="Arial" w:cs="Arial"/>
          <w:color w:val="auto"/>
        </w:rPr>
        <w:lastRenderedPageBreak/>
        <w:t>improve outcomes for people with ADHD</w:t>
      </w:r>
      <w:r>
        <w:rPr>
          <w:rFonts w:ascii="Arial" w:eastAsia="Arial" w:hAnsi="Arial" w:cs="Arial"/>
          <w:color w:val="auto"/>
        </w:rPr>
        <w:t xml:space="preserve">. </w:t>
      </w:r>
      <w:r w:rsidR="00614D4A">
        <w:rPr>
          <w:rFonts w:ascii="Arial" w:eastAsia="Arial" w:hAnsi="Arial" w:cs="Arial"/>
          <w:color w:val="auto"/>
        </w:rPr>
        <w:t>Ramaswamy (2023) continues by adding that d</w:t>
      </w:r>
      <w:r w:rsidR="00C933CF" w:rsidRPr="00C933CF">
        <w:rPr>
          <w:rFonts w:ascii="Arial" w:eastAsia="Arial" w:hAnsi="Arial" w:cs="Arial"/>
          <w:color w:val="auto"/>
        </w:rPr>
        <w:t>ifferent cultural backgrounds and life experiences can shape a person's musical taste. When therapists use music that matches these preferences, clients are more likely to respond positively to the therapy</w:t>
      </w:r>
      <w:r w:rsidR="00C933CF" w:rsidRPr="00C933CF">
        <w:rPr>
          <w:rFonts w:ascii="Arial" w:eastAsia="Arial" w:hAnsi="Arial" w:cs="Arial"/>
          <w:color w:val="6C2085" w:themeColor="accent6"/>
        </w:rPr>
        <w:t>.</w:t>
      </w:r>
      <w:r w:rsidR="00C933CF">
        <w:rPr>
          <w:rFonts w:ascii="Arial" w:eastAsia="Arial" w:hAnsi="Arial" w:cs="Arial"/>
          <w:color w:val="6C2085" w:themeColor="accent6"/>
        </w:rPr>
        <w:t xml:space="preserve"> </w:t>
      </w:r>
      <w:r w:rsidR="007832BC" w:rsidRPr="007832BC">
        <w:rPr>
          <w:rFonts w:ascii="Arial" w:eastAsia="Arial" w:hAnsi="Arial" w:cs="Arial"/>
          <w:color w:val="auto"/>
        </w:rPr>
        <w:t>Listening to the right music can help adults with ADHD focus better, reduce distractions, and improve memory and thinking skills.</w:t>
      </w:r>
      <w:r w:rsidR="00614D4A">
        <w:rPr>
          <w:rFonts w:ascii="Arial" w:eastAsia="Arial" w:hAnsi="Arial" w:cs="Arial"/>
          <w:color w:val="auto"/>
        </w:rPr>
        <w:t xml:space="preserve"> </w:t>
      </w:r>
      <w:r w:rsidR="00614D4A" w:rsidRPr="00614D4A">
        <w:rPr>
          <w:rFonts w:ascii="Arial" w:eastAsia="Arial" w:hAnsi="Arial" w:cs="Arial"/>
          <w:color w:val="auto"/>
        </w:rPr>
        <w:t>Soothing, moderate classical music is commonly recommended for focus. However, some adults may concentrate more effectively with rapid electronic music or heavy metal, as noted by Juby (2025)</w:t>
      </w:r>
      <w:r w:rsidR="00614D4A">
        <w:rPr>
          <w:rFonts w:ascii="Arial" w:eastAsia="Arial" w:hAnsi="Arial" w:cs="Arial"/>
          <w:color w:val="auto"/>
        </w:rPr>
        <w:t xml:space="preserve">. </w:t>
      </w:r>
      <w:r w:rsidR="007832BC" w:rsidRPr="007832BC">
        <w:rPr>
          <w:rFonts w:ascii="Arial" w:eastAsia="Arial" w:hAnsi="Arial" w:cs="Arial"/>
          <w:color w:val="auto"/>
        </w:rPr>
        <w:t>Research on patients with ADHD shows that music therapy can lower cortisol levels, which may reduce feelings of depression and stress. Importantly, there were no negative effects reported, and most patients responded positively to the therapy. (Ramaswamy, 2023).</w:t>
      </w:r>
    </w:p>
    <w:p w14:paraId="1DC354B3" w14:textId="77777777" w:rsidR="007832BC" w:rsidRDefault="007832BC" w:rsidP="00BB1604">
      <w:pPr>
        <w:pStyle w:val="Body"/>
        <w:spacing w:line="480" w:lineRule="auto"/>
        <w:rPr>
          <w:rFonts w:ascii="Arial" w:eastAsia="Arial" w:hAnsi="Arial" w:cs="Arial"/>
          <w:color w:val="auto"/>
        </w:rPr>
      </w:pPr>
    </w:p>
    <w:p w14:paraId="4861618A" w14:textId="526F7299" w:rsidR="00267BF6" w:rsidRDefault="007832BC" w:rsidP="00BB1604">
      <w:pPr>
        <w:pStyle w:val="Body"/>
        <w:spacing w:line="480" w:lineRule="auto"/>
        <w:rPr>
          <w:rFonts w:ascii="Arial" w:eastAsia="Arial" w:hAnsi="Arial" w:cs="Arial"/>
          <w:color w:val="auto"/>
        </w:rPr>
      </w:pPr>
      <w:r w:rsidRPr="007832BC">
        <w:rPr>
          <w:rFonts w:ascii="Arial" w:eastAsia="Arial" w:hAnsi="Arial" w:cs="Arial"/>
          <w:color w:val="auto"/>
        </w:rPr>
        <w:t xml:space="preserve">According to </w:t>
      </w:r>
      <w:proofErr w:type="spellStart"/>
      <w:r w:rsidRPr="007832BC">
        <w:rPr>
          <w:rFonts w:ascii="Arial" w:eastAsia="Arial" w:hAnsi="Arial" w:cs="Arial"/>
          <w:color w:val="auto"/>
        </w:rPr>
        <w:t>NeuroLaunch</w:t>
      </w:r>
      <w:proofErr w:type="spellEnd"/>
      <w:r w:rsidRPr="007832BC">
        <w:rPr>
          <w:rFonts w:ascii="Arial" w:eastAsia="Arial" w:hAnsi="Arial" w:cs="Arial"/>
          <w:color w:val="auto"/>
        </w:rPr>
        <w:t xml:space="preserve"> (2024), music can help the brain release dopamine. This chemical is important for motivation, reward, and focus. Listening to music may help people with ADHD who often have low dopamine levels.</w:t>
      </w:r>
      <w:r w:rsidR="001C0BF8">
        <w:rPr>
          <w:rFonts w:ascii="Arial" w:eastAsia="Arial" w:hAnsi="Arial" w:cs="Arial"/>
          <w:color w:val="auto"/>
        </w:rPr>
        <w:t xml:space="preserve"> </w:t>
      </w:r>
      <w:r w:rsidR="00317A59">
        <w:rPr>
          <w:rFonts w:ascii="Arial" w:eastAsia="Arial" w:hAnsi="Arial" w:cs="Arial"/>
          <w:color w:val="auto"/>
        </w:rPr>
        <w:t>My worst ADHD trait is executive d</w:t>
      </w:r>
      <w:r w:rsidR="00267BF6">
        <w:rPr>
          <w:rFonts w:ascii="Arial" w:eastAsia="Arial" w:hAnsi="Arial" w:cs="Arial"/>
          <w:color w:val="auto"/>
        </w:rPr>
        <w:t>y</w:t>
      </w:r>
      <w:r w:rsidR="00317A59">
        <w:rPr>
          <w:rFonts w:ascii="Arial" w:eastAsia="Arial" w:hAnsi="Arial" w:cs="Arial"/>
          <w:color w:val="auto"/>
        </w:rPr>
        <w:t xml:space="preserve">sfunction. Planning </w:t>
      </w:r>
      <w:r w:rsidR="00267BF6">
        <w:rPr>
          <w:rFonts w:ascii="Arial" w:eastAsia="Arial" w:hAnsi="Arial" w:cs="Arial"/>
          <w:color w:val="auto"/>
        </w:rPr>
        <w:t>often feels overwhelming</w:t>
      </w:r>
      <w:r w:rsidR="00317A59">
        <w:rPr>
          <w:rFonts w:ascii="Arial" w:eastAsia="Arial" w:hAnsi="Arial" w:cs="Arial"/>
          <w:color w:val="auto"/>
        </w:rPr>
        <w:t xml:space="preserve">, </w:t>
      </w:r>
      <w:r w:rsidR="00267BF6">
        <w:rPr>
          <w:rFonts w:ascii="Arial" w:eastAsia="Arial" w:hAnsi="Arial" w:cs="Arial"/>
          <w:color w:val="auto"/>
        </w:rPr>
        <w:t xml:space="preserve">and </w:t>
      </w:r>
      <w:r w:rsidR="00317A59">
        <w:rPr>
          <w:rFonts w:ascii="Arial" w:eastAsia="Arial" w:hAnsi="Arial" w:cs="Arial"/>
          <w:color w:val="auto"/>
        </w:rPr>
        <w:t xml:space="preserve">I </w:t>
      </w:r>
      <w:r w:rsidR="00267BF6">
        <w:rPr>
          <w:rFonts w:ascii="Arial" w:eastAsia="Arial" w:hAnsi="Arial" w:cs="Arial"/>
          <w:color w:val="auto"/>
        </w:rPr>
        <w:t>struggle with</w:t>
      </w:r>
      <w:r w:rsidR="00317A59">
        <w:rPr>
          <w:rFonts w:ascii="Arial" w:eastAsia="Arial" w:hAnsi="Arial" w:cs="Arial"/>
          <w:color w:val="auto"/>
        </w:rPr>
        <w:t xml:space="preserve"> </w:t>
      </w:r>
      <w:proofErr w:type="spellStart"/>
      <w:r w:rsidR="00317A59">
        <w:rPr>
          <w:rFonts w:ascii="Arial" w:eastAsia="Arial" w:hAnsi="Arial" w:cs="Arial"/>
          <w:color w:val="auto"/>
        </w:rPr>
        <w:t>unorgani</w:t>
      </w:r>
      <w:r w:rsidR="00267BF6">
        <w:rPr>
          <w:rFonts w:ascii="Arial" w:eastAsia="Arial" w:hAnsi="Arial" w:cs="Arial"/>
          <w:color w:val="auto"/>
        </w:rPr>
        <w:t>sation</w:t>
      </w:r>
      <w:proofErr w:type="spellEnd"/>
      <w:r w:rsidR="00317A59">
        <w:rPr>
          <w:rFonts w:ascii="Arial" w:eastAsia="Arial" w:hAnsi="Arial" w:cs="Arial"/>
          <w:color w:val="auto"/>
        </w:rPr>
        <w:t xml:space="preserve"> and impulsiv</w:t>
      </w:r>
      <w:r w:rsidR="00267BF6">
        <w:rPr>
          <w:rFonts w:ascii="Arial" w:eastAsia="Arial" w:hAnsi="Arial" w:cs="Arial"/>
          <w:color w:val="auto"/>
        </w:rPr>
        <w:t>ity</w:t>
      </w:r>
      <w:r w:rsidR="00317A59">
        <w:rPr>
          <w:rFonts w:ascii="Arial" w:eastAsia="Arial" w:hAnsi="Arial" w:cs="Arial"/>
          <w:color w:val="auto"/>
        </w:rPr>
        <w:t xml:space="preserve">. </w:t>
      </w:r>
      <w:r w:rsidR="00267BF6">
        <w:rPr>
          <w:rFonts w:ascii="Arial" w:eastAsia="Arial" w:hAnsi="Arial" w:cs="Arial"/>
          <w:color w:val="auto"/>
        </w:rPr>
        <w:t>However, t</w:t>
      </w:r>
      <w:r w:rsidR="00317A59">
        <w:rPr>
          <w:rFonts w:ascii="Arial" w:eastAsia="Arial" w:hAnsi="Arial" w:cs="Arial"/>
          <w:color w:val="auto"/>
        </w:rPr>
        <w:t xml:space="preserve">hese three symptoms can be </w:t>
      </w:r>
      <w:r w:rsidR="00267BF6">
        <w:rPr>
          <w:rFonts w:ascii="Arial" w:eastAsia="Arial" w:hAnsi="Arial" w:cs="Arial"/>
          <w:color w:val="auto"/>
        </w:rPr>
        <w:t>mitigated</w:t>
      </w:r>
      <w:r w:rsidR="00317A59">
        <w:rPr>
          <w:rFonts w:ascii="Arial" w:eastAsia="Arial" w:hAnsi="Arial" w:cs="Arial"/>
          <w:color w:val="auto"/>
        </w:rPr>
        <w:t xml:space="preserve"> </w:t>
      </w:r>
      <w:r w:rsidR="00267BF6">
        <w:rPr>
          <w:rFonts w:ascii="Arial" w:eastAsia="Arial" w:hAnsi="Arial" w:cs="Arial"/>
          <w:color w:val="auto"/>
        </w:rPr>
        <w:t xml:space="preserve">through </w:t>
      </w:r>
      <w:r w:rsidR="001C0BF8">
        <w:rPr>
          <w:rFonts w:ascii="Arial" w:eastAsia="Arial" w:hAnsi="Arial" w:cs="Arial"/>
          <w:color w:val="auto"/>
        </w:rPr>
        <w:t>consistent participation in music therapy</w:t>
      </w:r>
      <w:r w:rsidR="00267BF6">
        <w:rPr>
          <w:rFonts w:ascii="Arial" w:eastAsia="Arial" w:hAnsi="Arial" w:cs="Arial"/>
          <w:color w:val="auto"/>
        </w:rPr>
        <w:t>. A</w:t>
      </w:r>
      <w:r w:rsidR="005A2DCC">
        <w:rPr>
          <w:rFonts w:ascii="Arial" w:eastAsia="Arial" w:hAnsi="Arial" w:cs="Arial"/>
          <w:color w:val="auto"/>
        </w:rPr>
        <w:t xml:space="preserve">s </w:t>
      </w:r>
      <w:proofErr w:type="spellStart"/>
      <w:r w:rsidR="001C0BF8">
        <w:rPr>
          <w:rFonts w:ascii="Arial" w:eastAsia="Arial" w:hAnsi="Arial" w:cs="Arial"/>
          <w:color w:val="auto"/>
        </w:rPr>
        <w:t>NeuroLaunch</w:t>
      </w:r>
      <w:proofErr w:type="spellEnd"/>
      <w:r w:rsidR="001C0BF8">
        <w:rPr>
          <w:rFonts w:ascii="Arial" w:eastAsia="Arial" w:hAnsi="Arial" w:cs="Arial"/>
          <w:color w:val="auto"/>
        </w:rPr>
        <w:t xml:space="preserve"> (2024)</w:t>
      </w:r>
      <w:r w:rsidR="005A2DCC">
        <w:rPr>
          <w:rFonts w:ascii="Arial" w:eastAsia="Arial" w:hAnsi="Arial" w:cs="Arial"/>
          <w:color w:val="auto"/>
        </w:rPr>
        <w:t xml:space="preserve"> denotes,</w:t>
      </w:r>
      <w:r w:rsidR="001C0BF8">
        <w:rPr>
          <w:rFonts w:ascii="Arial" w:eastAsia="Arial" w:hAnsi="Arial" w:cs="Arial"/>
          <w:color w:val="auto"/>
        </w:rPr>
        <w:t xml:space="preserve"> listen</w:t>
      </w:r>
      <w:r w:rsidR="00267BF6">
        <w:rPr>
          <w:rFonts w:ascii="Arial" w:eastAsia="Arial" w:hAnsi="Arial" w:cs="Arial"/>
          <w:color w:val="auto"/>
        </w:rPr>
        <w:t>ing</w:t>
      </w:r>
      <w:r w:rsidR="001C0BF8">
        <w:rPr>
          <w:rFonts w:ascii="Arial" w:eastAsia="Arial" w:hAnsi="Arial" w:cs="Arial"/>
          <w:color w:val="auto"/>
        </w:rPr>
        <w:t xml:space="preserve"> to music</w:t>
      </w:r>
      <w:r w:rsidR="00267BF6">
        <w:rPr>
          <w:rFonts w:ascii="Arial" w:eastAsia="Arial" w:hAnsi="Arial" w:cs="Arial"/>
          <w:color w:val="auto"/>
        </w:rPr>
        <w:t xml:space="preserve"> activates multiple areas of the brain</w:t>
      </w:r>
      <w:r w:rsidR="001C0BF8">
        <w:rPr>
          <w:rFonts w:ascii="Arial" w:eastAsia="Arial" w:hAnsi="Arial" w:cs="Arial"/>
          <w:color w:val="auto"/>
        </w:rPr>
        <w:t xml:space="preserve">, </w:t>
      </w:r>
      <w:r w:rsidR="00267BF6">
        <w:rPr>
          <w:rFonts w:ascii="Arial" w:eastAsia="Arial" w:hAnsi="Arial" w:cs="Arial"/>
          <w:color w:val="auto"/>
        </w:rPr>
        <w:t>particularly</w:t>
      </w:r>
      <w:r w:rsidR="001C0BF8">
        <w:rPr>
          <w:rFonts w:ascii="Arial" w:eastAsia="Arial" w:hAnsi="Arial" w:cs="Arial"/>
          <w:color w:val="auto"/>
        </w:rPr>
        <w:t xml:space="preserve"> </w:t>
      </w:r>
      <w:r w:rsidR="00267BF6">
        <w:rPr>
          <w:rFonts w:ascii="Arial" w:eastAsia="Arial" w:hAnsi="Arial" w:cs="Arial"/>
          <w:color w:val="auto"/>
        </w:rPr>
        <w:t>those that are beneficial</w:t>
      </w:r>
      <w:r w:rsidR="001C0BF8">
        <w:rPr>
          <w:rFonts w:ascii="Arial" w:eastAsia="Arial" w:hAnsi="Arial" w:cs="Arial"/>
          <w:color w:val="auto"/>
        </w:rPr>
        <w:t xml:space="preserve"> for those of us with ADHD, </w:t>
      </w:r>
      <w:r w:rsidR="00267BF6">
        <w:rPr>
          <w:rFonts w:ascii="Arial" w:eastAsia="Arial" w:hAnsi="Arial" w:cs="Arial"/>
          <w:color w:val="auto"/>
        </w:rPr>
        <w:t>such as those involved in</w:t>
      </w:r>
      <w:r w:rsidR="001C0BF8">
        <w:rPr>
          <w:rFonts w:ascii="Arial" w:eastAsia="Arial" w:hAnsi="Arial" w:cs="Arial"/>
          <w:color w:val="auto"/>
        </w:rPr>
        <w:t xml:space="preserve"> emotional regulation, motor control and attention. Many </w:t>
      </w:r>
      <w:r w:rsidR="00267BF6">
        <w:rPr>
          <w:rFonts w:ascii="Arial" w:eastAsia="Arial" w:hAnsi="Arial" w:cs="Arial"/>
          <w:color w:val="auto"/>
        </w:rPr>
        <w:t xml:space="preserve">people with </w:t>
      </w:r>
      <w:r w:rsidR="001C0BF8">
        <w:rPr>
          <w:rFonts w:ascii="Arial" w:eastAsia="Arial" w:hAnsi="Arial" w:cs="Arial"/>
          <w:color w:val="auto"/>
        </w:rPr>
        <w:t>ADHD</w:t>
      </w:r>
      <w:r w:rsidR="005A2DCC">
        <w:rPr>
          <w:rFonts w:ascii="Arial" w:eastAsia="Arial" w:hAnsi="Arial" w:cs="Arial"/>
          <w:color w:val="auto"/>
        </w:rPr>
        <w:t xml:space="preserve"> </w:t>
      </w:r>
      <w:r w:rsidR="001C0BF8">
        <w:rPr>
          <w:rFonts w:ascii="Arial" w:eastAsia="Arial" w:hAnsi="Arial" w:cs="Arial"/>
          <w:color w:val="auto"/>
        </w:rPr>
        <w:t xml:space="preserve">have a </w:t>
      </w:r>
      <w:r w:rsidR="005A2DCC">
        <w:rPr>
          <w:rFonts w:ascii="Arial" w:eastAsia="Arial" w:hAnsi="Arial" w:cs="Arial"/>
          <w:color w:val="auto"/>
        </w:rPr>
        <w:t>strong affinity</w:t>
      </w:r>
      <w:r w:rsidR="001C0BF8">
        <w:rPr>
          <w:rFonts w:ascii="Arial" w:eastAsia="Arial" w:hAnsi="Arial" w:cs="Arial"/>
          <w:color w:val="auto"/>
        </w:rPr>
        <w:t xml:space="preserve"> for music and find it easier to </w:t>
      </w:r>
      <w:r w:rsidR="005A2DCC">
        <w:rPr>
          <w:rFonts w:ascii="Arial" w:eastAsia="Arial" w:hAnsi="Arial" w:cs="Arial"/>
          <w:color w:val="auto"/>
        </w:rPr>
        <w:t>maintain</w:t>
      </w:r>
      <w:r w:rsidR="001C0BF8">
        <w:rPr>
          <w:rFonts w:ascii="Arial" w:eastAsia="Arial" w:hAnsi="Arial" w:cs="Arial"/>
          <w:color w:val="auto"/>
        </w:rPr>
        <w:t xml:space="preserve"> focu</w:t>
      </w:r>
      <w:r w:rsidR="005A2DCC">
        <w:rPr>
          <w:rFonts w:ascii="Arial" w:eastAsia="Arial" w:hAnsi="Arial" w:cs="Arial"/>
          <w:color w:val="auto"/>
        </w:rPr>
        <w:t>s</w:t>
      </w:r>
      <w:r w:rsidR="001C0BF8">
        <w:rPr>
          <w:rFonts w:ascii="Arial" w:eastAsia="Arial" w:hAnsi="Arial" w:cs="Arial"/>
          <w:color w:val="auto"/>
        </w:rPr>
        <w:t xml:space="preserve"> when </w:t>
      </w:r>
      <w:r w:rsidR="005A2DCC">
        <w:rPr>
          <w:rFonts w:ascii="Arial" w:eastAsia="Arial" w:hAnsi="Arial" w:cs="Arial"/>
          <w:color w:val="auto"/>
        </w:rPr>
        <w:t>their</w:t>
      </w:r>
      <w:r w:rsidR="001C0BF8">
        <w:rPr>
          <w:rFonts w:ascii="Arial" w:eastAsia="Arial" w:hAnsi="Arial" w:cs="Arial"/>
          <w:color w:val="auto"/>
        </w:rPr>
        <w:t xml:space="preserve"> </w:t>
      </w:r>
      <w:proofErr w:type="spellStart"/>
      <w:r w:rsidR="001C0BF8">
        <w:rPr>
          <w:rFonts w:ascii="Arial" w:eastAsia="Arial" w:hAnsi="Arial" w:cs="Arial"/>
          <w:color w:val="auto"/>
        </w:rPr>
        <w:t>favourite</w:t>
      </w:r>
      <w:proofErr w:type="spellEnd"/>
      <w:r w:rsidR="001C0BF8">
        <w:rPr>
          <w:rFonts w:ascii="Arial" w:eastAsia="Arial" w:hAnsi="Arial" w:cs="Arial"/>
          <w:color w:val="auto"/>
        </w:rPr>
        <w:t xml:space="preserve"> </w:t>
      </w:r>
      <w:r w:rsidR="005A2DCC">
        <w:rPr>
          <w:rFonts w:ascii="Arial" w:eastAsia="Arial" w:hAnsi="Arial" w:cs="Arial"/>
          <w:color w:val="auto"/>
        </w:rPr>
        <w:t>songs are</w:t>
      </w:r>
      <w:r w:rsidR="001C0BF8">
        <w:rPr>
          <w:rFonts w:ascii="Arial" w:eastAsia="Arial" w:hAnsi="Arial" w:cs="Arial"/>
          <w:color w:val="auto"/>
        </w:rPr>
        <w:t xml:space="preserve"> playing</w:t>
      </w:r>
      <w:r w:rsidR="00267BF6">
        <w:rPr>
          <w:rFonts w:ascii="Arial" w:eastAsia="Arial" w:hAnsi="Arial" w:cs="Arial"/>
          <w:color w:val="auto"/>
        </w:rPr>
        <w:t>.</w:t>
      </w:r>
    </w:p>
    <w:p w14:paraId="707B5B52" w14:textId="445BB559" w:rsidR="00317A59" w:rsidRDefault="005A2DCC" w:rsidP="00BB1604">
      <w:pPr>
        <w:pStyle w:val="Body"/>
        <w:spacing w:line="480" w:lineRule="auto"/>
        <w:rPr>
          <w:rFonts w:ascii="Arial" w:eastAsia="Arial" w:hAnsi="Arial" w:cs="Arial"/>
          <w:color w:val="auto"/>
        </w:rPr>
      </w:pPr>
      <w:r>
        <w:rPr>
          <w:rFonts w:ascii="Arial" w:eastAsia="Arial" w:hAnsi="Arial" w:cs="Arial"/>
          <w:color w:val="auto"/>
        </w:rPr>
        <w:t>Considering the above,</w:t>
      </w:r>
      <w:r w:rsidR="00267BF6">
        <w:rPr>
          <w:rFonts w:ascii="Arial" w:eastAsia="Arial" w:hAnsi="Arial" w:cs="Arial"/>
          <w:color w:val="auto"/>
        </w:rPr>
        <w:t xml:space="preserve"> Neurola</w:t>
      </w:r>
      <w:proofErr w:type="spellStart"/>
      <w:r w:rsidR="00267BF6">
        <w:rPr>
          <w:rFonts w:ascii="Arial" w:eastAsia="Arial" w:hAnsi="Arial" w:cs="Arial"/>
          <w:color w:val="auto"/>
        </w:rPr>
        <w:t>unch</w:t>
      </w:r>
      <w:proofErr w:type="spellEnd"/>
      <w:r w:rsidR="00267BF6">
        <w:rPr>
          <w:rFonts w:ascii="Arial" w:eastAsia="Arial" w:hAnsi="Arial" w:cs="Arial"/>
          <w:color w:val="auto"/>
        </w:rPr>
        <w:t xml:space="preserve"> (2024)</w:t>
      </w:r>
      <w:r>
        <w:rPr>
          <w:rFonts w:ascii="Arial" w:eastAsia="Arial" w:hAnsi="Arial" w:cs="Arial"/>
          <w:color w:val="auto"/>
        </w:rPr>
        <w:t xml:space="preserve"> </w:t>
      </w:r>
      <w:r w:rsidR="00201DC4">
        <w:rPr>
          <w:rFonts w:ascii="Arial" w:eastAsia="Arial" w:hAnsi="Arial" w:cs="Arial"/>
          <w:color w:val="auto"/>
        </w:rPr>
        <w:t>then addresses the different ways in which to provide music therapy to address the above issues. Social skills, improvement of attention and impulse control are all helped by traditional music therapy</w:t>
      </w:r>
      <w:r w:rsidR="00C83D2E">
        <w:rPr>
          <w:rFonts w:ascii="Arial" w:eastAsia="Arial" w:hAnsi="Arial" w:cs="Arial"/>
          <w:color w:val="auto"/>
        </w:rPr>
        <w:t xml:space="preserve"> which is singing or the playing of instruments. Other ways mentioned include sound therapy which can assist with better quality of sleep, better concentration and a reduction in anxiety.</w:t>
      </w:r>
      <w:r w:rsidR="00644766">
        <w:rPr>
          <w:rFonts w:ascii="Arial" w:eastAsia="Arial" w:hAnsi="Arial" w:cs="Arial"/>
          <w:color w:val="auto"/>
        </w:rPr>
        <w:t xml:space="preserve"> </w:t>
      </w:r>
    </w:p>
    <w:p w14:paraId="1763DCB3" w14:textId="77777777" w:rsidR="00C466A0" w:rsidRPr="00103F2B" w:rsidRDefault="00C466A0" w:rsidP="00C466A0">
      <w:pPr>
        <w:pStyle w:val="Body"/>
        <w:spacing w:line="480" w:lineRule="auto"/>
        <w:ind w:left="720"/>
        <w:rPr>
          <w:rFonts w:ascii="Arial" w:eastAsia="Arial" w:hAnsi="Arial" w:cs="Arial"/>
          <w:color w:val="auto"/>
        </w:rPr>
      </w:pPr>
    </w:p>
    <w:p w14:paraId="719BCEE7" w14:textId="05AF9462" w:rsidR="00430097" w:rsidRPr="00322438" w:rsidRDefault="00430097" w:rsidP="00322438">
      <w:pPr>
        <w:pStyle w:val="Body"/>
        <w:tabs>
          <w:tab w:val="left" w:pos="7180"/>
        </w:tabs>
        <w:spacing w:line="480" w:lineRule="auto"/>
        <w:rPr>
          <w:rFonts w:ascii="Arial" w:eastAsia="Arial" w:hAnsi="Arial" w:cs="Arial"/>
        </w:rPr>
      </w:pPr>
      <w:r w:rsidRPr="00306DAC">
        <w:rPr>
          <w:rFonts w:ascii="Arial" w:eastAsia="Arial" w:hAnsi="Arial" w:cs="Arial"/>
          <w:b/>
          <w:bCs/>
          <w:color w:val="000000" w:themeColor="text1"/>
          <w:u w:val="single"/>
        </w:rPr>
        <w:t>SINGING</w:t>
      </w:r>
      <w:r w:rsidR="00732C12" w:rsidRPr="00306DAC">
        <w:rPr>
          <w:rFonts w:ascii="Arial" w:eastAsia="Arial" w:hAnsi="Arial" w:cs="Arial"/>
          <w:b/>
          <w:bCs/>
          <w:color w:val="000000" w:themeColor="text1"/>
          <w:u w:val="single"/>
        </w:rPr>
        <w:t>, EFFECTS ON</w:t>
      </w:r>
      <w:r w:rsidR="00306DAC">
        <w:rPr>
          <w:rFonts w:ascii="Arial" w:eastAsia="Arial" w:hAnsi="Arial" w:cs="Arial"/>
          <w:b/>
          <w:bCs/>
          <w:color w:val="000000" w:themeColor="text1"/>
          <w:u w:val="single"/>
        </w:rPr>
        <w:t xml:space="preserve"> THE</w:t>
      </w:r>
      <w:r w:rsidR="00732C12" w:rsidRPr="00306DAC">
        <w:rPr>
          <w:rFonts w:ascii="Arial" w:eastAsia="Arial" w:hAnsi="Arial" w:cs="Arial"/>
          <w:b/>
          <w:bCs/>
          <w:color w:val="000000" w:themeColor="text1"/>
          <w:u w:val="single"/>
        </w:rPr>
        <w:t xml:space="preserve"> BRAIN </w:t>
      </w:r>
      <w:r w:rsidRPr="00306DAC">
        <w:rPr>
          <w:rFonts w:ascii="Arial" w:eastAsia="Arial" w:hAnsi="Arial" w:cs="Arial"/>
          <w:b/>
          <w:bCs/>
          <w:color w:val="000000" w:themeColor="text1"/>
          <w:u w:val="single"/>
        </w:rPr>
        <w:t>AND WELLBEING</w:t>
      </w:r>
    </w:p>
    <w:p w14:paraId="66E984C2" w14:textId="77777777" w:rsidR="009602E1" w:rsidRDefault="009602E1" w:rsidP="00306DAC">
      <w:pPr>
        <w:pStyle w:val="Body"/>
        <w:spacing w:line="360" w:lineRule="auto"/>
        <w:rPr>
          <w:rFonts w:ascii="Arial" w:eastAsia="Arial" w:hAnsi="Arial" w:cs="Arial"/>
          <w:b/>
          <w:bCs/>
          <w:color w:val="000000" w:themeColor="text1"/>
          <w:u w:val="single"/>
        </w:rPr>
      </w:pPr>
    </w:p>
    <w:p w14:paraId="4596307B" w14:textId="08402FB2" w:rsidR="009602E1" w:rsidRPr="00226FE7" w:rsidRDefault="009602E1" w:rsidP="009602E1">
      <w:pPr>
        <w:pStyle w:val="Body"/>
        <w:spacing w:line="480" w:lineRule="auto"/>
        <w:rPr>
          <w:rFonts w:ascii="Arial" w:eastAsia="Arial" w:hAnsi="Arial" w:cs="Arial"/>
          <w:lang w:val="en-GB"/>
        </w:rPr>
      </w:pPr>
      <w:commentRangeStart w:id="17"/>
      <w:r>
        <w:rPr>
          <w:rFonts w:ascii="Arial" w:eastAsia="Arial" w:hAnsi="Arial" w:cs="Arial"/>
        </w:rPr>
        <w:lastRenderedPageBreak/>
        <w:t xml:space="preserve">Saville </w:t>
      </w:r>
      <w:commentRangeEnd w:id="17"/>
      <w:r>
        <w:rPr>
          <w:rStyle w:val="CommentReference"/>
          <w:rFonts w:ascii="Times New Roman" w:hAnsi="Times New Roman" w:cs="Times New Roman"/>
          <w:color w:val="auto"/>
          <w:lang w:eastAsia="en-US"/>
        </w:rPr>
        <w:commentReference w:id="17"/>
      </w:r>
      <w:r w:rsidRPr="005A75C2">
        <w:rPr>
          <w:rFonts w:ascii="Arial" w:eastAsia="Arial" w:hAnsi="Arial" w:cs="Arial"/>
          <w:i/>
          <w:iCs/>
        </w:rPr>
        <w:t>et al</w:t>
      </w:r>
      <w:r>
        <w:rPr>
          <w:rFonts w:ascii="Arial" w:eastAsia="Arial" w:hAnsi="Arial" w:cs="Arial"/>
        </w:rPr>
        <w:t xml:space="preserve"> (2025) </w:t>
      </w:r>
      <w:proofErr w:type="spellStart"/>
      <w:r>
        <w:rPr>
          <w:rFonts w:ascii="Arial" w:eastAsia="Arial" w:hAnsi="Arial" w:cs="Arial"/>
        </w:rPr>
        <w:t>emphasise</w:t>
      </w:r>
      <w:proofErr w:type="spellEnd"/>
      <w:r>
        <w:rPr>
          <w:rFonts w:ascii="Arial" w:eastAsia="Arial" w:hAnsi="Arial" w:cs="Arial"/>
        </w:rPr>
        <w:t xml:space="preserve"> that</w:t>
      </w:r>
      <w:r>
        <w:rPr>
          <w:rFonts w:ascii="Arial" w:eastAsia="Arial" w:hAnsi="Arial" w:cs="Arial"/>
          <w:lang w:val="en-GB"/>
        </w:rPr>
        <w:t xml:space="preserve"> s</w:t>
      </w:r>
      <w:r w:rsidRPr="00226FE7">
        <w:rPr>
          <w:rFonts w:ascii="Arial" w:eastAsia="Arial" w:hAnsi="Arial" w:cs="Arial"/>
          <w:lang w:val="en-GB"/>
        </w:rPr>
        <w:t xml:space="preserve">inging can improve mood, reduce stress, and enhance emotional regulation, which </w:t>
      </w:r>
      <w:r>
        <w:rPr>
          <w:rFonts w:ascii="Arial" w:eastAsia="Arial" w:hAnsi="Arial" w:cs="Arial"/>
          <w:lang w:val="en-GB"/>
        </w:rPr>
        <w:t xml:space="preserve">they emphasise </w:t>
      </w:r>
      <w:r w:rsidRPr="00226FE7">
        <w:rPr>
          <w:rFonts w:ascii="Arial" w:eastAsia="Arial" w:hAnsi="Arial" w:cs="Arial"/>
          <w:lang w:val="en-GB"/>
        </w:rPr>
        <w:t>are beneficial for managing ADHD symptoms</w:t>
      </w:r>
      <w:r w:rsidRPr="00631ACF">
        <w:rPr>
          <w:rFonts w:ascii="Arial" w:eastAsia="Arial" w:hAnsi="Arial" w:cs="Arial"/>
          <w:color w:val="auto"/>
          <w:lang w:val="en-GB"/>
        </w:rPr>
        <w:t xml:space="preserve">. </w:t>
      </w:r>
      <w:commentRangeStart w:id="18"/>
      <w:r w:rsidRPr="00631ACF">
        <w:rPr>
          <w:rFonts w:ascii="Arial" w:eastAsia="Arial" w:hAnsi="Arial" w:cs="Arial"/>
          <w:color w:val="auto"/>
          <w:lang w:val="en-GB"/>
        </w:rPr>
        <w:t>Daykin</w:t>
      </w:r>
      <w:commentRangeEnd w:id="18"/>
      <w:r>
        <w:rPr>
          <w:rStyle w:val="CommentReference"/>
          <w:rFonts w:ascii="Times New Roman" w:hAnsi="Times New Roman" w:cs="Times New Roman"/>
          <w:color w:val="auto"/>
          <w:lang w:eastAsia="en-US"/>
        </w:rPr>
        <w:commentReference w:id="18"/>
      </w:r>
      <w:r w:rsidRPr="00631ACF">
        <w:rPr>
          <w:rFonts w:ascii="Arial" w:eastAsia="Arial" w:hAnsi="Arial" w:cs="Arial"/>
          <w:color w:val="auto"/>
          <w:lang w:val="en-GB"/>
        </w:rPr>
        <w:t>, Mansfield and Victor (2020)</w:t>
      </w:r>
      <w:r>
        <w:rPr>
          <w:rFonts w:ascii="Arial" w:eastAsia="Arial" w:hAnsi="Arial" w:cs="Arial"/>
          <w:color w:val="auto"/>
          <w:lang w:val="en-GB"/>
        </w:rPr>
        <w:t xml:space="preserve"> address that students moods were improved by singing and adults well-being in general improved. Depression can often be a co-</w:t>
      </w:r>
      <w:proofErr w:type="spellStart"/>
      <w:r>
        <w:rPr>
          <w:rFonts w:ascii="Arial" w:eastAsia="Arial" w:hAnsi="Arial" w:cs="Arial"/>
          <w:color w:val="auto"/>
          <w:lang w:val="en-GB"/>
        </w:rPr>
        <w:t>mobordity</w:t>
      </w:r>
      <w:proofErr w:type="spellEnd"/>
      <w:r>
        <w:rPr>
          <w:rFonts w:ascii="Arial" w:eastAsia="Arial" w:hAnsi="Arial" w:cs="Arial"/>
          <w:color w:val="auto"/>
          <w:lang w:val="en-GB"/>
        </w:rPr>
        <w:t xml:space="preserve"> of ADHD (cite) and Daykin, Mansfield and Victor (2020) found that singing improves both feelings of negativity in adults and both anxiety and depression. </w:t>
      </w:r>
      <w:commentRangeStart w:id="19"/>
      <w:proofErr w:type="spellStart"/>
      <w:r w:rsidRPr="006A0887">
        <w:rPr>
          <w:rFonts w:ascii="Arial" w:eastAsia="Arial" w:hAnsi="Arial" w:cs="Arial"/>
        </w:rPr>
        <w:t>Tragantzopoulou</w:t>
      </w:r>
      <w:commentRangeEnd w:id="19"/>
      <w:proofErr w:type="spellEnd"/>
      <w:r>
        <w:rPr>
          <w:rStyle w:val="CommentReference"/>
          <w:rFonts w:ascii="Times New Roman" w:hAnsi="Times New Roman" w:cs="Times New Roman"/>
          <w:color w:val="auto"/>
          <w:lang w:eastAsia="en-US"/>
        </w:rPr>
        <w:commentReference w:id="19"/>
      </w:r>
      <w:r>
        <w:rPr>
          <w:rFonts w:ascii="Arial" w:eastAsia="Arial" w:hAnsi="Arial" w:cs="Arial"/>
        </w:rPr>
        <w:t xml:space="preserve"> </w:t>
      </w:r>
      <w:r w:rsidRPr="006A0887">
        <w:rPr>
          <w:rFonts w:ascii="Arial" w:eastAsia="Arial" w:hAnsi="Arial" w:cs="Arial"/>
        </w:rPr>
        <w:t xml:space="preserve">and Giannouli </w:t>
      </w:r>
      <w:r>
        <w:rPr>
          <w:rFonts w:ascii="Arial" w:eastAsia="Arial" w:hAnsi="Arial" w:cs="Arial"/>
        </w:rPr>
        <w:t>(2025) state that e</w:t>
      </w:r>
      <w:proofErr w:type="spellStart"/>
      <w:r w:rsidRPr="00226FE7">
        <w:rPr>
          <w:rFonts w:ascii="Arial" w:eastAsia="Arial" w:hAnsi="Arial" w:cs="Arial"/>
          <w:lang w:val="en-GB"/>
        </w:rPr>
        <w:t>ngaging</w:t>
      </w:r>
      <w:proofErr w:type="spellEnd"/>
      <w:r w:rsidRPr="00226FE7">
        <w:rPr>
          <w:rFonts w:ascii="Arial" w:eastAsia="Arial" w:hAnsi="Arial" w:cs="Arial"/>
          <w:lang w:val="en-GB"/>
        </w:rPr>
        <w:t xml:space="preserve"> in musical activities like singing can enhance cognitive functions such as attention, memory, and executive functioning</w:t>
      </w:r>
      <w:r>
        <w:rPr>
          <w:rFonts w:ascii="Arial" w:eastAsia="Arial" w:hAnsi="Arial" w:cs="Arial"/>
          <w:lang w:val="en-GB"/>
        </w:rPr>
        <w:t>. Saville et al (2025) also write of how t</w:t>
      </w:r>
      <w:r w:rsidRPr="00226FE7">
        <w:rPr>
          <w:rFonts w:ascii="Arial" w:eastAsia="Arial" w:hAnsi="Arial" w:cs="Arial"/>
          <w:lang w:val="en-GB"/>
        </w:rPr>
        <w:t>he structured nature of singing and learning songs can help individuals with ADHD develop better organi</w:t>
      </w:r>
      <w:r>
        <w:rPr>
          <w:rFonts w:ascii="Arial" w:eastAsia="Arial" w:hAnsi="Arial" w:cs="Arial"/>
          <w:lang w:val="en-GB"/>
        </w:rPr>
        <w:t>s</w:t>
      </w:r>
      <w:r w:rsidRPr="00226FE7">
        <w:rPr>
          <w:rFonts w:ascii="Arial" w:eastAsia="Arial" w:hAnsi="Arial" w:cs="Arial"/>
          <w:lang w:val="en-GB"/>
        </w:rPr>
        <w:t>ational skills and routines</w:t>
      </w:r>
      <w:r w:rsidR="003D5780">
        <w:rPr>
          <w:rFonts w:ascii="Arial" w:eastAsia="Arial" w:hAnsi="Arial" w:cs="Arial"/>
          <w:lang w:val="en-GB"/>
        </w:rPr>
        <w:t>.</w:t>
      </w:r>
    </w:p>
    <w:p w14:paraId="2DCEB2FB" w14:textId="77777777" w:rsidR="009602E1" w:rsidRDefault="009602E1" w:rsidP="009602E1">
      <w:pPr>
        <w:pStyle w:val="Body"/>
        <w:spacing w:line="480" w:lineRule="auto"/>
        <w:rPr>
          <w:rFonts w:ascii="Arial" w:eastAsia="Arial" w:hAnsi="Arial" w:cs="Arial"/>
          <w:lang w:val="en-GB"/>
        </w:rPr>
      </w:pPr>
    </w:p>
    <w:p w14:paraId="661B6FA0" w14:textId="77777777" w:rsidR="009602E1" w:rsidRDefault="009602E1" w:rsidP="00306DAC">
      <w:pPr>
        <w:pStyle w:val="Body"/>
        <w:spacing w:line="360" w:lineRule="auto"/>
        <w:rPr>
          <w:rFonts w:ascii="Arial" w:eastAsia="Arial" w:hAnsi="Arial" w:cs="Arial"/>
          <w:b/>
          <w:bCs/>
          <w:color w:val="000000" w:themeColor="text1"/>
          <w:u w:val="single"/>
        </w:rPr>
      </w:pPr>
    </w:p>
    <w:p w14:paraId="687C532C" w14:textId="77777777" w:rsidR="009602E1" w:rsidRPr="00306DAC" w:rsidRDefault="009602E1" w:rsidP="00306DAC">
      <w:pPr>
        <w:pStyle w:val="Body"/>
        <w:spacing w:line="360" w:lineRule="auto"/>
        <w:rPr>
          <w:rFonts w:ascii="Arial" w:eastAsia="Arial" w:hAnsi="Arial" w:cs="Arial"/>
          <w:b/>
          <w:bCs/>
          <w:color w:val="6C2085" w:themeColor="accent6"/>
          <w:u w:val="single"/>
        </w:rPr>
      </w:pPr>
    </w:p>
    <w:p w14:paraId="58D602B9" w14:textId="0D9DD6CC" w:rsidR="00B76C28" w:rsidRPr="004420FE" w:rsidRDefault="00102CA3" w:rsidP="00F431FE">
      <w:pPr>
        <w:pStyle w:val="Body"/>
        <w:spacing w:line="480" w:lineRule="auto"/>
        <w:rPr>
          <w:rFonts w:ascii="Arial" w:eastAsia="Arial" w:hAnsi="Arial" w:cs="Arial"/>
          <w:color w:val="000000" w:themeColor="text1"/>
        </w:rPr>
      </w:pPr>
      <w:r>
        <w:rPr>
          <w:rFonts w:ascii="Arial" w:eastAsia="Arial" w:hAnsi="Arial" w:cs="Arial"/>
          <w:color w:val="000000" w:themeColor="text1"/>
        </w:rPr>
        <w:t xml:space="preserve">Maintaining </w:t>
      </w:r>
      <w:r w:rsidR="004420FE">
        <w:rPr>
          <w:rFonts w:ascii="Arial" w:eastAsia="Arial" w:hAnsi="Arial" w:cs="Arial"/>
          <w:color w:val="000000" w:themeColor="text1"/>
        </w:rPr>
        <w:t>focus</w:t>
      </w:r>
      <w:r>
        <w:rPr>
          <w:rFonts w:ascii="Arial" w:eastAsia="Arial" w:hAnsi="Arial" w:cs="Arial"/>
          <w:color w:val="000000" w:themeColor="text1"/>
        </w:rPr>
        <w:t xml:space="preserve"> can be particularly challenging for individuals with</w:t>
      </w:r>
      <w:r w:rsidR="004420FE">
        <w:rPr>
          <w:rFonts w:ascii="Arial" w:eastAsia="Arial" w:hAnsi="Arial" w:cs="Arial"/>
          <w:color w:val="000000" w:themeColor="text1"/>
        </w:rPr>
        <w:t xml:space="preserve"> ADHD</w:t>
      </w:r>
      <w:r>
        <w:rPr>
          <w:rFonts w:ascii="Arial" w:eastAsia="Arial" w:hAnsi="Arial" w:cs="Arial"/>
          <w:color w:val="000000" w:themeColor="text1"/>
        </w:rPr>
        <w:t>, especially when combined with the demands of a singing career and a fast-paced lifestyle. In performance settings, attention can easily drift, triggered by audience movement</w:t>
      </w:r>
      <w:r w:rsidR="00414D30">
        <w:rPr>
          <w:rFonts w:ascii="Arial" w:eastAsia="Arial" w:hAnsi="Arial" w:cs="Arial"/>
          <w:color w:val="000000" w:themeColor="text1"/>
        </w:rPr>
        <w:t xml:space="preserve">, </w:t>
      </w:r>
      <w:r>
        <w:rPr>
          <w:rFonts w:ascii="Arial" w:eastAsia="Arial" w:hAnsi="Arial" w:cs="Arial"/>
          <w:color w:val="000000" w:themeColor="text1"/>
        </w:rPr>
        <w:t>unexpected</w:t>
      </w:r>
      <w:r w:rsidR="00414D30">
        <w:rPr>
          <w:rFonts w:ascii="Arial" w:eastAsia="Arial" w:hAnsi="Arial" w:cs="Arial"/>
          <w:color w:val="000000" w:themeColor="text1"/>
        </w:rPr>
        <w:t xml:space="preserve"> noise</w:t>
      </w:r>
      <w:r>
        <w:rPr>
          <w:rFonts w:ascii="Arial" w:eastAsia="Arial" w:hAnsi="Arial" w:cs="Arial"/>
          <w:color w:val="000000" w:themeColor="text1"/>
        </w:rPr>
        <w:t>s, or even a momentary lapse whilst singing familiar lyrics, which then prompts an intrusive thought such as what one needs from the supermarket.</w:t>
      </w:r>
      <w:r w:rsidR="00414D30">
        <w:rPr>
          <w:rFonts w:ascii="Arial" w:eastAsia="Arial" w:hAnsi="Arial" w:cs="Arial"/>
          <w:color w:val="000000" w:themeColor="text1"/>
        </w:rPr>
        <w:t xml:space="preserve"> </w:t>
      </w:r>
      <w:commentRangeStart w:id="20"/>
      <w:r w:rsidR="00414D30">
        <w:rPr>
          <w:rFonts w:ascii="Arial" w:eastAsia="Arial" w:hAnsi="Arial" w:cs="Arial"/>
          <w:color w:val="000000" w:themeColor="text1"/>
        </w:rPr>
        <w:t>Sherman</w:t>
      </w:r>
      <w:commentRangeEnd w:id="20"/>
      <w:r w:rsidR="001711A2">
        <w:rPr>
          <w:rStyle w:val="CommentReference"/>
          <w:rFonts w:ascii="Times New Roman" w:hAnsi="Times New Roman" w:cs="Times New Roman"/>
          <w:color w:val="auto"/>
          <w:lang w:eastAsia="en-US"/>
        </w:rPr>
        <w:commentReference w:id="20"/>
      </w:r>
      <w:r w:rsidR="00414D30">
        <w:rPr>
          <w:rFonts w:ascii="Arial" w:eastAsia="Arial" w:hAnsi="Arial" w:cs="Arial"/>
          <w:color w:val="000000" w:themeColor="text1"/>
        </w:rPr>
        <w:t xml:space="preserve"> (2025) </w:t>
      </w:r>
      <w:r>
        <w:rPr>
          <w:rFonts w:ascii="Arial" w:eastAsia="Arial" w:hAnsi="Arial" w:cs="Arial"/>
          <w:color w:val="000000" w:themeColor="text1"/>
        </w:rPr>
        <w:t>argues</w:t>
      </w:r>
      <w:r w:rsidR="00414D30">
        <w:rPr>
          <w:rFonts w:ascii="Arial" w:eastAsia="Arial" w:hAnsi="Arial" w:cs="Arial"/>
          <w:color w:val="000000" w:themeColor="text1"/>
        </w:rPr>
        <w:t xml:space="preserve"> that attention training </w:t>
      </w:r>
      <w:r>
        <w:rPr>
          <w:rFonts w:ascii="Arial" w:eastAsia="Arial" w:hAnsi="Arial" w:cs="Arial"/>
          <w:color w:val="000000" w:themeColor="text1"/>
        </w:rPr>
        <w:t>may offer a</w:t>
      </w:r>
      <w:r w:rsidR="00414D30">
        <w:rPr>
          <w:rFonts w:ascii="Arial" w:eastAsia="Arial" w:hAnsi="Arial" w:cs="Arial"/>
          <w:color w:val="000000" w:themeColor="text1"/>
        </w:rPr>
        <w:t xml:space="preserve"> l therap</w:t>
      </w:r>
      <w:r>
        <w:rPr>
          <w:rFonts w:ascii="Arial" w:eastAsia="Arial" w:hAnsi="Arial" w:cs="Arial"/>
          <w:color w:val="000000" w:themeColor="text1"/>
        </w:rPr>
        <w:t>eutic approach</w:t>
      </w:r>
      <w:r w:rsidR="00414D30">
        <w:rPr>
          <w:rFonts w:ascii="Arial" w:eastAsia="Arial" w:hAnsi="Arial" w:cs="Arial"/>
          <w:color w:val="000000" w:themeColor="text1"/>
        </w:rPr>
        <w:t xml:space="preserve"> to address this. </w:t>
      </w:r>
      <w:r>
        <w:rPr>
          <w:rFonts w:ascii="Arial" w:eastAsia="Arial" w:hAnsi="Arial" w:cs="Arial"/>
          <w:color w:val="000000" w:themeColor="text1"/>
        </w:rPr>
        <w:t>M</w:t>
      </w:r>
      <w:r w:rsidR="00414D30">
        <w:rPr>
          <w:rFonts w:ascii="Arial" w:eastAsia="Arial" w:hAnsi="Arial" w:cs="Arial"/>
          <w:color w:val="000000" w:themeColor="text1"/>
        </w:rPr>
        <w:t xml:space="preserve">indfulness or mindful meditation has </w:t>
      </w:r>
      <w:r w:rsidR="001711A2">
        <w:rPr>
          <w:rFonts w:ascii="Arial" w:eastAsia="Arial" w:hAnsi="Arial" w:cs="Arial"/>
          <w:color w:val="000000" w:themeColor="text1"/>
        </w:rPr>
        <w:t>existed</w:t>
      </w:r>
      <w:r w:rsidR="00414D30">
        <w:rPr>
          <w:rFonts w:ascii="Arial" w:eastAsia="Arial" w:hAnsi="Arial" w:cs="Arial"/>
          <w:color w:val="000000" w:themeColor="text1"/>
        </w:rPr>
        <w:t xml:space="preserve"> for thousands of years in religious practices, but </w:t>
      </w:r>
      <w:r w:rsidR="001711A2">
        <w:rPr>
          <w:rFonts w:ascii="Arial" w:eastAsia="Arial" w:hAnsi="Arial" w:cs="Arial"/>
          <w:color w:val="000000" w:themeColor="text1"/>
        </w:rPr>
        <w:t xml:space="preserve">the art of mindfulness </w:t>
      </w:r>
      <w:r w:rsidR="00414D30">
        <w:rPr>
          <w:rFonts w:ascii="Arial" w:eastAsia="Arial" w:hAnsi="Arial" w:cs="Arial"/>
          <w:color w:val="000000" w:themeColor="text1"/>
        </w:rPr>
        <w:t xml:space="preserve">does not have to be religious. You just need to </w:t>
      </w:r>
      <w:r w:rsidR="001711A2">
        <w:rPr>
          <w:rFonts w:ascii="Arial" w:eastAsia="Arial" w:hAnsi="Arial" w:cs="Arial"/>
          <w:color w:val="000000" w:themeColor="text1"/>
        </w:rPr>
        <w:t>be aware of</w:t>
      </w:r>
      <w:r w:rsidR="00414D30">
        <w:rPr>
          <w:rFonts w:ascii="Arial" w:eastAsia="Arial" w:hAnsi="Arial" w:cs="Arial"/>
          <w:color w:val="000000" w:themeColor="text1"/>
        </w:rPr>
        <w:t xml:space="preserve"> your thoughts</w:t>
      </w:r>
      <w:r w:rsidR="00224F9C">
        <w:rPr>
          <w:rFonts w:ascii="Arial" w:eastAsia="Arial" w:hAnsi="Arial" w:cs="Arial"/>
          <w:color w:val="000000" w:themeColor="text1"/>
        </w:rPr>
        <w:t xml:space="preserve">, </w:t>
      </w:r>
      <w:r w:rsidR="001711A2">
        <w:rPr>
          <w:rFonts w:ascii="Arial" w:eastAsia="Arial" w:hAnsi="Arial" w:cs="Arial"/>
          <w:color w:val="000000" w:themeColor="text1"/>
        </w:rPr>
        <w:t xml:space="preserve">sensations </w:t>
      </w:r>
      <w:r w:rsidR="00224F9C">
        <w:rPr>
          <w:rFonts w:ascii="Arial" w:eastAsia="Arial" w:hAnsi="Arial" w:cs="Arial"/>
          <w:color w:val="000000" w:themeColor="text1"/>
        </w:rPr>
        <w:t xml:space="preserve">and feelings </w:t>
      </w:r>
      <w:r w:rsidR="001711A2">
        <w:rPr>
          <w:rFonts w:ascii="Arial" w:eastAsia="Arial" w:hAnsi="Arial" w:cs="Arial"/>
          <w:color w:val="000000" w:themeColor="text1"/>
        </w:rPr>
        <w:t xml:space="preserve">within the body. It improves </w:t>
      </w:r>
      <w:r w:rsidR="00224F9C">
        <w:rPr>
          <w:rFonts w:ascii="Arial" w:eastAsia="Arial" w:hAnsi="Arial" w:cs="Arial"/>
          <w:color w:val="000000" w:themeColor="text1"/>
        </w:rPr>
        <w:t xml:space="preserve">the </w:t>
      </w:r>
      <w:r w:rsidR="001711A2">
        <w:rPr>
          <w:rFonts w:ascii="Arial" w:eastAsia="Arial" w:hAnsi="Arial" w:cs="Arial"/>
          <w:color w:val="000000" w:themeColor="text1"/>
        </w:rPr>
        <w:t xml:space="preserve">tracking </w:t>
      </w:r>
      <w:r w:rsidR="00224F9C">
        <w:rPr>
          <w:rFonts w:ascii="Arial" w:eastAsia="Arial" w:hAnsi="Arial" w:cs="Arial"/>
          <w:color w:val="000000" w:themeColor="text1"/>
        </w:rPr>
        <w:t xml:space="preserve">of </w:t>
      </w:r>
      <w:r w:rsidR="001711A2">
        <w:rPr>
          <w:rFonts w:ascii="Arial" w:eastAsia="Arial" w:hAnsi="Arial" w:cs="Arial"/>
          <w:color w:val="000000" w:themeColor="text1"/>
        </w:rPr>
        <w:t>attention. Training the mind to notice when it wanders and then to bring it back</w:t>
      </w:r>
      <w:r w:rsidR="00224F9C">
        <w:rPr>
          <w:rFonts w:ascii="Arial" w:eastAsia="Arial" w:hAnsi="Arial" w:cs="Arial"/>
          <w:color w:val="000000" w:themeColor="text1"/>
        </w:rPr>
        <w:t xml:space="preserve">, this would be especially useful within stressful environments, for example being up on stage in front of a crowd. Being able to incorporate this into a lesson would be an invaluable tool for ADHD student and neurotypical alike. Sherman (2025) </w:t>
      </w:r>
      <w:r w:rsidR="00966992">
        <w:rPr>
          <w:rFonts w:ascii="Arial" w:eastAsia="Arial" w:hAnsi="Arial" w:cs="Arial"/>
          <w:color w:val="000000" w:themeColor="text1"/>
        </w:rPr>
        <w:t>notes</w:t>
      </w:r>
      <w:r w:rsidR="00224F9C">
        <w:rPr>
          <w:rFonts w:ascii="Arial" w:eastAsia="Arial" w:hAnsi="Arial" w:cs="Arial"/>
          <w:color w:val="000000" w:themeColor="text1"/>
        </w:rPr>
        <w:t xml:space="preserve"> that </w:t>
      </w:r>
      <w:r w:rsidR="00966992">
        <w:rPr>
          <w:rFonts w:ascii="Arial" w:eastAsia="Arial" w:hAnsi="Arial" w:cs="Arial"/>
          <w:color w:val="000000" w:themeColor="text1"/>
        </w:rPr>
        <w:t xml:space="preserve">there </w:t>
      </w:r>
      <w:r w:rsidR="00224F9C">
        <w:rPr>
          <w:rFonts w:ascii="Arial" w:eastAsia="Arial" w:hAnsi="Arial" w:cs="Arial"/>
          <w:color w:val="000000" w:themeColor="text1"/>
        </w:rPr>
        <w:t xml:space="preserve">has often been </w:t>
      </w:r>
      <w:r w:rsidR="00966992">
        <w:rPr>
          <w:rFonts w:ascii="Arial" w:eastAsia="Arial" w:hAnsi="Arial" w:cs="Arial"/>
          <w:color w:val="000000" w:themeColor="text1"/>
        </w:rPr>
        <w:t>curiosity about</w:t>
      </w:r>
      <w:r w:rsidR="00224F9C">
        <w:rPr>
          <w:rFonts w:ascii="Arial" w:eastAsia="Arial" w:hAnsi="Arial" w:cs="Arial"/>
          <w:color w:val="000000" w:themeColor="text1"/>
        </w:rPr>
        <w:t xml:space="preserve"> whether </w:t>
      </w:r>
      <w:r w:rsidR="00966992">
        <w:rPr>
          <w:rFonts w:ascii="Arial" w:eastAsia="Arial" w:hAnsi="Arial" w:cs="Arial"/>
          <w:color w:val="000000" w:themeColor="text1"/>
        </w:rPr>
        <w:t>individuals with</w:t>
      </w:r>
      <w:r w:rsidR="00224F9C">
        <w:rPr>
          <w:rFonts w:ascii="Arial" w:eastAsia="Arial" w:hAnsi="Arial" w:cs="Arial"/>
          <w:color w:val="000000" w:themeColor="text1"/>
        </w:rPr>
        <w:t xml:space="preserve"> ADHD c</w:t>
      </w:r>
      <w:r w:rsidR="00966992">
        <w:rPr>
          <w:rFonts w:ascii="Arial" w:eastAsia="Arial" w:hAnsi="Arial" w:cs="Arial"/>
          <w:color w:val="000000" w:themeColor="text1"/>
        </w:rPr>
        <w:t>an</w:t>
      </w:r>
      <w:r w:rsidR="00224F9C">
        <w:rPr>
          <w:rFonts w:ascii="Arial" w:eastAsia="Arial" w:hAnsi="Arial" w:cs="Arial"/>
          <w:color w:val="000000" w:themeColor="text1"/>
        </w:rPr>
        <w:t xml:space="preserve"> meditate due to their hyperactivity</w:t>
      </w:r>
      <w:r w:rsidR="00966992">
        <w:rPr>
          <w:rFonts w:ascii="Arial" w:eastAsia="Arial" w:hAnsi="Arial" w:cs="Arial"/>
          <w:color w:val="000000" w:themeColor="text1"/>
        </w:rPr>
        <w:t xml:space="preserve">. </w:t>
      </w:r>
      <w:r w:rsidR="00224F9C">
        <w:rPr>
          <w:rFonts w:ascii="Arial" w:eastAsia="Arial" w:hAnsi="Arial" w:cs="Arial"/>
          <w:color w:val="000000" w:themeColor="text1"/>
        </w:rPr>
        <w:t>I can certainly attest to</w:t>
      </w:r>
      <w:r w:rsidR="00966992">
        <w:rPr>
          <w:rFonts w:ascii="Arial" w:eastAsia="Arial" w:hAnsi="Arial" w:cs="Arial"/>
          <w:color w:val="000000" w:themeColor="text1"/>
        </w:rPr>
        <w:t xml:space="preserve"> this</w:t>
      </w:r>
      <w:r w:rsidR="00224F9C">
        <w:rPr>
          <w:rFonts w:ascii="Arial" w:eastAsia="Arial" w:hAnsi="Arial" w:cs="Arial"/>
          <w:color w:val="000000" w:themeColor="text1"/>
        </w:rPr>
        <w:t xml:space="preserve"> as I </w:t>
      </w:r>
      <w:r w:rsidR="00966992">
        <w:rPr>
          <w:rFonts w:ascii="Arial" w:eastAsia="Arial" w:hAnsi="Arial" w:cs="Arial"/>
          <w:color w:val="000000" w:themeColor="text1"/>
        </w:rPr>
        <w:t xml:space="preserve">have </w:t>
      </w:r>
      <w:r w:rsidR="00224F9C">
        <w:rPr>
          <w:rFonts w:ascii="Arial" w:eastAsia="Arial" w:hAnsi="Arial" w:cs="Arial"/>
          <w:color w:val="000000" w:themeColor="text1"/>
        </w:rPr>
        <w:t xml:space="preserve">tried </w:t>
      </w:r>
      <w:r w:rsidR="00966992">
        <w:rPr>
          <w:rFonts w:ascii="Arial" w:eastAsia="Arial" w:hAnsi="Arial" w:cs="Arial"/>
          <w:color w:val="000000" w:themeColor="text1"/>
        </w:rPr>
        <w:t xml:space="preserve">meditation </w:t>
      </w:r>
      <w:r w:rsidR="00224F9C">
        <w:rPr>
          <w:rFonts w:ascii="Arial" w:eastAsia="Arial" w:hAnsi="Arial" w:cs="Arial"/>
          <w:color w:val="000000" w:themeColor="text1"/>
        </w:rPr>
        <w:t xml:space="preserve">in the past and </w:t>
      </w:r>
      <w:r w:rsidR="00966992">
        <w:rPr>
          <w:rFonts w:ascii="Arial" w:eastAsia="Arial" w:hAnsi="Arial" w:cs="Arial"/>
          <w:color w:val="000000" w:themeColor="text1"/>
        </w:rPr>
        <w:t xml:space="preserve">struggled to </w:t>
      </w:r>
      <w:r w:rsidR="00224F9C">
        <w:rPr>
          <w:rFonts w:ascii="Arial" w:eastAsia="Arial" w:hAnsi="Arial" w:cs="Arial"/>
          <w:color w:val="000000" w:themeColor="text1"/>
        </w:rPr>
        <w:t>settle or concentrate</w:t>
      </w:r>
      <w:r w:rsidR="00966992">
        <w:rPr>
          <w:rFonts w:ascii="Arial" w:eastAsia="Arial" w:hAnsi="Arial" w:cs="Arial"/>
          <w:color w:val="000000" w:themeColor="text1"/>
        </w:rPr>
        <w:t xml:space="preserve"> my thoughts. I</w:t>
      </w:r>
      <w:r w:rsidR="00224F9C">
        <w:rPr>
          <w:rFonts w:ascii="Arial" w:eastAsia="Arial" w:hAnsi="Arial" w:cs="Arial"/>
          <w:color w:val="000000" w:themeColor="text1"/>
        </w:rPr>
        <w:t xml:space="preserve"> </w:t>
      </w:r>
      <w:r w:rsidR="00966992">
        <w:rPr>
          <w:rFonts w:ascii="Arial" w:eastAsia="Arial" w:hAnsi="Arial" w:cs="Arial"/>
          <w:color w:val="000000" w:themeColor="text1"/>
        </w:rPr>
        <w:t>kn</w:t>
      </w:r>
      <w:r w:rsidR="00224F9C">
        <w:rPr>
          <w:rFonts w:ascii="Arial" w:eastAsia="Arial" w:hAnsi="Arial" w:cs="Arial"/>
          <w:color w:val="000000" w:themeColor="text1"/>
        </w:rPr>
        <w:t>ow</w:t>
      </w:r>
      <w:r w:rsidR="00966992">
        <w:rPr>
          <w:rFonts w:ascii="Arial" w:eastAsia="Arial" w:hAnsi="Arial" w:cs="Arial"/>
          <w:color w:val="000000" w:themeColor="text1"/>
        </w:rPr>
        <w:t xml:space="preserve"> now that</w:t>
      </w:r>
      <w:r w:rsidR="00224F9C">
        <w:rPr>
          <w:rFonts w:ascii="Arial" w:eastAsia="Arial" w:hAnsi="Arial" w:cs="Arial"/>
          <w:color w:val="000000" w:themeColor="text1"/>
        </w:rPr>
        <w:t xml:space="preserve"> it is ADHD, </w:t>
      </w:r>
      <w:r w:rsidR="00966992">
        <w:rPr>
          <w:rFonts w:ascii="Arial" w:eastAsia="Arial" w:hAnsi="Arial" w:cs="Arial"/>
          <w:color w:val="000000" w:themeColor="text1"/>
        </w:rPr>
        <w:t xml:space="preserve">and </w:t>
      </w:r>
      <w:r w:rsidR="00EE1F79">
        <w:rPr>
          <w:rFonts w:ascii="Arial" w:eastAsia="Arial" w:hAnsi="Arial" w:cs="Arial"/>
          <w:color w:val="000000" w:themeColor="text1"/>
        </w:rPr>
        <w:t>hyperactivity</w:t>
      </w:r>
      <w:r w:rsidR="00224F9C">
        <w:rPr>
          <w:rFonts w:ascii="Arial" w:eastAsia="Arial" w:hAnsi="Arial" w:cs="Arial"/>
          <w:color w:val="000000" w:themeColor="text1"/>
        </w:rPr>
        <w:t xml:space="preserve"> </w:t>
      </w:r>
      <w:r w:rsidR="00966992">
        <w:rPr>
          <w:rFonts w:ascii="Arial" w:eastAsia="Arial" w:hAnsi="Arial" w:cs="Arial"/>
          <w:color w:val="000000" w:themeColor="text1"/>
        </w:rPr>
        <w:t>is in</w:t>
      </w:r>
      <w:r w:rsidR="00224F9C">
        <w:rPr>
          <w:rFonts w:ascii="Arial" w:eastAsia="Arial" w:hAnsi="Arial" w:cs="Arial"/>
          <w:color w:val="000000" w:themeColor="text1"/>
        </w:rPr>
        <w:t xml:space="preserve"> my brain</w:t>
      </w:r>
      <w:r w:rsidR="00966992">
        <w:rPr>
          <w:rFonts w:ascii="Arial" w:eastAsia="Arial" w:hAnsi="Arial" w:cs="Arial"/>
          <w:color w:val="000000" w:themeColor="text1"/>
        </w:rPr>
        <w:t xml:space="preserve"> rather than physically</w:t>
      </w:r>
      <w:r w:rsidR="00224F9C">
        <w:rPr>
          <w:rFonts w:ascii="Arial" w:eastAsia="Arial" w:hAnsi="Arial" w:cs="Arial"/>
          <w:color w:val="000000" w:themeColor="text1"/>
        </w:rPr>
        <w:t xml:space="preserve">. I find it </w:t>
      </w:r>
      <w:r w:rsidR="00966992">
        <w:rPr>
          <w:rFonts w:ascii="Arial" w:eastAsia="Arial" w:hAnsi="Arial" w:cs="Arial"/>
          <w:color w:val="000000" w:themeColor="text1"/>
        </w:rPr>
        <w:t xml:space="preserve">tedious simply </w:t>
      </w:r>
      <w:r w:rsidR="00224F9C">
        <w:rPr>
          <w:rFonts w:ascii="Arial" w:eastAsia="Arial" w:hAnsi="Arial" w:cs="Arial"/>
          <w:color w:val="000000" w:themeColor="text1"/>
        </w:rPr>
        <w:t xml:space="preserve">lying there, </w:t>
      </w:r>
      <w:r w:rsidR="00966992">
        <w:rPr>
          <w:rFonts w:ascii="Arial" w:eastAsia="Arial" w:hAnsi="Arial" w:cs="Arial"/>
          <w:color w:val="000000" w:themeColor="text1"/>
        </w:rPr>
        <w:t>a sentiment I believe many students might share as well</w:t>
      </w:r>
      <w:r w:rsidR="00224F9C">
        <w:rPr>
          <w:rFonts w:ascii="Arial" w:eastAsia="Arial" w:hAnsi="Arial" w:cs="Arial"/>
          <w:color w:val="000000" w:themeColor="text1"/>
        </w:rPr>
        <w:t xml:space="preserve">. However, Sherman (2025) writes that there </w:t>
      </w:r>
      <w:r w:rsidR="00224F9C">
        <w:rPr>
          <w:rFonts w:ascii="Arial" w:eastAsia="Arial" w:hAnsi="Arial" w:cs="Arial"/>
          <w:color w:val="000000" w:themeColor="text1"/>
        </w:rPr>
        <w:lastRenderedPageBreak/>
        <w:t xml:space="preserve">are now </w:t>
      </w:r>
      <w:proofErr w:type="spellStart"/>
      <w:r w:rsidR="00224F9C">
        <w:rPr>
          <w:rFonts w:ascii="Arial" w:eastAsia="Arial" w:hAnsi="Arial" w:cs="Arial"/>
          <w:color w:val="000000" w:themeColor="text1"/>
        </w:rPr>
        <w:t>personalised</w:t>
      </w:r>
      <w:proofErr w:type="spellEnd"/>
      <w:r w:rsidR="00224F9C">
        <w:rPr>
          <w:rFonts w:ascii="Arial" w:eastAsia="Arial" w:hAnsi="Arial" w:cs="Arial"/>
          <w:color w:val="000000" w:themeColor="text1"/>
        </w:rPr>
        <w:t xml:space="preserve"> approaches to mindfulness </w:t>
      </w:r>
      <w:r w:rsidR="00966992">
        <w:rPr>
          <w:rFonts w:ascii="Arial" w:eastAsia="Arial" w:hAnsi="Arial" w:cs="Arial"/>
          <w:color w:val="000000" w:themeColor="text1"/>
        </w:rPr>
        <w:t>reflecting</w:t>
      </w:r>
      <w:r w:rsidR="00224F9C">
        <w:rPr>
          <w:rFonts w:ascii="Arial" w:eastAsia="Arial" w:hAnsi="Arial" w:cs="Arial"/>
          <w:color w:val="000000" w:themeColor="text1"/>
        </w:rPr>
        <w:t xml:space="preserve"> </w:t>
      </w:r>
      <w:r w:rsidR="00966992">
        <w:rPr>
          <w:rFonts w:ascii="Arial" w:eastAsia="Arial" w:hAnsi="Arial" w:cs="Arial"/>
          <w:color w:val="000000" w:themeColor="text1"/>
        </w:rPr>
        <w:t xml:space="preserve">its adaptability. There are now many </w:t>
      </w:r>
      <w:r w:rsidR="00EE1F79">
        <w:rPr>
          <w:rFonts w:ascii="Arial" w:eastAsia="Arial" w:hAnsi="Arial" w:cs="Arial"/>
          <w:color w:val="000000" w:themeColor="text1"/>
        </w:rPr>
        <w:t xml:space="preserve">meditation </w:t>
      </w:r>
      <w:r w:rsidR="00966992">
        <w:rPr>
          <w:rFonts w:ascii="Arial" w:eastAsia="Arial" w:hAnsi="Arial" w:cs="Arial"/>
          <w:color w:val="000000" w:themeColor="text1"/>
        </w:rPr>
        <w:t>apps for the phone</w:t>
      </w:r>
      <w:r w:rsidR="00EE1F79">
        <w:rPr>
          <w:rFonts w:ascii="Arial" w:eastAsia="Arial" w:hAnsi="Arial" w:cs="Arial"/>
          <w:color w:val="000000" w:themeColor="text1"/>
        </w:rPr>
        <w:t>,</w:t>
      </w:r>
      <w:r w:rsidR="00966992">
        <w:rPr>
          <w:rFonts w:ascii="Arial" w:eastAsia="Arial" w:hAnsi="Arial" w:cs="Arial"/>
          <w:color w:val="000000" w:themeColor="text1"/>
        </w:rPr>
        <w:t xml:space="preserve"> such as </w:t>
      </w:r>
      <w:r w:rsidR="001B5520">
        <w:rPr>
          <w:rFonts w:ascii="Arial" w:eastAsia="Arial" w:hAnsi="Arial" w:cs="Arial"/>
          <w:color w:val="000000" w:themeColor="text1"/>
        </w:rPr>
        <w:t>‘Insight Timer’,</w:t>
      </w:r>
      <w:r w:rsidR="00EE1F79">
        <w:rPr>
          <w:rFonts w:ascii="Arial" w:eastAsia="Arial" w:hAnsi="Arial" w:cs="Arial"/>
          <w:color w:val="000000" w:themeColor="text1"/>
        </w:rPr>
        <w:t xml:space="preserve"> with many different types of meditations to suit each individual,</w:t>
      </w:r>
      <w:r w:rsidR="001B5520">
        <w:rPr>
          <w:rFonts w:ascii="Arial" w:eastAsia="Arial" w:hAnsi="Arial" w:cs="Arial"/>
          <w:color w:val="000000" w:themeColor="text1"/>
        </w:rPr>
        <w:t xml:space="preserve"> a</w:t>
      </w:r>
      <w:r w:rsidR="00EE1F79">
        <w:rPr>
          <w:rFonts w:ascii="Arial" w:eastAsia="Arial" w:hAnsi="Arial" w:cs="Arial"/>
          <w:color w:val="000000" w:themeColor="text1"/>
        </w:rPr>
        <w:t xml:space="preserve">n </w:t>
      </w:r>
      <w:r w:rsidR="001B5520">
        <w:rPr>
          <w:rFonts w:ascii="Arial" w:eastAsia="Arial" w:hAnsi="Arial" w:cs="Arial"/>
          <w:color w:val="000000" w:themeColor="text1"/>
        </w:rPr>
        <w:t>example being</w:t>
      </w:r>
      <w:r w:rsidR="00EE1F79">
        <w:rPr>
          <w:rFonts w:ascii="Arial" w:eastAsia="Arial" w:hAnsi="Arial" w:cs="Arial"/>
          <w:color w:val="000000" w:themeColor="text1"/>
        </w:rPr>
        <w:t>,</w:t>
      </w:r>
      <w:r w:rsidR="001B5520">
        <w:rPr>
          <w:rFonts w:ascii="Arial" w:eastAsia="Arial" w:hAnsi="Arial" w:cs="Arial"/>
          <w:color w:val="000000" w:themeColor="text1"/>
        </w:rPr>
        <w:t xml:space="preserve"> </w:t>
      </w:r>
      <w:commentRangeStart w:id="21"/>
      <w:r w:rsidR="001B5520">
        <w:rPr>
          <w:rFonts w:ascii="Arial" w:eastAsia="Arial" w:hAnsi="Arial" w:cs="Arial"/>
          <w:color w:val="000000" w:themeColor="text1"/>
        </w:rPr>
        <w:t>Moller’</w:t>
      </w:r>
      <w:commentRangeEnd w:id="21"/>
      <w:r w:rsidR="001B5520">
        <w:rPr>
          <w:rStyle w:val="CommentReference"/>
          <w:rFonts w:ascii="Times New Roman" w:hAnsi="Times New Roman" w:cs="Times New Roman"/>
          <w:color w:val="auto"/>
          <w:lang w:eastAsia="en-US"/>
        </w:rPr>
        <w:commentReference w:id="21"/>
      </w:r>
      <w:r w:rsidR="001B5520">
        <w:rPr>
          <w:rFonts w:ascii="Arial" w:eastAsia="Arial" w:hAnsi="Arial" w:cs="Arial"/>
          <w:color w:val="000000" w:themeColor="text1"/>
        </w:rPr>
        <w:t>s (undated) ‘Guided Meditation for ADHD’ which incorporates exercises for mindfulness within a short meditation period.</w:t>
      </w:r>
    </w:p>
    <w:p w14:paraId="03141B0C" w14:textId="5D8B1891" w:rsidR="00424B5B" w:rsidRDefault="00306DAC">
      <w:pPr>
        <w:pStyle w:val="Body"/>
        <w:spacing w:line="360" w:lineRule="auto"/>
        <w:rPr>
          <w:rFonts w:ascii="Arial" w:eastAsia="Arial" w:hAnsi="Arial" w:cs="Arial"/>
        </w:rPr>
      </w:pPr>
      <w:r w:rsidRPr="00306DAC">
        <w:rPr>
          <w:rFonts w:ascii="Arial" w:eastAsia="Arial" w:hAnsi="Arial" w:cs="Arial"/>
        </w:rPr>
        <w:t>Braz et al (2020)</w:t>
      </w:r>
      <w:r>
        <w:rPr>
          <w:rFonts w:ascii="Arial" w:eastAsia="Arial" w:hAnsi="Arial" w:cs="Arial"/>
        </w:rPr>
        <w:t xml:space="preserve"> </w:t>
      </w:r>
      <w:r w:rsidR="004420FE">
        <w:rPr>
          <w:rFonts w:ascii="Arial" w:eastAsia="Arial" w:hAnsi="Arial" w:cs="Arial"/>
        </w:rPr>
        <w:t>writes that l</w:t>
      </w:r>
      <w:r w:rsidRPr="00306DAC">
        <w:rPr>
          <w:rFonts w:ascii="Arial" w:eastAsia="Arial" w:hAnsi="Arial" w:cs="Arial"/>
        </w:rPr>
        <w:t>earning music changes the brain, making both structural and functional improvements that can boost thinking skills</w:t>
      </w:r>
      <w:r w:rsidR="004420FE">
        <w:rPr>
          <w:rFonts w:ascii="Arial" w:eastAsia="Arial" w:hAnsi="Arial" w:cs="Arial"/>
        </w:rPr>
        <w:t>.</w:t>
      </w:r>
    </w:p>
    <w:p w14:paraId="7E3F96B2" w14:textId="26897CF5" w:rsidR="00424B5B" w:rsidRDefault="00424B5B">
      <w:pPr>
        <w:pStyle w:val="Body"/>
        <w:spacing w:line="360" w:lineRule="auto"/>
        <w:rPr>
          <w:rFonts w:ascii="Arial" w:eastAsia="Arial" w:hAnsi="Arial" w:cs="Arial"/>
        </w:rPr>
      </w:pPr>
    </w:p>
    <w:p w14:paraId="109B54BE" w14:textId="77777777" w:rsidR="007A367F" w:rsidRPr="00732C12" w:rsidRDefault="007A367F">
      <w:pPr>
        <w:pStyle w:val="Body"/>
        <w:spacing w:line="360" w:lineRule="auto"/>
        <w:rPr>
          <w:rFonts w:ascii="Arial" w:eastAsia="Arial" w:hAnsi="Arial" w:cs="Arial"/>
          <w:color w:val="499BC9" w:themeColor="accent1"/>
        </w:rPr>
      </w:pPr>
    </w:p>
    <w:p w14:paraId="0AA0F43A" w14:textId="4B9ACA48" w:rsidR="00B25202" w:rsidRDefault="007A367F">
      <w:pPr>
        <w:pStyle w:val="Body"/>
        <w:spacing w:line="360" w:lineRule="auto"/>
        <w:rPr>
          <w:rFonts w:ascii="Arial" w:eastAsia="Arial" w:hAnsi="Arial" w:cs="Arial"/>
          <w:u w:val="single"/>
        </w:rPr>
      </w:pPr>
      <w:r>
        <w:rPr>
          <w:rFonts w:ascii="Arial" w:eastAsia="Arial" w:hAnsi="Arial" w:cs="Arial"/>
          <w:u w:val="single"/>
        </w:rPr>
        <w:t xml:space="preserve">FINDINGS AND </w:t>
      </w:r>
      <w:r w:rsidR="00B25202">
        <w:rPr>
          <w:rFonts w:ascii="Arial" w:eastAsia="Arial" w:hAnsi="Arial" w:cs="Arial"/>
          <w:u w:val="single"/>
        </w:rPr>
        <w:t>CONCLUSION</w:t>
      </w:r>
      <w:r>
        <w:rPr>
          <w:rFonts w:ascii="Arial" w:eastAsia="Arial" w:hAnsi="Arial" w:cs="Arial"/>
          <w:u w:val="single"/>
        </w:rPr>
        <w:t xml:space="preserve"> </w:t>
      </w:r>
    </w:p>
    <w:p w14:paraId="4864F189" w14:textId="77777777" w:rsidR="007749BB" w:rsidRDefault="007749BB">
      <w:pPr>
        <w:pStyle w:val="Body"/>
        <w:spacing w:line="360" w:lineRule="auto"/>
        <w:rPr>
          <w:rFonts w:ascii="Arial" w:eastAsia="Arial" w:hAnsi="Arial" w:cs="Arial"/>
          <w:u w:val="single"/>
        </w:rPr>
      </w:pPr>
    </w:p>
    <w:p w14:paraId="6D62BE09" w14:textId="62A8AE0F" w:rsidR="00F24CFD" w:rsidRPr="00F24CFD" w:rsidRDefault="00F24CFD" w:rsidP="00F24CFD">
      <w:pPr>
        <w:pStyle w:val="Body"/>
        <w:spacing w:line="360" w:lineRule="auto"/>
        <w:rPr>
          <w:rFonts w:ascii="Arial" w:eastAsia="Arial" w:hAnsi="Arial" w:cs="Arial"/>
          <w:color w:val="auto"/>
          <w:lang w:val="en-GB"/>
        </w:rPr>
      </w:pPr>
      <w:r>
        <w:rPr>
          <w:rFonts w:ascii="Arial" w:eastAsia="Arial" w:hAnsi="Arial" w:cs="Arial"/>
          <w:color w:val="auto"/>
          <w:lang w:val="en-GB"/>
        </w:rPr>
        <w:t>In conclusion, the</w:t>
      </w:r>
      <w:r w:rsidR="00DD7E4A">
        <w:rPr>
          <w:rFonts w:ascii="Arial" w:eastAsia="Arial" w:hAnsi="Arial" w:cs="Arial"/>
          <w:color w:val="auto"/>
          <w:lang w:val="en-GB"/>
        </w:rPr>
        <w:t xml:space="preserve"> key learnings</w:t>
      </w:r>
      <w:r>
        <w:rPr>
          <w:rFonts w:ascii="Arial" w:eastAsia="Arial" w:hAnsi="Arial" w:cs="Arial"/>
          <w:color w:val="auto"/>
          <w:lang w:val="en-GB"/>
        </w:rPr>
        <w:t xml:space="preserve"> I have found from each of my themes have been </w:t>
      </w:r>
      <w:r w:rsidR="00DD7E4A">
        <w:rPr>
          <w:rFonts w:ascii="Arial" w:eastAsia="Arial" w:hAnsi="Arial" w:cs="Arial"/>
          <w:color w:val="auto"/>
          <w:lang w:val="en-GB"/>
        </w:rPr>
        <w:t>… elaborate</w:t>
      </w:r>
    </w:p>
    <w:p w14:paraId="3DA50BEB" w14:textId="77777777" w:rsidR="0040597C" w:rsidRDefault="0040597C">
      <w:pPr>
        <w:pStyle w:val="Body"/>
        <w:spacing w:line="360" w:lineRule="auto"/>
        <w:rPr>
          <w:rFonts w:ascii="Arial" w:eastAsia="Arial" w:hAnsi="Arial" w:cs="Arial"/>
          <w:color w:val="6C2085" w:themeColor="accent6"/>
        </w:rPr>
      </w:pPr>
    </w:p>
    <w:p w14:paraId="405CC273" w14:textId="60981912" w:rsidR="009A44B6" w:rsidRDefault="000B11F8">
      <w:pPr>
        <w:pStyle w:val="Body"/>
        <w:spacing w:line="360" w:lineRule="auto"/>
        <w:rPr>
          <w:rFonts w:ascii="Arial" w:eastAsia="Arial" w:hAnsi="Arial" w:cs="Arial"/>
          <w:color w:val="auto"/>
        </w:rPr>
      </w:pPr>
      <w:r w:rsidRPr="000B11F8">
        <w:rPr>
          <w:rFonts w:ascii="Arial" w:eastAsia="Arial" w:hAnsi="Arial" w:cs="Arial"/>
          <w:color w:val="auto"/>
        </w:rPr>
        <w:t xml:space="preserve">Building on these findings, </w:t>
      </w:r>
      <w:r>
        <w:rPr>
          <w:rFonts w:ascii="Arial" w:eastAsia="Arial" w:hAnsi="Arial" w:cs="Arial"/>
          <w:color w:val="auto"/>
        </w:rPr>
        <w:t xml:space="preserve">my </w:t>
      </w:r>
      <w:r w:rsidRPr="000B11F8">
        <w:rPr>
          <w:rFonts w:ascii="Arial" w:eastAsia="Arial" w:hAnsi="Arial" w:cs="Arial"/>
          <w:color w:val="auto"/>
        </w:rPr>
        <w:t>next step would be to explore how one-to-one vocal training can help improve auditory and attention-related skills for people with ADHD, not just for women over 40. This could include looking at how vocal teaching methods could be tailored to meet the specific needs of neurodiverse learners in a private lesson setting. Module 6 offers an opportunity to extend this work by gathering insights from other singing teachers on how they adapt, or could adapt, their strategies when working with students with ADHD.</w:t>
      </w:r>
      <w:r>
        <w:rPr>
          <w:rFonts w:ascii="Arial" w:eastAsia="Arial" w:hAnsi="Arial" w:cs="Arial"/>
          <w:color w:val="auto"/>
        </w:rPr>
        <w:t xml:space="preserve"> </w:t>
      </w:r>
    </w:p>
    <w:p w14:paraId="0BCAFC7B" w14:textId="2C2F14D2" w:rsidR="00C15840" w:rsidRDefault="00C15840">
      <w:pPr>
        <w:pStyle w:val="Body"/>
        <w:spacing w:line="360" w:lineRule="auto"/>
        <w:rPr>
          <w:rFonts w:ascii="Arial" w:eastAsia="Arial" w:hAnsi="Arial" w:cs="Arial"/>
          <w:color w:val="auto"/>
        </w:rPr>
      </w:pPr>
      <w:r>
        <w:rPr>
          <w:rFonts w:ascii="Arial" w:eastAsia="Arial" w:hAnsi="Arial" w:cs="Arial"/>
          <w:color w:val="auto"/>
        </w:rPr>
        <w:t>I would also like to explore the dual relationship between ADHD and singing. Not just how singing might help ease ADHD symptoms, but also how ADHD itself can affect someone’s ability to pursue singing in the first place.</w:t>
      </w:r>
      <w:r w:rsidR="00F24CFD">
        <w:rPr>
          <w:rFonts w:ascii="Arial" w:eastAsia="Arial" w:hAnsi="Arial" w:cs="Arial"/>
          <w:color w:val="auto"/>
        </w:rPr>
        <w:t xml:space="preserve"> This includes considering how symptoms such as inattention, impulsivity and overwhelm (Barkley, 2021) might act as barriers to vocal training and how individualized, bespoke classes, could support those with ADHD who want to sing but are hindered by their symptoms.</w:t>
      </w:r>
    </w:p>
    <w:p w14:paraId="06A62985" w14:textId="77777777" w:rsidR="00322438" w:rsidRDefault="00322438">
      <w:pPr>
        <w:pStyle w:val="Body"/>
        <w:spacing w:line="360" w:lineRule="auto"/>
        <w:rPr>
          <w:rFonts w:ascii="Arial" w:eastAsia="Arial" w:hAnsi="Arial" w:cs="Arial"/>
          <w:color w:val="auto"/>
        </w:rPr>
      </w:pPr>
    </w:p>
    <w:p w14:paraId="2CA9244F" w14:textId="5A16FB21" w:rsidR="009A44B6" w:rsidRDefault="00305835">
      <w:pPr>
        <w:pStyle w:val="Body"/>
        <w:spacing w:line="360" w:lineRule="auto"/>
        <w:rPr>
          <w:rFonts w:ascii="Arial" w:eastAsia="Arial" w:hAnsi="Arial" w:cs="Arial"/>
          <w:color w:val="auto"/>
        </w:rPr>
      </w:pPr>
      <w:r w:rsidRPr="00305835">
        <w:rPr>
          <w:rFonts w:ascii="Arial" w:eastAsia="Arial" w:hAnsi="Arial" w:cs="Arial"/>
          <w:color w:val="auto"/>
        </w:rPr>
        <w:t xml:space="preserve">In researching music therapy, I discovered from the ADDA Editorial Team (2022) that there are two types of music therapy. One where you create music and the second where you listen to music during a creative activity. Previously, other studies I had read only mentioned either making music or listening to music as </w:t>
      </w:r>
      <w:r>
        <w:rPr>
          <w:rFonts w:ascii="Arial" w:eastAsia="Arial" w:hAnsi="Arial" w:cs="Arial"/>
          <w:color w:val="auto"/>
        </w:rPr>
        <w:t>therapy</w:t>
      </w:r>
      <w:r w:rsidRPr="00305835">
        <w:rPr>
          <w:rFonts w:ascii="Arial" w:eastAsia="Arial" w:hAnsi="Arial" w:cs="Arial"/>
          <w:color w:val="auto"/>
        </w:rPr>
        <w:t>.</w:t>
      </w:r>
      <w:r>
        <w:rPr>
          <w:rFonts w:ascii="Arial" w:eastAsia="Arial" w:hAnsi="Arial" w:cs="Arial"/>
          <w:color w:val="auto"/>
        </w:rPr>
        <w:t xml:space="preserve"> </w:t>
      </w:r>
      <w:r w:rsidRPr="00305835">
        <w:rPr>
          <w:rFonts w:ascii="Arial" w:eastAsia="Arial" w:hAnsi="Arial" w:cs="Arial"/>
          <w:color w:val="auto"/>
        </w:rPr>
        <w:t xml:space="preserve">It is frustrating to have come across this piece of information relatively late in my research process as it aligns perfectly </w:t>
      </w:r>
      <w:r>
        <w:rPr>
          <w:rFonts w:ascii="Arial" w:eastAsia="Arial" w:hAnsi="Arial" w:cs="Arial"/>
          <w:color w:val="auto"/>
        </w:rPr>
        <w:t xml:space="preserve">for </w:t>
      </w:r>
      <w:r w:rsidRPr="00305835">
        <w:rPr>
          <w:rFonts w:ascii="Arial" w:eastAsia="Arial" w:hAnsi="Arial" w:cs="Arial"/>
          <w:color w:val="auto"/>
        </w:rPr>
        <w:t>me with my dual passions as both a singer and an artist.</w:t>
      </w:r>
      <w:r>
        <w:rPr>
          <w:rFonts w:ascii="Arial" w:eastAsia="Arial" w:hAnsi="Arial" w:cs="Arial"/>
          <w:color w:val="auto"/>
        </w:rPr>
        <w:t xml:space="preserve"> </w:t>
      </w:r>
      <w:r w:rsidRPr="00305835">
        <w:rPr>
          <w:rFonts w:ascii="Arial" w:eastAsia="Arial" w:hAnsi="Arial" w:cs="Arial"/>
          <w:color w:val="auto"/>
        </w:rPr>
        <w:t xml:space="preserve">The idea of combining my skills going forward is of great interest to me. I have always felt the most relaxed and at peace when painting whilst listening to my </w:t>
      </w:r>
      <w:proofErr w:type="spellStart"/>
      <w:r w:rsidRPr="00305835">
        <w:rPr>
          <w:rFonts w:ascii="Arial" w:eastAsia="Arial" w:hAnsi="Arial" w:cs="Arial"/>
          <w:color w:val="auto"/>
        </w:rPr>
        <w:t>favourite</w:t>
      </w:r>
      <w:proofErr w:type="spellEnd"/>
      <w:r w:rsidRPr="00305835">
        <w:rPr>
          <w:rFonts w:ascii="Arial" w:eastAsia="Arial" w:hAnsi="Arial" w:cs="Arial"/>
          <w:color w:val="auto"/>
        </w:rPr>
        <w:t xml:space="preserve"> songs and experience a sense of hyperfocus and timelessness whilst doing so.</w:t>
      </w:r>
      <w:r>
        <w:rPr>
          <w:rFonts w:ascii="Arial" w:eastAsia="Arial" w:hAnsi="Arial" w:cs="Arial"/>
          <w:color w:val="auto"/>
        </w:rPr>
        <w:t xml:space="preserve"> I did not </w:t>
      </w:r>
      <w:proofErr w:type="spellStart"/>
      <w:r>
        <w:rPr>
          <w:rFonts w:ascii="Arial" w:eastAsia="Arial" w:hAnsi="Arial" w:cs="Arial"/>
          <w:color w:val="auto"/>
        </w:rPr>
        <w:t>realise</w:t>
      </w:r>
      <w:proofErr w:type="spellEnd"/>
      <w:r>
        <w:rPr>
          <w:rFonts w:ascii="Arial" w:eastAsia="Arial" w:hAnsi="Arial" w:cs="Arial"/>
          <w:color w:val="auto"/>
        </w:rPr>
        <w:t xml:space="preserve"> I was providing my own therapy.</w:t>
      </w:r>
    </w:p>
    <w:p w14:paraId="203DBCDC" w14:textId="77777777" w:rsidR="00BE6E20" w:rsidRDefault="00BE6E20">
      <w:pPr>
        <w:pStyle w:val="Body"/>
        <w:spacing w:line="360" w:lineRule="auto"/>
        <w:rPr>
          <w:rFonts w:ascii="Arial" w:eastAsia="Arial" w:hAnsi="Arial" w:cs="Arial"/>
          <w:color w:val="auto"/>
        </w:rPr>
      </w:pPr>
    </w:p>
    <w:p w14:paraId="22FD91DE" w14:textId="77777777" w:rsidR="00BE6E20" w:rsidRDefault="00BE6E20" w:rsidP="00BE6E20">
      <w:pPr>
        <w:rPr>
          <w:rFonts w:ascii="Arial" w:hAnsi="Arial" w:cs="Arial"/>
          <w:b/>
          <w:bCs/>
          <w:sz w:val="22"/>
          <w:szCs w:val="22"/>
          <w:u w:val="single"/>
        </w:rPr>
      </w:pPr>
      <w:r w:rsidRPr="00BE6E20">
        <w:rPr>
          <w:rFonts w:ascii="Arial" w:hAnsi="Arial" w:cs="Arial"/>
          <w:b/>
          <w:bCs/>
          <w:sz w:val="22"/>
          <w:szCs w:val="22"/>
          <w:u w:val="single"/>
        </w:rPr>
        <w:t>References</w:t>
      </w:r>
    </w:p>
    <w:p w14:paraId="582ABC55" w14:textId="77777777" w:rsidR="00BE6E20" w:rsidRPr="00BE6E20" w:rsidRDefault="00BE6E20" w:rsidP="00BE6E20">
      <w:pPr>
        <w:rPr>
          <w:rFonts w:ascii="Arial" w:hAnsi="Arial" w:cs="Arial"/>
          <w:b/>
          <w:bCs/>
          <w:sz w:val="22"/>
          <w:szCs w:val="22"/>
          <w:u w:val="single"/>
        </w:rPr>
      </w:pPr>
    </w:p>
    <w:p w14:paraId="74D1C364" w14:textId="77777777" w:rsidR="00BE6E20" w:rsidRDefault="00BE6E20" w:rsidP="00BE6E20">
      <w:pPr>
        <w:rPr>
          <w:rFonts w:ascii="Arial" w:hAnsi="Arial" w:cs="Arial"/>
          <w:sz w:val="22"/>
          <w:szCs w:val="22"/>
        </w:rPr>
      </w:pPr>
      <w:r w:rsidRPr="00BE6E20">
        <w:rPr>
          <w:rFonts w:ascii="Arial" w:hAnsi="Arial" w:cs="Arial"/>
          <w:sz w:val="22"/>
          <w:szCs w:val="22"/>
        </w:rPr>
        <w:lastRenderedPageBreak/>
        <w:t xml:space="preserve">American Psychiatric Association. (2013) Diagnostic and statistical manual of mental disorders (5 ed.). American Psychiatric Publishing. Found in Lovett and Harrison (2021). Available at: </w:t>
      </w:r>
      <w:hyperlink r:id="rId15" w:anchor="d1e157" w:history="1">
        <w:r w:rsidRPr="00BE6E20">
          <w:rPr>
            <w:rStyle w:val="Hyperlink"/>
            <w:rFonts w:ascii="Arial" w:hAnsi="Arial" w:cs="Arial"/>
            <w:sz w:val="22"/>
            <w:szCs w:val="22"/>
          </w:rPr>
          <w:t>https://www.tandfonline.com/doi/full/10.1080/13803395.2021.1950640#d1e157</w:t>
        </w:r>
      </w:hyperlink>
      <w:r w:rsidRPr="00BE6E20">
        <w:rPr>
          <w:rFonts w:ascii="Arial" w:hAnsi="Arial" w:cs="Arial"/>
          <w:sz w:val="22"/>
          <w:szCs w:val="22"/>
          <w:u w:val="single"/>
        </w:rPr>
        <w:t xml:space="preserve">. </w:t>
      </w:r>
      <w:r w:rsidRPr="00BE6E20">
        <w:rPr>
          <w:rFonts w:ascii="Arial" w:hAnsi="Arial" w:cs="Arial"/>
          <w:sz w:val="22"/>
          <w:szCs w:val="22"/>
        </w:rPr>
        <w:t>Accessed: 28 April 2025.</w:t>
      </w:r>
    </w:p>
    <w:p w14:paraId="4D759775" w14:textId="77777777" w:rsidR="00BE6E20" w:rsidRPr="00BE6E20" w:rsidRDefault="00BE6E20" w:rsidP="00BE6E20">
      <w:pPr>
        <w:rPr>
          <w:rFonts w:ascii="Arial" w:hAnsi="Arial" w:cs="Arial"/>
          <w:sz w:val="22"/>
          <w:szCs w:val="22"/>
        </w:rPr>
      </w:pPr>
    </w:p>
    <w:p w14:paraId="2E41DA0D" w14:textId="77777777" w:rsidR="00BE6E20" w:rsidRPr="00BE6E20" w:rsidRDefault="00BE6E20" w:rsidP="00BE6E20">
      <w:pPr>
        <w:rPr>
          <w:rFonts w:ascii="Arial" w:hAnsi="Arial" w:cs="Arial"/>
          <w:sz w:val="22"/>
          <w:szCs w:val="22"/>
        </w:rPr>
      </w:pPr>
      <w:r w:rsidRPr="00BE6E20">
        <w:rPr>
          <w:rFonts w:ascii="Arial" w:hAnsi="Arial" w:cs="Arial"/>
          <w:sz w:val="22"/>
          <w:szCs w:val="22"/>
        </w:rPr>
        <w:t xml:space="preserve">A. Antonietti, B. Colombo, B.R. DeRocher, Enhancing self-regulatory skills in ADHD through music, in: Music </w:t>
      </w:r>
      <w:proofErr w:type="spellStart"/>
      <w:r w:rsidRPr="00BE6E20">
        <w:rPr>
          <w:rFonts w:ascii="Arial" w:hAnsi="Arial" w:cs="Arial"/>
          <w:sz w:val="22"/>
          <w:szCs w:val="22"/>
        </w:rPr>
        <w:t>Interv</w:t>
      </w:r>
      <w:proofErr w:type="spellEnd"/>
      <w:r w:rsidRPr="00BE6E20">
        <w:rPr>
          <w:rFonts w:ascii="Arial" w:hAnsi="Arial" w:cs="Arial"/>
          <w:sz w:val="22"/>
          <w:szCs w:val="22"/>
        </w:rPr>
        <w:t xml:space="preserve">. </w:t>
      </w:r>
      <w:proofErr w:type="spellStart"/>
      <w:r w:rsidRPr="00BE6E20">
        <w:rPr>
          <w:rFonts w:ascii="Arial" w:hAnsi="Arial" w:cs="Arial"/>
          <w:sz w:val="22"/>
          <w:szCs w:val="22"/>
        </w:rPr>
        <w:t>Neurodev</w:t>
      </w:r>
      <w:proofErr w:type="spellEnd"/>
      <w:r w:rsidRPr="00BE6E20">
        <w:rPr>
          <w:rFonts w:ascii="Arial" w:hAnsi="Arial" w:cs="Arial"/>
          <w:sz w:val="22"/>
          <w:szCs w:val="22"/>
        </w:rPr>
        <w:t xml:space="preserve">. </w:t>
      </w:r>
      <w:proofErr w:type="spellStart"/>
      <w:r w:rsidRPr="00BE6E20">
        <w:rPr>
          <w:rFonts w:ascii="Arial" w:hAnsi="Arial" w:cs="Arial"/>
          <w:sz w:val="22"/>
          <w:szCs w:val="22"/>
        </w:rPr>
        <w:t>Disord</w:t>
      </w:r>
      <w:proofErr w:type="spellEnd"/>
      <w:r w:rsidRPr="00BE6E20">
        <w:rPr>
          <w:rFonts w:ascii="Arial" w:hAnsi="Arial" w:cs="Arial"/>
          <w:sz w:val="22"/>
          <w:szCs w:val="22"/>
        </w:rPr>
        <w:t>., Springer International Publishing, Cham, 2018, pp. 19–49, https://doi.org/10.1007/978-3-319-97151-3_2. Accessed: 19 May 2025</w:t>
      </w:r>
    </w:p>
    <w:p w14:paraId="2F56EEFA" w14:textId="77777777" w:rsidR="00BE6E20" w:rsidRPr="00BE6E20" w:rsidRDefault="00BE6E20" w:rsidP="00BE6E20">
      <w:pPr>
        <w:rPr>
          <w:rFonts w:ascii="Arial" w:hAnsi="Arial" w:cs="Arial"/>
          <w:sz w:val="22"/>
          <w:szCs w:val="22"/>
        </w:rPr>
      </w:pPr>
    </w:p>
    <w:p w14:paraId="351AC6E3" w14:textId="77777777" w:rsidR="00BE6E20" w:rsidRDefault="00BE6E20" w:rsidP="00BE6E20">
      <w:pPr>
        <w:rPr>
          <w:rFonts w:ascii="Arial" w:hAnsi="Arial" w:cs="Arial"/>
          <w:sz w:val="22"/>
          <w:szCs w:val="22"/>
        </w:rPr>
      </w:pPr>
      <w:r w:rsidRPr="00BE6E20">
        <w:rPr>
          <w:rFonts w:ascii="Arial" w:hAnsi="Arial" w:cs="Arial"/>
          <w:sz w:val="22"/>
          <w:szCs w:val="22"/>
        </w:rPr>
        <w:t>Barkley, R.A. (2021) Taking charge of adult ADHD: proven strategies to succeed at work, at home, and in relationships. Guilford Publications. Accessed 28 April 2025</w:t>
      </w:r>
    </w:p>
    <w:p w14:paraId="45A3066E" w14:textId="77777777" w:rsidR="00BE6E20" w:rsidRPr="00BE6E20" w:rsidRDefault="00BE6E20" w:rsidP="00BE6E20">
      <w:pPr>
        <w:rPr>
          <w:rFonts w:ascii="Arial" w:hAnsi="Arial" w:cs="Arial"/>
          <w:sz w:val="22"/>
          <w:szCs w:val="22"/>
        </w:rPr>
      </w:pPr>
    </w:p>
    <w:p w14:paraId="5F4CB2AD" w14:textId="77777777" w:rsidR="00BE6E20" w:rsidRDefault="00BE6E20" w:rsidP="00BE6E20">
      <w:pPr>
        <w:rPr>
          <w:rFonts w:ascii="Arial" w:hAnsi="Arial" w:cs="Arial"/>
          <w:sz w:val="22"/>
          <w:szCs w:val="22"/>
        </w:rPr>
      </w:pPr>
      <w:r w:rsidRPr="00BE6E20">
        <w:rPr>
          <w:rFonts w:ascii="Arial" w:hAnsi="Arial" w:cs="Arial"/>
          <w:sz w:val="22"/>
          <w:szCs w:val="22"/>
        </w:rPr>
        <w:t xml:space="preserve">Biederman, J., Faraone, S. V., Mick, E., Williamson, S., Wilens, T. E., Spencer, T. J., . . . </w:t>
      </w:r>
      <w:proofErr w:type="spellStart"/>
      <w:r w:rsidRPr="00BE6E20">
        <w:rPr>
          <w:rFonts w:ascii="Arial" w:hAnsi="Arial" w:cs="Arial"/>
          <w:sz w:val="22"/>
          <w:szCs w:val="22"/>
        </w:rPr>
        <w:t>Zallen</w:t>
      </w:r>
      <w:proofErr w:type="spellEnd"/>
      <w:r w:rsidRPr="00BE6E20">
        <w:rPr>
          <w:rFonts w:ascii="Arial" w:hAnsi="Arial" w:cs="Arial"/>
          <w:sz w:val="22"/>
          <w:szCs w:val="22"/>
        </w:rPr>
        <w:t xml:space="preserve">, B. (1999). Clinical correlates of ADHD in females: Findings from a large group of girls </w:t>
      </w:r>
      <w:proofErr w:type="spellStart"/>
      <w:r w:rsidRPr="00BE6E20">
        <w:rPr>
          <w:rFonts w:ascii="Arial" w:hAnsi="Arial" w:cs="Arial"/>
          <w:sz w:val="22"/>
          <w:szCs w:val="22"/>
        </w:rPr>
        <w:t>ascer</w:t>
      </w:r>
      <w:proofErr w:type="spellEnd"/>
      <w:r w:rsidRPr="00BE6E20">
        <w:rPr>
          <w:rFonts w:ascii="Arial" w:hAnsi="Arial" w:cs="Arial"/>
          <w:sz w:val="22"/>
          <w:szCs w:val="22"/>
        </w:rPr>
        <w:t xml:space="preserve"> </w:t>
      </w:r>
      <w:proofErr w:type="spellStart"/>
      <w:r w:rsidRPr="00BE6E20">
        <w:rPr>
          <w:rFonts w:ascii="Arial" w:hAnsi="Arial" w:cs="Arial"/>
          <w:sz w:val="22"/>
          <w:szCs w:val="22"/>
        </w:rPr>
        <w:t>tained</w:t>
      </w:r>
      <w:proofErr w:type="spellEnd"/>
      <w:r w:rsidRPr="00BE6E20">
        <w:rPr>
          <w:rFonts w:ascii="Arial" w:hAnsi="Arial" w:cs="Arial"/>
          <w:sz w:val="22"/>
          <w:szCs w:val="22"/>
        </w:rPr>
        <w:t xml:space="preserve"> from pediatric and psychiatric referral sources. Journal of the American Academy of Child &amp; Adolescent Psychiatry, 38, 966-975. doi:10.1097/00004583-199908000-00012. Accessed 5 May 2025.</w:t>
      </w:r>
    </w:p>
    <w:p w14:paraId="515AE718" w14:textId="77777777" w:rsidR="00BE6E20" w:rsidRPr="00BE6E20" w:rsidRDefault="00BE6E20" w:rsidP="00BE6E20">
      <w:pPr>
        <w:rPr>
          <w:rFonts w:ascii="Arial" w:hAnsi="Arial" w:cs="Arial"/>
          <w:sz w:val="22"/>
          <w:szCs w:val="22"/>
        </w:rPr>
      </w:pPr>
    </w:p>
    <w:p w14:paraId="1C6F8A3D" w14:textId="77777777" w:rsidR="00BE6E20" w:rsidRDefault="00BE6E20" w:rsidP="00BE6E20">
      <w:pPr>
        <w:rPr>
          <w:rFonts w:ascii="Arial" w:hAnsi="Arial" w:cs="Arial"/>
          <w:sz w:val="22"/>
          <w:szCs w:val="22"/>
        </w:rPr>
      </w:pPr>
      <w:r w:rsidRPr="00BE6E20">
        <w:rPr>
          <w:rFonts w:ascii="Arial" w:hAnsi="Arial" w:cs="Arial"/>
          <w:sz w:val="22"/>
          <w:szCs w:val="22"/>
        </w:rPr>
        <w:t xml:space="preserve">Camara, B., </w:t>
      </w:r>
      <w:proofErr w:type="spellStart"/>
      <w:r w:rsidRPr="00BE6E20">
        <w:rPr>
          <w:rFonts w:ascii="Arial" w:hAnsi="Arial" w:cs="Arial"/>
          <w:sz w:val="22"/>
          <w:szCs w:val="22"/>
        </w:rPr>
        <w:t>Padoin</w:t>
      </w:r>
      <w:proofErr w:type="spellEnd"/>
      <w:r w:rsidRPr="00BE6E20">
        <w:rPr>
          <w:rFonts w:ascii="Arial" w:hAnsi="Arial" w:cs="Arial"/>
          <w:sz w:val="22"/>
          <w:szCs w:val="22"/>
        </w:rPr>
        <w:t>, C. &amp; Bolea, B. Relationship between sex hormones, reproductive stages and ADHD: a systematic review. </w:t>
      </w:r>
      <w:r w:rsidRPr="00BE6E20">
        <w:rPr>
          <w:rFonts w:ascii="Arial" w:hAnsi="Arial" w:cs="Arial"/>
          <w:i/>
          <w:iCs/>
          <w:sz w:val="22"/>
          <w:szCs w:val="22"/>
        </w:rPr>
        <w:t xml:space="preserve">Arch </w:t>
      </w:r>
      <w:proofErr w:type="spellStart"/>
      <w:r w:rsidRPr="00BE6E20">
        <w:rPr>
          <w:rFonts w:ascii="Arial" w:hAnsi="Arial" w:cs="Arial"/>
          <w:i/>
          <w:iCs/>
          <w:sz w:val="22"/>
          <w:szCs w:val="22"/>
        </w:rPr>
        <w:t>Womens</w:t>
      </w:r>
      <w:proofErr w:type="spellEnd"/>
      <w:r w:rsidRPr="00BE6E20">
        <w:rPr>
          <w:rFonts w:ascii="Arial" w:hAnsi="Arial" w:cs="Arial"/>
          <w:i/>
          <w:iCs/>
          <w:sz w:val="22"/>
          <w:szCs w:val="22"/>
        </w:rPr>
        <w:t xml:space="preserve"> Ment Health</w:t>
      </w:r>
      <w:r w:rsidRPr="00BE6E20">
        <w:rPr>
          <w:rFonts w:ascii="Arial" w:hAnsi="Arial" w:cs="Arial"/>
          <w:sz w:val="22"/>
          <w:szCs w:val="22"/>
        </w:rPr>
        <w:t> </w:t>
      </w:r>
      <w:r w:rsidRPr="00BE6E20">
        <w:rPr>
          <w:rFonts w:ascii="Arial" w:hAnsi="Arial" w:cs="Arial"/>
          <w:b/>
          <w:bCs/>
          <w:sz w:val="22"/>
          <w:szCs w:val="22"/>
        </w:rPr>
        <w:t>25</w:t>
      </w:r>
      <w:r w:rsidRPr="00BE6E20">
        <w:rPr>
          <w:rFonts w:ascii="Arial" w:hAnsi="Arial" w:cs="Arial"/>
          <w:sz w:val="22"/>
          <w:szCs w:val="22"/>
        </w:rPr>
        <w:t>, 1–8 (2022). Available at: https://doi.org/10.1007/s00737-021-01181-w . Accessed 28 April 2025.</w:t>
      </w:r>
    </w:p>
    <w:p w14:paraId="368A8D47" w14:textId="77777777" w:rsidR="00BE6E20" w:rsidRPr="00BE6E20" w:rsidRDefault="00BE6E20" w:rsidP="00BE6E20">
      <w:pPr>
        <w:rPr>
          <w:rFonts w:ascii="Arial" w:hAnsi="Arial" w:cs="Arial"/>
          <w:sz w:val="22"/>
          <w:szCs w:val="22"/>
        </w:rPr>
      </w:pPr>
    </w:p>
    <w:p w14:paraId="7E171581" w14:textId="56134E80" w:rsidR="00BE6E20" w:rsidRDefault="00BE6E20" w:rsidP="00BE6E20">
      <w:pPr>
        <w:rPr>
          <w:rFonts w:ascii="Arial" w:hAnsi="Arial" w:cs="Arial"/>
          <w:sz w:val="22"/>
          <w:szCs w:val="22"/>
        </w:rPr>
      </w:pPr>
      <w:r w:rsidRPr="00BE6E20">
        <w:rPr>
          <w:rFonts w:ascii="Arial" w:hAnsi="Arial" w:cs="Arial"/>
          <w:sz w:val="22"/>
          <w:szCs w:val="22"/>
        </w:rPr>
        <w:t xml:space="preserve">Cooper, H.M. (1988) </w:t>
      </w:r>
      <w:proofErr w:type="spellStart"/>
      <w:r w:rsidRPr="00BE6E20">
        <w:rPr>
          <w:rFonts w:ascii="Arial" w:hAnsi="Arial" w:cs="Arial"/>
          <w:sz w:val="22"/>
          <w:szCs w:val="22"/>
        </w:rPr>
        <w:t>Organising</w:t>
      </w:r>
      <w:proofErr w:type="spellEnd"/>
      <w:r w:rsidRPr="00BE6E20">
        <w:rPr>
          <w:rFonts w:ascii="Arial" w:hAnsi="Arial" w:cs="Arial"/>
          <w:sz w:val="22"/>
          <w:szCs w:val="22"/>
        </w:rPr>
        <w:t xml:space="preserve"> Knowledge Syntheses: A Taxonomy of Literature Reviews. </w:t>
      </w:r>
      <w:r w:rsidRPr="00BE6E20">
        <w:rPr>
          <w:rFonts w:ascii="Arial" w:hAnsi="Arial" w:cs="Arial"/>
          <w:i/>
          <w:iCs/>
          <w:sz w:val="22"/>
          <w:szCs w:val="22"/>
        </w:rPr>
        <w:t>Knowledge in society</w:t>
      </w:r>
      <w:r w:rsidRPr="00BE6E20">
        <w:rPr>
          <w:rFonts w:ascii="Arial" w:hAnsi="Arial" w:cs="Arial"/>
          <w:sz w:val="22"/>
          <w:szCs w:val="22"/>
        </w:rPr>
        <w:t>, </w:t>
      </w:r>
      <w:r w:rsidRPr="00BE6E20">
        <w:rPr>
          <w:rFonts w:ascii="Arial" w:hAnsi="Arial" w:cs="Arial"/>
          <w:i/>
          <w:iCs/>
          <w:sz w:val="22"/>
          <w:szCs w:val="22"/>
        </w:rPr>
        <w:t>1</w:t>
      </w:r>
      <w:r w:rsidRPr="00BE6E20">
        <w:rPr>
          <w:rFonts w:ascii="Arial" w:hAnsi="Arial" w:cs="Arial"/>
          <w:sz w:val="22"/>
          <w:szCs w:val="22"/>
        </w:rPr>
        <w:t xml:space="preserve">(1), p.104. Available at: </w:t>
      </w:r>
      <w:hyperlink r:id="rId16" w:history="1">
        <w:r w:rsidRPr="00582D4D">
          <w:rPr>
            <w:rStyle w:val="Hyperlink"/>
            <w:rFonts w:ascii="Arial" w:hAnsi="Arial" w:cs="Arial"/>
            <w:sz w:val="22"/>
            <w:szCs w:val="22"/>
          </w:rPr>
          <w:t>https://doi.org/10.1007/BF03177550. Accessed 14 June 2025</w:t>
        </w:r>
      </w:hyperlink>
    </w:p>
    <w:p w14:paraId="3E488018" w14:textId="77777777" w:rsidR="00BE6E20" w:rsidRPr="00BE6E20" w:rsidRDefault="00BE6E20" w:rsidP="00BE6E20">
      <w:pPr>
        <w:rPr>
          <w:rFonts w:ascii="Arial" w:hAnsi="Arial" w:cs="Arial"/>
          <w:sz w:val="22"/>
          <w:szCs w:val="22"/>
        </w:rPr>
      </w:pPr>
    </w:p>
    <w:p w14:paraId="56A103C7" w14:textId="56362B53" w:rsidR="00BE6E20" w:rsidRDefault="00BE6E20" w:rsidP="00BE6E20">
      <w:pPr>
        <w:rPr>
          <w:rFonts w:ascii="Arial" w:hAnsi="Arial" w:cs="Arial"/>
          <w:sz w:val="22"/>
          <w:szCs w:val="22"/>
        </w:rPr>
      </w:pPr>
      <w:r w:rsidRPr="00BE6E20">
        <w:rPr>
          <w:rFonts w:ascii="Arial" w:hAnsi="Arial" w:cs="Arial"/>
          <w:sz w:val="22"/>
          <w:szCs w:val="22"/>
        </w:rPr>
        <w:t xml:space="preserve">Fleischmann, A., &amp; Miller, E. C. (2013). Online narratives by adults with ADHD who were diagnosed in adulthood. Learning Disability Quarterly, 36(1), 47–60. </w:t>
      </w:r>
      <w:r>
        <w:rPr>
          <w:rFonts w:ascii="Arial" w:hAnsi="Arial" w:cs="Arial"/>
          <w:sz w:val="22"/>
          <w:szCs w:val="22"/>
        </w:rPr>
        <w:t xml:space="preserve">Available at: </w:t>
      </w:r>
      <w:hyperlink r:id="rId17" w:history="1">
        <w:r w:rsidRPr="00582D4D">
          <w:rPr>
            <w:rStyle w:val="Hyperlink"/>
            <w:rFonts w:ascii="Arial" w:hAnsi="Arial" w:cs="Arial"/>
            <w:sz w:val="22"/>
            <w:szCs w:val="22"/>
          </w:rPr>
          <w:t>https://doi.org/10.1177/0731948712461448</w:t>
        </w:r>
      </w:hyperlink>
      <w:r w:rsidRPr="00BE6E20">
        <w:rPr>
          <w:rFonts w:ascii="Arial" w:hAnsi="Arial" w:cs="Arial"/>
          <w:sz w:val="22"/>
          <w:szCs w:val="22"/>
        </w:rPr>
        <w:t xml:space="preserve"> </w:t>
      </w:r>
      <w:r>
        <w:rPr>
          <w:rFonts w:ascii="Arial" w:hAnsi="Arial" w:cs="Arial"/>
          <w:sz w:val="22"/>
          <w:szCs w:val="22"/>
        </w:rPr>
        <w:t>Accessed: 5 May 2025.</w:t>
      </w:r>
    </w:p>
    <w:p w14:paraId="78BB5BB7" w14:textId="77777777" w:rsidR="00BE6E20" w:rsidRPr="00BE6E20" w:rsidRDefault="00BE6E20" w:rsidP="00BE6E20">
      <w:pPr>
        <w:rPr>
          <w:rFonts w:ascii="Arial" w:hAnsi="Arial" w:cs="Arial"/>
          <w:sz w:val="22"/>
          <w:szCs w:val="22"/>
        </w:rPr>
      </w:pPr>
    </w:p>
    <w:p w14:paraId="7A1AC454" w14:textId="77777777" w:rsidR="00BE6E20" w:rsidRPr="00BE6E20" w:rsidRDefault="00BE6E20" w:rsidP="00BE6E20">
      <w:pPr>
        <w:rPr>
          <w:rFonts w:ascii="Arial" w:hAnsi="Arial" w:cs="Arial"/>
          <w:sz w:val="22"/>
          <w:szCs w:val="22"/>
        </w:rPr>
      </w:pPr>
      <w:r w:rsidRPr="00BE6E20">
        <w:rPr>
          <w:rFonts w:ascii="Arial" w:hAnsi="Arial" w:cs="Arial"/>
          <w:sz w:val="22"/>
          <w:szCs w:val="22"/>
        </w:rPr>
        <w:t xml:space="preserve">Lovett and Harrison (2021) </w:t>
      </w:r>
      <w:hyperlink r:id="rId18" w:anchor="d1e157" w:history="1">
        <w:r w:rsidRPr="00BE6E20">
          <w:rPr>
            <w:rStyle w:val="Hyperlink"/>
            <w:rFonts w:ascii="Arial" w:hAnsi="Arial" w:cs="Arial"/>
            <w:sz w:val="22"/>
            <w:szCs w:val="22"/>
          </w:rPr>
          <w:t>Available at: https://www.tandfonline.com/doi/full/10.1080/13803395.2021.1950640#d1e157</w:t>
        </w:r>
      </w:hyperlink>
      <w:r w:rsidRPr="00BE6E20">
        <w:rPr>
          <w:rFonts w:ascii="Arial" w:hAnsi="Arial" w:cs="Arial"/>
          <w:sz w:val="22"/>
          <w:szCs w:val="22"/>
          <w:u w:val="single"/>
        </w:rPr>
        <w:t xml:space="preserve"> .</w:t>
      </w:r>
      <w:r w:rsidRPr="00BE6E20">
        <w:rPr>
          <w:rFonts w:ascii="Arial" w:hAnsi="Arial" w:cs="Arial"/>
          <w:sz w:val="22"/>
          <w:szCs w:val="22"/>
        </w:rPr>
        <w:t xml:space="preserve"> Accessed 28 April 2025.</w:t>
      </w:r>
    </w:p>
    <w:p w14:paraId="6FEABEF4" w14:textId="77777777" w:rsidR="00BE6E20" w:rsidRPr="00BE6E20" w:rsidRDefault="00BE6E20" w:rsidP="00BE6E20">
      <w:pPr>
        <w:rPr>
          <w:rFonts w:ascii="Arial" w:hAnsi="Arial" w:cs="Arial"/>
          <w:sz w:val="22"/>
          <w:szCs w:val="22"/>
        </w:rPr>
      </w:pPr>
      <w:proofErr w:type="spellStart"/>
      <w:r w:rsidRPr="00BE6E20">
        <w:rPr>
          <w:rFonts w:ascii="Arial" w:hAnsi="Arial" w:cs="Arial"/>
          <w:sz w:val="22"/>
          <w:szCs w:val="22"/>
        </w:rPr>
        <w:t>Neurolaunch</w:t>
      </w:r>
      <w:proofErr w:type="spellEnd"/>
      <w:r w:rsidRPr="00BE6E20">
        <w:rPr>
          <w:rFonts w:ascii="Arial" w:hAnsi="Arial" w:cs="Arial"/>
          <w:sz w:val="22"/>
          <w:szCs w:val="22"/>
        </w:rPr>
        <w:t xml:space="preserve">. Available at: </w:t>
      </w:r>
      <w:hyperlink r:id="rId19" w:history="1">
        <w:r w:rsidRPr="00BE6E20">
          <w:rPr>
            <w:rStyle w:val="Hyperlink"/>
            <w:rFonts w:ascii="Arial" w:hAnsi="Arial" w:cs="Arial"/>
            <w:sz w:val="22"/>
            <w:szCs w:val="22"/>
          </w:rPr>
          <w:t>https://neurolaunch.com/music-for-people-with-adhd/</w:t>
        </w:r>
      </w:hyperlink>
      <w:r w:rsidRPr="00BE6E20">
        <w:rPr>
          <w:rFonts w:ascii="Arial" w:hAnsi="Arial" w:cs="Arial"/>
          <w:sz w:val="22"/>
          <w:szCs w:val="22"/>
        </w:rPr>
        <w:t xml:space="preserve"> Accessed 19 May 2025.</w:t>
      </w:r>
    </w:p>
    <w:p w14:paraId="1BAC7AF9" w14:textId="77777777" w:rsidR="00BE6E20" w:rsidRPr="00BE6E20" w:rsidRDefault="00BE6E20" w:rsidP="00BE6E20">
      <w:pPr>
        <w:pStyle w:val="Body"/>
        <w:rPr>
          <w:rFonts w:ascii="Arial" w:eastAsia="Arial" w:hAnsi="Arial" w:cs="Arial"/>
          <w:lang w:val="en-GB"/>
        </w:rPr>
      </w:pPr>
      <w:r w:rsidRPr="00BE6E20">
        <w:rPr>
          <w:rFonts w:ascii="Arial" w:eastAsia="Arial" w:hAnsi="Arial" w:cs="Arial"/>
          <w:lang w:val="en-GB"/>
        </w:rPr>
        <w:t xml:space="preserve">Jasper, M. (2003). </w:t>
      </w:r>
      <w:r w:rsidRPr="00BE6E20">
        <w:rPr>
          <w:rFonts w:ascii="Arial" w:eastAsia="Arial" w:hAnsi="Arial" w:cs="Arial"/>
          <w:i/>
          <w:iCs/>
          <w:lang w:val="en-GB"/>
        </w:rPr>
        <w:t>Beginning Reflective Practice</w:t>
      </w:r>
      <w:r w:rsidRPr="00BE6E20">
        <w:rPr>
          <w:rFonts w:ascii="Arial" w:eastAsia="Arial" w:hAnsi="Arial" w:cs="Arial"/>
          <w:lang w:val="en-GB"/>
        </w:rPr>
        <w:t>. Nelson Thornes Ltd. Cheltenham.</w:t>
      </w:r>
    </w:p>
    <w:p w14:paraId="42F65E53" w14:textId="77777777" w:rsidR="00BE6E20" w:rsidRPr="00BE6E20" w:rsidRDefault="00BE6E20" w:rsidP="00BE6E20">
      <w:pPr>
        <w:pStyle w:val="Body"/>
        <w:rPr>
          <w:rFonts w:ascii="Arial" w:eastAsia="Arial" w:hAnsi="Arial" w:cs="Arial"/>
        </w:rPr>
      </w:pPr>
      <w:r w:rsidRPr="00BE6E20">
        <w:rPr>
          <w:rFonts w:ascii="Arial" w:eastAsia="Arial" w:hAnsi="Arial" w:cs="Arial"/>
        </w:rPr>
        <w:t xml:space="preserve">Juby (2025) Available at: </w:t>
      </w:r>
      <w:hyperlink r:id="rId20" w:history="1">
        <w:r w:rsidRPr="00BE6E20">
          <w:rPr>
            <w:rStyle w:val="Hyperlink"/>
            <w:rFonts w:ascii="Arial" w:eastAsia="Arial" w:hAnsi="Arial" w:cs="Arial"/>
          </w:rPr>
          <w:t>https://www.healthline.com/health/adhd-music</w:t>
        </w:r>
      </w:hyperlink>
      <w:r w:rsidRPr="00BE6E20">
        <w:rPr>
          <w:rFonts w:ascii="Arial" w:eastAsia="Arial" w:hAnsi="Arial" w:cs="Arial"/>
        </w:rPr>
        <w:t xml:space="preserve"> Accessed 19 May 2025</w:t>
      </w:r>
    </w:p>
    <w:p w14:paraId="008D7504" w14:textId="77777777" w:rsidR="00BE6E20" w:rsidRPr="00BE6E20" w:rsidRDefault="00BE6E20" w:rsidP="00BE6E20">
      <w:pPr>
        <w:pStyle w:val="Body"/>
        <w:rPr>
          <w:rFonts w:ascii="Arial" w:eastAsia="Arial" w:hAnsi="Arial" w:cs="Arial"/>
          <w:lang w:val="en-GB"/>
        </w:rPr>
      </w:pPr>
    </w:p>
    <w:p w14:paraId="4DCECC48" w14:textId="77777777" w:rsidR="00BE6E20" w:rsidRDefault="00BE6E20" w:rsidP="00BE6E20">
      <w:pPr>
        <w:pStyle w:val="Body"/>
        <w:rPr>
          <w:rFonts w:ascii="Arial" w:eastAsia="Arial" w:hAnsi="Arial" w:cs="Arial"/>
          <w:lang w:val="en-GB"/>
        </w:rPr>
      </w:pPr>
      <w:r w:rsidRPr="00BE6E20">
        <w:rPr>
          <w:rFonts w:ascii="Arial" w:eastAsia="Arial" w:hAnsi="Arial" w:cs="Arial"/>
          <w:lang w:val="en-GB"/>
        </w:rPr>
        <w:t>Kolb, D.A. (2015) </w:t>
      </w:r>
      <w:r w:rsidRPr="00BE6E20">
        <w:rPr>
          <w:rFonts w:ascii="Arial" w:eastAsia="Arial" w:hAnsi="Arial" w:cs="Arial"/>
          <w:i/>
          <w:iCs/>
          <w:lang w:val="en-GB"/>
        </w:rPr>
        <w:t>Experiential learning: experience as the source of learning and development</w:t>
      </w:r>
      <w:r w:rsidRPr="00BE6E20">
        <w:rPr>
          <w:rFonts w:ascii="Arial" w:eastAsia="Arial" w:hAnsi="Arial" w:cs="Arial"/>
          <w:lang w:val="en-GB"/>
        </w:rPr>
        <w:t xml:space="preserve">. 2nd </w:t>
      </w:r>
      <w:proofErr w:type="spellStart"/>
      <w:r w:rsidRPr="00BE6E20">
        <w:rPr>
          <w:rFonts w:ascii="Arial" w:eastAsia="Arial" w:hAnsi="Arial" w:cs="Arial"/>
          <w:lang w:val="en-GB"/>
        </w:rPr>
        <w:t>edn</w:t>
      </w:r>
      <w:proofErr w:type="spellEnd"/>
      <w:r w:rsidRPr="00BE6E20">
        <w:rPr>
          <w:rFonts w:ascii="Arial" w:eastAsia="Arial" w:hAnsi="Arial" w:cs="Arial"/>
          <w:lang w:val="en-GB"/>
        </w:rPr>
        <w:t>. New Jersey: Pearson Education.</w:t>
      </w:r>
    </w:p>
    <w:p w14:paraId="7C24AEF0" w14:textId="77777777" w:rsidR="00BE6E20" w:rsidRPr="00BE6E20" w:rsidRDefault="00BE6E20" w:rsidP="00BE6E20">
      <w:pPr>
        <w:pStyle w:val="Body"/>
        <w:rPr>
          <w:rFonts w:ascii="Arial" w:eastAsia="Arial" w:hAnsi="Arial" w:cs="Arial"/>
          <w:lang w:val="en-GB"/>
        </w:rPr>
      </w:pPr>
    </w:p>
    <w:p w14:paraId="117FB7FB" w14:textId="77777777" w:rsidR="00BE6E20" w:rsidRDefault="00BE6E20" w:rsidP="00BE6E20">
      <w:pPr>
        <w:rPr>
          <w:rFonts w:ascii="Arial" w:hAnsi="Arial" w:cs="Arial"/>
          <w:sz w:val="22"/>
          <w:szCs w:val="22"/>
        </w:rPr>
      </w:pPr>
      <w:proofErr w:type="spellStart"/>
      <w:r w:rsidRPr="00BE6E20">
        <w:rPr>
          <w:rFonts w:ascii="Arial" w:hAnsi="Arial" w:cs="Arial"/>
          <w:sz w:val="22"/>
          <w:szCs w:val="22"/>
        </w:rPr>
        <w:t>Osianlis</w:t>
      </w:r>
      <w:proofErr w:type="spellEnd"/>
      <w:r w:rsidRPr="00BE6E20">
        <w:rPr>
          <w:rFonts w:ascii="Arial" w:hAnsi="Arial" w:cs="Arial"/>
          <w:sz w:val="22"/>
          <w:szCs w:val="22"/>
        </w:rPr>
        <w:t>, E., Thomas, E. H. X., Jenkins, L. M., &amp; Gurvich, C. (2025). ADHD and Sex Hormones in Females: A Systematic Review. </w:t>
      </w:r>
      <w:r w:rsidRPr="00BE6E20">
        <w:rPr>
          <w:rFonts w:ascii="Arial" w:hAnsi="Arial" w:cs="Arial"/>
          <w:i/>
          <w:iCs/>
          <w:sz w:val="22"/>
          <w:szCs w:val="22"/>
        </w:rPr>
        <w:t>Journal of Attention Disorders</w:t>
      </w:r>
      <w:r w:rsidRPr="00BE6E20">
        <w:rPr>
          <w:rFonts w:ascii="Arial" w:hAnsi="Arial" w:cs="Arial"/>
          <w:sz w:val="22"/>
          <w:szCs w:val="22"/>
        </w:rPr>
        <w:t>, </w:t>
      </w:r>
      <w:r w:rsidRPr="00BE6E20">
        <w:rPr>
          <w:rFonts w:ascii="Arial" w:hAnsi="Arial" w:cs="Arial"/>
          <w:i/>
          <w:iCs/>
          <w:sz w:val="22"/>
          <w:szCs w:val="22"/>
        </w:rPr>
        <w:t>0</w:t>
      </w:r>
      <w:r w:rsidRPr="00BE6E20">
        <w:rPr>
          <w:rFonts w:ascii="Arial" w:hAnsi="Arial" w:cs="Arial"/>
          <w:sz w:val="22"/>
          <w:szCs w:val="22"/>
        </w:rPr>
        <w:t>(0). </w:t>
      </w:r>
      <w:hyperlink r:id="rId21" w:history="1">
        <w:r w:rsidRPr="00BE6E20">
          <w:rPr>
            <w:rStyle w:val="Hyperlink"/>
            <w:rFonts w:ascii="Arial" w:hAnsi="Arial" w:cs="Arial"/>
            <w:sz w:val="22"/>
            <w:szCs w:val="22"/>
          </w:rPr>
          <w:t>https://doi.org/10.1177/10870547251332319</w:t>
        </w:r>
      </w:hyperlink>
      <w:r w:rsidRPr="00BE6E20">
        <w:rPr>
          <w:rFonts w:ascii="Arial" w:hAnsi="Arial" w:cs="Arial"/>
          <w:sz w:val="22"/>
          <w:szCs w:val="22"/>
        </w:rPr>
        <w:t xml:space="preserve"> . Accessed 28 April 2025.</w:t>
      </w:r>
    </w:p>
    <w:p w14:paraId="1E3159E8" w14:textId="77777777" w:rsidR="00BE6E20" w:rsidRPr="00BE6E20" w:rsidRDefault="00BE6E20" w:rsidP="00BE6E20">
      <w:pPr>
        <w:rPr>
          <w:rFonts w:ascii="Arial" w:hAnsi="Arial" w:cs="Arial"/>
          <w:sz w:val="22"/>
          <w:szCs w:val="22"/>
        </w:rPr>
      </w:pPr>
    </w:p>
    <w:p w14:paraId="6BC1E49C" w14:textId="77777777" w:rsidR="00BE6E20" w:rsidRDefault="00BE6E20" w:rsidP="00BE6E20">
      <w:pPr>
        <w:rPr>
          <w:rFonts w:ascii="Arial" w:hAnsi="Arial" w:cs="Arial"/>
          <w:sz w:val="22"/>
          <w:szCs w:val="22"/>
        </w:rPr>
      </w:pPr>
      <w:hyperlink r:id="rId22" w:history="1">
        <w:r w:rsidRPr="00BE6E20">
          <w:rPr>
            <w:rStyle w:val="Hyperlink"/>
            <w:rFonts w:ascii="Arial" w:hAnsi="Arial" w:cs="Arial"/>
            <w:sz w:val="22"/>
            <w:szCs w:val="22"/>
          </w:rPr>
          <w:t>https://www.diva-portal.org/smash/record.jsf?pid=diva2%3A1779514&amp;dswid=496</w:t>
        </w:r>
      </w:hyperlink>
      <w:r w:rsidRPr="00BE6E20">
        <w:rPr>
          <w:rFonts w:ascii="Arial" w:hAnsi="Arial" w:cs="Arial"/>
          <w:sz w:val="22"/>
          <w:szCs w:val="22"/>
        </w:rPr>
        <w:t>. Accessed 28 April 2025.</w:t>
      </w:r>
    </w:p>
    <w:p w14:paraId="111BA4F0" w14:textId="77777777" w:rsidR="00BE6E20" w:rsidRPr="00BE6E20" w:rsidRDefault="00BE6E20" w:rsidP="00BE6E20">
      <w:pPr>
        <w:rPr>
          <w:rFonts w:ascii="Arial" w:hAnsi="Arial" w:cs="Arial"/>
          <w:sz w:val="22"/>
          <w:szCs w:val="22"/>
        </w:rPr>
      </w:pPr>
    </w:p>
    <w:p w14:paraId="086C1901" w14:textId="5D7930F0" w:rsidR="00BE6E20" w:rsidRDefault="00BE6E20" w:rsidP="00BE6E20">
      <w:pPr>
        <w:rPr>
          <w:rFonts w:ascii="Arial" w:hAnsi="Arial" w:cs="Arial"/>
          <w:sz w:val="22"/>
          <w:szCs w:val="22"/>
        </w:rPr>
      </w:pPr>
      <w:r w:rsidRPr="00BE6E20">
        <w:rPr>
          <w:rFonts w:ascii="Arial" w:hAnsi="Arial" w:cs="Arial"/>
          <w:sz w:val="22"/>
          <w:szCs w:val="22"/>
        </w:rPr>
        <w:t>THOMAS, E. (2019). </w:t>
      </w:r>
      <w:r w:rsidRPr="00BE6E20">
        <w:rPr>
          <w:rFonts w:ascii="Arial" w:hAnsi="Arial" w:cs="Arial"/>
          <w:i/>
          <w:iCs/>
          <w:sz w:val="22"/>
          <w:szCs w:val="22"/>
        </w:rPr>
        <w:t>Workplace Experiences of Youth Diagnosed with ADHD</w:t>
      </w:r>
      <w:r w:rsidRPr="00BE6E20">
        <w:rPr>
          <w:rFonts w:ascii="Arial" w:hAnsi="Arial" w:cs="Arial"/>
          <w:sz w:val="22"/>
          <w:szCs w:val="22"/>
        </w:rPr>
        <w:t xml:space="preserve">, University of Johannesburg (South Africa). Available at: </w:t>
      </w:r>
      <w:hyperlink r:id="rId23" w:history="1">
        <w:r w:rsidRPr="00BE6E20">
          <w:rPr>
            <w:rStyle w:val="Hyperlink"/>
            <w:rFonts w:ascii="Arial" w:hAnsi="Arial" w:cs="Arial"/>
            <w:sz w:val="22"/>
            <w:szCs w:val="22"/>
          </w:rPr>
          <w:t>https://www.proquest.com/docview/2621034668/fulltextPDF/CF864EDAD2E447A2PQ/1?accountid=130472&amp;sourcetype=Dissertations%20&amp;%20Theses</w:t>
        </w:r>
      </w:hyperlink>
      <w:r w:rsidRPr="00BE6E20">
        <w:rPr>
          <w:rFonts w:ascii="Arial" w:hAnsi="Arial" w:cs="Arial"/>
          <w:sz w:val="22"/>
          <w:szCs w:val="22"/>
        </w:rPr>
        <w:t xml:space="preserve"> Accessed: 28 April 2025. </w:t>
      </w:r>
    </w:p>
    <w:p w14:paraId="67A133E2" w14:textId="77777777" w:rsidR="00BE6E20" w:rsidRPr="00BE6E20" w:rsidRDefault="00BE6E20" w:rsidP="00BE6E20">
      <w:pPr>
        <w:rPr>
          <w:rFonts w:ascii="Arial" w:hAnsi="Arial" w:cs="Arial"/>
          <w:sz w:val="22"/>
          <w:szCs w:val="22"/>
        </w:rPr>
      </w:pPr>
    </w:p>
    <w:p w14:paraId="3607F73B" w14:textId="77777777" w:rsidR="00BE6E20" w:rsidRPr="00BE6E20" w:rsidRDefault="00BE6E20" w:rsidP="00BE6E20">
      <w:pPr>
        <w:pStyle w:val="Default"/>
        <w:spacing w:after="240"/>
        <w:rPr>
          <w:rFonts w:ascii="Arial" w:eastAsia="Arial" w:hAnsi="Arial" w:cs="Arial"/>
          <w:color w:val="auto"/>
          <w:lang w:val="en-GB"/>
        </w:rPr>
      </w:pPr>
      <w:r w:rsidRPr="00BE6E20">
        <w:rPr>
          <w:rFonts w:ascii="Arial" w:hAnsi="Arial" w:cs="Arial"/>
          <w:color w:val="auto"/>
          <w:shd w:val="clear" w:color="auto" w:fill="EAEAEA"/>
          <w:lang w:val="en-GB"/>
        </w:rPr>
        <w:t>Winter, D. (2022). ‘Exploring the Narrative: Voice Practitioner Research and the Literature Review Process’, </w:t>
      </w:r>
      <w:r w:rsidRPr="00BE6E20">
        <w:rPr>
          <w:rFonts w:ascii="Arial" w:hAnsi="Arial" w:cs="Arial"/>
          <w:i/>
          <w:iCs/>
          <w:color w:val="auto"/>
          <w:shd w:val="clear" w:color="auto" w:fill="EAEAEA"/>
          <w:lang w:val="en-GB"/>
        </w:rPr>
        <w:t>Voice and Speech Review</w:t>
      </w:r>
      <w:r w:rsidRPr="00BE6E20">
        <w:rPr>
          <w:rFonts w:ascii="Arial" w:hAnsi="Arial" w:cs="Arial"/>
          <w:color w:val="auto"/>
          <w:shd w:val="clear" w:color="auto" w:fill="EAEAEA"/>
          <w:lang w:val="en-GB"/>
        </w:rPr>
        <w:t>, </w:t>
      </w:r>
      <w:r w:rsidRPr="00BE6E20">
        <w:rPr>
          <w:rFonts w:ascii="Arial" w:hAnsi="Arial" w:cs="Arial"/>
          <w:i/>
          <w:iCs/>
          <w:color w:val="auto"/>
          <w:shd w:val="clear" w:color="auto" w:fill="EAEAEA"/>
          <w:lang w:val="en-GB"/>
        </w:rPr>
        <w:t>17</w:t>
      </w:r>
      <w:r w:rsidRPr="00BE6E20">
        <w:rPr>
          <w:rFonts w:ascii="Arial" w:hAnsi="Arial" w:cs="Arial"/>
          <w:color w:val="auto"/>
          <w:shd w:val="clear" w:color="auto" w:fill="EAEAEA"/>
          <w:lang w:val="en-GB"/>
        </w:rPr>
        <w:t xml:space="preserve">(2), pp.131–150. Available at: </w:t>
      </w:r>
      <w:hyperlink r:id="rId24" w:history="1">
        <w:r w:rsidRPr="00BE6E20">
          <w:rPr>
            <w:rStyle w:val="Hyperlink"/>
            <w:rFonts w:ascii="Arial" w:hAnsi="Arial" w:cs="Arial"/>
            <w:shd w:val="clear" w:color="auto" w:fill="EAEAEA"/>
            <w:lang w:val="en-GB"/>
          </w:rPr>
          <w:t>https://doi.org/10.1080/23268263.2022.2144971</w:t>
        </w:r>
      </w:hyperlink>
      <w:r w:rsidRPr="00BE6E20">
        <w:rPr>
          <w:rFonts w:ascii="Arial" w:hAnsi="Arial" w:cs="Arial"/>
          <w:color w:val="auto"/>
          <w:shd w:val="clear" w:color="auto" w:fill="EAEAEA"/>
          <w:lang w:val="en-GB"/>
        </w:rPr>
        <w:t xml:space="preserve"> (Accessed: 30 May 2025).</w:t>
      </w:r>
    </w:p>
    <w:p w14:paraId="6AA4714A" w14:textId="77777777" w:rsidR="00BE6E20" w:rsidRDefault="00BE6E20" w:rsidP="00BE6E20">
      <w:pPr>
        <w:rPr>
          <w:rFonts w:ascii="Arial" w:hAnsi="Arial" w:cs="Arial"/>
          <w:sz w:val="22"/>
          <w:szCs w:val="22"/>
        </w:rPr>
      </w:pPr>
      <w:r w:rsidRPr="00BE6E20">
        <w:rPr>
          <w:rFonts w:ascii="Arial" w:hAnsi="Arial" w:cs="Arial"/>
          <w:sz w:val="22"/>
          <w:szCs w:val="22"/>
        </w:rPr>
        <w:lastRenderedPageBreak/>
        <w:t xml:space="preserve">Glaser Holthe, M.E., and Langvik, E. (2017) ‘The Strives, Struggles, and Successes of Women Diagnosed with ADHD as Adults’, </w:t>
      </w:r>
      <w:r w:rsidRPr="00BE6E20">
        <w:rPr>
          <w:rFonts w:ascii="Arial" w:hAnsi="Arial" w:cs="Arial"/>
          <w:i/>
          <w:iCs/>
          <w:sz w:val="22"/>
          <w:szCs w:val="22"/>
        </w:rPr>
        <w:t xml:space="preserve">Sage Open, </w:t>
      </w:r>
      <w:r w:rsidRPr="00BE6E20">
        <w:rPr>
          <w:rFonts w:ascii="Arial" w:hAnsi="Arial" w:cs="Arial"/>
          <w:sz w:val="22"/>
          <w:szCs w:val="22"/>
        </w:rPr>
        <w:t xml:space="preserve">7(1), pp. 1-12. Available at: </w:t>
      </w:r>
      <w:hyperlink r:id="rId25" w:history="1">
        <w:r w:rsidRPr="00BE6E20">
          <w:rPr>
            <w:rStyle w:val="Hyperlink"/>
            <w:rFonts w:ascii="Arial" w:hAnsi="Arial" w:cs="Arial"/>
            <w:sz w:val="22"/>
            <w:szCs w:val="22"/>
          </w:rPr>
          <w:t>https://journals.sagepub.com/doi/pdf/10.1177/2158244017701799</w:t>
        </w:r>
      </w:hyperlink>
      <w:r w:rsidRPr="00BE6E20">
        <w:rPr>
          <w:rFonts w:ascii="Arial" w:hAnsi="Arial" w:cs="Arial"/>
          <w:sz w:val="22"/>
          <w:szCs w:val="22"/>
        </w:rPr>
        <w:t xml:space="preserve"> (Accessed: 5 May 2025).</w:t>
      </w:r>
    </w:p>
    <w:p w14:paraId="68F3295E" w14:textId="77777777" w:rsidR="00BE6E20" w:rsidRPr="00BE6E20" w:rsidRDefault="00BE6E20" w:rsidP="00BE6E20">
      <w:pPr>
        <w:rPr>
          <w:rFonts w:ascii="Arial" w:hAnsi="Arial" w:cs="Arial"/>
          <w:sz w:val="22"/>
          <w:szCs w:val="22"/>
        </w:rPr>
      </w:pPr>
    </w:p>
    <w:p w14:paraId="419B2270" w14:textId="77777777" w:rsidR="00BE6E20" w:rsidRPr="00BE6E20" w:rsidRDefault="00BE6E20" w:rsidP="00BE6E20">
      <w:pPr>
        <w:rPr>
          <w:rFonts w:ascii="Arial" w:hAnsi="Arial" w:cs="Arial"/>
          <w:sz w:val="22"/>
          <w:szCs w:val="22"/>
        </w:rPr>
      </w:pPr>
      <w:r w:rsidRPr="00BE6E20">
        <w:rPr>
          <w:rFonts w:ascii="Arial" w:hAnsi="Arial" w:cs="Arial"/>
          <w:sz w:val="22"/>
          <w:szCs w:val="22"/>
        </w:rPr>
        <w:t>Young, S., Bramham, J., Gray, K., &amp; Rose, E. (2008). The Experience of Receiving a Diagnosis and Treatment of ADHD in Adulthood: A Qualitative Study of Clinically Referred Patients Using Interpretative Phenomenological Analysis. </w:t>
      </w:r>
      <w:r w:rsidRPr="00BE6E20">
        <w:rPr>
          <w:rFonts w:ascii="Arial" w:hAnsi="Arial" w:cs="Arial"/>
          <w:i/>
          <w:iCs/>
          <w:sz w:val="22"/>
          <w:szCs w:val="22"/>
        </w:rPr>
        <w:t>Journal of Attention Disorders</w:t>
      </w:r>
      <w:r w:rsidRPr="00BE6E20">
        <w:rPr>
          <w:rFonts w:ascii="Arial" w:hAnsi="Arial" w:cs="Arial"/>
          <w:sz w:val="22"/>
          <w:szCs w:val="22"/>
        </w:rPr>
        <w:t>, </w:t>
      </w:r>
      <w:r w:rsidRPr="00BE6E20">
        <w:rPr>
          <w:rFonts w:ascii="Arial" w:hAnsi="Arial" w:cs="Arial"/>
          <w:i/>
          <w:iCs/>
          <w:sz w:val="22"/>
          <w:szCs w:val="22"/>
        </w:rPr>
        <w:t>11</w:t>
      </w:r>
      <w:r w:rsidRPr="00BE6E20">
        <w:rPr>
          <w:rFonts w:ascii="Arial" w:hAnsi="Arial" w:cs="Arial"/>
          <w:sz w:val="22"/>
          <w:szCs w:val="22"/>
        </w:rPr>
        <w:t>(4), 493-503. </w:t>
      </w:r>
      <w:hyperlink r:id="rId26" w:history="1">
        <w:r w:rsidRPr="00BE6E20">
          <w:rPr>
            <w:rStyle w:val="Hyperlink"/>
            <w:rFonts w:ascii="Arial" w:hAnsi="Arial" w:cs="Arial"/>
            <w:sz w:val="22"/>
            <w:szCs w:val="22"/>
          </w:rPr>
          <w:t>https://doi.org/10.1177/1087054707305172</w:t>
        </w:r>
      </w:hyperlink>
      <w:r w:rsidRPr="00BE6E20">
        <w:rPr>
          <w:rFonts w:ascii="Arial" w:hAnsi="Arial" w:cs="Arial"/>
          <w:sz w:val="22"/>
          <w:szCs w:val="22"/>
        </w:rPr>
        <w:t> (Original work published 2008). Accessed 28 April 2025.</w:t>
      </w:r>
    </w:p>
    <w:p w14:paraId="6B6529B2" w14:textId="77777777" w:rsidR="00BE6E20" w:rsidRPr="00305835" w:rsidRDefault="00BE6E20">
      <w:pPr>
        <w:pStyle w:val="Body"/>
        <w:spacing w:line="360" w:lineRule="auto"/>
        <w:rPr>
          <w:rFonts w:ascii="Arial" w:eastAsia="Arial" w:hAnsi="Arial" w:cs="Arial"/>
          <w:color w:val="auto"/>
        </w:rPr>
      </w:pPr>
    </w:p>
    <w:p w14:paraId="64A14D18" w14:textId="77777777" w:rsidR="009A44B6" w:rsidRDefault="009A44B6">
      <w:pPr>
        <w:pStyle w:val="Body"/>
        <w:spacing w:line="360" w:lineRule="auto"/>
        <w:rPr>
          <w:rFonts w:ascii="Arial" w:eastAsia="Arial" w:hAnsi="Arial" w:cs="Arial"/>
          <w:color w:val="FF2C21"/>
          <w:u w:val="single"/>
        </w:rPr>
      </w:pPr>
    </w:p>
    <w:p w14:paraId="6FD8F857" w14:textId="77777777" w:rsidR="009A44B6" w:rsidRDefault="009A44B6">
      <w:pPr>
        <w:pStyle w:val="Body"/>
        <w:spacing w:line="360" w:lineRule="auto"/>
        <w:rPr>
          <w:rFonts w:ascii="Arial" w:eastAsia="Arial" w:hAnsi="Arial" w:cs="Arial"/>
          <w:color w:val="FF2C21"/>
          <w:u w:val="single"/>
        </w:rPr>
      </w:pPr>
    </w:p>
    <w:p w14:paraId="54C3C97C" w14:textId="77777777" w:rsidR="009A44B6" w:rsidRDefault="009A44B6">
      <w:pPr>
        <w:pStyle w:val="Body"/>
        <w:spacing w:line="360" w:lineRule="auto"/>
        <w:rPr>
          <w:rFonts w:ascii="Arial" w:eastAsia="Arial" w:hAnsi="Arial" w:cs="Arial"/>
          <w:color w:val="FF2C21"/>
          <w:u w:val="single"/>
        </w:rPr>
      </w:pPr>
    </w:p>
    <w:p w14:paraId="33C03276" w14:textId="77777777" w:rsidR="009A44B6" w:rsidRDefault="009A44B6">
      <w:pPr>
        <w:pStyle w:val="Body"/>
        <w:spacing w:line="360" w:lineRule="auto"/>
        <w:rPr>
          <w:rFonts w:ascii="Arial" w:eastAsia="Arial" w:hAnsi="Arial" w:cs="Arial"/>
          <w:color w:val="FF2C21"/>
          <w:u w:val="single"/>
        </w:rPr>
      </w:pPr>
    </w:p>
    <w:p w14:paraId="4F9A39F2" w14:textId="77777777" w:rsidR="009A44B6" w:rsidRDefault="009A44B6">
      <w:pPr>
        <w:pStyle w:val="Body"/>
        <w:spacing w:line="360" w:lineRule="auto"/>
        <w:rPr>
          <w:rFonts w:ascii="Arial" w:eastAsia="Arial" w:hAnsi="Arial" w:cs="Arial"/>
          <w:color w:val="FF2C21"/>
          <w:u w:val="single"/>
        </w:rPr>
      </w:pPr>
    </w:p>
    <w:sectPr w:rsidR="009A44B6">
      <w:footerReference w:type="default" r:id="rId27"/>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erie Harrap (2133601)" w:date="2025-06-29T17:24:00Z" w:initials="CH">
    <w:p w14:paraId="2991F9E0" w14:textId="77777777" w:rsidR="000F295E" w:rsidRDefault="000F295E" w:rsidP="000F295E">
      <w:pPr>
        <w:pStyle w:val="CommentText"/>
      </w:pPr>
      <w:r>
        <w:rPr>
          <w:rStyle w:val="CommentReference"/>
        </w:rPr>
        <w:annotationRef/>
      </w:r>
      <w:r>
        <w:t>fhttps://boostneurodiversity.com/creativity-through-a-neurodiverse-lens/</w:t>
      </w:r>
    </w:p>
    <w:p w14:paraId="602BC1CB" w14:textId="77777777" w:rsidR="000F295E" w:rsidRDefault="000F295E" w:rsidP="000F295E">
      <w:pPr>
        <w:pStyle w:val="CommentText"/>
      </w:pPr>
    </w:p>
    <w:p w14:paraId="7B13EE18" w14:textId="77777777" w:rsidR="000F295E" w:rsidRDefault="000F295E" w:rsidP="000F295E">
      <w:pPr>
        <w:pStyle w:val="CommentText"/>
      </w:pPr>
      <w:r>
        <w:t>Campbell Diphe (2024)</w:t>
      </w:r>
    </w:p>
  </w:comment>
  <w:comment w:id="1" w:author="Cherie Harrap (2133601)" w:date="2025-05-20T21:07:00Z" w:initials="CH">
    <w:p w14:paraId="59588850" w14:textId="352D4373" w:rsidR="004709B7" w:rsidRDefault="004709B7" w:rsidP="004709B7">
      <w:pPr>
        <w:pStyle w:val="CommentText"/>
      </w:pPr>
      <w:r>
        <w:rPr>
          <w:rStyle w:val="CommentReference"/>
        </w:rPr>
        <w:annotationRef/>
      </w:r>
      <w:r>
        <w:t>fhttps://www.news-medical.net/news/20250127/Study-reveals-significant-life-expectancy-deficit-in-adults-with-diagnosed-ADHD.aspx</w:t>
      </w:r>
    </w:p>
    <w:p w14:paraId="347253CF" w14:textId="77777777" w:rsidR="004709B7" w:rsidRDefault="004709B7" w:rsidP="004709B7">
      <w:pPr>
        <w:pStyle w:val="CommentText"/>
      </w:pPr>
    </w:p>
    <w:p w14:paraId="7633AE58" w14:textId="77777777" w:rsidR="004709B7" w:rsidRDefault="004709B7" w:rsidP="004709B7">
      <w:pPr>
        <w:pStyle w:val="CommentText"/>
      </w:pPr>
      <w:r>
        <w:t>Pramanik, P (2025)</w:t>
      </w:r>
    </w:p>
  </w:comment>
  <w:comment w:id="2" w:author="Cherie Harrap (2133601)" w:date="2025-05-05T22:35:00Z" w:initials="CH">
    <w:p w14:paraId="0CF8D17D" w14:textId="77777777" w:rsidR="0067340D" w:rsidRDefault="0067340D" w:rsidP="0067340D">
      <w:pPr>
        <w:pStyle w:val="CommentText"/>
      </w:pPr>
      <w:r>
        <w:rPr>
          <w:rStyle w:val="CommentReference"/>
        </w:rPr>
        <w:annotationRef/>
      </w:r>
      <w:r>
        <w:t>Dotterweich, S (2021)</w:t>
      </w:r>
    </w:p>
    <w:p w14:paraId="4089621B" w14:textId="77777777" w:rsidR="0067340D" w:rsidRDefault="0067340D" w:rsidP="0067340D">
      <w:pPr>
        <w:pStyle w:val="CommentText"/>
      </w:pPr>
      <w:r>
        <w:t>Do You See What I See? A Study of American Women Living with ADHD and their Musical Experiences</w:t>
      </w:r>
    </w:p>
    <w:p w14:paraId="71857A66" w14:textId="77777777" w:rsidR="0067340D" w:rsidRDefault="0067340D" w:rsidP="0067340D">
      <w:pPr>
        <w:pStyle w:val="CommentText"/>
      </w:pPr>
    </w:p>
    <w:p w14:paraId="16D56F9C" w14:textId="77777777" w:rsidR="0067340D" w:rsidRDefault="0067340D" w:rsidP="0067340D">
      <w:pPr>
        <w:pStyle w:val="CommentText"/>
      </w:pPr>
      <w:r>
        <w:t>fhttps://www.proquest.com/openview/8e8a58acc8de44f5a8513b6061026431/1?cbl=18750&amp;diss=y&amp;pq-origsite=gscholar</w:t>
      </w:r>
    </w:p>
  </w:comment>
  <w:comment w:id="3" w:author="Cherie Harrap (2133601)" w:date="2025-05-04T22:59:00Z" w:initials="CH">
    <w:p w14:paraId="7E7DF874" w14:textId="5A7C5FDD" w:rsidR="007059FB" w:rsidRDefault="007059FB" w:rsidP="007059FB">
      <w:pPr>
        <w:pStyle w:val="CommentText"/>
      </w:pPr>
      <w:r>
        <w:rPr>
          <w:rStyle w:val="CommentReference"/>
        </w:rPr>
        <w:annotationRef/>
      </w:r>
      <w:hyperlink r:id="rId1" w:history="1">
        <w:r w:rsidRPr="00B40363">
          <w:rPr>
            <w:rStyle w:val="Hyperlink"/>
            <w:b/>
            <w:bCs/>
            <w:highlight w:val="white"/>
          </w:rPr>
          <w:t>Journal of Child Psychology and Psychiatry</w:t>
        </w:r>
      </w:hyperlink>
    </w:p>
    <w:p w14:paraId="41B169C9" w14:textId="77777777" w:rsidR="007059FB" w:rsidRDefault="007059FB" w:rsidP="007059FB">
      <w:pPr>
        <w:pStyle w:val="CommentText"/>
      </w:pPr>
      <w:hyperlink r:id="rId2" w:history="1">
        <w:r w:rsidRPr="00B40363">
          <w:rPr>
            <w:rStyle w:val="Hyperlink"/>
            <w:highlight w:val="white"/>
          </w:rPr>
          <w:t>Volume 63, Issue 4</w:t>
        </w:r>
      </w:hyperlink>
      <w:r>
        <w:rPr>
          <w:color w:val="1C1D1E"/>
          <w:highlight w:val="white"/>
        </w:rPr>
        <w:t> p. 484-496</w:t>
      </w:r>
    </w:p>
    <w:p w14:paraId="4E34105F" w14:textId="77777777" w:rsidR="007059FB" w:rsidRDefault="007059FB" w:rsidP="007059FB">
      <w:pPr>
        <w:pStyle w:val="CommentText"/>
      </w:pPr>
      <w:r>
        <w:rPr>
          <w:color w:val="1C1D1E"/>
          <w:highlight w:val="white"/>
        </w:rPr>
        <w:t>Annual Research Review</w:t>
      </w:r>
    </w:p>
    <w:p w14:paraId="3E64E9DF" w14:textId="77777777" w:rsidR="007059FB" w:rsidRDefault="007059FB" w:rsidP="007059FB">
      <w:pPr>
        <w:pStyle w:val="CommentText"/>
      </w:pPr>
      <w:r>
        <w:rPr>
          <w:b/>
          <w:bCs/>
          <w:color w:val="1C1D1E"/>
          <w:highlight w:val="white"/>
        </w:rPr>
        <w:t>Annual Research Review: Attention-deficit/hyperactivity disorder in girls and women: underrepresentation, longitudinal processes, and key directions</w:t>
      </w:r>
    </w:p>
    <w:p w14:paraId="406CF64A" w14:textId="77777777" w:rsidR="007059FB" w:rsidRDefault="007059FB" w:rsidP="007059FB">
      <w:pPr>
        <w:pStyle w:val="CommentText"/>
      </w:pPr>
      <w:hyperlink r:id="rId3" w:history="1">
        <w:r w:rsidRPr="00B40363">
          <w:rPr>
            <w:rStyle w:val="Hyperlink"/>
            <w:highlight w:val="white"/>
          </w:rPr>
          <w:t>Stephen P. Hinshaw</w:t>
        </w:r>
      </w:hyperlink>
      <w:r>
        <w:rPr>
          <w:color w:val="8B8B8B"/>
          <w:highlight w:val="white"/>
        </w:rPr>
        <w:t>, </w:t>
      </w:r>
      <w:hyperlink r:id="rId4" w:history="1">
        <w:r w:rsidRPr="00B40363">
          <w:rPr>
            <w:rStyle w:val="Hyperlink"/>
            <w:highlight w:val="white"/>
          </w:rPr>
          <w:t>Phuc T. Nguyen</w:t>
        </w:r>
      </w:hyperlink>
      <w:r>
        <w:rPr>
          <w:color w:val="8B8B8B"/>
          <w:highlight w:val="white"/>
        </w:rPr>
        <w:t>, </w:t>
      </w:r>
      <w:hyperlink r:id="rId5" w:history="1">
        <w:r w:rsidRPr="00B40363">
          <w:rPr>
            <w:rStyle w:val="Hyperlink"/>
            <w:highlight w:val="white"/>
          </w:rPr>
          <w:t>Sinclaire M. O’Grady</w:t>
        </w:r>
      </w:hyperlink>
      <w:r>
        <w:rPr>
          <w:color w:val="8B8B8B"/>
          <w:highlight w:val="white"/>
        </w:rPr>
        <w:t>, </w:t>
      </w:r>
      <w:hyperlink r:id="rId6" w:history="1">
        <w:r w:rsidRPr="00B40363">
          <w:rPr>
            <w:rStyle w:val="Hyperlink"/>
            <w:highlight w:val="white"/>
          </w:rPr>
          <w:t>Emily A. Rosenthal</w:t>
        </w:r>
      </w:hyperlink>
    </w:p>
    <w:p w14:paraId="2F314C67" w14:textId="77777777" w:rsidR="007059FB" w:rsidRDefault="007059FB" w:rsidP="007059FB">
      <w:pPr>
        <w:pStyle w:val="CommentText"/>
      </w:pPr>
    </w:p>
    <w:p w14:paraId="114CC4E4" w14:textId="77777777" w:rsidR="007059FB" w:rsidRDefault="007059FB" w:rsidP="007059FB">
      <w:pPr>
        <w:pStyle w:val="CommentText"/>
      </w:pPr>
    </w:p>
    <w:p w14:paraId="492A1E84" w14:textId="77777777" w:rsidR="007059FB" w:rsidRDefault="007059FB" w:rsidP="007059FB">
      <w:pPr>
        <w:pStyle w:val="CommentText"/>
      </w:pPr>
    </w:p>
    <w:p w14:paraId="6FE196ED" w14:textId="77777777" w:rsidR="007059FB" w:rsidRDefault="007059FB" w:rsidP="007059FB">
      <w:pPr>
        <w:pStyle w:val="CommentText"/>
      </w:pPr>
      <w:r>
        <w:rPr>
          <w:color w:val="767676"/>
          <w:highlight w:val="white"/>
        </w:rPr>
        <w:t xml:space="preserve">First published: </w:t>
      </w:r>
      <w:r>
        <w:rPr>
          <w:color w:val="1C1D1E"/>
          <w:highlight w:val="white"/>
        </w:rPr>
        <w:t>06 July 2021</w:t>
      </w:r>
    </w:p>
    <w:p w14:paraId="3C67EE4B" w14:textId="77777777" w:rsidR="007059FB" w:rsidRDefault="007059FB" w:rsidP="007059FB">
      <w:pPr>
        <w:pStyle w:val="CommentText"/>
      </w:pPr>
      <w:hyperlink r:id="rId7" w:history="1">
        <w:r w:rsidRPr="00B40363">
          <w:rPr>
            <w:rStyle w:val="Hyperlink"/>
            <w:highlight w:val="white"/>
          </w:rPr>
          <w:t>https://doi.org/10.1111/jcpp.13480</w:t>
        </w:r>
      </w:hyperlink>
    </w:p>
    <w:p w14:paraId="7A2D982C" w14:textId="77777777" w:rsidR="007059FB" w:rsidRDefault="007059FB" w:rsidP="007059FB">
      <w:pPr>
        <w:pStyle w:val="CommentText"/>
      </w:pPr>
    </w:p>
  </w:comment>
  <w:comment w:id="4" w:author="Cherie Harrap (2133601)" w:date="2025-06-26T14:09:00Z" w:initials="CH">
    <w:p w14:paraId="621E78AB" w14:textId="77777777" w:rsidR="00536A0D" w:rsidRDefault="00536A0D" w:rsidP="00536A0D">
      <w:pPr>
        <w:pStyle w:val="CommentText"/>
      </w:pPr>
      <w:r>
        <w:rPr>
          <w:rStyle w:val="CommentReference"/>
        </w:rPr>
        <w:annotationRef/>
      </w:r>
      <w:r>
        <w:t>fhttps://bmjopen.bmj.com/content/bmjopen/9/12/e030597.full.pdf</w:t>
      </w:r>
    </w:p>
    <w:p w14:paraId="46081482" w14:textId="77777777" w:rsidR="00536A0D" w:rsidRDefault="00536A0D" w:rsidP="00536A0D">
      <w:pPr>
        <w:pStyle w:val="CommentText"/>
      </w:pPr>
    </w:p>
    <w:p w14:paraId="6B5B4CC0" w14:textId="77777777" w:rsidR="00536A0D" w:rsidRDefault="00536A0D" w:rsidP="00536A0D">
      <w:pPr>
        <w:pStyle w:val="CommentText"/>
      </w:pPr>
      <w:r>
        <w:t xml:space="preserve">McCall B, Shallcross L, Wilson M, et al. Storytelling as a research tool and intervention around public health perceptions and behaviour: a protocol for a systematic narrative review. BMJ Open 2019;9:e030597. doi:10.1136/ bmjopen-2019-030597 </w:t>
      </w:r>
    </w:p>
  </w:comment>
  <w:comment w:id="5" w:author="Cherie Harrap (2133601)" w:date="2025-06-15T17:39:00Z" w:initials="CH">
    <w:p w14:paraId="1F862B66" w14:textId="2151554F" w:rsidR="00BE29D3" w:rsidRDefault="00BE29D3" w:rsidP="00BE29D3">
      <w:pPr>
        <w:pStyle w:val="CommentText"/>
      </w:pPr>
      <w:r>
        <w:rPr>
          <w:rStyle w:val="CommentReference"/>
        </w:rPr>
        <w:annotationRef/>
      </w:r>
      <w:r>
        <w:rPr>
          <w:color w:val="2A2A2A"/>
          <w:highlight w:val="white"/>
        </w:rPr>
        <w:t>Gordon, J. (2018). The Voice of the Social Worker: A Narrative Literature Review, </w:t>
      </w:r>
      <w:r>
        <w:rPr>
          <w:i/>
          <w:iCs/>
          <w:color w:val="2A2A2A"/>
          <w:highlight w:val="white"/>
        </w:rPr>
        <w:t>The British Journal of Social Work</w:t>
      </w:r>
      <w:r>
        <w:rPr>
          <w:color w:val="2A2A2A"/>
          <w:highlight w:val="white"/>
        </w:rPr>
        <w:t xml:space="preserve">, Volume 48, Issue 5, pp.1333–1350,. Available at: </w:t>
      </w:r>
      <w:hyperlink r:id="rId8" w:history="1">
        <w:r w:rsidRPr="004500A2">
          <w:rPr>
            <w:rStyle w:val="Hyperlink"/>
          </w:rPr>
          <w:t>https://doi.org/10.1093/bjsw/bcx108</w:t>
        </w:r>
      </w:hyperlink>
      <w:r>
        <w:t xml:space="preserve"> . Accessed: 15 June 2025</w:t>
      </w:r>
    </w:p>
  </w:comment>
  <w:comment w:id="6" w:author="Cherie Harrap (2133601)" w:date="2025-06-15T18:30:00Z" w:initials="CH">
    <w:p w14:paraId="0C1091CF" w14:textId="77777777" w:rsidR="00243991" w:rsidRDefault="00243991" w:rsidP="00243991">
      <w:pPr>
        <w:pStyle w:val="CommentText"/>
      </w:pPr>
      <w:r>
        <w:rPr>
          <w:rStyle w:val="CommentReference"/>
        </w:rPr>
        <w:annotationRef/>
      </w:r>
      <w:r>
        <w:t xml:space="preserve">What Does Pragmatism Mean by Practical? Author(s): John Dewey Source: The Journal of Philosophy, Psychology and Scientific Methods , Feb. 13, 1908, Vol. 5, No. 4 (Feb. 13, 1908), pp. 85-99 Published by: Journal of Philosophy, Inc. Stable URL: https://www.jstor.org/stable/2011894 </w:t>
      </w:r>
    </w:p>
  </w:comment>
  <w:comment w:id="7" w:author="Cherie Harrap (2133601)" w:date="2025-06-15T19:21:00Z" w:initials="CH">
    <w:p w14:paraId="03DFC340" w14:textId="77777777" w:rsidR="00AB2723" w:rsidRDefault="00AB2723" w:rsidP="00AB2723">
      <w:pPr>
        <w:pStyle w:val="CommentText"/>
      </w:pPr>
      <w:r>
        <w:rPr>
          <w:rStyle w:val="CommentReference"/>
        </w:rPr>
        <w:annotationRef/>
      </w:r>
      <w:r>
        <w:rPr>
          <w:color w:val="222222"/>
          <w:highlight w:val="white"/>
        </w:rPr>
        <w:t>Cantor A, Nelson HD, Pappas M, et al. Effectiveness of Telehealth for Women’s Preventive Services [Internet]. Rockville (MD): Agency for Healthcare Research and Quality (US); 2022 Jun. (Comparative Effectiveness Review, No. 256.) Table 1, PICOS—inclusion and exclusion criteria. Available from: https://www.ncbi.nlm.nih.gov/books/NBK581505/table/ch3.tab1/</w:t>
      </w:r>
    </w:p>
    <w:p w14:paraId="3A521B48" w14:textId="77777777" w:rsidR="00AB2723" w:rsidRDefault="00AB2723" w:rsidP="00AB2723">
      <w:pPr>
        <w:pStyle w:val="CommentText"/>
      </w:pPr>
    </w:p>
    <w:p w14:paraId="7AED795C" w14:textId="77777777" w:rsidR="00AB2723" w:rsidRDefault="00AB2723" w:rsidP="00AB2723">
      <w:pPr>
        <w:pStyle w:val="CommentText"/>
      </w:pPr>
    </w:p>
    <w:p w14:paraId="2C2C6FBD" w14:textId="77777777" w:rsidR="00AB2723" w:rsidRDefault="00AB2723" w:rsidP="00AB2723">
      <w:pPr>
        <w:pStyle w:val="CommentText"/>
      </w:pPr>
      <w:r>
        <w:br/>
      </w:r>
    </w:p>
  </w:comment>
  <w:comment w:id="8" w:author="Cherie Harrap (2133601)" w:date="2025-06-29T11:03:00Z" w:initials="CH">
    <w:p w14:paraId="0BC06275" w14:textId="77777777" w:rsidR="00C03307" w:rsidRDefault="00C03307" w:rsidP="00C03307">
      <w:pPr>
        <w:pStyle w:val="CommentText"/>
      </w:pPr>
      <w:r>
        <w:rPr>
          <w:rStyle w:val="CommentReference"/>
        </w:rPr>
        <w:annotationRef/>
      </w:r>
      <w:r>
        <w:t>fhttps://crowjack.com/blog/strategy/reflection-models/era-cycle</w:t>
      </w:r>
    </w:p>
    <w:p w14:paraId="6E8DE723" w14:textId="77777777" w:rsidR="00C03307" w:rsidRDefault="00C03307" w:rsidP="00C03307">
      <w:pPr>
        <w:pStyle w:val="CommentText"/>
      </w:pPr>
    </w:p>
    <w:p w14:paraId="54E9123D" w14:textId="77777777" w:rsidR="00C03307" w:rsidRDefault="00C03307" w:rsidP="00C03307">
      <w:pPr>
        <w:pStyle w:val="CommentText"/>
      </w:pPr>
      <w:r>
        <w:t>Website</w:t>
      </w:r>
    </w:p>
    <w:p w14:paraId="0C6D96FD" w14:textId="77777777" w:rsidR="00C03307" w:rsidRDefault="00C03307" w:rsidP="00C03307">
      <w:pPr>
        <w:pStyle w:val="CommentText"/>
      </w:pPr>
    </w:p>
    <w:p w14:paraId="63461FCE" w14:textId="77777777" w:rsidR="00C03307" w:rsidRDefault="00C03307" w:rsidP="00C03307">
      <w:pPr>
        <w:pStyle w:val="CommentText"/>
      </w:pPr>
      <w:r>
        <w:t>Robinson, J. (2022)</w:t>
      </w:r>
    </w:p>
    <w:p w14:paraId="64256350" w14:textId="77777777" w:rsidR="00C03307" w:rsidRDefault="00C03307" w:rsidP="00C03307">
      <w:pPr>
        <w:pStyle w:val="CommentText"/>
      </w:pPr>
      <w:r>
        <w:t>Self-introspection and Improvement with ERA Reflective Cycle</w:t>
      </w:r>
    </w:p>
  </w:comment>
  <w:comment w:id="9" w:author="Cherie Harrap (2133601)" w:date="2025-05-30T22:28:00Z" w:initials="CH">
    <w:p w14:paraId="38D89285" w14:textId="522F8C27" w:rsidR="007E7C4E" w:rsidRDefault="007E7C4E" w:rsidP="007E7C4E">
      <w:pPr>
        <w:pStyle w:val="CommentText"/>
      </w:pPr>
      <w:r>
        <w:rPr>
          <w:rStyle w:val="CommentReference"/>
        </w:rPr>
        <w:annotationRef/>
      </w:r>
      <w:r>
        <w:t>fhttps://onlinelibrary.wiley.com/doi/full/10.1111/j.1744-6163.2010.00254.x?saml_referrer</w:t>
      </w:r>
    </w:p>
    <w:p w14:paraId="6779C989" w14:textId="77777777" w:rsidR="007E7C4E" w:rsidRDefault="007E7C4E" w:rsidP="007E7C4E">
      <w:pPr>
        <w:pStyle w:val="CommentText"/>
      </w:pPr>
    </w:p>
    <w:p w14:paraId="46358913" w14:textId="77777777" w:rsidR="007E7C4E" w:rsidRDefault="007E7C4E" w:rsidP="007E7C4E">
      <w:pPr>
        <w:pStyle w:val="CommentText"/>
      </w:pPr>
      <w:r>
        <w:rPr>
          <w:b/>
          <w:bCs/>
          <w:color w:val="1C1D1E"/>
          <w:highlight w:val="white"/>
        </w:rPr>
        <w:t>Women With ADHD: It Is an Explanation, Not the Excuse Du Jour</w:t>
      </w:r>
    </w:p>
    <w:p w14:paraId="0ED884DB" w14:textId="77777777" w:rsidR="007E7C4E" w:rsidRDefault="007E7C4E" w:rsidP="007E7C4E">
      <w:pPr>
        <w:pStyle w:val="CommentText"/>
      </w:pPr>
      <w:hyperlink r:id="rId9" w:history="1">
        <w:r w:rsidRPr="004A37C1">
          <w:rPr>
            <w:rStyle w:val="Hyperlink"/>
            <w:highlight w:val="white"/>
          </w:rPr>
          <w:t>Roberta Waite EdD, APRN, CNS-BC</w:t>
        </w:r>
      </w:hyperlink>
    </w:p>
    <w:p w14:paraId="236D8F11" w14:textId="77777777" w:rsidR="007E7C4E" w:rsidRDefault="007E7C4E" w:rsidP="007E7C4E">
      <w:pPr>
        <w:pStyle w:val="CommentText"/>
      </w:pPr>
    </w:p>
    <w:p w14:paraId="3D1639EC" w14:textId="77777777" w:rsidR="007E7C4E" w:rsidRDefault="007E7C4E" w:rsidP="007E7C4E">
      <w:pPr>
        <w:pStyle w:val="CommentText"/>
      </w:pPr>
      <w:r>
        <w:rPr>
          <w:color w:val="767676"/>
          <w:highlight w:val="white"/>
        </w:rPr>
        <w:t xml:space="preserve">First published: </w:t>
      </w:r>
      <w:r>
        <w:rPr>
          <w:color w:val="1C1D1E"/>
          <w:highlight w:val="white"/>
        </w:rPr>
        <w:t>24 June 2010</w:t>
      </w:r>
    </w:p>
    <w:p w14:paraId="2871B8AE" w14:textId="77777777" w:rsidR="007E7C4E" w:rsidRDefault="007E7C4E" w:rsidP="007E7C4E">
      <w:pPr>
        <w:pStyle w:val="CommentText"/>
      </w:pPr>
    </w:p>
  </w:comment>
  <w:comment w:id="10" w:author="Cherie Harrap (2133601)" w:date="2025-05-30T22:15:00Z" w:initials="CH">
    <w:p w14:paraId="369108F0" w14:textId="05EEBC65" w:rsidR="007779DC" w:rsidRDefault="007779DC" w:rsidP="007779DC">
      <w:pPr>
        <w:pStyle w:val="CommentText"/>
      </w:pPr>
      <w:r>
        <w:rPr>
          <w:rStyle w:val="CommentReference"/>
        </w:rPr>
        <w:annotationRef/>
      </w:r>
      <w:r>
        <w:t>fhttps://journals.sagepub.com/doi/full/10.1177/2158244017701799</w:t>
      </w:r>
    </w:p>
    <w:p w14:paraId="7510AB89" w14:textId="77777777" w:rsidR="007779DC" w:rsidRDefault="007779DC" w:rsidP="007779DC">
      <w:pPr>
        <w:pStyle w:val="CommentText"/>
      </w:pPr>
    </w:p>
    <w:p w14:paraId="1B91AA7F" w14:textId="77777777" w:rsidR="007779DC" w:rsidRDefault="007779DC" w:rsidP="007779DC">
      <w:pPr>
        <w:pStyle w:val="CommentText"/>
      </w:pPr>
      <w:r>
        <w:rPr>
          <w:color w:val="333333"/>
          <w:highlight w:val="white"/>
        </w:rPr>
        <w:t>First published online March 29, 2017</w:t>
      </w:r>
    </w:p>
    <w:p w14:paraId="3E468A33" w14:textId="77777777" w:rsidR="007779DC" w:rsidRDefault="007779DC" w:rsidP="007779DC">
      <w:pPr>
        <w:pStyle w:val="CommentText"/>
      </w:pPr>
    </w:p>
    <w:p w14:paraId="3330ABFB" w14:textId="77777777" w:rsidR="007779DC" w:rsidRDefault="007779DC" w:rsidP="007779DC">
      <w:pPr>
        <w:pStyle w:val="CommentText"/>
      </w:pPr>
    </w:p>
    <w:p w14:paraId="6D4293C6" w14:textId="77777777" w:rsidR="007779DC" w:rsidRDefault="007779DC" w:rsidP="007779DC">
      <w:pPr>
        <w:pStyle w:val="CommentText"/>
      </w:pPr>
      <w:r>
        <w:rPr>
          <w:b/>
          <w:bCs/>
          <w:color w:val="555555"/>
          <w:highlight w:val="white"/>
        </w:rPr>
        <w:t>The Strives, Struggles, and Successes of Women Diagnosed With ADHD as Adults</w:t>
      </w:r>
    </w:p>
    <w:p w14:paraId="2F93578A" w14:textId="77777777" w:rsidR="007779DC" w:rsidRDefault="007779DC" w:rsidP="007779DC">
      <w:pPr>
        <w:pStyle w:val="CommentText"/>
      </w:pPr>
      <w:hyperlink r:id="rId10" w:anchor="con1" w:history="1">
        <w:r w:rsidRPr="0074339E">
          <w:rPr>
            <w:rStyle w:val="Hyperlink"/>
            <w:highlight w:val="white"/>
          </w:rPr>
          <w:t>Mira Elise Glaser Holthe</w:t>
        </w:r>
      </w:hyperlink>
      <w:r>
        <w:rPr>
          <w:color w:val="333333"/>
          <w:highlight w:val="white"/>
        </w:rPr>
        <w:t> </w:t>
      </w:r>
      <w:hyperlink r:id="rId11" w:history="1">
        <w:r w:rsidRPr="0074339E">
          <w:rPr>
            <w:rStyle w:val="Hyperlink"/>
            <w:highlight w:val="white"/>
          </w:rPr>
          <w:t>miraglaser@gmail.com</w:t>
        </w:r>
      </w:hyperlink>
      <w:r>
        <w:rPr>
          <w:color w:val="333333"/>
          <w:highlight w:val="white"/>
        </w:rPr>
        <w:t> and </w:t>
      </w:r>
      <w:hyperlink r:id="rId12" w:anchor="con2" w:history="1">
        <w:r w:rsidRPr="0074339E">
          <w:rPr>
            <w:rStyle w:val="Hyperlink"/>
            <w:highlight w:val="white"/>
          </w:rPr>
          <w:t>Eva Langvik</w:t>
        </w:r>
      </w:hyperlink>
    </w:p>
  </w:comment>
  <w:comment w:id="11" w:author="Cherie Harrap (2133601)" w:date="2025-05-30T22:43:00Z" w:initials="CH">
    <w:p w14:paraId="0D0577B7" w14:textId="77777777" w:rsidR="009749E6" w:rsidRDefault="009749E6" w:rsidP="009749E6">
      <w:pPr>
        <w:pStyle w:val="CommentText"/>
      </w:pPr>
      <w:r>
        <w:rPr>
          <w:rStyle w:val="CommentReference"/>
        </w:rPr>
        <w:annotationRef/>
      </w:r>
      <w:r>
        <w:t>fhttps://www.simplypsychology.org/adhd-time-blindness.html</w:t>
      </w:r>
    </w:p>
    <w:p w14:paraId="25CE4D8C" w14:textId="77777777" w:rsidR="009749E6" w:rsidRDefault="009749E6" w:rsidP="009749E6">
      <w:pPr>
        <w:pStyle w:val="CommentText"/>
      </w:pPr>
    </w:p>
    <w:p w14:paraId="7681B1D2" w14:textId="77777777" w:rsidR="009749E6" w:rsidRDefault="009749E6" w:rsidP="009749E6">
      <w:pPr>
        <w:pStyle w:val="CommentText"/>
      </w:pPr>
      <w:r>
        <w:t>Guy Evans, O (2025)</w:t>
      </w:r>
    </w:p>
    <w:p w14:paraId="1B0B7918" w14:textId="77777777" w:rsidR="009749E6" w:rsidRDefault="009749E6" w:rsidP="009749E6">
      <w:pPr>
        <w:pStyle w:val="CommentText"/>
      </w:pPr>
      <w:r>
        <w:t>ADHD and Time Blindness</w:t>
      </w:r>
    </w:p>
  </w:comment>
  <w:comment w:id="12" w:author="Cherie Harrap (2133601)" w:date="2025-05-06T18:20:00Z" w:initials="CH">
    <w:p w14:paraId="5703BF77" w14:textId="77777777" w:rsidR="0074494E" w:rsidRDefault="00C466A0" w:rsidP="0074494E">
      <w:pPr>
        <w:pStyle w:val="CommentText"/>
      </w:pPr>
      <w:r>
        <w:rPr>
          <w:rStyle w:val="CommentReference"/>
        </w:rPr>
        <w:annotationRef/>
      </w:r>
      <w:hyperlink r:id="rId13" w:history="1">
        <w:r w:rsidR="0074494E" w:rsidRPr="00B956B6">
          <w:rPr>
            <w:rStyle w:val="Hyperlink"/>
          </w:rPr>
          <w:t>ADHD in Women: From the Dreamy-Eyed Girl in the Back of the Classroom to the Menopausal Woman Who Can’t Find Her Keys (Again)</w:t>
        </w:r>
      </w:hyperlink>
      <w:r w:rsidR="0074494E">
        <w:t xml:space="preserve"> </w:t>
      </w:r>
    </w:p>
    <w:p w14:paraId="45D5191D" w14:textId="77777777" w:rsidR="0074494E" w:rsidRDefault="0074494E" w:rsidP="0074494E">
      <w:pPr>
        <w:pStyle w:val="CommentText"/>
      </w:pPr>
    </w:p>
    <w:p w14:paraId="1B31420F" w14:textId="77777777" w:rsidR="0074494E" w:rsidRDefault="0074494E" w:rsidP="0074494E">
      <w:pPr>
        <w:pStyle w:val="CommentText"/>
      </w:pPr>
      <w:r>
        <w:t>Tranchitella, T. (2023)</w:t>
      </w:r>
    </w:p>
    <w:p w14:paraId="4BBFE8BB" w14:textId="77777777" w:rsidR="0074494E" w:rsidRDefault="0074494E" w:rsidP="0074494E">
      <w:pPr>
        <w:pStyle w:val="CommentText"/>
      </w:pPr>
    </w:p>
    <w:p w14:paraId="1C501904" w14:textId="77777777" w:rsidR="0074494E" w:rsidRDefault="0074494E" w:rsidP="0074494E">
      <w:pPr>
        <w:pStyle w:val="CommentText"/>
      </w:pPr>
      <w:r>
        <w:rPr>
          <w:b/>
          <w:bCs/>
          <w:color w:val="333333"/>
          <w:highlight w:val="white"/>
        </w:rPr>
        <w:t>References</w:t>
      </w:r>
    </w:p>
    <w:p w14:paraId="47DC6214" w14:textId="77777777" w:rsidR="0074494E" w:rsidRDefault="0074494E" w:rsidP="0074494E">
      <w:pPr>
        <w:pStyle w:val="CommentText"/>
        <w:numPr>
          <w:ilvl w:val="0"/>
          <w:numId w:val="14"/>
        </w:numPr>
        <w:ind w:left="1120"/>
      </w:pPr>
      <w:hyperlink r:id="rId14" w:history="1">
        <w:r w:rsidRPr="00B956B6">
          <w:rPr>
            <w:rStyle w:val="Hyperlink"/>
            <w:highlight w:val="white"/>
          </w:rPr>
          <w:t>Quinn PO, Madhoo M. A review of attention-deficit/hyperactivity disorder in women and girls: uncovering this hidden diagnosis. </w:t>
        </w:r>
      </w:hyperlink>
      <w:hyperlink r:id="rId15" w:history="1">
        <w:r w:rsidRPr="00B956B6">
          <w:rPr>
            <w:rStyle w:val="Hyperlink"/>
            <w:i/>
            <w:iCs/>
            <w:highlight w:val="white"/>
          </w:rPr>
          <w:t>Prim Care</w:t>
        </w:r>
      </w:hyperlink>
      <w:hyperlink r:id="rId16" w:history="1">
        <w:r w:rsidRPr="00B956B6">
          <w:rPr>
            <w:rStyle w:val="Hyperlink"/>
            <w:highlight w:val="white"/>
          </w:rPr>
          <w:t> </w:t>
        </w:r>
      </w:hyperlink>
      <w:hyperlink r:id="rId17" w:history="1">
        <w:r w:rsidRPr="00B956B6">
          <w:rPr>
            <w:rStyle w:val="Hyperlink"/>
            <w:i/>
            <w:iCs/>
            <w:highlight w:val="white"/>
          </w:rPr>
          <w:t>Companion CNS Disord</w:t>
        </w:r>
      </w:hyperlink>
      <w:hyperlink r:id="rId18" w:history="1">
        <w:r w:rsidRPr="00B956B6">
          <w:rPr>
            <w:rStyle w:val="Hyperlink"/>
            <w:highlight w:val="white"/>
          </w:rPr>
          <w:t>. 2014;16(3):PCC.13r01596.</w:t>
        </w:r>
      </w:hyperlink>
    </w:p>
    <w:p w14:paraId="6CAB78DF" w14:textId="77777777" w:rsidR="0074494E" w:rsidRDefault="0074494E" w:rsidP="0074494E">
      <w:pPr>
        <w:pStyle w:val="CommentText"/>
        <w:numPr>
          <w:ilvl w:val="0"/>
          <w:numId w:val="14"/>
        </w:numPr>
        <w:ind w:left="1120"/>
      </w:pPr>
      <w:hyperlink r:id="rId19" w:history="1">
        <w:r w:rsidRPr="00B956B6">
          <w:rPr>
            <w:rStyle w:val="Hyperlink"/>
            <w:highlight w:val="white"/>
          </w:rPr>
          <w:t>Antoniou E, Rigas N, Orovou E, et al. ADHD symptoms in females of childhood, adolescent, reproductive and menopause period. </w:t>
        </w:r>
      </w:hyperlink>
      <w:hyperlink r:id="rId20" w:history="1">
        <w:r w:rsidRPr="00B956B6">
          <w:rPr>
            <w:rStyle w:val="Hyperlink"/>
            <w:i/>
            <w:iCs/>
            <w:highlight w:val="white"/>
          </w:rPr>
          <w:t>Mater</w:t>
        </w:r>
      </w:hyperlink>
      <w:hyperlink r:id="rId21" w:history="1">
        <w:r w:rsidRPr="00B956B6">
          <w:rPr>
            <w:rStyle w:val="Hyperlink"/>
            <w:highlight w:val="white"/>
          </w:rPr>
          <w:t> </w:t>
        </w:r>
      </w:hyperlink>
      <w:hyperlink r:id="rId22" w:history="1">
        <w:r w:rsidRPr="00B956B6">
          <w:rPr>
            <w:rStyle w:val="Hyperlink"/>
            <w:i/>
            <w:iCs/>
            <w:highlight w:val="white"/>
          </w:rPr>
          <w:t>Sociomed</w:t>
        </w:r>
      </w:hyperlink>
      <w:hyperlink r:id="rId23" w:history="1">
        <w:r w:rsidRPr="00B956B6">
          <w:rPr>
            <w:rStyle w:val="Hyperlink"/>
            <w:highlight w:val="white"/>
          </w:rPr>
          <w:t>. 2021;33(2):114-118.</w:t>
        </w:r>
      </w:hyperlink>
    </w:p>
    <w:p w14:paraId="18398073" w14:textId="77777777" w:rsidR="0074494E" w:rsidRDefault="0074494E" w:rsidP="0074494E">
      <w:pPr>
        <w:pStyle w:val="CommentText"/>
        <w:numPr>
          <w:ilvl w:val="0"/>
          <w:numId w:val="14"/>
        </w:numPr>
        <w:ind w:left="1120"/>
      </w:pPr>
      <w:hyperlink r:id="rId24" w:history="1">
        <w:r w:rsidRPr="00B956B6">
          <w:rPr>
            <w:rStyle w:val="Hyperlink"/>
            <w:highlight w:val="white"/>
          </w:rPr>
          <w:t>Blum K, Chen AL-C, Braverman ER, et al. Attention-deficit-hyperactivity disorder and reward deficiency syndrome. </w:t>
        </w:r>
      </w:hyperlink>
      <w:hyperlink r:id="rId25" w:history="1">
        <w:r w:rsidRPr="00B956B6">
          <w:rPr>
            <w:rStyle w:val="Hyperlink"/>
            <w:i/>
            <w:iCs/>
            <w:highlight w:val="white"/>
          </w:rPr>
          <w:t>Neuropsychiatr Dis Treat</w:t>
        </w:r>
      </w:hyperlink>
      <w:hyperlink r:id="rId26" w:history="1">
        <w:r w:rsidRPr="00B956B6">
          <w:rPr>
            <w:rStyle w:val="Hyperlink"/>
            <w:highlight w:val="white"/>
          </w:rPr>
          <w:t>. 2008;4(5):893-918.</w:t>
        </w:r>
      </w:hyperlink>
    </w:p>
  </w:comment>
  <w:comment w:id="13" w:author="Cherie Harrap (2133601)" w:date="2025-06-30T22:31:00Z" w:initials="CH">
    <w:p w14:paraId="604B9F88" w14:textId="77777777" w:rsidR="00322438" w:rsidRDefault="00322438" w:rsidP="00322438">
      <w:pPr>
        <w:pStyle w:val="CommentText"/>
      </w:pPr>
      <w:r>
        <w:rPr>
          <w:rStyle w:val="CommentReference"/>
        </w:rPr>
        <w:annotationRef/>
      </w:r>
      <w:r>
        <w:t>fhttps://www.additudemag.com/music-therapy-for-adhd-how-rhythm-builds-focus/</w:t>
      </w:r>
    </w:p>
    <w:p w14:paraId="50341C24" w14:textId="77777777" w:rsidR="00322438" w:rsidRDefault="00322438" w:rsidP="00322438">
      <w:pPr>
        <w:pStyle w:val="CommentText"/>
      </w:pPr>
    </w:p>
    <w:p w14:paraId="7A2874F4" w14:textId="77777777" w:rsidR="00322438" w:rsidRDefault="00322438" w:rsidP="00322438">
      <w:pPr>
        <w:pStyle w:val="CommentText"/>
      </w:pPr>
      <w:r>
        <w:t>Layne Rodgers, A (2024)</w:t>
      </w:r>
    </w:p>
    <w:p w14:paraId="0C2BAA52" w14:textId="77777777" w:rsidR="00322438" w:rsidRDefault="00322438" w:rsidP="00322438">
      <w:pPr>
        <w:pStyle w:val="CommentText"/>
      </w:pPr>
      <w:r>
        <w:t>Music Therapy: Sound Medicine for ADHD</w:t>
      </w:r>
    </w:p>
  </w:comment>
  <w:comment w:id="14" w:author="Cherie Harrap (2133601)" w:date="2025-05-19T12:01:00Z" w:initials="CH">
    <w:p w14:paraId="179ED1A6" w14:textId="2BB06BBC" w:rsidR="00C466A0" w:rsidRDefault="00C466A0" w:rsidP="00C466A0">
      <w:pPr>
        <w:pStyle w:val="CommentText"/>
      </w:pPr>
      <w:r>
        <w:rPr>
          <w:rStyle w:val="CommentReference"/>
        </w:rPr>
        <w:annotationRef/>
      </w:r>
      <w:r>
        <w:t xml:space="preserve">Therapeutic use of music in neurological disorders: A concise narrative review Medha Ramaswamya, Johann Laji Philipa, Vijayan Priyaa, Snigdha Priyadarshinia, Meenakshi Ramasamya, G.C. Jeevithab, Darin Mansor Mathkorc, Shafiul Haquec,d,e, Fatemeh Dabaghzadehf, Pratik Bhattacharyag,**, Faraz Ahmada,* </w:t>
      </w:r>
    </w:p>
    <w:p w14:paraId="42DD8BA5" w14:textId="77777777" w:rsidR="00C466A0" w:rsidRDefault="00C466A0" w:rsidP="00C466A0">
      <w:pPr>
        <w:pStyle w:val="CommentText"/>
      </w:pPr>
    </w:p>
  </w:comment>
  <w:comment w:id="15" w:author="Cherie Harrap (2133601)" w:date="2025-05-19T11:57:00Z" w:initials="CH">
    <w:p w14:paraId="48431793" w14:textId="77777777" w:rsidR="00C466A0" w:rsidRDefault="00C466A0" w:rsidP="00C466A0">
      <w:pPr>
        <w:pStyle w:val="CommentText"/>
      </w:pPr>
      <w:r>
        <w:rPr>
          <w:rStyle w:val="CommentReference"/>
        </w:rPr>
        <w:annotationRef/>
      </w:r>
      <w:r>
        <w:t xml:space="preserve">H. Mayer-Benarous, X. Benarous, F. Vonthron, D. Cohen, Music therapy for children with autistic spectrum disorder and/or other neurodevelopmental disorders: a systematic review, Front. Psychiatry. 12 (2021) 643234, https://doi.org/10.3389/fpsyt.2021.643234. </w:t>
      </w:r>
    </w:p>
  </w:comment>
  <w:comment w:id="16" w:author="Cherie Harrap (2133601)" w:date="2025-05-20T21:33:00Z" w:initials="CH">
    <w:p w14:paraId="51E6BC53" w14:textId="77777777" w:rsidR="00A31712" w:rsidRDefault="00A31712" w:rsidP="00A31712">
      <w:pPr>
        <w:pStyle w:val="CommentText"/>
      </w:pPr>
      <w:r>
        <w:rPr>
          <w:rStyle w:val="CommentReference"/>
        </w:rPr>
        <w:annotationRef/>
      </w:r>
      <w:r>
        <w:t>fhttps://pmc.ncbi.nlm.nih.gov/articles/PMC10221503/</w:t>
      </w:r>
    </w:p>
    <w:p w14:paraId="1BD39372" w14:textId="77777777" w:rsidR="00A31712" w:rsidRDefault="00A31712" w:rsidP="00A31712">
      <w:pPr>
        <w:pStyle w:val="CommentText"/>
      </w:pPr>
    </w:p>
    <w:p w14:paraId="1ECC4758" w14:textId="77777777" w:rsidR="00A31712" w:rsidRDefault="00A31712" w:rsidP="00A31712">
      <w:pPr>
        <w:pStyle w:val="CommentText"/>
      </w:pPr>
      <w:r>
        <w:rPr>
          <w:b/>
          <w:bCs/>
          <w:color w:val="1B1B1B"/>
          <w:highlight w:val="white"/>
        </w:rPr>
        <w:t>Effects of Music on Attention-Deficit/Hyperactivity Disorder (ADHD) and Potential Application in Serious Video Games: Systematic Review</w:t>
      </w:r>
    </w:p>
    <w:p w14:paraId="1DD9C706" w14:textId="77777777" w:rsidR="00A31712" w:rsidRDefault="00A31712" w:rsidP="00A31712">
      <w:pPr>
        <w:pStyle w:val="CommentText"/>
      </w:pPr>
    </w:p>
    <w:p w14:paraId="46B4F2AB" w14:textId="77777777" w:rsidR="00A31712" w:rsidRDefault="00A31712" w:rsidP="00A31712">
      <w:pPr>
        <w:pStyle w:val="CommentText"/>
      </w:pPr>
      <w:r>
        <w:rPr>
          <w:b/>
          <w:bCs/>
          <w:color w:val="1B1B1B"/>
          <w:highlight w:val="white"/>
        </w:rPr>
        <w:t>Journal of Medical Internet Research</w:t>
      </w:r>
    </w:p>
    <w:p w14:paraId="26CE5A85" w14:textId="77777777" w:rsidR="00A31712" w:rsidRDefault="00A31712" w:rsidP="00A31712">
      <w:pPr>
        <w:pStyle w:val="CommentText"/>
      </w:pPr>
      <w:r>
        <w:rPr>
          <w:b/>
          <w:bCs/>
          <w:color w:val="1B1B1B"/>
          <w:highlight w:val="white"/>
        </w:rPr>
        <w:t>Vol 25</w:t>
      </w:r>
    </w:p>
    <w:p w14:paraId="55737655" w14:textId="77777777" w:rsidR="00A31712" w:rsidRDefault="00A31712" w:rsidP="00A31712">
      <w:pPr>
        <w:pStyle w:val="CommentText"/>
      </w:pPr>
    </w:p>
    <w:p w14:paraId="498F88CC" w14:textId="77777777" w:rsidR="00A31712" w:rsidRDefault="00A31712" w:rsidP="00A31712">
      <w:pPr>
        <w:pStyle w:val="CommentText"/>
      </w:pPr>
      <w:r>
        <w:t>Martin-Moratinos, M. Bella-Fernandez, M. Blasco-Fontecilla, H. (2023)</w:t>
      </w:r>
    </w:p>
  </w:comment>
  <w:comment w:id="17" w:author="Cherie Harrap (2133601)" w:date="2025-06-01T23:00:00Z" w:initials="CH">
    <w:p w14:paraId="54FDC02D" w14:textId="77777777" w:rsidR="009602E1" w:rsidRDefault="009602E1" w:rsidP="009602E1">
      <w:pPr>
        <w:pStyle w:val="CommentText"/>
      </w:pPr>
      <w:r>
        <w:rPr>
          <w:rStyle w:val="CommentReference"/>
        </w:rPr>
        <w:annotationRef/>
      </w:r>
      <w:r>
        <w:rPr>
          <w:b/>
          <w:bCs/>
          <w:color w:val="000000"/>
          <w:highlight w:val="white"/>
        </w:rPr>
        <w:t>Exploring the Intersection of ADHD and Music: A Systematic Review</w:t>
      </w:r>
    </w:p>
    <w:p w14:paraId="25C2574A" w14:textId="77777777" w:rsidR="009602E1" w:rsidRDefault="009602E1" w:rsidP="009602E1">
      <w:pPr>
        <w:pStyle w:val="CommentText"/>
      </w:pPr>
      <w:r>
        <w:rPr>
          <w:color w:val="222222"/>
          <w:highlight w:val="white"/>
        </w:rPr>
        <w:t>by </w:t>
      </w:r>
      <w:r>
        <w:rPr>
          <w:b/>
          <w:bCs/>
          <w:color w:val="4F5671"/>
          <w:highlight w:val="white"/>
        </w:rPr>
        <w:t>Phoebe Saville</w:t>
      </w:r>
    </w:p>
    <w:p w14:paraId="2B9B7CAA" w14:textId="77777777" w:rsidR="009602E1" w:rsidRDefault="009602E1" w:rsidP="009602E1">
      <w:pPr>
        <w:pStyle w:val="CommentText"/>
      </w:pPr>
      <w:r>
        <w:rPr>
          <w:color w:val="222222"/>
          <w:highlight w:val="white"/>
          <w:vertAlign w:val="superscript"/>
        </w:rPr>
        <w:t> 1,2</w:t>
      </w:r>
      <w:r>
        <w:rPr>
          <w:color w:val="222222"/>
          <w:highlight w:val="white"/>
        </w:rPr>
        <w:t>,</w:t>
      </w:r>
      <w:r>
        <w:rPr>
          <w:b/>
          <w:bCs/>
          <w:color w:val="4F5671"/>
          <w:highlight w:val="white"/>
        </w:rPr>
        <w:t>Caitlin Kinney</w:t>
      </w:r>
    </w:p>
    <w:p w14:paraId="070A43E1" w14:textId="77777777" w:rsidR="009602E1" w:rsidRDefault="009602E1" w:rsidP="009602E1">
      <w:pPr>
        <w:pStyle w:val="CommentText"/>
      </w:pPr>
      <w:r>
        <w:rPr>
          <w:color w:val="222222"/>
          <w:highlight w:val="white"/>
          <w:vertAlign w:val="superscript"/>
        </w:rPr>
        <w:t> 1</w:t>
      </w:r>
      <w:r>
        <w:rPr>
          <w:color w:val="222222"/>
          <w:highlight w:val="white"/>
        </w:rPr>
        <w:t>,</w:t>
      </w:r>
      <w:r>
        <w:rPr>
          <w:b/>
          <w:bCs/>
          <w:color w:val="4F5671"/>
          <w:highlight w:val="white"/>
        </w:rPr>
        <w:t>Annie Heiderscheit</w:t>
      </w:r>
    </w:p>
    <w:p w14:paraId="2FDAB21B" w14:textId="77777777" w:rsidR="009602E1" w:rsidRDefault="009602E1" w:rsidP="009602E1">
      <w:pPr>
        <w:pStyle w:val="CommentText"/>
        <w:ind w:left="60"/>
      </w:pPr>
      <w:r>
        <w:rPr>
          <w:color w:val="222222"/>
          <w:highlight w:val="white"/>
          <w:vertAlign w:val="superscript"/>
        </w:rPr>
        <w:t> 3</w:t>
      </w:r>
      <w:r>
        <w:rPr>
          <w:noProof/>
          <w:color w:val="222222"/>
        </w:rPr>
        <w:drawing>
          <wp:inline distT="0" distB="0" distL="0" distR="0" wp14:anchorId="2F701FDD" wp14:editId="7B831FEC">
            <wp:extent cx="971686" cy="971686"/>
            <wp:effectExtent l="0" t="0" r="0" b="0"/>
            <wp:docPr id="61023123"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3123" name="Picture 61023123" descr="image"/>
                    <pic:cNvPicPr/>
                  </pic:nvPicPr>
                  <pic:blipFill>
                    <a:blip r:embed="rId27">
                      <a:extLst>
                        <a:ext uri="{28A0092B-C50C-407E-A947-70E740481C1C}">
                          <a14:useLocalDpi xmlns:a14="http://schemas.microsoft.com/office/drawing/2010/main" val="0"/>
                        </a:ext>
                      </a:extLst>
                    </a:blip>
                    <a:stretch>
                      <a:fillRect/>
                    </a:stretch>
                  </pic:blipFill>
                  <pic:spPr>
                    <a:xfrm>
                      <a:off x="0" y="0"/>
                      <a:ext cx="971686" cy="971686"/>
                    </a:xfrm>
                    <a:prstGeom prst="rect">
                      <a:avLst/>
                    </a:prstGeom>
                  </pic:spPr>
                </pic:pic>
              </a:graphicData>
            </a:graphic>
          </wp:inline>
        </w:drawing>
      </w:r>
      <w:r>
        <w:rPr>
          <w:color w:val="222222"/>
          <w:highlight w:val="white"/>
        </w:rPr>
        <w:t> and</w:t>
      </w:r>
      <w:r>
        <w:rPr>
          <w:b/>
          <w:bCs/>
          <w:color w:val="4F5671"/>
          <w:highlight w:val="white"/>
        </w:rPr>
        <w:t>Hubertus Himmerich</w:t>
      </w:r>
    </w:p>
    <w:p w14:paraId="73EF8574" w14:textId="77777777" w:rsidR="009602E1" w:rsidRDefault="009602E1" w:rsidP="009602E1">
      <w:pPr>
        <w:pStyle w:val="CommentText"/>
      </w:pPr>
      <w:r>
        <w:rPr>
          <w:color w:val="222222"/>
          <w:highlight w:val="white"/>
          <w:vertAlign w:val="superscript"/>
        </w:rPr>
        <w:t> 1,4,5,*</w:t>
      </w:r>
      <w:r>
        <w:rPr>
          <w:noProof/>
        </w:rPr>
        <w:drawing>
          <wp:inline distT="0" distB="0" distL="0" distR="0" wp14:anchorId="706C9B3D" wp14:editId="118C72C4">
            <wp:extent cx="971686" cy="971686"/>
            <wp:effectExtent l="0" t="0" r="0" b="0"/>
            <wp:docPr id="1330336502"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36502" name="Picture 1330336502" descr="image"/>
                    <pic:cNvPicPr/>
                  </pic:nvPicPr>
                  <pic:blipFill>
                    <a:blip r:embed="rId27">
                      <a:extLst>
                        <a:ext uri="{28A0092B-C50C-407E-A947-70E740481C1C}">
                          <a14:useLocalDpi xmlns:a14="http://schemas.microsoft.com/office/drawing/2010/main" val="0"/>
                        </a:ext>
                      </a:extLst>
                    </a:blip>
                    <a:stretch>
                      <a:fillRect/>
                    </a:stretch>
                  </pic:blipFill>
                  <pic:spPr>
                    <a:xfrm>
                      <a:off x="0" y="0"/>
                      <a:ext cx="971686" cy="971686"/>
                    </a:xfrm>
                    <a:prstGeom prst="rect">
                      <a:avLst/>
                    </a:prstGeom>
                  </pic:spPr>
                </pic:pic>
              </a:graphicData>
            </a:graphic>
          </wp:inline>
        </w:drawing>
      </w:r>
    </w:p>
  </w:comment>
  <w:comment w:id="18" w:author="Cherie Harrap (2133601)" w:date="2025-06-30T14:50:00Z" w:initials="CH">
    <w:p w14:paraId="46DFB691" w14:textId="77777777" w:rsidR="009602E1" w:rsidRDefault="009602E1" w:rsidP="009602E1">
      <w:pPr>
        <w:pStyle w:val="CommentText"/>
      </w:pPr>
      <w:r>
        <w:rPr>
          <w:rStyle w:val="CommentReference"/>
        </w:rPr>
        <w:annotationRef/>
      </w:r>
      <w:r>
        <w:t>Singing and Wellbeing Across the Lifecourse</w:t>
      </w:r>
    </w:p>
    <w:p w14:paraId="0F6BA33C" w14:textId="77777777" w:rsidR="009602E1" w:rsidRDefault="009602E1" w:rsidP="009602E1">
      <w:pPr>
        <w:pStyle w:val="CommentText"/>
      </w:pPr>
    </w:p>
    <w:p w14:paraId="2F61DE02" w14:textId="77777777" w:rsidR="009602E1" w:rsidRDefault="009602E1" w:rsidP="009602E1">
      <w:pPr>
        <w:pStyle w:val="CommentText"/>
      </w:pPr>
      <w:r>
        <w:t>Daykin, N. Mansfield, L and Victor C.R. (2020)</w:t>
      </w:r>
    </w:p>
  </w:comment>
  <w:comment w:id="19" w:author="Cherie Harrap (2133601)" w:date="2025-06-01T23:10:00Z" w:initials="CH">
    <w:p w14:paraId="588EC8D1" w14:textId="77777777" w:rsidR="009602E1" w:rsidRDefault="009602E1" w:rsidP="009602E1">
      <w:pPr>
        <w:pStyle w:val="CommentText"/>
      </w:pPr>
      <w:r>
        <w:rPr>
          <w:rStyle w:val="CommentReference"/>
        </w:rPr>
        <w:annotationRef/>
      </w:r>
      <w:r>
        <w:t xml:space="preserve">ASongfor the Mind: ALiterature Review on Singing and Cognitive Health in Aging Populations Panagiota Tragantzopoulou 1 and Vaitsa Giannouli 2 </w:t>
      </w:r>
    </w:p>
  </w:comment>
  <w:comment w:id="20" w:author="Cherie Harrap (2133601)" w:date="2025-06-30T11:09:00Z" w:initials="CH">
    <w:p w14:paraId="2A165066" w14:textId="77777777" w:rsidR="001711A2" w:rsidRDefault="001711A2" w:rsidP="001711A2">
      <w:pPr>
        <w:pStyle w:val="CommentText"/>
      </w:pPr>
      <w:r>
        <w:rPr>
          <w:rStyle w:val="CommentReference"/>
        </w:rPr>
        <w:annotationRef/>
      </w:r>
      <w:r>
        <w:t>fhttps://www.additudemag.com/mindfulness-meditation-for-adhd/</w:t>
      </w:r>
    </w:p>
    <w:p w14:paraId="35171CDE" w14:textId="77777777" w:rsidR="001711A2" w:rsidRDefault="001711A2" w:rsidP="001711A2">
      <w:pPr>
        <w:pStyle w:val="CommentText"/>
      </w:pPr>
    </w:p>
    <w:p w14:paraId="52BB32E2" w14:textId="77777777" w:rsidR="001711A2" w:rsidRDefault="001711A2" w:rsidP="001711A2">
      <w:pPr>
        <w:pStyle w:val="CommentText"/>
      </w:pPr>
      <w:r>
        <w:t>Sherman, C (2025)</w:t>
      </w:r>
    </w:p>
    <w:p w14:paraId="576E78AB" w14:textId="77777777" w:rsidR="001711A2" w:rsidRDefault="001711A2" w:rsidP="001711A2">
      <w:pPr>
        <w:pStyle w:val="CommentText"/>
      </w:pPr>
      <w:r>
        <w:t>Mindfulness Meditation: ADHD Symptom Relief with Breath</w:t>
      </w:r>
    </w:p>
  </w:comment>
  <w:comment w:id="21" w:author="Cherie Harrap (2133601)" w:date="2025-06-30T11:42:00Z" w:initials="CH">
    <w:p w14:paraId="054E79D6" w14:textId="77777777" w:rsidR="001B5520" w:rsidRDefault="001B5520" w:rsidP="001B5520">
      <w:pPr>
        <w:pStyle w:val="CommentText"/>
      </w:pPr>
      <w:r>
        <w:rPr>
          <w:rStyle w:val="CommentReference"/>
        </w:rPr>
        <w:annotationRef/>
      </w:r>
      <w:r>
        <w:t>Moller, A. (undated)</w:t>
      </w:r>
    </w:p>
    <w:p w14:paraId="2EA4ABAF" w14:textId="77777777" w:rsidR="001B5520" w:rsidRDefault="001B5520" w:rsidP="001B5520">
      <w:pPr>
        <w:pStyle w:val="CommentText"/>
      </w:pPr>
      <w:r>
        <w:t>Guided Meditation For ADHD</w:t>
      </w:r>
    </w:p>
    <w:p w14:paraId="7E5B211A" w14:textId="77777777" w:rsidR="001B5520" w:rsidRDefault="001B5520" w:rsidP="001B5520">
      <w:pPr>
        <w:pStyle w:val="CommentText"/>
      </w:pPr>
    </w:p>
    <w:p w14:paraId="076B4043" w14:textId="77777777" w:rsidR="001B5520" w:rsidRDefault="001B5520" w:rsidP="001B5520">
      <w:pPr>
        <w:pStyle w:val="CommentText"/>
      </w:pPr>
      <w:r>
        <w:t>fhttps://insighttimer.com/alexmoller/guided-meditations/guided-meditation-for-adhd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B13EE18" w15:done="0"/>
  <w15:commentEx w15:paraId="7633AE58" w15:done="0"/>
  <w15:commentEx w15:paraId="16D56F9C" w15:done="0"/>
  <w15:commentEx w15:paraId="7A2D982C" w15:done="0"/>
  <w15:commentEx w15:paraId="6B5B4CC0" w15:done="0"/>
  <w15:commentEx w15:paraId="1F862B66" w15:done="0"/>
  <w15:commentEx w15:paraId="0C1091CF" w15:done="0"/>
  <w15:commentEx w15:paraId="2C2C6FBD" w15:done="0"/>
  <w15:commentEx w15:paraId="64256350" w15:done="0"/>
  <w15:commentEx w15:paraId="2871B8AE" w15:done="0"/>
  <w15:commentEx w15:paraId="2F93578A" w15:done="0"/>
  <w15:commentEx w15:paraId="1B0B7918" w15:done="0"/>
  <w15:commentEx w15:paraId="18398073" w15:done="0"/>
  <w15:commentEx w15:paraId="0C2BAA52" w15:done="0"/>
  <w15:commentEx w15:paraId="42DD8BA5" w15:done="0"/>
  <w15:commentEx w15:paraId="48431793" w15:done="0"/>
  <w15:commentEx w15:paraId="498F88CC" w15:done="0"/>
  <w15:commentEx w15:paraId="73EF8574" w15:done="0"/>
  <w15:commentEx w15:paraId="2F61DE02" w15:done="0"/>
  <w15:commentEx w15:paraId="588EC8D1" w15:done="0"/>
  <w15:commentEx w15:paraId="576E78AB" w15:done="0"/>
  <w15:commentEx w15:paraId="076B40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285A582" w16cex:dateUtc="2025-06-29T16:24:00Z"/>
  <w16cex:commentExtensible w16cex:durableId="3833FFFC" w16cex:dateUtc="2025-05-20T20:07:00Z"/>
  <w16cex:commentExtensible w16cex:durableId="170284B8" w16cex:dateUtc="2025-05-05T21:35:00Z"/>
  <w16cex:commentExtensible w16cex:durableId="3383C4E6" w16cex:dateUtc="2025-05-04T21:59:00Z"/>
  <w16cex:commentExtensible w16cex:durableId="69EE69F8" w16cex:dateUtc="2025-06-26T13:09:00Z"/>
  <w16cex:commentExtensible w16cex:durableId="5F142301" w16cex:dateUtc="2025-06-15T16:39:00Z"/>
  <w16cex:commentExtensible w16cex:durableId="6C7C2741" w16cex:dateUtc="2025-06-15T17:30:00Z"/>
  <w16cex:commentExtensible w16cex:durableId="7A7D2AF3" w16cex:dateUtc="2025-06-15T18:21:00Z"/>
  <w16cex:commentExtensible w16cex:durableId="204DE9DC" w16cex:dateUtc="2025-06-29T10:03:00Z"/>
  <w16cex:commentExtensible w16cex:durableId="07D05E18" w16cex:dateUtc="2025-05-30T21:28:00Z"/>
  <w16cex:commentExtensible w16cex:durableId="3672B1D4" w16cex:dateUtc="2025-05-30T21:15:00Z"/>
  <w16cex:commentExtensible w16cex:durableId="283E2165" w16cex:dateUtc="2025-05-30T21:43:00Z"/>
  <w16cex:commentExtensible w16cex:durableId="5DB39733" w16cex:dateUtc="2025-05-06T17:20:00Z"/>
  <w16cex:commentExtensible w16cex:durableId="6153C37F" w16cex:dateUtc="2025-06-30T21:31:00Z"/>
  <w16cex:commentExtensible w16cex:durableId="12E6A0C9" w16cex:dateUtc="2025-05-19T11:01:00Z"/>
  <w16cex:commentExtensible w16cex:durableId="2C8AD7EB" w16cex:dateUtc="2025-05-19T10:57:00Z"/>
  <w16cex:commentExtensible w16cex:durableId="6AB9E0D1" w16cex:dateUtc="2025-05-20T20:33:00Z"/>
  <w16cex:commentExtensible w16cex:durableId="6FADBDBA" w16cex:dateUtc="2025-06-01T22:00:00Z"/>
  <w16cex:commentExtensible w16cex:durableId="2382D654" w16cex:dateUtc="2025-06-30T13:50:00Z"/>
  <w16cex:commentExtensible w16cex:durableId="682C9144" w16cex:dateUtc="2025-06-01T22:10:00Z"/>
  <w16cex:commentExtensible w16cex:durableId="6A3A3418" w16cex:dateUtc="2025-06-30T10:09:00Z"/>
  <w16cex:commentExtensible w16cex:durableId="57DDA67A" w16cex:dateUtc="2025-06-30T1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13EE18" w16cid:durableId="7285A582"/>
  <w16cid:commentId w16cid:paraId="7633AE58" w16cid:durableId="3833FFFC"/>
  <w16cid:commentId w16cid:paraId="16D56F9C" w16cid:durableId="170284B8"/>
  <w16cid:commentId w16cid:paraId="7A2D982C" w16cid:durableId="3383C4E6"/>
  <w16cid:commentId w16cid:paraId="6B5B4CC0" w16cid:durableId="69EE69F8"/>
  <w16cid:commentId w16cid:paraId="1F862B66" w16cid:durableId="5F142301"/>
  <w16cid:commentId w16cid:paraId="0C1091CF" w16cid:durableId="6C7C2741"/>
  <w16cid:commentId w16cid:paraId="2C2C6FBD" w16cid:durableId="7A7D2AF3"/>
  <w16cid:commentId w16cid:paraId="64256350" w16cid:durableId="204DE9DC"/>
  <w16cid:commentId w16cid:paraId="2871B8AE" w16cid:durableId="07D05E18"/>
  <w16cid:commentId w16cid:paraId="2F93578A" w16cid:durableId="3672B1D4"/>
  <w16cid:commentId w16cid:paraId="1B0B7918" w16cid:durableId="283E2165"/>
  <w16cid:commentId w16cid:paraId="18398073" w16cid:durableId="5DB39733"/>
  <w16cid:commentId w16cid:paraId="0C2BAA52" w16cid:durableId="6153C37F"/>
  <w16cid:commentId w16cid:paraId="42DD8BA5" w16cid:durableId="12E6A0C9"/>
  <w16cid:commentId w16cid:paraId="48431793" w16cid:durableId="2C8AD7EB"/>
  <w16cid:commentId w16cid:paraId="498F88CC" w16cid:durableId="6AB9E0D1"/>
  <w16cid:commentId w16cid:paraId="73EF8574" w16cid:durableId="6FADBDBA"/>
  <w16cid:commentId w16cid:paraId="2F61DE02" w16cid:durableId="2382D654"/>
  <w16cid:commentId w16cid:paraId="588EC8D1" w16cid:durableId="682C9144"/>
  <w16cid:commentId w16cid:paraId="576E78AB" w16cid:durableId="6A3A3418"/>
  <w16cid:commentId w16cid:paraId="076B4043" w16cid:durableId="57DDA6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ACB62" w14:textId="77777777" w:rsidR="00DF5BD5" w:rsidRDefault="00DF5BD5">
      <w:r>
        <w:separator/>
      </w:r>
    </w:p>
  </w:endnote>
  <w:endnote w:type="continuationSeparator" w:id="0">
    <w:p w14:paraId="3DD177E5" w14:textId="77777777" w:rsidR="00DF5BD5" w:rsidRDefault="00DF5BD5">
      <w:r>
        <w:continuationSeparator/>
      </w:r>
    </w:p>
  </w:endnote>
  <w:endnote w:type="continuationNotice" w:id="1">
    <w:p w14:paraId="7206BC89" w14:textId="77777777" w:rsidR="00DF5BD5" w:rsidRDefault="00DF5B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692864"/>
      <w:docPartObj>
        <w:docPartGallery w:val="Page Numbers (Bottom of Page)"/>
        <w:docPartUnique/>
      </w:docPartObj>
    </w:sdtPr>
    <w:sdtContent>
      <w:p w14:paraId="450806E7" w14:textId="059116B8" w:rsidR="00430097" w:rsidRDefault="00430097">
        <w:pPr>
          <w:pStyle w:val="Footer"/>
          <w:jc w:val="center"/>
        </w:pPr>
        <w:r>
          <w:fldChar w:fldCharType="begin"/>
        </w:r>
        <w:r>
          <w:instrText>PAGE   \* MERGEFORMAT</w:instrText>
        </w:r>
        <w:r>
          <w:fldChar w:fldCharType="separate"/>
        </w:r>
        <w:r>
          <w:rPr>
            <w:lang w:val="en-GB"/>
          </w:rPr>
          <w:t>2</w:t>
        </w:r>
        <w:r>
          <w:fldChar w:fldCharType="end"/>
        </w:r>
      </w:p>
    </w:sdtContent>
  </w:sdt>
  <w:p w14:paraId="692C2272" w14:textId="77777777" w:rsidR="0042049F" w:rsidRDefault="004204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E1322" w14:textId="77777777" w:rsidR="00DF5BD5" w:rsidRDefault="00DF5BD5">
      <w:r>
        <w:separator/>
      </w:r>
    </w:p>
  </w:footnote>
  <w:footnote w:type="continuationSeparator" w:id="0">
    <w:p w14:paraId="52087BF1" w14:textId="77777777" w:rsidR="00DF5BD5" w:rsidRDefault="00DF5BD5">
      <w:r>
        <w:continuationSeparator/>
      </w:r>
    </w:p>
  </w:footnote>
  <w:footnote w:type="continuationNotice" w:id="1">
    <w:p w14:paraId="32CA67B2" w14:textId="77777777" w:rsidR="00DF5BD5" w:rsidRDefault="00DF5B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A2AF2"/>
    <w:multiLevelType w:val="hybridMultilevel"/>
    <w:tmpl w:val="8DB0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A851F3"/>
    <w:multiLevelType w:val="hybridMultilevel"/>
    <w:tmpl w:val="3E78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A1DF7"/>
    <w:multiLevelType w:val="hybridMultilevel"/>
    <w:tmpl w:val="64F8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71670"/>
    <w:multiLevelType w:val="hybridMultilevel"/>
    <w:tmpl w:val="10F8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D31BC3"/>
    <w:multiLevelType w:val="hybridMultilevel"/>
    <w:tmpl w:val="F3CC7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840E2"/>
    <w:multiLevelType w:val="hybridMultilevel"/>
    <w:tmpl w:val="B8B8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9B10F7"/>
    <w:multiLevelType w:val="hybridMultilevel"/>
    <w:tmpl w:val="CB30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22A84"/>
    <w:multiLevelType w:val="multilevel"/>
    <w:tmpl w:val="6C22A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2D445C"/>
    <w:multiLevelType w:val="multilevel"/>
    <w:tmpl w:val="78EE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A6332F"/>
    <w:multiLevelType w:val="hybridMultilevel"/>
    <w:tmpl w:val="C514367A"/>
    <w:lvl w:ilvl="0" w:tplc="65C0076A">
      <w:start w:val="1"/>
      <w:numFmt w:val="decimal"/>
      <w:lvlText w:val="%1."/>
      <w:lvlJc w:val="left"/>
      <w:pPr>
        <w:ind w:left="1440" w:hanging="360"/>
      </w:pPr>
    </w:lvl>
    <w:lvl w:ilvl="1" w:tplc="B770E76A">
      <w:start w:val="1"/>
      <w:numFmt w:val="decimal"/>
      <w:lvlText w:val="%2."/>
      <w:lvlJc w:val="left"/>
      <w:pPr>
        <w:ind w:left="1440" w:hanging="360"/>
      </w:pPr>
    </w:lvl>
    <w:lvl w:ilvl="2" w:tplc="5F54A68E">
      <w:start w:val="1"/>
      <w:numFmt w:val="decimal"/>
      <w:lvlText w:val="%3."/>
      <w:lvlJc w:val="left"/>
      <w:pPr>
        <w:ind w:left="1440" w:hanging="360"/>
      </w:pPr>
    </w:lvl>
    <w:lvl w:ilvl="3" w:tplc="0CAC940A">
      <w:start w:val="1"/>
      <w:numFmt w:val="decimal"/>
      <w:lvlText w:val="%4."/>
      <w:lvlJc w:val="left"/>
      <w:pPr>
        <w:ind w:left="1440" w:hanging="360"/>
      </w:pPr>
    </w:lvl>
    <w:lvl w:ilvl="4" w:tplc="F2460352">
      <w:start w:val="1"/>
      <w:numFmt w:val="decimal"/>
      <w:lvlText w:val="%5."/>
      <w:lvlJc w:val="left"/>
      <w:pPr>
        <w:ind w:left="1440" w:hanging="360"/>
      </w:pPr>
    </w:lvl>
    <w:lvl w:ilvl="5" w:tplc="D5826F44">
      <w:start w:val="1"/>
      <w:numFmt w:val="decimal"/>
      <w:lvlText w:val="%6."/>
      <w:lvlJc w:val="left"/>
      <w:pPr>
        <w:ind w:left="1440" w:hanging="360"/>
      </w:pPr>
    </w:lvl>
    <w:lvl w:ilvl="6" w:tplc="138AE410">
      <w:start w:val="1"/>
      <w:numFmt w:val="decimal"/>
      <w:lvlText w:val="%7."/>
      <w:lvlJc w:val="left"/>
      <w:pPr>
        <w:ind w:left="1440" w:hanging="360"/>
      </w:pPr>
    </w:lvl>
    <w:lvl w:ilvl="7" w:tplc="DB167020">
      <w:start w:val="1"/>
      <w:numFmt w:val="decimal"/>
      <w:lvlText w:val="%8."/>
      <w:lvlJc w:val="left"/>
      <w:pPr>
        <w:ind w:left="1440" w:hanging="360"/>
      </w:pPr>
    </w:lvl>
    <w:lvl w:ilvl="8" w:tplc="09AA2508">
      <w:start w:val="1"/>
      <w:numFmt w:val="decimal"/>
      <w:lvlText w:val="%9."/>
      <w:lvlJc w:val="left"/>
      <w:pPr>
        <w:ind w:left="1440" w:hanging="360"/>
      </w:pPr>
    </w:lvl>
  </w:abstractNum>
  <w:abstractNum w:abstractNumId="10" w15:restartNumberingAfterBreak="0">
    <w:nsid w:val="56DF7DA5"/>
    <w:multiLevelType w:val="hybridMultilevel"/>
    <w:tmpl w:val="FD8C9A8E"/>
    <w:lvl w:ilvl="0" w:tplc="AE22C3C6">
      <w:start w:val="1"/>
      <w:numFmt w:val="decimal"/>
      <w:lvlText w:val="%1."/>
      <w:lvlJc w:val="left"/>
      <w:pPr>
        <w:ind w:left="1840" w:hanging="360"/>
      </w:pPr>
    </w:lvl>
    <w:lvl w:ilvl="1" w:tplc="1D5CC508">
      <w:start w:val="1"/>
      <w:numFmt w:val="decimal"/>
      <w:lvlText w:val="%2."/>
      <w:lvlJc w:val="left"/>
      <w:pPr>
        <w:ind w:left="1840" w:hanging="360"/>
      </w:pPr>
    </w:lvl>
    <w:lvl w:ilvl="2" w:tplc="81C6136A">
      <w:start w:val="1"/>
      <w:numFmt w:val="decimal"/>
      <w:lvlText w:val="%3."/>
      <w:lvlJc w:val="left"/>
      <w:pPr>
        <w:ind w:left="1840" w:hanging="360"/>
      </w:pPr>
    </w:lvl>
    <w:lvl w:ilvl="3" w:tplc="4232E8E8">
      <w:start w:val="1"/>
      <w:numFmt w:val="decimal"/>
      <w:lvlText w:val="%4."/>
      <w:lvlJc w:val="left"/>
      <w:pPr>
        <w:ind w:left="1840" w:hanging="360"/>
      </w:pPr>
    </w:lvl>
    <w:lvl w:ilvl="4" w:tplc="D308560C">
      <w:start w:val="1"/>
      <w:numFmt w:val="decimal"/>
      <w:lvlText w:val="%5."/>
      <w:lvlJc w:val="left"/>
      <w:pPr>
        <w:ind w:left="1840" w:hanging="360"/>
      </w:pPr>
    </w:lvl>
    <w:lvl w:ilvl="5" w:tplc="9F24CC42">
      <w:start w:val="1"/>
      <w:numFmt w:val="decimal"/>
      <w:lvlText w:val="%6."/>
      <w:lvlJc w:val="left"/>
      <w:pPr>
        <w:ind w:left="1840" w:hanging="360"/>
      </w:pPr>
    </w:lvl>
    <w:lvl w:ilvl="6" w:tplc="7CFC51E2">
      <w:start w:val="1"/>
      <w:numFmt w:val="decimal"/>
      <w:lvlText w:val="%7."/>
      <w:lvlJc w:val="left"/>
      <w:pPr>
        <w:ind w:left="1840" w:hanging="360"/>
      </w:pPr>
    </w:lvl>
    <w:lvl w:ilvl="7" w:tplc="B240D706">
      <w:start w:val="1"/>
      <w:numFmt w:val="decimal"/>
      <w:lvlText w:val="%8."/>
      <w:lvlJc w:val="left"/>
      <w:pPr>
        <w:ind w:left="1840" w:hanging="360"/>
      </w:pPr>
    </w:lvl>
    <w:lvl w:ilvl="8" w:tplc="9A04EFD0">
      <w:start w:val="1"/>
      <w:numFmt w:val="decimal"/>
      <w:lvlText w:val="%9."/>
      <w:lvlJc w:val="left"/>
      <w:pPr>
        <w:ind w:left="1840" w:hanging="360"/>
      </w:pPr>
    </w:lvl>
  </w:abstractNum>
  <w:abstractNum w:abstractNumId="11" w15:restartNumberingAfterBreak="0">
    <w:nsid w:val="5D2A5C8E"/>
    <w:multiLevelType w:val="multilevel"/>
    <w:tmpl w:val="044C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E522F"/>
    <w:multiLevelType w:val="multilevel"/>
    <w:tmpl w:val="4C408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957FE1"/>
    <w:multiLevelType w:val="hybridMultilevel"/>
    <w:tmpl w:val="73526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CE1455"/>
    <w:multiLevelType w:val="multilevel"/>
    <w:tmpl w:val="69A8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663305">
    <w:abstractNumId w:val="11"/>
  </w:num>
  <w:num w:numId="2" w16cid:durableId="679084049">
    <w:abstractNumId w:val="4"/>
  </w:num>
  <w:num w:numId="3" w16cid:durableId="461970066">
    <w:abstractNumId w:val="0"/>
  </w:num>
  <w:num w:numId="4" w16cid:durableId="1409428263">
    <w:abstractNumId w:val="1"/>
  </w:num>
  <w:num w:numId="5" w16cid:durableId="1289315773">
    <w:abstractNumId w:val="6"/>
  </w:num>
  <w:num w:numId="6" w16cid:durableId="1927306904">
    <w:abstractNumId w:val="3"/>
  </w:num>
  <w:num w:numId="7" w16cid:durableId="1736930544">
    <w:abstractNumId w:val="13"/>
  </w:num>
  <w:num w:numId="8" w16cid:durableId="827012380">
    <w:abstractNumId w:val="8"/>
  </w:num>
  <w:num w:numId="9" w16cid:durableId="1974099249">
    <w:abstractNumId w:val="9"/>
  </w:num>
  <w:num w:numId="10" w16cid:durableId="454562431">
    <w:abstractNumId w:val="5"/>
  </w:num>
  <w:num w:numId="11" w16cid:durableId="464734985">
    <w:abstractNumId w:val="12"/>
  </w:num>
  <w:num w:numId="12" w16cid:durableId="1680741744">
    <w:abstractNumId w:val="14"/>
  </w:num>
  <w:num w:numId="13" w16cid:durableId="1338118333">
    <w:abstractNumId w:val="7"/>
  </w:num>
  <w:num w:numId="14" w16cid:durableId="1611935322">
    <w:abstractNumId w:val="10"/>
  </w:num>
  <w:num w:numId="15" w16cid:durableId="62450489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erie Harrap (2133601)">
    <w15:presenceInfo w15:providerId="AD" w15:userId="S::2133601@student.uwtsd.ac.uk::473274ec-be15-4eab-80d2-745a763870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49F"/>
    <w:rsid w:val="00001A4D"/>
    <w:rsid w:val="000054EE"/>
    <w:rsid w:val="00014559"/>
    <w:rsid w:val="000164F4"/>
    <w:rsid w:val="00026403"/>
    <w:rsid w:val="0003022C"/>
    <w:rsid w:val="0005247F"/>
    <w:rsid w:val="000524F2"/>
    <w:rsid w:val="00053749"/>
    <w:rsid w:val="00054816"/>
    <w:rsid w:val="000624BF"/>
    <w:rsid w:val="000629AF"/>
    <w:rsid w:val="0006543E"/>
    <w:rsid w:val="0006680D"/>
    <w:rsid w:val="00075E6D"/>
    <w:rsid w:val="0008675E"/>
    <w:rsid w:val="00096D5E"/>
    <w:rsid w:val="000A0032"/>
    <w:rsid w:val="000A0589"/>
    <w:rsid w:val="000A318A"/>
    <w:rsid w:val="000B11F8"/>
    <w:rsid w:val="000B37F8"/>
    <w:rsid w:val="000C1FC1"/>
    <w:rsid w:val="000C3319"/>
    <w:rsid w:val="000C4291"/>
    <w:rsid w:val="000C453C"/>
    <w:rsid w:val="000C4922"/>
    <w:rsid w:val="000D1A2C"/>
    <w:rsid w:val="000D4C1C"/>
    <w:rsid w:val="000E1987"/>
    <w:rsid w:val="000E6707"/>
    <w:rsid w:val="000F20B9"/>
    <w:rsid w:val="000F224D"/>
    <w:rsid w:val="000F295E"/>
    <w:rsid w:val="000F7565"/>
    <w:rsid w:val="00102439"/>
    <w:rsid w:val="00102CA3"/>
    <w:rsid w:val="00103BE7"/>
    <w:rsid w:val="00103F2B"/>
    <w:rsid w:val="00103FB9"/>
    <w:rsid w:val="0010425F"/>
    <w:rsid w:val="00114E59"/>
    <w:rsid w:val="001168D9"/>
    <w:rsid w:val="00121485"/>
    <w:rsid w:val="00140B46"/>
    <w:rsid w:val="0014122F"/>
    <w:rsid w:val="00144FEE"/>
    <w:rsid w:val="00151D12"/>
    <w:rsid w:val="0016293E"/>
    <w:rsid w:val="00165AEC"/>
    <w:rsid w:val="001711A2"/>
    <w:rsid w:val="001722A5"/>
    <w:rsid w:val="00173516"/>
    <w:rsid w:val="001802A2"/>
    <w:rsid w:val="001878DB"/>
    <w:rsid w:val="00195058"/>
    <w:rsid w:val="001A0E3C"/>
    <w:rsid w:val="001B1866"/>
    <w:rsid w:val="001B4783"/>
    <w:rsid w:val="001B5520"/>
    <w:rsid w:val="001C0BF8"/>
    <w:rsid w:val="001E0B3D"/>
    <w:rsid w:val="001E51A0"/>
    <w:rsid w:val="001E64A7"/>
    <w:rsid w:val="001F02B0"/>
    <w:rsid w:val="001F6A95"/>
    <w:rsid w:val="002004DF"/>
    <w:rsid w:val="00201DC4"/>
    <w:rsid w:val="00213018"/>
    <w:rsid w:val="00224F9C"/>
    <w:rsid w:val="00226F5C"/>
    <w:rsid w:val="00226FE7"/>
    <w:rsid w:val="0023706D"/>
    <w:rsid w:val="002404CD"/>
    <w:rsid w:val="00241374"/>
    <w:rsid w:val="0024296C"/>
    <w:rsid w:val="00243991"/>
    <w:rsid w:val="00262812"/>
    <w:rsid w:val="00262AF7"/>
    <w:rsid w:val="00264293"/>
    <w:rsid w:val="00267BF6"/>
    <w:rsid w:val="0027068C"/>
    <w:rsid w:val="00270719"/>
    <w:rsid w:val="00273E18"/>
    <w:rsid w:val="002750E7"/>
    <w:rsid w:val="00282502"/>
    <w:rsid w:val="00292B13"/>
    <w:rsid w:val="002A0EF8"/>
    <w:rsid w:val="002B05EC"/>
    <w:rsid w:val="002B2D39"/>
    <w:rsid w:val="002B4080"/>
    <w:rsid w:val="002B41CF"/>
    <w:rsid w:val="002B5991"/>
    <w:rsid w:val="002C0365"/>
    <w:rsid w:val="002C3117"/>
    <w:rsid w:val="002C3EA0"/>
    <w:rsid w:val="002D0052"/>
    <w:rsid w:val="002D242B"/>
    <w:rsid w:val="002E0ACB"/>
    <w:rsid w:val="002E2B62"/>
    <w:rsid w:val="002E6C2F"/>
    <w:rsid w:val="002E738A"/>
    <w:rsid w:val="002E7ECB"/>
    <w:rsid w:val="002F7E08"/>
    <w:rsid w:val="00305835"/>
    <w:rsid w:val="00306DAC"/>
    <w:rsid w:val="00310B7E"/>
    <w:rsid w:val="0031739D"/>
    <w:rsid w:val="00317A59"/>
    <w:rsid w:val="00322438"/>
    <w:rsid w:val="003234FB"/>
    <w:rsid w:val="00323FA5"/>
    <w:rsid w:val="00335871"/>
    <w:rsid w:val="00350856"/>
    <w:rsid w:val="00351822"/>
    <w:rsid w:val="003565F4"/>
    <w:rsid w:val="00360E51"/>
    <w:rsid w:val="00362614"/>
    <w:rsid w:val="00362920"/>
    <w:rsid w:val="00365C9A"/>
    <w:rsid w:val="00366500"/>
    <w:rsid w:val="003666FB"/>
    <w:rsid w:val="00367736"/>
    <w:rsid w:val="00370AE4"/>
    <w:rsid w:val="00383D99"/>
    <w:rsid w:val="00384C18"/>
    <w:rsid w:val="003A2CF1"/>
    <w:rsid w:val="003B1519"/>
    <w:rsid w:val="003B1D9A"/>
    <w:rsid w:val="003B2B24"/>
    <w:rsid w:val="003C15B2"/>
    <w:rsid w:val="003C71F1"/>
    <w:rsid w:val="003D19D1"/>
    <w:rsid w:val="003D48FB"/>
    <w:rsid w:val="003D5780"/>
    <w:rsid w:val="003E4A4C"/>
    <w:rsid w:val="003E4D7C"/>
    <w:rsid w:val="003F192F"/>
    <w:rsid w:val="003F2EF8"/>
    <w:rsid w:val="00402D5A"/>
    <w:rsid w:val="00403DA9"/>
    <w:rsid w:val="00405711"/>
    <w:rsid w:val="0040597C"/>
    <w:rsid w:val="00414D30"/>
    <w:rsid w:val="004167C9"/>
    <w:rsid w:val="004173C4"/>
    <w:rsid w:val="0042049F"/>
    <w:rsid w:val="004236BB"/>
    <w:rsid w:val="00424B5B"/>
    <w:rsid w:val="00424BDF"/>
    <w:rsid w:val="00430097"/>
    <w:rsid w:val="004420FE"/>
    <w:rsid w:val="00443454"/>
    <w:rsid w:val="004471E5"/>
    <w:rsid w:val="0045286D"/>
    <w:rsid w:val="0045563E"/>
    <w:rsid w:val="0046135C"/>
    <w:rsid w:val="004704B4"/>
    <w:rsid w:val="004709B7"/>
    <w:rsid w:val="004762B4"/>
    <w:rsid w:val="00476A24"/>
    <w:rsid w:val="004772EB"/>
    <w:rsid w:val="004824A2"/>
    <w:rsid w:val="00483E30"/>
    <w:rsid w:val="00483FCD"/>
    <w:rsid w:val="00490A18"/>
    <w:rsid w:val="004C5BA6"/>
    <w:rsid w:val="004D26FB"/>
    <w:rsid w:val="004D3F45"/>
    <w:rsid w:val="004D41D9"/>
    <w:rsid w:val="004D63C4"/>
    <w:rsid w:val="004E01AA"/>
    <w:rsid w:val="004E5B25"/>
    <w:rsid w:val="004E6D4C"/>
    <w:rsid w:val="004F25B4"/>
    <w:rsid w:val="004F60C3"/>
    <w:rsid w:val="004F66EC"/>
    <w:rsid w:val="00502FAF"/>
    <w:rsid w:val="0051297E"/>
    <w:rsid w:val="00516C03"/>
    <w:rsid w:val="0052462A"/>
    <w:rsid w:val="005346AB"/>
    <w:rsid w:val="00534AD3"/>
    <w:rsid w:val="00536A0D"/>
    <w:rsid w:val="00537EC4"/>
    <w:rsid w:val="00543F12"/>
    <w:rsid w:val="00544363"/>
    <w:rsid w:val="0054695C"/>
    <w:rsid w:val="005553F3"/>
    <w:rsid w:val="005562E3"/>
    <w:rsid w:val="00556F14"/>
    <w:rsid w:val="005574D4"/>
    <w:rsid w:val="005604D2"/>
    <w:rsid w:val="005627F2"/>
    <w:rsid w:val="00564620"/>
    <w:rsid w:val="005710E3"/>
    <w:rsid w:val="00571192"/>
    <w:rsid w:val="005741F9"/>
    <w:rsid w:val="005846BC"/>
    <w:rsid w:val="00585F38"/>
    <w:rsid w:val="0058743A"/>
    <w:rsid w:val="00592900"/>
    <w:rsid w:val="00593457"/>
    <w:rsid w:val="00594452"/>
    <w:rsid w:val="00594671"/>
    <w:rsid w:val="00594CF9"/>
    <w:rsid w:val="005A1AFE"/>
    <w:rsid w:val="005A2DCC"/>
    <w:rsid w:val="005A3AB2"/>
    <w:rsid w:val="005A75C2"/>
    <w:rsid w:val="005B2179"/>
    <w:rsid w:val="005B3AA1"/>
    <w:rsid w:val="005C32B4"/>
    <w:rsid w:val="005C36E1"/>
    <w:rsid w:val="005C745D"/>
    <w:rsid w:val="005D4668"/>
    <w:rsid w:val="005D5028"/>
    <w:rsid w:val="005D5C52"/>
    <w:rsid w:val="005E6C40"/>
    <w:rsid w:val="00602103"/>
    <w:rsid w:val="00602120"/>
    <w:rsid w:val="00604DAE"/>
    <w:rsid w:val="00605CDD"/>
    <w:rsid w:val="00606363"/>
    <w:rsid w:val="006137BA"/>
    <w:rsid w:val="00614D4A"/>
    <w:rsid w:val="00617172"/>
    <w:rsid w:val="006300F2"/>
    <w:rsid w:val="00631ACF"/>
    <w:rsid w:val="0063510F"/>
    <w:rsid w:val="00636832"/>
    <w:rsid w:val="00644766"/>
    <w:rsid w:val="006500F2"/>
    <w:rsid w:val="00650A5E"/>
    <w:rsid w:val="0065149D"/>
    <w:rsid w:val="006554CA"/>
    <w:rsid w:val="0065610B"/>
    <w:rsid w:val="00656339"/>
    <w:rsid w:val="00656D9A"/>
    <w:rsid w:val="0065786D"/>
    <w:rsid w:val="0067340D"/>
    <w:rsid w:val="00682C0F"/>
    <w:rsid w:val="00686EF2"/>
    <w:rsid w:val="00696999"/>
    <w:rsid w:val="006A00F5"/>
    <w:rsid w:val="006A0887"/>
    <w:rsid w:val="006A7CEE"/>
    <w:rsid w:val="006B59D4"/>
    <w:rsid w:val="006C1377"/>
    <w:rsid w:val="006D0D94"/>
    <w:rsid w:val="006F58E0"/>
    <w:rsid w:val="007059FB"/>
    <w:rsid w:val="007100EB"/>
    <w:rsid w:val="007111D0"/>
    <w:rsid w:val="00715875"/>
    <w:rsid w:val="0072095E"/>
    <w:rsid w:val="0072738D"/>
    <w:rsid w:val="00732C12"/>
    <w:rsid w:val="007408AC"/>
    <w:rsid w:val="007433EE"/>
    <w:rsid w:val="0074494E"/>
    <w:rsid w:val="00747393"/>
    <w:rsid w:val="00747689"/>
    <w:rsid w:val="0075354E"/>
    <w:rsid w:val="00753CC4"/>
    <w:rsid w:val="00764C79"/>
    <w:rsid w:val="007749BB"/>
    <w:rsid w:val="007779DC"/>
    <w:rsid w:val="007832BC"/>
    <w:rsid w:val="007850FE"/>
    <w:rsid w:val="007857E4"/>
    <w:rsid w:val="00791B84"/>
    <w:rsid w:val="00793957"/>
    <w:rsid w:val="007963E9"/>
    <w:rsid w:val="00797051"/>
    <w:rsid w:val="007A04E8"/>
    <w:rsid w:val="007A30F7"/>
    <w:rsid w:val="007A367F"/>
    <w:rsid w:val="007A63D7"/>
    <w:rsid w:val="007B3746"/>
    <w:rsid w:val="007E46C5"/>
    <w:rsid w:val="007E4E64"/>
    <w:rsid w:val="007E5CE4"/>
    <w:rsid w:val="007E6603"/>
    <w:rsid w:val="007E7839"/>
    <w:rsid w:val="007E7C4E"/>
    <w:rsid w:val="00811DAD"/>
    <w:rsid w:val="00820365"/>
    <w:rsid w:val="008259E8"/>
    <w:rsid w:val="00827D30"/>
    <w:rsid w:val="00832404"/>
    <w:rsid w:val="00850E3F"/>
    <w:rsid w:val="00864EA3"/>
    <w:rsid w:val="008715C8"/>
    <w:rsid w:val="0088396B"/>
    <w:rsid w:val="008A0F34"/>
    <w:rsid w:val="008A67D8"/>
    <w:rsid w:val="008A744A"/>
    <w:rsid w:val="008B1B7A"/>
    <w:rsid w:val="008B42A3"/>
    <w:rsid w:val="008B666D"/>
    <w:rsid w:val="008B6DB6"/>
    <w:rsid w:val="008C008A"/>
    <w:rsid w:val="008E55B2"/>
    <w:rsid w:val="009005C9"/>
    <w:rsid w:val="00901310"/>
    <w:rsid w:val="009017CA"/>
    <w:rsid w:val="00911CA1"/>
    <w:rsid w:val="00921613"/>
    <w:rsid w:val="00923A05"/>
    <w:rsid w:val="009243D1"/>
    <w:rsid w:val="00931725"/>
    <w:rsid w:val="00932066"/>
    <w:rsid w:val="00934DF9"/>
    <w:rsid w:val="00935438"/>
    <w:rsid w:val="009454E1"/>
    <w:rsid w:val="009541AD"/>
    <w:rsid w:val="00955CF2"/>
    <w:rsid w:val="00955FBE"/>
    <w:rsid w:val="009602E1"/>
    <w:rsid w:val="0096215B"/>
    <w:rsid w:val="00963241"/>
    <w:rsid w:val="00966992"/>
    <w:rsid w:val="009749E6"/>
    <w:rsid w:val="00985D47"/>
    <w:rsid w:val="009919BE"/>
    <w:rsid w:val="009A3F98"/>
    <w:rsid w:val="009A44B6"/>
    <w:rsid w:val="009B0E6B"/>
    <w:rsid w:val="009C3C97"/>
    <w:rsid w:val="009C6BD4"/>
    <w:rsid w:val="009C76B5"/>
    <w:rsid w:val="009D5AB0"/>
    <w:rsid w:val="009E5CDA"/>
    <w:rsid w:val="009E5D01"/>
    <w:rsid w:val="009E715C"/>
    <w:rsid w:val="009F180A"/>
    <w:rsid w:val="009F528B"/>
    <w:rsid w:val="00A16FCC"/>
    <w:rsid w:val="00A219A4"/>
    <w:rsid w:val="00A31712"/>
    <w:rsid w:val="00A47F10"/>
    <w:rsid w:val="00A60D17"/>
    <w:rsid w:val="00A60F13"/>
    <w:rsid w:val="00A61AFF"/>
    <w:rsid w:val="00A64012"/>
    <w:rsid w:val="00A66AD5"/>
    <w:rsid w:val="00A70936"/>
    <w:rsid w:val="00A75C84"/>
    <w:rsid w:val="00A77401"/>
    <w:rsid w:val="00A84209"/>
    <w:rsid w:val="00A8614B"/>
    <w:rsid w:val="00A94506"/>
    <w:rsid w:val="00AA42AD"/>
    <w:rsid w:val="00AB1750"/>
    <w:rsid w:val="00AB1FCF"/>
    <w:rsid w:val="00AB2723"/>
    <w:rsid w:val="00AB535B"/>
    <w:rsid w:val="00AC1D40"/>
    <w:rsid w:val="00AC51C5"/>
    <w:rsid w:val="00AD6D44"/>
    <w:rsid w:val="00AE751A"/>
    <w:rsid w:val="00AE7FB8"/>
    <w:rsid w:val="00B04F06"/>
    <w:rsid w:val="00B25202"/>
    <w:rsid w:val="00B2591E"/>
    <w:rsid w:val="00B276B2"/>
    <w:rsid w:val="00B35674"/>
    <w:rsid w:val="00B44B10"/>
    <w:rsid w:val="00B528EF"/>
    <w:rsid w:val="00B618D3"/>
    <w:rsid w:val="00B63527"/>
    <w:rsid w:val="00B75317"/>
    <w:rsid w:val="00B766E1"/>
    <w:rsid w:val="00B76C28"/>
    <w:rsid w:val="00B816C2"/>
    <w:rsid w:val="00BA0CCE"/>
    <w:rsid w:val="00BA4EBA"/>
    <w:rsid w:val="00BB1604"/>
    <w:rsid w:val="00BB1BCA"/>
    <w:rsid w:val="00BB5369"/>
    <w:rsid w:val="00BC014E"/>
    <w:rsid w:val="00BC6D91"/>
    <w:rsid w:val="00BD1ACF"/>
    <w:rsid w:val="00BE0300"/>
    <w:rsid w:val="00BE29D3"/>
    <w:rsid w:val="00BE56AC"/>
    <w:rsid w:val="00BE6E20"/>
    <w:rsid w:val="00BE7AB8"/>
    <w:rsid w:val="00BF2323"/>
    <w:rsid w:val="00BF3C03"/>
    <w:rsid w:val="00BF6E03"/>
    <w:rsid w:val="00BF79E0"/>
    <w:rsid w:val="00C03307"/>
    <w:rsid w:val="00C06D21"/>
    <w:rsid w:val="00C10DB6"/>
    <w:rsid w:val="00C13A63"/>
    <w:rsid w:val="00C15840"/>
    <w:rsid w:val="00C2550A"/>
    <w:rsid w:val="00C2783A"/>
    <w:rsid w:val="00C36A8E"/>
    <w:rsid w:val="00C4123A"/>
    <w:rsid w:val="00C41CC9"/>
    <w:rsid w:val="00C463F4"/>
    <w:rsid w:val="00C466A0"/>
    <w:rsid w:val="00C5017A"/>
    <w:rsid w:val="00C54716"/>
    <w:rsid w:val="00C551EF"/>
    <w:rsid w:val="00C55FAA"/>
    <w:rsid w:val="00C6127E"/>
    <w:rsid w:val="00C62009"/>
    <w:rsid w:val="00C62B27"/>
    <w:rsid w:val="00C83D2E"/>
    <w:rsid w:val="00C8680B"/>
    <w:rsid w:val="00C933CF"/>
    <w:rsid w:val="00CA149C"/>
    <w:rsid w:val="00CA33D2"/>
    <w:rsid w:val="00CA387B"/>
    <w:rsid w:val="00CA4B2A"/>
    <w:rsid w:val="00CA6F60"/>
    <w:rsid w:val="00CA75FC"/>
    <w:rsid w:val="00CB1403"/>
    <w:rsid w:val="00CB5081"/>
    <w:rsid w:val="00CB557F"/>
    <w:rsid w:val="00CB5CCB"/>
    <w:rsid w:val="00CC5D61"/>
    <w:rsid w:val="00CD2CD8"/>
    <w:rsid w:val="00CF1429"/>
    <w:rsid w:val="00CF3027"/>
    <w:rsid w:val="00CF6154"/>
    <w:rsid w:val="00D11CF6"/>
    <w:rsid w:val="00D13C31"/>
    <w:rsid w:val="00D156EA"/>
    <w:rsid w:val="00D15B3E"/>
    <w:rsid w:val="00D269EB"/>
    <w:rsid w:val="00D3041D"/>
    <w:rsid w:val="00D51AED"/>
    <w:rsid w:val="00D529C5"/>
    <w:rsid w:val="00D57420"/>
    <w:rsid w:val="00D605B8"/>
    <w:rsid w:val="00D6149B"/>
    <w:rsid w:val="00D67768"/>
    <w:rsid w:val="00D80E95"/>
    <w:rsid w:val="00D87C80"/>
    <w:rsid w:val="00D92871"/>
    <w:rsid w:val="00DA219E"/>
    <w:rsid w:val="00DA70A9"/>
    <w:rsid w:val="00DB112D"/>
    <w:rsid w:val="00DB4B9C"/>
    <w:rsid w:val="00DC1A45"/>
    <w:rsid w:val="00DC1B58"/>
    <w:rsid w:val="00DC7965"/>
    <w:rsid w:val="00DD3A3F"/>
    <w:rsid w:val="00DD7E4A"/>
    <w:rsid w:val="00DE1113"/>
    <w:rsid w:val="00DE4C2B"/>
    <w:rsid w:val="00DE5C28"/>
    <w:rsid w:val="00DF0F8B"/>
    <w:rsid w:val="00DF2CA2"/>
    <w:rsid w:val="00DF5BD5"/>
    <w:rsid w:val="00E00C55"/>
    <w:rsid w:val="00E04A3A"/>
    <w:rsid w:val="00E12521"/>
    <w:rsid w:val="00E162D7"/>
    <w:rsid w:val="00E16922"/>
    <w:rsid w:val="00E17B2C"/>
    <w:rsid w:val="00E21D81"/>
    <w:rsid w:val="00E35041"/>
    <w:rsid w:val="00E41FEC"/>
    <w:rsid w:val="00E50D14"/>
    <w:rsid w:val="00E520BD"/>
    <w:rsid w:val="00E52EB9"/>
    <w:rsid w:val="00E53DC5"/>
    <w:rsid w:val="00E54503"/>
    <w:rsid w:val="00E57229"/>
    <w:rsid w:val="00E60390"/>
    <w:rsid w:val="00E67E2C"/>
    <w:rsid w:val="00E728F1"/>
    <w:rsid w:val="00E74A74"/>
    <w:rsid w:val="00EA3DB1"/>
    <w:rsid w:val="00EA4135"/>
    <w:rsid w:val="00EA6EEE"/>
    <w:rsid w:val="00EA76D2"/>
    <w:rsid w:val="00EB7440"/>
    <w:rsid w:val="00EC193B"/>
    <w:rsid w:val="00EC49CC"/>
    <w:rsid w:val="00EC4FCF"/>
    <w:rsid w:val="00EC6E7B"/>
    <w:rsid w:val="00ED1A57"/>
    <w:rsid w:val="00ED3FAB"/>
    <w:rsid w:val="00ED41E9"/>
    <w:rsid w:val="00EE0D8B"/>
    <w:rsid w:val="00EE1288"/>
    <w:rsid w:val="00EE12F5"/>
    <w:rsid w:val="00EE1F79"/>
    <w:rsid w:val="00EE2AF0"/>
    <w:rsid w:val="00EF246C"/>
    <w:rsid w:val="00EF71B9"/>
    <w:rsid w:val="00F02982"/>
    <w:rsid w:val="00F031AD"/>
    <w:rsid w:val="00F05D14"/>
    <w:rsid w:val="00F1104F"/>
    <w:rsid w:val="00F13DDC"/>
    <w:rsid w:val="00F216E9"/>
    <w:rsid w:val="00F24CFD"/>
    <w:rsid w:val="00F3776C"/>
    <w:rsid w:val="00F431FE"/>
    <w:rsid w:val="00F43473"/>
    <w:rsid w:val="00F45246"/>
    <w:rsid w:val="00F50839"/>
    <w:rsid w:val="00F93999"/>
    <w:rsid w:val="00FB20CD"/>
    <w:rsid w:val="00FB4840"/>
    <w:rsid w:val="00FB7CC8"/>
    <w:rsid w:val="00FD129D"/>
    <w:rsid w:val="00FD1A56"/>
    <w:rsid w:val="00FE2C3A"/>
    <w:rsid w:val="00FE2FD8"/>
    <w:rsid w:val="00FE3669"/>
    <w:rsid w:val="00FE591D"/>
    <w:rsid w:val="00FF300D"/>
    <w:rsid w:val="0256EB2E"/>
    <w:rsid w:val="02AE8E11"/>
    <w:rsid w:val="058B0754"/>
    <w:rsid w:val="09F0AF64"/>
    <w:rsid w:val="0C63FE88"/>
    <w:rsid w:val="0E78B044"/>
    <w:rsid w:val="10288AAF"/>
    <w:rsid w:val="106ED688"/>
    <w:rsid w:val="1287FA71"/>
    <w:rsid w:val="1631BF20"/>
    <w:rsid w:val="172D2F70"/>
    <w:rsid w:val="1A11F59B"/>
    <w:rsid w:val="1B1C50FE"/>
    <w:rsid w:val="1CFC37F7"/>
    <w:rsid w:val="1D4B6149"/>
    <w:rsid w:val="1D6A6EA5"/>
    <w:rsid w:val="1FBBBAD8"/>
    <w:rsid w:val="1FD33A13"/>
    <w:rsid w:val="201ED222"/>
    <w:rsid w:val="21B7CEAA"/>
    <w:rsid w:val="234BFBEC"/>
    <w:rsid w:val="24A5B3E5"/>
    <w:rsid w:val="24FAA8AA"/>
    <w:rsid w:val="2ACCF903"/>
    <w:rsid w:val="2C592EB1"/>
    <w:rsid w:val="2EE6C8D8"/>
    <w:rsid w:val="31E645AD"/>
    <w:rsid w:val="34028A0B"/>
    <w:rsid w:val="342D2CD7"/>
    <w:rsid w:val="34C54529"/>
    <w:rsid w:val="3BBEB048"/>
    <w:rsid w:val="3CFED8E5"/>
    <w:rsid w:val="3E5ACAB9"/>
    <w:rsid w:val="3F61CFD8"/>
    <w:rsid w:val="3FADFCFF"/>
    <w:rsid w:val="3FDBF61E"/>
    <w:rsid w:val="4518F1D8"/>
    <w:rsid w:val="453F2E6C"/>
    <w:rsid w:val="4A552479"/>
    <w:rsid w:val="4DA886D9"/>
    <w:rsid w:val="57163AD6"/>
    <w:rsid w:val="5EB03D52"/>
    <w:rsid w:val="5FD1FFA1"/>
    <w:rsid w:val="6198345B"/>
    <w:rsid w:val="62404DF1"/>
    <w:rsid w:val="66DE00F8"/>
    <w:rsid w:val="68D4EA82"/>
    <w:rsid w:val="6A5AF8C2"/>
    <w:rsid w:val="6CB189F1"/>
    <w:rsid w:val="6DA45BDE"/>
    <w:rsid w:val="723625F7"/>
    <w:rsid w:val="75FE08F0"/>
    <w:rsid w:val="7667EE5A"/>
    <w:rsid w:val="76C48956"/>
    <w:rsid w:val="77ED93EE"/>
    <w:rsid w:val="7B98BCBE"/>
    <w:rsid w:val="7E0079FF"/>
    <w:rsid w:val="7F5700EF"/>
    <w:rsid w:val="7F65E41A"/>
    <w:rsid w:val="7FE7C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DAFD60"/>
  <w15:docId w15:val="{80F26BBA-0291-4D1B-A04C-C1AEC491D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uiPriority w:val="9"/>
    <w:semiHidden/>
    <w:unhideWhenUsed/>
    <w:qFormat/>
    <w:rsid w:val="00656339"/>
    <w:pPr>
      <w:keepNext/>
      <w:keepLines/>
      <w:spacing w:before="40"/>
      <w:outlineLvl w:val="2"/>
    </w:pPr>
    <w:rPr>
      <w:rFonts w:asciiTheme="majorHAnsi" w:eastAsiaTheme="majorEastAsia" w:hAnsiTheme="majorHAnsi" w:cstheme="majorBidi"/>
      <w:color w:val="1F4E69"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uiPriority w:val="1"/>
    <w:rPr>
      <w:rFonts w:ascii="Helvetica" w:hAnsi="Arial Unicode MS" w:cs="Arial Unicode MS"/>
      <w:color w:val="000000"/>
      <w:sz w:val="22"/>
      <w:szCs w:val="22"/>
      <w:lang w:val="en-US"/>
    </w:rPr>
  </w:style>
  <w:style w:type="character" w:customStyle="1" w:styleId="Hyperlink0">
    <w:name w:val="Hyperlink.0"/>
    <w:basedOn w:val="Hyperlink"/>
    <w:rPr>
      <w:u w:val="single"/>
    </w:rPr>
  </w:style>
  <w:style w:type="character" w:styleId="CommentReference">
    <w:name w:val="annotation reference"/>
    <w:basedOn w:val="DefaultParagraphFont"/>
    <w:uiPriority w:val="99"/>
    <w:semiHidden/>
    <w:unhideWhenUsed/>
    <w:rsid w:val="00054816"/>
    <w:rPr>
      <w:sz w:val="16"/>
      <w:szCs w:val="16"/>
    </w:rPr>
  </w:style>
  <w:style w:type="paragraph" w:styleId="CommentText">
    <w:name w:val="annotation text"/>
    <w:basedOn w:val="Normal"/>
    <w:link w:val="CommentTextChar"/>
    <w:uiPriority w:val="99"/>
    <w:unhideWhenUsed/>
    <w:rsid w:val="00054816"/>
    <w:rPr>
      <w:sz w:val="20"/>
      <w:szCs w:val="20"/>
    </w:rPr>
  </w:style>
  <w:style w:type="character" w:customStyle="1" w:styleId="CommentTextChar">
    <w:name w:val="Comment Text Char"/>
    <w:basedOn w:val="DefaultParagraphFont"/>
    <w:link w:val="CommentText"/>
    <w:uiPriority w:val="99"/>
    <w:rsid w:val="00054816"/>
    <w:rPr>
      <w:lang w:val="en-US" w:eastAsia="en-US"/>
    </w:rPr>
  </w:style>
  <w:style w:type="paragraph" w:styleId="CommentSubject">
    <w:name w:val="annotation subject"/>
    <w:basedOn w:val="CommentText"/>
    <w:next w:val="CommentText"/>
    <w:link w:val="CommentSubjectChar"/>
    <w:uiPriority w:val="99"/>
    <w:semiHidden/>
    <w:unhideWhenUsed/>
    <w:rsid w:val="00054816"/>
    <w:rPr>
      <w:b/>
      <w:bCs/>
    </w:rPr>
  </w:style>
  <w:style w:type="character" w:customStyle="1" w:styleId="CommentSubjectChar">
    <w:name w:val="Comment Subject Char"/>
    <w:basedOn w:val="CommentTextChar"/>
    <w:link w:val="CommentSubject"/>
    <w:uiPriority w:val="99"/>
    <w:semiHidden/>
    <w:rsid w:val="00054816"/>
    <w:rPr>
      <w:b/>
      <w:bCs/>
      <w:lang w:val="en-US" w:eastAsia="en-US"/>
    </w:rPr>
  </w:style>
  <w:style w:type="character" w:styleId="UnresolvedMention">
    <w:name w:val="Unresolved Mention"/>
    <w:basedOn w:val="DefaultParagraphFont"/>
    <w:uiPriority w:val="99"/>
    <w:semiHidden/>
    <w:unhideWhenUsed/>
    <w:rsid w:val="00054816"/>
    <w:rPr>
      <w:color w:val="605E5C"/>
      <w:shd w:val="clear" w:color="auto" w:fill="E1DFDD"/>
    </w:rPr>
  </w:style>
  <w:style w:type="character" w:customStyle="1" w:styleId="Heading3Char">
    <w:name w:val="Heading 3 Char"/>
    <w:basedOn w:val="DefaultParagraphFont"/>
    <w:link w:val="Heading3"/>
    <w:uiPriority w:val="9"/>
    <w:semiHidden/>
    <w:rsid w:val="00656339"/>
    <w:rPr>
      <w:rFonts w:asciiTheme="majorHAnsi" w:eastAsiaTheme="majorEastAsia" w:hAnsiTheme="majorHAnsi" w:cstheme="majorBidi"/>
      <w:color w:val="1F4E69" w:themeColor="accent1" w:themeShade="7F"/>
      <w:sz w:val="24"/>
      <w:szCs w:val="24"/>
      <w:lang w:val="en-US" w:eastAsia="en-US"/>
    </w:rPr>
  </w:style>
  <w:style w:type="paragraph" w:styleId="Header">
    <w:name w:val="header"/>
    <w:basedOn w:val="Normal"/>
    <w:link w:val="HeaderChar"/>
    <w:uiPriority w:val="99"/>
    <w:unhideWhenUsed/>
    <w:rsid w:val="000164F4"/>
    <w:pPr>
      <w:tabs>
        <w:tab w:val="center" w:pos="4680"/>
        <w:tab w:val="right" w:pos="9360"/>
      </w:tabs>
    </w:pPr>
  </w:style>
  <w:style w:type="character" w:customStyle="1" w:styleId="HeaderChar">
    <w:name w:val="Header Char"/>
    <w:basedOn w:val="DefaultParagraphFont"/>
    <w:link w:val="Header"/>
    <w:uiPriority w:val="99"/>
    <w:rsid w:val="00832404"/>
    <w:rPr>
      <w:sz w:val="24"/>
      <w:szCs w:val="24"/>
      <w:lang w:val="en-US" w:eastAsia="en-US"/>
    </w:rPr>
  </w:style>
  <w:style w:type="paragraph" w:styleId="Footer">
    <w:name w:val="footer"/>
    <w:basedOn w:val="Normal"/>
    <w:link w:val="FooterChar"/>
    <w:uiPriority w:val="99"/>
    <w:unhideWhenUsed/>
    <w:rsid w:val="000164F4"/>
    <w:pPr>
      <w:tabs>
        <w:tab w:val="center" w:pos="4680"/>
        <w:tab w:val="right" w:pos="9360"/>
      </w:tabs>
    </w:pPr>
  </w:style>
  <w:style w:type="character" w:customStyle="1" w:styleId="FooterChar">
    <w:name w:val="Footer Char"/>
    <w:basedOn w:val="DefaultParagraphFont"/>
    <w:link w:val="Footer"/>
    <w:uiPriority w:val="99"/>
    <w:rsid w:val="00832404"/>
    <w:rPr>
      <w:sz w:val="24"/>
      <w:szCs w:val="24"/>
      <w:lang w:val="en-US" w:eastAsia="en-US"/>
    </w:rPr>
  </w:style>
  <w:style w:type="table" w:styleId="TableGrid">
    <w:name w:val="Table Grid"/>
    <w:basedOn w:val="TableNormal"/>
    <w:uiPriority w:val="39"/>
    <w:rsid w:val="00BB5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6707"/>
    <w:pPr>
      <w:ind w:left="720"/>
      <w:contextualSpacing/>
    </w:pPr>
  </w:style>
  <w:style w:type="paragraph" w:styleId="Revision">
    <w:name w:val="Revision"/>
    <w:hidden/>
    <w:uiPriority w:val="99"/>
    <w:semiHidden/>
    <w:rsid w:val="0074494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customStyle="1" w:styleId="Default">
    <w:name w:val="Default"/>
    <w:basedOn w:val="Normal"/>
    <w:uiPriority w:val="1"/>
    <w:rsid w:val="00BE6E20"/>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Helvetica" w:hAnsi="Arial Unicode MS" w:cs="Arial Unicode MS"/>
      <w:color w:val="000000" w:themeColor="text1"/>
      <w:kern w:val="2"/>
      <w:sz w:val="22"/>
      <w:szCs w:val="22"/>
      <w:bdr w:val="none" w:sz="0" w:space="0" w:color="auto"/>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83102">
      <w:bodyDiv w:val="1"/>
      <w:marLeft w:val="0"/>
      <w:marRight w:val="0"/>
      <w:marTop w:val="0"/>
      <w:marBottom w:val="0"/>
      <w:divBdr>
        <w:top w:val="none" w:sz="0" w:space="0" w:color="auto"/>
        <w:left w:val="none" w:sz="0" w:space="0" w:color="auto"/>
        <w:bottom w:val="none" w:sz="0" w:space="0" w:color="auto"/>
        <w:right w:val="none" w:sz="0" w:space="0" w:color="auto"/>
      </w:divBdr>
    </w:div>
    <w:div w:id="374933082">
      <w:bodyDiv w:val="1"/>
      <w:marLeft w:val="0"/>
      <w:marRight w:val="0"/>
      <w:marTop w:val="0"/>
      <w:marBottom w:val="0"/>
      <w:divBdr>
        <w:top w:val="none" w:sz="0" w:space="0" w:color="auto"/>
        <w:left w:val="none" w:sz="0" w:space="0" w:color="auto"/>
        <w:bottom w:val="none" w:sz="0" w:space="0" w:color="auto"/>
        <w:right w:val="none" w:sz="0" w:space="0" w:color="auto"/>
      </w:divBdr>
    </w:div>
    <w:div w:id="492991458">
      <w:bodyDiv w:val="1"/>
      <w:marLeft w:val="0"/>
      <w:marRight w:val="0"/>
      <w:marTop w:val="0"/>
      <w:marBottom w:val="0"/>
      <w:divBdr>
        <w:top w:val="none" w:sz="0" w:space="0" w:color="auto"/>
        <w:left w:val="none" w:sz="0" w:space="0" w:color="auto"/>
        <w:bottom w:val="none" w:sz="0" w:space="0" w:color="auto"/>
        <w:right w:val="none" w:sz="0" w:space="0" w:color="auto"/>
      </w:divBdr>
      <w:divsChild>
        <w:div w:id="1223175299">
          <w:marLeft w:val="0"/>
          <w:marRight w:val="0"/>
          <w:marTop w:val="240"/>
          <w:marBottom w:val="240"/>
          <w:divBdr>
            <w:top w:val="none" w:sz="0" w:space="0" w:color="auto"/>
            <w:left w:val="none" w:sz="0" w:space="0" w:color="auto"/>
            <w:bottom w:val="none" w:sz="0" w:space="0" w:color="auto"/>
            <w:right w:val="none" w:sz="0" w:space="0" w:color="auto"/>
          </w:divBdr>
        </w:div>
        <w:div w:id="1034579271">
          <w:marLeft w:val="0"/>
          <w:marRight w:val="0"/>
          <w:marTop w:val="240"/>
          <w:marBottom w:val="240"/>
          <w:divBdr>
            <w:top w:val="none" w:sz="0" w:space="0" w:color="auto"/>
            <w:left w:val="none" w:sz="0" w:space="0" w:color="auto"/>
            <w:bottom w:val="none" w:sz="0" w:space="0" w:color="auto"/>
            <w:right w:val="none" w:sz="0" w:space="0" w:color="auto"/>
          </w:divBdr>
        </w:div>
      </w:divsChild>
    </w:div>
    <w:div w:id="505948962">
      <w:bodyDiv w:val="1"/>
      <w:marLeft w:val="0"/>
      <w:marRight w:val="0"/>
      <w:marTop w:val="0"/>
      <w:marBottom w:val="0"/>
      <w:divBdr>
        <w:top w:val="none" w:sz="0" w:space="0" w:color="auto"/>
        <w:left w:val="none" w:sz="0" w:space="0" w:color="auto"/>
        <w:bottom w:val="none" w:sz="0" w:space="0" w:color="auto"/>
        <w:right w:val="none" w:sz="0" w:space="0" w:color="auto"/>
      </w:divBdr>
      <w:divsChild>
        <w:div w:id="58334764">
          <w:marLeft w:val="0"/>
          <w:marRight w:val="0"/>
          <w:marTop w:val="0"/>
          <w:marBottom w:val="0"/>
          <w:divBdr>
            <w:top w:val="none" w:sz="0" w:space="0" w:color="auto"/>
            <w:left w:val="none" w:sz="0" w:space="0" w:color="auto"/>
            <w:bottom w:val="none" w:sz="0" w:space="0" w:color="auto"/>
            <w:right w:val="none" w:sz="0" w:space="0" w:color="auto"/>
          </w:divBdr>
        </w:div>
        <w:div w:id="1345670179">
          <w:marLeft w:val="0"/>
          <w:marRight w:val="0"/>
          <w:marTop w:val="0"/>
          <w:marBottom w:val="0"/>
          <w:divBdr>
            <w:top w:val="none" w:sz="0" w:space="0" w:color="auto"/>
            <w:left w:val="none" w:sz="0" w:space="0" w:color="auto"/>
            <w:bottom w:val="none" w:sz="0" w:space="0" w:color="auto"/>
            <w:right w:val="none" w:sz="0" w:space="0" w:color="auto"/>
          </w:divBdr>
        </w:div>
        <w:div w:id="1384981028">
          <w:marLeft w:val="0"/>
          <w:marRight w:val="0"/>
          <w:marTop w:val="0"/>
          <w:marBottom w:val="0"/>
          <w:divBdr>
            <w:top w:val="none" w:sz="0" w:space="0" w:color="auto"/>
            <w:left w:val="none" w:sz="0" w:space="0" w:color="auto"/>
            <w:bottom w:val="none" w:sz="0" w:space="0" w:color="auto"/>
            <w:right w:val="none" w:sz="0" w:space="0" w:color="auto"/>
          </w:divBdr>
        </w:div>
        <w:div w:id="1609582863">
          <w:marLeft w:val="0"/>
          <w:marRight w:val="0"/>
          <w:marTop w:val="0"/>
          <w:marBottom w:val="0"/>
          <w:divBdr>
            <w:top w:val="none" w:sz="0" w:space="0" w:color="auto"/>
            <w:left w:val="none" w:sz="0" w:space="0" w:color="auto"/>
            <w:bottom w:val="none" w:sz="0" w:space="0" w:color="auto"/>
            <w:right w:val="none" w:sz="0" w:space="0" w:color="auto"/>
          </w:divBdr>
        </w:div>
      </w:divsChild>
    </w:div>
    <w:div w:id="788816744">
      <w:bodyDiv w:val="1"/>
      <w:marLeft w:val="0"/>
      <w:marRight w:val="0"/>
      <w:marTop w:val="0"/>
      <w:marBottom w:val="0"/>
      <w:divBdr>
        <w:top w:val="none" w:sz="0" w:space="0" w:color="auto"/>
        <w:left w:val="none" w:sz="0" w:space="0" w:color="auto"/>
        <w:bottom w:val="none" w:sz="0" w:space="0" w:color="auto"/>
        <w:right w:val="none" w:sz="0" w:space="0" w:color="auto"/>
      </w:divBdr>
    </w:div>
    <w:div w:id="799571801">
      <w:bodyDiv w:val="1"/>
      <w:marLeft w:val="0"/>
      <w:marRight w:val="0"/>
      <w:marTop w:val="0"/>
      <w:marBottom w:val="0"/>
      <w:divBdr>
        <w:top w:val="none" w:sz="0" w:space="0" w:color="auto"/>
        <w:left w:val="none" w:sz="0" w:space="0" w:color="auto"/>
        <w:bottom w:val="none" w:sz="0" w:space="0" w:color="auto"/>
        <w:right w:val="none" w:sz="0" w:space="0" w:color="auto"/>
      </w:divBdr>
    </w:div>
    <w:div w:id="864447162">
      <w:bodyDiv w:val="1"/>
      <w:marLeft w:val="0"/>
      <w:marRight w:val="0"/>
      <w:marTop w:val="0"/>
      <w:marBottom w:val="0"/>
      <w:divBdr>
        <w:top w:val="none" w:sz="0" w:space="0" w:color="auto"/>
        <w:left w:val="none" w:sz="0" w:space="0" w:color="auto"/>
        <w:bottom w:val="none" w:sz="0" w:space="0" w:color="auto"/>
        <w:right w:val="none" w:sz="0" w:space="0" w:color="auto"/>
      </w:divBdr>
    </w:div>
    <w:div w:id="1187987684">
      <w:bodyDiv w:val="1"/>
      <w:marLeft w:val="0"/>
      <w:marRight w:val="0"/>
      <w:marTop w:val="0"/>
      <w:marBottom w:val="0"/>
      <w:divBdr>
        <w:top w:val="none" w:sz="0" w:space="0" w:color="auto"/>
        <w:left w:val="none" w:sz="0" w:space="0" w:color="auto"/>
        <w:bottom w:val="none" w:sz="0" w:space="0" w:color="auto"/>
        <w:right w:val="none" w:sz="0" w:space="0" w:color="auto"/>
      </w:divBdr>
      <w:divsChild>
        <w:div w:id="14966879">
          <w:marLeft w:val="0"/>
          <w:marRight w:val="0"/>
          <w:marTop w:val="0"/>
          <w:marBottom w:val="0"/>
          <w:divBdr>
            <w:top w:val="none" w:sz="0" w:space="0" w:color="auto"/>
            <w:left w:val="none" w:sz="0" w:space="0" w:color="auto"/>
            <w:bottom w:val="none" w:sz="0" w:space="0" w:color="auto"/>
            <w:right w:val="none" w:sz="0" w:space="0" w:color="auto"/>
          </w:divBdr>
        </w:div>
        <w:div w:id="602305252">
          <w:marLeft w:val="0"/>
          <w:marRight w:val="0"/>
          <w:marTop w:val="0"/>
          <w:marBottom w:val="0"/>
          <w:divBdr>
            <w:top w:val="none" w:sz="0" w:space="0" w:color="auto"/>
            <w:left w:val="none" w:sz="0" w:space="0" w:color="auto"/>
            <w:bottom w:val="none" w:sz="0" w:space="0" w:color="auto"/>
            <w:right w:val="none" w:sz="0" w:space="0" w:color="auto"/>
          </w:divBdr>
        </w:div>
        <w:div w:id="1357542386">
          <w:marLeft w:val="0"/>
          <w:marRight w:val="0"/>
          <w:marTop w:val="0"/>
          <w:marBottom w:val="0"/>
          <w:divBdr>
            <w:top w:val="none" w:sz="0" w:space="0" w:color="auto"/>
            <w:left w:val="none" w:sz="0" w:space="0" w:color="auto"/>
            <w:bottom w:val="none" w:sz="0" w:space="0" w:color="auto"/>
            <w:right w:val="none" w:sz="0" w:space="0" w:color="auto"/>
          </w:divBdr>
        </w:div>
        <w:div w:id="1378814861">
          <w:marLeft w:val="0"/>
          <w:marRight w:val="0"/>
          <w:marTop w:val="0"/>
          <w:marBottom w:val="0"/>
          <w:divBdr>
            <w:top w:val="none" w:sz="0" w:space="0" w:color="auto"/>
            <w:left w:val="none" w:sz="0" w:space="0" w:color="auto"/>
            <w:bottom w:val="none" w:sz="0" w:space="0" w:color="auto"/>
            <w:right w:val="none" w:sz="0" w:space="0" w:color="auto"/>
          </w:divBdr>
        </w:div>
      </w:divsChild>
    </w:div>
    <w:div w:id="1382899446">
      <w:bodyDiv w:val="1"/>
      <w:marLeft w:val="0"/>
      <w:marRight w:val="0"/>
      <w:marTop w:val="0"/>
      <w:marBottom w:val="0"/>
      <w:divBdr>
        <w:top w:val="none" w:sz="0" w:space="0" w:color="auto"/>
        <w:left w:val="none" w:sz="0" w:space="0" w:color="auto"/>
        <w:bottom w:val="none" w:sz="0" w:space="0" w:color="auto"/>
        <w:right w:val="none" w:sz="0" w:space="0" w:color="auto"/>
      </w:divBdr>
      <w:divsChild>
        <w:div w:id="1737046030">
          <w:marLeft w:val="0"/>
          <w:marRight w:val="0"/>
          <w:marTop w:val="240"/>
          <w:marBottom w:val="240"/>
          <w:divBdr>
            <w:top w:val="none" w:sz="0" w:space="0" w:color="auto"/>
            <w:left w:val="none" w:sz="0" w:space="0" w:color="auto"/>
            <w:bottom w:val="none" w:sz="0" w:space="0" w:color="auto"/>
            <w:right w:val="none" w:sz="0" w:space="0" w:color="auto"/>
          </w:divBdr>
        </w:div>
        <w:div w:id="385446762">
          <w:marLeft w:val="0"/>
          <w:marRight w:val="0"/>
          <w:marTop w:val="240"/>
          <w:marBottom w:val="240"/>
          <w:divBdr>
            <w:top w:val="none" w:sz="0" w:space="0" w:color="auto"/>
            <w:left w:val="none" w:sz="0" w:space="0" w:color="auto"/>
            <w:bottom w:val="none" w:sz="0" w:space="0" w:color="auto"/>
            <w:right w:val="none" w:sz="0" w:space="0" w:color="auto"/>
          </w:divBdr>
        </w:div>
      </w:divsChild>
    </w:div>
    <w:div w:id="1539077779">
      <w:bodyDiv w:val="1"/>
      <w:marLeft w:val="0"/>
      <w:marRight w:val="0"/>
      <w:marTop w:val="0"/>
      <w:marBottom w:val="0"/>
      <w:divBdr>
        <w:top w:val="none" w:sz="0" w:space="0" w:color="auto"/>
        <w:left w:val="none" w:sz="0" w:space="0" w:color="auto"/>
        <w:bottom w:val="none" w:sz="0" w:space="0" w:color="auto"/>
        <w:right w:val="none" w:sz="0" w:space="0" w:color="auto"/>
      </w:divBdr>
    </w:div>
    <w:div w:id="1988121545">
      <w:bodyDiv w:val="1"/>
      <w:marLeft w:val="0"/>
      <w:marRight w:val="0"/>
      <w:marTop w:val="0"/>
      <w:marBottom w:val="0"/>
      <w:divBdr>
        <w:top w:val="none" w:sz="0" w:space="0" w:color="auto"/>
        <w:left w:val="none" w:sz="0" w:space="0" w:color="auto"/>
        <w:bottom w:val="none" w:sz="0" w:space="0" w:color="auto"/>
        <w:right w:val="none" w:sz="0" w:space="0" w:color="auto"/>
      </w:divBdr>
    </w:div>
    <w:div w:id="2087916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s://doi.org/10.1093/bjsw/bcx108" TargetMode="External"/><Relationship Id="rId13" Type="http://schemas.openxmlformats.org/officeDocument/2006/relationships/hyperlink" Target="https://www.zrtlab.com/blog/archive/adhd-in-women-from-the-dreamy-eyed-girl-in-the-back-of-the-classroom-to-the-menopausal-woman-who-can-t-find-her-keys-again/" TargetMode="External"/><Relationship Id="rId18" Type="http://schemas.openxmlformats.org/officeDocument/2006/relationships/hyperlink" Target="https://pubmed.ncbi.nlm.nih.gov/25317366/" TargetMode="External"/><Relationship Id="rId26" Type="http://schemas.openxmlformats.org/officeDocument/2006/relationships/hyperlink" Target="https://pubmed.ncbi.nlm.nih.gov/19183781/" TargetMode="External"/><Relationship Id="rId3" Type="http://schemas.openxmlformats.org/officeDocument/2006/relationships/hyperlink" Target="https://acamh.onlinelibrary.wiley.com/authored-by/Hinshaw/Stephen+P." TargetMode="External"/><Relationship Id="rId21" Type="http://schemas.openxmlformats.org/officeDocument/2006/relationships/hyperlink" Target="https://pubmed.ncbi.nlm.nih.gov/34483739/" TargetMode="External"/><Relationship Id="rId7" Type="http://schemas.openxmlformats.org/officeDocument/2006/relationships/hyperlink" Target="https://doi.org/10.1111/jcpp.13480" TargetMode="External"/><Relationship Id="rId12" Type="http://schemas.openxmlformats.org/officeDocument/2006/relationships/hyperlink" Target="https://journals.sagepub.com/doi/full/10.1177/2158244017701799" TargetMode="External"/><Relationship Id="rId17" Type="http://schemas.openxmlformats.org/officeDocument/2006/relationships/hyperlink" Target="https://pubmed.ncbi.nlm.nih.gov/25317366/" TargetMode="External"/><Relationship Id="rId25" Type="http://schemas.openxmlformats.org/officeDocument/2006/relationships/hyperlink" Target="https://pubmed.ncbi.nlm.nih.gov/19183781/" TargetMode="External"/><Relationship Id="rId2" Type="http://schemas.openxmlformats.org/officeDocument/2006/relationships/hyperlink" Target="https://acamh.onlinelibrary.wiley.com/toc/14697610/2022/63/4" TargetMode="External"/><Relationship Id="rId16" Type="http://schemas.openxmlformats.org/officeDocument/2006/relationships/hyperlink" Target="https://pubmed.ncbi.nlm.nih.gov/25317366/" TargetMode="External"/><Relationship Id="rId20" Type="http://schemas.openxmlformats.org/officeDocument/2006/relationships/hyperlink" Target="https://pubmed.ncbi.nlm.nih.gov/34483739/" TargetMode="External"/><Relationship Id="rId1" Type="http://schemas.openxmlformats.org/officeDocument/2006/relationships/hyperlink" Target="https://acamh.onlinelibrary.wiley.com/journal/14697610" TargetMode="External"/><Relationship Id="rId6" Type="http://schemas.openxmlformats.org/officeDocument/2006/relationships/hyperlink" Target="https://acamh.onlinelibrary.wiley.com/authored-by/Rosenthal/Emily+A." TargetMode="External"/><Relationship Id="rId11" Type="http://schemas.openxmlformats.org/officeDocument/2006/relationships/hyperlink" Target="mailto:miraglaser@gmail.com" TargetMode="External"/><Relationship Id="rId24" Type="http://schemas.openxmlformats.org/officeDocument/2006/relationships/hyperlink" Target="https://pubmed.ncbi.nlm.nih.gov/19183781/" TargetMode="External"/><Relationship Id="rId5" Type="http://schemas.openxmlformats.org/officeDocument/2006/relationships/hyperlink" Target="https://acamh.onlinelibrary.wiley.com/authored-by/O%E2%80%99Grady/Sinclaire+M." TargetMode="External"/><Relationship Id="rId15" Type="http://schemas.openxmlformats.org/officeDocument/2006/relationships/hyperlink" Target="https://pubmed.ncbi.nlm.nih.gov/25317366/" TargetMode="External"/><Relationship Id="rId23" Type="http://schemas.openxmlformats.org/officeDocument/2006/relationships/hyperlink" Target="https://pubmed.ncbi.nlm.nih.gov/34483739/" TargetMode="External"/><Relationship Id="rId10" Type="http://schemas.openxmlformats.org/officeDocument/2006/relationships/hyperlink" Target="https://journals.sagepub.com/doi/full/10.1177/2158244017701799" TargetMode="External"/><Relationship Id="rId19" Type="http://schemas.openxmlformats.org/officeDocument/2006/relationships/hyperlink" Target="https://pubmed.ncbi.nlm.nih.gov/34483739/" TargetMode="External"/><Relationship Id="rId4" Type="http://schemas.openxmlformats.org/officeDocument/2006/relationships/hyperlink" Target="https://acamh.onlinelibrary.wiley.com/authored-by/Nguyen/Phuc+T." TargetMode="External"/><Relationship Id="rId9" Type="http://schemas.openxmlformats.org/officeDocument/2006/relationships/hyperlink" Target="https://onlinelibrary.wiley.com/authored-by/Waite/Roberta" TargetMode="External"/><Relationship Id="rId14" Type="http://schemas.openxmlformats.org/officeDocument/2006/relationships/hyperlink" Target="https://pubmed.ncbi.nlm.nih.gov/25317366/" TargetMode="External"/><Relationship Id="rId22" Type="http://schemas.openxmlformats.org/officeDocument/2006/relationships/hyperlink" Target="https://pubmed.ncbi.nlm.nih.gov/34483739/" TargetMode="External"/><Relationship Id="rId27" Type="http://schemas.openxmlformats.org/officeDocument/2006/relationships/image" Target="media/image1.png"/></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Available%20at:%20https://www.tandfonline.com/doi/full/10.1080/13803395.2021.1950640" TargetMode="External"/><Relationship Id="rId26" Type="http://schemas.openxmlformats.org/officeDocument/2006/relationships/hyperlink" Target="https://doi.org/10.1177/1087054707305172" TargetMode="External"/><Relationship Id="rId3" Type="http://schemas.openxmlformats.org/officeDocument/2006/relationships/customXml" Target="../customXml/item3.xml"/><Relationship Id="rId21" Type="http://schemas.openxmlformats.org/officeDocument/2006/relationships/hyperlink" Target="https://doi.org/10.1177/10870547251332319"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doi.org/10.1177/0731948712461448" TargetMode="External"/><Relationship Id="rId25" Type="http://schemas.openxmlformats.org/officeDocument/2006/relationships/hyperlink" Target="https://journals.sagepub.com/doi/pdf/10.1177/2158244017701799" TargetMode="External"/><Relationship Id="rId2" Type="http://schemas.openxmlformats.org/officeDocument/2006/relationships/customXml" Target="../customXml/item2.xml"/><Relationship Id="rId16" Type="http://schemas.openxmlformats.org/officeDocument/2006/relationships/hyperlink" Target="https://doi.org/10.1007/BF03177550.%20Accessed%2014%20June%202025" TargetMode="External"/><Relationship Id="rId20" Type="http://schemas.openxmlformats.org/officeDocument/2006/relationships/hyperlink" Target="https://www.healthline.com/health/adhd-music"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doi.org/10.1080/23268263.2022.2144971" TargetMode="External"/><Relationship Id="rId5" Type="http://schemas.openxmlformats.org/officeDocument/2006/relationships/numbering" Target="numbering.xml"/><Relationship Id="rId15" Type="http://schemas.openxmlformats.org/officeDocument/2006/relationships/hyperlink" Target="https://www.tandfonline.com/doi/full/10.1080/13803395.2021.1950640" TargetMode="External"/><Relationship Id="rId23" Type="http://schemas.openxmlformats.org/officeDocument/2006/relationships/hyperlink" Target="https://www.proquest.com/docview/2621034668/fulltextPDF/CF864EDAD2E447A2PQ/1?accountid=130472&amp;sourcetype=Dissertations%20&amp;%20These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neurolaunch.com/music-for-people-with-adh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www.diva-portal.org/smash/record.jsf?pid=diva2%3A1779514&amp;dswid=496" TargetMode="External"/><Relationship Id="rId27" Type="http://schemas.openxmlformats.org/officeDocument/2006/relationships/footer" Target="footer1.xml"/><Relationship Id="rId30"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1" ma:contentTypeDescription="Create a new document." ma:contentTypeScope="" ma:versionID="629510f66fb85786ac77de7ddeeadd21">
  <xsd:schema xmlns:xsd="http://www.w3.org/2001/XMLSchema" xmlns:xs="http://www.w3.org/2001/XMLSchema" xmlns:p="http://schemas.microsoft.com/office/2006/metadata/properties" xmlns:ns3="f856874f-9946-48cd-ac29-4cb76853c4c1" targetNamespace="http://schemas.microsoft.com/office/2006/metadata/properties" ma:root="true" ma:fieldsID="6e7c7c178889e8c38d75fd986df0dd74" ns3:_="">
    <xsd:import namespace="f856874f-9946-48cd-ac29-4cb76853c4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07562-5B0B-4597-8746-B49B3B5297EC}">
  <ds:schemaRefs>
    <ds:schemaRef ds:uri="http://schemas.microsoft.com/office/2006/metadata/properties"/>
    <ds:schemaRef ds:uri="http://schemas.microsoft.com/office/infopath/2007/PartnerControls"/>
    <ds:schemaRef ds:uri="f856874f-9946-48cd-ac29-4cb76853c4c1"/>
  </ds:schemaRefs>
</ds:datastoreItem>
</file>

<file path=customXml/itemProps2.xml><?xml version="1.0" encoding="utf-8"?>
<ds:datastoreItem xmlns:ds="http://schemas.openxmlformats.org/officeDocument/2006/customXml" ds:itemID="{D87882FA-7EAC-4D86-828E-EC74EEA52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2ADC43-2891-4CD7-AF98-3C54ED18AD5A}">
  <ds:schemaRefs>
    <ds:schemaRef ds:uri="http://schemas.microsoft.com/sharepoint/v3/contenttype/forms"/>
  </ds:schemaRefs>
</ds:datastoreItem>
</file>

<file path=customXml/itemProps4.xml><?xml version="1.0" encoding="utf-8"?>
<ds:datastoreItem xmlns:ds="http://schemas.openxmlformats.org/officeDocument/2006/customXml" ds:itemID="{B30D2462-7A78-4FA6-9CB0-CBB14F594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6230</TotalTime>
  <Pages>14</Pages>
  <Words>3942</Words>
  <Characters>28977</Characters>
  <Application>Microsoft Office Word</Application>
  <DocSecurity>0</DocSecurity>
  <Lines>536</Lines>
  <Paragraphs>195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32724</CharactersWithSpaces>
  <SharedDoc>false</SharedDoc>
  <HLinks>
    <vt:vector size="42" baseType="variant">
      <vt:variant>
        <vt:i4>1114188</vt:i4>
      </vt:variant>
      <vt:variant>
        <vt:i4>18</vt:i4>
      </vt:variant>
      <vt:variant>
        <vt:i4>0</vt:i4>
      </vt:variant>
      <vt:variant>
        <vt:i4>5</vt:i4>
      </vt:variant>
      <vt:variant>
        <vt:lpwstr>https://www.tandfonline.com/doi/full/10.1080/13803395.2021.1950640</vt:lpwstr>
      </vt:variant>
      <vt:variant>
        <vt:lpwstr>d1e157</vt:lpwstr>
      </vt:variant>
      <vt:variant>
        <vt:i4>2818107</vt:i4>
      </vt:variant>
      <vt:variant>
        <vt:i4>15</vt:i4>
      </vt:variant>
      <vt:variant>
        <vt:i4>0</vt:i4>
      </vt:variant>
      <vt:variant>
        <vt:i4>5</vt:i4>
      </vt:variant>
      <vt:variant>
        <vt:lpwstr>https://www.proquest.com/docview/2621034668/fulltextPDF/CF864EDAD2E447A2PQ/1?accountid=130472&amp;sourcetype=Dissertations%20&amp;%20Theses</vt:lpwstr>
      </vt:variant>
      <vt:variant>
        <vt:lpwstr/>
      </vt:variant>
      <vt:variant>
        <vt:i4>1376336</vt:i4>
      </vt:variant>
      <vt:variant>
        <vt:i4>12</vt:i4>
      </vt:variant>
      <vt:variant>
        <vt:i4>0</vt:i4>
      </vt:variant>
      <vt:variant>
        <vt:i4>5</vt:i4>
      </vt:variant>
      <vt:variant>
        <vt:lpwstr>https://doi.org/10.1177/1087054707305172</vt:lpwstr>
      </vt:variant>
      <vt:variant>
        <vt:lpwstr/>
      </vt:variant>
      <vt:variant>
        <vt:i4>1114188</vt:i4>
      </vt:variant>
      <vt:variant>
        <vt:i4>9</vt:i4>
      </vt:variant>
      <vt:variant>
        <vt:i4>0</vt:i4>
      </vt:variant>
      <vt:variant>
        <vt:i4>5</vt:i4>
      </vt:variant>
      <vt:variant>
        <vt:lpwstr>https://www.tandfonline.com/doi/full/10.1080/13803395.2021.1950640</vt:lpwstr>
      </vt:variant>
      <vt:variant>
        <vt:lpwstr>d1e157</vt:lpwstr>
      </vt:variant>
      <vt:variant>
        <vt:i4>1638494</vt:i4>
      </vt:variant>
      <vt:variant>
        <vt:i4>6</vt:i4>
      </vt:variant>
      <vt:variant>
        <vt:i4>0</vt:i4>
      </vt:variant>
      <vt:variant>
        <vt:i4>5</vt:i4>
      </vt:variant>
      <vt:variant>
        <vt:lpwstr>https://doi.org/10.1177/0731948712461448</vt:lpwstr>
      </vt:variant>
      <vt:variant>
        <vt:lpwstr/>
      </vt:variant>
      <vt:variant>
        <vt:i4>7733348</vt:i4>
      </vt:variant>
      <vt:variant>
        <vt:i4>3</vt:i4>
      </vt:variant>
      <vt:variant>
        <vt:i4>0</vt:i4>
      </vt:variant>
      <vt:variant>
        <vt:i4>5</vt:i4>
      </vt:variant>
      <vt:variant>
        <vt:lpwstr>https://www.diva-portal.org/smash/record.jsf?pid=diva2%3A1779514&amp;dswid=496</vt:lpwstr>
      </vt:variant>
      <vt:variant>
        <vt:lpwstr/>
      </vt:variant>
      <vt:variant>
        <vt:i4>1310802</vt:i4>
      </vt:variant>
      <vt:variant>
        <vt:i4>0</vt:i4>
      </vt:variant>
      <vt:variant>
        <vt:i4>0</vt:i4>
      </vt:variant>
      <vt:variant>
        <vt:i4>5</vt:i4>
      </vt:variant>
      <vt:variant>
        <vt:lpwstr>https://doi.org/10.1177/10870547251332319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Cherie Harrap (2133601)</dc:creator>
  <cp:keywords/>
  <dc:description/>
  <cp:lastModifiedBy>Cherie Harrap (2133601)</cp:lastModifiedBy>
  <cp:revision>32</cp:revision>
  <dcterms:created xsi:type="dcterms:W3CDTF">2025-05-02T11:05:00Z</dcterms:created>
  <dcterms:modified xsi:type="dcterms:W3CDTF">2025-06-30T22:31:00Z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y fmtid="{D5CDD505-2E9C-101B-9397-08002B2CF9AE}" pid="3" name="GrammarlyDocumentId">
    <vt:lpwstr>5a21ad53-18db-4147-ac42-41c1e464d517</vt:lpwstr>
  </property>
</Properties>
</file>