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69065788" w:rsidP="12833BE1" w:rsidRDefault="69065788" w14:paraId="00CDE498" w14:textId="5723E420">
      <w:pPr>
        <w:pStyle w:val="Normal"/>
        <w:spacing w:line="480" w:lineRule="auto"/>
        <w:jc w:val="center"/>
        <w:rPr>
          <w:rFonts w:ascii="Arial" w:hAnsi="Arial" w:eastAsia="Arial" w:cs="Arial"/>
          <w:sz w:val="24"/>
          <w:szCs w:val="24"/>
          <w:u w:val="single"/>
        </w:rPr>
      </w:pPr>
      <w:r w:rsidRPr="12833BE1" w:rsidR="69065788">
        <w:rPr>
          <w:rFonts w:ascii="Arial" w:hAnsi="Arial" w:eastAsia="Arial" w:cs="Arial"/>
          <w:sz w:val="24"/>
          <w:szCs w:val="24"/>
          <w:u w:val="single"/>
        </w:rPr>
        <w:t>A report on ‘</w:t>
      </w:r>
      <w:r w:rsidRPr="12833BE1" w:rsidR="20022E4D">
        <w:rPr>
          <w:rFonts w:ascii="Arial" w:hAnsi="Arial" w:eastAsia="Arial" w:cs="Arial"/>
          <w:sz w:val="24"/>
          <w:szCs w:val="24"/>
          <w:u w:val="single"/>
        </w:rPr>
        <w:t>The importance of study skills in higher educati</w:t>
      </w:r>
      <w:r w:rsidRPr="12833BE1" w:rsidR="3E2AE0C0">
        <w:rPr>
          <w:rFonts w:ascii="Arial" w:hAnsi="Arial" w:eastAsia="Arial" w:cs="Arial"/>
          <w:sz w:val="24"/>
          <w:szCs w:val="24"/>
          <w:u w:val="single"/>
        </w:rPr>
        <w:t>on</w:t>
      </w:r>
      <w:r w:rsidRPr="12833BE1" w:rsidR="0FBA418B">
        <w:rPr>
          <w:rFonts w:ascii="Arial" w:hAnsi="Arial" w:eastAsia="Arial" w:cs="Arial"/>
          <w:sz w:val="24"/>
          <w:szCs w:val="24"/>
          <w:u w:val="single"/>
        </w:rPr>
        <w:t>’</w:t>
      </w:r>
    </w:p>
    <w:p w:rsidR="1D3D89C3" w:rsidP="12833BE1" w:rsidRDefault="1D3D89C3" w14:paraId="353F44C8" w14:textId="2A045B2C">
      <w:pPr>
        <w:pStyle w:val="Normal"/>
        <w:spacing w:line="480" w:lineRule="auto"/>
        <w:jc w:val="center"/>
        <w:rPr>
          <w:rFonts w:ascii="Arial" w:hAnsi="Arial" w:eastAsia="Arial" w:cs="Arial"/>
          <w:sz w:val="24"/>
          <w:szCs w:val="24"/>
          <w:u w:val="single"/>
        </w:rPr>
      </w:pPr>
      <w:r w:rsidRPr="12833BE1" w:rsidR="1D3D89C3">
        <w:rPr>
          <w:rFonts w:ascii="Arial" w:hAnsi="Arial" w:eastAsia="Arial" w:cs="Arial"/>
          <w:sz w:val="24"/>
          <w:szCs w:val="24"/>
          <w:u w:val="single"/>
        </w:rPr>
        <w:t xml:space="preserve">Author: Milly </w:t>
      </w:r>
      <w:r w:rsidRPr="12833BE1" w:rsidR="1D3D89C3">
        <w:rPr>
          <w:rFonts w:ascii="Arial" w:hAnsi="Arial" w:eastAsia="Arial" w:cs="Arial"/>
          <w:sz w:val="24"/>
          <w:szCs w:val="24"/>
          <w:u w:val="single"/>
        </w:rPr>
        <w:t>Golledge</w:t>
      </w:r>
    </w:p>
    <w:p w:rsidR="1D3D89C3" w:rsidP="12833BE1" w:rsidRDefault="1D3D89C3" w14:paraId="70BC52CE" w14:textId="59EAC905">
      <w:pPr>
        <w:pStyle w:val="Normal"/>
        <w:spacing w:line="480" w:lineRule="auto"/>
        <w:jc w:val="center"/>
        <w:rPr>
          <w:rFonts w:ascii="Arial" w:hAnsi="Arial" w:eastAsia="Arial" w:cs="Arial"/>
          <w:sz w:val="24"/>
          <w:szCs w:val="24"/>
          <w:u w:val="single"/>
        </w:rPr>
      </w:pPr>
      <w:r w:rsidRPr="12833BE1" w:rsidR="1D3D89C3">
        <w:rPr>
          <w:rFonts w:ascii="Arial" w:hAnsi="Arial" w:eastAsia="Arial" w:cs="Arial"/>
          <w:sz w:val="24"/>
          <w:szCs w:val="24"/>
          <w:u w:val="single"/>
        </w:rPr>
        <w:t>Student number: 2304737</w:t>
      </w:r>
    </w:p>
    <w:p w:rsidR="36AA6CFD" w:rsidP="12833BE1" w:rsidRDefault="36AA6CFD" w14:paraId="4A2B07D5" w14:textId="16945B76">
      <w:pPr>
        <w:pStyle w:val="Normal"/>
        <w:spacing w:line="480" w:lineRule="auto"/>
        <w:jc w:val="center"/>
        <w:rPr>
          <w:rFonts w:ascii="Arial" w:hAnsi="Arial" w:eastAsia="Arial" w:cs="Arial"/>
          <w:sz w:val="24"/>
          <w:szCs w:val="24"/>
          <w:u w:val="single"/>
        </w:rPr>
      </w:pPr>
      <w:r w:rsidRPr="12833BE1" w:rsidR="36AA6CFD">
        <w:rPr>
          <w:rFonts w:ascii="Arial" w:hAnsi="Arial" w:eastAsia="Arial" w:cs="Arial"/>
          <w:sz w:val="24"/>
          <w:szCs w:val="24"/>
          <w:u w:val="single"/>
        </w:rPr>
        <w:t xml:space="preserve">Study skills – Sadie France and Jane </w:t>
      </w:r>
      <w:r w:rsidRPr="12833BE1" w:rsidR="47D497FF">
        <w:rPr>
          <w:rFonts w:ascii="Arial" w:hAnsi="Arial" w:eastAsia="Arial" w:cs="Arial"/>
          <w:sz w:val="24"/>
          <w:szCs w:val="24"/>
          <w:u w:val="single"/>
        </w:rPr>
        <w:t>Davies</w:t>
      </w:r>
    </w:p>
    <w:p w:rsidR="47D497FF" w:rsidP="12833BE1" w:rsidRDefault="47D497FF" w14:paraId="7A07FA62" w14:textId="08ABF480">
      <w:pPr>
        <w:pStyle w:val="Normal"/>
        <w:spacing w:line="480" w:lineRule="auto"/>
        <w:jc w:val="center"/>
        <w:rPr>
          <w:rFonts w:ascii="Arial" w:hAnsi="Arial" w:eastAsia="Arial" w:cs="Arial"/>
          <w:sz w:val="24"/>
          <w:szCs w:val="24"/>
          <w:u w:val="single"/>
        </w:rPr>
      </w:pPr>
      <w:r w:rsidRPr="12833BE1" w:rsidR="47D497FF">
        <w:rPr>
          <w:rFonts w:ascii="Arial" w:hAnsi="Arial" w:eastAsia="Arial" w:cs="Arial"/>
          <w:sz w:val="24"/>
          <w:szCs w:val="24"/>
          <w:u w:val="single"/>
        </w:rPr>
        <w:t>8/1/24</w:t>
      </w:r>
    </w:p>
    <w:p w:rsidR="47D497FF" w:rsidP="12833BE1" w:rsidRDefault="47D497FF" w14:paraId="6033B5A0" w14:textId="692DC4B6">
      <w:pPr>
        <w:pStyle w:val="Normal"/>
        <w:spacing w:line="480" w:lineRule="auto"/>
        <w:jc w:val="center"/>
        <w:rPr>
          <w:rFonts w:ascii="Arial" w:hAnsi="Arial" w:eastAsia="Arial" w:cs="Arial"/>
          <w:sz w:val="24"/>
          <w:szCs w:val="24"/>
          <w:u w:val="single"/>
        </w:rPr>
      </w:pPr>
      <w:r w:rsidRPr="12833BE1" w:rsidR="47D497FF">
        <w:rPr>
          <w:rFonts w:ascii="Arial" w:hAnsi="Arial" w:eastAsia="Arial" w:cs="Arial"/>
          <w:sz w:val="24"/>
          <w:szCs w:val="24"/>
          <w:u w:val="single"/>
        </w:rPr>
        <w:t>Univerisity</w:t>
      </w:r>
      <w:r w:rsidRPr="12833BE1" w:rsidR="47D497FF">
        <w:rPr>
          <w:rFonts w:ascii="Arial" w:hAnsi="Arial" w:eastAsia="Arial" w:cs="Arial"/>
          <w:sz w:val="24"/>
          <w:szCs w:val="24"/>
          <w:u w:val="single"/>
        </w:rPr>
        <w:t xml:space="preserve"> of Wales Trinity St, David</w:t>
      </w:r>
    </w:p>
    <w:p w:rsidR="12833BE1" w:rsidP="12833BE1" w:rsidRDefault="12833BE1" w14:paraId="0A11E146" w14:textId="13F4A59B">
      <w:pPr>
        <w:pStyle w:val="Normal"/>
        <w:spacing w:line="480" w:lineRule="auto"/>
        <w:jc w:val="center"/>
        <w:rPr>
          <w:rFonts w:ascii="Arial" w:hAnsi="Arial" w:eastAsia="Arial" w:cs="Arial"/>
          <w:sz w:val="24"/>
          <w:szCs w:val="24"/>
          <w:u w:val="single"/>
        </w:rPr>
      </w:pPr>
    </w:p>
    <w:p w:rsidR="1D3D89C3" w:rsidP="12833BE1" w:rsidRDefault="1D3D89C3" w14:paraId="68FDDE1D" w14:textId="0AA8CBDD">
      <w:pPr>
        <w:pStyle w:val="Normal"/>
        <w:spacing w:line="480" w:lineRule="auto"/>
        <w:jc w:val="center"/>
        <w:rPr>
          <w:rFonts w:ascii="Arial" w:hAnsi="Arial" w:eastAsia="Arial" w:cs="Arial"/>
          <w:sz w:val="24"/>
          <w:szCs w:val="24"/>
          <w:u w:val="single"/>
        </w:rPr>
      </w:pPr>
      <w:r w:rsidR="1D3D89C3">
        <w:drawing>
          <wp:inline wp14:editId="1DF99B4B" wp14:anchorId="0D460F4B">
            <wp:extent cx="2857500" cy="3171825"/>
            <wp:effectExtent l="0" t="0" r="0" b="0"/>
            <wp:docPr id="20738873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7e4acfbbc564ee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3171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2833BE1" w:rsidP="12833BE1" w:rsidRDefault="12833BE1" w14:paraId="7BD27977" w14:textId="722E0760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12833BE1" w:rsidP="12833BE1" w:rsidRDefault="12833BE1" w14:paraId="7A220971" w14:textId="2ED4B29F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12833BE1" w:rsidP="12833BE1" w:rsidRDefault="12833BE1" w14:paraId="556F89F1" w14:textId="530B5137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12833BE1" w:rsidP="12833BE1" w:rsidRDefault="12833BE1" w14:paraId="4813F05D" w14:textId="56EB16DD">
      <w:pPr>
        <w:pStyle w:val="Normal"/>
        <w:spacing w:line="480" w:lineRule="auto"/>
        <w:jc w:val="center"/>
        <w:rPr>
          <w:rFonts w:ascii="Arial" w:hAnsi="Arial" w:eastAsia="Arial" w:cs="Arial"/>
          <w:sz w:val="24"/>
          <w:szCs w:val="24"/>
          <w:u w:val="single"/>
        </w:rPr>
      </w:pPr>
    </w:p>
    <w:p w:rsidR="12833BE1" w:rsidP="12833BE1" w:rsidRDefault="12833BE1" w14:paraId="7549A85A" w14:textId="20170626">
      <w:pPr>
        <w:pStyle w:val="Normal"/>
        <w:spacing w:line="480" w:lineRule="auto"/>
        <w:jc w:val="center"/>
        <w:rPr>
          <w:rFonts w:ascii="Arial" w:hAnsi="Arial" w:eastAsia="Arial" w:cs="Arial"/>
          <w:sz w:val="24"/>
          <w:szCs w:val="24"/>
          <w:u w:val="single"/>
        </w:rPr>
      </w:pPr>
    </w:p>
    <w:p w:rsidR="2144A656" w:rsidP="12833BE1" w:rsidRDefault="2144A656" w14:paraId="7656DA5B" w14:textId="6E3D20A8">
      <w:pPr>
        <w:pStyle w:val="Normal"/>
        <w:spacing w:line="480" w:lineRule="auto"/>
        <w:jc w:val="center"/>
        <w:rPr>
          <w:rFonts w:ascii="Arial" w:hAnsi="Arial" w:eastAsia="Arial" w:cs="Arial"/>
          <w:sz w:val="24"/>
          <w:szCs w:val="24"/>
        </w:rPr>
      </w:pPr>
      <w:r w:rsidRPr="12833BE1" w:rsidR="2144A656">
        <w:rPr>
          <w:rFonts w:ascii="Arial" w:hAnsi="Arial" w:eastAsia="Arial" w:cs="Arial"/>
          <w:sz w:val="24"/>
          <w:szCs w:val="24"/>
          <w:u w:val="single"/>
        </w:rPr>
        <w:t>Contents page:</w:t>
      </w:r>
    </w:p>
    <w:p w:rsidR="12833BE1" w:rsidP="12833BE1" w:rsidRDefault="12833BE1" w14:paraId="2777EE83" w14:textId="54F3508D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004651D8" w:rsidP="12833BE1" w:rsidRDefault="004651D8" w14:paraId="656CFAEB" w14:textId="594D7F9B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12833BE1" w:rsidR="004651D8">
        <w:rPr>
          <w:rFonts w:ascii="Arial" w:hAnsi="Arial" w:eastAsia="Arial" w:cs="Arial"/>
          <w:sz w:val="24"/>
          <w:szCs w:val="24"/>
        </w:rPr>
        <w:t>Introduction: ￼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12833BE1" w:rsidR="2144A656">
        <w:rPr>
          <w:rFonts w:ascii="Arial" w:hAnsi="Arial" w:eastAsia="Arial" w:cs="Arial"/>
          <w:sz w:val="24"/>
          <w:szCs w:val="24"/>
        </w:rPr>
        <w:t xml:space="preserve">Page </w:t>
      </w:r>
      <w:r w:rsidRPr="12833BE1" w:rsidR="462725C9">
        <w:rPr>
          <w:rFonts w:ascii="Arial" w:hAnsi="Arial" w:eastAsia="Arial" w:cs="Arial"/>
          <w:sz w:val="24"/>
          <w:szCs w:val="24"/>
        </w:rPr>
        <w:t>3</w:t>
      </w:r>
      <w:r w:rsidRPr="12833BE1" w:rsidR="2144A656">
        <w:rPr>
          <w:rFonts w:ascii="Arial" w:hAnsi="Arial" w:eastAsia="Arial" w:cs="Arial"/>
          <w:sz w:val="24"/>
          <w:szCs w:val="24"/>
        </w:rPr>
        <w:t>.</w:t>
      </w:r>
    </w:p>
    <w:p w:rsidR="12833BE1" w:rsidP="12833BE1" w:rsidRDefault="12833BE1" w14:paraId="4D4AD651" w14:textId="43D6E5FC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3DE3781A" w:rsidP="12833BE1" w:rsidRDefault="3DE3781A" w14:paraId="319EA3FA" w14:textId="6502DACD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12833BE1" w:rsidR="3DE3781A">
        <w:rPr>
          <w:rFonts w:ascii="Arial" w:hAnsi="Arial" w:eastAsia="Arial" w:cs="Arial"/>
          <w:sz w:val="24"/>
          <w:szCs w:val="24"/>
        </w:rPr>
        <w:t>Referencing: ￼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12833BE1" w:rsidR="2144A656">
        <w:rPr>
          <w:rFonts w:ascii="Arial" w:hAnsi="Arial" w:eastAsia="Arial" w:cs="Arial"/>
          <w:sz w:val="24"/>
          <w:szCs w:val="24"/>
        </w:rPr>
        <w:t>Page</w:t>
      </w:r>
      <w:r w:rsidRPr="12833BE1" w:rsidR="5A24E1C9">
        <w:rPr>
          <w:rFonts w:ascii="Arial" w:hAnsi="Arial" w:eastAsia="Arial" w:cs="Arial"/>
          <w:sz w:val="24"/>
          <w:szCs w:val="24"/>
        </w:rPr>
        <w:t xml:space="preserve"> 3.</w:t>
      </w:r>
      <w:r w:rsidRPr="12833BE1" w:rsidR="2144A656">
        <w:rPr>
          <w:rFonts w:ascii="Arial" w:hAnsi="Arial" w:eastAsia="Arial" w:cs="Arial"/>
          <w:sz w:val="24"/>
          <w:szCs w:val="24"/>
        </w:rPr>
        <w:t xml:space="preserve"> </w:t>
      </w:r>
    </w:p>
    <w:p w:rsidR="12833BE1" w:rsidP="12833BE1" w:rsidRDefault="12833BE1" w14:paraId="0FB18862" w14:textId="7CCAD7A2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2144A656" w:rsidP="12833BE1" w:rsidRDefault="2144A656" w14:paraId="4627EEC7" w14:textId="234FE315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12833BE1" w:rsidR="2144A656">
        <w:rPr>
          <w:rFonts w:ascii="Arial" w:hAnsi="Arial" w:eastAsia="Arial" w:cs="Arial"/>
          <w:sz w:val="24"/>
          <w:szCs w:val="24"/>
        </w:rPr>
        <w:t xml:space="preserve">Critical </w:t>
      </w:r>
      <w:r w:rsidRPr="12833BE1" w:rsidR="578A752A">
        <w:rPr>
          <w:rFonts w:ascii="Arial" w:hAnsi="Arial" w:eastAsia="Arial" w:cs="Arial"/>
          <w:sz w:val="24"/>
          <w:szCs w:val="24"/>
        </w:rPr>
        <w:t>thinking: ￼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12833BE1" w:rsidR="1C553CE0">
        <w:rPr>
          <w:rFonts w:ascii="Arial" w:hAnsi="Arial" w:eastAsia="Arial" w:cs="Arial"/>
          <w:sz w:val="24"/>
          <w:szCs w:val="24"/>
        </w:rPr>
        <w:t xml:space="preserve">Page </w:t>
      </w:r>
      <w:r w:rsidRPr="12833BE1" w:rsidR="3A56138F">
        <w:rPr>
          <w:rFonts w:ascii="Arial" w:hAnsi="Arial" w:eastAsia="Arial" w:cs="Arial"/>
          <w:sz w:val="24"/>
          <w:szCs w:val="24"/>
        </w:rPr>
        <w:t>4</w:t>
      </w:r>
      <w:r w:rsidRPr="12833BE1" w:rsidR="1C553CE0">
        <w:rPr>
          <w:rFonts w:ascii="Arial" w:hAnsi="Arial" w:eastAsia="Arial" w:cs="Arial"/>
          <w:sz w:val="24"/>
          <w:szCs w:val="24"/>
        </w:rPr>
        <w:t>.</w:t>
      </w:r>
    </w:p>
    <w:p w:rsidR="12833BE1" w:rsidP="12833BE1" w:rsidRDefault="12833BE1" w14:paraId="26B3D4B1" w14:textId="3225C14E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2144A656" w:rsidP="12833BE1" w:rsidRDefault="2144A656" w14:paraId="12D2620B" w14:textId="4C76FBB3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12833BE1" w:rsidR="2144A656">
        <w:rPr>
          <w:rFonts w:ascii="Arial" w:hAnsi="Arial" w:eastAsia="Arial" w:cs="Arial"/>
          <w:sz w:val="24"/>
          <w:szCs w:val="24"/>
        </w:rPr>
        <w:t xml:space="preserve">Power of </w:t>
      </w:r>
      <w:r w:rsidRPr="12833BE1" w:rsidR="36F2B02F">
        <w:rPr>
          <w:rFonts w:ascii="Arial" w:hAnsi="Arial" w:eastAsia="Arial" w:cs="Arial"/>
          <w:sz w:val="24"/>
          <w:szCs w:val="24"/>
        </w:rPr>
        <w:t>reflection: ￼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12833BE1" w:rsidR="0C17757B">
        <w:rPr>
          <w:rFonts w:ascii="Arial" w:hAnsi="Arial" w:eastAsia="Arial" w:cs="Arial"/>
          <w:sz w:val="24"/>
          <w:szCs w:val="24"/>
        </w:rPr>
        <w:t>Page</w:t>
      </w:r>
      <w:r w:rsidRPr="12833BE1" w:rsidR="731DADD6">
        <w:rPr>
          <w:rFonts w:ascii="Arial" w:hAnsi="Arial" w:eastAsia="Arial" w:cs="Arial"/>
          <w:sz w:val="24"/>
          <w:szCs w:val="24"/>
        </w:rPr>
        <w:t xml:space="preserve"> 6</w:t>
      </w:r>
      <w:r w:rsidRPr="12833BE1" w:rsidR="0C17757B">
        <w:rPr>
          <w:rFonts w:ascii="Arial" w:hAnsi="Arial" w:eastAsia="Arial" w:cs="Arial"/>
          <w:sz w:val="24"/>
          <w:szCs w:val="24"/>
        </w:rPr>
        <w:t xml:space="preserve">. </w:t>
      </w:r>
    </w:p>
    <w:p w:rsidR="12833BE1" w:rsidP="12833BE1" w:rsidRDefault="12833BE1" w14:paraId="35D6FD56" w14:textId="0802BDB6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2144A656" w:rsidP="12833BE1" w:rsidRDefault="2144A656" w14:paraId="64C2725F" w14:textId="220B3808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12833BE1" w:rsidR="2144A656">
        <w:rPr>
          <w:rFonts w:ascii="Arial" w:hAnsi="Arial" w:eastAsia="Arial" w:cs="Arial"/>
          <w:sz w:val="24"/>
          <w:szCs w:val="24"/>
        </w:rPr>
        <w:t xml:space="preserve">Academic </w:t>
      </w:r>
      <w:r w:rsidRPr="12833BE1" w:rsidR="35F198E7">
        <w:rPr>
          <w:rFonts w:ascii="Arial" w:hAnsi="Arial" w:eastAsia="Arial" w:cs="Arial"/>
          <w:sz w:val="24"/>
          <w:szCs w:val="24"/>
        </w:rPr>
        <w:t>misconduct: ￼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12833BE1" w:rsidR="313E01C3">
        <w:rPr>
          <w:rFonts w:ascii="Arial" w:hAnsi="Arial" w:eastAsia="Arial" w:cs="Arial"/>
          <w:sz w:val="24"/>
          <w:szCs w:val="24"/>
        </w:rPr>
        <w:t>Page</w:t>
      </w:r>
      <w:r w:rsidRPr="12833BE1" w:rsidR="6D379882">
        <w:rPr>
          <w:rFonts w:ascii="Arial" w:hAnsi="Arial" w:eastAsia="Arial" w:cs="Arial"/>
          <w:sz w:val="24"/>
          <w:szCs w:val="24"/>
        </w:rPr>
        <w:t xml:space="preserve"> 7</w:t>
      </w:r>
      <w:r w:rsidRPr="12833BE1" w:rsidR="313E01C3">
        <w:rPr>
          <w:rFonts w:ascii="Arial" w:hAnsi="Arial" w:eastAsia="Arial" w:cs="Arial"/>
          <w:sz w:val="24"/>
          <w:szCs w:val="24"/>
        </w:rPr>
        <w:t xml:space="preserve">. </w:t>
      </w:r>
    </w:p>
    <w:p w:rsidR="12833BE1" w:rsidP="12833BE1" w:rsidRDefault="12833BE1" w14:paraId="43B23350" w14:textId="07A014F9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194B4C62" w:rsidP="12833BE1" w:rsidRDefault="194B4C62" w14:paraId="3D75C8A6" w14:textId="20E6C081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12833BE1" w:rsidR="194B4C62">
        <w:rPr>
          <w:rFonts w:ascii="Arial" w:hAnsi="Arial" w:eastAsia="Arial" w:cs="Arial"/>
          <w:sz w:val="24"/>
          <w:szCs w:val="24"/>
        </w:rPr>
        <w:t>Conclusion: ￼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12833BE1" w:rsidR="74611F0E">
        <w:rPr>
          <w:rFonts w:ascii="Arial" w:hAnsi="Arial" w:eastAsia="Arial" w:cs="Arial"/>
          <w:sz w:val="24"/>
          <w:szCs w:val="24"/>
        </w:rPr>
        <w:t>Page</w:t>
      </w:r>
      <w:r w:rsidRPr="12833BE1" w:rsidR="2D7922C9">
        <w:rPr>
          <w:rFonts w:ascii="Arial" w:hAnsi="Arial" w:eastAsia="Arial" w:cs="Arial"/>
          <w:sz w:val="24"/>
          <w:szCs w:val="24"/>
        </w:rPr>
        <w:t xml:space="preserve"> 8</w:t>
      </w:r>
      <w:r w:rsidRPr="12833BE1" w:rsidR="74611F0E">
        <w:rPr>
          <w:rFonts w:ascii="Arial" w:hAnsi="Arial" w:eastAsia="Arial" w:cs="Arial"/>
          <w:sz w:val="24"/>
          <w:szCs w:val="24"/>
        </w:rPr>
        <w:t xml:space="preserve">. </w:t>
      </w:r>
    </w:p>
    <w:p w:rsidR="12833BE1" w:rsidP="12833BE1" w:rsidRDefault="12833BE1" w14:paraId="6402FA42" w14:textId="34DB8FEB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12833BE1" w:rsidP="12833BE1" w:rsidRDefault="12833BE1" w14:paraId="46A90EA0" w14:textId="77951272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12833BE1" w:rsidP="12833BE1" w:rsidRDefault="12833BE1" w14:paraId="5B704874" w14:textId="25518E3F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12833BE1" w:rsidP="12833BE1" w:rsidRDefault="12833BE1" w14:paraId="678C92C2" w14:textId="4C2A6A2F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12833BE1" w:rsidP="12833BE1" w:rsidRDefault="12833BE1" w14:paraId="1DBFB886" w14:textId="655A6993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single"/>
        </w:rPr>
      </w:pPr>
    </w:p>
    <w:p w:rsidR="044DEDE8" w:rsidP="12833BE1" w:rsidRDefault="044DEDE8" w14:paraId="1D851905" w14:textId="51AD9374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single"/>
        </w:rPr>
      </w:pPr>
      <w:r w:rsidRPr="12833BE1" w:rsidR="044DEDE8">
        <w:rPr>
          <w:rFonts w:ascii="Arial" w:hAnsi="Arial" w:eastAsia="Arial" w:cs="Arial"/>
          <w:sz w:val="24"/>
          <w:szCs w:val="24"/>
          <w:u w:val="single"/>
        </w:rPr>
        <w:t>Introduction</w:t>
      </w:r>
    </w:p>
    <w:p w:rsidR="044DEDE8" w:rsidP="12833BE1" w:rsidRDefault="044DEDE8" w14:paraId="3CFD51F7" w14:textId="55C28C74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12833BE1" w:rsidR="044DEDE8">
        <w:rPr>
          <w:rFonts w:ascii="Arial" w:hAnsi="Arial" w:eastAsia="Arial" w:cs="Arial"/>
          <w:sz w:val="24"/>
          <w:szCs w:val="24"/>
        </w:rPr>
        <w:t>This report will show research into the importance of study skills in higher education.</w:t>
      </w:r>
      <w:r w:rsidRPr="12833BE1" w:rsidR="59D536F3">
        <w:rPr>
          <w:rFonts w:ascii="Arial" w:hAnsi="Arial" w:eastAsia="Arial" w:cs="Arial"/>
          <w:sz w:val="24"/>
          <w:szCs w:val="24"/>
        </w:rPr>
        <w:t xml:space="preserve"> </w:t>
      </w:r>
      <w:r w:rsidRPr="12833BE1" w:rsidR="79052EEA">
        <w:rPr>
          <w:rFonts w:ascii="Arial" w:hAnsi="Arial" w:eastAsia="Arial" w:cs="Arial"/>
          <w:sz w:val="24"/>
          <w:szCs w:val="24"/>
        </w:rPr>
        <w:t>Study skills gives us the materials to think and write in a critical format, find sources that are credibl</w:t>
      </w:r>
      <w:r w:rsidRPr="12833BE1" w:rsidR="4B8A74BB">
        <w:rPr>
          <w:rFonts w:ascii="Arial" w:hAnsi="Arial" w:eastAsia="Arial" w:cs="Arial"/>
          <w:sz w:val="24"/>
          <w:szCs w:val="24"/>
        </w:rPr>
        <w:t xml:space="preserve">e and </w:t>
      </w:r>
      <w:r w:rsidRPr="12833BE1" w:rsidR="4B8A74BB">
        <w:rPr>
          <w:rFonts w:ascii="Arial" w:hAnsi="Arial" w:eastAsia="Arial" w:cs="Arial"/>
          <w:sz w:val="24"/>
          <w:szCs w:val="24"/>
        </w:rPr>
        <w:t>provide</w:t>
      </w:r>
      <w:r w:rsidRPr="12833BE1" w:rsidR="4B8A74BB">
        <w:rPr>
          <w:rFonts w:ascii="Arial" w:hAnsi="Arial" w:eastAsia="Arial" w:cs="Arial"/>
          <w:sz w:val="24"/>
          <w:szCs w:val="24"/>
        </w:rPr>
        <w:t xml:space="preserve"> detail into the key modes of assessment that can be undertaken in higher education.</w:t>
      </w:r>
      <w:r w:rsidRPr="12833BE1" w:rsidR="479AC44E">
        <w:rPr>
          <w:rFonts w:ascii="Arial" w:hAnsi="Arial" w:eastAsia="Arial" w:cs="Arial"/>
          <w:sz w:val="24"/>
          <w:szCs w:val="24"/>
        </w:rPr>
        <w:t xml:space="preserve"> </w:t>
      </w:r>
      <w:r w:rsidRPr="12833BE1" w:rsidR="2D92DE46">
        <w:rPr>
          <w:rFonts w:ascii="Arial" w:hAnsi="Arial" w:eastAsia="Arial" w:cs="Arial"/>
          <w:sz w:val="24"/>
          <w:szCs w:val="24"/>
        </w:rPr>
        <w:t xml:space="preserve">This report </w:t>
      </w:r>
      <w:r w:rsidRPr="12833BE1" w:rsidR="044DEDE8">
        <w:rPr>
          <w:rFonts w:ascii="Arial" w:hAnsi="Arial" w:eastAsia="Arial" w:cs="Arial"/>
          <w:sz w:val="24"/>
          <w:szCs w:val="24"/>
        </w:rPr>
        <w:t>will go in-d</w:t>
      </w:r>
      <w:r w:rsidRPr="12833BE1" w:rsidR="124BEA45">
        <w:rPr>
          <w:rFonts w:ascii="Arial" w:hAnsi="Arial" w:eastAsia="Arial" w:cs="Arial"/>
          <w:sz w:val="24"/>
          <w:szCs w:val="24"/>
        </w:rPr>
        <w:t xml:space="preserve">epth into areas such as referencing, critical thinking, the power of reflection and academic misconduct; as </w:t>
      </w:r>
      <w:r w:rsidRPr="12833BE1" w:rsidR="15865204">
        <w:rPr>
          <w:rFonts w:ascii="Arial" w:hAnsi="Arial" w:eastAsia="Arial" w:cs="Arial"/>
          <w:sz w:val="24"/>
          <w:szCs w:val="24"/>
        </w:rPr>
        <w:t>all</w:t>
      </w:r>
      <w:r w:rsidRPr="12833BE1" w:rsidR="124BEA45">
        <w:rPr>
          <w:rFonts w:ascii="Arial" w:hAnsi="Arial" w:eastAsia="Arial" w:cs="Arial"/>
          <w:sz w:val="24"/>
          <w:szCs w:val="24"/>
        </w:rPr>
        <w:t xml:space="preserve"> these elements are </w:t>
      </w:r>
      <w:r w:rsidRPr="12833BE1" w:rsidR="0121BF43">
        <w:rPr>
          <w:rFonts w:ascii="Arial" w:hAnsi="Arial" w:eastAsia="Arial" w:cs="Arial"/>
          <w:sz w:val="24"/>
          <w:szCs w:val="24"/>
        </w:rPr>
        <w:t xml:space="preserve">essential areas for a successful higher education, through participation of the study skills </w:t>
      </w:r>
      <w:r w:rsidRPr="12833BE1" w:rsidR="23B0DCEC">
        <w:rPr>
          <w:rFonts w:ascii="Arial" w:hAnsi="Arial" w:eastAsia="Arial" w:cs="Arial"/>
          <w:sz w:val="24"/>
          <w:szCs w:val="24"/>
        </w:rPr>
        <w:t>module. 'Study</w:t>
      </w:r>
      <w:r w:rsidRPr="12833BE1" w:rsidR="427CDA11">
        <w:rPr>
          <w:rFonts w:ascii="Arial" w:hAnsi="Arial" w:eastAsia="Arial" w:cs="Arial"/>
          <w:sz w:val="24"/>
          <w:szCs w:val="24"/>
        </w:rPr>
        <w:t xml:space="preserve"> skills </w:t>
      </w:r>
      <w:r w:rsidRPr="12833BE1" w:rsidR="4FE4F3EA">
        <w:rPr>
          <w:rFonts w:ascii="Arial" w:hAnsi="Arial" w:eastAsia="Arial" w:cs="Arial"/>
          <w:sz w:val="24"/>
          <w:szCs w:val="24"/>
        </w:rPr>
        <w:t>are fundamental to academic competence</w:t>
      </w:r>
      <w:r w:rsidRPr="12833BE1" w:rsidR="21149E3D">
        <w:rPr>
          <w:rFonts w:ascii="Arial" w:hAnsi="Arial" w:eastAsia="Arial" w:cs="Arial"/>
          <w:sz w:val="24"/>
          <w:szCs w:val="24"/>
        </w:rPr>
        <w:t>,</w:t>
      </w:r>
      <w:r w:rsidRPr="12833BE1" w:rsidR="4FE4F3EA">
        <w:rPr>
          <w:rFonts w:ascii="Arial" w:hAnsi="Arial" w:eastAsia="Arial" w:cs="Arial"/>
          <w:sz w:val="24"/>
          <w:szCs w:val="24"/>
        </w:rPr>
        <w:t>’</w:t>
      </w:r>
      <w:r w:rsidRPr="12833BE1" w:rsidR="3E67ED22">
        <w:rPr>
          <w:rFonts w:ascii="Arial" w:hAnsi="Arial" w:eastAsia="Arial" w:cs="Arial"/>
          <w:sz w:val="24"/>
          <w:szCs w:val="24"/>
        </w:rPr>
        <w:t xml:space="preserve"> (</w:t>
      </w:r>
      <w:r w:rsidRPr="12833BE1" w:rsidR="47ED4E35">
        <w:rPr>
          <w:rFonts w:ascii="Arial" w:hAnsi="Arial" w:eastAsia="Arial" w:cs="Arial"/>
          <w:sz w:val="24"/>
          <w:szCs w:val="24"/>
        </w:rPr>
        <w:t>Gettinger, M., Seibert, J.K., 2002)</w:t>
      </w:r>
      <w:r w:rsidRPr="12833BE1" w:rsidR="37AC14B3">
        <w:rPr>
          <w:rFonts w:ascii="Arial" w:hAnsi="Arial" w:eastAsia="Arial" w:cs="Arial"/>
          <w:sz w:val="24"/>
          <w:szCs w:val="24"/>
        </w:rPr>
        <w:t xml:space="preserve"> so therefore it is vital to </w:t>
      </w:r>
      <w:r w:rsidRPr="12833BE1" w:rsidR="0E3B8C20">
        <w:rPr>
          <w:rFonts w:ascii="Arial" w:hAnsi="Arial" w:eastAsia="Arial" w:cs="Arial"/>
          <w:sz w:val="24"/>
          <w:szCs w:val="24"/>
        </w:rPr>
        <w:t>understand</w:t>
      </w:r>
      <w:r w:rsidRPr="12833BE1" w:rsidR="37AC14B3">
        <w:rPr>
          <w:rFonts w:ascii="Arial" w:hAnsi="Arial" w:eastAsia="Arial" w:cs="Arial"/>
          <w:sz w:val="24"/>
          <w:szCs w:val="24"/>
        </w:rPr>
        <w:t xml:space="preserve"> how to maintain and develop new skills, </w:t>
      </w:r>
      <w:r w:rsidRPr="12833BE1" w:rsidR="0468F454">
        <w:rPr>
          <w:rFonts w:ascii="Arial" w:hAnsi="Arial" w:eastAsia="Arial" w:cs="Arial"/>
          <w:sz w:val="24"/>
          <w:szCs w:val="24"/>
        </w:rPr>
        <w:t>and to then put them into practise</w:t>
      </w:r>
      <w:r w:rsidRPr="12833BE1" w:rsidR="5C8B6C90">
        <w:rPr>
          <w:rFonts w:ascii="Arial" w:hAnsi="Arial" w:eastAsia="Arial" w:cs="Arial"/>
          <w:sz w:val="24"/>
          <w:szCs w:val="24"/>
        </w:rPr>
        <w:t>,</w:t>
      </w:r>
      <w:r w:rsidRPr="12833BE1" w:rsidR="0468F454">
        <w:rPr>
          <w:rFonts w:ascii="Arial" w:hAnsi="Arial" w:eastAsia="Arial" w:cs="Arial"/>
          <w:sz w:val="24"/>
          <w:szCs w:val="24"/>
        </w:rPr>
        <w:t xml:space="preserve"> further within our higher education work, so that we will become the best versions of ourselves, for our futu</w:t>
      </w:r>
      <w:r w:rsidRPr="12833BE1" w:rsidR="2EE91987">
        <w:rPr>
          <w:rFonts w:ascii="Arial" w:hAnsi="Arial" w:eastAsia="Arial" w:cs="Arial"/>
          <w:sz w:val="24"/>
          <w:szCs w:val="24"/>
        </w:rPr>
        <w:t>res and careers.</w:t>
      </w:r>
      <w:r w:rsidRPr="12833BE1" w:rsidR="51B4011A">
        <w:rPr>
          <w:rFonts w:ascii="Arial" w:hAnsi="Arial" w:eastAsia="Arial" w:cs="Arial"/>
          <w:sz w:val="24"/>
          <w:szCs w:val="24"/>
        </w:rPr>
        <w:t xml:space="preserve"> </w:t>
      </w:r>
      <w:r w:rsidRPr="12833BE1" w:rsidR="51B4011A">
        <w:rPr>
          <w:rFonts w:ascii="Arial" w:hAnsi="Arial" w:eastAsia="Arial" w:cs="Arial"/>
          <w:sz w:val="24"/>
          <w:szCs w:val="24"/>
        </w:rPr>
        <w:t xml:space="preserve">Moreover, without the fundamental necessity of study skills, students </w:t>
      </w:r>
      <w:r w:rsidRPr="12833BE1" w:rsidR="1AF22592">
        <w:rPr>
          <w:rFonts w:ascii="Arial" w:hAnsi="Arial" w:eastAsia="Arial" w:cs="Arial"/>
          <w:sz w:val="24"/>
          <w:szCs w:val="24"/>
        </w:rPr>
        <w:t>would not</w:t>
      </w:r>
      <w:r w:rsidRPr="12833BE1" w:rsidR="51B4011A">
        <w:rPr>
          <w:rFonts w:ascii="Arial" w:hAnsi="Arial" w:eastAsia="Arial" w:cs="Arial"/>
          <w:sz w:val="24"/>
          <w:szCs w:val="24"/>
        </w:rPr>
        <w:t xml:space="preserve"> grasp the importance of bettering academic progress, which intern would cause </w:t>
      </w:r>
      <w:r w:rsidRPr="12833BE1" w:rsidR="738AD131">
        <w:rPr>
          <w:rFonts w:ascii="Arial" w:hAnsi="Arial" w:eastAsia="Arial" w:cs="Arial"/>
          <w:sz w:val="24"/>
          <w:szCs w:val="24"/>
        </w:rPr>
        <w:t>inferior performance</w:t>
      </w:r>
      <w:r w:rsidRPr="12833BE1" w:rsidR="51B4011A">
        <w:rPr>
          <w:rFonts w:ascii="Arial" w:hAnsi="Arial" w:eastAsia="Arial" w:cs="Arial"/>
          <w:sz w:val="24"/>
          <w:szCs w:val="24"/>
        </w:rPr>
        <w:t xml:space="preserve"> later in life, and in higher education.</w:t>
      </w:r>
      <w:r w:rsidRPr="12833BE1" w:rsidR="51B4011A">
        <w:rPr>
          <w:rFonts w:ascii="Arial" w:hAnsi="Arial" w:eastAsia="Arial" w:cs="Arial"/>
          <w:sz w:val="24"/>
          <w:szCs w:val="24"/>
        </w:rPr>
        <w:t xml:space="preserve"> </w:t>
      </w:r>
      <w:r w:rsidRPr="12833BE1" w:rsidR="7EE59DCE">
        <w:rPr>
          <w:rFonts w:ascii="Arial" w:hAnsi="Arial" w:eastAsia="Arial" w:cs="Arial"/>
          <w:sz w:val="24"/>
          <w:szCs w:val="24"/>
        </w:rPr>
        <w:t xml:space="preserve">This </w:t>
      </w:r>
      <w:r w:rsidRPr="12833BE1" w:rsidR="7EE59DCE">
        <w:rPr>
          <w:rFonts w:ascii="Arial" w:hAnsi="Arial" w:eastAsia="Arial" w:cs="Arial"/>
          <w:sz w:val="24"/>
          <w:szCs w:val="24"/>
        </w:rPr>
        <w:t>provides</w:t>
      </w:r>
      <w:r w:rsidRPr="12833BE1" w:rsidR="7EE59DCE">
        <w:rPr>
          <w:rFonts w:ascii="Arial" w:hAnsi="Arial" w:eastAsia="Arial" w:cs="Arial"/>
          <w:sz w:val="24"/>
          <w:szCs w:val="24"/>
        </w:rPr>
        <w:t xml:space="preserve"> evidence that study skills </w:t>
      </w:r>
      <w:bookmarkStart w:name="_Int_9kGrccEi" w:id="741100091"/>
      <w:r w:rsidRPr="12833BE1" w:rsidR="7EE59DCE">
        <w:rPr>
          <w:rFonts w:ascii="Arial" w:hAnsi="Arial" w:eastAsia="Arial" w:cs="Arial"/>
          <w:sz w:val="24"/>
          <w:szCs w:val="24"/>
        </w:rPr>
        <w:t>is</w:t>
      </w:r>
      <w:bookmarkEnd w:id="741100091"/>
      <w:r w:rsidRPr="12833BE1" w:rsidR="7EE59DCE">
        <w:rPr>
          <w:rFonts w:ascii="Arial" w:hAnsi="Arial" w:eastAsia="Arial" w:cs="Arial"/>
          <w:sz w:val="24"/>
          <w:szCs w:val="24"/>
        </w:rPr>
        <w:t xml:space="preserve"> important in higher education.</w:t>
      </w:r>
    </w:p>
    <w:p w:rsidR="12833BE1" w:rsidP="12833BE1" w:rsidRDefault="12833BE1" w14:paraId="084298F8" w14:textId="2114B89A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12833BE1" w:rsidP="12833BE1" w:rsidRDefault="12833BE1" w14:paraId="39DE9684" w14:textId="287BBA51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12833BE1" w:rsidP="12833BE1" w:rsidRDefault="12833BE1" w14:paraId="60BCF08B" w14:textId="28F261EA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single"/>
        </w:rPr>
      </w:pPr>
    </w:p>
    <w:p w:rsidR="12833BE1" w:rsidP="12833BE1" w:rsidRDefault="12833BE1" w14:paraId="1D81C0B9" w14:textId="6E685B8A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single"/>
        </w:rPr>
      </w:pPr>
    </w:p>
    <w:p w:rsidR="64B6D052" w:rsidP="12833BE1" w:rsidRDefault="64B6D052" w14:paraId="712377B6" w14:textId="124B9044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single"/>
        </w:rPr>
      </w:pPr>
      <w:r w:rsidRPr="12833BE1" w:rsidR="64B6D052">
        <w:rPr>
          <w:rFonts w:ascii="Arial" w:hAnsi="Arial" w:eastAsia="Arial" w:cs="Arial"/>
          <w:sz w:val="24"/>
          <w:szCs w:val="24"/>
          <w:u w:val="single"/>
        </w:rPr>
        <w:t>Referencing:</w:t>
      </w:r>
    </w:p>
    <w:p w:rsidR="5894CA1E" w:rsidP="12833BE1" w:rsidRDefault="5894CA1E" w14:paraId="2807B8DC" w14:textId="4DEBD31D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12833BE1" w:rsidR="5894CA1E">
        <w:rPr>
          <w:rFonts w:ascii="Arial" w:hAnsi="Arial" w:eastAsia="Arial" w:cs="Arial"/>
          <w:sz w:val="24"/>
          <w:szCs w:val="24"/>
        </w:rPr>
        <w:t xml:space="preserve">To reference, according to Colin Neville (2012), is </w:t>
      </w:r>
      <w:r w:rsidRPr="12833BE1" w:rsidR="36EDCAE3">
        <w:rPr>
          <w:rFonts w:ascii="Arial" w:hAnsi="Arial" w:eastAsia="Arial" w:cs="Arial"/>
          <w:sz w:val="24"/>
          <w:szCs w:val="24"/>
        </w:rPr>
        <w:t xml:space="preserve">'the practise of acknowledging in an academic text the intellectual work of others.’ </w:t>
      </w:r>
      <w:r w:rsidRPr="12833BE1" w:rsidR="75F20569">
        <w:rPr>
          <w:rFonts w:ascii="Arial" w:hAnsi="Arial" w:eastAsia="Arial" w:cs="Arial"/>
          <w:sz w:val="24"/>
          <w:szCs w:val="24"/>
        </w:rPr>
        <w:t>However, some people disagree with referencing</w:t>
      </w:r>
      <w:r w:rsidRPr="12833BE1" w:rsidR="08DEEBB7">
        <w:rPr>
          <w:rFonts w:ascii="Arial" w:hAnsi="Arial" w:eastAsia="Arial" w:cs="Arial"/>
          <w:sz w:val="24"/>
          <w:szCs w:val="24"/>
        </w:rPr>
        <w:t>,</w:t>
      </w:r>
      <w:r w:rsidRPr="12833BE1" w:rsidR="75F20569">
        <w:rPr>
          <w:rFonts w:ascii="Arial" w:hAnsi="Arial" w:eastAsia="Arial" w:cs="Arial"/>
          <w:sz w:val="24"/>
          <w:szCs w:val="24"/>
        </w:rPr>
        <w:t xml:space="preserve"> such as Karen Gravett and Ian M. </w:t>
      </w:r>
      <w:r w:rsidRPr="12833BE1" w:rsidR="75F20569">
        <w:rPr>
          <w:rFonts w:ascii="Arial" w:hAnsi="Arial" w:eastAsia="Arial" w:cs="Arial"/>
          <w:sz w:val="24"/>
          <w:szCs w:val="24"/>
        </w:rPr>
        <w:t>Kinchin</w:t>
      </w:r>
      <w:r w:rsidRPr="12833BE1" w:rsidR="75F20569">
        <w:rPr>
          <w:rFonts w:ascii="Arial" w:hAnsi="Arial" w:eastAsia="Arial" w:cs="Arial"/>
          <w:sz w:val="24"/>
          <w:szCs w:val="24"/>
        </w:rPr>
        <w:t xml:space="preserve"> (</w:t>
      </w:r>
      <w:r w:rsidRPr="12833BE1" w:rsidR="6F8B6F05">
        <w:rPr>
          <w:rFonts w:ascii="Arial" w:hAnsi="Arial" w:eastAsia="Arial" w:cs="Arial"/>
          <w:sz w:val="24"/>
          <w:szCs w:val="24"/>
        </w:rPr>
        <w:t xml:space="preserve">2018). </w:t>
      </w:r>
      <w:r w:rsidRPr="12833BE1" w:rsidR="5E71AEFC">
        <w:rPr>
          <w:rFonts w:ascii="Arial" w:hAnsi="Arial" w:eastAsia="Arial" w:cs="Arial"/>
          <w:sz w:val="24"/>
          <w:szCs w:val="24"/>
        </w:rPr>
        <w:t xml:space="preserve">Gravett and </w:t>
      </w:r>
      <w:r w:rsidRPr="12833BE1" w:rsidR="5E71AEFC">
        <w:rPr>
          <w:rFonts w:ascii="Arial" w:hAnsi="Arial" w:eastAsia="Arial" w:cs="Arial"/>
          <w:sz w:val="24"/>
          <w:szCs w:val="24"/>
        </w:rPr>
        <w:t>Kinchin</w:t>
      </w:r>
      <w:r w:rsidRPr="12833BE1" w:rsidR="5E71AEFC">
        <w:rPr>
          <w:rFonts w:ascii="Arial" w:hAnsi="Arial" w:eastAsia="Arial" w:cs="Arial"/>
          <w:sz w:val="24"/>
          <w:szCs w:val="24"/>
        </w:rPr>
        <w:t xml:space="preserve"> both</w:t>
      </w:r>
      <w:r w:rsidRPr="12833BE1" w:rsidR="6F8B6F05">
        <w:rPr>
          <w:rFonts w:ascii="Arial" w:hAnsi="Arial" w:eastAsia="Arial" w:cs="Arial"/>
          <w:sz w:val="24"/>
          <w:szCs w:val="24"/>
        </w:rPr>
        <w:t xml:space="preserve"> </w:t>
      </w:r>
      <w:r w:rsidRPr="12833BE1" w:rsidR="6F8B6F05">
        <w:rPr>
          <w:rFonts w:ascii="Arial" w:hAnsi="Arial" w:eastAsia="Arial" w:cs="Arial"/>
          <w:sz w:val="24"/>
          <w:szCs w:val="24"/>
        </w:rPr>
        <w:t>state</w:t>
      </w:r>
      <w:r w:rsidRPr="12833BE1" w:rsidR="6F8B6F05">
        <w:rPr>
          <w:rFonts w:ascii="Arial" w:hAnsi="Arial" w:eastAsia="Arial" w:cs="Arial"/>
          <w:sz w:val="24"/>
          <w:szCs w:val="24"/>
        </w:rPr>
        <w:t xml:space="preserve"> that people in</w:t>
      </w:r>
      <w:r w:rsidRPr="12833BE1" w:rsidR="1A70BDFA">
        <w:rPr>
          <w:rFonts w:ascii="Arial" w:hAnsi="Arial" w:eastAsia="Arial" w:cs="Arial"/>
          <w:sz w:val="24"/>
          <w:szCs w:val="24"/>
        </w:rPr>
        <w:t xml:space="preserve"> </w:t>
      </w:r>
      <w:r w:rsidRPr="12833BE1" w:rsidR="64724882">
        <w:rPr>
          <w:rFonts w:ascii="Arial" w:hAnsi="Arial" w:eastAsia="Arial" w:cs="Arial"/>
          <w:sz w:val="24"/>
          <w:szCs w:val="24"/>
        </w:rPr>
        <w:t>higher</w:t>
      </w:r>
      <w:r w:rsidRPr="12833BE1" w:rsidR="5E047E0E">
        <w:rPr>
          <w:rFonts w:ascii="Arial" w:hAnsi="Arial" w:eastAsia="Arial" w:cs="Arial"/>
          <w:sz w:val="24"/>
          <w:szCs w:val="24"/>
        </w:rPr>
        <w:t xml:space="preserve"> education become ‘worried about plagiarism and confused by feedback, rather than developing independent research skills.’ </w:t>
      </w:r>
      <w:r w:rsidRPr="12833BE1" w:rsidR="49505CBE">
        <w:rPr>
          <w:rFonts w:ascii="Arial" w:hAnsi="Arial" w:eastAsia="Arial" w:cs="Arial"/>
          <w:sz w:val="24"/>
          <w:szCs w:val="24"/>
        </w:rPr>
        <w:t xml:space="preserve">This </w:t>
      </w:r>
      <w:r w:rsidRPr="12833BE1" w:rsidR="7797A910">
        <w:rPr>
          <w:rFonts w:ascii="Arial" w:hAnsi="Arial" w:eastAsia="Arial" w:cs="Arial"/>
          <w:sz w:val="24"/>
          <w:szCs w:val="24"/>
        </w:rPr>
        <w:t>implies that referencing is not important in higher education</w:t>
      </w:r>
      <w:r w:rsidRPr="12833BE1" w:rsidR="1D437E78">
        <w:rPr>
          <w:rFonts w:ascii="Arial" w:hAnsi="Arial" w:eastAsia="Arial" w:cs="Arial"/>
          <w:sz w:val="24"/>
          <w:szCs w:val="24"/>
        </w:rPr>
        <w:t xml:space="preserve"> because many students feel as though their work is entirely created of sources and not their own ideas</w:t>
      </w:r>
      <w:r w:rsidRPr="12833BE1" w:rsidR="7797A910">
        <w:rPr>
          <w:rFonts w:ascii="Arial" w:hAnsi="Arial" w:eastAsia="Arial" w:cs="Arial"/>
          <w:sz w:val="24"/>
          <w:szCs w:val="24"/>
        </w:rPr>
        <w:t>, although there any many reasons</w:t>
      </w:r>
      <w:r w:rsidRPr="12833BE1" w:rsidR="46593648">
        <w:rPr>
          <w:rFonts w:ascii="Arial" w:hAnsi="Arial" w:eastAsia="Arial" w:cs="Arial"/>
          <w:sz w:val="24"/>
          <w:szCs w:val="24"/>
        </w:rPr>
        <w:t xml:space="preserve">, on the other hand, </w:t>
      </w:r>
      <w:r w:rsidRPr="12833BE1" w:rsidR="7797A910">
        <w:rPr>
          <w:rFonts w:ascii="Arial" w:hAnsi="Arial" w:eastAsia="Arial" w:cs="Arial"/>
          <w:sz w:val="24"/>
          <w:szCs w:val="24"/>
        </w:rPr>
        <w:t xml:space="preserve">to reference which proves why it is so critical. </w:t>
      </w:r>
      <w:r w:rsidRPr="12833BE1" w:rsidR="304BF2C8">
        <w:rPr>
          <w:rFonts w:ascii="Arial" w:hAnsi="Arial" w:eastAsia="Arial" w:cs="Arial"/>
          <w:sz w:val="24"/>
          <w:szCs w:val="24"/>
        </w:rPr>
        <w:t xml:space="preserve">Firstly, to reference an academic source gives demonstration of understanding. It </w:t>
      </w:r>
      <w:r w:rsidRPr="12833BE1" w:rsidR="304BF2C8">
        <w:rPr>
          <w:rFonts w:ascii="Arial" w:hAnsi="Arial" w:eastAsia="Arial" w:cs="Arial"/>
          <w:sz w:val="24"/>
          <w:szCs w:val="24"/>
        </w:rPr>
        <w:t>provides</w:t>
      </w:r>
      <w:r w:rsidRPr="12833BE1" w:rsidR="304BF2C8">
        <w:rPr>
          <w:rFonts w:ascii="Arial" w:hAnsi="Arial" w:eastAsia="Arial" w:cs="Arial"/>
          <w:sz w:val="24"/>
          <w:szCs w:val="24"/>
        </w:rPr>
        <w:t xml:space="preserve"> evidence that an individual can </w:t>
      </w:r>
      <w:r w:rsidRPr="12833BE1" w:rsidR="304BF2C8">
        <w:rPr>
          <w:rFonts w:ascii="Arial" w:hAnsi="Arial" w:eastAsia="Arial" w:cs="Arial"/>
          <w:sz w:val="24"/>
          <w:szCs w:val="24"/>
        </w:rPr>
        <w:t>comprehend</w:t>
      </w:r>
      <w:r w:rsidRPr="12833BE1" w:rsidR="304BF2C8">
        <w:rPr>
          <w:rFonts w:ascii="Arial" w:hAnsi="Arial" w:eastAsia="Arial" w:cs="Arial"/>
          <w:sz w:val="24"/>
          <w:szCs w:val="24"/>
        </w:rPr>
        <w:t xml:space="preserve"> </w:t>
      </w:r>
      <w:r w:rsidRPr="12833BE1" w:rsidR="4A92E9CB">
        <w:rPr>
          <w:rFonts w:ascii="Arial" w:hAnsi="Arial" w:eastAsia="Arial" w:cs="Arial"/>
          <w:sz w:val="24"/>
          <w:szCs w:val="24"/>
        </w:rPr>
        <w:t>information</w:t>
      </w:r>
      <w:r w:rsidRPr="12833BE1" w:rsidR="304BF2C8">
        <w:rPr>
          <w:rFonts w:ascii="Arial" w:hAnsi="Arial" w:eastAsia="Arial" w:cs="Arial"/>
          <w:sz w:val="24"/>
          <w:szCs w:val="24"/>
        </w:rPr>
        <w:t xml:space="preserve"> from a source and use it </w:t>
      </w:r>
      <w:r w:rsidRPr="12833BE1" w:rsidR="780DA3FA">
        <w:rPr>
          <w:rFonts w:ascii="Arial" w:hAnsi="Arial" w:eastAsia="Arial" w:cs="Arial"/>
          <w:sz w:val="24"/>
          <w:szCs w:val="24"/>
        </w:rPr>
        <w:t xml:space="preserve">to structure points and create arguments within their own academic writing. </w:t>
      </w:r>
      <w:r w:rsidRPr="12833BE1" w:rsidR="49EF8E68">
        <w:rPr>
          <w:rFonts w:ascii="Arial" w:hAnsi="Arial" w:eastAsia="Arial" w:cs="Arial"/>
          <w:sz w:val="24"/>
          <w:szCs w:val="24"/>
        </w:rPr>
        <w:t xml:space="preserve">Understanding is also </w:t>
      </w:r>
      <w:r w:rsidRPr="12833BE1" w:rsidR="49EF8E68">
        <w:rPr>
          <w:rFonts w:ascii="Arial" w:hAnsi="Arial" w:eastAsia="Arial" w:cs="Arial"/>
          <w:sz w:val="24"/>
          <w:szCs w:val="24"/>
        </w:rPr>
        <w:t>demonstrated</w:t>
      </w:r>
      <w:r w:rsidRPr="12833BE1" w:rsidR="49EF8E68">
        <w:rPr>
          <w:rFonts w:ascii="Arial" w:hAnsi="Arial" w:eastAsia="Arial" w:cs="Arial"/>
          <w:sz w:val="24"/>
          <w:szCs w:val="24"/>
        </w:rPr>
        <w:t xml:space="preserve"> in referencing because it includes a range of </w:t>
      </w:r>
      <w:r w:rsidRPr="12833BE1" w:rsidR="6CD64FA8">
        <w:rPr>
          <w:rFonts w:ascii="Arial" w:hAnsi="Arial" w:eastAsia="Arial" w:cs="Arial"/>
          <w:sz w:val="24"/>
          <w:szCs w:val="24"/>
        </w:rPr>
        <w:t>various sources</w:t>
      </w:r>
      <w:r w:rsidRPr="12833BE1" w:rsidR="49EF8E68">
        <w:rPr>
          <w:rFonts w:ascii="Arial" w:hAnsi="Arial" w:eastAsia="Arial" w:cs="Arial"/>
          <w:sz w:val="24"/>
          <w:szCs w:val="24"/>
        </w:rPr>
        <w:t xml:space="preserve"> such as books, articles, </w:t>
      </w:r>
      <w:r w:rsidRPr="12833BE1" w:rsidR="496B5C46">
        <w:rPr>
          <w:rFonts w:ascii="Arial" w:hAnsi="Arial" w:eastAsia="Arial" w:cs="Arial"/>
          <w:sz w:val="24"/>
          <w:szCs w:val="24"/>
        </w:rPr>
        <w:t xml:space="preserve">data spreads, from reliable and relevant sources. The reader of the academic writing is then able to </w:t>
      </w:r>
      <w:r w:rsidRPr="12833BE1" w:rsidR="29964EAF">
        <w:rPr>
          <w:rFonts w:ascii="Arial" w:hAnsi="Arial" w:eastAsia="Arial" w:cs="Arial"/>
          <w:sz w:val="24"/>
          <w:szCs w:val="24"/>
        </w:rPr>
        <w:t xml:space="preserve">recognise that there is a full comprehension of the research topic. </w:t>
      </w:r>
      <w:r w:rsidRPr="12833BE1" w:rsidR="4A43DC16">
        <w:rPr>
          <w:rFonts w:ascii="Arial" w:hAnsi="Arial" w:eastAsia="Arial" w:cs="Arial"/>
          <w:sz w:val="24"/>
          <w:szCs w:val="24"/>
        </w:rPr>
        <w:t xml:space="preserve">Referencing is also essential to avoid plagiarism, by acknowledging the work of another academic. </w:t>
      </w:r>
      <w:r w:rsidRPr="12833BE1" w:rsidR="732E8550">
        <w:rPr>
          <w:rFonts w:ascii="Arial" w:hAnsi="Arial" w:eastAsia="Arial" w:cs="Arial"/>
          <w:sz w:val="24"/>
          <w:szCs w:val="24"/>
        </w:rPr>
        <w:t>It can aid to ’facilitate collaboration and enhancement of existing courses’ (</w:t>
      </w:r>
      <w:r w:rsidRPr="12833BE1" w:rsidR="78A220E8">
        <w:rPr>
          <w:rFonts w:ascii="Arial" w:hAnsi="Arial" w:eastAsia="Arial" w:cs="Arial"/>
          <w:sz w:val="24"/>
          <w:szCs w:val="24"/>
        </w:rPr>
        <w:t xml:space="preserve">Sefcik et al, 2017). </w:t>
      </w:r>
      <w:r w:rsidRPr="12833BE1" w:rsidR="2CC6E0DD">
        <w:rPr>
          <w:rFonts w:ascii="Arial" w:hAnsi="Arial" w:eastAsia="Arial" w:cs="Arial"/>
          <w:sz w:val="24"/>
          <w:szCs w:val="24"/>
        </w:rPr>
        <w:t xml:space="preserve">This is key because to enhance existing courses is beneficial as it means topics which are perceived as overlooked can be given more credit. </w:t>
      </w:r>
      <w:r w:rsidRPr="12833BE1" w:rsidR="17C02540">
        <w:rPr>
          <w:rFonts w:ascii="Arial" w:hAnsi="Arial" w:eastAsia="Arial" w:cs="Arial"/>
          <w:sz w:val="24"/>
          <w:szCs w:val="24"/>
        </w:rPr>
        <w:t>This also allows clarity to be shown, as it deciphers the different points made and expanded</w:t>
      </w:r>
      <w:r w:rsidRPr="12833BE1" w:rsidR="3BA81A66">
        <w:rPr>
          <w:rFonts w:ascii="Arial" w:hAnsi="Arial" w:eastAsia="Arial" w:cs="Arial"/>
          <w:sz w:val="24"/>
          <w:szCs w:val="24"/>
        </w:rPr>
        <w:t xml:space="preserve"> b</w:t>
      </w:r>
      <w:r w:rsidRPr="12833BE1" w:rsidR="17C02540">
        <w:rPr>
          <w:rFonts w:ascii="Arial" w:hAnsi="Arial" w:eastAsia="Arial" w:cs="Arial"/>
          <w:sz w:val="24"/>
          <w:szCs w:val="24"/>
        </w:rPr>
        <w:t>y</w:t>
      </w:r>
      <w:r w:rsidRPr="12833BE1" w:rsidR="17C02540">
        <w:rPr>
          <w:rFonts w:ascii="Arial" w:hAnsi="Arial" w:eastAsia="Arial" w:cs="Arial"/>
          <w:sz w:val="24"/>
          <w:szCs w:val="24"/>
        </w:rPr>
        <w:t xml:space="preserve"> each writer. </w:t>
      </w:r>
      <w:r w:rsidRPr="12833BE1" w:rsidR="0695FA3E">
        <w:rPr>
          <w:rFonts w:ascii="Arial" w:hAnsi="Arial" w:eastAsia="Arial" w:cs="Arial"/>
          <w:sz w:val="24"/>
          <w:szCs w:val="24"/>
        </w:rPr>
        <w:t xml:space="preserve">In higher education, this is essential for trust as referencing, worldwide, is the trusted research </w:t>
      </w:r>
      <w:r w:rsidRPr="12833BE1" w:rsidR="6D18713A">
        <w:rPr>
          <w:rFonts w:ascii="Arial" w:hAnsi="Arial" w:eastAsia="Arial" w:cs="Arial"/>
          <w:sz w:val="24"/>
          <w:szCs w:val="24"/>
        </w:rPr>
        <w:t>foundation.</w:t>
      </w:r>
      <w:r w:rsidRPr="12833BE1" w:rsidR="5A711D20">
        <w:rPr>
          <w:rFonts w:ascii="Arial" w:hAnsi="Arial" w:eastAsia="Arial" w:cs="Arial"/>
          <w:sz w:val="24"/>
          <w:szCs w:val="24"/>
        </w:rPr>
        <w:t xml:space="preserve"> </w:t>
      </w:r>
      <w:r w:rsidRPr="12833BE1" w:rsidR="69490692">
        <w:rPr>
          <w:rFonts w:ascii="Arial" w:hAnsi="Arial" w:eastAsia="Arial" w:cs="Arial"/>
          <w:sz w:val="24"/>
          <w:szCs w:val="24"/>
        </w:rPr>
        <w:t xml:space="preserve">Referencing within higher education has </w:t>
      </w:r>
      <w:r w:rsidRPr="12833BE1" w:rsidR="32BFB97C">
        <w:rPr>
          <w:rFonts w:ascii="Arial" w:hAnsi="Arial" w:eastAsia="Arial" w:cs="Arial"/>
          <w:sz w:val="24"/>
          <w:szCs w:val="24"/>
        </w:rPr>
        <w:t>considerable importance</w:t>
      </w:r>
      <w:r w:rsidRPr="12833BE1" w:rsidR="69490692">
        <w:rPr>
          <w:rFonts w:ascii="Arial" w:hAnsi="Arial" w:eastAsia="Arial" w:cs="Arial"/>
          <w:sz w:val="24"/>
          <w:szCs w:val="24"/>
        </w:rPr>
        <w:t xml:space="preserve"> for an </w:t>
      </w:r>
      <w:r w:rsidRPr="12833BE1" w:rsidR="14A004AB">
        <w:rPr>
          <w:rFonts w:ascii="Arial" w:hAnsi="Arial" w:eastAsia="Arial" w:cs="Arial"/>
          <w:sz w:val="24"/>
          <w:szCs w:val="24"/>
        </w:rPr>
        <w:t>individual's</w:t>
      </w:r>
      <w:r w:rsidRPr="12833BE1" w:rsidR="69490692">
        <w:rPr>
          <w:rFonts w:ascii="Arial" w:hAnsi="Arial" w:eastAsia="Arial" w:cs="Arial"/>
          <w:sz w:val="24"/>
          <w:szCs w:val="24"/>
        </w:rPr>
        <w:t xml:space="preserve"> reputation and </w:t>
      </w:r>
      <w:r w:rsidRPr="12833BE1" w:rsidR="16B3B679">
        <w:rPr>
          <w:rFonts w:ascii="Arial" w:hAnsi="Arial" w:eastAsia="Arial" w:cs="Arial"/>
          <w:sz w:val="24"/>
          <w:szCs w:val="24"/>
        </w:rPr>
        <w:t>self-standards</w:t>
      </w:r>
      <w:r w:rsidRPr="12833BE1" w:rsidR="69490692">
        <w:rPr>
          <w:rFonts w:ascii="Arial" w:hAnsi="Arial" w:eastAsia="Arial" w:cs="Arial"/>
          <w:sz w:val="24"/>
          <w:szCs w:val="24"/>
        </w:rPr>
        <w:t xml:space="preserve"> because </w:t>
      </w:r>
      <w:r w:rsidRPr="12833BE1" w:rsidR="3343EB9E">
        <w:rPr>
          <w:rFonts w:ascii="Arial" w:hAnsi="Arial" w:eastAsia="Arial" w:cs="Arial"/>
          <w:sz w:val="24"/>
          <w:szCs w:val="24"/>
        </w:rPr>
        <w:t xml:space="preserve">it helps to potentially gain funding for research in the same or similar area of research and because the reputation of the author is </w:t>
      </w:r>
      <w:r w:rsidRPr="12833BE1" w:rsidR="34F221AA">
        <w:rPr>
          <w:rFonts w:ascii="Arial" w:hAnsi="Arial" w:eastAsia="Arial" w:cs="Arial"/>
          <w:sz w:val="24"/>
          <w:szCs w:val="24"/>
        </w:rPr>
        <w:t>amplified when their work is reference</w:t>
      </w:r>
      <w:r w:rsidRPr="12833BE1" w:rsidR="21958E7A">
        <w:rPr>
          <w:rFonts w:ascii="Arial" w:hAnsi="Arial" w:eastAsia="Arial" w:cs="Arial"/>
          <w:sz w:val="24"/>
          <w:szCs w:val="24"/>
        </w:rPr>
        <w:t xml:space="preserve">d. Lastly, </w:t>
      </w:r>
      <w:r w:rsidRPr="12833BE1" w:rsidR="17B7BDD3">
        <w:rPr>
          <w:rFonts w:ascii="Arial" w:hAnsi="Arial" w:eastAsia="Arial" w:cs="Arial"/>
          <w:sz w:val="24"/>
          <w:szCs w:val="24"/>
        </w:rPr>
        <w:t xml:space="preserve">referencing has importance within higher education as it can prevent plagiarism, accidentally. </w:t>
      </w:r>
      <w:r w:rsidRPr="12833BE1" w:rsidR="17B7BDD3">
        <w:rPr>
          <w:rFonts w:ascii="Arial" w:hAnsi="Arial" w:eastAsia="Arial" w:cs="Arial"/>
          <w:sz w:val="24"/>
          <w:szCs w:val="24"/>
        </w:rPr>
        <w:t>Moreover, this se</w:t>
      </w:r>
      <w:r w:rsidRPr="12833BE1" w:rsidR="17B7BDD3">
        <w:rPr>
          <w:rFonts w:ascii="Arial" w:hAnsi="Arial" w:eastAsia="Arial" w:cs="Arial"/>
          <w:sz w:val="24"/>
          <w:szCs w:val="24"/>
        </w:rPr>
        <w:t xml:space="preserve">ction of the report </w:t>
      </w:r>
      <w:r w:rsidRPr="12833BE1" w:rsidR="17B7BDD3">
        <w:rPr>
          <w:rFonts w:ascii="Arial" w:hAnsi="Arial" w:eastAsia="Arial" w:cs="Arial"/>
          <w:sz w:val="24"/>
          <w:szCs w:val="24"/>
        </w:rPr>
        <w:t>dem</w:t>
      </w:r>
      <w:r w:rsidRPr="12833BE1" w:rsidR="6BC269AB">
        <w:rPr>
          <w:rFonts w:ascii="Arial" w:hAnsi="Arial" w:eastAsia="Arial" w:cs="Arial"/>
          <w:sz w:val="24"/>
          <w:szCs w:val="24"/>
        </w:rPr>
        <w:t>onstrates</w:t>
      </w:r>
      <w:r w:rsidRPr="12833BE1" w:rsidR="6BC269AB">
        <w:rPr>
          <w:rFonts w:ascii="Arial" w:hAnsi="Arial" w:eastAsia="Arial" w:cs="Arial"/>
          <w:sz w:val="24"/>
          <w:szCs w:val="24"/>
        </w:rPr>
        <w:t xml:space="preserve"> clearly and concisely that referencing is a crucial </w:t>
      </w:r>
      <w:r w:rsidRPr="12833BE1" w:rsidR="6BC269AB">
        <w:rPr>
          <w:rFonts w:ascii="Arial" w:hAnsi="Arial" w:eastAsia="Arial" w:cs="Arial"/>
          <w:sz w:val="24"/>
          <w:szCs w:val="24"/>
        </w:rPr>
        <w:t>component</w:t>
      </w:r>
      <w:r w:rsidRPr="12833BE1" w:rsidR="6BC269AB">
        <w:rPr>
          <w:rFonts w:ascii="Arial" w:hAnsi="Arial" w:eastAsia="Arial" w:cs="Arial"/>
          <w:sz w:val="24"/>
          <w:szCs w:val="24"/>
        </w:rPr>
        <w:t xml:space="preserve"> to the importance of study skills within higher education.</w:t>
      </w:r>
    </w:p>
    <w:p w:rsidR="12833BE1" w:rsidP="12833BE1" w:rsidRDefault="12833BE1" w14:paraId="5C542A76" w14:textId="2419B1ED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12833BE1" w:rsidP="12833BE1" w:rsidRDefault="12833BE1" w14:paraId="27D8A09D" w14:textId="3CF21CAB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single"/>
        </w:rPr>
      </w:pPr>
    </w:p>
    <w:p w:rsidR="12833BE1" w:rsidP="12833BE1" w:rsidRDefault="12833BE1" w14:paraId="3E05BF6E" w14:textId="32ACF533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single"/>
        </w:rPr>
      </w:pPr>
    </w:p>
    <w:p w:rsidR="64B6D052" w:rsidP="12833BE1" w:rsidRDefault="64B6D052" w14:paraId="3390101E" w14:textId="32BDF938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single"/>
        </w:rPr>
      </w:pPr>
      <w:r w:rsidRPr="12833BE1" w:rsidR="64B6D052">
        <w:rPr>
          <w:rFonts w:ascii="Arial" w:hAnsi="Arial" w:eastAsia="Arial" w:cs="Arial"/>
          <w:sz w:val="24"/>
          <w:szCs w:val="24"/>
          <w:u w:val="single"/>
        </w:rPr>
        <w:t>Critical thinking:</w:t>
      </w:r>
    </w:p>
    <w:p w:rsidR="7CCF7D1E" w:rsidP="12833BE1" w:rsidRDefault="7CCF7D1E" w14:paraId="37A18531" w14:textId="01ABFB75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none"/>
        </w:rPr>
      </w:pPr>
      <w:r w:rsidRPr="12833BE1" w:rsidR="7CCF7D1E">
        <w:rPr>
          <w:rFonts w:ascii="Arial" w:hAnsi="Arial" w:eastAsia="Arial" w:cs="Arial"/>
          <w:sz w:val="24"/>
          <w:szCs w:val="24"/>
          <w:u w:val="none"/>
        </w:rPr>
        <w:t>Critical thinking, as described by Siegel is a person who is “appropriately moved by reasons</w:t>
      </w:r>
      <w:r w:rsidRPr="12833BE1" w:rsidR="53F9B548">
        <w:rPr>
          <w:rFonts w:ascii="Arial" w:hAnsi="Arial" w:eastAsia="Arial" w:cs="Arial"/>
          <w:sz w:val="24"/>
          <w:szCs w:val="24"/>
          <w:u w:val="none"/>
        </w:rPr>
        <w:t>”</w:t>
      </w:r>
      <w:r w:rsidRPr="12833BE1" w:rsidR="7CCF7D1E">
        <w:rPr>
          <w:rFonts w:ascii="Arial" w:hAnsi="Arial" w:eastAsia="Arial" w:cs="Arial"/>
          <w:sz w:val="24"/>
          <w:szCs w:val="24"/>
          <w:u w:val="none"/>
        </w:rPr>
        <w:t xml:space="preserve"> (Sieg</w:t>
      </w:r>
      <w:r w:rsidRPr="12833BE1" w:rsidR="1D7D0A86">
        <w:rPr>
          <w:rFonts w:ascii="Arial" w:hAnsi="Arial" w:eastAsia="Arial" w:cs="Arial"/>
          <w:sz w:val="24"/>
          <w:szCs w:val="24"/>
          <w:u w:val="none"/>
        </w:rPr>
        <w:t xml:space="preserve">el, 1988). </w:t>
      </w:r>
      <w:r w:rsidRPr="12833BE1" w:rsidR="7A0C1E35">
        <w:rPr>
          <w:rFonts w:ascii="Arial" w:hAnsi="Arial" w:eastAsia="Arial" w:cs="Arial"/>
          <w:sz w:val="24"/>
          <w:szCs w:val="24"/>
          <w:u w:val="none"/>
        </w:rPr>
        <w:t xml:space="preserve">To be “moved by reasons” can be understood as </w:t>
      </w:r>
      <w:r w:rsidRPr="12833BE1" w:rsidR="1D2B59CC">
        <w:rPr>
          <w:rFonts w:ascii="Arial" w:hAnsi="Arial" w:eastAsia="Arial" w:cs="Arial"/>
          <w:sz w:val="24"/>
          <w:szCs w:val="24"/>
          <w:u w:val="none"/>
        </w:rPr>
        <w:t xml:space="preserve">looking outside of the box, at the bigger picture, to </w:t>
      </w:r>
      <w:r w:rsidRPr="12833BE1" w:rsidR="1D2B59CC">
        <w:rPr>
          <w:rFonts w:ascii="Arial" w:hAnsi="Arial" w:eastAsia="Arial" w:cs="Arial"/>
          <w:sz w:val="24"/>
          <w:szCs w:val="24"/>
          <w:u w:val="none"/>
        </w:rPr>
        <w:t>establish</w:t>
      </w:r>
      <w:r w:rsidRPr="12833BE1" w:rsidR="1D2B59CC">
        <w:rPr>
          <w:rFonts w:ascii="Arial" w:hAnsi="Arial" w:eastAsia="Arial" w:cs="Arial"/>
          <w:sz w:val="24"/>
          <w:szCs w:val="24"/>
          <w:u w:val="none"/>
        </w:rPr>
        <w:t xml:space="preserve"> reasoning or development of thoughts to academically perform better; writing critically and reading cri</w:t>
      </w:r>
      <w:r w:rsidRPr="12833BE1" w:rsidR="4920ADF3">
        <w:rPr>
          <w:rFonts w:ascii="Arial" w:hAnsi="Arial" w:eastAsia="Arial" w:cs="Arial"/>
          <w:sz w:val="24"/>
          <w:szCs w:val="24"/>
          <w:u w:val="none"/>
        </w:rPr>
        <w:t>tically.</w:t>
      </w:r>
      <w:r w:rsidRPr="12833BE1" w:rsidR="2C2B9593">
        <w:rPr>
          <w:rFonts w:ascii="Arial" w:hAnsi="Arial" w:eastAsia="Arial" w:cs="Arial"/>
          <w:sz w:val="24"/>
          <w:szCs w:val="24"/>
          <w:u w:val="none"/>
        </w:rPr>
        <w:t xml:space="preserve"> Writing critically is momentous because </w:t>
      </w:r>
      <w:r w:rsidRPr="12833BE1" w:rsidR="0B7E082C">
        <w:rPr>
          <w:rFonts w:ascii="Arial" w:hAnsi="Arial" w:eastAsia="Arial" w:cs="Arial"/>
          <w:sz w:val="24"/>
          <w:szCs w:val="24"/>
          <w:u w:val="none"/>
        </w:rPr>
        <w:t xml:space="preserve">it allows for exploration and analysation into the existing </w:t>
      </w:r>
      <w:r w:rsidRPr="12833BE1" w:rsidR="7DB5D596">
        <w:rPr>
          <w:rFonts w:ascii="Arial" w:hAnsi="Arial" w:eastAsia="Arial" w:cs="Arial"/>
          <w:sz w:val="24"/>
          <w:szCs w:val="24"/>
          <w:u w:val="none"/>
        </w:rPr>
        <w:t>writings</w:t>
      </w:r>
      <w:r w:rsidRPr="12833BE1" w:rsidR="71371128">
        <w:rPr>
          <w:rFonts w:ascii="Arial" w:hAnsi="Arial" w:eastAsia="Arial" w:cs="Arial"/>
          <w:sz w:val="24"/>
          <w:szCs w:val="24"/>
          <w:u w:val="none"/>
        </w:rPr>
        <w:t xml:space="preserve">; proving engaged validity of different exchanged views. </w:t>
      </w:r>
      <w:r w:rsidRPr="12833BE1" w:rsidR="701AB618">
        <w:rPr>
          <w:rFonts w:ascii="Arial" w:hAnsi="Arial" w:eastAsia="Arial" w:cs="Arial"/>
          <w:sz w:val="24"/>
          <w:szCs w:val="24"/>
          <w:u w:val="none"/>
        </w:rPr>
        <w:t xml:space="preserve">Critical thinking is effective to aid critical writing through being able to </w:t>
      </w:r>
      <w:r w:rsidRPr="12833BE1" w:rsidR="43242E0B">
        <w:rPr>
          <w:rFonts w:ascii="Arial" w:hAnsi="Arial" w:eastAsia="Arial" w:cs="Arial"/>
          <w:sz w:val="24"/>
          <w:szCs w:val="24"/>
          <w:u w:val="none"/>
        </w:rPr>
        <w:t>put cohesive arguments onto paper, in an organised,</w:t>
      </w:r>
      <w:r w:rsidRPr="12833BE1" w:rsidR="6D6D9A6B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12833BE1" w:rsidR="43242E0B">
        <w:rPr>
          <w:rFonts w:ascii="Arial" w:hAnsi="Arial" w:eastAsia="Arial" w:cs="Arial"/>
          <w:sz w:val="24"/>
          <w:szCs w:val="24"/>
          <w:u w:val="none"/>
        </w:rPr>
        <w:t xml:space="preserve">and clear manner. </w:t>
      </w:r>
      <w:r w:rsidRPr="12833BE1" w:rsidR="698DEDB7">
        <w:rPr>
          <w:rFonts w:ascii="Arial" w:hAnsi="Arial" w:eastAsia="Arial" w:cs="Arial"/>
          <w:sz w:val="24"/>
          <w:szCs w:val="24"/>
          <w:u w:val="none"/>
        </w:rPr>
        <w:t>This is shown when William Condon and Diane Kelly-Riley (2004)</w:t>
      </w:r>
      <w:r w:rsidRPr="12833BE1" w:rsidR="50CD86A3">
        <w:rPr>
          <w:rFonts w:ascii="Arial" w:hAnsi="Arial" w:eastAsia="Arial" w:cs="Arial"/>
          <w:sz w:val="24"/>
          <w:szCs w:val="24"/>
          <w:u w:val="none"/>
        </w:rPr>
        <w:t xml:space="preserve"> agree by </w:t>
      </w:r>
      <w:r w:rsidRPr="12833BE1" w:rsidR="50CD86A3">
        <w:rPr>
          <w:rFonts w:ascii="Arial" w:hAnsi="Arial" w:eastAsia="Arial" w:cs="Arial"/>
          <w:sz w:val="24"/>
          <w:szCs w:val="24"/>
          <w:u w:val="none"/>
        </w:rPr>
        <w:t>stating</w:t>
      </w:r>
      <w:r w:rsidRPr="12833BE1" w:rsidR="50CD86A3">
        <w:rPr>
          <w:rFonts w:ascii="Arial" w:hAnsi="Arial" w:eastAsia="Arial" w:cs="Arial"/>
          <w:sz w:val="24"/>
          <w:szCs w:val="24"/>
          <w:u w:val="none"/>
        </w:rPr>
        <w:t xml:space="preserve">: “writing is necessary to improve their abilities as thinkers.” This suggests that </w:t>
      </w:r>
      <w:r w:rsidRPr="12833BE1" w:rsidR="301FF93C">
        <w:rPr>
          <w:rFonts w:ascii="Arial" w:hAnsi="Arial" w:eastAsia="Arial" w:cs="Arial"/>
          <w:sz w:val="24"/>
          <w:szCs w:val="24"/>
          <w:u w:val="none"/>
        </w:rPr>
        <w:t>for self-improvement of our critical thinking, we can enhance these skills with tasks within the Study Skills module of higher education</w:t>
      </w:r>
      <w:r w:rsidRPr="12833BE1" w:rsidR="4834ECC4">
        <w:rPr>
          <w:rFonts w:ascii="Arial" w:hAnsi="Arial" w:eastAsia="Arial" w:cs="Arial"/>
          <w:sz w:val="24"/>
          <w:szCs w:val="24"/>
          <w:u w:val="none"/>
        </w:rPr>
        <w:t>;</w:t>
      </w:r>
      <w:r w:rsidRPr="12833BE1" w:rsidR="301FF93C">
        <w:rPr>
          <w:rFonts w:ascii="Arial" w:hAnsi="Arial" w:eastAsia="Arial" w:cs="Arial"/>
          <w:sz w:val="24"/>
          <w:szCs w:val="24"/>
          <w:u w:val="none"/>
        </w:rPr>
        <w:t xml:space="preserve"> completing tasks that a</w:t>
      </w:r>
      <w:r w:rsidRPr="12833BE1" w:rsidR="0F726BD5">
        <w:rPr>
          <w:rFonts w:ascii="Arial" w:hAnsi="Arial" w:eastAsia="Arial" w:cs="Arial"/>
          <w:sz w:val="24"/>
          <w:szCs w:val="24"/>
          <w:u w:val="none"/>
        </w:rPr>
        <w:t>re designed for students to engage with critical writing.</w:t>
      </w:r>
      <w:r w:rsidRPr="12833BE1" w:rsidR="5D604F54">
        <w:rPr>
          <w:rFonts w:ascii="Arial" w:hAnsi="Arial" w:eastAsia="Arial" w:cs="Arial"/>
          <w:sz w:val="24"/>
          <w:szCs w:val="24"/>
          <w:u w:val="none"/>
        </w:rPr>
        <w:t xml:space="preserve"> Reading critically is another major </w:t>
      </w:r>
      <w:r w:rsidRPr="12833BE1" w:rsidR="5D604F54">
        <w:rPr>
          <w:rFonts w:ascii="Arial" w:hAnsi="Arial" w:eastAsia="Arial" w:cs="Arial"/>
          <w:sz w:val="24"/>
          <w:szCs w:val="24"/>
          <w:u w:val="none"/>
        </w:rPr>
        <w:t>component</w:t>
      </w:r>
      <w:r w:rsidRPr="12833BE1" w:rsidR="5D604F54">
        <w:rPr>
          <w:rFonts w:ascii="Arial" w:hAnsi="Arial" w:eastAsia="Arial" w:cs="Arial"/>
          <w:sz w:val="24"/>
          <w:szCs w:val="24"/>
          <w:u w:val="none"/>
        </w:rPr>
        <w:t xml:space="preserve"> to thinking critically and vice versa. Reading critically involves </w:t>
      </w:r>
      <w:r w:rsidRPr="12833BE1" w:rsidR="1322CC9C">
        <w:rPr>
          <w:rFonts w:ascii="Arial" w:hAnsi="Arial" w:eastAsia="Arial" w:cs="Arial"/>
          <w:sz w:val="24"/>
          <w:szCs w:val="24"/>
          <w:u w:val="none"/>
        </w:rPr>
        <w:t>identifying</w:t>
      </w:r>
      <w:r w:rsidRPr="12833BE1" w:rsidR="1322CC9C">
        <w:rPr>
          <w:rFonts w:ascii="Arial" w:hAnsi="Arial" w:eastAsia="Arial" w:cs="Arial"/>
          <w:sz w:val="24"/>
          <w:szCs w:val="24"/>
          <w:u w:val="none"/>
        </w:rPr>
        <w:t xml:space="preserve"> flaws in presented </w:t>
      </w:r>
      <w:r w:rsidRPr="12833BE1" w:rsidR="7DBD05F4">
        <w:rPr>
          <w:rFonts w:ascii="Arial" w:hAnsi="Arial" w:eastAsia="Arial" w:cs="Arial"/>
          <w:sz w:val="24"/>
          <w:szCs w:val="24"/>
          <w:u w:val="none"/>
        </w:rPr>
        <w:t>arguments</w:t>
      </w:r>
      <w:r w:rsidRPr="12833BE1" w:rsidR="1322CC9C">
        <w:rPr>
          <w:rFonts w:ascii="Arial" w:hAnsi="Arial" w:eastAsia="Arial" w:cs="Arial"/>
          <w:sz w:val="24"/>
          <w:szCs w:val="24"/>
          <w:u w:val="none"/>
        </w:rPr>
        <w:t xml:space="preserve"> such as limitations and bias. To read critically is to think of challenging ideas, which uses the skill of critical thinking in the process.</w:t>
      </w:r>
      <w:r w:rsidRPr="12833BE1" w:rsidR="039F6A37">
        <w:rPr>
          <w:rFonts w:ascii="Arial" w:hAnsi="Arial" w:eastAsia="Arial" w:cs="Arial"/>
          <w:sz w:val="24"/>
          <w:szCs w:val="24"/>
          <w:u w:val="none"/>
        </w:rPr>
        <w:t xml:space="preserve"> Being able to analyse the strong and weak areas of a text is to try and think of the logic that is the basis of the text, proving critical thinking is a </w:t>
      </w:r>
      <w:r w:rsidRPr="12833BE1" w:rsidR="4175B825">
        <w:rPr>
          <w:rFonts w:ascii="Arial" w:hAnsi="Arial" w:eastAsia="Arial" w:cs="Arial"/>
          <w:sz w:val="24"/>
          <w:szCs w:val="24"/>
          <w:u w:val="none"/>
        </w:rPr>
        <w:t>necessary</w:t>
      </w:r>
      <w:r w:rsidRPr="12833BE1" w:rsidR="039F6A37">
        <w:rPr>
          <w:rFonts w:ascii="Arial" w:hAnsi="Arial" w:eastAsia="Arial" w:cs="Arial"/>
          <w:sz w:val="24"/>
          <w:szCs w:val="24"/>
          <w:u w:val="none"/>
        </w:rPr>
        <w:t xml:space="preserve"> and </w:t>
      </w:r>
      <w:r w:rsidRPr="12833BE1" w:rsidR="589B3AB7">
        <w:rPr>
          <w:rFonts w:ascii="Arial" w:hAnsi="Arial" w:eastAsia="Arial" w:cs="Arial"/>
          <w:sz w:val="24"/>
          <w:szCs w:val="24"/>
          <w:u w:val="none"/>
        </w:rPr>
        <w:t>key role</w:t>
      </w:r>
      <w:r w:rsidRPr="12833BE1" w:rsidR="060693EA">
        <w:rPr>
          <w:rFonts w:ascii="Arial" w:hAnsi="Arial" w:eastAsia="Arial" w:cs="Arial"/>
          <w:sz w:val="24"/>
          <w:szCs w:val="24"/>
          <w:u w:val="none"/>
        </w:rPr>
        <w:t xml:space="preserve"> in higher education.</w:t>
      </w:r>
      <w:r w:rsidRPr="12833BE1" w:rsidR="75A16DD9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12833BE1" w:rsidR="054C0AD6">
        <w:rPr>
          <w:rFonts w:ascii="Arial" w:hAnsi="Arial" w:eastAsia="Arial" w:cs="Arial"/>
          <w:sz w:val="24"/>
          <w:szCs w:val="24"/>
          <w:u w:val="none"/>
        </w:rPr>
        <w:t>A study in the University of Iran proves the need for critical reading and th</w:t>
      </w:r>
      <w:r w:rsidRPr="12833BE1" w:rsidR="167635D8">
        <w:rPr>
          <w:rFonts w:ascii="Arial" w:hAnsi="Arial" w:eastAsia="Arial" w:cs="Arial"/>
          <w:sz w:val="24"/>
          <w:szCs w:val="24"/>
          <w:u w:val="none"/>
        </w:rPr>
        <w:t xml:space="preserve">inking being linked together: ‘high positive correlation </w:t>
      </w:r>
      <w:r w:rsidRPr="12833BE1" w:rsidR="167635D8">
        <w:rPr>
          <w:rFonts w:ascii="Arial" w:hAnsi="Arial" w:eastAsia="Arial" w:cs="Arial"/>
          <w:sz w:val="24"/>
          <w:szCs w:val="24"/>
          <w:u w:val="none"/>
        </w:rPr>
        <w:t>observed</w:t>
      </w:r>
      <w:r w:rsidRPr="12833BE1" w:rsidR="167635D8">
        <w:rPr>
          <w:rFonts w:ascii="Arial" w:hAnsi="Arial" w:eastAsia="Arial" w:cs="Arial"/>
          <w:sz w:val="24"/>
          <w:szCs w:val="24"/>
          <w:u w:val="none"/>
        </w:rPr>
        <w:t xml:space="preserve"> between the two variables</w:t>
      </w:r>
      <w:r w:rsidRPr="12833BE1" w:rsidR="1CDCCC3C">
        <w:rPr>
          <w:rFonts w:ascii="Arial" w:hAnsi="Arial" w:eastAsia="Arial" w:cs="Arial"/>
          <w:sz w:val="24"/>
          <w:szCs w:val="24"/>
          <w:u w:val="none"/>
        </w:rPr>
        <w:t>’ (Fahim et al, 2010)</w:t>
      </w:r>
      <w:r w:rsidRPr="12833BE1" w:rsidR="5D371663">
        <w:rPr>
          <w:rFonts w:ascii="Arial" w:hAnsi="Arial" w:eastAsia="Arial" w:cs="Arial"/>
          <w:sz w:val="24"/>
          <w:szCs w:val="24"/>
          <w:u w:val="none"/>
        </w:rPr>
        <w:t xml:space="preserve">. The explored sources </w:t>
      </w:r>
      <w:r w:rsidRPr="12833BE1" w:rsidR="15756531">
        <w:rPr>
          <w:rFonts w:ascii="Arial" w:hAnsi="Arial" w:eastAsia="Arial" w:cs="Arial"/>
          <w:sz w:val="24"/>
          <w:szCs w:val="24"/>
          <w:u w:val="none"/>
        </w:rPr>
        <w:t xml:space="preserve">surrounding critical thinking give evidence and reasoning for why study skills </w:t>
      </w:r>
      <w:r w:rsidRPr="12833BE1" w:rsidR="4B1807EE">
        <w:rPr>
          <w:rFonts w:ascii="Arial" w:hAnsi="Arial" w:eastAsia="Arial" w:cs="Arial"/>
          <w:sz w:val="24"/>
          <w:szCs w:val="24"/>
          <w:u w:val="none"/>
        </w:rPr>
        <w:t>are</w:t>
      </w:r>
      <w:r w:rsidRPr="12833BE1" w:rsidR="15756531">
        <w:rPr>
          <w:rFonts w:ascii="Arial" w:hAnsi="Arial" w:eastAsia="Arial" w:cs="Arial"/>
          <w:sz w:val="24"/>
          <w:szCs w:val="24"/>
          <w:u w:val="none"/>
        </w:rPr>
        <w:t xml:space="preserve"> so important within higher education. Without critical thinking being taught as pa</w:t>
      </w:r>
      <w:r w:rsidRPr="12833BE1" w:rsidR="16CA57B7">
        <w:rPr>
          <w:rFonts w:ascii="Arial" w:hAnsi="Arial" w:eastAsia="Arial" w:cs="Arial"/>
          <w:sz w:val="24"/>
          <w:szCs w:val="24"/>
          <w:u w:val="none"/>
        </w:rPr>
        <w:t>rt of the study skills module, higher education students’ academic work would suffer, from a lack of critical reading and writing.</w:t>
      </w:r>
    </w:p>
    <w:p w:rsidR="12833BE1" w:rsidP="12833BE1" w:rsidRDefault="12833BE1" w14:paraId="5B0F5190" w14:textId="5C3DC9A6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single"/>
        </w:rPr>
      </w:pPr>
    </w:p>
    <w:p w:rsidR="12833BE1" w:rsidP="12833BE1" w:rsidRDefault="12833BE1" w14:paraId="44A16F13" w14:textId="419C3201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single"/>
        </w:rPr>
      </w:pPr>
    </w:p>
    <w:p w:rsidR="12833BE1" w:rsidP="12833BE1" w:rsidRDefault="12833BE1" w14:paraId="17AFB5BB" w14:textId="679B0207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single"/>
        </w:rPr>
      </w:pPr>
    </w:p>
    <w:p w:rsidR="64B6D052" w:rsidP="12833BE1" w:rsidRDefault="64B6D052" w14:paraId="19CD6225" w14:textId="2E645656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single"/>
        </w:rPr>
      </w:pPr>
      <w:r w:rsidRPr="12833BE1" w:rsidR="64B6D052">
        <w:rPr>
          <w:rFonts w:ascii="Arial" w:hAnsi="Arial" w:eastAsia="Arial" w:cs="Arial"/>
          <w:sz w:val="24"/>
          <w:szCs w:val="24"/>
          <w:u w:val="single"/>
        </w:rPr>
        <w:t>The power of reflection:</w:t>
      </w:r>
    </w:p>
    <w:p w:rsidR="2BA507FE" w:rsidP="12833BE1" w:rsidRDefault="2BA507FE" w14:paraId="6655D1C1" w14:textId="66F2E3BF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none"/>
        </w:rPr>
      </w:pPr>
      <w:r w:rsidRPr="12833BE1" w:rsidR="2BA507FE">
        <w:rPr>
          <w:rFonts w:ascii="Arial" w:hAnsi="Arial" w:eastAsia="Arial" w:cs="Arial"/>
          <w:sz w:val="24"/>
          <w:szCs w:val="24"/>
          <w:u w:val="none"/>
        </w:rPr>
        <w:t xml:space="preserve">Study skills is vital as it teaches higher education students the responsibility of their academic work, through the power of reflection. </w:t>
      </w:r>
      <w:r w:rsidRPr="12833BE1" w:rsidR="225D201E">
        <w:rPr>
          <w:rFonts w:ascii="Arial" w:hAnsi="Arial" w:eastAsia="Arial" w:cs="Arial"/>
          <w:sz w:val="24"/>
          <w:szCs w:val="24"/>
          <w:u w:val="none"/>
        </w:rPr>
        <w:t xml:space="preserve">Gibbs (1998) gives rise that </w:t>
      </w:r>
      <w:r w:rsidRPr="12833BE1" w:rsidR="341EC7E0">
        <w:rPr>
          <w:rFonts w:ascii="Arial" w:hAnsi="Arial" w:eastAsia="Arial" w:cs="Arial"/>
          <w:sz w:val="24"/>
          <w:szCs w:val="24"/>
          <w:u w:val="none"/>
        </w:rPr>
        <w:t>self-reflection</w:t>
      </w:r>
      <w:r w:rsidRPr="12833BE1" w:rsidR="75669810">
        <w:rPr>
          <w:rFonts w:ascii="Arial" w:hAnsi="Arial" w:eastAsia="Arial" w:cs="Arial"/>
          <w:sz w:val="24"/>
          <w:szCs w:val="24"/>
          <w:u w:val="none"/>
        </w:rPr>
        <w:t xml:space="preserve"> is to grow personally, through improving and understanding personal insight</w:t>
      </w:r>
      <w:r w:rsidRPr="12833BE1" w:rsidR="387E9E4A">
        <w:rPr>
          <w:rFonts w:ascii="Arial" w:hAnsi="Arial" w:eastAsia="Arial" w:cs="Arial"/>
          <w:sz w:val="24"/>
          <w:szCs w:val="24"/>
          <w:u w:val="none"/>
        </w:rPr>
        <w:t xml:space="preserve"> (Wilding, 2008).</w:t>
      </w:r>
      <w:r w:rsidRPr="12833BE1" w:rsidR="75669810">
        <w:rPr>
          <w:rFonts w:ascii="Arial" w:hAnsi="Arial" w:eastAsia="Arial" w:cs="Arial"/>
          <w:sz w:val="24"/>
          <w:szCs w:val="24"/>
          <w:u w:val="none"/>
        </w:rPr>
        <w:t xml:space="preserve"> For example, being ab</w:t>
      </w:r>
      <w:r w:rsidRPr="12833BE1" w:rsidR="445796AC">
        <w:rPr>
          <w:rFonts w:ascii="Arial" w:hAnsi="Arial" w:eastAsia="Arial" w:cs="Arial"/>
          <w:sz w:val="24"/>
          <w:szCs w:val="24"/>
          <w:u w:val="none"/>
        </w:rPr>
        <w:t xml:space="preserve">le to </w:t>
      </w:r>
      <w:r w:rsidRPr="12833BE1" w:rsidR="445796AC">
        <w:rPr>
          <w:rFonts w:ascii="Arial" w:hAnsi="Arial" w:eastAsia="Arial" w:cs="Arial"/>
          <w:sz w:val="24"/>
          <w:szCs w:val="24"/>
          <w:u w:val="none"/>
        </w:rPr>
        <w:t>comprehend</w:t>
      </w:r>
      <w:r w:rsidRPr="12833BE1" w:rsidR="445796AC">
        <w:rPr>
          <w:rFonts w:ascii="Arial" w:hAnsi="Arial" w:eastAsia="Arial" w:cs="Arial"/>
          <w:sz w:val="24"/>
          <w:szCs w:val="24"/>
          <w:u w:val="none"/>
        </w:rPr>
        <w:t xml:space="preserve"> why an action was or was not completed and what could change about it in the future, so that a better individual can come from the circumstance.</w:t>
      </w:r>
      <w:r w:rsidRPr="12833BE1" w:rsidR="677FB9F3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12833BE1" w:rsidR="3A8931E6">
        <w:rPr>
          <w:rFonts w:ascii="Arial" w:hAnsi="Arial" w:eastAsia="Arial" w:cs="Arial"/>
          <w:sz w:val="24"/>
          <w:szCs w:val="24"/>
          <w:u w:val="none"/>
        </w:rPr>
        <w:t>Self-reflection</w:t>
      </w:r>
      <w:r w:rsidRPr="12833BE1" w:rsidR="677FB9F3">
        <w:rPr>
          <w:rFonts w:ascii="Arial" w:hAnsi="Arial" w:eastAsia="Arial" w:cs="Arial"/>
          <w:sz w:val="24"/>
          <w:szCs w:val="24"/>
          <w:u w:val="none"/>
        </w:rPr>
        <w:t xml:space="preserve"> can be done through asking peers or tutors for feedback, journaling, therapy or known cycles of </w:t>
      </w:r>
      <w:r w:rsidRPr="12833BE1" w:rsidR="5C4DE27A">
        <w:rPr>
          <w:rFonts w:ascii="Arial" w:hAnsi="Arial" w:eastAsia="Arial" w:cs="Arial"/>
          <w:sz w:val="24"/>
          <w:szCs w:val="24"/>
          <w:u w:val="none"/>
        </w:rPr>
        <w:t>self-reflection.</w:t>
      </w:r>
      <w:r w:rsidRPr="12833BE1" w:rsidR="40EFC84A">
        <w:rPr>
          <w:rFonts w:ascii="Arial" w:hAnsi="Arial" w:eastAsia="Arial" w:cs="Arial"/>
          <w:sz w:val="24"/>
          <w:szCs w:val="24"/>
          <w:u w:val="none"/>
        </w:rPr>
        <w:t xml:space="preserve"> In higher education, study skills show the importance of self-reflection. Self-reflection allows students</w:t>
      </w:r>
      <w:r w:rsidRPr="12833BE1" w:rsidR="792E1717">
        <w:rPr>
          <w:rFonts w:ascii="Arial" w:hAnsi="Arial" w:eastAsia="Arial" w:cs="Arial"/>
          <w:sz w:val="24"/>
          <w:szCs w:val="24"/>
          <w:u w:val="none"/>
        </w:rPr>
        <w:t xml:space="preserve"> to evaluate their work, in a critical but insightful way. For example, performance in a task may have resulted in conflict, yet using a </w:t>
      </w:r>
      <w:r w:rsidRPr="12833BE1" w:rsidR="6FB50D2F">
        <w:rPr>
          <w:rFonts w:ascii="Arial" w:hAnsi="Arial" w:eastAsia="Arial" w:cs="Arial"/>
          <w:sz w:val="24"/>
          <w:szCs w:val="24"/>
          <w:u w:val="none"/>
        </w:rPr>
        <w:t xml:space="preserve">model of self-reflection, such as Gibbs’ model, it can allow for evaluation and action plans to be created, so that the issue does not surface again. </w:t>
      </w:r>
      <w:r w:rsidRPr="12833BE1" w:rsidR="5008B3AE">
        <w:rPr>
          <w:rFonts w:ascii="Arial" w:hAnsi="Arial" w:eastAsia="Arial" w:cs="Arial"/>
          <w:sz w:val="24"/>
          <w:szCs w:val="24"/>
          <w:u w:val="none"/>
        </w:rPr>
        <w:t>This means self-growth also can occur, linked with reflecting on our actions, behaviours, and attitudes.</w:t>
      </w:r>
      <w:r w:rsidRPr="12833BE1" w:rsidR="3D5922A4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12833BE1" w:rsidR="767E2A5B">
        <w:rPr>
          <w:rFonts w:ascii="Arial" w:hAnsi="Arial" w:eastAsia="Arial" w:cs="Arial"/>
          <w:sz w:val="24"/>
          <w:szCs w:val="24"/>
          <w:u w:val="none"/>
        </w:rPr>
        <w:t>Adeani</w:t>
      </w:r>
      <w:r w:rsidRPr="12833BE1" w:rsidR="767E2A5B">
        <w:rPr>
          <w:rFonts w:ascii="Arial" w:hAnsi="Arial" w:eastAsia="Arial" w:cs="Arial"/>
          <w:sz w:val="24"/>
          <w:szCs w:val="24"/>
          <w:u w:val="none"/>
        </w:rPr>
        <w:t xml:space="preserve"> et al, 2020 finds in their research of using Gibbs’ reflective model is ‘a good framework </w:t>
      </w:r>
      <w:r w:rsidRPr="12833BE1" w:rsidR="08A98944">
        <w:rPr>
          <w:rFonts w:ascii="Arial" w:hAnsi="Arial" w:eastAsia="Arial" w:cs="Arial"/>
          <w:sz w:val="24"/>
          <w:szCs w:val="24"/>
          <w:u w:val="none"/>
        </w:rPr>
        <w:t xml:space="preserve">to be used by the students in writing reflections.’ </w:t>
      </w:r>
      <w:r w:rsidRPr="12833BE1" w:rsidR="41DD202C">
        <w:rPr>
          <w:rFonts w:ascii="Arial" w:hAnsi="Arial" w:eastAsia="Arial" w:cs="Arial"/>
          <w:sz w:val="24"/>
          <w:szCs w:val="24"/>
          <w:u w:val="none"/>
        </w:rPr>
        <w:t>Gibbs' s</w:t>
      </w:r>
      <w:r w:rsidRPr="12833BE1" w:rsidR="596DE192">
        <w:rPr>
          <w:rFonts w:ascii="Arial" w:hAnsi="Arial" w:eastAsia="Arial" w:cs="Arial"/>
          <w:sz w:val="24"/>
          <w:szCs w:val="24"/>
          <w:u w:val="none"/>
        </w:rPr>
        <w:t xml:space="preserve">elf-reflection </w:t>
      </w:r>
      <w:r w:rsidRPr="12833BE1" w:rsidR="5F5DED8D">
        <w:rPr>
          <w:rFonts w:ascii="Arial" w:hAnsi="Arial" w:eastAsia="Arial" w:cs="Arial"/>
          <w:sz w:val="24"/>
          <w:szCs w:val="24"/>
          <w:u w:val="none"/>
        </w:rPr>
        <w:t xml:space="preserve">model </w:t>
      </w:r>
      <w:r w:rsidRPr="12833BE1" w:rsidR="596DE192">
        <w:rPr>
          <w:rFonts w:ascii="Arial" w:hAnsi="Arial" w:eastAsia="Arial" w:cs="Arial"/>
          <w:sz w:val="24"/>
          <w:szCs w:val="24"/>
          <w:u w:val="none"/>
        </w:rPr>
        <w:t xml:space="preserve">helps students in higher education to grow through </w:t>
      </w:r>
      <w:r w:rsidRPr="12833BE1" w:rsidR="521089F1">
        <w:rPr>
          <w:rFonts w:ascii="Arial" w:hAnsi="Arial" w:eastAsia="Arial" w:cs="Arial"/>
          <w:sz w:val="24"/>
          <w:szCs w:val="24"/>
          <w:u w:val="none"/>
        </w:rPr>
        <w:t xml:space="preserve">elements such as: decision-making; problem solving; self-awareness; learning from </w:t>
      </w:r>
      <w:r w:rsidRPr="12833BE1" w:rsidR="4158EE0A">
        <w:rPr>
          <w:rFonts w:ascii="Arial" w:hAnsi="Arial" w:eastAsia="Arial" w:cs="Arial"/>
          <w:sz w:val="24"/>
          <w:szCs w:val="24"/>
          <w:u w:val="none"/>
        </w:rPr>
        <w:t>experiences; creativity, and innovation.</w:t>
      </w:r>
      <w:r w:rsidRPr="12833BE1" w:rsidR="3064BB45">
        <w:rPr>
          <w:rFonts w:ascii="Arial" w:hAnsi="Arial" w:eastAsia="Arial" w:cs="Arial"/>
          <w:sz w:val="24"/>
          <w:szCs w:val="24"/>
          <w:u w:val="none"/>
        </w:rPr>
        <w:t xml:space="preserve"> The first area to </w:t>
      </w:r>
      <w:r w:rsidRPr="12833BE1" w:rsidR="3064BB45">
        <w:rPr>
          <w:rFonts w:ascii="Arial" w:hAnsi="Arial" w:eastAsia="Arial" w:cs="Arial"/>
          <w:sz w:val="24"/>
          <w:szCs w:val="24"/>
          <w:u w:val="none"/>
        </w:rPr>
        <w:t>identify</w:t>
      </w:r>
      <w:r w:rsidRPr="12833BE1" w:rsidR="3064BB45">
        <w:rPr>
          <w:rFonts w:ascii="Arial" w:hAnsi="Arial" w:eastAsia="Arial" w:cs="Arial"/>
          <w:sz w:val="24"/>
          <w:szCs w:val="24"/>
          <w:u w:val="none"/>
        </w:rPr>
        <w:t xml:space="preserve">, from Gibbs’ reflective cycle, is a description. Students then can </w:t>
      </w:r>
      <w:r w:rsidRPr="12833BE1" w:rsidR="3064BB45">
        <w:rPr>
          <w:rFonts w:ascii="Arial" w:hAnsi="Arial" w:eastAsia="Arial" w:cs="Arial"/>
          <w:sz w:val="24"/>
          <w:szCs w:val="24"/>
          <w:u w:val="none"/>
        </w:rPr>
        <w:t>state</w:t>
      </w:r>
      <w:r w:rsidRPr="12833BE1" w:rsidR="3064BB45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12833BE1" w:rsidR="78266C77">
        <w:rPr>
          <w:rFonts w:ascii="Arial" w:hAnsi="Arial" w:eastAsia="Arial" w:cs="Arial"/>
          <w:sz w:val="24"/>
          <w:szCs w:val="24"/>
          <w:u w:val="none"/>
        </w:rPr>
        <w:t xml:space="preserve">feelings of how the situation was making them think within the moment. Then students can evaluate all circumstances and their own behaviour, </w:t>
      </w:r>
      <w:r w:rsidRPr="12833BE1" w:rsidR="6576DB6D">
        <w:rPr>
          <w:rFonts w:ascii="Arial" w:hAnsi="Arial" w:eastAsia="Arial" w:cs="Arial"/>
          <w:sz w:val="24"/>
          <w:szCs w:val="24"/>
          <w:u w:val="none"/>
        </w:rPr>
        <w:t xml:space="preserve">draw a conclusion of how else they </w:t>
      </w:r>
      <w:r w:rsidRPr="12833BE1" w:rsidR="26D1F63C">
        <w:rPr>
          <w:rFonts w:ascii="Arial" w:hAnsi="Arial" w:eastAsia="Arial" w:cs="Arial"/>
          <w:sz w:val="24"/>
          <w:szCs w:val="24"/>
          <w:u w:val="none"/>
        </w:rPr>
        <w:t>could have</w:t>
      </w:r>
      <w:r w:rsidRPr="12833BE1" w:rsidR="6576DB6D">
        <w:rPr>
          <w:rFonts w:ascii="Arial" w:hAnsi="Arial" w:eastAsia="Arial" w:cs="Arial"/>
          <w:sz w:val="24"/>
          <w:szCs w:val="24"/>
          <w:u w:val="none"/>
        </w:rPr>
        <w:t xml:space="preserve"> handled the situation and create an effective action plan of how they will individually improve for the same sce</w:t>
      </w:r>
      <w:r w:rsidRPr="12833BE1" w:rsidR="52012C60">
        <w:rPr>
          <w:rFonts w:ascii="Arial" w:hAnsi="Arial" w:eastAsia="Arial" w:cs="Arial"/>
          <w:sz w:val="24"/>
          <w:szCs w:val="24"/>
          <w:u w:val="none"/>
        </w:rPr>
        <w:t>nario, if it happened again.</w:t>
      </w:r>
      <w:r w:rsidRPr="12833BE1" w:rsidR="7ADCA214">
        <w:rPr>
          <w:rFonts w:ascii="Arial" w:hAnsi="Arial" w:eastAsia="Arial" w:cs="Arial"/>
          <w:sz w:val="24"/>
          <w:szCs w:val="24"/>
          <w:u w:val="none"/>
        </w:rPr>
        <w:t xml:space="preserve"> Study skills is shown through the power of reflection, to be critical in higher education as without it, students </w:t>
      </w:r>
      <w:r w:rsidRPr="12833BE1" w:rsidR="15239918">
        <w:rPr>
          <w:rFonts w:ascii="Arial" w:hAnsi="Arial" w:eastAsia="Arial" w:cs="Arial"/>
          <w:sz w:val="24"/>
          <w:szCs w:val="24"/>
          <w:u w:val="none"/>
        </w:rPr>
        <w:t>would not</w:t>
      </w:r>
      <w:r w:rsidRPr="12833BE1" w:rsidR="7ADCA214">
        <w:rPr>
          <w:rFonts w:ascii="Arial" w:hAnsi="Arial" w:eastAsia="Arial" w:cs="Arial"/>
          <w:sz w:val="24"/>
          <w:szCs w:val="24"/>
          <w:u w:val="none"/>
        </w:rPr>
        <w:t xml:space="preserve"> make positive, impactful changes to become better</w:t>
      </w:r>
      <w:r w:rsidRPr="12833BE1" w:rsidR="600E212A">
        <w:rPr>
          <w:rFonts w:ascii="Arial" w:hAnsi="Arial" w:eastAsia="Arial" w:cs="Arial"/>
          <w:sz w:val="24"/>
          <w:szCs w:val="24"/>
          <w:u w:val="none"/>
        </w:rPr>
        <w:t>.</w:t>
      </w:r>
    </w:p>
    <w:p w:rsidR="12833BE1" w:rsidP="12833BE1" w:rsidRDefault="12833BE1" w14:paraId="7FC0A1C4" w14:textId="11A9CAA4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single"/>
        </w:rPr>
      </w:pPr>
    </w:p>
    <w:p w:rsidR="12833BE1" w:rsidP="12833BE1" w:rsidRDefault="12833BE1" w14:paraId="230B75A1" w14:textId="0512A13D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single"/>
        </w:rPr>
      </w:pPr>
    </w:p>
    <w:p w:rsidR="12833BE1" w:rsidP="12833BE1" w:rsidRDefault="12833BE1" w14:paraId="0D651D08" w14:textId="2DD9D46B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single"/>
        </w:rPr>
      </w:pPr>
    </w:p>
    <w:p w:rsidR="64B6D052" w:rsidP="12833BE1" w:rsidRDefault="64B6D052" w14:paraId="3A9C8B87" w14:textId="47057646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single"/>
        </w:rPr>
      </w:pPr>
      <w:r w:rsidRPr="12833BE1" w:rsidR="64B6D052">
        <w:rPr>
          <w:rFonts w:ascii="Arial" w:hAnsi="Arial" w:eastAsia="Arial" w:cs="Arial"/>
          <w:sz w:val="24"/>
          <w:szCs w:val="24"/>
          <w:u w:val="single"/>
        </w:rPr>
        <w:t>Academic misconduct:</w:t>
      </w:r>
    </w:p>
    <w:p w:rsidR="009BFC4C" w:rsidP="12833BE1" w:rsidRDefault="009BFC4C" w14:paraId="1402BFDE" w14:textId="59DC8FA1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none"/>
        </w:rPr>
      </w:pPr>
      <w:r w:rsidRPr="12833BE1" w:rsidR="009BFC4C">
        <w:rPr>
          <w:rFonts w:ascii="Arial" w:hAnsi="Arial" w:eastAsia="Arial" w:cs="Arial"/>
          <w:sz w:val="24"/>
          <w:szCs w:val="24"/>
          <w:u w:val="none"/>
        </w:rPr>
        <w:t>Cambridge university</w:t>
      </w:r>
      <w:r w:rsidRPr="12833BE1" w:rsidR="08B79467">
        <w:rPr>
          <w:rFonts w:ascii="Arial" w:hAnsi="Arial" w:eastAsia="Arial" w:cs="Arial"/>
          <w:sz w:val="24"/>
          <w:szCs w:val="24"/>
          <w:u w:val="none"/>
        </w:rPr>
        <w:t xml:space="preserve"> (2023) </w:t>
      </w:r>
      <w:r w:rsidRPr="12833BE1" w:rsidR="009BFC4C">
        <w:rPr>
          <w:rFonts w:ascii="Arial" w:hAnsi="Arial" w:eastAsia="Arial" w:cs="Arial"/>
          <w:sz w:val="24"/>
          <w:szCs w:val="24"/>
          <w:u w:val="none"/>
        </w:rPr>
        <w:t>gives the definition of academic misconduct to be: ‘an unfair academic advantage in formal university assessment</w:t>
      </w:r>
      <w:r w:rsidRPr="12833BE1" w:rsidR="421F4C6D">
        <w:rPr>
          <w:rFonts w:ascii="Arial" w:hAnsi="Arial" w:eastAsia="Arial" w:cs="Arial"/>
          <w:sz w:val="24"/>
          <w:szCs w:val="24"/>
          <w:u w:val="none"/>
        </w:rPr>
        <w:t>.’</w:t>
      </w:r>
      <w:r w:rsidRPr="12833BE1" w:rsidR="54713C08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12833BE1" w:rsidR="47138CD4">
        <w:rPr>
          <w:rFonts w:ascii="Arial" w:hAnsi="Arial" w:eastAsia="Arial" w:cs="Arial"/>
          <w:sz w:val="24"/>
          <w:szCs w:val="24"/>
          <w:u w:val="none"/>
        </w:rPr>
        <w:t>To make it known that academic misconduct is not occurring, students in higher education must always reference and cite their work, such as using the Harvard referencing gu</w:t>
      </w:r>
      <w:r w:rsidRPr="12833BE1" w:rsidR="27673353">
        <w:rPr>
          <w:rFonts w:ascii="Arial" w:hAnsi="Arial" w:eastAsia="Arial" w:cs="Arial"/>
          <w:sz w:val="24"/>
          <w:szCs w:val="24"/>
          <w:u w:val="none"/>
        </w:rPr>
        <w:t xml:space="preserve">ide. It </w:t>
      </w:r>
      <w:r w:rsidRPr="12833BE1" w:rsidR="27673353">
        <w:rPr>
          <w:rFonts w:ascii="Arial" w:hAnsi="Arial" w:eastAsia="Arial" w:cs="Arial"/>
          <w:sz w:val="24"/>
          <w:szCs w:val="24"/>
          <w:u w:val="none"/>
        </w:rPr>
        <w:t>evidences</w:t>
      </w:r>
      <w:r w:rsidRPr="12833BE1" w:rsidR="27673353">
        <w:rPr>
          <w:rFonts w:ascii="Arial" w:hAnsi="Arial" w:eastAsia="Arial" w:cs="Arial"/>
          <w:sz w:val="24"/>
          <w:szCs w:val="24"/>
          <w:u w:val="none"/>
        </w:rPr>
        <w:t xml:space="preserve"> the work produced by the student and avoids plagiarism.</w:t>
      </w:r>
      <w:r w:rsidRPr="12833BE1" w:rsidR="35652FB0">
        <w:rPr>
          <w:rFonts w:ascii="Arial" w:hAnsi="Arial" w:eastAsia="Arial" w:cs="Arial"/>
          <w:sz w:val="24"/>
          <w:szCs w:val="24"/>
          <w:u w:val="none"/>
        </w:rPr>
        <w:t xml:space="preserve"> Without being taught about academic misconduct in Study skills, </w:t>
      </w:r>
      <w:r w:rsidRPr="12833BE1" w:rsidR="5E05DCB9">
        <w:rPr>
          <w:rFonts w:ascii="Arial" w:hAnsi="Arial" w:eastAsia="Arial" w:cs="Arial"/>
          <w:sz w:val="24"/>
          <w:szCs w:val="24"/>
          <w:u w:val="none"/>
        </w:rPr>
        <w:t>students in higher education would constantly seek out the work of others and pass it off as their own.</w:t>
      </w:r>
      <w:r w:rsidRPr="12833BE1" w:rsidR="224AC657">
        <w:rPr>
          <w:rFonts w:ascii="Arial" w:hAnsi="Arial" w:eastAsia="Arial" w:cs="Arial"/>
          <w:sz w:val="24"/>
          <w:szCs w:val="24"/>
          <w:u w:val="none"/>
        </w:rPr>
        <w:t xml:space="preserve"> If students do not </w:t>
      </w:r>
      <w:r w:rsidRPr="12833BE1" w:rsidR="4F414E64">
        <w:rPr>
          <w:rFonts w:ascii="Arial" w:hAnsi="Arial" w:eastAsia="Arial" w:cs="Arial"/>
          <w:sz w:val="24"/>
          <w:szCs w:val="24"/>
          <w:u w:val="none"/>
        </w:rPr>
        <w:t>understand</w:t>
      </w:r>
      <w:r w:rsidRPr="12833BE1" w:rsidR="224AC657">
        <w:rPr>
          <w:rFonts w:ascii="Arial" w:hAnsi="Arial" w:eastAsia="Arial" w:cs="Arial"/>
          <w:sz w:val="24"/>
          <w:szCs w:val="24"/>
          <w:u w:val="none"/>
        </w:rPr>
        <w:t xml:space="preserve"> the concept taught in study skills and participate in the module, they may find themselves in a position of accidentally copying work, without realising. This can be </w:t>
      </w:r>
      <w:r w:rsidRPr="12833BE1" w:rsidR="585294B3">
        <w:rPr>
          <w:rFonts w:ascii="Arial" w:hAnsi="Arial" w:eastAsia="Arial" w:cs="Arial"/>
          <w:sz w:val="24"/>
          <w:szCs w:val="24"/>
          <w:u w:val="none"/>
        </w:rPr>
        <w:t>detrimental</w:t>
      </w:r>
      <w:r w:rsidRPr="12833BE1" w:rsidR="224AC657">
        <w:rPr>
          <w:rFonts w:ascii="Arial" w:hAnsi="Arial" w:eastAsia="Arial" w:cs="Arial"/>
          <w:sz w:val="24"/>
          <w:szCs w:val="24"/>
          <w:u w:val="none"/>
        </w:rPr>
        <w:t xml:space="preserve"> and cause the higher education studen</w:t>
      </w:r>
      <w:r w:rsidRPr="12833BE1" w:rsidR="6EE540FF">
        <w:rPr>
          <w:rFonts w:ascii="Arial" w:hAnsi="Arial" w:eastAsia="Arial" w:cs="Arial"/>
          <w:sz w:val="24"/>
          <w:szCs w:val="24"/>
          <w:u w:val="none"/>
        </w:rPr>
        <w:t xml:space="preserve">t to be kicked off the course they are completing and asked to leave their university, moreover, not </w:t>
      </w:r>
      <w:r w:rsidRPr="12833BE1" w:rsidR="6EE540FF">
        <w:rPr>
          <w:rFonts w:ascii="Arial" w:hAnsi="Arial" w:eastAsia="Arial" w:cs="Arial"/>
          <w:sz w:val="24"/>
          <w:szCs w:val="24"/>
          <w:u w:val="none"/>
        </w:rPr>
        <w:t>attaining</w:t>
      </w:r>
      <w:r w:rsidRPr="12833BE1" w:rsidR="6EE540FF">
        <w:rPr>
          <w:rFonts w:ascii="Arial" w:hAnsi="Arial" w:eastAsia="Arial" w:cs="Arial"/>
          <w:sz w:val="24"/>
          <w:szCs w:val="24"/>
          <w:u w:val="none"/>
        </w:rPr>
        <w:t xml:space="preserve"> a degree because of a small error; could </w:t>
      </w:r>
      <w:r w:rsidRPr="12833BE1" w:rsidR="284242C6">
        <w:rPr>
          <w:rFonts w:ascii="Arial" w:hAnsi="Arial" w:eastAsia="Arial" w:cs="Arial"/>
          <w:sz w:val="24"/>
          <w:szCs w:val="24"/>
          <w:u w:val="none"/>
        </w:rPr>
        <w:t>have</w:t>
      </w:r>
      <w:r w:rsidRPr="12833BE1" w:rsidR="6EE540FF">
        <w:rPr>
          <w:rFonts w:ascii="Arial" w:hAnsi="Arial" w:eastAsia="Arial" w:cs="Arial"/>
          <w:sz w:val="24"/>
          <w:szCs w:val="24"/>
          <w:u w:val="none"/>
        </w:rPr>
        <w:t xml:space="preserve"> been avoided by attending study skills classes.</w:t>
      </w:r>
      <w:r w:rsidRPr="12833BE1" w:rsidR="5E05DCB9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12833BE1" w:rsidR="5E05DCB9">
        <w:rPr>
          <w:rFonts w:ascii="Arial" w:hAnsi="Arial" w:eastAsia="Arial" w:cs="Arial"/>
          <w:sz w:val="24"/>
          <w:szCs w:val="24"/>
          <w:u w:val="none"/>
        </w:rPr>
        <w:t>Therefore, study</w:t>
      </w:r>
      <w:r w:rsidRPr="12833BE1" w:rsidR="726A6F7A">
        <w:rPr>
          <w:rFonts w:ascii="Arial" w:hAnsi="Arial" w:eastAsia="Arial" w:cs="Arial"/>
          <w:sz w:val="24"/>
          <w:szCs w:val="24"/>
          <w:u w:val="none"/>
        </w:rPr>
        <w:t xml:space="preserve"> skills are vital in higher education so that credit can be given to the author, the student can develop ideas and create their own cohesive arguments</w:t>
      </w:r>
      <w:r w:rsidRPr="12833BE1" w:rsidR="0091BCAC">
        <w:rPr>
          <w:rFonts w:ascii="Arial" w:hAnsi="Arial" w:eastAsia="Arial" w:cs="Arial"/>
          <w:sz w:val="24"/>
          <w:szCs w:val="24"/>
          <w:u w:val="none"/>
        </w:rPr>
        <w:t>.</w:t>
      </w:r>
    </w:p>
    <w:p w:rsidR="12833BE1" w:rsidP="12833BE1" w:rsidRDefault="12833BE1" w14:paraId="0AED62DC" w14:textId="00D4CC5E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single"/>
        </w:rPr>
      </w:pPr>
    </w:p>
    <w:p w:rsidR="12833BE1" w:rsidP="12833BE1" w:rsidRDefault="12833BE1" w14:paraId="7FAB900B" w14:textId="6B4E1BB4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single"/>
        </w:rPr>
      </w:pPr>
    </w:p>
    <w:p w:rsidR="12833BE1" w:rsidP="12833BE1" w:rsidRDefault="12833BE1" w14:paraId="70C27780" w14:textId="1278AAED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single"/>
        </w:rPr>
      </w:pPr>
    </w:p>
    <w:p w:rsidR="64B6D052" w:rsidP="12833BE1" w:rsidRDefault="64B6D052" w14:paraId="638C51CB" w14:textId="060376D0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single"/>
        </w:rPr>
      </w:pPr>
      <w:r w:rsidRPr="12833BE1" w:rsidR="64B6D052">
        <w:rPr>
          <w:rFonts w:ascii="Arial" w:hAnsi="Arial" w:eastAsia="Arial" w:cs="Arial"/>
          <w:sz w:val="24"/>
          <w:szCs w:val="24"/>
          <w:u w:val="single"/>
        </w:rPr>
        <w:t>Conclusion:</w:t>
      </w:r>
    </w:p>
    <w:p w:rsidR="1A0F7C66" w:rsidP="12833BE1" w:rsidRDefault="1A0F7C66" w14:paraId="32F870B9" w14:textId="10F9FC05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none"/>
        </w:rPr>
      </w:pPr>
      <w:r w:rsidRPr="12833BE1" w:rsidR="1A0F7C66">
        <w:rPr>
          <w:rFonts w:ascii="Arial" w:hAnsi="Arial" w:eastAsia="Arial" w:cs="Arial"/>
          <w:sz w:val="24"/>
          <w:szCs w:val="24"/>
          <w:u w:val="none"/>
        </w:rPr>
        <w:t xml:space="preserve">Overall, this report shows that without study skills, higher education would struggle to </w:t>
      </w:r>
      <w:r w:rsidRPr="12833BE1" w:rsidR="1A0F7C66">
        <w:rPr>
          <w:rFonts w:ascii="Arial" w:hAnsi="Arial" w:eastAsia="Arial" w:cs="Arial"/>
          <w:sz w:val="24"/>
          <w:szCs w:val="24"/>
          <w:u w:val="none"/>
        </w:rPr>
        <w:t>maintain</w:t>
      </w:r>
      <w:r w:rsidRPr="12833BE1" w:rsidR="1A0F7C66">
        <w:rPr>
          <w:rFonts w:ascii="Arial" w:hAnsi="Arial" w:eastAsia="Arial" w:cs="Arial"/>
          <w:sz w:val="24"/>
          <w:szCs w:val="24"/>
          <w:u w:val="none"/>
        </w:rPr>
        <w:t xml:space="preserve"> standards of academic achievement a</w:t>
      </w:r>
      <w:r w:rsidRPr="12833BE1" w:rsidR="2E740F27">
        <w:rPr>
          <w:rFonts w:ascii="Arial" w:hAnsi="Arial" w:eastAsia="Arial" w:cs="Arial"/>
          <w:sz w:val="24"/>
          <w:szCs w:val="24"/>
          <w:u w:val="none"/>
        </w:rPr>
        <w:t xml:space="preserve">nd personal growth for individuals. </w:t>
      </w:r>
      <w:r w:rsidRPr="12833BE1" w:rsidR="631D8E69">
        <w:rPr>
          <w:rFonts w:ascii="Arial" w:hAnsi="Arial" w:eastAsia="Arial" w:cs="Arial"/>
          <w:sz w:val="24"/>
          <w:szCs w:val="24"/>
          <w:u w:val="none"/>
        </w:rPr>
        <w:t xml:space="preserve">Without study skills, as </w:t>
      </w:r>
      <w:r w:rsidRPr="12833BE1" w:rsidR="631D8E69">
        <w:rPr>
          <w:rFonts w:ascii="Arial" w:hAnsi="Arial" w:eastAsia="Arial" w:cs="Arial"/>
          <w:sz w:val="24"/>
          <w:szCs w:val="24"/>
          <w:u w:val="none"/>
        </w:rPr>
        <w:t>stated</w:t>
      </w:r>
      <w:r w:rsidRPr="12833BE1" w:rsidR="631D8E69">
        <w:rPr>
          <w:rFonts w:ascii="Arial" w:hAnsi="Arial" w:eastAsia="Arial" w:cs="Arial"/>
          <w:sz w:val="24"/>
          <w:szCs w:val="24"/>
          <w:u w:val="none"/>
        </w:rPr>
        <w:t xml:space="preserve"> by Jairam (2019),</w:t>
      </w:r>
      <w:r w:rsidRPr="12833BE1" w:rsidR="09AD8013">
        <w:rPr>
          <w:rFonts w:ascii="Arial" w:hAnsi="Arial" w:eastAsia="Arial" w:cs="Arial"/>
          <w:sz w:val="24"/>
          <w:szCs w:val="24"/>
          <w:u w:val="none"/>
        </w:rPr>
        <w:t xml:space="preserve"> in America,</w:t>
      </w:r>
      <w:r w:rsidRPr="12833BE1" w:rsidR="631D8E69">
        <w:rPr>
          <w:rFonts w:ascii="Arial" w:hAnsi="Arial" w:eastAsia="Arial" w:cs="Arial"/>
          <w:sz w:val="24"/>
          <w:szCs w:val="24"/>
          <w:u w:val="none"/>
        </w:rPr>
        <w:t xml:space="preserve"> “many students leave due to unsatisfactory academic performan</w:t>
      </w:r>
      <w:r w:rsidRPr="12833BE1" w:rsidR="5CB6F805">
        <w:rPr>
          <w:rFonts w:ascii="Arial" w:hAnsi="Arial" w:eastAsia="Arial" w:cs="Arial"/>
          <w:sz w:val="24"/>
          <w:szCs w:val="24"/>
          <w:u w:val="none"/>
        </w:rPr>
        <w:t xml:space="preserve">ce”, within their first year of university. </w:t>
      </w:r>
      <w:r w:rsidRPr="12833BE1" w:rsidR="7BBA8E88">
        <w:rPr>
          <w:rFonts w:ascii="Arial" w:hAnsi="Arial" w:eastAsia="Arial" w:cs="Arial"/>
          <w:sz w:val="24"/>
          <w:szCs w:val="24"/>
          <w:u w:val="none"/>
        </w:rPr>
        <w:t>This research, again, proves the importance of study skills within higher education. Without learning skills such as self-reflection, referencing, academic honesty</w:t>
      </w:r>
      <w:r w:rsidRPr="12833BE1" w:rsidR="0FAAB3B1">
        <w:rPr>
          <w:rFonts w:ascii="Arial" w:hAnsi="Arial" w:eastAsia="Arial" w:cs="Arial"/>
          <w:sz w:val="24"/>
          <w:szCs w:val="24"/>
          <w:u w:val="none"/>
        </w:rPr>
        <w:t xml:space="preserve"> and critical thinking, students struggle to </w:t>
      </w:r>
      <w:r w:rsidRPr="12833BE1" w:rsidR="0FAAB3B1">
        <w:rPr>
          <w:rFonts w:ascii="Arial" w:hAnsi="Arial" w:eastAsia="Arial" w:cs="Arial"/>
          <w:sz w:val="24"/>
          <w:szCs w:val="24"/>
          <w:u w:val="none"/>
        </w:rPr>
        <w:t>comprehend</w:t>
      </w:r>
      <w:r w:rsidRPr="12833BE1" w:rsidR="0FAAB3B1">
        <w:rPr>
          <w:rFonts w:ascii="Arial" w:hAnsi="Arial" w:eastAsia="Arial" w:cs="Arial"/>
          <w:sz w:val="24"/>
          <w:szCs w:val="24"/>
          <w:u w:val="none"/>
        </w:rPr>
        <w:t xml:space="preserve"> how they can succeed in a higher education setting. Moreover, many jobs look for degree qualifications in their applications and job credentials,</w:t>
      </w:r>
      <w:r w:rsidRPr="12833BE1" w:rsidR="3D15A957">
        <w:rPr>
          <w:rFonts w:ascii="Arial" w:hAnsi="Arial" w:eastAsia="Arial" w:cs="Arial"/>
          <w:sz w:val="24"/>
          <w:szCs w:val="24"/>
          <w:u w:val="none"/>
        </w:rPr>
        <w:t xml:space="preserve"> so it is vitally important that whilst working towards a degree or </w:t>
      </w:r>
      <w:r w:rsidRPr="12833BE1" w:rsidR="7C064654">
        <w:rPr>
          <w:rFonts w:ascii="Arial" w:hAnsi="Arial" w:eastAsia="Arial" w:cs="Arial"/>
          <w:sz w:val="24"/>
          <w:szCs w:val="24"/>
          <w:u w:val="none"/>
        </w:rPr>
        <w:t>higher-level</w:t>
      </w:r>
      <w:r w:rsidRPr="12833BE1" w:rsidR="3D15A957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12833BE1" w:rsidR="398E2718">
        <w:rPr>
          <w:rFonts w:ascii="Arial" w:hAnsi="Arial" w:eastAsia="Arial" w:cs="Arial"/>
          <w:sz w:val="24"/>
          <w:szCs w:val="24"/>
          <w:u w:val="none"/>
        </w:rPr>
        <w:t>qualification</w:t>
      </w:r>
      <w:r w:rsidRPr="12833BE1" w:rsidR="3D15A957">
        <w:rPr>
          <w:rFonts w:ascii="Arial" w:hAnsi="Arial" w:eastAsia="Arial" w:cs="Arial"/>
          <w:sz w:val="24"/>
          <w:szCs w:val="24"/>
          <w:u w:val="none"/>
        </w:rPr>
        <w:t xml:space="preserve">, </w:t>
      </w:r>
      <w:r w:rsidRPr="12833BE1" w:rsidR="1FE00261">
        <w:rPr>
          <w:rFonts w:ascii="Arial" w:hAnsi="Arial" w:eastAsia="Arial" w:cs="Arial"/>
          <w:sz w:val="24"/>
          <w:szCs w:val="24"/>
          <w:u w:val="none"/>
        </w:rPr>
        <w:t xml:space="preserve">that students </w:t>
      </w:r>
      <w:r w:rsidRPr="12833BE1" w:rsidR="3551BBE6">
        <w:rPr>
          <w:rFonts w:ascii="Arial" w:hAnsi="Arial" w:eastAsia="Arial" w:cs="Arial"/>
          <w:sz w:val="24"/>
          <w:szCs w:val="24"/>
          <w:u w:val="none"/>
        </w:rPr>
        <w:t>can</w:t>
      </w:r>
      <w:r w:rsidRPr="12833BE1" w:rsidR="1FE00261">
        <w:rPr>
          <w:rFonts w:ascii="Arial" w:hAnsi="Arial" w:eastAsia="Arial" w:cs="Arial"/>
          <w:sz w:val="24"/>
          <w:szCs w:val="24"/>
          <w:u w:val="none"/>
        </w:rPr>
        <w:t xml:space="preserve"> achieve the best results they can, individually and academically. Study skills teaches these elements in higher education, and they are</w:t>
      </w:r>
      <w:r w:rsidRPr="12833BE1" w:rsidR="34449522">
        <w:rPr>
          <w:rFonts w:ascii="Arial" w:hAnsi="Arial" w:eastAsia="Arial" w:cs="Arial"/>
          <w:sz w:val="24"/>
          <w:szCs w:val="24"/>
          <w:u w:val="none"/>
        </w:rPr>
        <w:t xml:space="preserve"> used in everyday situations – Gibbs' reflective model, - and within academics – referencing styles.</w:t>
      </w:r>
      <w:r w:rsidRPr="12833BE1" w:rsidR="325A7D0E">
        <w:rPr>
          <w:rFonts w:ascii="Arial" w:hAnsi="Arial" w:eastAsia="Arial" w:cs="Arial"/>
          <w:sz w:val="24"/>
          <w:szCs w:val="24"/>
          <w:u w:val="none"/>
        </w:rPr>
        <w:t xml:space="preserve"> Overall, study skills </w:t>
      </w:r>
      <w:r w:rsidRPr="12833BE1" w:rsidR="79DFBB73">
        <w:rPr>
          <w:rFonts w:ascii="Arial" w:hAnsi="Arial" w:eastAsia="Arial" w:cs="Arial"/>
          <w:sz w:val="24"/>
          <w:szCs w:val="24"/>
          <w:u w:val="none"/>
        </w:rPr>
        <w:t>are</w:t>
      </w:r>
      <w:r w:rsidRPr="12833BE1" w:rsidR="325A7D0E">
        <w:rPr>
          <w:rFonts w:ascii="Arial" w:hAnsi="Arial" w:eastAsia="Arial" w:cs="Arial"/>
          <w:sz w:val="24"/>
          <w:szCs w:val="24"/>
          <w:u w:val="none"/>
        </w:rPr>
        <w:t xml:space="preserve"> important in higher education because </w:t>
      </w:r>
      <w:r w:rsidRPr="12833BE1" w:rsidR="35587200">
        <w:rPr>
          <w:rFonts w:ascii="Arial" w:hAnsi="Arial" w:eastAsia="Arial" w:cs="Arial"/>
          <w:sz w:val="24"/>
          <w:szCs w:val="24"/>
          <w:u w:val="none"/>
        </w:rPr>
        <w:t xml:space="preserve">it gives students the tools to use the fundamentals taught, so that they can be applied in most contexts, </w:t>
      </w:r>
      <w:bookmarkStart w:name="_Int_uSvKD4Bb" w:id="132980321"/>
      <w:r w:rsidRPr="12833BE1" w:rsidR="35587200">
        <w:rPr>
          <w:rFonts w:ascii="Arial" w:hAnsi="Arial" w:eastAsia="Arial" w:cs="Arial"/>
          <w:sz w:val="24"/>
          <w:szCs w:val="24"/>
          <w:u w:val="none"/>
        </w:rPr>
        <w:t>mainly involving</w:t>
      </w:r>
      <w:bookmarkEnd w:id="132980321"/>
      <w:r w:rsidRPr="12833BE1" w:rsidR="35587200">
        <w:rPr>
          <w:rFonts w:ascii="Arial" w:hAnsi="Arial" w:eastAsia="Arial" w:cs="Arial"/>
          <w:sz w:val="24"/>
          <w:szCs w:val="24"/>
          <w:u w:val="none"/>
        </w:rPr>
        <w:t xml:space="preserve"> academic work.</w:t>
      </w:r>
    </w:p>
    <w:p w:rsidR="12833BE1" w:rsidP="12833BE1" w:rsidRDefault="12833BE1" w14:paraId="76F059B0" w14:textId="4573E785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none"/>
        </w:rPr>
      </w:pPr>
    </w:p>
    <w:p w:rsidR="12833BE1" w:rsidP="12833BE1" w:rsidRDefault="12833BE1" w14:paraId="0F3EA1FD" w14:textId="7DFDA80B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none"/>
        </w:rPr>
      </w:pPr>
    </w:p>
    <w:p w:rsidR="12833BE1" w:rsidP="12833BE1" w:rsidRDefault="12833BE1" w14:paraId="6E4599FD" w14:textId="1E92D050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none"/>
        </w:rPr>
      </w:pPr>
    </w:p>
    <w:p w:rsidR="12833BE1" w:rsidP="12833BE1" w:rsidRDefault="12833BE1" w14:paraId="24BC4BC4" w14:textId="487FFE35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none"/>
        </w:rPr>
      </w:pPr>
    </w:p>
    <w:p w:rsidR="12833BE1" w:rsidP="12833BE1" w:rsidRDefault="12833BE1" w14:paraId="4E0A2296" w14:textId="69275CC2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none"/>
        </w:rPr>
      </w:pPr>
    </w:p>
    <w:p w:rsidR="12833BE1" w:rsidP="12833BE1" w:rsidRDefault="12833BE1" w14:paraId="1D345F9A" w14:textId="161BC90E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none"/>
        </w:rPr>
      </w:pPr>
    </w:p>
    <w:p w:rsidR="12833BE1" w:rsidP="12833BE1" w:rsidRDefault="12833BE1" w14:paraId="7E56B8AF" w14:textId="4034EC7F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none"/>
        </w:rPr>
      </w:pPr>
    </w:p>
    <w:p w:rsidR="12833BE1" w:rsidP="12833BE1" w:rsidRDefault="12833BE1" w14:paraId="01699E16" w14:textId="42113C4E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none"/>
        </w:rPr>
      </w:pPr>
    </w:p>
    <w:p w:rsidR="12833BE1" w:rsidP="12833BE1" w:rsidRDefault="12833BE1" w14:paraId="61CF3EB5" w14:textId="5EA10439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none"/>
        </w:rPr>
      </w:pPr>
    </w:p>
    <w:p w:rsidR="12833BE1" w:rsidP="12833BE1" w:rsidRDefault="12833BE1" w14:paraId="60C10431" w14:textId="68757FCF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none"/>
        </w:rPr>
      </w:pPr>
    </w:p>
    <w:p w:rsidR="12833BE1" w:rsidP="12833BE1" w:rsidRDefault="12833BE1" w14:paraId="62A2A841" w14:textId="3980F04F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none"/>
        </w:rPr>
      </w:pPr>
    </w:p>
    <w:p w:rsidR="12833BE1" w:rsidP="12833BE1" w:rsidRDefault="12833BE1" w14:paraId="2EA1B9FF" w14:textId="0E6FF204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none"/>
        </w:rPr>
      </w:pPr>
    </w:p>
    <w:p w:rsidR="12833BE1" w:rsidP="12833BE1" w:rsidRDefault="12833BE1" w14:paraId="70D0D2BF" w14:textId="7BEEDC87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none"/>
        </w:rPr>
      </w:pPr>
    </w:p>
    <w:p w:rsidR="12833BE1" w:rsidP="12833BE1" w:rsidRDefault="12833BE1" w14:paraId="610B337C" w14:textId="1B4993E8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none"/>
        </w:rPr>
      </w:pPr>
    </w:p>
    <w:p w:rsidR="12833BE1" w:rsidP="12833BE1" w:rsidRDefault="12833BE1" w14:paraId="407FE41C" w14:textId="503D75EE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none"/>
        </w:rPr>
      </w:pPr>
    </w:p>
    <w:p w:rsidR="12833BE1" w:rsidP="12833BE1" w:rsidRDefault="12833BE1" w14:paraId="02138682" w14:textId="563D8938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single"/>
        </w:rPr>
      </w:pPr>
    </w:p>
    <w:p w:rsidR="47ED4E35" w:rsidP="12833BE1" w:rsidRDefault="47ED4E35" w14:paraId="63C4A80B" w14:textId="46731ED8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single"/>
        </w:rPr>
      </w:pPr>
      <w:r w:rsidRPr="12833BE1" w:rsidR="47ED4E35">
        <w:rPr>
          <w:rFonts w:ascii="Arial" w:hAnsi="Arial" w:eastAsia="Arial" w:cs="Arial"/>
          <w:sz w:val="24"/>
          <w:szCs w:val="24"/>
          <w:u w:val="single"/>
        </w:rPr>
        <w:t>Reference lis</w:t>
      </w:r>
      <w:r w:rsidRPr="12833BE1" w:rsidR="47ED4E35">
        <w:rPr>
          <w:rFonts w:ascii="Arial" w:hAnsi="Arial" w:eastAsia="Arial" w:cs="Arial"/>
          <w:sz w:val="24"/>
          <w:szCs w:val="24"/>
          <w:u w:val="single"/>
        </w:rPr>
        <w:t>t:</w:t>
      </w:r>
    </w:p>
    <w:p w:rsidR="29D9800A" w:rsidP="12833BE1" w:rsidRDefault="29D9800A" w14:paraId="578F6863" w14:textId="5453C60E">
      <w:pPr>
        <w:pStyle w:val="ListParagraph"/>
        <w:numPr>
          <w:ilvl w:val="0"/>
          <w:numId w:val="3"/>
        </w:numPr>
        <w:spacing w:line="48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833BE1" w:rsidR="29D9800A">
        <w:rPr>
          <w:rFonts w:ascii="Arial" w:hAnsi="Arial" w:eastAsia="Arial" w:cs="Arial"/>
          <w:sz w:val="24"/>
          <w:szCs w:val="24"/>
          <w:u w:val="single"/>
        </w:rPr>
        <w:t>Adeani</w:t>
      </w:r>
      <w:r w:rsidRPr="12833BE1" w:rsidR="29D9800A">
        <w:rPr>
          <w:rFonts w:ascii="Arial" w:hAnsi="Arial" w:eastAsia="Arial" w:cs="Arial"/>
          <w:sz w:val="24"/>
          <w:szCs w:val="24"/>
          <w:u w:val="single"/>
        </w:rPr>
        <w:t xml:space="preserve">, I.S., </w:t>
      </w:r>
      <w:r w:rsidRPr="12833BE1" w:rsidR="29D9800A">
        <w:rPr>
          <w:rFonts w:ascii="Arial" w:hAnsi="Arial" w:eastAsia="Arial" w:cs="Arial"/>
          <w:sz w:val="24"/>
          <w:szCs w:val="24"/>
          <w:u w:val="single"/>
        </w:rPr>
        <w:t>Febriani</w:t>
      </w:r>
      <w:r w:rsidRPr="12833BE1" w:rsidR="29D9800A">
        <w:rPr>
          <w:rFonts w:ascii="Arial" w:hAnsi="Arial" w:eastAsia="Arial" w:cs="Arial"/>
          <w:sz w:val="24"/>
          <w:szCs w:val="24"/>
          <w:u w:val="single"/>
        </w:rPr>
        <w:t xml:space="preserve">, R.B. And </w:t>
      </w:r>
      <w:r w:rsidRPr="12833BE1" w:rsidR="29D9800A">
        <w:rPr>
          <w:rFonts w:ascii="Arial" w:hAnsi="Arial" w:eastAsia="Arial" w:cs="Arial"/>
          <w:sz w:val="24"/>
          <w:szCs w:val="24"/>
          <w:u w:val="single"/>
        </w:rPr>
        <w:t>Syafryadin</w:t>
      </w:r>
      <w:r w:rsidRPr="12833BE1" w:rsidR="29D9800A">
        <w:rPr>
          <w:rFonts w:ascii="Arial" w:hAnsi="Arial" w:eastAsia="Arial" w:cs="Arial"/>
          <w:sz w:val="24"/>
          <w:szCs w:val="24"/>
          <w:u w:val="single"/>
        </w:rPr>
        <w:t>, S., 2020. Using GIBBS’ reflect</w:t>
      </w:r>
      <w:r w:rsidRPr="12833BE1" w:rsidR="719B313C">
        <w:rPr>
          <w:rFonts w:ascii="Arial" w:hAnsi="Arial" w:eastAsia="Arial" w:cs="Arial"/>
          <w:sz w:val="24"/>
          <w:szCs w:val="24"/>
          <w:u w:val="single"/>
        </w:rPr>
        <w:t xml:space="preserve">ive cycle in making reflections of literary analysis. </w:t>
      </w:r>
      <w:r w:rsidRPr="12833BE1" w:rsidR="719B313C">
        <w:rPr>
          <w:rFonts w:ascii="Arial" w:hAnsi="Arial" w:eastAsia="Arial" w:cs="Arial"/>
          <w:i w:val="1"/>
          <w:iCs w:val="1"/>
          <w:sz w:val="24"/>
          <w:szCs w:val="24"/>
          <w:u w:val="single"/>
        </w:rPr>
        <w:t>Indonesian EFL Journal, 6</w:t>
      </w:r>
      <w:r w:rsidRPr="12833BE1" w:rsidR="32F64C0B">
        <w:rPr>
          <w:rFonts w:ascii="Arial" w:hAnsi="Arial" w:eastAsia="Arial" w:cs="Arial"/>
          <w:i w:val="0"/>
          <w:iCs w:val="0"/>
          <w:sz w:val="24"/>
          <w:szCs w:val="24"/>
          <w:u w:val="single"/>
        </w:rPr>
        <w:t xml:space="preserve">(2), pp. 139-148. Available at: </w:t>
      </w:r>
      <w:hyperlink r:id="R65eade02a5cf4876">
        <w:r w:rsidRPr="12833BE1" w:rsidR="32F64C0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https://journal.uniku.ac.id/index.php/IEFLJ/article/view/3382</w:t>
        </w:r>
      </w:hyperlink>
      <w:r w:rsidRPr="12833BE1" w:rsidR="0F1C8F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ACCESS DATE: 8/1/24.</w:t>
      </w:r>
    </w:p>
    <w:p w:rsidR="2EE1CB30" w:rsidP="12833BE1" w:rsidRDefault="2EE1CB30" w14:paraId="0F8FCF44" w14:textId="2042116A">
      <w:pPr>
        <w:pStyle w:val="ListParagraph"/>
        <w:numPr>
          <w:ilvl w:val="0"/>
          <w:numId w:val="2"/>
        </w:numPr>
        <w:spacing w:line="48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833BE1" w:rsidR="2EE1CB30">
        <w:rPr>
          <w:rFonts w:ascii="Arial" w:hAnsi="Arial" w:eastAsia="Arial" w:cs="Arial"/>
          <w:sz w:val="24"/>
          <w:szCs w:val="24"/>
          <w:u w:val="none"/>
        </w:rPr>
        <w:t xml:space="preserve">Bailin, S. And Siegel, H., 2003. Critical thinking. </w:t>
      </w:r>
      <w:r w:rsidRPr="12833BE1" w:rsidR="2EE1CB30">
        <w:rPr>
          <w:rFonts w:ascii="Arial" w:hAnsi="Arial" w:eastAsia="Arial" w:cs="Arial"/>
          <w:i w:val="1"/>
          <w:iCs w:val="1"/>
          <w:sz w:val="24"/>
          <w:szCs w:val="24"/>
          <w:u w:val="none"/>
        </w:rPr>
        <w:t xml:space="preserve">The Blackwell guide to the philosophy of education, </w:t>
      </w:r>
      <w:r w:rsidRPr="12833BE1" w:rsidR="2EE1CB30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>p</w:t>
      </w:r>
      <w:r w:rsidRPr="12833BE1" w:rsidR="5C5C855F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p.181-193. Available at: </w:t>
      </w:r>
      <w:hyperlink w:anchor="page=191" r:id="R3d85c719715547d8">
        <w:r w:rsidRPr="12833BE1" w:rsidR="5C5C855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https://onlinelibrary.wiley.com/doi/pdf/10.1002/9780470996294#page=191</w:t>
        </w:r>
      </w:hyperlink>
      <w:r w:rsidRPr="12833BE1" w:rsidR="5C5C855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ACCESS DATE: 8/1/24.</w:t>
      </w:r>
    </w:p>
    <w:p w:rsidR="1024B2D5" w:rsidP="12833BE1" w:rsidRDefault="1024B2D5" w14:paraId="554DFBFF" w14:textId="1BFCA010">
      <w:pPr>
        <w:pStyle w:val="ListParagraph"/>
        <w:numPr>
          <w:ilvl w:val="0"/>
          <w:numId w:val="2"/>
        </w:numPr>
        <w:spacing w:line="480" w:lineRule="auto"/>
        <w:rPr>
          <w:noProof w:val="0"/>
          <w:lang w:val="en-GB"/>
        </w:rPr>
      </w:pPr>
      <w:r w:rsidRPr="12833BE1" w:rsidR="1024B2D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Fahim, M., </w:t>
      </w:r>
      <w:r w:rsidRPr="12833BE1" w:rsidR="1024B2D5">
        <w:rPr>
          <w:rFonts w:ascii="Arial" w:hAnsi="Arial" w:eastAsia="Arial" w:cs="Arial"/>
          <w:noProof w:val="0"/>
          <w:sz w:val="24"/>
          <w:szCs w:val="24"/>
          <w:lang w:val="en-GB"/>
        </w:rPr>
        <w:t>Bagherkazemi</w:t>
      </w:r>
      <w:r w:rsidRPr="12833BE1" w:rsidR="1024B2D5">
        <w:rPr>
          <w:rFonts w:ascii="Arial" w:hAnsi="Arial" w:eastAsia="Arial" w:cs="Arial"/>
          <w:noProof w:val="0"/>
          <w:sz w:val="24"/>
          <w:szCs w:val="24"/>
          <w:lang w:val="en-GB"/>
        </w:rPr>
        <w:t>, M. And Alemi, M., 2010. The Relationship betwee</w:t>
      </w:r>
      <w:r w:rsidRPr="12833BE1" w:rsidR="11C504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 Test Takers’ Critical Thinking Ability and their Performance on the Reading </w:t>
      </w:r>
      <w:r w:rsidRPr="12833BE1" w:rsidR="11C504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Section of TOEFL. </w:t>
      </w:r>
      <w:r w:rsidRPr="12833BE1" w:rsidR="11C5046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Journal of Language Teaching &amp; Resear</w:t>
      </w:r>
      <w:r w:rsidRPr="12833BE1" w:rsidR="26ADC94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ch </w:t>
      </w:r>
      <w:r w:rsidRPr="12833BE1" w:rsidR="26ADC94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1, no. 6 (2010). Available at: </w:t>
      </w:r>
      <w:hyperlink r:id="R5d19739399e044f4">
        <w:r w:rsidRPr="12833BE1" w:rsidR="26ADC94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researchgate.net/profile/Minoo-Alemi/publication/47716209_The_Relationship_between_Test_Takers_Critical_Thinking_Ability_and_their_Performance_on_the_Reading_Section_of_TOEFL/links/0c96051ecba839d790000000/The-Relationship-between-Test-Takers-Critical-Thinking-Ability-and-their-Performance-on-the-Reading-Section-of-TOEFL.pdf</w:t>
        </w:r>
      </w:hyperlink>
      <w:r w:rsidRPr="12833BE1" w:rsidR="26ADC94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ACCESS DATE: 8/</w:t>
      </w:r>
      <w:r w:rsidRPr="12833BE1" w:rsidR="1249368C">
        <w:rPr>
          <w:rFonts w:ascii="Arial" w:hAnsi="Arial" w:eastAsia="Arial" w:cs="Arial"/>
          <w:noProof w:val="0"/>
          <w:sz w:val="24"/>
          <w:szCs w:val="24"/>
          <w:lang w:val="en-GB"/>
        </w:rPr>
        <w:t>1/24.</w:t>
      </w:r>
    </w:p>
    <w:p w:rsidR="47ED4E35" w:rsidP="12833BE1" w:rsidRDefault="47ED4E35" w14:paraId="1BDED90F" w14:textId="51E3A6DA">
      <w:pPr>
        <w:pStyle w:val="ListParagraph"/>
        <w:numPr>
          <w:ilvl w:val="0"/>
          <w:numId w:val="1"/>
        </w:numPr>
        <w:spacing w:line="48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833BE1" w:rsidR="47ED4E35">
        <w:rPr>
          <w:rFonts w:ascii="Arial" w:hAnsi="Arial" w:eastAsia="Arial" w:cs="Arial"/>
          <w:sz w:val="24"/>
          <w:szCs w:val="24"/>
        </w:rPr>
        <w:t>Gettinger, M. And Seibert</w:t>
      </w:r>
      <w:r w:rsidRPr="12833BE1" w:rsidR="238F6007">
        <w:rPr>
          <w:rFonts w:ascii="Arial" w:hAnsi="Arial" w:eastAsia="Arial" w:cs="Arial"/>
          <w:sz w:val="24"/>
          <w:szCs w:val="24"/>
        </w:rPr>
        <w:t xml:space="preserve">, J.K., 2002. Contributions of study skills to academic competence. </w:t>
      </w:r>
      <w:r w:rsidRPr="12833BE1" w:rsidR="238F6007">
        <w:rPr>
          <w:rFonts w:ascii="Arial" w:hAnsi="Arial" w:eastAsia="Arial" w:cs="Arial"/>
          <w:i w:val="1"/>
          <w:iCs w:val="1"/>
          <w:sz w:val="24"/>
          <w:szCs w:val="24"/>
        </w:rPr>
        <w:t xml:space="preserve">School </w:t>
      </w:r>
      <w:r w:rsidRPr="12833BE1" w:rsidR="779A0BDF">
        <w:rPr>
          <w:rFonts w:ascii="Arial" w:hAnsi="Arial" w:eastAsia="Arial" w:cs="Arial"/>
          <w:i w:val="1"/>
          <w:iCs w:val="1"/>
          <w:sz w:val="24"/>
          <w:szCs w:val="24"/>
        </w:rPr>
        <w:t>psychology review, 31</w:t>
      </w:r>
      <w:r w:rsidRPr="12833BE1" w:rsidR="779A0BDF">
        <w:rPr>
          <w:rFonts w:ascii="Arial" w:hAnsi="Arial" w:eastAsia="Arial" w:cs="Arial"/>
          <w:i w:val="0"/>
          <w:iCs w:val="0"/>
          <w:sz w:val="24"/>
          <w:szCs w:val="24"/>
        </w:rPr>
        <w:t>(3), pp.350-365.</w:t>
      </w:r>
      <w:r w:rsidRPr="12833BE1" w:rsidR="1B752D70">
        <w:rPr>
          <w:rFonts w:ascii="Arial" w:hAnsi="Arial" w:eastAsia="Arial" w:cs="Arial"/>
          <w:i w:val="0"/>
          <w:iCs w:val="0"/>
          <w:sz w:val="24"/>
          <w:szCs w:val="24"/>
        </w:rPr>
        <w:t xml:space="preserve"> Available at:</w:t>
      </w:r>
      <w:r w:rsidRPr="12833BE1" w:rsidR="1B752D70">
        <w:rPr>
          <w:rFonts w:ascii="Arial" w:hAnsi="Arial" w:eastAsia="Arial" w:cs="Arial"/>
          <w:i w:val="0"/>
          <w:iCs w:val="0"/>
        </w:rPr>
        <w:t xml:space="preserve"> </w:t>
      </w:r>
      <w:hyperlink r:id="R14d33c8e2ec04bd0">
        <w:r w:rsidRPr="12833BE1" w:rsidR="1B752D70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https://www.researchgate.net/profile/Jill-Schurr/publication/242114282_Contributions_of_Study_Skills_to_Academic_Competence/links/00b7d5347d72d3e443000000/Contributions-of-Study-Skills-to-Academic-Competence.pdf</w:t>
        </w:r>
      </w:hyperlink>
      <w:r w:rsidRPr="12833BE1" w:rsidR="1B752D7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ACCESS DATE: 8/1/24.</w:t>
      </w:r>
    </w:p>
    <w:p w:rsidR="4A54834E" w:rsidP="12833BE1" w:rsidRDefault="4A54834E" w14:paraId="1FECF396" w14:textId="2B788F00">
      <w:pPr>
        <w:pStyle w:val="ListParagraph"/>
        <w:numPr>
          <w:ilvl w:val="0"/>
          <w:numId w:val="1"/>
        </w:numPr>
        <w:spacing w:line="48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833BE1" w:rsidR="4A5483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Gravett, K. And </w:t>
      </w:r>
      <w:r w:rsidRPr="12833BE1" w:rsidR="4A54834E">
        <w:rPr>
          <w:rFonts w:ascii="Arial" w:hAnsi="Arial" w:eastAsia="Arial" w:cs="Arial"/>
          <w:noProof w:val="0"/>
          <w:sz w:val="24"/>
          <w:szCs w:val="24"/>
          <w:lang w:val="en-GB"/>
        </w:rPr>
        <w:t>Kinchin</w:t>
      </w:r>
      <w:r w:rsidRPr="12833BE1" w:rsidR="4A5483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I.M., 2020. Referencing and empowerment: exploring barriers to agency in the higher education student experience. </w:t>
      </w:r>
      <w:r w:rsidRPr="12833BE1" w:rsidR="584153E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Teaching in Higher Education, 25</w:t>
      </w:r>
      <w:r w:rsidRPr="12833BE1" w:rsidR="584153E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(1), pp.84-97. Available at: </w:t>
      </w:r>
      <w:hyperlink r:id="R838b550fde7a410a">
        <w:r w:rsidRPr="12833BE1" w:rsidR="584153E7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https://www.tandfonline.com/doi/abs/10.1080/13562517.2018.1541883</w:t>
        </w:r>
      </w:hyperlink>
      <w:r w:rsidRPr="12833BE1" w:rsidR="78E91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ACCESS DATE: 8/1/24.</w:t>
      </w:r>
    </w:p>
    <w:p w:rsidR="5B595266" w:rsidP="12833BE1" w:rsidRDefault="5B595266" w14:paraId="50808A66" w14:textId="7B886E72">
      <w:pPr>
        <w:pStyle w:val="ListParagraph"/>
        <w:numPr>
          <w:ilvl w:val="0"/>
          <w:numId w:val="1"/>
        </w:numPr>
        <w:spacing w:line="480" w:lineRule="auto"/>
        <w:rPr>
          <w:noProof w:val="0"/>
          <w:lang w:val="en-GB"/>
        </w:rPr>
      </w:pPr>
      <w:r w:rsidRPr="12833BE1" w:rsidR="5B59526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Jairam, D., 2020. First-year seminar focused on study skills: an ill-suited attempt </w:t>
      </w:r>
      <w:r w:rsidRPr="12833BE1" w:rsidR="5B59526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 improve student retention. </w:t>
      </w:r>
      <w:r w:rsidRPr="12833BE1" w:rsidR="5B59526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J</w:t>
      </w:r>
      <w:r w:rsidRPr="12833BE1" w:rsidR="737A602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ournal of Further and Higher Education, 44</w:t>
      </w:r>
      <w:r w:rsidRPr="12833BE1" w:rsidR="737A602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(4), pp.513-527. Available at: </w:t>
      </w:r>
      <w:hyperlink r:id="Rcd9a4fd05b0b4d91">
        <w:r w:rsidRPr="12833BE1" w:rsidR="29FDF2B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https://www.tandfonline.com/doi/abs/10.1080/0309877X.2019.1582757</w:t>
        </w:r>
      </w:hyperlink>
      <w:r w:rsidRPr="12833BE1" w:rsidR="7C972C2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ACCESS DATE: 8/1/24.</w:t>
      </w:r>
    </w:p>
    <w:p w:rsidR="7109A7DB" w:rsidP="12833BE1" w:rsidRDefault="7109A7DB" w14:paraId="29828B75" w14:textId="0BCC3B17">
      <w:pPr>
        <w:pStyle w:val="ListParagraph"/>
        <w:numPr>
          <w:ilvl w:val="0"/>
          <w:numId w:val="1"/>
        </w:numPr>
        <w:spacing w:line="48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833BE1" w:rsidR="7109A7DB">
        <w:rPr>
          <w:rFonts w:ascii="Arial" w:hAnsi="Arial" w:eastAsia="Arial" w:cs="Arial"/>
          <w:noProof w:val="0"/>
          <w:sz w:val="24"/>
          <w:szCs w:val="24"/>
          <w:lang w:val="en-GB"/>
        </w:rPr>
        <w:t>Neville, C (2012) Referencing: Principles, Practise and Probl</w:t>
      </w:r>
      <w:r w:rsidRPr="12833BE1" w:rsidR="14BA333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ems. Available at: </w:t>
      </w:r>
      <w:hyperlink r:id="Ra414191d3ff84021">
        <w:r w:rsidRPr="12833BE1" w:rsidR="5312501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1wqtxts1xzle7.cloudfront.net/36657288/Referencing_Principles_Practice_and_Problems-libre.pdf?1424108866=&amp;response-content-disposition=inline%3B+filename%3DReferencing_Principles_Practice_and_Prob.pdf&amp;Expires=1704883585&amp;Signature=A0cM~X~uZKfk5jICo1WDTaFn6ZV0oePkkyLfX0qX4J-FsVQFTaVOJNhyqIXIl~dwbBuPPzlmGJHwAfopPAtk48DS2u~66UMl3fMmAJ1HPhKGjvTfDKiyrELJGC5usKJycymhwmwVdSlDmUttiU2bxV8uU8Jehpp2AModLYhdlO6kgpqsVITIVDDIwtJ3vRdTvbwhBP9eiOmlg0YvQCFQcVeywUCWjeKRrkXfbYfKoroN6P7jSrLtkCf9rh83bJuUlJhlg1cGqHVQIfBubVRyjqx173R0cwqpgfioermgL-JdWXNsNGJSGDORZ-A8~08fF1keedAWJljmJ~xQfswNZg__&amp;Key-Pair-Id=APKAJLOHF5GGSLRBV4ZA</w:t>
        </w:r>
      </w:hyperlink>
      <w:r w:rsidRPr="12833BE1" w:rsidR="531250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ACCESS DATE: 8/1/24.</w:t>
      </w:r>
    </w:p>
    <w:p w:rsidR="1BB1EC56" w:rsidP="12833BE1" w:rsidRDefault="1BB1EC56" w14:paraId="65802CC8" w14:textId="7F1ED8BE">
      <w:pPr>
        <w:pStyle w:val="ListParagraph"/>
        <w:numPr>
          <w:ilvl w:val="0"/>
          <w:numId w:val="1"/>
        </w:numPr>
        <w:spacing w:line="48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833BE1" w:rsidR="1BB1EC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Sefcik, L., Bedford, S., Czech, P., Smith, J., and Yorke, J., </w:t>
      </w:r>
      <w:r w:rsidRPr="12833BE1" w:rsidR="50C40C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2018. Embedding external referencing of standards into higher education: collaborative relationships are the key. </w:t>
      </w:r>
      <w:r w:rsidRPr="12833BE1" w:rsidR="50C40C7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Assessmen</w:t>
      </w:r>
      <w:r w:rsidRPr="12833BE1" w:rsidR="1ABEF18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 &amp; Evaluation in Higher Education, 43</w:t>
      </w:r>
      <w:r w:rsidRPr="12833BE1" w:rsidR="1ABEF18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(1), pp. 45-57. Available at</w:t>
      </w:r>
      <w:r w:rsidRPr="12833BE1" w:rsidR="7753FE2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: </w:t>
      </w:r>
      <w:hyperlink r:id="Rf7cc7dcd6d3c49da">
        <w:r w:rsidRPr="12833BE1" w:rsidR="7753FE27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https://www.tandfonline.com/doi/abs/10.1080/02602938.2017.1278584</w:t>
        </w:r>
      </w:hyperlink>
      <w:r w:rsidRPr="12833BE1" w:rsidR="7753FE2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ACCESS DATE: 8/1/24.</w:t>
      </w:r>
    </w:p>
    <w:p w:rsidR="3E7CE7F5" w:rsidP="12833BE1" w:rsidRDefault="3E7CE7F5" w14:paraId="0D64D1E5" w14:textId="2BF82089">
      <w:pPr>
        <w:pStyle w:val="ListParagraph"/>
        <w:numPr>
          <w:ilvl w:val="0"/>
          <w:numId w:val="1"/>
        </w:numPr>
        <w:spacing w:line="48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833BE1" w:rsidR="3E7CE7F5">
        <w:rPr>
          <w:rFonts w:ascii="Arial" w:hAnsi="Arial" w:eastAsia="Arial" w:cs="Arial"/>
          <w:noProof w:val="0"/>
          <w:sz w:val="24"/>
          <w:szCs w:val="24"/>
          <w:lang w:val="en-GB"/>
        </w:rPr>
        <w:t>University of Cambridge., 2023.</w:t>
      </w:r>
      <w:r w:rsidRPr="12833BE1" w:rsidR="58C3DE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Plagiarism and Academic Misconduct. </w:t>
      </w:r>
      <w:r w:rsidRPr="12833BE1" w:rsidR="58C3DEF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Definition of Academic Misconduct. </w:t>
      </w:r>
      <w:r w:rsidRPr="12833BE1" w:rsidR="58C3DEF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Available</w:t>
      </w:r>
      <w:r w:rsidRPr="12833BE1" w:rsidR="4799B3F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at: </w:t>
      </w:r>
      <w:hyperlink r:id="R037758d80a5646cc">
        <w:r w:rsidRPr="12833BE1" w:rsidR="4799B3F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https://www.plagiarism.admin.cam.ac.uk/definition</w:t>
        </w:r>
      </w:hyperlink>
      <w:r w:rsidRPr="12833BE1" w:rsidR="4799B3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ACCESS DATE: 8/1/24.</w:t>
      </w:r>
    </w:p>
    <w:p w:rsidR="240CE1F4" w:rsidP="12833BE1" w:rsidRDefault="240CE1F4" w14:paraId="092F4004" w14:textId="7EA5619D">
      <w:pPr>
        <w:pStyle w:val="ListParagraph"/>
        <w:numPr>
          <w:ilvl w:val="0"/>
          <w:numId w:val="1"/>
        </w:numPr>
        <w:spacing w:line="48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833BE1" w:rsidR="240CE1F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Wilding, P.M., 2008. Reflective practise: a learning tool for student nurses. </w:t>
      </w:r>
      <w:r w:rsidRPr="12833BE1" w:rsidR="240CE1F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British Journal o</w:t>
      </w:r>
      <w:r w:rsidRPr="12833BE1" w:rsidR="1E37A74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f Nursing, 17</w:t>
      </w:r>
      <w:r w:rsidRPr="12833BE1" w:rsidR="1E37A74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(110, pp.720-724. Available at: </w:t>
      </w:r>
      <w:hyperlink r:id="Rf5120ddcf89e419b">
        <w:r w:rsidRPr="12833BE1" w:rsidR="1E37A747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https://www.magonlinelibrary.com/doi/abs/10.12968/bjon.2008.17.11.29644</w:t>
        </w:r>
      </w:hyperlink>
      <w:r w:rsidRPr="12833BE1" w:rsidR="1E37A74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ACCESS DATE</w:t>
      </w:r>
      <w:r w:rsidRPr="12833BE1" w:rsidR="509391D2">
        <w:rPr>
          <w:rFonts w:ascii="Arial" w:hAnsi="Arial" w:eastAsia="Arial" w:cs="Arial"/>
          <w:noProof w:val="0"/>
          <w:sz w:val="24"/>
          <w:szCs w:val="24"/>
          <w:lang w:val="en-GB"/>
        </w:rPr>
        <w:t>: 8/1/24.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076ddb031f164b0e"/>
      <w:footerReference w:type="default" r:id="R5e3d6dcbc51f4d5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</w:tblGrid>
    <w:tr w:rsidR="12833BE1" w:rsidTr="12833BE1" w14:paraId="5EE0BEF7">
      <w:trPr>
        <w:trHeight w:val="300"/>
      </w:trPr>
      <w:tc>
        <w:tcPr>
          <w:tcW w:w="3120" w:type="dxa"/>
          <w:tcMar/>
        </w:tcPr>
        <w:p w:rsidR="12833BE1" w:rsidP="12833BE1" w:rsidRDefault="12833BE1" w14:paraId="23115307" w14:textId="1711397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2833BE1" w:rsidP="12833BE1" w:rsidRDefault="12833BE1" w14:paraId="66BCFD05" w14:textId="4527520E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 w:rsidR="12833BE1">
            <w:rPr/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</w:tc>
    </w:tr>
  </w:tbl>
  <w:p w:rsidR="12833BE1" w:rsidP="12833BE1" w:rsidRDefault="12833BE1" w14:paraId="3B7A7D77" w14:textId="08066C4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2833BE1" w:rsidTr="12833BE1" w14:paraId="1422960E">
      <w:trPr>
        <w:trHeight w:val="300"/>
      </w:trPr>
      <w:tc>
        <w:tcPr>
          <w:tcW w:w="3120" w:type="dxa"/>
          <w:tcMar/>
        </w:tcPr>
        <w:p w:rsidR="12833BE1" w:rsidP="12833BE1" w:rsidRDefault="12833BE1" w14:paraId="31BCDD82" w14:textId="227968C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2833BE1" w:rsidP="12833BE1" w:rsidRDefault="12833BE1" w14:paraId="64056F62" w14:textId="7926C77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2833BE1" w:rsidP="12833BE1" w:rsidRDefault="12833BE1" w14:paraId="3C684977" w14:textId="5CE2788E">
          <w:pPr>
            <w:pStyle w:val="Header"/>
            <w:bidi w:val="0"/>
            <w:ind w:right="-115"/>
            <w:jc w:val="right"/>
          </w:pPr>
        </w:p>
      </w:tc>
    </w:tr>
  </w:tbl>
  <w:p w:rsidR="12833BE1" w:rsidP="12833BE1" w:rsidRDefault="12833BE1" w14:paraId="149CA8C3" w14:textId="44481AC9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9kGrccEi" int2:invalidationBookmarkName="" int2:hashCode="tH82PitDDAZH8U" int2:id="yQZYXXx2">
      <int2:state int2:type="AugLoop_Text_Critique" int2:value="Rejected"/>
    </int2:bookmark>
    <int2:bookmark int2:bookmarkName="_Int_uSvKD4Bb" int2:invalidationBookmarkName="" int2:hashCode="SApHRyqNhtzWib" int2:id="rbgjMIVd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6e8c72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8bf1c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84e8f0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E91C48E"/>
    <w:rsid w:val="00156428"/>
    <w:rsid w:val="004651D8"/>
    <w:rsid w:val="0091BCAC"/>
    <w:rsid w:val="009BFC4C"/>
    <w:rsid w:val="0121BF43"/>
    <w:rsid w:val="0213B4E4"/>
    <w:rsid w:val="02739CB1"/>
    <w:rsid w:val="039F6A37"/>
    <w:rsid w:val="03CC76E0"/>
    <w:rsid w:val="04139425"/>
    <w:rsid w:val="044DEDE8"/>
    <w:rsid w:val="0468F454"/>
    <w:rsid w:val="04C19A99"/>
    <w:rsid w:val="054B55A6"/>
    <w:rsid w:val="054C0AD6"/>
    <w:rsid w:val="056E3A9D"/>
    <w:rsid w:val="05FA9B73"/>
    <w:rsid w:val="060693EA"/>
    <w:rsid w:val="06154177"/>
    <w:rsid w:val="06251F6A"/>
    <w:rsid w:val="066A8443"/>
    <w:rsid w:val="0674A5B1"/>
    <w:rsid w:val="06846848"/>
    <w:rsid w:val="0695FA3E"/>
    <w:rsid w:val="07C1CC30"/>
    <w:rsid w:val="07F93B5B"/>
    <w:rsid w:val="082038A9"/>
    <w:rsid w:val="089FE803"/>
    <w:rsid w:val="08A98944"/>
    <w:rsid w:val="08B79467"/>
    <w:rsid w:val="08BF6800"/>
    <w:rsid w:val="08C2BC0A"/>
    <w:rsid w:val="08CDB95D"/>
    <w:rsid w:val="08DEEBB7"/>
    <w:rsid w:val="0998EEE9"/>
    <w:rsid w:val="09AD8013"/>
    <w:rsid w:val="09BC090A"/>
    <w:rsid w:val="0A0E0D6C"/>
    <w:rsid w:val="0A1D0BF4"/>
    <w:rsid w:val="0A665082"/>
    <w:rsid w:val="0B7E082C"/>
    <w:rsid w:val="0C17757B"/>
    <w:rsid w:val="0C785E80"/>
    <w:rsid w:val="0CCF938C"/>
    <w:rsid w:val="0D0E41EA"/>
    <w:rsid w:val="0D149046"/>
    <w:rsid w:val="0DA14761"/>
    <w:rsid w:val="0E202100"/>
    <w:rsid w:val="0E3B8C20"/>
    <w:rsid w:val="0EB74E5B"/>
    <w:rsid w:val="0EF9704B"/>
    <w:rsid w:val="0F1C8FFF"/>
    <w:rsid w:val="0F3D17C2"/>
    <w:rsid w:val="0F726BD5"/>
    <w:rsid w:val="0FAAB3B1"/>
    <w:rsid w:val="0FBA418B"/>
    <w:rsid w:val="0FE72150"/>
    <w:rsid w:val="1024B2D5"/>
    <w:rsid w:val="10531EBC"/>
    <w:rsid w:val="1182F1B1"/>
    <w:rsid w:val="11C0366A"/>
    <w:rsid w:val="11C5046A"/>
    <w:rsid w:val="122DA1EC"/>
    <w:rsid w:val="1249368C"/>
    <w:rsid w:val="124BEA45"/>
    <w:rsid w:val="12833BE1"/>
    <w:rsid w:val="12BAE875"/>
    <w:rsid w:val="12C09F5E"/>
    <w:rsid w:val="1322CC9C"/>
    <w:rsid w:val="13A7B3D1"/>
    <w:rsid w:val="147DF35D"/>
    <w:rsid w:val="14A004AB"/>
    <w:rsid w:val="14BA3338"/>
    <w:rsid w:val="14C9BB5E"/>
    <w:rsid w:val="1505A9BA"/>
    <w:rsid w:val="15239918"/>
    <w:rsid w:val="15756531"/>
    <w:rsid w:val="15865204"/>
    <w:rsid w:val="15931408"/>
    <w:rsid w:val="162B32E5"/>
    <w:rsid w:val="167635D8"/>
    <w:rsid w:val="16944585"/>
    <w:rsid w:val="16A17A1B"/>
    <w:rsid w:val="16B3B679"/>
    <w:rsid w:val="16CA57B7"/>
    <w:rsid w:val="16F2AB60"/>
    <w:rsid w:val="17B7BDD3"/>
    <w:rsid w:val="17C02540"/>
    <w:rsid w:val="183D4A7C"/>
    <w:rsid w:val="194B4C62"/>
    <w:rsid w:val="19DA7F82"/>
    <w:rsid w:val="1A0F7C66"/>
    <w:rsid w:val="1A3DA099"/>
    <w:rsid w:val="1A70BDFA"/>
    <w:rsid w:val="1ABEF18A"/>
    <w:rsid w:val="1AF22592"/>
    <w:rsid w:val="1B3051C2"/>
    <w:rsid w:val="1B58E097"/>
    <w:rsid w:val="1B752D70"/>
    <w:rsid w:val="1BB1EC56"/>
    <w:rsid w:val="1BBECAF6"/>
    <w:rsid w:val="1C219A7D"/>
    <w:rsid w:val="1C553CE0"/>
    <w:rsid w:val="1C7C5846"/>
    <w:rsid w:val="1CB26D61"/>
    <w:rsid w:val="1CDCCC3C"/>
    <w:rsid w:val="1CEB1B2C"/>
    <w:rsid w:val="1D2B59CC"/>
    <w:rsid w:val="1D35AB23"/>
    <w:rsid w:val="1D3D89C3"/>
    <w:rsid w:val="1D437E78"/>
    <w:rsid w:val="1D6032AE"/>
    <w:rsid w:val="1D7D0A86"/>
    <w:rsid w:val="1D851F4E"/>
    <w:rsid w:val="1E37A747"/>
    <w:rsid w:val="1E641786"/>
    <w:rsid w:val="1E93A778"/>
    <w:rsid w:val="1EA70DB8"/>
    <w:rsid w:val="1F6F95AF"/>
    <w:rsid w:val="1FE00261"/>
    <w:rsid w:val="20022E4D"/>
    <w:rsid w:val="2022BBEE"/>
    <w:rsid w:val="202C51BA"/>
    <w:rsid w:val="20923C19"/>
    <w:rsid w:val="20F6F973"/>
    <w:rsid w:val="20F8EECD"/>
    <w:rsid w:val="20FEFECA"/>
    <w:rsid w:val="210B492F"/>
    <w:rsid w:val="21149E3D"/>
    <w:rsid w:val="2144A656"/>
    <w:rsid w:val="21958E7A"/>
    <w:rsid w:val="21DBE291"/>
    <w:rsid w:val="21F401FD"/>
    <w:rsid w:val="2233A3D1"/>
    <w:rsid w:val="224AC657"/>
    <w:rsid w:val="22596CD6"/>
    <w:rsid w:val="225D201E"/>
    <w:rsid w:val="229ACF2B"/>
    <w:rsid w:val="231F024E"/>
    <w:rsid w:val="23256D8B"/>
    <w:rsid w:val="235A5CB0"/>
    <w:rsid w:val="238F6007"/>
    <w:rsid w:val="23982C74"/>
    <w:rsid w:val="23B0DCEC"/>
    <w:rsid w:val="240CE1F4"/>
    <w:rsid w:val="25617F57"/>
    <w:rsid w:val="256B4493"/>
    <w:rsid w:val="25F044DB"/>
    <w:rsid w:val="26ADC94D"/>
    <w:rsid w:val="26D1F63C"/>
    <w:rsid w:val="270232C4"/>
    <w:rsid w:val="270714F4"/>
    <w:rsid w:val="27432C55"/>
    <w:rsid w:val="27673353"/>
    <w:rsid w:val="27673432"/>
    <w:rsid w:val="2783F8C7"/>
    <w:rsid w:val="278C153C"/>
    <w:rsid w:val="284242C6"/>
    <w:rsid w:val="2843D57D"/>
    <w:rsid w:val="28785DCA"/>
    <w:rsid w:val="288D1C57"/>
    <w:rsid w:val="28B7C1A6"/>
    <w:rsid w:val="28DEFCB6"/>
    <w:rsid w:val="28E8E2FB"/>
    <w:rsid w:val="29964EAF"/>
    <w:rsid w:val="29D9800A"/>
    <w:rsid w:val="29DFA5DE"/>
    <w:rsid w:val="29ECA459"/>
    <w:rsid w:val="29FDF2BF"/>
    <w:rsid w:val="2A142E2B"/>
    <w:rsid w:val="2A43ADE4"/>
    <w:rsid w:val="2ABD344B"/>
    <w:rsid w:val="2ACE6FA8"/>
    <w:rsid w:val="2ADD8352"/>
    <w:rsid w:val="2B0B4631"/>
    <w:rsid w:val="2B3CAFD0"/>
    <w:rsid w:val="2B478756"/>
    <w:rsid w:val="2B5B9D81"/>
    <w:rsid w:val="2B62434A"/>
    <w:rsid w:val="2B719308"/>
    <w:rsid w:val="2BA507FE"/>
    <w:rsid w:val="2BD63A0B"/>
    <w:rsid w:val="2BE68E3E"/>
    <w:rsid w:val="2BEF6268"/>
    <w:rsid w:val="2C2B9593"/>
    <w:rsid w:val="2C76165A"/>
    <w:rsid w:val="2C88B927"/>
    <w:rsid w:val="2CC6E0DD"/>
    <w:rsid w:val="2D7922C9"/>
    <w:rsid w:val="2D825E9F"/>
    <w:rsid w:val="2D92DE46"/>
    <w:rsid w:val="2DC2A697"/>
    <w:rsid w:val="2E4DCA0F"/>
    <w:rsid w:val="2E740F27"/>
    <w:rsid w:val="2E7F2818"/>
    <w:rsid w:val="2EE1CB30"/>
    <w:rsid w:val="2EE91987"/>
    <w:rsid w:val="2F0DDACD"/>
    <w:rsid w:val="2FD2425E"/>
    <w:rsid w:val="301FF93C"/>
    <w:rsid w:val="304BF2C8"/>
    <w:rsid w:val="3064BB45"/>
    <w:rsid w:val="3129BDE5"/>
    <w:rsid w:val="313E01C3"/>
    <w:rsid w:val="3182FA79"/>
    <w:rsid w:val="325A7D0E"/>
    <w:rsid w:val="32BFB97C"/>
    <w:rsid w:val="32F64C0B"/>
    <w:rsid w:val="3343EB9E"/>
    <w:rsid w:val="33542CD2"/>
    <w:rsid w:val="341EC7E0"/>
    <w:rsid w:val="34449522"/>
    <w:rsid w:val="344ABDB2"/>
    <w:rsid w:val="344D73D8"/>
    <w:rsid w:val="34F221AA"/>
    <w:rsid w:val="3551BBE6"/>
    <w:rsid w:val="35587200"/>
    <w:rsid w:val="35652FB0"/>
    <w:rsid w:val="35DBF95D"/>
    <w:rsid w:val="35F198E7"/>
    <w:rsid w:val="35F3A75C"/>
    <w:rsid w:val="361449AC"/>
    <w:rsid w:val="36AA6CFD"/>
    <w:rsid w:val="36EDCAE3"/>
    <w:rsid w:val="36F2B02F"/>
    <w:rsid w:val="374D2038"/>
    <w:rsid w:val="37825E74"/>
    <w:rsid w:val="37AC14B3"/>
    <w:rsid w:val="386C014E"/>
    <w:rsid w:val="387E9E4A"/>
    <w:rsid w:val="38E331D1"/>
    <w:rsid w:val="398E2718"/>
    <w:rsid w:val="3A08169C"/>
    <w:rsid w:val="3A56138F"/>
    <w:rsid w:val="3A8931E6"/>
    <w:rsid w:val="3AA0D6D9"/>
    <w:rsid w:val="3BA81A66"/>
    <w:rsid w:val="3C63A488"/>
    <w:rsid w:val="3C68E4FD"/>
    <w:rsid w:val="3CCB4477"/>
    <w:rsid w:val="3D15A957"/>
    <w:rsid w:val="3D5044BF"/>
    <w:rsid w:val="3D5922A4"/>
    <w:rsid w:val="3DE3781A"/>
    <w:rsid w:val="3E2AE0C0"/>
    <w:rsid w:val="3E429AD8"/>
    <w:rsid w:val="3E617D81"/>
    <w:rsid w:val="3E67ED22"/>
    <w:rsid w:val="3E7CE7F5"/>
    <w:rsid w:val="3F0C6ACC"/>
    <w:rsid w:val="3F9BAA72"/>
    <w:rsid w:val="3FDE6B39"/>
    <w:rsid w:val="3FF93628"/>
    <w:rsid w:val="405605CF"/>
    <w:rsid w:val="40696E76"/>
    <w:rsid w:val="40EFC84A"/>
    <w:rsid w:val="410C14CA"/>
    <w:rsid w:val="4151ADC9"/>
    <w:rsid w:val="4158EE0A"/>
    <w:rsid w:val="4175B825"/>
    <w:rsid w:val="41DD202C"/>
    <w:rsid w:val="421F4C6D"/>
    <w:rsid w:val="42638CDF"/>
    <w:rsid w:val="427CDA11"/>
    <w:rsid w:val="42ED7E2A"/>
    <w:rsid w:val="42F792DD"/>
    <w:rsid w:val="4306A687"/>
    <w:rsid w:val="43242E0B"/>
    <w:rsid w:val="43529566"/>
    <w:rsid w:val="4355E3FF"/>
    <w:rsid w:val="43723E22"/>
    <w:rsid w:val="4411F992"/>
    <w:rsid w:val="445796AC"/>
    <w:rsid w:val="448444FF"/>
    <w:rsid w:val="44894E8B"/>
    <w:rsid w:val="451BF96D"/>
    <w:rsid w:val="459B2DA1"/>
    <w:rsid w:val="45A28230"/>
    <w:rsid w:val="462725C9"/>
    <w:rsid w:val="46348460"/>
    <w:rsid w:val="46593648"/>
    <w:rsid w:val="46C54753"/>
    <w:rsid w:val="47138CD4"/>
    <w:rsid w:val="4799B3F6"/>
    <w:rsid w:val="479AC44E"/>
    <w:rsid w:val="47B710B9"/>
    <w:rsid w:val="47D497FF"/>
    <w:rsid w:val="47ED4E35"/>
    <w:rsid w:val="4834ECC4"/>
    <w:rsid w:val="4853D7E3"/>
    <w:rsid w:val="48BA9062"/>
    <w:rsid w:val="48DAB800"/>
    <w:rsid w:val="48E56AB5"/>
    <w:rsid w:val="4920ADF3"/>
    <w:rsid w:val="4931AB6F"/>
    <w:rsid w:val="494DAC04"/>
    <w:rsid w:val="49505CBE"/>
    <w:rsid w:val="496B5C46"/>
    <w:rsid w:val="49B36F3B"/>
    <w:rsid w:val="49EF8E68"/>
    <w:rsid w:val="4A43DC16"/>
    <w:rsid w:val="4A54834E"/>
    <w:rsid w:val="4A66631B"/>
    <w:rsid w:val="4A92E9CB"/>
    <w:rsid w:val="4A97F31B"/>
    <w:rsid w:val="4B1807EE"/>
    <w:rsid w:val="4B22AA47"/>
    <w:rsid w:val="4B47EE0F"/>
    <w:rsid w:val="4B8A74BB"/>
    <w:rsid w:val="4C0ED348"/>
    <w:rsid w:val="4C243897"/>
    <w:rsid w:val="4C694C31"/>
    <w:rsid w:val="4C743E45"/>
    <w:rsid w:val="4CBECE3C"/>
    <w:rsid w:val="4DA63F86"/>
    <w:rsid w:val="4DD16F75"/>
    <w:rsid w:val="4F36DB52"/>
    <w:rsid w:val="4F414E64"/>
    <w:rsid w:val="4F7E5EBC"/>
    <w:rsid w:val="4FE4F3EA"/>
    <w:rsid w:val="5008B3AE"/>
    <w:rsid w:val="509391D2"/>
    <w:rsid w:val="50C40C7E"/>
    <w:rsid w:val="50CD86A3"/>
    <w:rsid w:val="50F3A399"/>
    <w:rsid w:val="51B4011A"/>
    <w:rsid w:val="52012C60"/>
    <w:rsid w:val="521089F1"/>
    <w:rsid w:val="528F73FA"/>
    <w:rsid w:val="53125011"/>
    <w:rsid w:val="53ABB7E1"/>
    <w:rsid w:val="53BFC2A5"/>
    <w:rsid w:val="53F9B548"/>
    <w:rsid w:val="54713C08"/>
    <w:rsid w:val="54C9E021"/>
    <w:rsid w:val="55847E94"/>
    <w:rsid w:val="56E358A3"/>
    <w:rsid w:val="578A752A"/>
    <w:rsid w:val="578E3227"/>
    <w:rsid w:val="584153E7"/>
    <w:rsid w:val="585294B3"/>
    <w:rsid w:val="588655D0"/>
    <w:rsid w:val="5894CA1E"/>
    <w:rsid w:val="589B3AB7"/>
    <w:rsid w:val="58C3DEF8"/>
    <w:rsid w:val="59139255"/>
    <w:rsid w:val="596DE192"/>
    <w:rsid w:val="59D536F3"/>
    <w:rsid w:val="5A1AF965"/>
    <w:rsid w:val="5A24E1C9"/>
    <w:rsid w:val="5A711D20"/>
    <w:rsid w:val="5A84EA52"/>
    <w:rsid w:val="5A9F4C66"/>
    <w:rsid w:val="5AB7E003"/>
    <w:rsid w:val="5AC5D2E9"/>
    <w:rsid w:val="5B595266"/>
    <w:rsid w:val="5B71F976"/>
    <w:rsid w:val="5BBE1373"/>
    <w:rsid w:val="5BE99EC8"/>
    <w:rsid w:val="5C41353F"/>
    <w:rsid w:val="5C4DE27A"/>
    <w:rsid w:val="5C5C855F"/>
    <w:rsid w:val="5C8B6C90"/>
    <w:rsid w:val="5CB6F805"/>
    <w:rsid w:val="5D371663"/>
    <w:rsid w:val="5D467072"/>
    <w:rsid w:val="5D476C91"/>
    <w:rsid w:val="5D604F54"/>
    <w:rsid w:val="5D7CCA8A"/>
    <w:rsid w:val="5D8BA728"/>
    <w:rsid w:val="5D948444"/>
    <w:rsid w:val="5DBC8B14"/>
    <w:rsid w:val="5DCB899C"/>
    <w:rsid w:val="5DED84A5"/>
    <w:rsid w:val="5E047E0E"/>
    <w:rsid w:val="5E05DCB9"/>
    <w:rsid w:val="5E180766"/>
    <w:rsid w:val="5E71AEFC"/>
    <w:rsid w:val="5F065713"/>
    <w:rsid w:val="5F5DED8D"/>
    <w:rsid w:val="5F61F13C"/>
    <w:rsid w:val="5FEB47FB"/>
    <w:rsid w:val="600E212A"/>
    <w:rsid w:val="60CC2506"/>
    <w:rsid w:val="60DEA4F3"/>
    <w:rsid w:val="61E2FEC1"/>
    <w:rsid w:val="62213D6E"/>
    <w:rsid w:val="6282C056"/>
    <w:rsid w:val="631D8E69"/>
    <w:rsid w:val="637845FE"/>
    <w:rsid w:val="64724882"/>
    <w:rsid w:val="64B6D052"/>
    <w:rsid w:val="6576DB6D"/>
    <w:rsid w:val="65811D0B"/>
    <w:rsid w:val="66EE559D"/>
    <w:rsid w:val="677FB9F3"/>
    <w:rsid w:val="67A5E30D"/>
    <w:rsid w:val="69065788"/>
    <w:rsid w:val="69172F77"/>
    <w:rsid w:val="69490692"/>
    <w:rsid w:val="698DEDB7"/>
    <w:rsid w:val="69C5B32F"/>
    <w:rsid w:val="69D9B08D"/>
    <w:rsid w:val="69DEF5D4"/>
    <w:rsid w:val="6AB3B4FF"/>
    <w:rsid w:val="6B0BB7C5"/>
    <w:rsid w:val="6BC269AB"/>
    <w:rsid w:val="6BFF7239"/>
    <w:rsid w:val="6C4EAFB1"/>
    <w:rsid w:val="6CD64FA8"/>
    <w:rsid w:val="6D18713A"/>
    <w:rsid w:val="6D379882"/>
    <w:rsid w:val="6D3F240B"/>
    <w:rsid w:val="6D6D9A6B"/>
    <w:rsid w:val="6E91C48E"/>
    <w:rsid w:val="6EE540FF"/>
    <w:rsid w:val="6EEE320B"/>
    <w:rsid w:val="6F24CD8B"/>
    <w:rsid w:val="6F8B6F05"/>
    <w:rsid w:val="6FA0E529"/>
    <w:rsid w:val="6FB50D2F"/>
    <w:rsid w:val="6FE655B4"/>
    <w:rsid w:val="6FF71573"/>
    <w:rsid w:val="701AB618"/>
    <w:rsid w:val="70849389"/>
    <w:rsid w:val="7109A7DB"/>
    <w:rsid w:val="7131806F"/>
    <w:rsid w:val="71371128"/>
    <w:rsid w:val="717AF949"/>
    <w:rsid w:val="719B313C"/>
    <w:rsid w:val="71D21BC8"/>
    <w:rsid w:val="71DF3D69"/>
    <w:rsid w:val="71E4EA36"/>
    <w:rsid w:val="722A7721"/>
    <w:rsid w:val="726A6F7A"/>
    <w:rsid w:val="731DADD6"/>
    <w:rsid w:val="732E8550"/>
    <w:rsid w:val="7340FA0D"/>
    <w:rsid w:val="737A602E"/>
    <w:rsid w:val="737B0DCA"/>
    <w:rsid w:val="738AD131"/>
    <w:rsid w:val="73F309B8"/>
    <w:rsid w:val="74611F0E"/>
    <w:rsid w:val="74692131"/>
    <w:rsid w:val="754F80A9"/>
    <w:rsid w:val="75669810"/>
    <w:rsid w:val="75A16DD9"/>
    <w:rsid w:val="75F20569"/>
    <w:rsid w:val="75F4ACD1"/>
    <w:rsid w:val="764E6A6C"/>
    <w:rsid w:val="766656F7"/>
    <w:rsid w:val="767E2A5B"/>
    <w:rsid w:val="7705AF0D"/>
    <w:rsid w:val="7753FE27"/>
    <w:rsid w:val="77748032"/>
    <w:rsid w:val="7792CEB1"/>
    <w:rsid w:val="7797A910"/>
    <w:rsid w:val="779A0BDF"/>
    <w:rsid w:val="77B4166A"/>
    <w:rsid w:val="77F1847A"/>
    <w:rsid w:val="780DA3FA"/>
    <w:rsid w:val="78266C77"/>
    <w:rsid w:val="78632A42"/>
    <w:rsid w:val="78A220E8"/>
    <w:rsid w:val="78E914F8"/>
    <w:rsid w:val="79052EEA"/>
    <w:rsid w:val="79142AE4"/>
    <w:rsid w:val="792E1717"/>
    <w:rsid w:val="797CA6E4"/>
    <w:rsid w:val="79DFBB73"/>
    <w:rsid w:val="7A0C1E35"/>
    <w:rsid w:val="7A48E8B7"/>
    <w:rsid w:val="7ADCA214"/>
    <w:rsid w:val="7B233BFC"/>
    <w:rsid w:val="7B5AE890"/>
    <w:rsid w:val="7BBA8E88"/>
    <w:rsid w:val="7C064654"/>
    <w:rsid w:val="7C47F155"/>
    <w:rsid w:val="7C972C2F"/>
    <w:rsid w:val="7CCF7D1E"/>
    <w:rsid w:val="7D913F5A"/>
    <w:rsid w:val="7DB5D596"/>
    <w:rsid w:val="7DB953EA"/>
    <w:rsid w:val="7DBD05F4"/>
    <w:rsid w:val="7DCCE743"/>
    <w:rsid w:val="7DE3C1B6"/>
    <w:rsid w:val="7EE59DCE"/>
    <w:rsid w:val="7F07A438"/>
    <w:rsid w:val="7F7F9217"/>
    <w:rsid w:val="7FCEE4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91C48E"/>
  <w15:chartTrackingRefBased/>
  <w15:docId w15:val="{25C7CAEF-6BF0-4266-A89C-CC05A72B9C5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12833BE1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12833BE1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12833BE1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12833BE1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12833BE1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12833BE1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12833BE1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12833BE1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12833BE1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12833BE1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12833BE1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12833BE1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12833BE1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12833BE1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12833BE1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12833BE1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12833BE1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12833BE1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12833BE1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12833BE1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12833BE1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12833BE1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12833BE1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12833BE1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12833BE1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12833BE1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12833BE1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12833BE1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12833BE1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12833BE1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12833BE1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12833BE1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12833BE1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12833BE1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12833BE1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12833BE1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12833BE1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12833BE1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12833BE1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12833BE1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12833BE1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12833BE1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12833BE1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12833BE1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12833BE1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f7e4acfbbc564eef" /><Relationship Type="http://schemas.openxmlformats.org/officeDocument/2006/relationships/hyperlink" Target="https://journal.uniku.ac.id/index.php/IEFLJ/article/view/3382" TargetMode="External" Id="R65eade02a5cf4876" /><Relationship Type="http://schemas.openxmlformats.org/officeDocument/2006/relationships/hyperlink" Target="https://onlinelibrary.wiley.com/doi/pdf/10.1002/9780470996294" TargetMode="External" Id="R3d85c719715547d8" /><Relationship Type="http://schemas.openxmlformats.org/officeDocument/2006/relationships/hyperlink" Target="https://www.researchgate.net/profile/Minoo-Alemi/publication/47716209_The_Relationship_between_Test_Takers_Critical_Thinking_Ability_and_their_Performance_on_the_Reading_Section_of_TOEFL/links/0c96051ecba839d790000000/The-Relationship-between-Test-Takers-Critical-Thinking-Ability-and-their-Performance-on-the-Reading-Section-of-TOEFL.pdf" TargetMode="External" Id="R5d19739399e044f4" /><Relationship Type="http://schemas.openxmlformats.org/officeDocument/2006/relationships/hyperlink" Target="https://www.researchgate.net/profile/Jill-Schurr/publication/242114282_Contributions_of_Study_Skills_to_Academic_Competence/links/00b7d5347d72d3e443000000/Contributions-of-Study-Skills-to-Academic-Competence.pdf" TargetMode="External" Id="R14d33c8e2ec04bd0" /><Relationship Type="http://schemas.openxmlformats.org/officeDocument/2006/relationships/hyperlink" Target="https://www.tandfonline.com/doi/abs/10.1080/13562517.2018.1541883" TargetMode="External" Id="R838b550fde7a410a" /><Relationship Type="http://schemas.openxmlformats.org/officeDocument/2006/relationships/hyperlink" Target="https://www.tandfonline.com/doi/abs/10.1080/0309877X.2019.1582757" TargetMode="External" Id="Rcd9a4fd05b0b4d91" /><Relationship Type="http://schemas.openxmlformats.org/officeDocument/2006/relationships/hyperlink" Target="https://d1wqtxts1xzle7.cloudfront.net/36657288/Referencing_Principles_Practice_and_Problems-libre.pdf?1424108866=&amp;response-content-disposition=inline%3B+filename%3DReferencing_Principles_Practice_and_Prob.pdf&amp;Expires=1704883585&amp;Signature=A0cM~X~uZKfk5jICo1WDTaFn6ZV0oePkkyLfX0qX4J-FsVQFTaVOJNhyqIXIl~dwbBuPPzlmGJHwAfopPAtk48DS2u~66UMl3fMmAJ1HPhKGjvTfDKiyrELJGC5usKJycymhwmwVdSlDmUttiU2bxV8uU8Jehpp2AModLYhdlO6kgpqsVITIVDDIwtJ3vRdTvbwhBP9eiOmlg0YvQCFQcVeywUCWjeKRrkXfbYfKoroN6P7jSrLtkCf9rh83bJuUlJhlg1cGqHVQIfBubVRyjqx173R0cwqpgfioermgL-JdWXNsNGJSGDORZ-A8~08fF1keedAWJljmJ~xQfswNZg__&amp;Key-Pair-Id=APKAJLOHF5GGSLRBV4ZA" TargetMode="External" Id="Ra414191d3ff84021" /><Relationship Type="http://schemas.openxmlformats.org/officeDocument/2006/relationships/hyperlink" Target="https://www.tandfonline.com/doi/abs/10.1080/02602938.2017.1278584" TargetMode="External" Id="Rf7cc7dcd6d3c49da" /><Relationship Type="http://schemas.openxmlformats.org/officeDocument/2006/relationships/hyperlink" Target="https://www.plagiarism.admin.cam.ac.uk/definition" TargetMode="External" Id="R037758d80a5646cc" /><Relationship Type="http://schemas.openxmlformats.org/officeDocument/2006/relationships/hyperlink" Target="https://www.magonlinelibrary.com/doi/abs/10.12968/bjon.2008.17.11.29644" TargetMode="External" Id="Rf5120ddcf89e419b" /><Relationship Type="http://schemas.openxmlformats.org/officeDocument/2006/relationships/header" Target="header.xml" Id="R076ddb031f164b0e" /><Relationship Type="http://schemas.openxmlformats.org/officeDocument/2006/relationships/footer" Target="footer.xml" Id="R5e3d6dcbc51f4d5a" /><Relationship Type="http://schemas.microsoft.com/office/2020/10/relationships/intelligence" Target="intelligence2.xml" Id="R979da3be689a4265" /><Relationship Type="http://schemas.openxmlformats.org/officeDocument/2006/relationships/numbering" Target="numbering.xml" Id="R101c1e9b6d8340f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2024-01-09T17:50:19.2660738Z</dcterms:created>
  <dcterms:modified xsi:type="dcterms:W3CDTF">2024-01-12T13:42:39.0182990Z</dcterms:modified>
  <dc:creator>Milly Golledge (2304737)</dc:creator>
  <lastModifiedBy>Milly Golledge (2304737)</lastModifiedBy>
</coreProperties>
</file>