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FE87A" w14:textId="1EE72A42" w:rsidR="0067332C" w:rsidRPr="00AC43FB" w:rsidRDefault="0067332C" w:rsidP="00AC43FB">
      <w:pPr>
        <w:pStyle w:val="Heading1"/>
        <w:spacing w:line="360" w:lineRule="auto"/>
        <w:rPr>
          <w:rFonts w:ascii="Arial" w:hAnsi="Arial" w:cs="Arial"/>
          <w:sz w:val="22"/>
          <w:szCs w:val="22"/>
        </w:rPr>
      </w:pPr>
      <w:bookmarkStart w:id="0" w:name="_Toc237680208"/>
      <w:bookmarkStart w:id="1" w:name="_Toc237680246"/>
      <w:bookmarkStart w:id="2" w:name="_Toc237752084"/>
      <w:r w:rsidRPr="00AC43FB">
        <w:rPr>
          <w:rFonts w:ascii="Arial" w:hAnsi="Arial" w:cs="Arial"/>
          <w:noProof/>
          <w:sz w:val="22"/>
          <w:szCs w:val="22"/>
        </w:rPr>
        <w:drawing>
          <wp:anchor distT="0" distB="0" distL="114300" distR="114300" simplePos="0" relativeHeight="251658240" behindDoc="0" locked="0" layoutInCell="1" allowOverlap="1" wp14:anchorId="29530A41" wp14:editId="43496C15">
            <wp:simplePos x="0" y="0"/>
            <wp:positionH relativeFrom="margin">
              <wp:align>left</wp:align>
            </wp:positionH>
            <wp:positionV relativeFrom="paragraph">
              <wp:posOffset>-3119</wp:posOffset>
            </wp:positionV>
            <wp:extent cx="2623701" cy="1343770"/>
            <wp:effectExtent l="0" t="0" r="5715" b="8890"/>
            <wp:wrapNone/>
            <wp:docPr id="1955966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8980" cy="1356717"/>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bookmarkEnd w:id="1"/>
      <w:bookmarkEnd w:id="2"/>
    </w:p>
    <w:p w14:paraId="60F1E879" w14:textId="4CBB42AF" w:rsidR="0067332C" w:rsidRPr="00AC43FB" w:rsidRDefault="0067332C" w:rsidP="00AC43FB">
      <w:pPr>
        <w:pStyle w:val="Heading1"/>
        <w:spacing w:line="360" w:lineRule="auto"/>
        <w:rPr>
          <w:rFonts w:ascii="Arial" w:hAnsi="Arial" w:cs="Arial"/>
          <w:sz w:val="22"/>
          <w:szCs w:val="22"/>
        </w:rPr>
      </w:pPr>
    </w:p>
    <w:p w14:paraId="5E0DCD76" w14:textId="3D2E18D9" w:rsidR="0067332C" w:rsidRPr="00AC43FB" w:rsidRDefault="0067332C" w:rsidP="00AC43FB">
      <w:pPr>
        <w:pStyle w:val="Heading1"/>
        <w:spacing w:line="360" w:lineRule="auto"/>
        <w:rPr>
          <w:rFonts w:ascii="Arial" w:hAnsi="Arial" w:cs="Arial"/>
          <w:sz w:val="22"/>
          <w:szCs w:val="22"/>
        </w:rPr>
      </w:pPr>
    </w:p>
    <w:p w14:paraId="792E3377" w14:textId="1703A6EE" w:rsidR="0067332C" w:rsidRPr="00AC43FB" w:rsidRDefault="0067332C" w:rsidP="00AC43FB">
      <w:pPr>
        <w:pStyle w:val="Heading1"/>
        <w:spacing w:line="360" w:lineRule="auto"/>
        <w:rPr>
          <w:rFonts w:ascii="Arial" w:hAnsi="Arial" w:cs="Arial"/>
          <w:sz w:val="22"/>
          <w:szCs w:val="22"/>
        </w:rPr>
      </w:pPr>
    </w:p>
    <w:p w14:paraId="75A27010" w14:textId="06C3C19C" w:rsidR="0067332C" w:rsidRPr="00AC43FB" w:rsidRDefault="0067332C" w:rsidP="00AC43FB">
      <w:pPr>
        <w:pStyle w:val="Heading1"/>
        <w:spacing w:line="360" w:lineRule="auto"/>
        <w:rPr>
          <w:rFonts w:ascii="Arial" w:hAnsi="Arial" w:cs="Arial"/>
          <w:sz w:val="22"/>
          <w:szCs w:val="22"/>
        </w:rPr>
      </w:pPr>
    </w:p>
    <w:p w14:paraId="2396E5FB" w14:textId="77777777" w:rsidR="0067332C" w:rsidRPr="00AC43FB" w:rsidRDefault="0067332C" w:rsidP="00AC43FB">
      <w:pPr>
        <w:spacing w:line="360" w:lineRule="auto"/>
        <w:rPr>
          <w:rFonts w:ascii="Arial" w:hAnsi="Arial" w:cs="Arial"/>
          <w:sz w:val="22"/>
          <w:szCs w:val="22"/>
        </w:rPr>
      </w:pPr>
      <w:r w:rsidRPr="00AC43FB">
        <w:rPr>
          <w:rFonts w:ascii="Arial" w:hAnsi="Arial" w:cs="Arial"/>
          <w:b/>
          <w:bCs/>
          <w:sz w:val="22"/>
          <w:szCs w:val="22"/>
        </w:rPr>
        <w:t>Student Name:</w:t>
      </w:r>
      <w:r w:rsidRPr="00AC43FB">
        <w:rPr>
          <w:rFonts w:ascii="Arial" w:hAnsi="Arial" w:cs="Arial"/>
          <w:sz w:val="22"/>
          <w:szCs w:val="22"/>
        </w:rPr>
        <w:t xml:space="preserve"> </w:t>
      </w:r>
      <w:r w:rsidRPr="00AC43FB">
        <w:rPr>
          <w:rFonts w:ascii="Arial" w:hAnsi="Arial" w:cs="Arial"/>
          <w:b/>
          <w:bCs/>
          <w:sz w:val="22"/>
          <w:szCs w:val="22"/>
        </w:rPr>
        <w:t>Thelma L. Lipa</w:t>
      </w:r>
    </w:p>
    <w:p w14:paraId="6F0197FC" w14:textId="77777777" w:rsidR="0067332C" w:rsidRPr="00AC43FB" w:rsidRDefault="0067332C" w:rsidP="00AC43FB">
      <w:pPr>
        <w:spacing w:line="360" w:lineRule="auto"/>
        <w:rPr>
          <w:rFonts w:ascii="Arial" w:hAnsi="Arial" w:cs="Arial"/>
          <w:sz w:val="22"/>
          <w:szCs w:val="22"/>
        </w:rPr>
      </w:pPr>
      <w:r w:rsidRPr="00AC43FB">
        <w:rPr>
          <w:rFonts w:ascii="Arial" w:hAnsi="Arial" w:cs="Arial"/>
          <w:b/>
          <w:bCs/>
          <w:sz w:val="22"/>
          <w:szCs w:val="22"/>
        </w:rPr>
        <w:t>Student Number: 2527562</w:t>
      </w:r>
    </w:p>
    <w:p w14:paraId="2B309B87" w14:textId="6ED3A91F" w:rsidR="0067332C" w:rsidRPr="00AC43FB" w:rsidRDefault="0067332C" w:rsidP="00AC43FB">
      <w:pPr>
        <w:spacing w:line="360" w:lineRule="auto"/>
        <w:rPr>
          <w:rFonts w:ascii="Arial" w:hAnsi="Arial" w:cs="Arial"/>
          <w:sz w:val="22"/>
          <w:szCs w:val="22"/>
        </w:rPr>
      </w:pPr>
      <w:r w:rsidRPr="00AC43FB">
        <w:rPr>
          <w:rFonts w:ascii="Arial" w:hAnsi="Arial" w:cs="Arial"/>
          <w:b/>
          <w:bCs/>
          <w:sz w:val="22"/>
          <w:szCs w:val="22"/>
        </w:rPr>
        <w:t>Module Code: LCHS4003</w:t>
      </w:r>
    </w:p>
    <w:p w14:paraId="02CB62FD" w14:textId="085C4E67" w:rsidR="0067332C" w:rsidRPr="00AC43FB" w:rsidRDefault="0067332C" w:rsidP="00AC43FB">
      <w:pPr>
        <w:spacing w:line="360" w:lineRule="auto"/>
        <w:rPr>
          <w:rFonts w:ascii="Arial" w:hAnsi="Arial" w:cs="Arial"/>
          <w:sz w:val="22"/>
          <w:szCs w:val="22"/>
        </w:rPr>
      </w:pPr>
      <w:r w:rsidRPr="00AC43FB">
        <w:rPr>
          <w:rFonts w:ascii="Arial" w:hAnsi="Arial" w:cs="Arial"/>
          <w:b/>
          <w:bCs/>
          <w:sz w:val="22"/>
          <w:szCs w:val="22"/>
        </w:rPr>
        <w:t>Module Title: Introduction to Health and Social Care</w:t>
      </w:r>
    </w:p>
    <w:p w14:paraId="4FA12853" w14:textId="2562F4EB" w:rsidR="0067332C" w:rsidRPr="00AC43FB" w:rsidRDefault="0067332C" w:rsidP="00AC43FB">
      <w:pPr>
        <w:spacing w:line="360" w:lineRule="auto"/>
        <w:rPr>
          <w:rFonts w:ascii="Arial" w:hAnsi="Arial" w:cs="Arial"/>
          <w:sz w:val="22"/>
          <w:szCs w:val="22"/>
        </w:rPr>
      </w:pPr>
      <w:r w:rsidRPr="00AC43FB">
        <w:rPr>
          <w:rFonts w:ascii="Arial" w:hAnsi="Arial" w:cs="Arial"/>
          <w:b/>
          <w:bCs/>
          <w:sz w:val="22"/>
          <w:szCs w:val="22"/>
        </w:rPr>
        <w:t>Lecturer's Name: Umma Suleiman</w:t>
      </w:r>
    </w:p>
    <w:p w14:paraId="29FC0EB1" w14:textId="2023571A" w:rsidR="0067332C" w:rsidRPr="00AC43FB" w:rsidRDefault="0067332C" w:rsidP="00AC43FB">
      <w:pPr>
        <w:spacing w:line="360" w:lineRule="auto"/>
        <w:rPr>
          <w:rFonts w:ascii="Arial" w:hAnsi="Arial" w:cs="Arial"/>
          <w:b/>
          <w:bCs/>
          <w:sz w:val="22"/>
          <w:szCs w:val="22"/>
        </w:rPr>
      </w:pPr>
      <w:r w:rsidRPr="00AC43FB">
        <w:rPr>
          <w:rFonts w:ascii="Arial" w:hAnsi="Arial" w:cs="Arial"/>
          <w:b/>
          <w:bCs/>
          <w:sz w:val="22"/>
          <w:szCs w:val="22"/>
        </w:rPr>
        <w:t xml:space="preserve">Submission Date: </w:t>
      </w:r>
      <w:r w:rsidR="003805D2" w:rsidRPr="00AC43FB">
        <w:rPr>
          <w:rFonts w:ascii="Arial" w:hAnsi="Arial" w:cs="Arial"/>
          <w:b/>
          <w:bCs/>
          <w:sz w:val="22"/>
          <w:szCs w:val="22"/>
        </w:rPr>
        <w:t>August 21, 2026</w:t>
      </w:r>
    </w:p>
    <w:p w14:paraId="28945881" w14:textId="77777777" w:rsidR="003805D2" w:rsidRPr="00AC43FB" w:rsidRDefault="003805D2" w:rsidP="00AC43FB">
      <w:pPr>
        <w:spacing w:line="360" w:lineRule="auto"/>
        <w:rPr>
          <w:rFonts w:ascii="Arial" w:hAnsi="Arial" w:cs="Arial"/>
          <w:b/>
          <w:bCs/>
          <w:sz w:val="22"/>
          <w:szCs w:val="22"/>
        </w:rPr>
      </w:pPr>
    </w:p>
    <w:p w14:paraId="462ED849" w14:textId="77777777" w:rsidR="003805D2" w:rsidRPr="00AC43FB" w:rsidRDefault="003805D2" w:rsidP="00AC43FB">
      <w:pPr>
        <w:spacing w:line="360" w:lineRule="auto"/>
        <w:rPr>
          <w:rFonts w:ascii="Arial" w:hAnsi="Arial" w:cs="Arial"/>
          <w:b/>
          <w:bCs/>
          <w:sz w:val="22"/>
          <w:szCs w:val="22"/>
        </w:rPr>
      </w:pPr>
    </w:p>
    <w:p w14:paraId="54F47E55" w14:textId="77777777" w:rsidR="003805D2" w:rsidRPr="00AC43FB" w:rsidRDefault="003805D2" w:rsidP="00AC43FB">
      <w:pPr>
        <w:spacing w:line="360" w:lineRule="auto"/>
        <w:rPr>
          <w:rFonts w:ascii="Arial" w:hAnsi="Arial" w:cs="Arial"/>
          <w:b/>
          <w:bCs/>
          <w:sz w:val="22"/>
          <w:szCs w:val="22"/>
        </w:rPr>
      </w:pPr>
    </w:p>
    <w:p w14:paraId="772D8B15" w14:textId="77777777" w:rsidR="003805D2" w:rsidRPr="00AC43FB" w:rsidRDefault="003805D2" w:rsidP="00AC43FB">
      <w:pPr>
        <w:spacing w:line="360" w:lineRule="auto"/>
        <w:rPr>
          <w:rFonts w:ascii="Arial" w:hAnsi="Arial" w:cs="Arial"/>
          <w:b/>
          <w:bCs/>
          <w:sz w:val="22"/>
          <w:szCs w:val="22"/>
        </w:rPr>
      </w:pPr>
    </w:p>
    <w:p w14:paraId="39E6F3C9" w14:textId="77777777" w:rsidR="003805D2" w:rsidRPr="00AC43FB" w:rsidRDefault="003805D2" w:rsidP="00AC43FB">
      <w:pPr>
        <w:spacing w:line="360" w:lineRule="auto"/>
        <w:rPr>
          <w:rFonts w:ascii="Arial" w:hAnsi="Arial" w:cs="Arial"/>
          <w:b/>
          <w:bCs/>
          <w:sz w:val="22"/>
          <w:szCs w:val="22"/>
        </w:rPr>
      </w:pPr>
    </w:p>
    <w:p w14:paraId="1F194F50" w14:textId="77777777" w:rsidR="003805D2" w:rsidRPr="00AC43FB" w:rsidRDefault="003805D2" w:rsidP="00AC43FB">
      <w:pPr>
        <w:spacing w:line="360" w:lineRule="auto"/>
        <w:rPr>
          <w:rFonts w:ascii="Arial" w:hAnsi="Arial" w:cs="Arial"/>
          <w:b/>
          <w:bCs/>
          <w:sz w:val="22"/>
          <w:szCs w:val="22"/>
        </w:rPr>
      </w:pPr>
    </w:p>
    <w:p w14:paraId="29D5A683" w14:textId="77777777" w:rsidR="003805D2" w:rsidRPr="00AC43FB" w:rsidRDefault="003805D2" w:rsidP="00AC43FB">
      <w:pPr>
        <w:spacing w:line="360" w:lineRule="auto"/>
        <w:rPr>
          <w:rFonts w:ascii="Arial" w:hAnsi="Arial" w:cs="Arial"/>
          <w:b/>
          <w:bCs/>
          <w:sz w:val="22"/>
          <w:szCs w:val="22"/>
        </w:rPr>
      </w:pPr>
    </w:p>
    <w:p w14:paraId="335476D8" w14:textId="77777777" w:rsidR="003805D2" w:rsidRPr="00AC43FB" w:rsidRDefault="003805D2" w:rsidP="00AC43FB">
      <w:pPr>
        <w:spacing w:line="360" w:lineRule="auto"/>
        <w:rPr>
          <w:rFonts w:ascii="Arial" w:hAnsi="Arial" w:cs="Arial"/>
          <w:b/>
          <w:bCs/>
          <w:sz w:val="22"/>
          <w:szCs w:val="22"/>
        </w:rPr>
      </w:pPr>
    </w:p>
    <w:p w14:paraId="63A661F9" w14:textId="77777777" w:rsidR="003805D2" w:rsidRPr="00AC43FB" w:rsidRDefault="003805D2" w:rsidP="00AC43FB">
      <w:pPr>
        <w:spacing w:line="360" w:lineRule="auto"/>
        <w:rPr>
          <w:rFonts w:ascii="Arial" w:hAnsi="Arial" w:cs="Arial"/>
          <w:b/>
          <w:bCs/>
          <w:sz w:val="22"/>
          <w:szCs w:val="22"/>
        </w:rPr>
      </w:pPr>
    </w:p>
    <w:p w14:paraId="62BB0A09" w14:textId="77777777" w:rsidR="003805D2" w:rsidRPr="00AC43FB" w:rsidRDefault="003805D2" w:rsidP="00AC43FB">
      <w:pPr>
        <w:spacing w:line="360" w:lineRule="auto"/>
        <w:rPr>
          <w:rFonts w:ascii="Arial" w:hAnsi="Arial" w:cs="Arial"/>
          <w:b/>
          <w:bCs/>
          <w:sz w:val="22"/>
          <w:szCs w:val="22"/>
        </w:rPr>
      </w:pPr>
    </w:p>
    <w:p w14:paraId="41631E30" w14:textId="77777777" w:rsidR="003805D2" w:rsidRPr="00AC43FB" w:rsidRDefault="003805D2" w:rsidP="00AC43FB">
      <w:pPr>
        <w:spacing w:line="360" w:lineRule="auto"/>
        <w:rPr>
          <w:rFonts w:ascii="Arial" w:hAnsi="Arial" w:cs="Arial"/>
          <w:sz w:val="22"/>
          <w:szCs w:val="22"/>
        </w:rPr>
      </w:pPr>
    </w:p>
    <w:sdt>
      <w:sdtPr>
        <w:rPr>
          <w:rFonts w:asciiTheme="minorHAnsi" w:eastAsiaTheme="minorHAnsi" w:hAnsiTheme="minorHAnsi" w:cstheme="minorBidi"/>
          <w:color w:val="auto"/>
          <w:kern w:val="2"/>
          <w:sz w:val="24"/>
          <w:szCs w:val="24"/>
          <w:lang w:val="en-PH"/>
          <w14:ligatures w14:val="standardContextual"/>
        </w:rPr>
        <w:id w:val="489069003"/>
        <w:docPartObj>
          <w:docPartGallery w:val="Table of Contents"/>
          <w:docPartUnique/>
        </w:docPartObj>
      </w:sdtPr>
      <w:sdtEndPr>
        <w:rPr>
          <w:b/>
          <w:bCs/>
          <w:noProof/>
        </w:rPr>
      </w:sdtEndPr>
      <w:sdtContent>
        <w:p w14:paraId="1EFC0A9E" w14:textId="3C972C84" w:rsidR="00AC43FB" w:rsidRDefault="00AC43FB">
          <w:pPr>
            <w:pStyle w:val="TOCHeading"/>
          </w:pPr>
          <w:r>
            <w:t>Table of Contents</w:t>
          </w:r>
        </w:p>
        <w:p w14:paraId="2EE44935" w14:textId="3B08BAE4" w:rsidR="009677A5" w:rsidRDefault="00AC43FB">
          <w:pPr>
            <w:pStyle w:val="TOC1"/>
            <w:tabs>
              <w:tab w:val="right" w:leader="dot" w:pos="9350"/>
            </w:tabs>
            <w:rPr>
              <w:rFonts w:eastAsiaTheme="minorEastAsia"/>
              <w:noProof/>
              <w:lang w:eastAsia="en-PH"/>
            </w:rPr>
          </w:pPr>
          <w:r>
            <w:fldChar w:fldCharType="begin"/>
          </w:r>
          <w:r>
            <w:instrText xml:space="preserve"> TOC \o "1-3" \h \z \u </w:instrText>
          </w:r>
          <w:r>
            <w:fldChar w:fldCharType="separate"/>
          </w:r>
          <w:hyperlink w:anchor="_Toc237752084" w:history="1">
            <w:r w:rsidR="009677A5">
              <w:rPr>
                <w:noProof/>
                <w:webHidden/>
              </w:rPr>
              <w:tab/>
            </w:r>
            <w:r w:rsidR="009677A5">
              <w:rPr>
                <w:noProof/>
                <w:webHidden/>
              </w:rPr>
              <w:fldChar w:fldCharType="begin"/>
            </w:r>
            <w:r w:rsidR="009677A5">
              <w:rPr>
                <w:noProof/>
                <w:webHidden/>
              </w:rPr>
              <w:instrText xml:space="preserve"> PAGEREF _Toc237752084 \h </w:instrText>
            </w:r>
            <w:r w:rsidR="009677A5">
              <w:rPr>
                <w:noProof/>
                <w:webHidden/>
              </w:rPr>
            </w:r>
            <w:r w:rsidR="009677A5">
              <w:rPr>
                <w:noProof/>
                <w:webHidden/>
              </w:rPr>
              <w:fldChar w:fldCharType="separate"/>
            </w:r>
            <w:r w:rsidR="009677A5">
              <w:rPr>
                <w:noProof/>
                <w:webHidden/>
              </w:rPr>
              <w:t>1</w:t>
            </w:r>
            <w:r w:rsidR="009677A5">
              <w:rPr>
                <w:noProof/>
                <w:webHidden/>
              </w:rPr>
              <w:fldChar w:fldCharType="end"/>
            </w:r>
          </w:hyperlink>
        </w:p>
        <w:p w14:paraId="06D954E4" w14:textId="03335B82" w:rsidR="009677A5" w:rsidRDefault="009677A5">
          <w:pPr>
            <w:pStyle w:val="TOC1"/>
            <w:tabs>
              <w:tab w:val="right" w:leader="dot" w:pos="9350"/>
            </w:tabs>
            <w:rPr>
              <w:rFonts w:eastAsiaTheme="minorEastAsia"/>
              <w:noProof/>
              <w:lang w:eastAsia="en-PH"/>
            </w:rPr>
          </w:pPr>
          <w:hyperlink w:anchor="_Toc237752085" w:history="1">
            <w:r w:rsidRPr="00AE77E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_Toc237752085 \h </w:instrText>
            </w:r>
            <w:r>
              <w:rPr>
                <w:noProof/>
                <w:webHidden/>
              </w:rPr>
            </w:r>
            <w:r>
              <w:rPr>
                <w:noProof/>
                <w:webHidden/>
              </w:rPr>
              <w:fldChar w:fldCharType="separate"/>
            </w:r>
            <w:r>
              <w:rPr>
                <w:noProof/>
                <w:webHidden/>
              </w:rPr>
              <w:t>3</w:t>
            </w:r>
            <w:r>
              <w:rPr>
                <w:noProof/>
                <w:webHidden/>
              </w:rPr>
              <w:fldChar w:fldCharType="end"/>
            </w:r>
          </w:hyperlink>
        </w:p>
        <w:p w14:paraId="5A9A721D" w14:textId="10E2E069" w:rsidR="009677A5" w:rsidRDefault="009677A5">
          <w:pPr>
            <w:pStyle w:val="TOC1"/>
            <w:tabs>
              <w:tab w:val="right" w:leader="dot" w:pos="9350"/>
            </w:tabs>
            <w:rPr>
              <w:rFonts w:eastAsiaTheme="minorEastAsia"/>
              <w:noProof/>
              <w:lang w:eastAsia="en-PH"/>
            </w:rPr>
          </w:pPr>
          <w:hyperlink w:anchor="_Toc237752086" w:history="1">
            <w:r w:rsidRPr="00AE77EE">
              <w:rPr>
                <w:rStyle w:val="Hyperlink"/>
                <w:rFonts w:ascii="Arial" w:hAnsi="Arial" w:cs="Arial"/>
                <w:noProof/>
              </w:rPr>
              <w:t>Case Study</w:t>
            </w:r>
            <w:r>
              <w:rPr>
                <w:noProof/>
                <w:webHidden/>
              </w:rPr>
              <w:tab/>
            </w:r>
            <w:r>
              <w:rPr>
                <w:noProof/>
                <w:webHidden/>
              </w:rPr>
              <w:fldChar w:fldCharType="begin"/>
            </w:r>
            <w:r>
              <w:rPr>
                <w:noProof/>
                <w:webHidden/>
              </w:rPr>
              <w:instrText xml:space="preserve"> PAGEREF _Toc237752086 \h </w:instrText>
            </w:r>
            <w:r>
              <w:rPr>
                <w:noProof/>
                <w:webHidden/>
              </w:rPr>
            </w:r>
            <w:r>
              <w:rPr>
                <w:noProof/>
                <w:webHidden/>
              </w:rPr>
              <w:fldChar w:fldCharType="separate"/>
            </w:r>
            <w:r>
              <w:rPr>
                <w:noProof/>
                <w:webHidden/>
              </w:rPr>
              <w:t>4</w:t>
            </w:r>
            <w:r>
              <w:rPr>
                <w:noProof/>
                <w:webHidden/>
              </w:rPr>
              <w:fldChar w:fldCharType="end"/>
            </w:r>
          </w:hyperlink>
        </w:p>
        <w:p w14:paraId="7218A0B8" w14:textId="0FF3273D" w:rsidR="009677A5" w:rsidRDefault="009677A5">
          <w:pPr>
            <w:pStyle w:val="TOC2"/>
            <w:tabs>
              <w:tab w:val="right" w:leader="dot" w:pos="9350"/>
            </w:tabs>
            <w:rPr>
              <w:rFonts w:eastAsiaTheme="minorEastAsia"/>
              <w:noProof/>
              <w:lang w:eastAsia="en-PH"/>
            </w:rPr>
          </w:pPr>
          <w:hyperlink w:anchor="_Toc237752087" w:history="1">
            <w:r w:rsidRPr="00AE77EE">
              <w:rPr>
                <w:rStyle w:val="Hyperlink"/>
                <w:rFonts w:ascii="Arial" w:hAnsi="Arial" w:cs="Arial"/>
                <w:noProof/>
              </w:rPr>
              <w:t>Importance of Effective Communication</w:t>
            </w:r>
            <w:r>
              <w:rPr>
                <w:noProof/>
                <w:webHidden/>
              </w:rPr>
              <w:tab/>
            </w:r>
            <w:r>
              <w:rPr>
                <w:noProof/>
                <w:webHidden/>
              </w:rPr>
              <w:fldChar w:fldCharType="begin"/>
            </w:r>
            <w:r>
              <w:rPr>
                <w:noProof/>
                <w:webHidden/>
              </w:rPr>
              <w:instrText xml:space="preserve"> PAGEREF _Toc237752087 \h </w:instrText>
            </w:r>
            <w:r>
              <w:rPr>
                <w:noProof/>
                <w:webHidden/>
              </w:rPr>
            </w:r>
            <w:r>
              <w:rPr>
                <w:noProof/>
                <w:webHidden/>
              </w:rPr>
              <w:fldChar w:fldCharType="separate"/>
            </w:r>
            <w:r>
              <w:rPr>
                <w:noProof/>
                <w:webHidden/>
              </w:rPr>
              <w:t>4</w:t>
            </w:r>
            <w:r>
              <w:rPr>
                <w:noProof/>
                <w:webHidden/>
              </w:rPr>
              <w:fldChar w:fldCharType="end"/>
            </w:r>
          </w:hyperlink>
        </w:p>
        <w:p w14:paraId="35DA990C" w14:textId="50FE0C8B" w:rsidR="009677A5" w:rsidRDefault="009677A5">
          <w:pPr>
            <w:pStyle w:val="TOC2"/>
            <w:tabs>
              <w:tab w:val="right" w:leader="dot" w:pos="9350"/>
            </w:tabs>
            <w:rPr>
              <w:rFonts w:eastAsiaTheme="minorEastAsia"/>
              <w:noProof/>
              <w:lang w:eastAsia="en-PH"/>
            </w:rPr>
          </w:pPr>
          <w:hyperlink w:anchor="_Toc237752088" w:history="1">
            <w:r w:rsidRPr="00AE77EE">
              <w:rPr>
                <w:rStyle w:val="Hyperlink"/>
                <w:rFonts w:ascii="Arial" w:hAnsi="Arial" w:cs="Arial"/>
                <w:noProof/>
              </w:rPr>
              <w:t>Importance of Good Administrative Skills and Record Keeping</w:t>
            </w:r>
            <w:r>
              <w:rPr>
                <w:noProof/>
                <w:webHidden/>
              </w:rPr>
              <w:tab/>
            </w:r>
            <w:r>
              <w:rPr>
                <w:noProof/>
                <w:webHidden/>
              </w:rPr>
              <w:fldChar w:fldCharType="begin"/>
            </w:r>
            <w:r>
              <w:rPr>
                <w:noProof/>
                <w:webHidden/>
              </w:rPr>
              <w:instrText xml:space="preserve"> PAGEREF _Toc237752088 \h </w:instrText>
            </w:r>
            <w:r>
              <w:rPr>
                <w:noProof/>
                <w:webHidden/>
              </w:rPr>
            </w:r>
            <w:r>
              <w:rPr>
                <w:noProof/>
                <w:webHidden/>
              </w:rPr>
              <w:fldChar w:fldCharType="separate"/>
            </w:r>
            <w:r>
              <w:rPr>
                <w:noProof/>
                <w:webHidden/>
              </w:rPr>
              <w:t>5</w:t>
            </w:r>
            <w:r>
              <w:rPr>
                <w:noProof/>
                <w:webHidden/>
              </w:rPr>
              <w:fldChar w:fldCharType="end"/>
            </w:r>
          </w:hyperlink>
        </w:p>
        <w:p w14:paraId="1E2E31E9" w14:textId="1254C1B5" w:rsidR="009677A5" w:rsidRDefault="009677A5">
          <w:pPr>
            <w:pStyle w:val="TOC2"/>
            <w:tabs>
              <w:tab w:val="right" w:leader="dot" w:pos="9350"/>
            </w:tabs>
            <w:rPr>
              <w:rFonts w:eastAsiaTheme="minorEastAsia"/>
              <w:noProof/>
              <w:lang w:eastAsia="en-PH"/>
            </w:rPr>
          </w:pPr>
          <w:hyperlink w:anchor="_Toc237752089" w:history="1">
            <w:r w:rsidRPr="00AE77EE">
              <w:rPr>
                <w:rStyle w:val="Hyperlink"/>
                <w:rFonts w:ascii="Arial" w:hAnsi="Arial" w:cs="Arial"/>
                <w:noProof/>
              </w:rPr>
              <w:t>Collaborative Working with Other Professionals</w:t>
            </w:r>
            <w:r>
              <w:rPr>
                <w:noProof/>
                <w:webHidden/>
              </w:rPr>
              <w:tab/>
            </w:r>
            <w:r>
              <w:rPr>
                <w:noProof/>
                <w:webHidden/>
              </w:rPr>
              <w:fldChar w:fldCharType="begin"/>
            </w:r>
            <w:r>
              <w:rPr>
                <w:noProof/>
                <w:webHidden/>
              </w:rPr>
              <w:instrText xml:space="preserve"> PAGEREF _Toc237752089 \h </w:instrText>
            </w:r>
            <w:r>
              <w:rPr>
                <w:noProof/>
                <w:webHidden/>
              </w:rPr>
            </w:r>
            <w:r>
              <w:rPr>
                <w:noProof/>
                <w:webHidden/>
              </w:rPr>
              <w:fldChar w:fldCharType="separate"/>
            </w:r>
            <w:r>
              <w:rPr>
                <w:noProof/>
                <w:webHidden/>
              </w:rPr>
              <w:t>7</w:t>
            </w:r>
            <w:r>
              <w:rPr>
                <w:noProof/>
                <w:webHidden/>
              </w:rPr>
              <w:fldChar w:fldCharType="end"/>
            </w:r>
          </w:hyperlink>
        </w:p>
        <w:p w14:paraId="6D3D753C" w14:textId="5A0A0088" w:rsidR="009677A5" w:rsidRDefault="009677A5">
          <w:pPr>
            <w:pStyle w:val="TOC1"/>
            <w:tabs>
              <w:tab w:val="right" w:leader="dot" w:pos="9350"/>
            </w:tabs>
            <w:rPr>
              <w:rFonts w:eastAsiaTheme="minorEastAsia"/>
              <w:noProof/>
              <w:lang w:eastAsia="en-PH"/>
            </w:rPr>
          </w:pPr>
          <w:hyperlink w:anchor="_Toc237752090" w:history="1">
            <w:r w:rsidRPr="00AE77E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_Toc237752090 \h </w:instrText>
            </w:r>
            <w:r>
              <w:rPr>
                <w:noProof/>
                <w:webHidden/>
              </w:rPr>
            </w:r>
            <w:r>
              <w:rPr>
                <w:noProof/>
                <w:webHidden/>
              </w:rPr>
              <w:fldChar w:fldCharType="separate"/>
            </w:r>
            <w:r>
              <w:rPr>
                <w:noProof/>
                <w:webHidden/>
              </w:rPr>
              <w:t>8</w:t>
            </w:r>
            <w:r>
              <w:rPr>
                <w:noProof/>
                <w:webHidden/>
              </w:rPr>
              <w:fldChar w:fldCharType="end"/>
            </w:r>
          </w:hyperlink>
        </w:p>
        <w:p w14:paraId="69C76479" w14:textId="7C178B46" w:rsidR="009677A5" w:rsidRDefault="009677A5">
          <w:pPr>
            <w:pStyle w:val="TOC1"/>
            <w:tabs>
              <w:tab w:val="right" w:leader="dot" w:pos="9350"/>
            </w:tabs>
            <w:rPr>
              <w:rFonts w:eastAsiaTheme="minorEastAsia"/>
              <w:noProof/>
              <w:lang w:eastAsia="en-PH"/>
            </w:rPr>
          </w:pPr>
          <w:hyperlink w:anchor="_Toc237752091" w:history="1">
            <w:r w:rsidRPr="00AE77E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_Toc237752091 \h </w:instrText>
            </w:r>
            <w:r>
              <w:rPr>
                <w:noProof/>
                <w:webHidden/>
              </w:rPr>
            </w:r>
            <w:r>
              <w:rPr>
                <w:noProof/>
                <w:webHidden/>
              </w:rPr>
              <w:fldChar w:fldCharType="separate"/>
            </w:r>
            <w:r>
              <w:rPr>
                <w:noProof/>
                <w:webHidden/>
              </w:rPr>
              <w:t>9</w:t>
            </w:r>
            <w:r>
              <w:rPr>
                <w:noProof/>
                <w:webHidden/>
              </w:rPr>
              <w:fldChar w:fldCharType="end"/>
            </w:r>
          </w:hyperlink>
        </w:p>
        <w:p w14:paraId="46300C77" w14:textId="21666288" w:rsidR="00AC43FB" w:rsidRDefault="00AC43FB">
          <w:r>
            <w:rPr>
              <w:b/>
              <w:bCs/>
              <w:noProof/>
            </w:rPr>
            <w:fldChar w:fldCharType="end"/>
          </w:r>
        </w:p>
      </w:sdtContent>
    </w:sdt>
    <w:p w14:paraId="26C43BAD" w14:textId="77777777" w:rsidR="00AC43FB" w:rsidRDefault="00AC43FB" w:rsidP="00AC43FB">
      <w:pPr>
        <w:pStyle w:val="Heading1"/>
        <w:spacing w:line="360" w:lineRule="auto"/>
        <w:rPr>
          <w:rFonts w:ascii="Arial" w:hAnsi="Arial" w:cs="Arial"/>
          <w:sz w:val="32"/>
          <w:szCs w:val="32"/>
        </w:rPr>
      </w:pPr>
    </w:p>
    <w:p w14:paraId="3E745FF2" w14:textId="77777777" w:rsidR="00AC43FB" w:rsidRDefault="00AC43FB" w:rsidP="00AC43FB">
      <w:pPr>
        <w:pStyle w:val="Heading1"/>
        <w:spacing w:line="360" w:lineRule="auto"/>
        <w:rPr>
          <w:rFonts w:ascii="Arial" w:hAnsi="Arial" w:cs="Arial"/>
          <w:sz w:val="32"/>
          <w:szCs w:val="32"/>
        </w:rPr>
      </w:pPr>
    </w:p>
    <w:p w14:paraId="1A582338" w14:textId="77777777" w:rsidR="00AC43FB" w:rsidRDefault="00AC43FB" w:rsidP="00AC43FB">
      <w:pPr>
        <w:pStyle w:val="Heading1"/>
        <w:spacing w:line="360" w:lineRule="auto"/>
        <w:rPr>
          <w:rFonts w:ascii="Arial" w:hAnsi="Arial" w:cs="Arial"/>
          <w:sz w:val="32"/>
          <w:szCs w:val="32"/>
        </w:rPr>
      </w:pPr>
    </w:p>
    <w:p w14:paraId="7429FEDA" w14:textId="77777777" w:rsidR="00AC43FB" w:rsidRDefault="00AC43FB" w:rsidP="00AC43FB">
      <w:pPr>
        <w:pStyle w:val="Heading1"/>
        <w:spacing w:line="360" w:lineRule="auto"/>
        <w:rPr>
          <w:rFonts w:ascii="Arial" w:hAnsi="Arial" w:cs="Arial"/>
          <w:sz w:val="32"/>
          <w:szCs w:val="32"/>
        </w:rPr>
      </w:pPr>
    </w:p>
    <w:p w14:paraId="76A289AF" w14:textId="77777777" w:rsidR="00AC43FB" w:rsidRDefault="00AC43FB" w:rsidP="00AC43FB">
      <w:pPr>
        <w:pStyle w:val="Heading1"/>
        <w:spacing w:line="360" w:lineRule="auto"/>
        <w:rPr>
          <w:rFonts w:ascii="Arial" w:hAnsi="Arial" w:cs="Arial"/>
          <w:sz w:val="32"/>
          <w:szCs w:val="32"/>
        </w:rPr>
      </w:pPr>
    </w:p>
    <w:p w14:paraId="22B1F75C" w14:textId="77777777" w:rsidR="00AC43FB" w:rsidRDefault="00AC43FB" w:rsidP="00AC43FB">
      <w:pPr>
        <w:pStyle w:val="Heading1"/>
        <w:spacing w:line="360" w:lineRule="auto"/>
        <w:rPr>
          <w:rFonts w:ascii="Arial" w:hAnsi="Arial" w:cs="Arial"/>
          <w:sz w:val="32"/>
          <w:szCs w:val="32"/>
        </w:rPr>
      </w:pPr>
    </w:p>
    <w:p w14:paraId="29563B13" w14:textId="77777777" w:rsidR="00AC43FB" w:rsidRDefault="00AC43FB" w:rsidP="00AC43FB">
      <w:pPr>
        <w:pStyle w:val="Heading1"/>
        <w:spacing w:line="360" w:lineRule="auto"/>
        <w:rPr>
          <w:rFonts w:ascii="Arial" w:hAnsi="Arial" w:cs="Arial"/>
          <w:sz w:val="32"/>
          <w:szCs w:val="32"/>
        </w:rPr>
      </w:pPr>
    </w:p>
    <w:p w14:paraId="78BB68D8" w14:textId="77777777" w:rsidR="00AC43FB" w:rsidRDefault="00AC43FB" w:rsidP="00AC43FB">
      <w:pPr>
        <w:pStyle w:val="Heading1"/>
        <w:spacing w:line="360" w:lineRule="auto"/>
        <w:rPr>
          <w:rFonts w:ascii="Arial" w:hAnsi="Arial" w:cs="Arial"/>
          <w:sz w:val="32"/>
          <w:szCs w:val="32"/>
        </w:rPr>
      </w:pPr>
    </w:p>
    <w:p w14:paraId="707ACA2B" w14:textId="77777777" w:rsidR="00AC43FB" w:rsidRPr="00AC43FB" w:rsidRDefault="00AC43FB" w:rsidP="00AC43FB"/>
    <w:p w14:paraId="24C21301" w14:textId="73FAD49C" w:rsidR="00AC43FB" w:rsidRPr="00AC43FB" w:rsidRDefault="00AC43FB" w:rsidP="00AC43FB">
      <w:pPr>
        <w:pStyle w:val="Heading1"/>
        <w:spacing w:line="360" w:lineRule="auto"/>
        <w:rPr>
          <w:rFonts w:ascii="Arial" w:hAnsi="Arial" w:cs="Arial"/>
          <w:sz w:val="32"/>
          <w:szCs w:val="32"/>
        </w:rPr>
      </w:pPr>
      <w:bookmarkStart w:id="3" w:name="_Toc237752085"/>
      <w:r w:rsidRPr="00AC43FB">
        <w:rPr>
          <w:rFonts w:ascii="Arial" w:hAnsi="Arial" w:cs="Arial"/>
          <w:sz w:val="32"/>
          <w:szCs w:val="32"/>
        </w:rPr>
        <w:lastRenderedPageBreak/>
        <w:t>Introduction</w:t>
      </w:r>
      <w:bookmarkEnd w:id="3"/>
    </w:p>
    <w:p w14:paraId="5CDE6470" w14:textId="77777777" w:rsidR="00AC43FB" w:rsidRPr="00AC43FB" w:rsidRDefault="00AC43FB" w:rsidP="00AC43FB"/>
    <w:p w14:paraId="564639A8" w14:textId="4618C726" w:rsidR="00AC43FB" w:rsidRDefault="00AA4F71" w:rsidP="00C84098">
      <w:pPr>
        <w:spacing w:line="360" w:lineRule="auto"/>
        <w:jc w:val="both"/>
        <w:rPr>
          <w:rFonts w:ascii="Arial" w:hAnsi="Arial" w:cs="Arial"/>
          <w:sz w:val="22"/>
          <w:szCs w:val="22"/>
        </w:rPr>
      </w:pPr>
      <w:proofErr w:type="spellStart"/>
      <w:r w:rsidRPr="00AA4F71">
        <w:rPr>
          <w:rFonts w:ascii="Arial" w:hAnsi="Arial" w:cs="Arial"/>
          <w:sz w:val="22"/>
          <w:szCs w:val="22"/>
        </w:rPr>
        <w:t>Mrs</w:t>
      </w:r>
      <w:proofErr w:type="spellEnd"/>
      <w:r w:rsidRPr="00AA4F71">
        <w:rPr>
          <w:rFonts w:ascii="Arial" w:hAnsi="Arial" w:cs="Arial"/>
          <w:sz w:val="22"/>
          <w:szCs w:val="22"/>
        </w:rPr>
        <w:t xml:space="preserve"> Thompson is an 84-year-old woman who has recently been discharged from hospital following pneumonia. She lives alone in sheltered housing and receives domiciliary care twice a day. </w:t>
      </w:r>
      <w:proofErr w:type="spellStart"/>
      <w:r w:rsidRPr="00AA4F71">
        <w:rPr>
          <w:rFonts w:ascii="Arial" w:hAnsi="Arial" w:cs="Arial"/>
          <w:sz w:val="22"/>
          <w:szCs w:val="22"/>
        </w:rPr>
        <w:t>Mrs</w:t>
      </w:r>
      <w:proofErr w:type="spellEnd"/>
      <w:r w:rsidRPr="00AA4F71">
        <w:rPr>
          <w:rFonts w:ascii="Arial" w:hAnsi="Arial" w:cs="Arial"/>
          <w:sz w:val="22"/>
          <w:szCs w:val="22"/>
        </w:rPr>
        <w:t xml:space="preserve"> Thompson has mild dementia, which can affect her memory, communication, decision-making and ability to manage medication independently. A recent incident occurred when she missed two days of medication and subsequently experienced increased confusion. The incident was recorded through the service's reporting process, and a medication review has been requested. A separate safeguarding concern was identified when </w:t>
      </w:r>
      <w:proofErr w:type="spellStart"/>
      <w:r w:rsidRPr="00AA4F71">
        <w:rPr>
          <w:rFonts w:ascii="Arial" w:hAnsi="Arial" w:cs="Arial"/>
          <w:sz w:val="22"/>
          <w:szCs w:val="22"/>
        </w:rPr>
        <w:t>Mrs</w:t>
      </w:r>
      <w:proofErr w:type="spellEnd"/>
      <w:r w:rsidRPr="00AA4F71">
        <w:rPr>
          <w:rFonts w:ascii="Arial" w:hAnsi="Arial" w:cs="Arial"/>
          <w:sz w:val="22"/>
          <w:szCs w:val="22"/>
        </w:rPr>
        <w:t xml:space="preserve"> Thompson was found outside in cold weather without suitable clothing. This matter is currently being reviewed by the local council. This case highlights important issues in health and social care, including effective communication, equality, accurate record keeping, confidentiality and collaborative working. Professionals must communicate appropriately with </w:t>
      </w:r>
      <w:proofErr w:type="spellStart"/>
      <w:r w:rsidRPr="00AA4F71">
        <w:rPr>
          <w:rFonts w:ascii="Arial" w:hAnsi="Arial" w:cs="Arial"/>
          <w:sz w:val="22"/>
          <w:szCs w:val="22"/>
        </w:rPr>
        <w:t>Mrs</w:t>
      </w:r>
      <w:proofErr w:type="spellEnd"/>
      <w:r w:rsidRPr="00AA4F71">
        <w:rPr>
          <w:rFonts w:ascii="Arial" w:hAnsi="Arial" w:cs="Arial"/>
          <w:sz w:val="22"/>
          <w:szCs w:val="22"/>
        </w:rPr>
        <w:t xml:space="preserve"> Thompson, her family and other professionals while respecting her dignity, rights, preferences and individual needs. Effective communication can help identify risks and support safer, person-centered care.</w:t>
      </w:r>
    </w:p>
    <w:p w14:paraId="14C2A3CA" w14:textId="31AAC271" w:rsidR="00AC43FB" w:rsidRPr="00AC43FB" w:rsidRDefault="00AC43FB" w:rsidP="00AC43FB">
      <w:pPr>
        <w:spacing w:line="360" w:lineRule="auto"/>
        <w:rPr>
          <w:rFonts w:ascii="Arial" w:hAnsi="Arial" w:cs="Arial"/>
          <w:sz w:val="22"/>
          <w:szCs w:val="22"/>
        </w:rPr>
      </w:pPr>
      <w:r>
        <w:rPr>
          <w:rFonts w:ascii="Arial" w:hAnsi="Arial" w:cs="Arial"/>
          <w:sz w:val="22"/>
          <w:szCs w:val="22"/>
        </w:rPr>
        <w:t xml:space="preserve"> </w:t>
      </w:r>
    </w:p>
    <w:p w14:paraId="2CF78DC8" w14:textId="77777777" w:rsidR="00AC43FB" w:rsidRDefault="00AC43FB" w:rsidP="00AC43FB">
      <w:pPr>
        <w:pStyle w:val="Heading1"/>
        <w:spacing w:line="360" w:lineRule="auto"/>
        <w:rPr>
          <w:rFonts w:ascii="Arial" w:hAnsi="Arial" w:cs="Arial"/>
          <w:sz w:val="32"/>
          <w:szCs w:val="32"/>
        </w:rPr>
      </w:pPr>
    </w:p>
    <w:p w14:paraId="1574054D" w14:textId="77777777" w:rsidR="00AC43FB" w:rsidRDefault="00AC43FB" w:rsidP="00AC43FB">
      <w:pPr>
        <w:pStyle w:val="Heading1"/>
        <w:spacing w:line="360" w:lineRule="auto"/>
        <w:rPr>
          <w:rFonts w:ascii="Arial" w:hAnsi="Arial" w:cs="Arial"/>
          <w:sz w:val="32"/>
          <w:szCs w:val="32"/>
        </w:rPr>
      </w:pPr>
    </w:p>
    <w:p w14:paraId="466CE754" w14:textId="77777777" w:rsidR="00AC43FB" w:rsidRDefault="00AC43FB" w:rsidP="00AC43FB">
      <w:pPr>
        <w:pStyle w:val="Heading1"/>
        <w:spacing w:line="360" w:lineRule="auto"/>
        <w:rPr>
          <w:rFonts w:ascii="Arial" w:hAnsi="Arial" w:cs="Arial"/>
          <w:sz w:val="32"/>
          <w:szCs w:val="32"/>
        </w:rPr>
      </w:pPr>
    </w:p>
    <w:p w14:paraId="463AF5C3" w14:textId="77777777" w:rsidR="00AC43FB" w:rsidRDefault="00AC43FB" w:rsidP="00AC43FB">
      <w:pPr>
        <w:pStyle w:val="Heading1"/>
        <w:spacing w:line="360" w:lineRule="auto"/>
        <w:rPr>
          <w:rFonts w:ascii="Arial" w:hAnsi="Arial" w:cs="Arial"/>
          <w:sz w:val="32"/>
          <w:szCs w:val="32"/>
        </w:rPr>
      </w:pPr>
    </w:p>
    <w:p w14:paraId="05BC9626" w14:textId="77777777" w:rsidR="00AC43FB" w:rsidRDefault="00AC43FB" w:rsidP="00AC43FB"/>
    <w:p w14:paraId="7CE8A86C" w14:textId="77777777" w:rsidR="00AA4F71" w:rsidRDefault="00AA4F71" w:rsidP="00AC43FB"/>
    <w:p w14:paraId="7834B7B4" w14:textId="77777777" w:rsidR="00AA4F71" w:rsidRDefault="00AA4F71" w:rsidP="00AC43FB"/>
    <w:p w14:paraId="5434B491" w14:textId="77777777" w:rsidR="00AC43FB" w:rsidRPr="00AC43FB" w:rsidRDefault="00AC43FB" w:rsidP="00AC43FB"/>
    <w:p w14:paraId="7A85D144" w14:textId="5214046D" w:rsidR="00AC43FB" w:rsidRPr="00AC43FB" w:rsidRDefault="00AC43FB" w:rsidP="00AC43FB">
      <w:pPr>
        <w:pStyle w:val="Heading1"/>
        <w:spacing w:line="360" w:lineRule="auto"/>
        <w:rPr>
          <w:rFonts w:ascii="Arial" w:hAnsi="Arial" w:cs="Arial"/>
          <w:sz w:val="32"/>
          <w:szCs w:val="32"/>
        </w:rPr>
      </w:pPr>
      <w:bookmarkStart w:id="4" w:name="_Toc237752086"/>
      <w:r w:rsidRPr="00AC43FB">
        <w:rPr>
          <w:rFonts w:ascii="Arial" w:hAnsi="Arial" w:cs="Arial"/>
          <w:sz w:val="32"/>
          <w:szCs w:val="32"/>
        </w:rPr>
        <w:lastRenderedPageBreak/>
        <w:t>Case Study</w:t>
      </w:r>
      <w:bookmarkEnd w:id="4"/>
    </w:p>
    <w:p w14:paraId="3C64FA6D" w14:textId="77777777" w:rsidR="00AC43FB" w:rsidRPr="00AC43FB" w:rsidRDefault="00AC43FB" w:rsidP="00AC43FB"/>
    <w:p w14:paraId="48860C1C" w14:textId="598B5A4C" w:rsidR="00AC43FB" w:rsidRPr="00AC43FB" w:rsidRDefault="00AC43FB" w:rsidP="00AC43FB">
      <w:pPr>
        <w:pStyle w:val="Heading2"/>
        <w:spacing w:line="360" w:lineRule="auto"/>
        <w:rPr>
          <w:rFonts w:ascii="Arial" w:hAnsi="Arial" w:cs="Arial"/>
          <w:sz w:val="28"/>
          <w:szCs w:val="28"/>
        </w:rPr>
      </w:pPr>
      <w:bookmarkStart w:id="5" w:name="_Toc237752087"/>
      <w:r w:rsidRPr="00AC43FB">
        <w:rPr>
          <w:rFonts w:ascii="Arial" w:hAnsi="Arial" w:cs="Arial"/>
          <w:sz w:val="28"/>
          <w:szCs w:val="28"/>
        </w:rPr>
        <w:t>Importance of Effective Communication</w:t>
      </w:r>
      <w:bookmarkEnd w:id="5"/>
    </w:p>
    <w:p w14:paraId="75051791" w14:textId="6BA96F30" w:rsidR="001A2D89" w:rsidRPr="001A2D89" w:rsidRDefault="001A2D89" w:rsidP="00C84098">
      <w:pPr>
        <w:spacing w:line="360" w:lineRule="auto"/>
        <w:jc w:val="both"/>
        <w:rPr>
          <w:rFonts w:ascii="Arial" w:hAnsi="Arial" w:cs="Arial"/>
          <w:sz w:val="22"/>
          <w:szCs w:val="22"/>
        </w:rPr>
      </w:pPr>
      <w:r w:rsidRPr="001A2D89">
        <w:rPr>
          <w:rFonts w:ascii="Arial" w:hAnsi="Arial" w:cs="Arial"/>
          <w:sz w:val="22"/>
          <w:szCs w:val="22"/>
        </w:rPr>
        <w:t xml:space="preserve">Effective communication is essential in </w:t>
      </w:r>
      <w:proofErr w:type="spellStart"/>
      <w:r w:rsidRPr="001A2D89">
        <w:rPr>
          <w:rFonts w:ascii="Arial" w:hAnsi="Arial" w:cs="Arial"/>
          <w:sz w:val="22"/>
          <w:szCs w:val="22"/>
        </w:rPr>
        <w:t>Mrs</w:t>
      </w:r>
      <w:proofErr w:type="spellEnd"/>
      <w:r w:rsidRPr="001A2D89">
        <w:rPr>
          <w:rFonts w:ascii="Arial" w:hAnsi="Arial" w:cs="Arial"/>
          <w:sz w:val="22"/>
          <w:szCs w:val="22"/>
        </w:rPr>
        <w:t xml:space="preserve"> Thompson’s case because she is an 84-year-old woman living alone with mild dementia who has recently become more confused after missing two days of medication. Clear communication helps protect her safety, dignity, independence and overall wellbeing. Professionals must use a person-</w:t>
      </w:r>
      <w:r w:rsidR="00F51785" w:rsidRPr="001A2D89">
        <w:rPr>
          <w:rFonts w:ascii="Arial" w:hAnsi="Arial" w:cs="Arial"/>
          <w:sz w:val="22"/>
          <w:szCs w:val="22"/>
        </w:rPr>
        <w:t>centered</w:t>
      </w:r>
      <w:r w:rsidRPr="001A2D89">
        <w:rPr>
          <w:rFonts w:ascii="Arial" w:hAnsi="Arial" w:cs="Arial"/>
          <w:sz w:val="22"/>
          <w:szCs w:val="22"/>
        </w:rPr>
        <w:t xml:space="preserve"> approach and adapt communication to meet her individual needs. The Care Act 2014 supports promoting wellbeing, while the Equality Act 2010 ensures she is not discriminated against and that reasonable adjustments are made when required. Because dementia can affect memory, understanding and concentration, communication must be carefully adapted.</w:t>
      </w:r>
    </w:p>
    <w:p w14:paraId="5F65FE59" w14:textId="77777777" w:rsidR="001A2D89" w:rsidRPr="001A2D89" w:rsidRDefault="001A2D89" w:rsidP="00C84098">
      <w:pPr>
        <w:spacing w:line="360" w:lineRule="auto"/>
        <w:jc w:val="both"/>
        <w:rPr>
          <w:rFonts w:ascii="Arial" w:hAnsi="Arial" w:cs="Arial"/>
          <w:sz w:val="22"/>
          <w:szCs w:val="22"/>
        </w:rPr>
      </w:pPr>
      <w:r w:rsidRPr="001A2D89">
        <w:rPr>
          <w:rFonts w:ascii="Arial" w:hAnsi="Arial" w:cs="Arial"/>
          <w:sz w:val="22"/>
          <w:szCs w:val="22"/>
        </w:rPr>
        <w:t xml:space="preserve">When speaking directly with </w:t>
      </w:r>
      <w:proofErr w:type="spellStart"/>
      <w:r w:rsidRPr="001A2D89">
        <w:rPr>
          <w:rFonts w:ascii="Arial" w:hAnsi="Arial" w:cs="Arial"/>
          <w:sz w:val="22"/>
          <w:szCs w:val="22"/>
        </w:rPr>
        <w:t>Mrs</w:t>
      </w:r>
      <w:proofErr w:type="spellEnd"/>
      <w:r w:rsidRPr="001A2D89">
        <w:rPr>
          <w:rFonts w:ascii="Arial" w:hAnsi="Arial" w:cs="Arial"/>
          <w:sz w:val="22"/>
          <w:szCs w:val="22"/>
        </w:rPr>
        <w:t xml:space="preserve"> Thompson, care workers should use simple, clear language and speak slowly and calmly. They should avoid medical jargon and not overload her with too much information at once. She should be given enough time to process information and respond without feeling rushed. Active listening is also important, meaning staff should pay attention to both verbal and non-verbal cues such as facial expressions, tone of voice and body language. If she appears confused, the information should be repeated or rephrased in a calm and supportive way. This is especially important when discussing medication, daily routines or changes in care.</w:t>
      </w:r>
    </w:p>
    <w:p w14:paraId="66DB9317" w14:textId="77777777" w:rsidR="001A2D89" w:rsidRPr="001A2D89" w:rsidRDefault="001A2D89" w:rsidP="00C84098">
      <w:pPr>
        <w:spacing w:line="360" w:lineRule="auto"/>
        <w:jc w:val="both"/>
        <w:rPr>
          <w:rFonts w:ascii="Arial" w:hAnsi="Arial" w:cs="Arial"/>
          <w:sz w:val="22"/>
          <w:szCs w:val="22"/>
        </w:rPr>
      </w:pPr>
      <w:r w:rsidRPr="001A2D89">
        <w:rPr>
          <w:rFonts w:ascii="Arial" w:hAnsi="Arial" w:cs="Arial"/>
          <w:sz w:val="22"/>
          <w:szCs w:val="22"/>
        </w:rPr>
        <w:t xml:space="preserve">Berlo’s Source-Message-Channel-Receiver (SMCR) model helps explain this communication process. The source is the care worker delivering the information, the message is what is being said (for example, instructions about medication), the channel is how it is delivered (spoken, written or visual), and the receiver is </w:t>
      </w:r>
      <w:proofErr w:type="spellStart"/>
      <w:r w:rsidRPr="001A2D89">
        <w:rPr>
          <w:rFonts w:ascii="Arial" w:hAnsi="Arial" w:cs="Arial"/>
          <w:sz w:val="22"/>
          <w:szCs w:val="22"/>
        </w:rPr>
        <w:t>Mrs</w:t>
      </w:r>
      <w:proofErr w:type="spellEnd"/>
      <w:r w:rsidRPr="001A2D89">
        <w:rPr>
          <w:rFonts w:ascii="Arial" w:hAnsi="Arial" w:cs="Arial"/>
          <w:sz w:val="22"/>
          <w:szCs w:val="22"/>
        </w:rPr>
        <w:t xml:space="preserve"> Thompson, who interprets the message. The model highlights that communication is affected by the skills, attitudes and abilities of both the sender and receiver, which is particularly important when dementia is present.</w:t>
      </w:r>
    </w:p>
    <w:p w14:paraId="10A6D5BD" w14:textId="77777777" w:rsidR="001A2D89" w:rsidRPr="001A2D89" w:rsidRDefault="001A2D89" w:rsidP="00C84098">
      <w:pPr>
        <w:spacing w:line="360" w:lineRule="auto"/>
        <w:jc w:val="both"/>
        <w:rPr>
          <w:rFonts w:ascii="Arial" w:hAnsi="Arial" w:cs="Arial"/>
          <w:sz w:val="22"/>
          <w:szCs w:val="22"/>
        </w:rPr>
      </w:pPr>
      <w:r w:rsidRPr="001A2D89">
        <w:rPr>
          <w:rFonts w:ascii="Arial" w:hAnsi="Arial" w:cs="Arial"/>
          <w:sz w:val="22"/>
          <w:szCs w:val="22"/>
        </w:rPr>
        <w:t xml:space="preserve">For example, when explaining medication times, the care worker must consider that </w:t>
      </w:r>
      <w:proofErr w:type="spellStart"/>
      <w:r w:rsidRPr="001A2D89">
        <w:rPr>
          <w:rFonts w:ascii="Arial" w:hAnsi="Arial" w:cs="Arial"/>
          <w:sz w:val="22"/>
          <w:szCs w:val="22"/>
        </w:rPr>
        <w:t>Mrs</w:t>
      </w:r>
      <w:proofErr w:type="spellEnd"/>
      <w:r w:rsidRPr="001A2D89">
        <w:rPr>
          <w:rFonts w:ascii="Arial" w:hAnsi="Arial" w:cs="Arial"/>
          <w:sz w:val="22"/>
          <w:szCs w:val="22"/>
        </w:rPr>
        <w:t xml:space="preserve"> Thompson may struggle to remember or fully understand instructions. To support her, they should use short sentences, repeat key points and check her understanding. Written reminders, pill charts or visual prompts may also help, depending on her preferences and abilities.</w:t>
      </w:r>
    </w:p>
    <w:p w14:paraId="6B627B37" w14:textId="612F5426" w:rsidR="001A2D89" w:rsidRPr="001A2D89" w:rsidRDefault="001A2D89" w:rsidP="00C84098">
      <w:pPr>
        <w:spacing w:line="360" w:lineRule="auto"/>
        <w:jc w:val="both"/>
        <w:rPr>
          <w:rFonts w:ascii="Arial" w:hAnsi="Arial" w:cs="Arial"/>
          <w:sz w:val="22"/>
          <w:szCs w:val="22"/>
        </w:rPr>
      </w:pPr>
      <w:r w:rsidRPr="001A2D89">
        <w:rPr>
          <w:rFonts w:ascii="Arial" w:hAnsi="Arial" w:cs="Arial"/>
          <w:sz w:val="22"/>
          <w:szCs w:val="22"/>
        </w:rPr>
        <w:t xml:space="preserve">Communication with </w:t>
      </w:r>
      <w:proofErr w:type="spellStart"/>
      <w:r w:rsidRPr="001A2D89">
        <w:rPr>
          <w:rFonts w:ascii="Arial" w:hAnsi="Arial" w:cs="Arial"/>
          <w:sz w:val="22"/>
          <w:szCs w:val="22"/>
        </w:rPr>
        <w:t>Mrs</w:t>
      </w:r>
      <w:proofErr w:type="spellEnd"/>
      <w:r w:rsidRPr="001A2D89">
        <w:rPr>
          <w:rFonts w:ascii="Arial" w:hAnsi="Arial" w:cs="Arial"/>
          <w:sz w:val="22"/>
          <w:szCs w:val="22"/>
        </w:rPr>
        <w:t xml:space="preserve"> Thompson’s family is also important, as they may provide useful information about her usual </w:t>
      </w:r>
      <w:r w:rsidR="00F51785" w:rsidRPr="001A2D89">
        <w:rPr>
          <w:rFonts w:ascii="Arial" w:hAnsi="Arial" w:cs="Arial"/>
          <w:sz w:val="22"/>
          <w:szCs w:val="22"/>
        </w:rPr>
        <w:t>behavior</w:t>
      </w:r>
      <w:r w:rsidRPr="001A2D89">
        <w:rPr>
          <w:rFonts w:ascii="Arial" w:hAnsi="Arial" w:cs="Arial"/>
          <w:sz w:val="22"/>
          <w:szCs w:val="22"/>
        </w:rPr>
        <w:t xml:space="preserve">, routines and needs. However, professionals must follow </w:t>
      </w:r>
      <w:r w:rsidRPr="001A2D89">
        <w:rPr>
          <w:rFonts w:ascii="Arial" w:hAnsi="Arial" w:cs="Arial"/>
          <w:sz w:val="22"/>
          <w:szCs w:val="22"/>
        </w:rPr>
        <w:lastRenderedPageBreak/>
        <w:t xml:space="preserve">confidentiality rules and only share information appropriately, respecting </w:t>
      </w:r>
      <w:proofErr w:type="spellStart"/>
      <w:r w:rsidRPr="001A2D89">
        <w:rPr>
          <w:rFonts w:ascii="Arial" w:hAnsi="Arial" w:cs="Arial"/>
          <w:sz w:val="22"/>
          <w:szCs w:val="22"/>
        </w:rPr>
        <w:t>Mrs</w:t>
      </w:r>
      <w:proofErr w:type="spellEnd"/>
      <w:r w:rsidRPr="001A2D89">
        <w:rPr>
          <w:rFonts w:ascii="Arial" w:hAnsi="Arial" w:cs="Arial"/>
          <w:sz w:val="22"/>
          <w:szCs w:val="22"/>
        </w:rPr>
        <w:t xml:space="preserve"> Thompson’s rights and wishes where she has capacity. Data protection laws must always be followed.</w:t>
      </w:r>
    </w:p>
    <w:p w14:paraId="3C1DD8BA" w14:textId="3FFBBA15" w:rsidR="001A2D89" w:rsidRPr="001A2D89" w:rsidRDefault="001A2D89" w:rsidP="00C84098">
      <w:pPr>
        <w:spacing w:line="360" w:lineRule="auto"/>
        <w:jc w:val="both"/>
        <w:rPr>
          <w:rFonts w:ascii="Arial" w:hAnsi="Arial" w:cs="Arial"/>
          <w:sz w:val="22"/>
          <w:szCs w:val="22"/>
        </w:rPr>
      </w:pPr>
      <w:r w:rsidRPr="001A2D89">
        <w:rPr>
          <w:rFonts w:ascii="Arial" w:hAnsi="Arial" w:cs="Arial"/>
          <w:sz w:val="22"/>
          <w:szCs w:val="22"/>
        </w:rPr>
        <w:t xml:space="preserve">The Equality Act 2010 is important because it ensures </w:t>
      </w:r>
      <w:proofErr w:type="spellStart"/>
      <w:r w:rsidRPr="001A2D89">
        <w:rPr>
          <w:rFonts w:ascii="Arial" w:hAnsi="Arial" w:cs="Arial"/>
          <w:sz w:val="22"/>
          <w:szCs w:val="22"/>
        </w:rPr>
        <w:t>Mrs</w:t>
      </w:r>
      <w:proofErr w:type="spellEnd"/>
      <w:r w:rsidRPr="001A2D89">
        <w:rPr>
          <w:rFonts w:ascii="Arial" w:hAnsi="Arial" w:cs="Arial"/>
          <w:sz w:val="22"/>
          <w:szCs w:val="22"/>
        </w:rPr>
        <w:t xml:space="preserve"> Thompson is not disadvantaged due to age or disability. Reasonable adjustments may include extra time for communication, accessible information formats and the use of advocacy services if needed. Overall, effective communication supports safe, person-centered care, reduces misunderstandings and helps identify changes in </w:t>
      </w:r>
      <w:proofErr w:type="spellStart"/>
      <w:r w:rsidRPr="001A2D89">
        <w:rPr>
          <w:rFonts w:ascii="Arial" w:hAnsi="Arial" w:cs="Arial"/>
          <w:sz w:val="22"/>
          <w:szCs w:val="22"/>
        </w:rPr>
        <w:t>Mrs</w:t>
      </w:r>
      <w:proofErr w:type="spellEnd"/>
      <w:r w:rsidRPr="001A2D89">
        <w:rPr>
          <w:rFonts w:ascii="Arial" w:hAnsi="Arial" w:cs="Arial"/>
          <w:sz w:val="22"/>
          <w:szCs w:val="22"/>
        </w:rPr>
        <w:t xml:space="preserve"> Thompson’s condition early, ensuring that both her health and safeguarding needs are met promptly.</w:t>
      </w:r>
    </w:p>
    <w:p w14:paraId="0214468E" w14:textId="77777777" w:rsidR="00AC43FB" w:rsidRPr="00AC43FB" w:rsidRDefault="00AC43FB" w:rsidP="00AC43FB">
      <w:pPr>
        <w:spacing w:line="360" w:lineRule="auto"/>
        <w:rPr>
          <w:rFonts w:ascii="Arial" w:hAnsi="Arial" w:cs="Arial"/>
          <w:sz w:val="22"/>
          <w:szCs w:val="22"/>
        </w:rPr>
      </w:pPr>
    </w:p>
    <w:p w14:paraId="7D713F3B" w14:textId="77777777" w:rsidR="00AC43FB" w:rsidRPr="00AC43FB" w:rsidRDefault="00AC43FB" w:rsidP="00AC43FB">
      <w:pPr>
        <w:pStyle w:val="Heading2"/>
        <w:spacing w:line="360" w:lineRule="auto"/>
        <w:rPr>
          <w:rFonts w:ascii="Arial" w:hAnsi="Arial" w:cs="Arial"/>
          <w:sz w:val="28"/>
          <w:szCs w:val="28"/>
        </w:rPr>
      </w:pPr>
      <w:bookmarkStart w:id="6" w:name="_Toc237752088"/>
      <w:r w:rsidRPr="00AC43FB">
        <w:rPr>
          <w:rFonts w:ascii="Arial" w:hAnsi="Arial" w:cs="Arial"/>
          <w:sz w:val="28"/>
          <w:szCs w:val="28"/>
        </w:rPr>
        <w:t>Importance of Good Administrative Skills and Record Keeping</w:t>
      </w:r>
      <w:bookmarkEnd w:id="6"/>
    </w:p>
    <w:p w14:paraId="7C93BEAE" w14:textId="77777777" w:rsidR="00AC43FB" w:rsidRPr="00AC43FB" w:rsidRDefault="00AC43FB" w:rsidP="00C84098">
      <w:pPr>
        <w:spacing w:line="360" w:lineRule="auto"/>
        <w:jc w:val="both"/>
        <w:rPr>
          <w:rFonts w:ascii="Arial" w:hAnsi="Arial" w:cs="Arial"/>
          <w:sz w:val="22"/>
          <w:szCs w:val="22"/>
        </w:rPr>
      </w:pPr>
      <w:r w:rsidRPr="00AC43FB">
        <w:rPr>
          <w:rFonts w:ascii="Arial" w:hAnsi="Arial" w:cs="Arial"/>
          <w:sz w:val="22"/>
          <w:szCs w:val="22"/>
        </w:rPr>
        <w:t xml:space="preserve">Good administrative skills are an important part of professional practice because accurate information supports safe and effective care. In </w:t>
      </w:r>
      <w:proofErr w:type="spellStart"/>
      <w:r w:rsidRPr="00AC43FB">
        <w:rPr>
          <w:rFonts w:ascii="Arial" w:hAnsi="Arial" w:cs="Arial"/>
          <w:sz w:val="22"/>
          <w:szCs w:val="22"/>
        </w:rPr>
        <w:t>Mrs</w:t>
      </w:r>
      <w:proofErr w:type="spellEnd"/>
      <w:r w:rsidRPr="00AC43FB">
        <w:rPr>
          <w:rFonts w:ascii="Arial" w:hAnsi="Arial" w:cs="Arial"/>
          <w:sz w:val="22"/>
          <w:szCs w:val="22"/>
        </w:rPr>
        <w:t xml:space="preserve"> Thompson's case, administration is particularly important because she has recently been discharged from hospital, has missed medication and has experienced increased confusion. Accurate records allow professionals to understand what has happened, identify patterns and decide what action is required.</w:t>
      </w:r>
    </w:p>
    <w:p w14:paraId="4B0709FA" w14:textId="77777777" w:rsidR="00AC43FB" w:rsidRPr="00AC43FB" w:rsidRDefault="00AC43FB" w:rsidP="00C84098">
      <w:pPr>
        <w:spacing w:line="360" w:lineRule="auto"/>
        <w:jc w:val="both"/>
        <w:rPr>
          <w:rFonts w:ascii="Arial" w:hAnsi="Arial" w:cs="Arial"/>
          <w:sz w:val="22"/>
          <w:szCs w:val="22"/>
        </w:rPr>
      </w:pPr>
      <w:r w:rsidRPr="00AC43FB">
        <w:rPr>
          <w:rFonts w:ascii="Arial" w:hAnsi="Arial" w:cs="Arial"/>
          <w:sz w:val="22"/>
          <w:szCs w:val="22"/>
        </w:rPr>
        <w:t xml:space="preserve">Care workers should make clear, accurate and timely records of the care provided to </w:t>
      </w:r>
      <w:proofErr w:type="spellStart"/>
      <w:r w:rsidRPr="00AC43FB">
        <w:rPr>
          <w:rFonts w:ascii="Arial" w:hAnsi="Arial" w:cs="Arial"/>
          <w:sz w:val="22"/>
          <w:szCs w:val="22"/>
        </w:rPr>
        <w:t>Mrs</w:t>
      </w:r>
      <w:proofErr w:type="spellEnd"/>
      <w:r w:rsidRPr="00AC43FB">
        <w:rPr>
          <w:rFonts w:ascii="Arial" w:hAnsi="Arial" w:cs="Arial"/>
          <w:sz w:val="22"/>
          <w:szCs w:val="22"/>
        </w:rPr>
        <w:t xml:space="preserve"> Thompson. For example, records should show whether medication was offered, taken, refused or missed, together with any concerns observed. NICE states that social care providers should have robust processes for recording medication support and that records should be accurate, up to date and accessible in accordance with confidentiality requirements (NICE, 2017).</w:t>
      </w:r>
    </w:p>
    <w:p w14:paraId="6816A3E5" w14:textId="6E7BFBC5" w:rsidR="00AC43FB" w:rsidRPr="00AC43FB" w:rsidRDefault="00AC43FB" w:rsidP="00C84098">
      <w:pPr>
        <w:spacing w:line="360" w:lineRule="auto"/>
        <w:jc w:val="both"/>
        <w:rPr>
          <w:rFonts w:ascii="Arial" w:hAnsi="Arial" w:cs="Arial"/>
          <w:sz w:val="22"/>
          <w:szCs w:val="22"/>
        </w:rPr>
      </w:pPr>
      <w:r w:rsidRPr="00AC43FB">
        <w:rPr>
          <w:rFonts w:ascii="Arial" w:hAnsi="Arial" w:cs="Arial"/>
          <w:sz w:val="22"/>
          <w:szCs w:val="22"/>
        </w:rPr>
        <w:t xml:space="preserve">The incident involving two missed days of medication should therefore be recorded according to the </w:t>
      </w:r>
      <w:r w:rsidR="00F51785" w:rsidRPr="00AC43FB">
        <w:rPr>
          <w:rFonts w:ascii="Arial" w:hAnsi="Arial" w:cs="Arial"/>
          <w:sz w:val="22"/>
          <w:szCs w:val="22"/>
        </w:rPr>
        <w:t>organization’s</w:t>
      </w:r>
      <w:r w:rsidRPr="00AC43FB">
        <w:rPr>
          <w:rFonts w:ascii="Arial" w:hAnsi="Arial" w:cs="Arial"/>
          <w:sz w:val="22"/>
          <w:szCs w:val="22"/>
        </w:rPr>
        <w:t xml:space="preserve"> incident reporting procedure. The record should contain </w:t>
      </w:r>
      <w:proofErr w:type="gramStart"/>
      <w:r w:rsidRPr="00AC43FB">
        <w:rPr>
          <w:rFonts w:ascii="Arial" w:hAnsi="Arial" w:cs="Arial"/>
          <w:sz w:val="22"/>
          <w:szCs w:val="22"/>
        </w:rPr>
        <w:t>factual information</w:t>
      </w:r>
      <w:proofErr w:type="gramEnd"/>
      <w:r w:rsidRPr="00AC43FB">
        <w:rPr>
          <w:rFonts w:ascii="Arial" w:hAnsi="Arial" w:cs="Arial"/>
          <w:sz w:val="22"/>
          <w:szCs w:val="22"/>
        </w:rPr>
        <w:t xml:space="preserve"> rather than personal opinions. For example, a care worker should record what medication was missed, when it was identified, what </w:t>
      </w:r>
      <w:proofErr w:type="spellStart"/>
      <w:r w:rsidRPr="00AC43FB">
        <w:rPr>
          <w:rFonts w:ascii="Arial" w:hAnsi="Arial" w:cs="Arial"/>
          <w:sz w:val="22"/>
          <w:szCs w:val="22"/>
        </w:rPr>
        <w:t>Mrs</w:t>
      </w:r>
      <w:proofErr w:type="spellEnd"/>
      <w:r w:rsidRPr="00AC43FB">
        <w:rPr>
          <w:rFonts w:ascii="Arial" w:hAnsi="Arial" w:cs="Arial"/>
          <w:sz w:val="22"/>
          <w:szCs w:val="22"/>
        </w:rPr>
        <w:t xml:space="preserve"> Thompson said, what symptoms were observed and who was informed. The increased confusion should also be recorded because it may be relevant to the medication review. Staff should not alter records inappropriately or hide mistakes. Accurate incident reporting allows </w:t>
      </w:r>
      <w:r w:rsidR="00F51785" w:rsidRPr="00AC43FB">
        <w:rPr>
          <w:rFonts w:ascii="Arial" w:hAnsi="Arial" w:cs="Arial"/>
          <w:sz w:val="22"/>
          <w:szCs w:val="22"/>
        </w:rPr>
        <w:t>organizations</w:t>
      </w:r>
      <w:r w:rsidRPr="00AC43FB">
        <w:rPr>
          <w:rFonts w:ascii="Arial" w:hAnsi="Arial" w:cs="Arial"/>
          <w:sz w:val="22"/>
          <w:szCs w:val="22"/>
        </w:rPr>
        <w:t xml:space="preserve"> to investigate what happened and reduce the possibility of recurrence.</w:t>
      </w:r>
    </w:p>
    <w:p w14:paraId="479A6D7F" w14:textId="77777777" w:rsidR="00AC43FB" w:rsidRPr="00AC43FB" w:rsidRDefault="00AC43FB" w:rsidP="00C84098">
      <w:pPr>
        <w:spacing w:line="360" w:lineRule="auto"/>
        <w:jc w:val="both"/>
        <w:rPr>
          <w:rFonts w:ascii="Arial" w:hAnsi="Arial" w:cs="Arial"/>
          <w:sz w:val="22"/>
          <w:szCs w:val="22"/>
        </w:rPr>
      </w:pPr>
      <w:r w:rsidRPr="00AC43FB">
        <w:rPr>
          <w:rFonts w:ascii="Arial" w:hAnsi="Arial" w:cs="Arial"/>
          <w:sz w:val="22"/>
          <w:szCs w:val="22"/>
        </w:rPr>
        <w:t xml:space="preserve">The second concern, involving </w:t>
      </w:r>
      <w:proofErr w:type="spellStart"/>
      <w:r w:rsidRPr="00AC43FB">
        <w:rPr>
          <w:rFonts w:ascii="Arial" w:hAnsi="Arial" w:cs="Arial"/>
          <w:sz w:val="22"/>
          <w:szCs w:val="22"/>
        </w:rPr>
        <w:t>Mrs</w:t>
      </w:r>
      <w:proofErr w:type="spellEnd"/>
      <w:r w:rsidRPr="00AC43FB">
        <w:rPr>
          <w:rFonts w:ascii="Arial" w:hAnsi="Arial" w:cs="Arial"/>
          <w:sz w:val="22"/>
          <w:szCs w:val="22"/>
        </w:rPr>
        <w:t xml:space="preserve"> Thompson being outside without appropriate clothing in cold weather, should also be documented and reported through the correct safeguarding process. </w:t>
      </w:r>
      <w:r w:rsidRPr="00AC43FB">
        <w:rPr>
          <w:rFonts w:ascii="Arial" w:hAnsi="Arial" w:cs="Arial"/>
          <w:sz w:val="22"/>
          <w:szCs w:val="22"/>
        </w:rPr>
        <w:lastRenderedPageBreak/>
        <w:t>Records can help establish when the incident occurred, what was observed, who was informed and what actions were taken. This information may be important to the local council's review.</w:t>
      </w:r>
    </w:p>
    <w:p w14:paraId="0A676ACB" w14:textId="512AD2FA" w:rsidR="00AC43FB" w:rsidRPr="00AC43FB" w:rsidRDefault="00AC43FB" w:rsidP="00C84098">
      <w:pPr>
        <w:spacing w:line="360" w:lineRule="auto"/>
        <w:jc w:val="both"/>
        <w:rPr>
          <w:rFonts w:ascii="Arial" w:hAnsi="Arial" w:cs="Arial"/>
          <w:sz w:val="22"/>
          <w:szCs w:val="22"/>
        </w:rPr>
      </w:pPr>
      <w:r w:rsidRPr="00AC43FB">
        <w:rPr>
          <w:rFonts w:ascii="Arial" w:hAnsi="Arial" w:cs="Arial"/>
          <w:sz w:val="22"/>
          <w:szCs w:val="22"/>
        </w:rPr>
        <w:t xml:space="preserve">The Care Quality Commission states that care records should be complete, accurate, up to date, secure and accessible to </w:t>
      </w:r>
      <w:r w:rsidR="00F51785" w:rsidRPr="00AC43FB">
        <w:rPr>
          <w:rFonts w:ascii="Arial" w:hAnsi="Arial" w:cs="Arial"/>
          <w:sz w:val="22"/>
          <w:szCs w:val="22"/>
        </w:rPr>
        <w:t>authorized</w:t>
      </w:r>
      <w:r w:rsidRPr="00AC43FB">
        <w:rPr>
          <w:rFonts w:ascii="Arial" w:hAnsi="Arial" w:cs="Arial"/>
          <w:sz w:val="22"/>
          <w:szCs w:val="22"/>
        </w:rPr>
        <w:t xml:space="preserve"> people who need the information to provide safe care. Records should also include decisions about care and relevant discussions with the person, carers and those lawfully acting on their behalf (CQC, 2025). Good administrative practice therefore supports accountability and protects both the service user and professionals.</w:t>
      </w:r>
    </w:p>
    <w:p w14:paraId="3C78B66D" w14:textId="7B9CA40D" w:rsidR="00AC43FB" w:rsidRPr="00AC43FB" w:rsidRDefault="00AC43FB" w:rsidP="00C84098">
      <w:pPr>
        <w:spacing w:line="360" w:lineRule="auto"/>
        <w:jc w:val="both"/>
        <w:rPr>
          <w:rFonts w:ascii="Arial" w:hAnsi="Arial" w:cs="Arial"/>
          <w:sz w:val="22"/>
          <w:szCs w:val="22"/>
        </w:rPr>
      </w:pPr>
      <w:r w:rsidRPr="00AC43FB">
        <w:rPr>
          <w:rFonts w:ascii="Arial" w:hAnsi="Arial" w:cs="Arial"/>
          <w:sz w:val="22"/>
          <w:szCs w:val="22"/>
        </w:rPr>
        <w:t xml:space="preserve">The Data Protection Act 2018 is highly relevant because </w:t>
      </w:r>
      <w:proofErr w:type="spellStart"/>
      <w:r w:rsidRPr="00AC43FB">
        <w:rPr>
          <w:rFonts w:ascii="Arial" w:hAnsi="Arial" w:cs="Arial"/>
          <w:sz w:val="22"/>
          <w:szCs w:val="22"/>
        </w:rPr>
        <w:t>Mrs</w:t>
      </w:r>
      <w:proofErr w:type="spellEnd"/>
      <w:r w:rsidRPr="00AC43FB">
        <w:rPr>
          <w:rFonts w:ascii="Arial" w:hAnsi="Arial" w:cs="Arial"/>
          <w:sz w:val="22"/>
          <w:szCs w:val="22"/>
        </w:rPr>
        <w:t xml:space="preserve"> Thompson's health information is personal and sensitive. Health information is considered special category data under UK data protection law and requires additional protection (ICO, 2026). Professionals should only collect and use information that is necessary for legitimate care purposes. They should follow the principles of lawfulness, fairness and transparency, purpose limitation, data </w:t>
      </w:r>
      <w:r w:rsidR="00F51785" w:rsidRPr="00AC43FB">
        <w:rPr>
          <w:rFonts w:ascii="Arial" w:hAnsi="Arial" w:cs="Arial"/>
          <w:sz w:val="22"/>
          <w:szCs w:val="22"/>
        </w:rPr>
        <w:t>minimization</w:t>
      </w:r>
      <w:r w:rsidRPr="00AC43FB">
        <w:rPr>
          <w:rFonts w:ascii="Arial" w:hAnsi="Arial" w:cs="Arial"/>
          <w:sz w:val="22"/>
          <w:szCs w:val="22"/>
        </w:rPr>
        <w:t>, accuracy, storage limitation, security and accountability.</w:t>
      </w:r>
    </w:p>
    <w:p w14:paraId="7DFB54C7" w14:textId="77777777" w:rsidR="00AC43FB" w:rsidRPr="00AC43FB" w:rsidRDefault="00AC43FB" w:rsidP="00C84098">
      <w:pPr>
        <w:spacing w:line="360" w:lineRule="auto"/>
        <w:jc w:val="both"/>
        <w:rPr>
          <w:rFonts w:ascii="Arial" w:hAnsi="Arial" w:cs="Arial"/>
          <w:sz w:val="22"/>
          <w:szCs w:val="22"/>
        </w:rPr>
      </w:pPr>
      <w:r w:rsidRPr="00AC43FB">
        <w:rPr>
          <w:rFonts w:ascii="Arial" w:hAnsi="Arial" w:cs="Arial"/>
          <w:sz w:val="22"/>
          <w:szCs w:val="22"/>
        </w:rPr>
        <w:t xml:space="preserve">Confidentiality is especially important when communicating with family members or other agencies. Information should only be shared when there is a lawful and appropriate reason. Where possible, </w:t>
      </w:r>
      <w:proofErr w:type="spellStart"/>
      <w:r w:rsidRPr="00AC43FB">
        <w:rPr>
          <w:rFonts w:ascii="Arial" w:hAnsi="Arial" w:cs="Arial"/>
          <w:sz w:val="22"/>
          <w:szCs w:val="22"/>
        </w:rPr>
        <w:t>Mrs</w:t>
      </w:r>
      <w:proofErr w:type="spellEnd"/>
      <w:r w:rsidRPr="00AC43FB">
        <w:rPr>
          <w:rFonts w:ascii="Arial" w:hAnsi="Arial" w:cs="Arial"/>
          <w:sz w:val="22"/>
          <w:szCs w:val="22"/>
        </w:rPr>
        <w:t xml:space="preserve"> Thompson should be informed about what information will be shared and with whom. Her consent and preferences should be recorded. However, confidentiality does not mean that professionals must keep information to themselves when sharing is necessary to protect a person from serious harm or to provide safe care.</w:t>
      </w:r>
    </w:p>
    <w:p w14:paraId="2DF046B0" w14:textId="199A6A3E" w:rsidR="00AC43FB" w:rsidRPr="00AC43FB" w:rsidRDefault="00AC43FB" w:rsidP="00C84098">
      <w:pPr>
        <w:spacing w:line="360" w:lineRule="auto"/>
        <w:jc w:val="both"/>
        <w:rPr>
          <w:rFonts w:ascii="Arial" w:hAnsi="Arial" w:cs="Arial"/>
          <w:sz w:val="22"/>
          <w:szCs w:val="22"/>
        </w:rPr>
      </w:pPr>
      <w:r w:rsidRPr="00AC43FB">
        <w:rPr>
          <w:rFonts w:ascii="Arial" w:hAnsi="Arial" w:cs="Arial"/>
          <w:sz w:val="22"/>
          <w:szCs w:val="22"/>
        </w:rPr>
        <w:t xml:space="preserve">Information should be stored securely, whether in paper or electronic form. Staff should use secure systems, avoid discussing </w:t>
      </w:r>
      <w:proofErr w:type="spellStart"/>
      <w:r w:rsidRPr="00AC43FB">
        <w:rPr>
          <w:rFonts w:ascii="Arial" w:hAnsi="Arial" w:cs="Arial"/>
          <w:sz w:val="22"/>
          <w:szCs w:val="22"/>
        </w:rPr>
        <w:t>Mrs</w:t>
      </w:r>
      <w:proofErr w:type="spellEnd"/>
      <w:r w:rsidRPr="00AC43FB">
        <w:rPr>
          <w:rFonts w:ascii="Arial" w:hAnsi="Arial" w:cs="Arial"/>
          <w:sz w:val="22"/>
          <w:szCs w:val="22"/>
        </w:rPr>
        <w:t xml:space="preserve"> Thompson's information in public areas and ensure that records cannot be accessed by </w:t>
      </w:r>
      <w:r w:rsidR="00F51785" w:rsidRPr="00AC43FB">
        <w:rPr>
          <w:rFonts w:ascii="Arial" w:hAnsi="Arial" w:cs="Arial"/>
          <w:sz w:val="22"/>
          <w:szCs w:val="22"/>
        </w:rPr>
        <w:t>unauthorized</w:t>
      </w:r>
      <w:r w:rsidRPr="00AC43FB">
        <w:rPr>
          <w:rFonts w:ascii="Arial" w:hAnsi="Arial" w:cs="Arial"/>
          <w:sz w:val="22"/>
          <w:szCs w:val="22"/>
        </w:rPr>
        <w:t xml:space="preserve"> people. Digital passwords should not be shared, and paper documents should be stored securely. The ICO states that </w:t>
      </w:r>
      <w:r w:rsidR="00F51785" w:rsidRPr="00AC43FB">
        <w:rPr>
          <w:rFonts w:ascii="Arial" w:hAnsi="Arial" w:cs="Arial"/>
          <w:sz w:val="22"/>
          <w:szCs w:val="22"/>
        </w:rPr>
        <w:t>organizations</w:t>
      </w:r>
      <w:r w:rsidRPr="00AC43FB">
        <w:rPr>
          <w:rFonts w:ascii="Arial" w:hAnsi="Arial" w:cs="Arial"/>
          <w:sz w:val="22"/>
          <w:szCs w:val="22"/>
        </w:rPr>
        <w:t xml:space="preserve"> processing special category data should consider data </w:t>
      </w:r>
      <w:r w:rsidR="00F51785" w:rsidRPr="00AC43FB">
        <w:rPr>
          <w:rFonts w:ascii="Arial" w:hAnsi="Arial" w:cs="Arial"/>
          <w:sz w:val="22"/>
          <w:szCs w:val="22"/>
        </w:rPr>
        <w:t>minimization</w:t>
      </w:r>
      <w:r w:rsidRPr="00AC43FB">
        <w:rPr>
          <w:rFonts w:ascii="Arial" w:hAnsi="Arial" w:cs="Arial"/>
          <w:sz w:val="22"/>
          <w:szCs w:val="22"/>
        </w:rPr>
        <w:t>, security and transparency carefully (ICO, 2026).</w:t>
      </w:r>
    </w:p>
    <w:p w14:paraId="75D49318" w14:textId="77777777" w:rsidR="00AC43FB" w:rsidRDefault="00AC43FB" w:rsidP="00C84098">
      <w:pPr>
        <w:spacing w:line="360" w:lineRule="auto"/>
        <w:jc w:val="both"/>
        <w:rPr>
          <w:rFonts w:ascii="Arial" w:hAnsi="Arial" w:cs="Arial"/>
          <w:sz w:val="22"/>
          <w:szCs w:val="22"/>
        </w:rPr>
      </w:pPr>
      <w:r w:rsidRPr="00AC43FB">
        <w:rPr>
          <w:rFonts w:ascii="Arial" w:hAnsi="Arial" w:cs="Arial"/>
          <w:sz w:val="22"/>
          <w:szCs w:val="22"/>
        </w:rPr>
        <w:t xml:space="preserve">Good administration therefore provides a reliable information trail. In </w:t>
      </w:r>
      <w:proofErr w:type="spellStart"/>
      <w:r w:rsidRPr="00AC43FB">
        <w:rPr>
          <w:rFonts w:ascii="Arial" w:hAnsi="Arial" w:cs="Arial"/>
          <w:sz w:val="22"/>
          <w:szCs w:val="22"/>
        </w:rPr>
        <w:t>Mrs</w:t>
      </w:r>
      <w:proofErr w:type="spellEnd"/>
      <w:r w:rsidRPr="00AC43FB">
        <w:rPr>
          <w:rFonts w:ascii="Arial" w:hAnsi="Arial" w:cs="Arial"/>
          <w:sz w:val="22"/>
          <w:szCs w:val="22"/>
        </w:rPr>
        <w:t xml:space="preserve"> Thompson's case, it can help professionals understand her medication problems, monitor changes in confusion, respond to safeguarding concerns and coordinate appropriate interventions. Accurate records also support professional accountability, continuity of care and safer decision-making.</w:t>
      </w:r>
    </w:p>
    <w:p w14:paraId="57BD9FE8" w14:textId="77777777" w:rsidR="00AC43FB" w:rsidRPr="00AC43FB" w:rsidRDefault="00AC43FB" w:rsidP="00AC43FB">
      <w:pPr>
        <w:spacing w:line="360" w:lineRule="auto"/>
        <w:rPr>
          <w:rFonts w:ascii="Arial" w:hAnsi="Arial" w:cs="Arial"/>
          <w:sz w:val="22"/>
          <w:szCs w:val="22"/>
        </w:rPr>
      </w:pPr>
    </w:p>
    <w:p w14:paraId="771BF2A8" w14:textId="77777777" w:rsidR="00AC43FB" w:rsidRPr="00AC43FB" w:rsidRDefault="00AC43FB" w:rsidP="00AC43FB">
      <w:pPr>
        <w:pStyle w:val="Heading2"/>
        <w:spacing w:line="360" w:lineRule="auto"/>
        <w:rPr>
          <w:rFonts w:ascii="Arial" w:hAnsi="Arial" w:cs="Arial"/>
          <w:sz w:val="28"/>
          <w:szCs w:val="28"/>
        </w:rPr>
      </w:pPr>
      <w:bookmarkStart w:id="7" w:name="_Toc237752089"/>
      <w:r w:rsidRPr="00AC43FB">
        <w:rPr>
          <w:rFonts w:ascii="Arial" w:hAnsi="Arial" w:cs="Arial"/>
          <w:sz w:val="28"/>
          <w:szCs w:val="28"/>
        </w:rPr>
        <w:lastRenderedPageBreak/>
        <w:t>Collaborative Working with Other Professionals</w:t>
      </w:r>
      <w:bookmarkEnd w:id="7"/>
    </w:p>
    <w:p w14:paraId="06390973" w14:textId="69D80828" w:rsidR="00AC43FB" w:rsidRPr="00AC43FB" w:rsidRDefault="00AC43FB" w:rsidP="00C84098">
      <w:pPr>
        <w:spacing w:line="360" w:lineRule="auto"/>
        <w:jc w:val="both"/>
        <w:rPr>
          <w:rFonts w:ascii="Arial" w:hAnsi="Arial" w:cs="Arial"/>
          <w:sz w:val="22"/>
          <w:szCs w:val="22"/>
        </w:rPr>
      </w:pPr>
      <w:proofErr w:type="spellStart"/>
      <w:r w:rsidRPr="00AC43FB">
        <w:rPr>
          <w:rFonts w:ascii="Arial" w:hAnsi="Arial" w:cs="Arial"/>
          <w:sz w:val="22"/>
          <w:szCs w:val="22"/>
        </w:rPr>
        <w:t>Mrs</w:t>
      </w:r>
      <w:proofErr w:type="spellEnd"/>
      <w:r w:rsidRPr="00AC43FB">
        <w:rPr>
          <w:rFonts w:ascii="Arial" w:hAnsi="Arial" w:cs="Arial"/>
          <w:sz w:val="22"/>
          <w:szCs w:val="22"/>
        </w:rPr>
        <w:t xml:space="preserve"> Thompson's needs cannot be managed effectively by one professional alone. Collaborative working between the GP, community nurse, domiciliary care workers, pharmacist, social care professionals and local authority is important because each professional contributes different knowledge and skills. Integrated working can help ensure that </w:t>
      </w:r>
      <w:proofErr w:type="spellStart"/>
      <w:r w:rsidRPr="00AC43FB">
        <w:rPr>
          <w:rFonts w:ascii="Arial" w:hAnsi="Arial" w:cs="Arial"/>
          <w:sz w:val="22"/>
          <w:szCs w:val="22"/>
        </w:rPr>
        <w:t>Mrs</w:t>
      </w:r>
      <w:proofErr w:type="spellEnd"/>
      <w:r w:rsidRPr="00AC43FB">
        <w:rPr>
          <w:rFonts w:ascii="Arial" w:hAnsi="Arial" w:cs="Arial"/>
          <w:sz w:val="22"/>
          <w:szCs w:val="22"/>
        </w:rPr>
        <w:t xml:space="preserve"> Thompson receives coordinated care and that risks are identified before they become more serious. NHS England states that </w:t>
      </w:r>
      <w:r w:rsidR="00F51785" w:rsidRPr="00AC43FB">
        <w:rPr>
          <w:rFonts w:ascii="Arial" w:hAnsi="Arial" w:cs="Arial"/>
          <w:sz w:val="22"/>
          <w:szCs w:val="22"/>
        </w:rPr>
        <w:t>joined up</w:t>
      </w:r>
      <w:r w:rsidRPr="00AC43FB">
        <w:rPr>
          <w:rFonts w:ascii="Arial" w:hAnsi="Arial" w:cs="Arial"/>
          <w:sz w:val="22"/>
          <w:szCs w:val="22"/>
        </w:rPr>
        <w:t xml:space="preserve"> working between health, social care and other partners can improve outcomes and support people to remain in their preferred setting where possible.</w:t>
      </w:r>
    </w:p>
    <w:p w14:paraId="552C4257" w14:textId="50724CB0" w:rsidR="00AC43FB" w:rsidRPr="00AC43FB" w:rsidRDefault="00AC43FB" w:rsidP="00C84098">
      <w:pPr>
        <w:spacing w:line="360" w:lineRule="auto"/>
        <w:jc w:val="both"/>
        <w:rPr>
          <w:rFonts w:ascii="Arial" w:hAnsi="Arial" w:cs="Arial"/>
          <w:sz w:val="22"/>
          <w:szCs w:val="22"/>
        </w:rPr>
      </w:pPr>
      <w:r w:rsidRPr="00AC43FB">
        <w:rPr>
          <w:rFonts w:ascii="Arial" w:hAnsi="Arial" w:cs="Arial"/>
          <w:sz w:val="22"/>
          <w:szCs w:val="22"/>
        </w:rPr>
        <w:t xml:space="preserve">The GP can review </w:t>
      </w:r>
      <w:proofErr w:type="spellStart"/>
      <w:r w:rsidRPr="00AC43FB">
        <w:rPr>
          <w:rFonts w:ascii="Arial" w:hAnsi="Arial" w:cs="Arial"/>
          <w:sz w:val="22"/>
          <w:szCs w:val="22"/>
        </w:rPr>
        <w:t>Mrs</w:t>
      </w:r>
      <w:proofErr w:type="spellEnd"/>
      <w:r w:rsidRPr="00AC43FB">
        <w:rPr>
          <w:rFonts w:ascii="Arial" w:hAnsi="Arial" w:cs="Arial"/>
          <w:sz w:val="22"/>
          <w:szCs w:val="22"/>
        </w:rPr>
        <w:t xml:space="preserve"> Thompson's medical condition and medication, particularly because her confusion increased after missing medication. A pharmacist may support medication reconciliation and identify potential medication-related problems. The community nurse can monitor her recovery from pneumonia and assess changes in her physical condition. Domiciliary care workers have an important role because they see </w:t>
      </w:r>
      <w:proofErr w:type="spellStart"/>
      <w:r w:rsidRPr="00AC43FB">
        <w:rPr>
          <w:rFonts w:ascii="Arial" w:hAnsi="Arial" w:cs="Arial"/>
          <w:sz w:val="22"/>
          <w:szCs w:val="22"/>
        </w:rPr>
        <w:t>Mrs</w:t>
      </w:r>
      <w:proofErr w:type="spellEnd"/>
      <w:r w:rsidRPr="00AC43FB">
        <w:rPr>
          <w:rFonts w:ascii="Arial" w:hAnsi="Arial" w:cs="Arial"/>
          <w:sz w:val="22"/>
          <w:szCs w:val="22"/>
        </w:rPr>
        <w:t xml:space="preserve"> Thompson regularly and may notice changes in her </w:t>
      </w:r>
      <w:r w:rsidR="00F51785" w:rsidRPr="00AC43FB">
        <w:rPr>
          <w:rFonts w:ascii="Arial" w:hAnsi="Arial" w:cs="Arial"/>
          <w:sz w:val="22"/>
          <w:szCs w:val="22"/>
        </w:rPr>
        <w:t>behavior</w:t>
      </w:r>
      <w:r w:rsidRPr="00AC43FB">
        <w:rPr>
          <w:rFonts w:ascii="Arial" w:hAnsi="Arial" w:cs="Arial"/>
          <w:sz w:val="22"/>
          <w:szCs w:val="22"/>
        </w:rPr>
        <w:t>, medication use, nutrition, mobility or general wellbeing.</w:t>
      </w:r>
    </w:p>
    <w:p w14:paraId="1DF9DAF9" w14:textId="77777777" w:rsidR="00AC43FB" w:rsidRPr="00AC43FB" w:rsidRDefault="00AC43FB" w:rsidP="00C84098">
      <w:pPr>
        <w:spacing w:line="360" w:lineRule="auto"/>
        <w:jc w:val="both"/>
        <w:rPr>
          <w:rFonts w:ascii="Arial" w:hAnsi="Arial" w:cs="Arial"/>
          <w:sz w:val="22"/>
          <w:szCs w:val="22"/>
        </w:rPr>
      </w:pPr>
      <w:r w:rsidRPr="00AC43FB">
        <w:rPr>
          <w:rFonts w:ascii="Arial" w:hAnsi="Arial" w:cs="Arial"/>
          <w:sz w:val="22"/>
          <w:szCs w:val="22"/>
        </w:rPr>
        <w:t>Effective collaboration requires regular and clear communication. Professionals should share relevant information through agreed systems, contribute to care planning and communicate changes promptly. A named care coordinator can help provide a clear point of contact and reduce the risk of information being lost between services. NHS England identifies care coordinators as important in supporting information flow, referrals and multidisciplinary working.</w:t>
      </w:r>
    </w:p>
    <w:p w14:paraId="1552545B" w14:textId="77777777" w:rsidR="00AC43FB" w:rsidRPr="00AC43FB" w:rsidRDefault="00AC43FB" w:rsidP="00C84098">
      <w:pPr>
        <w:spacing w:line="360" w:lineRule="auto"/>
        <w:jc w:val="both"/>
        <w:rPr>
          <w:rFonts w:ascii="Arial" w:hAnsi="Arial" w:cs="Arial"/>
          <w:sz w:val="22"/>
          <w:szCs w:val="22"/>
        </w:rPr>
      </w:pPr>
      <w:r w:rsidRPr="00AC43FB">
        <w:rPr>
          <w:rFonts w:ascii="Arial" w:hAnsi="Arial" w:cs="Arial"/>
          <w:sz w:val="22"/>
          <w:szCs w:val="22"/>
        </w:rPr>
        <w:t>Common challenges include unclear responsibilities, different professional priorities, poor information sharing, time pressures and delays in referrals. These problems can be reduced through clear roles, regular multidisciplinary discussions, agreed communication procedures and accurate records. Professionals should focus on shared goals rather than working separately. Respect for the knowledge of other professionals is also important.</w:t>
      </w:r>
    </w:p>
    <w:p w14:paraId="127AEEFE" w14:textId="77777777" w:rsidR="00AC43FB" w:rsidRDefault="00AC43FB" w:rsidP="00C84098">
      <w:pPr>
        <w:spacing w:line="360" w:lineRule="auto"/>
        <w:jc w:val="both"/>
        <w:rPr>
          <w:rFonts w:ascii="Arial" w:hAnsi="Arial" w:cs="Arial"/>
          <w:sz w:val="22"/>
          <w:szCs w:val="22"/>
        </w:rPr>
      </w:pPr>
      <w:r w:rsidRPr="00AC43FB">
        <w:rPr>
          <w:rFonts w:ascii="Arial" w:hAnsi="Arial" w:cs="Arial"/>
          <w:sz w:val="22"/>
          <w:szCs w:val="22"/>
        </w:rPr>
        <w:t xml:space="preserve">If disagreement occurs, professionals should return to </w:t>
      </w:r>
      <w:proofErr w:type="spellStart"/>
      <w:r w:rsidRPr="00AC43FB">
        <w:rPr>
          <w:rFonts w:ascii="Arial" w:hAnsi="Arial" w:cs="Arial"/>
          <w:sz w:val="22"/>
          <w:szCs w:val="22"/>
        </w:rPr>
        <w:t>Mrs</w:t>
      </w:r>
      <w:proofErr w:type="spellEnd"/>
      <w:r w:rsidRPr="00AC43FB">
        <w:rPr>
          <w:rFonts w:ascii="Arial" w:hAnsi="Arial" w:cs="Arial"/>
          <w:sz w:val="22"/>
          <w:szCs w:val="22"/>
        </w:rPr>
        <w:t xml:space="preserve"> Thompson's needs, risks and preferences. Concerns should be discussed respectfully and escalated through appropriate procedures when necessary. Regular review is particularly important because </w:t>
      </w:r>
      <w:proofErr w:type="spellStart"/>
      <w:r w:rsidRPr="00AC43FB">
        <w:rPr>
          <w:rFonts w:ascii="Arial" w:hAnsi="Arial" w:cs="Arial"/>
          <w:sz w:val="22"/>
          <w:szCs w:val="22"/>
        </w:rPr>
        <w:t>Mrs</w:t>
      </w:r>
      <w:proofErr w:type="spellEnd"/>
      <w:r w:rsidRPr="00AC43FB">
        <w:rPr>
          <w:rFonts w:ascii="Arial" w:hAnsi="Arial" w:cs="Arial"/>
          <w:sz w:val="22"/>
          <w:szCs w:val="22"/>
        </w:rPr>
        <w:t xml:space="preserve"> Thompson's needs may change. Collaborative working should therefore be continuous rather than limited to a single meeting or referral.</w:t>
      </w:r>
    </w:p>
    <w:p w14:paraId="09E52945" w14:textId="77777777" w:rsidR="00AC43FB" w:rsidRDefault="00AC43FB" w:rsidP="00AC43FB">
      <w:pPr>
        <w:spacing w:line="360" w:lineRule="auto"/>
        <w:rPr>
          <w:rFonts w:ascii="Arial" w:hAnsi="Arial" w:cs="Arial"/>
          <w:sz w:val="22"/>
          <w:szCs w:val="22"/>
        </w:rPr>
      </w:pPr>
    </w:p>
    <w:p w14:paraId="6AA4285A" w14:textId="77777777" w:rsidR="00AC43FB" w:rsidRPr="00AC43FB" w:rsidRDefault="00AC43FB" w:rsidP="00AC43FB">
      <w:pPr>
        <w:spacing w:line="360" w:lineRule="auto"/>
        <w:rPr>
          <w:rFonts w:ascii="Arial" w:hAnsi="Arial" w:cs="Arial"/>
          <w:sz w:val="22"/>
          <w:szCs w:val="22"/>
        </w:rPr>
      </w:pPr>
    </w:p>
    <w:p w14:paraId="112F4823" w14:textId="77777777" w:rsidR="00AC43FB" w:rsidRDefault="00AC43FB" w:rsidP="00AC43FB">
      <w:pPr>
        <w:pStyle w:val="Heading1"/>
        <w:spacing w:line="360" w:lineRule="auto"/>
        <w:rPr>
          <w:rFonts w:ascii="Arial" w:hAnsi="Arial" w:cs="Arial"/>
          <w:sz w:val="32"/>
          <w:szCs w:val="32"/>
        </w:rPr>
      </w:pPr>
      <w:bookmarkStart w:id="8" w:name="_Toc237752090"/>
      <w:r w:rsidRPr="00AC43FB">
        <w:rPr>
          <w:rFonts w:ascii="Arial" w:hAnsi="Arial" w:cs="Arial"/>
          <w:sz w:val="32"/>
          <w:szCs w:val="32"/>
        </w:rPr>
        <w:lastRenderedPageBreak/>
        <w:t>Conclusion</w:t>
      </w:r>
      <w:bookmarkEnd w:id="8"/>
    </w:p>
    <w:p w14:paraId="2CB44135" w14:textId="77777777" w:rsidR="00AC43FB" w:rsidRPr="00AC43FB" w:rsidRDefault="00AC43FB" w:rsidP="00AC43FB"/>
    <w:p w14:paraId="44DA21B3" w14:textId="05B89A92" w:rsidR="00AC43FB" w:rsidRPr="00AC43FB" w:rsidRDefault="00AA4F71" w:rsidP="00C84098">
      <w:pPr>
        <w:spacing w:line="360" w:lineRule="auto"/>
        <w:jc w:val="both"/>
        <w:rPr>
          <w:rFonts w:ascii="Arial" w:hAnsi="Arial" w:cs="Arial"/>
          <w:sz w:val="22"/>
          <w:szCs w:val="22"/>
        </w:rPr>
      </w:pPr>
      <w:r w:rsidRPr="00AA4F71">
        <w:rPr>
          <w:rFonts w:ascii="Arial" w:hAnsi="Arial" w:cs="Arial"/>
          <w:sz w:val="22"/>
          <w:szCs w:val="22"/>
        </w:rPr>
        <w:t xml:space="preserve">In conclusion, </w:t>
      </w:r>
      <w:proofErr w:type="spellStart"/>
      <w:r w:rsidRPr="00AA4F71">
        <w:rPr>
          <w:rFonts w:ascii="Arial" w:hAnsi="Arial" w:cs="Arial"/>
          <w:sz w:val="22"/>
          <w:szCs w:val="22"/>
        </w:rPr>
        <w:t>Mrs</w:t>
      </w:r>
      <w:proofErr w:type="spellEnd"/>
      <w:r w:rsidRPr="00AA4F71">
        <w:rPr>
          <w:rFonts w:ascii="Arial" w:hAnsi="Arial" w:cs="Arial"/>
          <w:sz w:val="22"/>
          <w:szCs w:val="22"/>
        </w:rPr>
        <w:t xml:space="preserve"> Thompson's case demonstrates the importance of effective communication, accurate administration and collaborative working in health and social care. Her age, mild dementia, recent hospital discharge, missed medication and safeguarding concern create risks that require careful professional attention. Effective communication should be person-centered and adapted to her cognitive needs. Berlo's SMCR model provides a useful framework for understanding how the source, message, channel and receiver can influence communication. Professionals should use clear language, active listening and suitable communication methods while checking </w:t>
      </w:r>
      <w:proofErr w:type="spellStart"/>
      <w:r w:rsidRPr="00AA4F71">
        <w:rPr>
          <w:rFonts w:ascii="Arial" w:hAnsi="Arial" w:cs="Arial"/>
          <w:sz w:val="22"/>
          <w:szCs w:val="22"/>
        </w:rPr>
        <w:t>Mrs</w:t>
      </w:r>
      <w:proofErr w:type="spellEnd"/>
      <w:r w:rsidRPr="00AA4F71">
        <w:rPr>
          <w:rFonts w:ascii="Arial" w:hAnsi="Arial" w:cs="Arial"/>
          <w:sz w:val="22"/>
          <w:szCs w:val="22"/>
        </w:rPr>
        <w:t xml:space="preserve"> Thompson's understanding. Her rights under the Equality Act 2010 should also be considered, including the need for reasonable adjustments where appropriate. Accurate records and appropriate information sharing are essential for maintaining continuity and safety while following the Data Protection Act 2018. Finally, effective collaboration between domiciliary care workers, the GP, community nurse and other professionals can support coordinated care. By working together and involving </w:t>
      </w:r>
      <w:proofErr w:type="spellStart"/>
      <w:r w:rsidRPr="00AA4F71">
        <w:rPr>
          <w:rFonts w:ascii="Arial" w:hAnsi="Arial" w:cs="Arial"/>
          <w:sz w:val="22"/>
          <w:szCs w:val="22"/>
        </w:rPr>
        <w:t>Mrs</w:t>
      </w:r>
      <w:proofErr w:type="spellEnd"/>
      <w:r w:rsidRPr="00AA4F71">
        <w:rPr>
          <w:rFonts w:ascii="Arial" w:hAnsi="Arial" w:cs="Arial"/>
          <w:sz w:val="22"/>
          <w:szCs w:val="22"/>
        </w:rPr>
        <w:t xml:space="preserve"> Thompson in decisions, professionals can promote her dignity, safety, independence and wellbeing.</w:t>
      </w:r>
    </w:p>
    <w:p w14:paraId="67D5C02B" w14:textId="77777777" w:rsidR="00AC43FB" w:rsidRDefault="00AC43FB" w:rsidP="00AC43FB">
      <w:pPr>
        <w:pStyle w:val="Heading1"/>
        <w:spacing w:line="360" w:lineRule="auto"/>
        <w:rPr>
          <w:rFonts w:ascii="Arial" w:hAnsi="Arial" w:cs="Arial"/>
          <w:sz w:val="32"/>
          <w:szCs w:val="32"/>
        </w:rPr>
      </w:pPr>
    </w:p>
    <w:p w14:paraId="127055F7" w14:textId="77777777" w:rsidR="00AC43FB" w:rsidRDefault="00AC43FB" w:rsidP="00AC43FB"/>
    <w:p w14:paraId="31EE732B" w14:textId="77777777" w:rsidR="00AC43FB" w:rsidRPr="00AC43FB" w:rsidRDefault="00AC43FB" w:rsidP="00AC43FB"/>
    <w:p w14:paraId="4B4AAB92" w14:textId="77777777" w:rsidR="00977DF8" w:rsidRDefault="00977DF8" w:rsidP="00AC43FB">
      <w:pPr>
        <w:pStyle w:val="Heading1"/>
        <w:spacing w:line="360" w:lineRule="auto"/>
        <w:rPr>
          <w:rFonts w:ascii="Arial" w:hAnsi="Arial" w:cs="Arial"/>
          <w:sz w:val="32"/>
          <w:szCs w:val="32"/>
        </w:rPr>
      </w:pPr>
    </w:p>
    <w:p w14:paraId="3D5EB9B7" w14:textId="77777777" w:rsidR="00977DF8" w:rsidRDefault="00977DF8" w:rsidP="00AC43FB">
      <w:pPr>
        <w:pStyle w:val="Heading1"/>
        <w:spacing w:line="360" w:lineRule="auto"/>
        <w:rPr>
          <w:rFonts w:ascii="Arial" w:hAnsi="Arial" w:cs="Arial"/>
          <w:sz w:val="32"/>
          <w:szCs w:val="32"/>
        </w:rPr>
      </w:pPr>
    </w:p>
    <w:p w14:paraId="17D0AD70" w14:textId="77777777" w:rsidR="00977DF8" w:rsidRDefault="00977DF8" w:rsidP="00977DF8"/>
    <w:p w14:paraId="786BA440" w14:textId="77777777" w:rsidR="00AA4F71" w:rsidRDefault="00AA4F71" w:rsidP="00977DF8"/>
    <w:p w14:paraId="2A27576A" w14:textId="77777777" w:rsidR="00AA4F71" w:rsidRDefault="00AA4F71" w:rsidP="00977DF8"/>
    <w:p w14:paraId="755EE025" w14:textId="77777777" w:rsidR="009677A5" w:rsidRPr="00977DF8" w:rsidRDefault="009677A5" w:rsidP="00977DF8"/>
    <w:p w14:paraId="23B38349" w14:textId="3A9691A8" w:rsidR="00AC43FB" w:rsidRDefault="00AC43FB" w:rsidP="00AC43FB">
      <w:pPr>
        <w:pStyle w:val="Heading1"/>
        <w:spacing w:line="360" w:lineRule="auto"/>
        <w:rPr>
          <w:rFonts w:ascii="Arial" w:hAnsi="Arial" w:cs="Arial"/>
          <w:sz w:val="32"/>
          <w:szCs w:val="32"/>
        </w:rPr>
      </w:pPr>
      <w:bookmarkStart w:id="9" w:name="_Toc237752091"/>
      <w:r w:rsidRPr="00AC43FB">
        <w:rPr>
          <w:rFonts w:ascii="Arial" w:hAnsi="Arial" w:cs="Arial"/>
          <w:sz w:val="32"/>
          <w:szCs w:val="32"/>
        </w:rPr>
        <w:lastRenderedPageBreak/>
        <w:t>References</w:t>
      </w:r>
      <w:bookmarkEnd w:id="9"/>
    </w:p>
    <w:p w14:paraId="7990DBBA" w14:textId="77777777" w:rsidR="00AC43FB" w:rsidRPr="00AC43FB" w:rsidRDefault="00AC43FB" w:rsidP="00AC43FB"/>
    <w:p w14:paraId="67560D86" w14:textId="3C73C75A" w:rsidR="009677A5" w:rsidRDefault="009677A5" w:rsidP="00F51785">
      <w:pPr>
        <w:pStyle w:val="ListParagraph"/>
        <w:spacing w:line="360" w:lineRule="auto"/>
        <w:jc w:val="both"/>
        <w:rPr>
          <w:rFonts w:ascii="Arial" w:hAnsi="Arial" w:cs="Arial"/>
          <w:sz w:val="22"/>
          <w:szCs w:val="22"/>
        </w:rPr>
      </w:pPr>
      <w:r w:rsidRPr="009677A5">
        <w:rPr>
          <w:rFonts w:ascii="Arial" w:hAnsi="Arial" w:cs="Arial"/>
          <w:b/>
          <w:bCs/>
          <w:sz w:val="22"/>
          <w:szCs w:val="22"/>
        </w:rPr>
        <w:t>Care Quality Commission (CQC) (2025)</w:t>
      </w:r>
      <w:r w:rsidRPr="009677A5">
        <w:rPr>
          <w:rFonts w:ascii="Arial" w:hAnsi="Arial" w:cs="Arial"/>
          <w:sz w:val="22"/>
          <w:szCs w:val="22"/>
        </w:rPr>
        <w:t xml:space="preserve"> </w:t>
      </w:r>
      <w:r w:rsidRPr="009677A5">
        <w:rPr>
          <w:rFonts w:ascii="Arial" w:hAnsi="Arial" w:cs="Arial"/>
          <w:i/>
          <w:iCs/>
          <w:sz w:val="22"/>
          <w:szCs w:val="22"/>
        </w:rPr>
        <w:t>Regulation 17: Good governance</w:t>
      </w:r>
      <w:r w:rsidRPr="009677A5">
        <w:rPr>
          <w:rFonts w:ascii="Arial" w:hAnsi="Arial" w:cs="Arial"/>
          <w:sz w:val="22"/>
          <w:szCs w:val="22"/>
        </w:rPr>
        <w:t xml:space="preserve">. Available at: </w:t>
      </w:r>
      <w:hyperlink r:id="rId8" w:tgtFrame="_blank" w:history="1">
        <w:r w:rsidRPr="009677A5">
          <w:rPr>
            <w:rStyle w:val="Hyperlink"/>
            <w:rFonts w:ascii="Arial" w:hAnsi="Arial" w:cs="Arial"/>
            <w:sz w:val="22"/>
            <w:szCs w:val="22"/>
          </w:rPr>
          <w:t>CQC Regulation 17 guidance</w:t>
        </w:r>
      </w:hyperlink>
      <w:r>
        <w:rPr>
          <w:rFonts w:ascii="Arial" w:hAnsi="Arial" w:cs="Arial"/>
          <w:sz w:val="22"/>
          <w:szCs w:val="22"/>
        </w:rPr>
        <w:t>.</w:t>
      </w:r>
    </w:p>
    <w:p w14:paraId="653C3B9C" w14:textId="3EBB8E90" w:rsidR="0067332C" w:rsidRDefault="009677A5" w:rsidP="00F51785">
      <w:pPr>
        <w:pStyle w:val="ListParagraph"/>
        <w:spacing w:line="360" w:lineRule="auto"/>
        <w:jc w:val="both"/>
        <w:rPr>
          <w:rFonts w:ascii="Arial" w:hAnsi="Arial" w:cs="Arial"/>
          <w:sz w:val="22"/>
          <w:szCs w:val="22"/>
        </w:rPr>
      </w:pPr>
      <w:r w:rsidRPr="009677A5">
        <w:rPr>
          <w:rFonts w:ascii="Arial" w:hAnsi="Arial" w:cs="Arial"/>
          <w:b/>
          <w:bCs/>
          <w:sz w:val="22"/>
          <w:szCs w:val="22"/>
        </w:rPr>
        <w:t>Information Commissioner's Office (ICO) (2026)</w:t>
      </w:r>
      <w:r w:rsidRPr="009677A5">
        <w:rPr>
          <w:rFonts w:ascii="Arial" w:hAnsi="Arial" w:cs="Arial"/>
          <w:sz w:val="22"/>
          <w:szCs w:val="22"/>
        </w:rPr>
        <w:t xml:space="preserve"> </w:t>
      </w:r>
      <w:r w:rsidRPr="009677A5">
        <w:rPr>
          <w:rFonts w:ascii="Arial" w:hAnsi="Arial" w:cs="Arial"/>
          <w:i/>
          <w:iCs/>
          <w:sz w:val="22"/>
          <w:szCs w:val="22"/>
        </w:rPr>
        <w:t>Special category data</w:t>
      </w:r>
      <w:r w:rsidRPr="009677A5">
        <w:rPr>
          <w:rFonts w:ascii="Arial" w:hAnsi="Arial" w:cs="Arial"/>
          <w:sz w:val="22"/>
          <w:szCs w:val="22"/>
        </w:rPr>
        <w:t xml:space="preserve">. Available at: </w:t>
      </w:r>
      <w:hyperlink r:id="rId9" w:tgtFrame="_blank" w:history="1">
        <w:r w:rsidRPr="009677A5">
          <w:rPr>
            <w:rStyle w:val="Hyperlink"/>
            <w:rFonts w:ascii="Arial" w:hAnsi="Arial" w:cs="Arial"/>
            <w:sz w:val="22"/>
            <w:szCs w:val="22"/>
          </w:rPr>
          <w:t>ICO: Special category data</w:t>
        </w:r>
      </w:hyperlink>
      <w:r>
        <w:rPr>
          <w:rFonts w:ascii="Arial" w:hAnsi="Arial" w:cs="Arial"/>
          <w:sz w:val="22"/>
          <w:szCs w:val="22"/>
        </w:rPr>
        <w:t>.</w:t>
      </w:r>
    </w:p>
    <w:p w14:paraId="3B1B7F35" w14:textId="612F3858" w:rsidR="009677A5" w:rsidRDefault="009677A5" w:rsidP="00F51785">
      <w:pPr>
        <w:pStyle w:val="ListParagraph"/>
        <w:spacing w:line="360" w:lineRule="auto"/>
        <w:jc w:val="both"/>
        <w:rPr>
          <w:rFonts w:ascii="Arial" w:hAnsi="Arial" w:cs="Arial"/>
          <w:sz w:val="22"/>
          <w:szCs w:val="22"/>
        </w:rPr>
      </w:pPr>
      <w:r w:rsidRPr="009677A5">
        <w:rPr>
          <w:rFonts w:ascii="Arial" w:hAnsi="Arial" w:cs="Arial"/>
          <w:b/>
          <w:bCs/>
          <w:sz w:val="22"/>
          <w:szCs w:val="22"/>
        </w:rPr>
        <w:t>National Institute for Health and Care Excellence (NICE) (2018)</w:t>
      </w:r>
      <w:r w:rsidRPr="009677A5">
        <w:rPr>
          <w:rFonts w:ascii="Arial" w:hAnsi="Arial" w:cs="Arial"/>
          <w:sz w:val="22"/>
          <w:szCs w:val="22"/>
        </w:rPr>
        <w:t xml:space="preserve"> </w:t>
      </w:r>
      <w:r w:rsidRPr="009677A5">
        <w:rPr>
          <w:rFonts w:ascii="Arial" w:hAnsi="Arial" w:cs="Arial"/>
          <w:i/>
          <w:iCs/>
          <w:sz w:val="22"/>
          <w:szCs w:val="22"/>
        </w:rPr>
        <w:t>Dementia: assessment, management and support for people living with dementia and their carers (NG97)</w:t>
      </w:r>
      <w:r w:rsidRPr="009677A5">
        <w:rPr>
          <w:rFonts w:ascii="Arial" w:hAnsi="Arial" w:cs="Arial"/>
          <w:sz w:val="22"/>
          <w:szCs w:val="22"/>
        </w:rPr>
        <w:t xml:space="preserve">. Available at: </w:t>
      </w:r>
      <w:hyperlink r:id="rId10" w:tgtFrame="_blank" w:history="1">
        <w:r w:rsidRPr="009677A5">
          <w:rPr>
            <w:rStyle w:val="Hyperlink"/>
            <w:rFonts w:ascii="Arial" w:hAnsi="Arial" w:cs="Arial"/>
            <w:sz w:val="22"/>
            <w:szCs w:val="22"/>
          </w:rPr>
          <w:t>NICE NG97 Dementia guidance</w:t>
        </w:r>
      </w:hyperlink>
      <w:r>
        <w:rPr>
          <w:rFonts w:ascii="Arial" w:hAnsi="Arial" w:cs="Arial"/>
          <w:sz w:val="22"/>
          <w:szCs w:val="22"/>
        </w:rPr>
        <w:t>.</w:t>
      </w:r>
    </w:p>
    <w:p w14:paraId="481F1D4C" w14:textId="0A7384A4" w:rsidR="009677A5" w:rsidRDefault="009677A5" w:rsidP="00F51785">
      <w:pPr>
        <w:pStyle w:val="ListParagraph"/>
        <w:spacing w:line="360" w:lineRule="auto"/>
        <w:jc w:val="both"/>
        <w:rPr>
          <w:rFonts w:ascii="Arial" w:hAnsi="Arial" w:cs="Arial"/>
          <w:sz w:val="22"/>
          <w:szCs w:val="22"/>
        </w:rPr>
      </w:pPr>
      <w:r w:rsidRPr="009677A5">
        <w:rPr>
          <w:rFonts w:ascii="Arial" w:hAnsi="Arial" w:cs="Arial"/>
          <w:b/>
          <w:bCs/>
          <w:sz w:val="22"/>
          <w:szCs w:val="22"/>
        </w:rPr>
        <w:t>National Institute for Health and Care Excellence (NICE) (2017)</w:t>
      </w:r>
      <w:r w:rsidRPr="009677A5">
        <w:rPr>
          <w:rFonts w:ascii="Arial" w:hAnsi="Arial" w:cs="Arial"/>
          <w:sz w:val="22"/>
          <w:szCs w:val="22"/>
        </w:rPr>
        <w:t xml:space="preserve"> </w:t>
      </w:r>
      <w:r w:rsidRPr="009677A5">
        <w:rPr>
          <w:rFonts w:ascii="Arial" w:hAnsi="Arial" w:cs="Arial"/>
          <w:i/>
          <w:iCs/>
          <w:sz w:val="22"/>
          <w:szCs w:val="22"/>
        </w:rPr>
        <w:t>Managing medicines for adults receiving social care in the community (NG67)</w:t>
      </w:r>
      <w:r w:rsidRPr="009677A5">
        <w:rPr>
          <w:rFonts w:ascii="Arial" w:hAnsi="Arial" w:cs="Arial"/>
          <w:sz w:val="22"/>
          <w:szCs w:val="22"/>
        </w:rPr>
        <w:t xml:space="preserve">. Available at: </w:t>
      </w:r>
      <w:hyperlink r:id="rId11" w:tgtFrame="_blank" w:history="1">
        <w:r w:rsidRPr="009677A5">
          <w:rPr>
            <w:rStyle w:val="Hyperlink"/>
            <w:rFonts w:ascii="Arial" w:hAnsi="Arial" w:cs="Arial"/>
            <w:sz w:val="22"/>
            <w:szCs w:val="22"/>
          </w:rPr>
          <w:t>NICE NG67 Managing medicines guidance</w:t>
        </w:r>
      </w:hyperlink>
      <w:r>
        <w:rPr>
          <w:rFonts w:ascii="Arial" w:hAnsi="Arial" w:cs="Arial"/>
          <w:sz w:val="22"/>
          <w:szCs w:val="22"/>
        </w:rPr>
        <w:t>.</w:t>
      </w:r>
    </w:p>
    <w:p w14:paraId="781F6734" w14:textId="44EE1715" w:rsidR="009677A5" w:rsidRDefault="009677A5" w:rsidP="00F51785">
      <w:pPr>
        <w:pStyle w:val="ListParagraph"/>
        <w:spacing w:line="360" w:lineRule="auto"/>
        <w:jc w:val="both"/>
        <w:rPr>
          <w:rFonts w:ascii="Arial" w:hAnsi="Arial" w:cs="Arial"/>
          <w:sz w:val="22"/>
          <w:szCs w:val="22"/>
        </w:rPr>
      </w:pPr>
      <w:r w:rsidRPr="009677A5">
        <w:rPr>
          <w:rFonts w:ascii="Arial" w:hAnsi="Arial" w:cs="Arial"/>
          <w:b/>
          <w:bCs/>
          <w:sz w:val="22"/>
          <w:szCs w:val="22"/>
        </w:rPr>
        <w:t>UK Government (2010)</w:t>
      </w:r>
      <w:r w:rsidRPr="009677A5">
        <w:rPr>
          <w:rFonts w:ascii="Arial" w:hAnsi="Arial" w:cs="Arial"/>
          <w:sz w:val="22"/>
          <w:szCs w:val="22"/>
        </w:rPr>
        <w:t xml:space="preserve"> </w:t>
      </w:r>
      <w:r w:rsidRPr="009677A5">
        <w:rPr>
          <w:rFonts w:ascii="Arial" w:hAnsi="Arial" w:cs="Arial"/>
          <w:i/>
          <w:iCs/>
          <w:sz w:val="22"/>
          <w:szCs w:val="22"/>
        </w:rPr>
        <w:t>Equality Act 2010</w:t>
      </w:r>
      <w:r w:rsidRPr="009677A5">
        <w:rPr>
          <w:rFonts w:ascii="Arial" w:hAnsi="Arial" w:cs="Arial"/>
          <w:sz w:val="22"/>
          <w:szCs w:val="22"/>
        </w:rPr>
        <w:t xml:space="preserve">. Available at: </w:t>
      </w:r>
      <w:hyperlink r:id="rId12" w:tgtFrame="_blank" w:history="1">
        <w:r w:rsidRPr="009677A5">
          <w:rPr>
            <w:rStyle w:val="Hyperlink"/>
            <w:rFonts w:ascii="Arial" w:hAnsi="Arial" w:cs="Arial"/>
            <w:sz w:val="22"/>
            <w:szCs w:val="22"/>
          </w:rPr>
          <w:t>Equality Act 2010</w:t>
        </w:r>
      </w:hyperlink>
      <w:r>
        <w:rPr>
          <w:rFonts w:ascii="Arial" w:hAnsi="Arial" w:cs="Arial"/>
          <w:sz w:val="22"/>
          <w:szCs w:val="22"/>
        </w:rPr>
        <w:t>.</w:t>
      </w:r>
    </w:p>
    <w:p w14:paraId="5EF87C29" w14:textId="6DF7A3C9" w:rsidR="009677A5" w:rsidRDefault="009677A5" w:rsidP="00F51785">
      <w:pPr>
        <w:pStyle w:val="ListParagraph"/>
        <w:spacing w:line="360" w:lineRule="auto"/>
        <w:jc w:val="both"/>
        <w:rPr>
          <w:rFonts w:ascii="Arial" w:hAnsi="Arial" w:cs="Arial"/>
          <w:sz w:val="22"/>
          <w:szCs w:val="22"/>
        </w:rPr>
      </w:pPr>
      <w:r w:rsidRPr="009677A5">
        <w:rPr>
          <w:rFonts w:ascii="Arial" w:hAnsi="Arial" w:cs="Arial"/>
          <w:b/>
          <w:bCs/>
          <w:sz w:val="22"/>
          <w:szCs w:val="22"/>
        </w:rPr>
        <w:t>UK Government (2018)</w:t>
      </w:r>
      <w:r w:rsidRPr="009677A5">
        <w:rPr>
          <w:rFonts w:ascii="Arial" w:hAnsi="Arial" w:cs="Arial"/>
          <w:sz w:val="22"/>
          <w:szCs w:val="22"/>
        </w:rPr>
        <w:t xml:space="preserve"> </w:t>
      </w:r>
      <w:r w:rsidRPr="009677A5">
        <w:rPr>
          <w:rFonts w:ascii="Arial" w:hAnsi="Arial" w:cs="Arial"/>
          <w:i/>
          <w:iCs/>
          <w:sz w:val="22"/>
          <w:szCs w:val="22"/>
        </w:rPr>
        <w:t>Data Protection Act 2018</w:t>
      </w:r>
      <w:r w:rsidRPr="009677A5">
        <w:rPr>
          <w:rFonts w:ascii="Arial" w:hAnsi="Arial" w:cs="Arial"/>
          <w:sz w:val="22"/>
          <w:szCs w:val="22"/>
        </w:rPr>
        <w:t xml:space="preserve">. Available at: </w:t>
      </w:r>
      <w:hyperlink r:id="rId13" w:tgtFrame="_blank" w:history="1">
        <w:r w:rsidRPr="009677A5">
          <w:rPr>
            <w:rStyle w:val="Hyperlink"/>
            <w:rFonts w:ascii="Arial" w:hAnsi="Arial" w:cs="Arial"/>
            <w:sz w:val="22"/>
            <w:szCs w:val="22"/>
          </w:rPr>
          <w:t>Data Protection Act 2018</w:t>
        </w:r>
      </w:hyperlink>
      <w:r>
        <w:rPr>
          <w:rFonts w:ascii="Arial" w:hAnsi="Arial" w:cs="Arial"/>
          <w:sz w:val="22"/>
          <w:szCs w:val="22"/>
        </w:rPr>
        <w:t>.</w:t>
      </w:r>
    </w:p>
    <w:p w14:paraId="241A88C1" w14:textId="29BBE123" w:rsidR="009677A5" w:rsidRDefault="009677A5" w:rsidP="00F51785">
      <w:pPr>
        <w:pStyle w:val="ListParagraph"/>
        <w:spacing w:line="360" w:lineRule="auto"/>
        <w:jc w:val="both"/>
        <w:rPr>
          <w:rFonts w:ascii="Arial" w:hAnsi="Arial" w:cs="Arial"/>
          <w:sz w:val="22"/>
          <w:szCs w:val="22"/>
        </w:rPr>
      </w:pPr>
      <w:r w:rsidRPr="009677A5">
        <w:rPr>
          <w:rFonts w:ascii="Arial" w:hAnsi="Arial" w:cs="Arial"/>
          <w:b/>
          <w:bCs/>
          <w:sz w:val="22"/>
          <w:szCs w:val="22"/>
        </w:rPr>
        <w:t>NHS England (2018)</w:t>
      </w:r>
      <w:r w:rsidRPr="009677A5">
        <w:rPr>
          <w:rFonts w:ascii="Arial" w:hAnsi="Arial" w:cs="Arial"/>
          <w:sz w:val="22"/>
          <w:szCs w:val="22"/>
        </w:rPr>
        <w:t xml:space="preserve"> </w:t>
      </w:r>
      <w:r w:rsidRPr="009677A5">
        <w:rPr>
          <w:rFonts w:ascii="Arial" w:hAnsi="Arial" w:cs="Arial"/>
          <w:i/>
          <w:iCs/>
          <w:sz w:val="22"/>
          <w:szCs w:val="22"/>
        </w:rPr>
        <w:t>Care for older people – supporting holistic working across disciplines</w:t>
      </w:r>
      <w:r w:rsidRPr="009677A5">
        <w:rPr>
          <w:rFonts w:ascii="Arial" w:hAnsi="Arial" w:cs="Arial"/>
          <w:sz w:val="22"/>
          <w:szCs w:val="22"/>
        </w:rPr>
        <w:t xml:space="preserve">. Available at: </w:t>
      </w:r>
      <w:hyperlink r:id="rId14" w:tgtFrame="_blank" w:history="1">
        <w:r w:rsidRPr="009677A5">
          <w:rPr>
            <w:rStyle w:val="Hyperlink"/>
            <w:rFonts w:ascii="Arial" w:hAnsi="Arial" w:cs="Arial"/>
            <w:sz w:val="22"/>
            <w:szCs w:val="22"/>
          </w:rPr>
          <w:t>NHS England: Holistic working across disciplines</w:t>
        </w:r>
      </w:hyperlink>
      <w:r>
        <w:rPr>
          <w:rFonts w:ascii="Arial" w:hAnsi="Arial" w:cs="Arial"/>
          <w:sz w:val="22"/>
          <w:szCs w:val="22"/>
        </w:rPr>
        <w:t>.</w:t>
      </w:r>
    </w:p>
    <w:p w14:paraId="772ACE2C" w14:textId="77BCDAC8" w:rsidR="009677A5" w:rsidRPr="00AA4F71" w:rsidRDefault="009677A5" w:rsidP="00F51785">
      <w:pPr>
        <w:pStyle w:val="ListParagraph"/>
        <w:spacing w:line="360" w:lineRule="auto"/>
        <w:jc w:val="both"/>
        <w:rPr>
          <w:rFonts w:ascii="Arial" w:hAnsi="Arial" w:cs="Arial"/>
          <w:sz w:val="22"/>
          <w:szCs w:val="22"/>
        </w:rPr>
      </w:pPr>
      <w:r w:rsidRPr="009677A5">
        <w:rPr>
          <w:rFonts w:ascii="Arial" w:hAnsi="Arial" w:cs="Arial"/>
          <w:b/>
          <w:bCs/>
          <w:sz w:val="22"/>
          <w:szCs w:val="22"/>
        </w:rPr>
        <w:t>NICE (2018)</w:t>
      </w:r>
      <w:r w:rsidRPr="009677A5">
        <w:rPr>
          <w:rFonts w:ascii="Arial" w:hAnsi="Arial" w:cs="Arial"/>
          <w:sz w:val="22"/>
          <w:szCs w:val="22"/>
        </w:rPr>
        <w:t xml:space="preserve"> </w:t>
      </w:r>
      <w:r w:rsidRPr="009677A5">
        <w:rPr>
          <w:rFonts w:ascii="Arial" w:hAnsi="Arial" w:cs="Arial"/>
          <w:i/>
          <w:iCs/>
          <w:sz w:val="22"/>
          <w:szCs w:val="22"/>
        </w:rPr>
        <w:t>Person-</w:t>
      </w:r>
      <w:proofErr w:type="spellStart"/>
      <w:r w:rsidRPr="009677A5">
        <w:rPr>
          <w:rFonts w:ascii="Arial" w:hAnsi="Arial" w:cs="Arial"/>
          <w:i/>
          <w:iCs/>
          <w:sz w:val="22"/>
          <w:szCs w:val="22"/>
        </w:rPr>
        <w:t>centred</w:t>
      </w:r>
      <w:proofErr w:type="spellEnd"/>
      <w:r w:rsidRPr="009677A5">
        <w:rPr>
          <w:rFonts w:ascii="Arial" w:hAnsi="Arial" w:cs="Arial"/>
          <w:i/>
          <w:iCs/>
          <w:sz w:val="22"/>
          <w:szCs w:val="22"/>
        </w:rPr>
        <w:t xml:space="preserve"> care</w:t>
      </w:r>
      <w:r w:rsidRPr="009677A5">
        <w:rPr>
          <w:rFonts w:ascii="Arial" w:hAnsi="Arial" w:cs="Arial"/>
          <w:sz w:val="22"/>
          <w:szCs w:val="22"/>
        </w:rPr>
        <w:t xml:space="preserve">. In: </w:t>
      </w:r>
      <w:r w:rsidRPr="009677A5">
        <w:rPr>
          <w:rFonts w:ascii="Arial" w:hAnsi="Arial" w:cs="Arial"/>
          <w:i/>
          <w:iCs/>
          <w:sz w:val="22"/>
          <w:szCs w:val="22"/>
        </w:rPr>
        <w:t>Dementia: assessment, management and support for people living with dementia and their carers (NG97)</w:t>
      </w:r>
      <w:r w:rsidRPr="009677A5">
        <w:rPr>
          <w:rFonts w:ascii="Arial" w:hAnsi="Arial" w:cs="Arial"/>
          <w:sz w:val="22"/>
          <w:szCs w:val="22"/>
        </w:rPr>
        <w:t xml:space="preserve">. Available at: </w:t>
      </w:r>
      <w:hyperlink r:id="rId15" w:tgtFrame="_blank" w:history="1">
        <w:r w:rsidRPr="009677A5">
          <w:rPr>
            <w:rStyle w:val="Hyperlink"/>
            <w:rFonts w:ascii="Arial" w:hAnsi="Arial" w:cs="Arial"/>
            <w:sz w:val="22"/>
            <w:szCs w:val="22"/>
          </w:rPr>
          <w:t>NICE: Person-</w:t>
        </w:r>
        <w:proofErr w:type="spellStart"/>
        <w:r w:rsidRPr="009677A5">
          <w:rPr>
            <w:rStyle w:val="Hyperlink"/>
            <w:rFonts w:ascii="Arial" w:hAnsi="Arial" w:cs="Arial"/>
            <w:sz w:val="22"/>
            <w:szCs w:val="22"/>
          </w:rPr>
          <w:t>centred</w:t>
        </w:r>
        <w:proofErr w:type="spellEnd"/>
        <w:r w:rsidRPr="009677A5">
          <w:rPr>
            <w:rStyle w:val="Hyperlink"/>
            <w:rFonts w:ascii="Arial" w:hAnsi="Arial" w:cs="Arial"/>
            <w:sz w:val="22"/>
            <w:szCs w:val="22"/>
          </w:rPr>
          <w:t xml:space="preserve"> care</w:t>
        </w:r>
      </w:hyperlink>
      <w:r>
        <w:rPr>
          <w:rFonts w:ascii="Arial" w:hAnsi="Arial" w:cs="Arial"/>
          <w:sz w:val="22"/>
          <w:szCs w:val="22"/>
        </w:rPr>
        <w:t>.</w:t>
      </w:r>
    </w:p>
    <w:sectPr w:rsidR="009677A5" w:rsidRPr="00AA4F71">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74550" w14:textId="77777777" w:rsidR="00B24749" w:rsidRDefault="00B24749" w:rsidP="0067332C">
      <w:pPr>
        <w:spacing w:after="0" w:line="240" w:lineRule="auto"/>
      </w:pPr>
      <w:r>
        <w:separator/>
      </w:r>
    </w:p>
  </w:endnote>
  <w:endnote w:type="continuationSeparator" w:id="0">
    <w:p w14:paraId="467D737A" w14:textId="77777777" w:rsidR="00B24749" w:rsidRDefault="00B24749" w:rsidP="00673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95F52" w14:textId="77777777" w:rsidR="0067332C" w:rsidRDefault="0067332C">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4FD5699E" w14:textId="77777777" w:rsidR="0067332C" w:rsidRDefault="00673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F7E2C" w14:textId="77777777" w:rsidR="00B24749" w:rsidRDefault="00B24749" w:rsidP="0067332C">
      <w:pPr>
        <w:spacing w:after="0" w:line="240" w:lineRule="auto"/>
      </w:pPr>
      <w:r>
        <w:separator/>
      </w:r>
    </w:p>
  </w:footnote>
  <w:footnote w:type="continuationSeparator" w:id="0">
    <w:p w14:paraId="514A77ED" w14:textId="77777777" w:rsidR="00B24749" w:rsidRDefault="00B24749" w:rsidP="006733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C36BF"/>
    <w:multiLevelType w:val="hybridMultilevel"/>
    <w:tmpl w:val="E32CAFBC"/>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35B81ADF"/>
    <w:multiLevelType w:val="multilevel"/>
    <w:tmpl w:val="28662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82477B"/>
    <w:multiLevelType w:val="multilevel"/>
    <w:tmpl w:val="DABCF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6E6C96"/>
    <w:multiLevelType w:val="multilevel"/>
    <w:tmpl w:val="07F8F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570B65"/>
    <w:multiLevelType w:val="multilevel"/>
    <w:tmpl w:val="A846F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B6370A"/>
    <w:multiLevelType w:val="hybridMultilevel"/>
    <w:tmpl w:val="86563AE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 w15:restartNumberingAfterBreak="0">
    <w:nsid w:val="4C5F2640"/>
    <w:multiLevelType w:val="multilevel"/>
    <w:tmpl w:val="17F6C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D65503"/>
    <w:multiLevelType w:val="multilevel"/>
    <w:tmpl w:val="1D882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F75018"/>
    <w:multiLevelType w:val="multilevel"/>
    <w:tmpl w:val="BD90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8E6FCC"/>
    <w:multiLevelType w:val="hybridMultilevel"/>
    <w:tmpl w:val="870A214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7B3445A9"/>
    <w:multiLevelType w:val="multilevel"/>
    <w:tmpl w:val="40B00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3D0D5F"/>
    <w:multiLevelType w:val="hybridMultilevel"/>
    <w:tmpl w:val="9FAC019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897741025">
    <w:abstractNumId w:val="3"/>
  </w:num>
  <w:num w:numId="2" w16cid:durableId="453401615">
    <w:abstractNumId w:val="8"/>
  </w:num>
  <w:num w:numId="3" w16cid:durableId="1426851215">
    <w:abstractNumId w:val="9"/>
  </w:num>
  <w:num w:numId="4" w16cid:durableId="2127386841">
    <w:abstractNumId w:val="11"/>
  </w:num>
  <w:num w:numId="5" w16cid:durableId="950472033">
    <w:abstractNumId w:val="0"/>
  </w:num>
  <w:num w:numId="6" w16cid:durableId="2117751364">
    <w:abstractNumId w:val="10"/>
  </w:num>
  <w:num w:numId="7" w16cid:durableId="745079578">
    <w:abstractNumId w:val="4"/>
  </w:num>
  <w:num w:numId="8" w16cid:durableId="2018464700">
    <w:abstractNumId w:val="1"/>
  </w:num>
  <w:num w:numId="9" w16cid:durableId="1252740926">
    <w:abstractNumId w:val="6"/>
  </w:num>
  <w:num w:numId="10" w16cid:durableId="1160389192">
    <w:abstractNumId w:val="2"/>
  </w:num>
  <w:num w:numId="11" w16cid:durableId="953753804">
    <w:abstractNumId w:val="7"/>
  </w:num>
  <w:num w:numId="12" w16cid:durableId="7271888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32C"/>
    <w:rsid w:val="00022A60"/>
    <w:rsid w:val="001A2D89"/>
    <w:rsid w:val="001A6F86"/>
    <w:rsid w:val="001E1E8E"/>
    <w:rsid w:val="00214D1D"/>
    <w:rsid w:val="002A2CF2"/>
    <w:rsid w:val="002A3CF8"/>
    <w:rsid w:val="002D2188"/>
    <w:rsid w:val="003805D2"/>
    <w:rsid w:val="004A058C"/>
    <w:rsid w:val="004E35A1"/>
    <w:rsid w:val="005552FC"/>
    <w:rsid w:val="0067332C"/>
    <w:rsid w:val="0085187D"/>
    <w:rsid w:val="009677A5"/>
    <w:rsid w:val="00977DF8"/>
    <w:rsid w:val="00AA4F71"/>
    <w:rsid w:val="00AC43FB"/>
    <w:rsid w:val="00B24749"/>
    <w:rsid w:val="00C84098"/>
    <w:rsid w:val="00D410FD"/>
    <w:rsid w:val="00D874AD"/>
    <w:rsid w:val="00F5178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9E818E"/>
  <w15:chartTrackingRefBased/>
  <w15:docId w15:val="{C4B1531B-0BCB-48C2-9C4F-3E85B9F7A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33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33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33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33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33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33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33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33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33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3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33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33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33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33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33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33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33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332C"/>
    <w:rPr>
      <w:rFonts w:eastAsiaTheme="majorEastAsia" w:cstheme="majorBidi"/>
      <w:color w:val="272727" w:themeColor="text1" w:themeTint="D8"/>
    </w:rPr>
  </w:style>
  <w:style w:type="paragraph" w:styleId="Title">
    <w:name w:val="Title"/>
    <w:basedOn w:val="Normal"/>
    <w:next w:val="Normal"/>
    <w:link w:val="TitleChar"/>
    <w:uiPriority w:val="10"/>
    <w:qFormat/>
    <w:rsid w:val="006733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33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33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33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332C"/>
    <w:pPr>
      <w:spacing w:before="160"/>
      <w:jc w:val="center"/>
    </w:pPr>
    <w:rPr>
      <w:i/>
      <w:iCs/>
      <w:color w:val="404040" w:themeColor="text1" w:themeTint="BF"/>
    </w:rPr>
  </w:style>
  <w:style w:type="character" w:customStyle="1" w:styleId="QuoteChar">
    <w:name w:val="Quote Char"/>
    <w:basedOn w:val="DefaultParagraphFont"/>
    <w:link w:val="Quote"/>
    <w:uiPriority w:val="29"/>
    <w:rsid w:val="0067332C"/>
    <w:rPr>
      <w:i/>
      <w:iCs/>
      <w:color w:val="404040" w:themeColor="text1" w:themeTint="BF"/>
    </w:rPr>
  </w:style>
  <w:style w:type="paragraph" w:styleId="ListParagraph">
    <w:name w:val="List Paragraph"/>
    <w:basedOn w:val="Normal"/>
    <w:uiPriority w:val="34"/>
    <w:qFormat/>
    <w:rsid w:val="0067332C"/>
    <w:pPr>
      <w:ind w:left="720"/>
      <w:contextualSpacing/>
    </w:pPr>
  </w:style>
  <w:style w:type="character" w:styleId="IntenseEmphasis">
    <w:name w:val="Intense Emphasis"/>
    <w:basedOn w:val="DefaultParagraphFont"/>
    <w:uiPriority w:val="21"/>
    <w:qFormat/>
    <w:rsid w:val="0067332C"/>
    <w:rPr>
      <w:i/>
      <w:iCs/>
      <w:color w:val="0F4761" w:themeColor="accent1" w:themeShade="BF"/>
    </w:rPr>
  </w:style>
  <w:style w:type="paragraph" w:styleId="IntenseQuote">
    <w:name w:val="Intense Quote"/>
    <w:basedOn w:val="Normal"/>
    <w:next w:val="Normal"/>
    <w:link w:val="IntenseQuoteChar"/>
    <w:uiPriority w:val="30"/>
    <w:qFormat/>
    <w:rsid w:val="006733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332C"/>
    <w:rPr>
      <w:i/>
      <w:iCs/>
      <w:color w:val="0F4761" w:themeColor="accent1" w:themeShade="BF"/>
    </w:rPr>
  </w:style>
  <w:style w:type="character" w:styleId="IntenseReference">
    <w:name w:val="Intense Reference"/>
    <w:basedOn w:val="DefaultParagraphFont"/>
    <w:uiPriority w:val="32"/>
    <w:qFormat/>
    <w:rsid w:val="0067332C"/>
    <w:rPr>
      <w:b/>
      <w:bCs/>
      <w:smallCaps/>
      <w:color w:val="0F4761" w:themeColor="accent1" w:themeShade="BF"/>
      <w:spacing w:val="5"/>
    </w:rPr>
  </w:style>
  <w:style w:type="character" w:styleId="Hyperlink">
    <w:name w:val="Hyperlink"/>
    <w:basedOn w:val="DefaultParagraphFont"/>
    <w:uiPriority w:val="99"/>
    <w:unhideWhenUsed/>
    <w:rsid w:val="0067332C"/>
    <w:rPr>
      <w:color w:val="467886" w:themeColor="hyperlink"/>
      <w:u w:val="single"/>
    </w:rPr>
  </w:style>
  <w:style w:type="character" w:styleId="UnresolvedMention">
    <w:name w:val="Unresolved Mention"/>
    <w:basedOn w:val="DefaultParagraphFont"/>
    <w:uiPriority w:val="99"/>
    <w:semiHidden/>
    <w:unhideWhenUsed/>
    <w:rsid w:val="0067332C"/>
    <w:rPr>
      <w:color w:val="605E5C"/>
      <w:shd w:val="clear" w:color="auto" w:fill="E1DFDD"/>
    </w:rPr>
  </w:style>
  <w:style w:type="paragraph" w:styleId="Header">
    <w:name w:val="header"/>
    <w:basedOn w:val="Normal"/>
    <w:link w:val="HeaderChar"/>
    <w:uiPriority w:val="99"/>
    <w:unhideWhenUsed/>
    <w:rsid w:val="006733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332C"/>
  </w:style>
  <w:style w:type="paragraph" w:styleId="Footer">
    <w:name w:val="footer"/>
    <w:basedOn w:val="Normal"/>
    <w:link w:val="FooterChar"/>
    <w:uiPriority w:val="99"/>
    <w:unhideWhenUsed/>
    <w:rsid w:val="006733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332C"/>
  </w:style>
  <w:style w:type="paragraph" w:styleId="TOCHeading">
    <w:name w:val="TOC Heading"/>
    <w:basedOn w:val="Heading1"/>
    <w:next w:val="Normal"/>
    <w:uiPriority w:val="39"/>
    <w:unhideWhenUsed/>
    <w:qFormat/>
    <w:rsid w:val="003805D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805D2"/>
    <w:pPr>
      <w:spacing w:after="100"/>
    </w:pPr>
  </w:style>
  <w:style w:type="paragraph" w:styleId="TOC2">
    <w:name w:val="toc 2"/>
    <w:basedOn w:val="Normal"/>
    <w:next w:val="Normal"/>
    <w:autoRedefine/>
    <w:uiPriority w:val="39"/>
    <w:unhideWhenUsed/>
    <w:rsid w:val="003805D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guidance-providers/regulations/regulation-17-good-governance?utm_source=chatgpt.com" TargetMode="External"/><Relationship Id="rId13" Type="http://schemas.openxmlformats.org/officeDocument/2006/relationships/hyperlink" Target="https://www.legislation.gov.uk/ukpga/2018/12/contents?utm_source=chatgpt.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legislation.gov.uk/ukpga/2010/15/contents?utm_source=chatgpt.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ng67?utm_source=chatgpt.com" TargetMode="External"/><Relationship Id="rId5" Type="http://schemas.openxmlformats.org/officeDocument/2006/relationships/footnotes" Target="footnotes.xml"/><Relationship Id="rId15" Type="http://schemas.openxmlformats.org/officeDocument/2006/relationships/hyperlink" Target="https://www.nice.org.uk/guidance/ng97/chapter/Person-centred-care?utm_source=chatgpt.com" TargetMode="External"/><Relationship Id="rId10" Type="http://schemas.openxmlformats.org/officeDocument/2006/relationships/hyperlink" Target="https://www.nice.org.uk/guidance/ng97?utm_source=chatgpt.com" TargetMode="External"/><Relationship Id="rId4" Type="http://schemas.openxmlformats.org/officeDocument/2006/relationships/webSettings" Target="webSettings.xml"/><Relationship Id="rId9" Type="http://schemas.openxmlformats.org/officeDocument/2006/relationships/hyperlink" Target="https://ico.org.uk/for-organisations/uk-gdpr-guidance-and-resources/lawful-basis/a-guide-to-lawful-basis/special-category-data/?utm_source=chatgpt.com" TargetMode="External"/><Relationship Id="rId14" Type="http://schemas.openxmlformats.org/officeDocument/2006/relationships/hyperlink" Target="https://www.england.nhs.uk/atlas_case_study/creating-holistic-workers-across-discipline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2310</Words>
  <Characters>13173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Lipa</dc:creator>
  <cp:keywords/>
  <dc:description/>
  <cp:lastModifiedBy>Thelma Laylo Lipa (2527562)</cp:lastModifiedBy>
  <cp:revision>2</cp:revision>
  <dcterms:created xsi:type="dcterms:W3CDTF">2026-08-19T14:42:00Z</dcterms:created>
  <dcterms:modified xsi:type="dcterms:W3CDTF">2026-08-19T14:42:00Z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eee3c2c8-b32b-478c-aabc-70c3dbdc549c</vt:lpwstr>
  </property>
</Properties>
</file>