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53E46F00" w:rsidR="0055521D" w:rsidRDefault="009F46F7" w:rsidP="002B12EE">
      <w:pPr>
        <w:pStyle w:val="Title"/>
        <w:spacing w:line="360" w:lineRule="auto"/>
        <w:jc w:val="left"/>
        <w:rPr>
          <w:color w:val="auto"/>
        </w:rPr>
      </w:pPr>
      <w:bookmarkStart w:id="0" w:name="_heading=h.30j0zll" w:colFirst="0" w:colLast="0"/>
      <w:bookmarkEnd w:id="0"/>
      <w:r w:rsidRPr="006E7EF1">
        <w:rPr>
          <w:color w:val="auto"/>
        </w:rPr>
        <w:t xml:space="preserve"> Employee Engagement</w:t>
      </w:r>
    </w:p>
    <w:p w14:paraId="4CB68291" w14:textId="77777777" w:rsidR="001B2E6F" w:rsidRPr="001B2E6F" w:rsidRDefault="001B2E6F" w:rsidP="002B12EE">
      <w:pPr>
        <w:pStyle w:val="Heading1"/>
        <w:spacing w:line="360" w:lineRule="auto"/>
        <w:rPr>
          <w:sz w:val="32"/>
          <w:szCs w:val="32"/>
        </w:rPr>
      </w:pPr>
      <w:bookmarkStart w:id="1" w:name="_heading=h.1fob9te" w:colFirst="0" w:colLast="0"/>
      <w:bookmarkEnd w:id="1"/>
      <w:r w:rsidRPr="001B2E6F">
        <w:rPr>
          <w:sz w:val="32"/>
          <w:szCs w:val="32"/>
        </w:rPr>
        <w:t>Student Name: Gabriela Maria</w:t>
      </w:r>
    </w:p>
    <w:p w14:paraId="10BBDBA1" w14:textId="77777777" w:rsidR="001B2E6F" w:rsidRPr="001B2E6F" w:rsidRDefault="001B2E6F" w:rsidP="002B12EE">
      <w:pPr>
        <w:pStyle w:val="Heading1"/>
        <w:spacing w:line="360" w:lineRule="auto"/>
        <w:rPr>
          <w:sz w:val="32"/>
          <w:szCs w:val="32"/>
        </w:rPr>
      </w:pPr>
      <w:r w:rsidRPr="001B2E6F">
        <w:rPr>
          <w:sz w:val="32"/>
          <w:szCs w:val="32"/>
        </w:rPr>
        <w:t>Student Number: 2008732</w:t>
      </w:r>
    </w:p>
    <w:p w14:paraId="11E578FF" w14:textId="2E98BADC" w:rsidR="001B2E6F" w:rsidRPr="001B2E6F" w:rsidRDefault="001B2E6F" w:rsidP="002B12EE">
      <w:pPr>
        <w:pStyle w:val="Heading1"/>
        <w:spacing w:line="360" w:lineRule="auto"/>
        <w:rPr>
          <w:sz w:val="32"/>
          <w:szCs w:val="32"/>
        </w:rPr>
      </w:pPr>
      <w:r w:rsidRPr="001B2E6F">
        <w:rPr>
          <w:sz w:val="32"/>
          <w:szCs w:val="32"/>
        </w:rPr>
        <w:t xml:space="preserve">Module Title: </w:t>
      </w:r>
      <w:r w:rsidRPr="0040556A">
        <w:rPr>
          <w:sz w:val="32"/>
          <w:szCs w:val="32"/>
        </w:rPr>
        <w:t>Pers0nnel Resourcing and Development</w:t>
      </w:r>
    </w:p>
    <w:p w14:paraId="2B5F8962" w14:textId="77777777" w:rsidR="001B2E6F" w:rsidRPr="001B2E6F" w:rsidRDefault="001B2E6F" w:rsidP="002B12EE">
      <w:pPr>
        <w:pStyle w:val="Heading1"/>
        <w:spacing w:line="360" w:lineRule="auto"/>
        <w:rPr>
          <w:sz w:val="32"/>
          <w:szCs w:val="32"/>
        </w:rPr>
      </w:pPr>
      <w:r w:rsidRPr="001B2E6F">
        <w:rPr>
          <w:sz w:val="32"/>
          <w:szCs w:val="32"/>
        </w:rPr>
        <w:t>Module Code: BMIH5005</w:t>
      </w:r>
    </w:p>
    <w:p w14:paraId="0B2637AA" w14:textId="77777777" w:rsidR="001B2E6F" w:rsidRPr="001B2E6F" w:rsidRDefault="001B2E6F" w:rsidP="002B12EE">
      <w:pPr>
        <w:pStyle w:val="Heading1"/>
        <w:spacing w:line="360" w:lineRule="auto"/>
        <w:rPr>
          <w:sz w:val="32"/>
          <w:szCs w:val="32"/>
        </w:rPr>
      </w:pPr>
      <w:r w:rsidRPr="001B2E6F">
        <w:rPr>
          <w:sz w:val="32"/>
          <w:szCs w:val="32"/>
        </w:rPr>
        <w:t>Lecturer Name: Emma Roberts</w:t>
      </w:r>
    </w:p>
    <w:p w14:paraId="00000003" w14:textId="64205DD5" w:rsidR="0055521D" w:rsidRPr="006E7EF1" w:rsidRDefault="009F46F7" w:rsidP="002B12EE">
      <w:pPr>
        <w:pStyle w:val="Heading1"/>
        <w:spacing w:line="360" w:lineRule="auto"/>
        <w:rPr>
          <w:color w:val="auto"/>
        </w:rPr>
      </w:pPr>
      <w:r w:rsidRPr="006E7EF1">
        <w:rPr>
          <w:color w:val="auto"/>
        </w:rPr>
        <w:br w:type="page"/>
      </w:r>
    </w:p>
    <w:p w14:paraId="00000004" w14:textId="77777777" w:rsidR="0055521D" w:rsidRPr="00960655" w:rsidRDefault="009F46F7" w:rsidP="002B12EE">
      <w:pPr>
        <w:spacing w:line="360" w:lineRule="auto"/>
        <w:jc w:val="center"/>
        <w:rPr>
          <w:sz w:val="40"/>
          <w:szCs w:val="40"/>
        </w:rPr>
      </w:pPr>
      <w:r w:rsidRPr="00960655">
        <w:rPr>
          <w:b/>
          <w:sz w:val="40"/>
          <w:szCs w:val="40"/>
        </w:rPr>
        <w:lastRenderedPageBreak/>
        <w:t>Table of content</w:t>
      </w:r>
    </w:p>
    <w:sdt>
      <w:sdtPr>
        <w:id w:val="-1321115392"/>
        <w:docPartObj>
          <w:docPartGallery w:val="Table of Contents"/>
          <w:docPartUnique/>
        </w:docPartObj>
      </w:sdtPr>
      <w:sdtEndPr>
        <w:rPr>
          <w:rFonts w:ascii="Arial" w:hAnsi="Arial" w:cs="Arial"/>
          <w:sz w:val="24"/>
          <w:szCs w:val="24"/>
        </w:rPr>
      </w:sdtEndPr>
      <w:sdtContent>
        <w:p w14:paraId="00000005" w14:textId="77777777" w:rsidR="0055521D" w:rsidRPr="002B12EE" w:rsidRDefault="009F46F7" w:rsidP="002B12EE">
          <w:pPr>
            <w:widowControl w:val="0"/>
            <w:tabs>
              <w:tab w:val="right" w:pos="9360"/>
            </w:tabs>
            <w:spacing w:before="60" w:line="360" w:lineRule="auto"/>
            <w:rPr>
              <w:rFonts w:ascii="Arial" w:hAnsi="Arial" w:cs="Arial"/>
              <w:sz w:val="24"/>
              <w:szCs w:val="24"/>
            </w:rPr>
          </w:pPr>
          <w:r w:rsidRPr="002B12EE">
            <w:rPr>
              <w:rFonts w:ascii="Arial" w:hAnsi="Arial" w:cs="Arial"/>
              <w:sz w:val="24"/>
              <w:szCs w:val="24"/>
            </w:rPr>
            <w:fldChar w:fldCharType="begin"/>
          </w:r>
          <w:r w:rsidRPr="002B12EE">
            <w:rPr>
              <w:rFonts w:ascii="Arial" w:hAnsi="Arial" w:cs="Arial"/>
              <w:sz w:val="24"/>
              <w:szCs w:val="24"/>
            </w:rPr>
            <w:instrText xml:space="preserve"> TOC \h \u \z \t "Heading 1,1,Heading 2,2,Heading 3,3,Heading 4,4,Heading 5,5,Heading 6,6,"</w:instrText>
          </w:r>
          <w:r w:rsidRPr="002B12EE">
            <w:rPr>
              <w:rFonts w:ascii="Arial" w:hAnsi="Arial" w:cs="Arial"/>
              <w:sz w:val="24"/>
              <w:szCs w:val="24"/>
            </w:rPr>
            <w:fldChar w:fldCharType="separate"/>
          </w:r>
          <w:r w:rsidRPr="002B12EE">
            <w:rPr>
              <w:rFonts w:ascii="Arial" w:hAnsi="Arial" w:cs="Arial"/>
              <w:sz w:val="24"/>
              <w:szCs w:val="24"/>
            </w:rPr>
            <w:fldChar w:fldCharType="begin"/>
          </w:r>
          <w:r w:rsidRPr="002B12EE">
            <w:rPr>
              <w:rFonts w:ascii="Arial" w:hAnsi="Arial" w:cs="Arial"/>
              <w:sz w:val="24"/>
              <w:szCs w:val="24"/>
            </w:rPr>
            <w:instrText xml:space="preserve"> HYPERLINK \l "_heading=h.2et92p0" </w:instrText>
          </w:r>
          <w:r w:rsidRPr="002B12EE">
            <w:rPr>
              <w:rFonts w:ascii="Arial" w:hAnsi="Arial" w:cs="Arial"/>
              <w:sz w:val="24"/>
              <w:szCs w:val="24"/>
            </w:rPr>
            <w:fldChar w:fldCharType="separate"/>
          </w:r>
          <w:r w:rsidRPr="002B12EE">
            <w:rPr>
              <w:rFonts w:ascii="Arial" w:hAnsi="Arial" w:cs="Arial"/>
              <w:sz w:val="24"/>
              <w:szCs w:val="24"/>
            </w:rPr>
            <w:t>Introduction</w:t>
          </w:r>
          <w:r w:rsidRPr="002B12EE">
            <w:rPr>
              <w:rFonts w:ascii="Arial" w:hAnsi="Arial" w:cs="Arial"/>
              <w:sz w:val="24"/>
              <w:szCs w:val="24"/>
            </w:rPr>
            <w:tab/>
            <w:t>3</w:t>
          </w:r>
        </w:p>
        <w:p w14:paraId="00000006" w14:textId="77777777" w:rsidR="0055521D" w:rsidRPr="002B12EE" w:rsidRDefault="009F46F7" w:rsidP="002B12EE">
          <w:pPr>
            <w:widowControl w:val="0"/>
            <w:tabs>
              <w:tab w:val="right" w:pos="9360"/>
            </w:tabs>
            <w:spacing w:before="60" w:line="360" w:lineRule="auto"/>
            <w:rPr>
              <w:rFonts w:ascii="Arial" w:hAnsi="Arial" w:cs="Arial"/>
              <w:sz w:val="24"/>
              <w:szCs w:val="24"/>
            </w:rPr>
          </w:pPr>
          <w:r w:rsidRPr="002B12EE">
            <w:rPr>
              <w:rFonts w:ascii="Arial" w:hAnsi="Arial" w:cs="Arial"/>
              <w:sz w:val="24"/>
              <w:szCs w:val="24"/>
            </w:rPr>
            <w:fldChar w:fldCharType="end"/>
          </w:r>
          <w:r w:rsidRPr="002B12EE">
            <w:rPr>
              <w:rFonts w:ascii="Arial" w:hAnsi="Arial" w:cs="Arial"/>
              <w:sz w:val="24"/>
              <w:szCs w:val="24"/>
            </w:rPr>
            <w:fldChar w:fldCharType="begin"/>
          </w:r>
          <w:r w:rsidRPr="002B12EE">
            <w:rPr>
              <w:rFonts w:ascii="Arial" w:hAnsi="Arial" w:cs="Arial"/>
              <w:sz w:val="24"/>
              <w:szCs w:val="24"/>
            </w:rPr>
            <w:instrText xml:space="preserve"> HYPERLINK \l "_heading=h.tyjcwt" </w:instrText>
          </w:r>
          <w:r w:rsidRPr="002B12EE">
            <w:rPr>
              <w:rFonts w:ascii="Arial" w:hAnsi="Arial" w:cs="Arial"/>
              <w:sz w:val="24"/>
              <w:szCs w:val="24"/>
            </w:rPr>
            <w:fldChar w:fldCharType="separate"/>
          </w:r>
          <w:r w:rsidRPr="002B12EE">
            <w:rPr>
              <w:rFonts w:ascii="Arial" w:hAnsi="Arial" w:cs="Arial"/>
              <w:sz w:val="24"/>
              <w:szCs w:val="24"/>
            </w:rPr>
            <w:t>Main discussions</w:t>
          </w:r>
          <w:r w:rsidRPr="002B12EE">
            <w:rPr>
              <w:rFonts w:ascii="Arial" w:hAnsi="Arial" w:cs="Arial"/>
              <w:sz w:val="24"/>
              <w:szCs w:val="24"/>
            </w:rPr>
            <w:tab/>
            <w:t>4</w:t>
          </w:r>
        </w:p>
        <w:p w14:paraId="00000007" w14:textId="77777777" w:rsidR="0055521D" w:rsidRPr="002B12EE" w:rsidRDefault="009F46F7" w:rsidP="002B12EE">
          <w:pPr>
            <w:widowControl w:val="0"/>
            <w:tabs>
              <w:tab w:val="right" w:pos="9360"/>
            </w:tabs>
            <w:spacing w:before="60" w:line="360" w:lineRule="auto"/>
            <w:rPr>
              <w:rFonts w:ascii="Arial" w:hAnsi="Arial" w:cs="Arial"/>
              <w:sz w:val="24"/>
              <w:szCs w:val="24"/>
            </w:rPr>
          </w:pPr>
          <w:r w:rsidRPr="002B12EE">
            <w:rPr>
              <w:rFonts w:ascii="Arial" w:hAnsi="Arial" w:cs="Arial"/>
              <w:sz w:val="24"/>
              <w:szCs w:val="24"/>
            </w:rPr>
            <w:fldChar w:fldCharType="end"/>
          </w:r>
          <w:r w:rsidRPr="002B12EE">
            <w:rPr>
              <w:rFonts w:ascii="Arial" w:hAnsi="Arial" w:cs="Arial"/>
              <w:sz w:val="24"/>
              <w:szCs w:val="24"/>
            </w:rPr>
            <w:fldChar w:fldCharType="begin"/>
          </w:r>
          <w:r w:rsidRPr="002B12EE">
            <w:rPr>
              <w:rFonts w:ascii="Arial" w:hAnsi="Arial" w:cs="Arial"/>
              <w:sz w:val="24"/>
              <w:szCs w:val="24"/>
            </w:rPr>
            <w:instrText xml:space="preserve"> HYPERLINK \l "_heading=h.1t3h5sf" </w:instrText>
          </w:r>
          <w:r w:rsidRPr="002B12EE">
            <w:rPr>
              <w:rFonts w:ascii="Arial" w:hAnsi="Arial" w:cs="Arial"/>
              <w:sz w:val="24"/>
              <w:szCs w:val="24"/>
            </w:rPr>
            <w:fldChar w:fldCharType="separate"/>
          </w:r>
          <w:r w:rsidRPr="002B12EE">
            <w:rPr>
              <w:rFonts w:ascii="Arial" w:hAnsi="Arial" w:cs="Arial"/>
              <w:sz w:val="24"/>
              <w:szCs w:val="24"/>
            </w:rPr>
            <w:t>Conclusion</w:t>
          </w:r>
          <w:r w:rsidRPr="002B12EE">
            <w:rPr>
              <w:rFonts w:ascii="Arial" w:hAnsi="Arial" w:cs="Arial"/>
              <w:sz w:val="24"/>
              <w:szCs w:val="24"/>
            </w:rPr>
            <w:tab/>
            <w:t>9</w:t>
          </w:r>
        </w:p>
        <w:p w14:paraId="00000008" w14:textId="77777777" w:rsidR="0055521D" w:rsidRPr="002B12EE" w:rsidRDefault="009F46F7" w:rsidP="002B12EE">
          <w:pPr>
            <w:widowControl w:val="0"/>
            <w:tabs>
              <w:tab w:val="right" w:pos="9360"/>
            </w:tabs>
            <w:spacing w:before="60" w:line="360" w:lineRule="auto"/>
            <w:rPr>
              <w:rFonts w:ascii="Arial" w:hAnsi="Arial" w:cs="Arial"/>
              <w:sz w:val="24"/>
              <w:szCs w:val="24"/>
            </w:rPr>
          </w:pPr>
          <w:r w:rsidRPr="002B12EE">
            <w:rPr>
              <w:rFonts w:ascii="Arial" w:hAnsi="Arial" w:cs="Arial"/>
              <w:sz w:val="24"/>
              <w:szCs w:val="24"/>
            </w:rPr>
            <w:fldChar w:fldCharType="end"/>
          </w:r>
          <w:hyperlink w:anchor="_heading=h.4d34og8">
            <w:r w:rsidRPr="002B12EE">
              <w:rPr>
                <w:rFonts w:ascii="Arial" w:hAnsi="Arial" w:cs="Arial"/>
                <w:sz w:val="24"/>
                <w:szCs w:val="24"/>
              </w:rPr>
              <w:t>Reference list</w:t>
            </w:r>
            <w:r w:rsidRPr="002B12EE">
              <w:rPr>
                <w:rFonts w:ascii="Arial" w:hAnsi="Arial" w:cs="Arial"/>
                <w:sz w:val="24"/>
                <w:szCs w:val="24"/>
              </w:rPr>
              <w:tab/>
              <w:t>10</w:t>
            </w:r>
          </w:hyperlink>
          <w:r w:rsidRPr="002B12EE">
            <w:rPr>
              <w:rFonts w:ascii="Arial" w:hAnsi="Arial" w:cs="Arial"/>
              <w:sz w:val="24"/>
              <w:szCs w:val="24"/>
            </w:rPr>
            <w:fldChar w:fldCharType="end"/>
          </w:r>
        </w:p>
      </w:sdtContent>
    </w:sdt>
    <w:p w14:paraId="00000009" w14:textId="77777777" w:rsidR="0055521D" w:rsidRPr="006E7EF1" w:rsidRDefault="0055521D" w:rsidP="002B12EE">
      <w:pPr>
        <w:spacing w:line="360" w:lineRule="auto"/>
      </w:pPr>
    </w:p>
    <w:p w14:paraId="0000000A" w14:textId="77777777" w:rsidR="0055521D" w:rsidRPr="006E7EF1" w:rsidRDefault="009F46F7" w:rsidP="002B12EE">
      <w:pPr>
        <w:pStyle w:val="Heading1"/>
        <w:spacing w:line="360" w:lineRule="auto"/>
        <w:rPr>
          <w:color w:val="auto"/>
        </w:rPr>
      </w:pPr>
      <w:bookmarkStart w:id="2" w:name="_heading=h.3znysh7" w:colFirst="0" w:colLast="0"/>
      <w:bookmarkEnd w:id="2"/>
      <w:r w:rsidRPr="006E7EF1">
        <w:rPr>
          <w:color w:val="auto"/>
        </w:rPr>
        <w:br w:type="page"/>
      </w:r>
    </w:p>
    <w:p w14:paraId="0000000B" w14:textId="77777777" w:rsidR="0055521D" w:rsidRPr="002B12EE" w:rsidRDefault="009F46F7" w:rsidP="002B12EE">
      <w:pPr>
        <w:pStyle w:val="Heading1"/>
        <w:spacing w:line="360" w:lineRule="auto"/>
        <w:rPr>
          <w:rFonts w:ascii="Arial" w:hAnsi="Arial" w:cs="Arial"/>
          <w:color w:val="auto"/>
        </w:rPr>
      </w:pPr>
      <w:bookmarkStart w:id="3" w:name="_heading=h.2et92p0" w:colFirst="0" w:colLast="0"/>
      <w:bookmarkEnd w:id="3"/>
      <w:r w:rsidRPr="002B12EE">
        <w:rPr>
          <w:rFonts w:ascii="Arial" w:hAnsi="Arial" w:cs="Arial"/>
          <w:color w:val="auto"/>
        </w:rPr>
        <w:lastRenderedPageBreak/>
        <w:t>Introduction</w:t>
      </w:r>
    </w:p>
    <w:p w14:paraId="0000000C" w14:textId="1319D716"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 xml:space="preserve">In the dynamic and evolving nature of the hotel industry, human resource departments play a significant role in managing the most vital aspect of the </w:t>
      </w:r>
      <w:r w:rsidR="002B12EE" w:rsidRPr="002B12EE">
        <w:rPr>
          <w:rFonts w:ascii="Arial" w:hAnsi="Arial" w:cs="Arial"/>
          <w:sz w:val="24"/>
          <w:szCs w:val="24"/>
        </w:rPr>
        <w:t>firm,</w:t>
      </w:r>
      <w:r w:rsidRPr="002B12EE">
        <w:rPr>
          <w:rFonts w:ascii="Arial" w:hAnsi="Arial" w:cs="Arial"/>
          <w:sz w:val="24"/>
          <w:szCs w:val="24"/>
        </w:rPr>
        <w:t xml:space="preserve"> employees. The employees are the major contributing factors to the success of the hotel sector. A higher level of employee engagement and job satisfaction is essential for hoteliers in improving working culture, reducing </w:t>
      </w:r>
      <w:r w:rsidR="002B12EE" w:rsidRPr="002B12EE">
        <w:rPr>
          <w:rFonts w:ascii="Arial" w:hAnsi="Arial" w:cs="Arial"/>
          <w:sz w:val="24"/>
          <w:szCs w:val="24"/>
        </w:rPr>
        <w:t>turnover,</w:t>
      </w:r>
      <w:r w:rsidRPr="002B12EE">
        <w:rPr>
          <w:rFonts w:ascii="Arial" w:hAnsi="Arial" w:cs="Arial"/>
          <w:sz w:val="24"/>
          <w:szCs w:val="24"/>
        </w:rPr>
        <w:t xml:space="preserve"> and increasing productivity along with building better customer relationships. Thus, the study will be based on exploring the employee lifecycle and will discuss the appropriate ways in engaging the workforce. It will be based on one of the leading hotel chains in the UK, Premier Inn. The hotel operates in various locations and has over 800 hotels with more than 72000 rooms (Premier Inn, 2023). Premier INN was established in 1987 and since then the hotel has been successfully operating its business with its diverse workforce. Currently, the hotel has approximately 33.733 employees (Premier Inn, 2023). Therefore, managing and controlling such vast employees requires an effective management approach and strategies. Hence, the study will examine the role of human resources in developing and managing talent along with its importance thought the lifecycle of employees. </w:t>
      </w:r>
    </w:p>
    <w:p w14:paraId="0000000D" w14:textId="77777777" w:rsidR="0055521D" w:rsidRPr="006E7EF1" w:rsidRDefault="009F46F7" w:rsidP="002B12EE">
      <w:pPr>
        <w:spacing w:line="360" w:lineRule="auto"/>
      </w:pPr>
      <w:r w:rsidRPr="006E7EF1">
        <w:br w:type="page"/>
      </w:r>
    </w:p>
    <w:p w14:paraId="0000000E" w14:textId="77777777" w:rsidR="0055521D" w:rsidRPr="002B12EE" w:rsidRDefault="009F46F7" w:rsidP="002B12EE">
      <w:pPr>
        <w:pStyle w:val="Heading1"/>
        <w:spacing w:line="360" w:lineRule="auto"/>
        <w:rPr>
          <w:rFonts w:ascii="Arial" w:hAnsi="Arial" w:cs="Arial"/>
          <w:color w:val="auto"/>
        </w:rPr>
      </w:pPr>
      <w:bookmarkStart w:id="4" w:name="_heading=h.tyjcwt" w:colFirst="0" w:colLast="0"/>
      <w:bookmarkEnd w:id="4"/>
      <w:r w:rsidRPr="002B12EE">
        <w:rPr>
          <w:rFonts w:ascii="Arial" w:hAnsi="Arial" w:cs="Arial"/>
          <w:color w:val="auto"/>
        </w:rPr>
        <w:lastRenderedPageBreak/>
        <w:t>Main discussion</w:t>
      </w:r>
    </w:p>
    <w:p w14:paraId="0000000F" w14:textId="6DEB17CC"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 xml:space="preserve">The </w:t>
      </w:r>
      <w:r w:rsidRPr="002B12EE">
        <w:rPr>
          <w:rFonts w:ascii="Arial" w:hAnsi="Arial" w:cs="Arial"/>
          <w:b/>
          <w:i/>
          <w:sz w:val="24"/>
          <w:szCs w:val="24"/>
        </w:rPr>
        <w:t>Human resource</w:t>
      </w:r>
      <w:r w:rsidRPr="002B12EE">
        <w:rPr>
          <w:rFonts w:ascii="Arial" w:hAnsi="Arial" w:cs="Arial"/>
          <w:sz w:val="24"/>
          <w:szCs w:val="24"/>
        </w:rPr>
        <w:t xml:space="preserve"> plays a significant </w:t>
      </w:r>
      <w:r w:rsidRPr="002B12EE">
        <w:rPr>
          <w:rFonts w:ascii="Arial" w:hAnsi="Arial" w:cs="Arial"/>
          <w:b/>
          <w:i/>
          <w:sz w:val="24"/>
          <w:szCs w:val="24"/>
        </w:rPr>
        <w:t xml:space="preserve">role </w:t>
      </w:r>
      <w:r w:rsidRPr="002B12EE">
        <w:rPr>
          <w:rFonts w:ascii="Arial" w:hAnsi="Arial" w:cs="Arial"/>
          <w:sz w:val="24"/>
          <w:szCs w:val="24"/>
        </w:rPr>
        <w:t xml:space="preserve">in </w:t>
      </w:r>
      <w:r w:rsidRPr="002B12EE">
        <w:rPr>
          <w:rFonts w:ascii="Arial" w:hAnsi="Arial" w:cs="Arial"/>
          <w:b/>
          <w:i/>
          <w:sz w:val="24"/>
          <w:szCs w:val="24"/>
        </w:rPr>
        <w:t xml:space="preserve">developing and managing talent within </w:t>
      </w:r>
      <w:r w:rsidRPr="002B12EE">
        <w:rPr>
          <w:rFonts w:ascii="Arial" w:hAnsi="Arial" w:cs="Arial"/>
          <w:sz w:val="24"/>
          <w:szCs w:val="24"/>
        </w:rPr>
        <w:t xml:space="preserve">Premier Inn. The hotel being the most renowned and leading hotel chain in the UK requires effective HR who is responsible for strategically aligning the talent management practices with the business objectives.  The HR department within the hotel collaborates in understanding the talent requirement for the company and identifying the skill gaps along with developing strategies for attracting and retaining the top talent (Bhardwaj and Kalia, 2021). HR professionals tend to have the responsibility of implementing robust selection and recruitment processes which ensures that the right candidate has been hired for the company. The HR department of the hotel has the roles of creating a comprehensive job description, conducting </w:t>
      </w:r>
      <w:r w:rsidR="002B12EE" w:rsidRPr="002B12EE">
        <w:rPr>
          <w:rFonts w:ascii="Arial" w:hAnsi="Arial" w:cs="Arial"/>
          <w:sz w:val="24"/>
          <w:szCs w:val="24"/>
        </w:rPr>
        <w:t>interviews,</w:t>
      </w:r>
      <w:r w:rsidRPr="002B12EE">
        <w:rPr>
          <w:rFonts w:ascii="Arial" w:hAnsi="Arial" w:cs="Arial"/>
          <w:sz w:val="24"/>
          <w:szCs w:val="24"/>
        </w:rPr>
        <w:t xml:space="preserve"> and assessing candidate qualifications within the company. Once the employees are onboard, HR facilitates their orientation and onboarding process to ensure an efficient transition into their roles. Moreover, HR also has a major role in employee training and development. They have the responsibility of designing and implementing training programs which can enhance the skills and knowledge of the employees and enable them to deliver exceptional services while meeting the customer's expectations. </w:t>
      </w:r>
    </w:p>
    <w:p w14:paraId="00000010" w14:textId="7CB8E052" w:rsidR="0055521D" w:rsidRPr="002B12EE" w:rsidRDefault="009F46F7" w:rsidP="002B12EE">
      <w:pPr>
        <w:spacing w:line="360" w:lineRule="auto"/>
        <w:rPr>
          <w:rFonts w:ascii="Arial" w:hAnsi="Arial" w:cs="Arial"/>
          <w:b/>
          <w:i/>
          <w:sz w:val="24"/>
          <w:szCs w:val="24"/>
        </w:rPr>
      </w:pPr>
      <w:r w:rsidRPr="002B12EE">
        <w:rPr>
          <w:rFonts w:ascii="Arial" w:hAnsi="Arial" w:cs="Arial"/>
          <w:sz w:val="24"/>
          <w:szCs w:val="24"/>
        </w:rPr>
        <w:t xml:space="preserve">HR identifies the high potential employee and tends to </w:t>
      </w:r>
      <w:r w:rsidRPr="002B12EE">
        <w:rPr>
          <w:rFonts w:ascii="Arial" w:hAnsi="Arial" w:cs="Arial"/>
          <w:b/>
          <w:i/>
          <w:sz w:val="24"/>
          <w:szCs w:val="24"/>
        </w:rPr>
        <w:t>implement talent development approache</w:t>
      </w:r>
      <w:r w:rsidRPr="002B12EE">
        <w:rPr>
          <w:rFonts w:ascii="Arial" w:hAnsi="Arial" w:cs="Arial"/>
          <w:sz w:val="24"/>
          <w:szCs w:val="24"/>
        </w:rPr>
        <w:t>s like leadership development workshops and mentorship programs. The HR facilitates the processes of performance management and conducts performer appraisals along with setting goals and providing constructive feedback to the employees. The HR professional collaborated with the managers in creating personalised development plans for the employees which leverage their strengths and even address the areas for further improvement (</w:t>
      </w:r>
      <w:proofErr w:type="spellStart"/>
      <w:r w:rsidRPr="002B12EE">
        <w:rPr>
          <w:rFonts w:ascii="Arial" w:hAnsi="Arial" w:cs="Arial"/>
          <w:sz w:val="24"/>
          <w:szCs w:val="24"/>
        </w:rPr>
        <w:t>Arwab</w:t>
      </w:r>
      <w:proofErr w:type="spellEnd"/>
      <w:r w:rsidRPr="002B12EE">
        <w:rPr>
          <w:rFonts w:ascii="Arial" w:hAnsi="Arial" w:cs="Arial"/>
          <w:sz w:val="24"/>
          <w:szCs w:val="24"/>
        </w:rPr>
        <w:t xml:space="preserve"> </w:t>
      </w:r>
      <w:r w:rsidRPr="002B12EE">
        <w:rPr>
          <w:rFonts w:ascii="Arial" w:hAnsi="Arial" w:cs="Arial"/>
          <w:i/>
          <w:sz w:val="24"/>
          <w:szCs w:val="24"/>
        </w:rPr>
        <w:t xml:space="preserve">et al., </w:t>
      </w:r>
      <w:r w:rsidRPr="002B12EE">
        <w:rPr>
          <w:rFonts w:ascii="Arial" w:hAnsi="Arial" w:cs="Arial"/>
          <w:sz w:val="24"/>
          <w:szCs w:val="24"/>
        </w:rPr>
        <w:t xml:space="preserve">2022). In addition, HR ensures employee satisfaction and engagement within the workplace while developing and implementing employee recognition and rewarding programs and fostering a positive working environment along with motivating employees to reach their full potential. The HR act as the mediator in conflicting resolution and tends to address the concern of employees while fostering a healthy working relationship among the </w:t>
      </w:r>
      <w:r w:rsidR="002B12EE" w:rsidRPr="002B12EE">
        <w:rPr>
          <w:rFonts w:ascii="Arial" w:hAnsi="Arial" w:cs="Arial"/>
          <w:sz w:val="24"/>
          <w:szCs w:val="24"/>
        </w:rPr>
        <w:lastRenderedPageBreak/>
        <w:t>workforces</w:t>
      </w:r>
      <w:r w:rsidRPr="002B12EE">
        <w:rPr>
          <w:rFonts w:ascii="Arial" w:hAnsi="Arial" w:cs="Arial"/>
          <w:sz w:val="24"/>
          <w:szCs w:val="24"/>
        </w:rPr>
        <w:t xml:space="preserve">. The Hr department advocates for employee well-being and implements the initiatives and policies which promote work-life balance, </w:t>
      </w:r>
      <w:proofErr w:type="gramStart"/>
      <w:r w:rsidRPr="002B12EE">
        <w:rPr>
          <w:rFonts w:ascii="Arial" w:hAnsi="Arial" w:cs="Arial"/>
          <w:sz w:val="24"/>
          <w:szCs w:val="24"/>
        </w:rPr>
        <w:t>inclusion</w:t>
      </w:r>
      <w:proofErr w:type="gramEnd"/>
      <w:r w:rsidRPr="002B12EE">
        <w:rPr>
          <w:rFonts w:ascii="Arial" w:hAnsi="Arial" w:cs="Arial"/>
          <w:sz w:val="24"/>
          <w:szCs w:val="24"/>
        </w:rPr>
        <w:t xml:space="preserve"> and diversity.</w:t>
      </w:r>
    </w:p>
    <w:p w14:paraId="00000011" w14:textId="1D3AD64B" w:rsidR="0055521D" w:rsidRPr="002B12EE" w:rsidRDefault="009F46F7" w:rsidP="002B12EE">
      <w:pPr>
        <w:spacing w:line="360" w:lineRule="auto"/>
        <w:rPr>
          <w:rFonts w:ascii="Arial" w:hAnsi="Arial" w:cs="Arial"/>
          <w:sz w:val="24"/>
          <w:szCs w:val="24"/>
        </w:rPr>
      </w:pPr>
      <w:r w:rsidRPr="002B12EE">
        <w:rPr>
          <w:rFonts w:ascii="Arial" w:hAnsi="Arial" w:cs="Arial"/>
          <w:b/>
          <w:i/>
          <w:sz w:val="24"/>
          <w:szCs w:val="24"/>
        </w:rPr>
        <w:t>Managing and developing talent</w:t>
      </w:r>
      <w:r w:rsidRPr="002B12EE">
        <w:rPr>
          <w:rFonts w:ascii="Arial" w:hAnsi="Arial" w:cs="Arial"/>
          <w:sz w:val="24"/>
          <w:szCs w:val="24"/>
        </w:rPr>
        <w:t xml:space="preserve"> is most significant for Premier Inn as it contributes towards the overall success of the company. Premier Inn is one of the largest hotel chains in the UK and has been successful in meeting the demands of the customers. With effective managing and developing talent, the hotel can empower the motivated and skilled workforce which is vital in delivering exceptional guest experiences (Saleem </w:t>
      </w:r>
      <w:r w:rsidRPr="002B12EE">
        <w:rPr>
          <w:rFonts w:ascii="Arial" w:hAnsi="Arial" w:cs="Arial"/>
          <w:i/>
          <w:sz w:val="24"/>
          <w:szCs w:val="24"/>
        </w:rPr>
        <w:t>et al.,</w:t>
      </w:r>
      <w:r w:rsidRPr="002B12EE">
        <w:rPr>
          <w:rFonts w:ascii="Arial" w:hAnsi="Arial" w:cs="Arial"/>
          <w:sz w:val="24"/>
          <w:szCs w:val="24"/>
        </w:rPr>
        <w:t xml:space="preserve"> 2021). Talent management is beneficial for the hotel in identifying and recruiting candidates with the right attributes and skills who can excel within the hospitality industry. With the implementation of effective selection and recruitment processes, the Premier Inn can attract talented individuals who are passionate about delivering exceptional services and upholding the reputation of the hotel, moreover, the talent management will enable the hotel in identifying potential leaders within the workplace and fostering a pipeline of the talented individual who can take on major management roles in the future. Talent development has a significant role in enhancing the knowledge and skills of employees in which Premier Inn can invest in an effective training program which focuses in developing essential skills and competencies like customer service, problem-solving </w:t>
      </w:r>
      <w:r w:rsidR="002B12EE" w:rsidRPr="002B12EE">
        <w:rPr>
          <w:rFonts w:ascii="Arial" w:hAnsi="Arial" w:cs="Arial"/>
          <w:sz w:val="24"/>
          <w:szCs w:val="24"/>
        </w:rPr>
        <w:t>leadership,</w:t>
      </w:r>
      <w:r w:rsidRPr="002B12EE">
        <w:rPr>
          <w:rFonts w:ascii="Arial" w:hAnsi="Arial" w:cs="Arial"/>
          <w:sz w:val="24"/>
          <w:szCs w:val="24"/>
        </w:rPr>
        <w:t xml:space="preserve"> and communication. By offering learning opportunities, the hotel can ensure that its employees are well-equipped with essential skills towards adapting to the changing needs of customers and evolving trends of the industry.</w:t>
      </w:r>
    </w:p>
    <w:p w14:paraId="00000012" w14:textId="77777777" w:rsidR="0055521D" w:rsidRPr="002B12EE" w:rsidRDefault="009F46F7" w:rsidP="002B12EE">
      <w:pPr>
        <w:spacing w:line="360" w:lineRule="auto"/>
        <w:rPr>
          <w:rFonts w:ascii="Arial" w:hAnsi="Arial" w:cs="Arial"/>
          <w:b/>
          <w:i/>
          <w:sz w:val="24"/>
          <w:szCs w:val="24"/>
        </w:rPr>
      </w:pPr>
      <w:r w:rsidRPr="002B12EE">
        <w:rPr>
          <w:rFonts w:ascii="Arial" w:hAnsi="Arial" w:cs="Arial"/>
          <w:sz w:val="24"/>
          <w:szCs w:val="24"/>
        </w:rPr>
        <w:t xml:space="preserve">In addition, developing and managing talent tend to contribute towards employee retention and engagement. For instance, when employees feel supported and valued in their professional growth, they tend to be more satisfied within their job roles and are likely committed to the organisation, it further leads towards lower turnover rates and even increases the productivity of the employee. Moreover, talented individuals who see the opportunities for advancement and growth within the firms tend to stay more which further reduces the cost associated with onboarding and recruitment (Book </w:t>
      </w:r>
      <w:r w:rsidRPr="002B12EE">
        <w:rPr>
          <w:rFonts w:ascii="Arial" w:hAnsi="Arial" w:cs="Arial"/>
          <w:i/>
          <w:sz w:val="24"/>
          <w:szCs w:val="24"/>
        </w:rPr>
        <w:t>et al.</w:t>
      </w:r>
      <w:r w:rsidRPr="002B12EE">
        <w:rPr>
          <w:rFonts w:ascii="Arial" w:hAnsi="Arial" w:cs="Arial"/>
          <w:sz w:val="24"/>
          <w:szCs w:val="24"/>
        </w:rPr>
        <w:t xml:space="preserve">, 2019). Hence, engagement and developing talent are important for Premier Inn in maintaining its position as the leading hotel chain. By selecting and attracting the right individuals </w:t>
      </w:r>
      <w:r w:rsidRPr="002B12EE">
        <w:rPr>
          <w:rFonts w:ascii="Arial" w:hAnsi="Arial" w:cs="Arial"/>
          <w:sz w:val="24"/>
          <w:szCs w:val="24"/>
        </w:rPr>
        <w:lastRenderedPageBreak/>
        <w:t>and providing training and development along with fostering employee engagement, the Premier Inn can cultivate a motivated and skilled workforce which further consistently deliver exceptional service to the guest while ensuring longer-term success in the competitive environment of the hospitality industry.</w:t>
      </w:r>
    </w:p>
    <w:p w14:paraId="00000013" w14:textId="23CA54B7"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 xml:space="preserve">It is imperative for Premier Inn to have a basic understanding of the employee lifecycle in implementing appropriate strategies that can enhance the productivity and performance of the workforce. The </w:t>
      </w:r>
      <w:r w:rsidRPr="002B12EE">
        <w:rPr>
          <w:rFonts w:ascii="Arial" w:hAnsi="Arial" w:cs="Arial"/>
          <w:b/>
          <w:i/>
          <w:sz w:val="24"/>
          <w:szCs w:val="24"/>
        </w:rPr>
        <w:t>employee lifecycle</w:t>
      </w:r>
      <w:r w:rsidRPr="002B12EE">
        <w:rPr>
          <w:rFonts w:ascii="Arial" w:hAnsi="Arial" w:cs="Arial"/>
          <w:sz w:val="24"/>
          <w:szCs w:val="24"/>
        </w:rPr>
        <w:t xml:space="preserve"> can be defined as the different stages in which employees go throughout their tenure within an organisation (</w:t>
      </w:r>
      <w:proofErr w:type="spellStart"/>
      <w:r w:rsidRPr="002B12EE">
        <w:rPr>
          <w:rFonts w:ascii="Arial" w:hAnsi="Arial" w:cs="Arial"/>
          <w:sz w:val="24"/>
          <w:szCs w:val="24"/>
        </w:rPr>
        <w:t>Gürlek</w:t>
      </w:r>
      <w:proofErr w:type="spellEnd"/>
      <w:r w:rsidRPr="002B12EE">
        <w:rPr>
          <w:rFonts w:ascii="Arial" w:hAnsi="Arial" w:cs="Arial"/>
          <w:sz w:val="24"/>
          <w:szCs w:val="24"/>
        </w:rPr>
        <w:t xml:space="preserve"> and Tuna, 2019). It consists of numerous phases starting from initial attraction to the eventual separation from the company. Understanding and managing each of the stages of the employee lifecycle effectively is significant for Premiere Inn in ensuring a positive employee experience and maximising their productivity. The first stage is </w:t>
      </w:r>
      <w:r w:rsidRPr="002B12EE">
        <w:rPr>
          <w:rFonts w:ascii="Arial" w:hAnsi="Arial" w:cs="Arial"/>
          <w:b/>
          <w:i/>
          <w:sz w:val="24"/>
          <w:szCs w:val="24"/>
        </w:rPr>
        <w:t xml:space="preserve">attraction </w:t>
      </w:r>
      <w:r w:rsidRPr="002B12EE">
        <w:rPr>
          <w:rFonts w:ascii="Arial" w:hAnsi="Arial" w:cs="Arial"/>
          <w:sz w:val="24"/>
          <w:szCs w:val="24"/>
        </w:rPr>
        <w:t xml:space="preserve">in which attracting the right talent is crucial for the company. It involves employing numerous strategies in creating a positive brand image and attracting potential candidates. It is the first step and also involves approaches such as the creation of compelling job descriptions, utilisation of online job boards and professional networks, showcasing company values and cultures and leveraging social media platforms (Wang </w:t>
      </w:r>
      <w:r w:rsidRPr="002B12EE">
        <w:rPr>
          <w:rFonts w:ascii="Arial" w:hAnsi="Arial" w:cs="Arial"/>
          <w:i/>
          <w:sz w:val="24"/>
          <w:szCs w:val="24"/>
        </w:rPr>
        <w:t>et al.,</w:t>
      </w:r>
      <w:r w:rsidRPr="002B12EE">
        <w:rPr>
          <w:rFonts w:ascii="Arial" w:hAnsi="Arial" w:cs="Arial"/>
          <w:sz w:val="24"/>
          <w:szCs w:val="24"/>
        </w:rPr>
        <w:t xml:space="preserve"> 2020). The second stage is </w:t>
      </w:r>
      <w:r w:rsidRPr="002B12EE">
        <w:rPr>
          <w:rFonts w:ascii="Arial" w:hAnsi="Arial" w:cs="Arial"/>
          <w:b/>
          <w:i/>
          <w:sz w:val="24"/>
          <w:szCs w:val="24"/>
        </w:rPr>
        <w:t xml:space="preserve">recruitment </w:t>
      </w:r>
      <w:r w:rsidRPr="002B12EE">
        <w:rPr>
          <w:rFonts w:ascii="Arial" w:hAnsi="Arial" w:cs="Arial"/>
          <w:sz w:val="24"/>
          <w:szCs w:val="24"/>
        </w:rPr>
        <w:t xml:space="preserve">which consists of selecting and hiring suitable candidates. It involves initiatives like screening resumes, evaluating the applicant's qualifications and </w:t>
      </w:r>
      <w:r w:rsidR="00427AE7" w:rsidRPr="002B12EE">
        <w:rPr>
          <w:rFonts w:ascii="Arial" w:hAnsi="Arial" w:cs="Arial"/>
          <w:sz w:val="24"/>
          <w:szCs w:val="24"/>
        </w:rPr>
        <w:t>skills,</w:t>
      </w:r>
      <w:r w:rsidRPr="002B12EE">
        <w:rPr>
          <w:rFonts w:ascii="Arial" w:hAnsi="Arial" w:cs="Arial"/>
          <w:sz w:val="24"/>
          <w:szCs w:val="24"/>
        </w:rPr>
        <w:t xml:space="preserve"> and conducting interviews. The Premier Inn can use a combination of methods like external job postings or partner with recruitment agencies in identifying the most potential candidate for the company.</w:t>
      </w:r>
    </w:p>
    <w:p w14:paraId="00000014" w14:textId="688145DB" w:rsidR="0055521D" w:rsidRPr="002B12EE" w:rsidRDefault="009F46F7" w:rsidP="002B12EE">
      <w:pPr>
        <w:spacing w:line="360" w:lineRule="auto"/>
        <w:rPr>
          <w:rFonts w:ascii="Arial" w:hAnsi="Arial" w:cs="Arial"/>
          <w:sz w:val="24"/>
          <w:szCs w:val="24"/>
        </w:rPr>
      </w:pPr>
      <w:r w:rsidRPr="002B12EE">
        <w:rPr>
          <w:rFonts w:ascii="Arial" w:hAnsi="Arial" w:cs="Arial"/>
          <w:b/>
          <w:sz w:val="24"/>
          <w:szCs w:val="24"/>
        </w:rPr>
        <w:t xml:space="preserve">Onboarding </w:t>
      </w:r>
      <w:r w:rsidRPr="002B12EE">
        <w:rPr>
          <w:rFonts w:ascii="Arial" w:hAnsi="Arial" w:cs="Arial"/>
          <w:sz w:val="24"/>
          <w:szCs w:val="24"/>
        </w:rPr>
        <w:t>is the third stage which begins when the candidates are selected. It focuses on familiarising new employees with the company, its culture, and policies including their specific responsibilities and roles. This stage involves initiatives such as orientation sessions, paperwork completion, providing essential tools and resources and introduction to the team members to helping the new employees to integrate smoothly within the workplace (</w:t>
      </w:r>
      <w:proofErr w:type="spellStart"/>
      <w:r w:rsidRPr="002B12EE">
        <w:rPr>
          <w:rFonts w:ascii="Arial" w:hAnsi="Arial" w:cs="Arial"/>
          <w:sz w:val="24"/>
          <w:szCs w:val="24"/>
        </w:rPr>
        <w:t>Rabiul</w:t>
      </w:r>
      <w:proofErr w:type="spellEnd"/>
      <w:r w:rsidRPr="002B12EE">
        <w:rPr>
          <w:rFonts w:ascii="Arial" w:hAnsi="Arial" w:cs="Arial"/>
          <w:i/>
          <w:sz w:val="24"/>
          <w:szCs w:val="24"/>
        </w:rPr>
        <w:t xml:space="preserve"> et al.,</w:t>
      </w:r>
      <w:r w:rsidRPr="002B12EE">
        <w:rPr>
          <w:rFonts w:ascii="Arial" w:hAnsi="Arial" w:cs="Arial"/>
          <w:sz w:val="24"/>
          <w:szCs w:val="24"/>
        </w:rPr>
        <w:t xml:space="preserve"> 2023). The fourth stage involves </w:t>
      </w:r>
      <w:r w:rsidRPr="002B12EE">
        <w:rPr>
          <w:rFonts w:ascii="Arial" w:hAnsi="Arial" w:cs="Arial"/>
          <w:b/>
          <w:sz w:val="24"/>
          <w:szCs w:val="24"/>
        </w:rPr>
        <w:t xml:space="preserve">development </w:t>
      </w:r>
      <w:r w:rsidRPr="002B12EE">
        <w:rPr>
          <w:rFonts w:ascii="Arial" w:hAnsi="Arial" w:cs="Arial"/>
          <w:sz w:val="24"/>
          <w:szCs w:val="24"/>
        </w:rPr>
        <w:t xml:space="preserve">which focuses on nurturing the knowledge and skills of the employees in enhancing their potential and performance. The Premier Inn is required to invest the training and </w:t>
      </w:r>
      <w:r w:rsidRPr="002B12EE">
        <w:rPr>
          <w:rFonts w:ascii="Arial" w:hAnsi="Arial" w:cs="Arial"/>
          <w:sz w:val="24"/>
          <w:szCs w:val="24"/>
        </w:rPr>
        <w:lastRenderedPageBreak/>
        <w:t xml:space="preserve">development programs, mentoring </w:t>
      </w:r>
      <w:r w:rsidR="002B12EE" w:rsidRPr="002B12EE">
        <w:rPr>
          <w:rFonts w:ascii="Arial" w:hAnsi="Arial" w:cs="Arial"/>
          <w:sz w:val="24"/>
          <w:szCs w:val="24"/>
        </w:rPr>
        <w:t>sessions,</w:t>
      </w:r>
      <w:r w:rsidRPr="002B12EE">
        <w:rPr>
          <w:rFonts w:ascii="Arial" w:hAnsi="Arial" w:cs="Arial"/>
          <w:sz w:val="24"/>
          <w:szCs w:val="24"/>
        </w:rPr>
        <w:t xml:space="preserve"> and workshops in providing ongoing development opportunities to the employees the feedback mechanism and performance appraisals play a significant role in identifying the areas for further improvement along with creating development plans. The fifth stage is </w:t>
      </w:r>
      <w:r w:rsidRPr="002B12EE">
        <w:rPr>
          <w:rFonts w:ascii="Arial" w:hAnsi="Arial" w:cs="Arial"/>
          <w:b/>
          <w:i/>
          <w:sz w:val="24"/>
          <w:szCs w:val="24"/>
        </w:rPr>
        <w:t xml:space="preserve">retention </w:t>
      </w:r>
      <w:r w:rsidRPr="002B12EE">
        <w:rPr>
          <w:rFonts w:ascii="Arial" w:hAnsi="Arial" w:cs="Arial"/>
          <w:sz w:val="24"/>
          <w:szCs w:val="24"/>
        </w:rPr>
        <w:t xml:space="preserve">which is most significant the organisational growth and stability. In this stage, Premier Inn and its Human resource management should focus on implementing strategies for retaining and engaging talent. It might involve offering competitive compensation packages, fostering a positive working environment, providing opportunities for further </w:t>
      </w:r>
      <w:r w:rsidR="002B12EE" w:rsidRPr="002B12EE">
        <w:rPr>
          <w:rFonts w:ascii="Arial" w:hAnsi="Arial" w:cs="Arial"/>
          <w:sz w:val="24"/>
          <w:szCs w:val="24"/>
        </w:rPr>
        <w:t>growth,</w:t>
      </w:r>
      <w:r w:rsidRPr="002B12EE">
        <w:rPr>
          <w:rFonts w:ascii="Arial" w:hAnsi="Arial" w:cs="Arial"/>
          <w:sz w:val="24"/>
          <w:szCs w:val="24"/>
        </w:rPr>
        <w:t xml:space="preserve"> and rewarding achievement along with implementing initiatives associated with work-life balance. In addition, feedback channels and effective communications are crucial in addressing the concerns of the employees and ensuring their job satisfaction.</w:t>
      </w:r>
    </w:p>
    <w:p w14:paraId="00000015" w14:textId="77777777" w:rsidR="0055521D" w:rsidRPr="002B12EE" w:rsidRDefault="009F46F7" w:rsidP="002B12EE">
      <w:pPr>
        <w:spacing w:line="360" w:lineRule="auto"/>
        <w:rPr>
          <w:rFonts w:ascii="Arial" w:hAnsi="Arial" w:cs="Arial"/>
          <w:sz w:val="24"/>
          <w:szCs w:val="24"/>
        </w:rPr>
      </w:pPr>
      <w:r w:rsidRPr="002B12EE">
        <w:rPr>
          <w:rFonts w:ascii="Arial" w:hAnsi="Arial" w:cs="Arial"/>
          <w:b/>
          <w:i/>
          <w:sz w:val="24"/>
          <w:szCs w:val="24"/>
        </w:rPr>
        <w:t xml:space="preserve">Separation </w:t>
      </w:r>
      <w:r w:rsidRPr="002B12EE">
        <w:rPr>
          <w:rFonts w:ascii="Arial" w:hAnsi="Arial" w:cs="Arial"/>
          <w:sz w:val="24"/>
          <w:szCs w:val="24"/>
        </w:rPr>
        <w:t xml:space="preserve">is the last phase of the employee lifecycle which involves the departure of the employee from the organisation either through resignation or termination. In this stage, the company is required to consider maintaining positive employer branding and employee relations (Park </w:t>
      </w:r>
      <w:r w:rsidRPr="002B12EE">
        <w:rPr>
          <w:rFonts w:ascii="Arial" w:hAnsi="Arial" w:cs="Arial"/>
          <w:i/>
          <w:sz w:val="24"/>
          <w:szCs w:val="24"/>
        </w:rPr>
        <w:t xml:space="preserve">et al., </w:t>
      </w:r>
      <w:r w:rsidRPr="002B12EE">
        <w:rPr>
          <w:rFonts w:ascii="Arial" w:hAnsi="Arial" w:cs="Arial"/>
          <w:sz w:val="24"/>
          <w:szCs w:val="24"/>
        </w:rPr>
        <w:t xml:space="preserve">2019). Conducting exit interviews and providing essential documents along with facilitating a smooth transition for departing employees will be beneficial for the company in maintaining positive branding. In addition, the valuable insights obtained from the exit interview will be beneficial in identifying the areas for improvement and menacing the employee experience. Focusing on each of these stages and making appropriate investments along with implementing initiatives will be effective for Premier Inn in creating a positive working environment and fostering longer terms success. </w:t>
      </w:r>
    </w:p>
    <w:p w14:paraId="00000016" w14:textId="77777777"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For retaining and engaging employees throughout the employee lifecycle, Human resources play a vital role in developing and managing talent. The HR departments are responsible for recruitment and attracting qualified individuals who can align with the organizational goals and values (Asghar</w:t>
      </w:r>
      <w:r w:rsidRPr="002B12EE">
        <w:rPr>
          <w:rFonts w:ascii="Arial" w:hAnsi="Arial" w:cs="Arial"/>
          <w:i/>
          <w:sz w:val="24"/>
          <w:szCs w:val="24"/>
        </w:rPr>
        <w:t xml:space="preserve"> et al.,</w:t>
      </w:r>
      <w:r w:rsidRPr="002B12EE">
        <w:rPr>
          <w:rFonts w:ascii="Arial" w:hAnsi="Arial" w:cs="Arial"/>
          <w:sz w:val="24"/>
          <w:szCs w:val="24"/>
        </w:rPr>
        <w:t xml:space="preserve"> 2021). They play a significant role in the onboarding process and ensure that newly hired employees are feeling supported and welcome in their specific roles and responsibilities. Managing and developing talent is most significant as it directly impacts the organisational success The HR department through nurturing employee abilities and skills via training and development programs </w:t>
      </w:r>
      <w:proofErr w:type="spellStart"/>
      <w:r w:rsidRPr="002B12EE">
        <w:rPr>
          <w:rFonts w:ascii="Arial" w:hAnsi="Arial" w:cs="Arial"/>
          <w:sz w:val="24"/>
          <w:szCs w:val="24"/>
        </w:rPr>
        <w:lastRenderedPageBreak/>
        <w:t>cna</w:t>
      </w:r>
      <w:proofErr w:type="spellEnd"/>
      <w:r w:rsidRPr="002B12EE">
        <w:rPr>
          <w:rFonts w:ascii="Arial" w:hAnsi="Arial" w:cs="Arial"/>
          <w:sz w:val="24"/>
          <w:szCs w:val="24"/>
        </w:rPr>
        <w:t xml:space="preserve"> help the employees in reaching their full potential and contribute towards the success of the organisation. It is also effective in boosting team and organisational performance (Naveed </w:t>
      </w:r>
      <w:r w:rsidRPr="002B12EE">
        <w:rPr>
          <w:rFonts w:ascii="Arial" w:hAnsi="Arial" w:cs="Arial"/>
          <w:i/>
          <w:sz w:val="24"/>
          <w:szCs w:val="24"/>
        </w:rPr>
        <w:t>et al.,</w:t>
      </w:r>
      <w:r w:rsidRPr="002B12EE">
        <w:rPr>
          <w:rFonts w:ascii="Arial" w:hAnsi="Arial" w:cs="Arial"/>
          <w:sz w:val="24"/>
          <w:szCs w:val="24"/>
        </w:rPr>
        <w:t xml:space="preserve"> 2022). Throughout the lifecycle phase of the employees, the Hr department is required to implement strategies for retaining talented employees, it can be achieved by creating a positive working environment offering competitive benefits and compensation and providing opportunities for advancement growth along with recognising and regards employees for their efforts and hard work and efforts, by focussing on the retention, the Premier Inn can reduce its turnover rate and even maintain a motivated and stable workforce. </w:t>
      </w:r>
    </w:p>
    <w:p w14:paraId="00000017" w14:textId="2322F208"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 xml:space="preserve">Most businesses in the hospitality sector focus on implementing a comprehensive onboarding program for new employees including, training, </w:t>
      </w:r>
      <w:r w:rsidR="002B12EE" w:rsidRPr="002B12EE">
        <w:rPr>
          <w:rFonts w:ascii="Arial" w:hAnsi="Arial" w:cs="Arial"/>
          <w:sz w:val="24"/>
          <w:szCs w:val="24"/>
        </w:rPr>
        <w:t>mentorship,</w:t>
      </w:r>
      <w:r w:rsidRPr="002B12EE">
        <w:rPr>
          <w:rFonts w:ascii="Arial" w:hAnsi="Arial" w:cs="Arial"/>
          <w:sz w:val="24"/>
          <w:szCs w:val="24"/>
        </w:rPr>
        <w:t xml:space="preserve"> and team-building activities. It has been effective in ensuring that the newly appointed employees are quickly adapting towards their responsibilities and feeling connected to the organisation (</w:t>
      </w:r>
      <w:proofErr w:type="spellStart"/>
      <w:r w:rsidRPr="002B12EE">
        <w:rPr>
          <w:rFonts w:ascii="Arial" w:hAnsi="Arial" w:cs="Arial"/>
          <w:sz w:val="24"/>
          <w:szCs w:val="24"/>
        </w:rPr>
        <w:t>Rabiul</w:t>
      </w:r>
      <w:proofErr w:type="spellEnd"/>
      <w:r w:rsidRPr="002B12EE">
        <w:rPr>
          <w:rFonts w:ascii="Arial" w:hAnsi="Arial" w:cs="Arial"/>
          <w:sz w:val="24"/>
          <w:szCs w:val="24"/>
        </w:rPr>
        <w:t xml:space="preserve"> </w:t>
      </w:r>
      <w:r w:rsidRPr="002B12EE">
        <w:rPr>
          <w:rFonts w:ascii="Arial" w:hAnsi="Arial" w:cs="Arial"/>
          <w:i/>
          <w:sz w:val="24"/>
          <w:szCs w:val="24"/>
        </w:rPr>
        <w:t>et al.,</w:t>
      </w:r>
      <w:r w:rsidRPr="002B12EE">
        <w:rPr>
          <w:rFonts w:ascii="Arial" w:hAnsi="Arial" w:cs="Arial"/>
          <w:sz w:val="24"/>
          <w:szCs w:val="24"/>
        </w:rPr>
        <w:t xml:space="preserve"> 2023). Moreover, these employees are likely to be more motivated and engaged further leading toward improving customer service and guest satisfaction. In addition, the hotels also invest in the ongoing professional development program for the employees and provide them with opportunities to enhance their knowledge and skills. It has been beneficial not only in increasing employee satisfaction but also in offering superior services, driving customer </w:t>
      </w:r>
      <w:proofErr w:type="gramStart"/>
      <w:r w:rsidRPr="002B12EE">
        <w:rPr>
          <w:rFonts w:ascii="Arial" w:hAnsi="Arial" w:cs="Arial"/>
          <w:sz w:val="24"/>
          <w:szCs w:val="24"/>
        </w:rPr>
        <w:t>loyalty</w:t>
      </w:r>
      <w:proofErr w:type="gramEnd"/>
      <w:r w:rsidRPr="002B12EE">
        <w:rPr>
          <w:rFonts w:ascii="Arial" w:hAnsi="Arial" w:cs="Arial"/>
          <w:sz w:val="24"/>
          <w:szCs w:val="24"/>
        </w:rPr>
        <w:t xml:space="preserve"> and gaining a competitive edge.</w:t>
      </w:r>
    </w:p>
    <w:p w14:paraId="00000018" w14:textId="77777777" w:rsidR="0055521D" w:rsidRPr="006E7EF1" w:rsidRDefault="009F46F7" w:rsidP="002B12EE">
      <w:pPr>
        <w:spacing w:line="360" w:lineRule="auto"/>
      </w:pPr>
      <w:bookmarkStart w:id="5" w:name="_heading=h.3dy6vkm" w:colFirst="0" w:colLast="0"/>
      <w:bookmarkEnd w:id="5"/>
      <w:r w:rsidRPr="006E7EF1">
        <w:br w:type="page"/>
      </w:r>
    </w:p>
    <w:p w14:paraId="00000019" w14:textId="77777777" w:rsidR="0055521D" w:rsidRPr="006E7EF1" w:rsidRDefault="009F46F7" w:rsidP="002B12EE">
      <w:pPr>
        <w:pStyle w:val="Heading1"/>
        <w:spacing w:line="360" w:lineRule="auto"/>
        <w:rPr>
          <w:color w:val="auto"/>
        </w:rPr>
      </w:pPr>
      <w:bookmarkStart w:id="6" w:name="_heading=h.1t3h5sf" w:colFirst="0" w:colLast="0"/>
      <w:bookmarkEnd w:id="6"/>
      <w:r w:rsidRPr="006E7EF1">
        <w:rPr>
          <w:color w:val="auto"/>
        </w:rPr>
        <w:lastRenderedPageBreak/>
        <w:t xml:space="preserve">Conclusion </w:t>
      </w:r>
    </w:p>
    <w:p w14:paraId="0000001A" w14:textId="70661145" w:rsidR="0055521D" w:rsidRPr="002B12EE" w:rsidRDefault="009F46F7" w:rsidP="002B12EE">
      <w:pPr>
        <w:spacing w:line="360" w:lineRule="auto"/>
        <w:rPr>
          <w:rFonts w:ascii="Arial" w:hAnsi="Arial" w:cs="Arial"/>
          <w:sz w:val="24"/>
          <w:szCs w:val="24"/>
        </w:rPr>
      </w:pPr>
      <w:r w:rsidRPr="002B12EE">
        <w:rPr>
          <w:rFonts w:ascii="Arial" w:hAnsi="Arial" w:cs="Arial"/>
          <w:sz w:val="24"/>
          <w:szCs w:val="24"/>
        </w:rPr>
        <w:t xml:space="preserve">From the report, it has been concluded that human resources play an important role in developing and managing talent throughout the lifecycle phase of the employees. The Hr department in retaining talent attracts and recruits the ideal candidate, facilitates the smooth onboarding process, invests in employee </w:t>
      </w:r>
      <w:r w:rsidR="002B12EE" w:rsidRPr="002B12EE">
        <w:rPr>
          <w:rFonts w:ascii="Arial" w:hAnsi="Arial" w:cs="Arial"/>
          <w:sz w:val="24"/>
          <w:szCs w:val="24"/>
        </w:rPr>
        <w:t>development,</w:t>
      </w:r>
      <w:r w:rsidRPr="002B12EE">
        <w:rPr>
          <w:rFonts w:ascii="Arial" w:hAnsi="Arial" w:cs="Arial"/>
          <w:sz w:val="24"/>
          <w:szCs w:val="24"/>
        </w:rPr>
        <w:t xml:space="preserve"> </w:t>
      </w:r>
      <w:r w:rsidR="002B12EE" w:rsidRPr="002B12EE">
        <w:rPr>
          <w:rFonts w:ascii="Arial" w:hAnsi="Arial" w:cs="Arial"/>
          <w:sz w:val="24"/>
          <w:szCs w:val="24"/>
        </w:rPr>
        <w:t>and</w:t>
      </w:r>
      <w:r w:rsidRPr="002B12EE">
        <w:rPr>
          <w:rFonts w:ascii="Arial" w:hAnsi="Arial" w:cs="Arial"/>
          <w:sz w:val="24"/>
          <w:szCs w:val="24"/>
        </w:rPr>
        <w:t xml:space="preserve"> implements effective strategies. The hotel industry has been highlighting these practices which have been identified as effective in improving customer service and satisfaction while benefiting the success of the overall organisation. The study has identified that human resource tends to align its talent management practices with the organisational objectives in selecting and attracting the top talent and promoting employee engagement and satisfaction.  With the strategic efforts of HR professionals, Premier Inn has been successful in ensuring that it has a motivated and skilled workforce who are capable of delivering exceptional hospitality services. In addition, the study has demonstrated the importance of developing and managing talent which contributes towards employee retention and </w:t>
      </w:r>
      <w:r w:rsidR="002B12EE" w:rsidRPr="002B12EE">
        <w:rPr>
          <w:rFonts w:ascii="Arial" w:hAnsi="Arial" w:cs="Arial"/>
          <w:sz w:val="24"/>
          <w:szCs w:val="24"/>
        </w:rPr>
        <w:t>engagement,</w:t>
      </w:r>
      <w:r w:rsidRPr="002B12EE">
        <w:rPr>
          <w:rFonts w:ascii="Arial" w:hAnsi="Arial" w:cs="Arial"/>
          <w:sz w:val="24"/>
          <w:szCs w:val="24"/>
        </w:rPr>
        <w:t xml:space="preserve"> and it is vital for Premier Inn in maintaining its leading position within the hospitality industry. It has discussed the employee lifestyle phase and it has been identified that managing each of the phases is essential for the Premier Inn in generating a high level of employee engagement.</w:t>
      </w:r>
      <w:r w:rsidRPr="002B12EE">
        <w:rPr>
          <w:rFonts w:ascii="Arial" w:hAnsi="Arial" w:cs="Arial"/>
          <w:sz w:val="24"/>
          <w:szCs w:val="24"/>
        </w:rPr>
        <w:br w:type="page"/>
      </w:r>
    </w:p>
    <w:p w14:paraId="0000001B" w14:textId="77777777" w:rsidR="0055521D" w:rsidRPr="006E7EF1" w:rsidRDefault="009F46F7" w:rsidP="002B12EE">
      <w:pPr>
        <w:pStyle w:val="Heading1"/>
        <w:spacing w:line="360" w:lineRule="auto"/>
        <w:rPr>
          <w:color w:val="auto"/>
        </w:rPr>
      </w:pPr>
      <w:bookmarkStart w:id="7" w:name="_heading=h.4d34og8" w:colFirst="0" w:colLast="0"/>
      <w:bookmarkEnd w:id="7"/>
      <w:r w:rsidRPr="006E7EF1">
        <w:rPr>
          <w:color w:val="auto"/>
        </w:rPr>
        <w:lastRenderedPageBreak/>
        <w:t xml:space="preserve">Reference list </w:t>
      </w:r>
    </w:p>
    <w:p w14:paraId="0000001C" w14:textId="77777777" w:rsidR="0055521D" w:rsidRPr="002B12EE" w:rsidRDefault="009F46F7">
      <w:pPr>
        <w:rPr>
          <w:rFonts w:ascii="Arial" w:hAnsi="Arial" w:cs="Arial"/>
          <w:sz w:val="24"/>
          <w:szCs w:val="24"/>
        </w:rPr>
      </w:pPr>
      <w:proofErr w:type="spellStart"/>
      <w:r w:rsidRPr="002B12EE">
        <w:rPr>
          <w:rFonts w:ascii="Arial" w:hAnsi="Arial" w:cs="Arial"/>
          <w:sz w:val="24"/>
          <w:szCs w:val="24"/>
        </w:rPr>
        <w:t>Arwab</w:t>
      </w:r>
      <w:proofErr w:type="spellEnd"/>
      <w:r w:rsidRPr="002B12EE">
        <w:rPr>
          <w:rFonts w:ascii="Arial" w:hAnsi="Arial" w:cs="Arial"/>
          <w:sz w:val="24"/>
          <w:szCs w:val="24"/>
        </w:rPr>
        <w:t xml:space="preserve">, M., Adil, M., Nasir, M. and Ali, M.A., (2022). Task performance and training of employees: the mediating role of employee engagement in the tourism and hospitality industry. </w:t>
      </w:r>
      <w:r w:rsidRPr="002B12EE">
        <w:rPr>
          <w:rFonts w:ascii="Arial" w:hAnsi="Arial" w:cs="Arial"/>
          <w:i/>
          <w:sz w:val="24"/>
          <w:szCs w:val="24"/>
        </w:rPr>
        <w:t>European Journal of Training and Development</w:t>
      </w:r>
      <w:r w:rsidRPr="002B12EE">
        <w:rPr>
          <w:rFonts w:ascii="Arial" w:hAnsi="Arial" w:cs="Arial"/>
          <w:sz w:val="24"/>
          <w:szCs w:val="24"/>
        </w:rPr>
        <w:t>, (ahead-of-print).</w:t>
      </w:r>
    </w:p>
    <w:p w14:paraId="0000001D" w14:textId="77777777" w:rsidR="0055521D" w:rsidRPr="002B12EE" w:rsidRDefault="009F46F7">
      <w:pPr>
        <w:rPr>
          <w:rFonts w:ascii="Arial" w:hAnsi="Arial" w:cs="Arial"/>
          <w:sz w:val="24"/>
          <w:szCs w:val="24"/>
        </w:rPr>
      </w:pPr>
      <w:r w:rsidRPr="002B12EE">
        <w:rPr>
          <w:rFonts w:ascii="Arial" w:hAnsi="Arial" w:cs="Arial"/>
          <w:sz w:val="24"/>
          <w:szCs w:val="24"/>
        </w:rPr>
        <w:t xml:space="preserve">Asghar, M., Tayyab, M., Gull, N., </w:t>
      </w:r>
      <w:proofErr w:type="spellStart"/>
      <w:r w:rsidRPr="002B12EE">
        <w:rPr>
          <w:rFonts w:ascii="Arial" w:hAnsi="Arial" w:cs="Arial"/>
          <w:sz w:val="24"/>
          <w:szCs w:val="24"/>
        </w:rPr>
        <w:t>Zhijie</w:t>
      </w:r>
      <w:proofErr w:type="spellEnd"/>
      <w:r w:rsidRPr="002B12EE">
        <w:rPr>
          <w:rFonts w:ascii="Arial" w:hAnsi="Arial" w:cs="Arial"/>
          <w:sz w:val="24"/>
          <w:szCs w:val="24"/>
        </w:rPr>
        <w:t xml:space="preserve">, S., Shi, R. and Tao, X., (2021). </w:t>
      </w:r>
      <w:proofErr w:type="spellStart"/>
      <w:r w:rsidRPr="002B12EE">
        <w:rPr>
          <w:rFonts w:ascii="Arial" w:hAnsi="Arial" w:cs="Arial"/>
          <w:sz w:val="24"/>
          <w:szCs w:val="24"/>
        </w:rPr>
        <w:t>Polychronicity</w:t>
      </w:r>
      <w:proofErr w:type="spellEnd"/>
      <w:r w:rsidRPr="002B12EE">
        <w:rPr>
          <w:rFonts w:ascii="Arial" w:hAnsi="Arial" w:cs="Arial"/>
          <w:sz w:val="24"/>
          <w:szCs w:val="24"/>
        </w:rPr>
        <w:t xml:space="preserve">, work engagement, and turnover intention: The moderating role of perceived organizational support in the hotel industry. </w:t>
      </w:r>
      <w:r w:rsidRPr="002B12EE">
        <w:rPr>
          <w:rFonts w:ascii="Arial" w:hAnsi="Arial" w:cs="Arial"/>
          <w:i/>
          <w:sz w:val="24"/>
          <w:szCs w:val="24"/>
        </w:rPr>
        <w:t>Journal of Hospitality and Tourism Management</w:t>
      </w:r>
      <w:r w:rsidRPr="002B12EE">
        <w:rPr>
          <w:rFonts w:ascii="Arial" w:hAnsi="Arial" w:cs="Arial"/>
          <w:sz w:val="24"/>
          <w:szCs w:val="24"/>
        </w:rPr>
        <w:t xml:space="preserve">, </w:t>
      </w:r>
      <w:r w:rsidRPr="002B12EE">
        <w:rPr>
          <w:rFonts w:ascii="Arial" w:hAnsi="Arial" w:cs="Arial"/>
          <w:i/>
          <w:sz w:val="24"/>
          <w:szCs w:val="24"/>
        </w:rPr>
        <w:t>49</w:t>
      </w:r>
      <w:r w:rsidRPr="002B12EE">
        <w:rPr>
          <w:rFonts w:ascii="Arial" w:hAnsi="Arial" w:cs="Arial"/>
          <w:sz w:val="24"/>
          <w:szCs w:val="24"/>
        </w:rPr>
        <w:t>, pp.129-139.</w:t>
      </w:r>
    </w:p>
    <w:p w14:paraId="0000001E" w14:textId="77777777" w:rsidR="0055521D" w:rsidRPr="002B12EE" w:rsidRDefault="009F46F7">
      <w:pPr>
        <w:rPr>
          <w:rFonts w:ascii="Arial" w:hAnsi="Arial" w:cs="Arial"/>
          <w:sz w:val="24"/>
          <w:szCs w:val="24"/>
        </w:rPr>
      </w:pPr>
      <w:r w:rsidRPr="002B12EE">
        <w:rPr>
          <w:rFonts w:ascii="Arial" w:hAnsi="Arial" w:cs="Arial"/>
          <w:sz w:val="24"/>
          <w:szCs w:val="24"/>
        </w:rPr>
        <w:t xml:space="preserve">Bhardwaj, B. and Kalia, N., (2021). Contextual and task performance: role of employee engagement and organizational culture in hospitality industry. </w:t>
      </w:r>
      <w:proofErr w:type="spellStart"/>
      <w:r w:rsidRPr="002B12EE">
        <w:rPr>
          <w:rFonts w:ascii="Arial" w:hAnsi="Arial" w:cs="Arial"/>
          <w:i/>
          <w:sz w:val="24"/>
          <w:szCs w:val="24"/>
        </w:rPr>
        <w:t>Vilakshan</w:t>
      </w:r>
      <w:proofErr w:type="spellEnd"/>
      <w:r w:rsidRPr="002B12EE">
        <w:rPr>
          <w:rFonts w:ascii="Arial" w:hAnsi="Arial" w:cs="Arial"/>
          <w:i/>
          <w:sz w:val="24"/>
          <w:szCs w:val="24"/>
        </w:rPr>
        <w:t>-XIMB Journal of Management</w:t>
      </w:r>
      <w:r w:rsidRPr="002B12EE">
        <w:rPr>
          <w:rFonts w:ascii="Arial" w:hAnsi="Arial" w:cs="Arial"/>
          <w:sz w:val="24"/>
          <w:szCs w:val="24"/>
        </w:rPr>
        <w:t xml:space="preserve">, </w:t>
      </w:r>
      <w:r w:rsidRPr="002B12EE">
        <w:rPr>
          <w:rFonts w:ascii="Arial" w:hAnsi="Arial" w:cs="Arial"/>
          <w:i/>
          <w:sz w:val="24"/>
          <w:szCs w:val="24"/>
        </w:rPr>
        <w:t>18</w:t>
      </w:r>
      <w:r w:rsidRPr="002B12EE">
        <w:rPr>
          <w:rFonts w:ascii="Arial" w:hAnsi="Arial" w:cs="Arial"/>
          <w:sz w:val="24"/>
          <w:szCs w:val="24"/>
        </w:rPr>
        <w:t>(2), pp.187-201.</w:t>
      </w:r>
    </w:p>
    <w:p w14:paraId="0000001F" w14:textId="77777777" w:rsidR="0055521D" w:rsidRPr="002B12EE" w:rsidRDefault="009F46F7">
      <w:pPr>
        <w:rPr>
          <w:rFonts w:ascii="Arial" w:hAnsi="Arial" w:cs="Arial"/>
          <w:sz w:val="24"/>
          <w:szCs w:val="24"/>
        </w:rPr>
      </w:pPr>
      <w:r w:rsidRPr="002B12EE">
        <w:rPr>
          <w:rFonts w:ascii="Arial" w:hAnsi="Arial" w:cs="Arial"/>
          <w:sz w:val="24"/>
          <w:szCs w:val="24"/>
        </w:rPr>
        <w:t xml:space="preserve">Book, L., Gatling, A. and Kim, J., (2019). The effects of leadership satisfaction on employee engagement, loyalty, and retention in the hospitality industry. </w:t>
      </w:r>
      <w:r w:rsidRPr="002B12EE">
        <w:rPr>
          <w:rFonts w:ascii="Arial" w:hAnsi="Arial" w:cs="Arial"/>
          <w:i/>
          <w:sz w:val="24"/>
          <w:szCs w:val="24"/>
        </w:rPr>
        <w:t>Journal of Human Resources in Hospitality &amp; Tourism</w:t>
      </w:r>
      <w:r w:rsidRPr="002B12EE">
        <w:rPr>
          <w:rFonts w:ascii="Arial" w:hAnsi="Arial" w:cs="Arial"/>
          <w:sz w:val="24"/>
          <w:szCs w:val="24"/>
        </w:rPr>
        <w:t xml:space="preserve">, </w:t>
      </w:r>
      <w:r w:rsidRPr="002B12EE">
        <w:rPr>
          <w:rFonts w:ascii="Arial" w:hAnsi="Arial" w:cs="Arial"/>
          <w:i/>
          <w:sz w:val="24"/>
          <w:szCs w:val="24"/>
        </w:rPr>
        <w:t>18</w:t>
      </w:r>
      <w:r w:rsidRPr="002B12EE">
        <w:rPr>
          <w:rFonts w:ascii="Arial" w:hAnsi="Arial" w:cs="Arial"/>
          <w:sz w:val="24"/>
          <w:szCs w:val="24"/>
        </w:rPr>
        <w:t>(3), pp.368-393.</w:t>
      </w:r>
    </w:p>
    <w:p w14:paraId="00000020" w14:textId="77777777" w:rsidR="0055521D" w:rsidRPr="002B12EE" w:rsidRDefault="009F46F7">
      <w:pPr>
        <w:rPr>
          <w:rFonts w:ascii="Arial" w:hAnsi="Arial" w:cs="Arial"/>
          <w:sz w:val="24"/>
          <w:szCs w:val="24"/>
        </w:rPr>
      </w:pPr>
      <w:proofErr w:type="spellStart"/>
      <w:r w:rsidRPr="002B12EE">
        <w:rPr>
          <w:rFonts w:ascii="Arial" w:hAnsi="Arial" w:cs="Arial"/>
          <w:sz w:val="24"/>
          <w:szCs w:val="24"/>
        </w:rPr>
        <w:t>Gürlek</w:t>
      </w:r>
      <w:proofErr w:type="spellEnd"/>
      <w:r w:rsidRPr="002B12EE">
        <w:rPr>
          <w:rFonts w:ascii="Arial" w:hAnsi="Arial" w:cs="Arial"/>
          <w:sz w:val="24"/>
          <w:szCs w:val="24"/>
        </w:rPr>
        <w:t xml:space="preserve">, M. and Tuna, M., (2019). Corporate social responsibility and work engagement: Evidence from the hotel industry. </w:t>
      </w:r>
      <w:r w:rsidRPr="002B12EE">
        <w:rPr>
          <w:rFonts w:ascii="Arial" w:hAnsi="Arial" w:cs="Arial"/>
          <w:i/>
          <w:sz w:val="24"/>
          <w:szCs w:val="24"/>
        </w:rPr>
        <w:t>Tourism Management Perspectives</w:t>
      </w:r>
      <w:r w:rsidRPr="002B12EE">
        <w:rPr>
          <w:rFonts w:ascii="Arial" w:hAnsi="Arial" w:cs="Arial"/>
          <w:sz w:val="24"/>
          <w:szCs w:val="24"/>
        </w:rPr>
        <w:t xml:space="preserve">, </w:t>
      </w:r>
      <w:r w:rsidRPr="002B12EE">
        <w:rPr>
          <w:rFonts w:ascii="Arial" w:hAnsi="Arial" w:cs="Arial"/>
          <w:i/>
          <w:sz w:val="24"/>
          <w:szCs w:val="24"/>
        </w:rPr>
        <w:t>31</w:t>
      </w:r>
      <w:r w:rsidRPr="002B12EE">
        <w:rPr>
          <w:rFonts w:ascii="Arial" w:hAnsi="Arial" w:cs="Arial"/>
          <w:sz w:val="24"/>
          <w:szCs w:val="24"/>
        </w:rPr>
        <w:t>, pp.195-208.</w:t>
      </w:r>
    </w:p>
    <w:p w14:paraId="00000021" w14:textId="77777777" w:rsidR="0055521D" w:rsidRPr="002B12EE" w:rsidRDefault="009F46F7">
      <w:pPr>
        <w:rPr>
          <w:rFonts w:ascii="Arial" w:hAnsi="Arial" w:cs="Arial"/>
          <w:sz w:val="24"/>
          <w:szCs w:val="24"/>
        </w:rPr>
      </w:pPr>
      <w:r w:rsidRPr="002B12EE">
        <w:rPr>
          <w:rFonts w:ascii="Arial" w:hAnsi="Arial" w:cs="Arial"/>
          <w:sz w:val="24"/>
          <w:szCs w:val="24"/>
        </w:rPr>
        <w:t xml:space="preserve">Naveed, M., Zia, M.Q. and </w:t>
      </w:r>
      <w:proofErr w:type="spellStart"/>
      <w:r w:rsidRPr="002B12EE">
        <w:rPr>
          <w:rFonts w:ascii="Arial" w:hAnsi="Arial" w:cs="Arial"/>
          <w:sz w:val="24"/>
          <w:szCs w:val="24"/>
        </w:rPr>
        <w:t>Cangialosi</w:t>
      </w:r>
      <w:proofErr w:type="spellEnd"/>
      <w:r w:rsidRPr="002B12EE">
        <w:rPr>
          <w:rFonts w:ascii="Arial" w:hAnsi="Arial" w:cs="Arial"/>
          <w:sz w:val="24"/>
          <w:szCs w:val="24"/>
        </w:rPr>
        <w:t xml:space="preserve">, N., (2022). The nexus of job resources and turnover intentions with the mediating role of employees’ work engagement in the hospitality industry. </w:t>
      </w:r>
      <w:r w:rsidRPr="002B12EE">
        <w:rPr>
          <w:rFonts w:ascii="Arial" w:hAnsi="Arial" w:cs="Arial"/>
          <w:i/>
          <w:sz w:val="24"/>
          <w:szCs w:val="24"/>
        </w:rPr>
        <w:t xml:space="preserve">Consumer </w:t>
      </w:r>
      <w:proofErr w:type="spellStart"/>
      <w:r w:rsidRPr="002B12EE">
        <w:rPr>
          <w:rFonts w:ascii="Arial" w:hAnsi="Arial" w:cs="Arial"/>
          <w:i/>
          <w:sz w:val="24"/>
          <w:szCs w:val="24"/>
        </w:rPr>
        <w:t>Behavior</w:t>
      </w:r>
      <w:proofErr w:type="spellEnd"/>
      <w:r w:rsidRPr="002B12EE">
        <w:rPr>
          <w:rFonts w:ascii="Arial" w:hAnsi="Arial" w:cs="Arial"/>
          <w:i/>
          <w:sz w:val="24"/>
          <w:szCs w:val="24"/>
        </w:rPr>
        <w:t xml:space="preserve"> in Tourism and Hospitality</w:t>
      </w:r>
      <w:r w:rsidRPr="002B12EE">
        <w:rPr>
          <w:rFonts w:ascii="Arial" w:hAnsi="Arial" w:cs="Arial"/>
          <w:sz w:val="24"/>
          <w:szCs w:val="24"/>
        </w:rPr>
        <w:t>, (ahead-of-print).</w:t>
      </w:r>
    </w:p>
    <w:p w14:paraId="00000022" w14:textId="77777777" w:rsidR="0055521D" w:rsidRPr="002B12EE" w:rsidRDefault="009F46F7">
      <w:pPr>
        <w:rPr>
          <w:rFonts w:ascii="Arial" w:hAnsi="Arial" w:cs="Arial"/>
          <w:sz w:val="24"/>
          <w:szCs w:val="24"/>
        </w:rPr>
      </w:pPr>
      <w:r w:rsidRPr="002B12EE">
        <w:rPr>
          <w:rFonts w:ascii="Arial" w:hAnsi="Arial" w:cs="Arial"/>
          <w:sz w:val="24"/>
          <w:szCs w:val="24"/>
        </w:rPr>
        <w:t xml:space="preserve">Park, S., Johnson, K.R. and Chaudhuri, S., (2019). Promoting work engagement in the hotel sector: review and analysis. </w:t>
      </w:r>
      <w:r w:rsidRPr="002B12EE">
        <w:rPr>
          <w:rFonts w:ascii="Arial" w:hAnsi="Arial" w:cs="Arial"/>
          <w:i/>
          <w:sz w:val="24"/>
          <w:szCs w:val="24"/>
        </w:rPr>
        <w:t>Management Research Review</w:t>
      </w:r>
      <w:r w:rsidRPr="002B12EE">
        <w:rPr>
          <w:rFonts w:ascii="Arial" w:hAnsi="Arial" w:cs="Arial"/>
          <w:sz w:val="24"/>
          <w:szCs w:val="24"/>
        </w:rPr>
        <w:t>.</w:t>
      </w:r>
    </w:p>
    <w:p w14:paraId="00000023" w14:textId="77777777" w:rsidR="0055521D" w:rsidRPr="002B12EE" w:rsidRDefault="009F46F7">
      <w:pPr>
        <w:spacing w:before="240" w:after="240"/>
        <w:rPr>
          <w:rFonts w:ascii="Arial" w:hAnsi="Arial" w:cs="Arial"/>
          <w:sz w:val="24"/>
          <w:szCs w:val="24"/>
        </w:rPr>
      </w:pPr>
      <w:r w:rsidRPr="002B12EE">
        <w:rPr>
          <w:rFonts w:ascii="Arial" w:hAnsi="Arial" w:cs="Arial"/>
          <w:i/>
          <w:sz w:val="24"/>
          <w:szCs w:val="24"/>
        </w:rPr>
        <w:t>Premier Inn</w:t>
      </w:r>
      <w:r w:rsidRPr="002B12EE">
        <w:rPr>
          <w:rFonts w:ascii="Arial" w:hAnsi="Arial" w:cs="Arial"/>
          <w:sz w:val="24"/>
          <w:szCs w:val="24"/>
        </w:rPr>
        <w:t xml:space="preserve">. (2023). Available at: https://www.premierinn.com/gb/en/why.html (Accessed: 06 June 2023). </w:t>
      </w:r>
    </w:p>
    <w:p w14:paraId="00000024" w14:textId="77777777" w:rsidR="0055521D" w:rsidRPr="002B12EE" w:rsidRDefault="009F46F7">
      <w:pPr>
        <w:rPr>
          <w:rFonts w:ascii="Arial" w:hAnsi="Arial" w:cs="Arial"/>
          <w:sz w:val="24"/>
          <w:szCs w:val="24"/>
        </w:rPr>
      </w:pPr>
      <w:proofErr w:type="spellStart"/>
      <w:r w:rsidRPr="002B12EE">
        <w:rPr>
          <w:rFonts w:ascii="Arial" w:hAnsi="Arial" w:cs="Arial"/>
          <w:sz w:val="24"/>
          <w:szCs w:val="24"/>
        </w:rPr>
        <w:t>Rabiul</w:t>
      </w:r>
      <w:proofErr w:type="spellEnd"/>
      <w:r w:rsidRPr="002B12EE">
        <w:rPr>
          <w:rFonts w:ascii="Arial" w:hAnsi="Arial" w:cs="Arial"/>
          <w:sz w:val="24"/>
          <w:szCs w:val="24"/>
        </w:rPr>
        <w:t xml:space="preserve">, M.K., </w:t>
      </w:r>
      <w:proofErr w:type="spellStart"/>
      <w:r w:rsidRPr="002B12EE">
        <w:rPr>
          <w:rFonts w:ascii="Arial" w:hAnsi="Arial" w:cs="Arial"/>
          <w:sz w:val="24"/>
          <w:szCs w:val="24"/>
        </w:rPr>
        <w:t>Shamsudin</w:t>
      </w:r>
      <w:proofErr w:type="spellEnd"/>
      <w:r w:rsidRPr="002B12EE">
        <w:rPr>
          <w:rFonts w:ascii="Arial" w:hAnsi="Arial" w:cs="Arial"/>
          <w:sz w:val="24"/>
          <w:szCs w:val="24"/>
        </w:rPr>
        <w:t xml:space="preserve">, F.M., Yean, T.F. and </w:t>
      </w:r>
      <w:proofErr w:type="spellStart"/>
      <w:r w:rsidRPr="002B12EE">
        <w:rPr>
          <w:rFonts w:ascii="Arial" w:hAnsi="Arial" w:cs="Arial"/>
          <w:sz w:val="24"/>
          <w:szCs w:val="24"/>
        </w:rPr>
        <w:t>Patwary</w:t>
      </w:r>
      <w:proofErr w:type="spellEnd"/>
      <w:r w:rsidRPr="002B12EE">
        <w:rPr>
          <w:rFonts w:ascii="Arial" w:hAnsi="Arial" w:cs="Arial"/>
          <w:sz w:val="24"/>
          <w:szCs w:val="24"/>
        </w:rPr>
        <w:t xml:space="preserve">, A.K., (2023). Linking leadership styles to communication competency and work engagement: evidence from the hotel industry. </w:t>
      </w:r>
      <w:r w:rsidRPr="002B12EE">
        <w:rPr>
          <w:rFonts w:ascii="Arial" w:hAnsi="Arial" w:cs="Arial"/>
          <w:i/>
          <w:sz w:val="24"/>
          <w:szCs w:val="24"/>
        </w:rPr>
        <w:t>Journal of Hospitality and Tourism Insights</w:t>
      </w:r>
      <w:r w:rsidRPr="002B12EE">
        <w:rPr>
          <w:rFonts w:ascii="Arial" w:hAnsi="Arial" w:cs="Arial"/>
          <w:sz w:val="24"/>
          <w:szCs w:val="24"/>
        </w:rPr>
        <w:t xml:space="preserve">, </w:t>
      </w:r>
      <w:r w:rsidRPr="002B12EE">
        <w:rPr>
          <w:rFonts w:ascii="Arial" w:hAnsi="Arial" w:cs="Arial"/>
          <w:i/>
          <w:sz w:val="24"/>
          <w:szCs w:val="24"/>
        </w:rPr>
        <w:t>6</w:t>
      </w:r>
      <w:r w:rsidRPr="002B12EE">
        <w:rPr>
          <w:rFonts w:ascii="Arial" w:hAnsi="Arial" w:cs="Arial"/>
          <w:sz w:val="24"/>
          <w:szCs w:val="24"/>
        </w:rPr>
        <w:t>(2), pp.425-446.</w:t>
      </w:r>
    </w:p>
    <w:p w14:paraId="00000025" w14:textId="77777777" w:rsidR="0055521D" w:rsidRPr="002B12EE" w:rsidRDefault="009F46F7">
      <w:pPr>
        <w:rPr>
          <w:rFonts w:ascii="Arial" w:hAnsi="Arial" w:cs="Arial"/>
          <w:sz w:val="24"/>
          <w:szCs w:val="24"/>
        </w:rPr>
      </w:pPr>
      <w:r w:rsidRPr="002B12EE">
        <w:rPr>
          <w:rFonts w:ascii="Arial" w:hAnsi="Arial" w:cs="Arial"/>
          <w:sz w:val="24"/>
          <w:szCs w:val="24"/>
        </w:rPr>
        <w:t xml:space="preserve">Saleem, S., Rasheed, M.I., Malik, M. and </w:t>
      </w:r>
      <w:proofErr w:type="spellStart"/>
      <w:r w:rsidRPr="002B12EE">
        <w:rPr>
          <w:rFonts w:ascii="Arial" w:hAnsi="Arial" w:cs="Arial"/>
          <w:sz w:val="24"/>
          <w:szCs w:val="24"/>
        </w:rPr>
        <w:t>Okumus</w:t>
      </w:r>
      <w:proofErr w:type="spellEnd"/>
      <w:r w:rsidRPr="002B12EE">
        <w:rPr>
          <w:rFonts w:ascii="Arial" w:hAnsi="Arial" w:cs="Arial"/>
          <w:sz w:val="24"/>
          <w:szCs w:val="24"/>
        </w:rPr>
        <w:t xml:space="preserve">, F., (2021). Employee-fit and turnover intentions: The role of job engagement and psychological contract violation in the hospitality industry. </w:t>
      </w:r>
      <w:r w:rsidRPr="002B12EE">
        <w:rPr>
          <w:rFonts w:ascii="Arial" w:hAnsi="Arial" w:cs="Arial"/>
          <w:i/>
          <w:sz w:val="24"/>
          <w:szCs w:val="24"/>
        </w:rPr>
        <w:t>Journal of Hospitality and Tourism Management</w:t>
      </w:r>
      <w:r w:rsidRPr="002B12EE">
        <w:rPr>
          <w:rFonts w:ascii="Arial" w:hAnsi="Arial" w:cs="Arial"/>
          <w:sz w:val="24"/>
          <w:szCs w:val="24"/>
        </w:rPr>
        <w:t xml:space="preserve">, </w:t>
      </w:r>
      <w:r w:rsidRPr="002B12EE">
        <w:rPr>
          <w:rFonts w:ascii="Arial" w:hAnsi="Arial" w:cs="Arial"/>
          <w:i/>
          <w:sz w:val="24"/>
          <w:szCs w:val="24"/>
        </w:rPr>
        <w:t>49</w:t>
      </w:r>
      <w:r w:rsidRPr="002B12EE">
        <w:rPr>
          <w:rFonts w:ascii="Arial" w:hAnsi="Arial" w:cs="Arial"/>
          <w:sz w:val="24"/>
          <w:szCs w:val="24"/>
        </w:rPr>
        <w:t>, pp.385-395.</w:t>
      </w:r>
    </w:p>
    <w:p w14:paraId="00000026" w14:textId="77777777" w:rsidR="0055521D" w:rsidRPr="002B12EE" w:rsidRDefault="009F46F7">
      <w:pPr>
        <w:rPr>
          <w:rFonts w:ascii="Arial" w:hAnsi="Arial" w:cs="Arial"/>
          <w:sz w:val="24"/>
          <w:szCs w:val="24"/>
        </w:rPr>
      </w:pPr>
      <w:r w:rsidRPr="002B12EE">
        <w:rPr>
          <w:rFonts w:ascii="Arial" w:hAnsi="Arial" w:cs="Arial"/>
          <w:sz w:val="24"/>
          <w:szCs w:val="24"/>
        </w:rPr>
        <w:lastRenderedPageBreak/>
        <w:t xml:space="preserve">Wang, C., Xu, J., Zhang, T.C. and Li, Q.M., (2020). Effects of professional identity on turnover intention in China's hotel employees: The mediating role of employee engagement and job satisfaction. </w:t>
      </w:r>
      <w:r w:rsidRPr="002B12EE">
        <w:rPr>
          <w:rFonts w:ascii="Arial" w:hAnsi="Arial" w:cs="Arial"/>
          <w:i/>
          <w:sz w:val="24"/>
          <w:szCs w:val="24"/>
        </w:rPr>
        <w:t>Journal of Hospitality and Tourism Management</w:t>
      </w:r>
      <w:r w:rsidRPr="002B12EE">
        <w:rPr>
          <w:rFonts w:ascii="Arial" w:hAnsi="Arial" w:cs="Arial"/>
          <w:sz w:val="24"/>
          <w:szCs w:val="24"/>
        </w:rPr>
        <w:t xml:space="preserve">, </w:t>
      </w:r>
      <w:r w:rsidRPr="002B12EE">
        <w:rPr>
          <w:rFonts w:ascii="Arial" w:hAnsi="Arial" w:cs="Arial"/>
          <w:i/>
          <w:sz w:val="24"/>
          <w:szCs w:val="24"/>
        </w:rPr>
        <w:t>45</w:t>
      </w:r>
      <w:r w:rsidRPr="002B12EE">
        <w:rPr>
          <w:rFonts w:ascii="Arial" w:hAnsi="Arial" w:cs="Arial"/>
          <w:sz w:val="24"/>
          <w:szCs w:val="24"/>
        </w:rPr>
        <w:t>, pp.10-22.</w:t>
      </w:r>
    </w:p>
    <w:p w14:paraId="00000027" w14:textId="77777777" w:rsidR="0055521D" w:rsidRPr="006E7EF1" w:rsidRDefault="0055521D"/>
    <w:p w14:paraId="00000028" w14:textId="77777777" w:rsidR="0055521D" w:rsidRPr="006E7EF1" w:rsidRDefault="0055521D"/>
    <w:sectPr w:rsidR="0055521D" w:rsidRPr="006E7EF1">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45388" w14:textId="77777777" w:rsidR="00CF3CB4" w:rsidRDefault="00CF3CB4">
      <w:pPr>
        <w:spacing w:line="240" w:lineRule="auto"/>
      </w:pPr>
      <w:r>
        <w:separator/>
      </w:r>
    </w:p>
  </w:endnote>
  <w:endnote w:type="continuationSeparator" w:id="0">
    <w:p w14:paraId="5D21CF1B" w14:textId="77777777" w:rsidR="00CF3CB4" w:rsidRDefault="00CF3C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2FF82FD8" w:rsidR="0055521D" w:rsidRDefault="009F46F7">
    <w:pPr>
      <w:pBdr>
        <w:top w:val="nil"/>
        <w:left w:val="nil"/>
        <w:bottom w:val="nil"/>
        <w:right w:val="nil"/>
        <w:between w:val="nil"/>
      </w:pBdr>
      <w:tabs>
        <w:tab w:val="center" w:pos="4513"/>
        <w:tab w:val="right" w:pos="9026"/>
      </w:tabs>
      <w:spacing w:line="240" w:lineRule="auto"/>
      <w:jc w:val="right"/>
    </w:pPr>
    <w:r>
      <w:fldChar w:fldCharType="begin"/>
    </w:r>
    <w:r>
      <w:instrText>PAGE</w:instrText>
    </w:r>
    <w:r>
      <w:fldChar w:fldCharType="separate"/>
    </w:r>
    <w:r w:rsidR="006E7EF1">
      <w:rPr>
        <w:noProof/>
      </w:rPr>
      <w:t>1</w:t>
    </w:r>
    <w:r>
      <w:fldChar w:fldCharType="end"/>
    </w:r>
  </w:p>
  <w:p w14:paraId="0000002A" w14:textId="77777777" w:rsidR="0055521D" w:rsidRDefault="0055521D">
    <w:pPr>
      <w:pBdr>
        <w:top w:val="nil"/>
        <w:left w:val="nil"/>
        <w:bottom w:val="nil"/>
        <w:right w:val="nil"/>
        <w:between w:val="nil"/>
      </w:pBdr>
      <w:tabs>
        <w:tab w:val="center" w:pos="4513"/>
        <w:tab w:val="right" w:pos="9026"/>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9B11A" w14:textId="77777777" w:rsidR="00CF3CB4" w:rsidRDefault="00CF3CB4">
      <w:pPr>
        <w:spacing w:line="240" w:lineRule="auto"/>
      </w:pPr>
      <w:r>
        <w:separator/>
      </w:r>
    </w:p>
  </w:footnote>
  <w:footnote w:type="continuationSeparator" w:id="0">
    <w:p w14:paraId="24DFE408" w14:textId="77777777" w:rsidR="00CF3CB4" w:rsidRDefault="00CF3CB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21D"/>
    <w:rsid w:val="001B2E6F"/>
    <w:rsid w:val="002B12EE"/>
    <w:rsid w:val="0040556A"/>
    <w:rsid w:val="00427AE7"/>
    <w:rsid w:val="0055521D"/>
    <w:rsid w:val="006E7EF1"/>
    <w:rsid w:val="00807155"/>
    <w:rsid w:val="00960655"/>
    <w:rsid w:val="009F46F7"/>
    <w:rsid w:val="00CF3CB4"/>
    <w:rsid w:val="00EB3D56"/>
    <w:rsid w:val="00F15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D2EA5"/>
  <w15:docId w15:val="{9FD082B0-D3EF-4118-80E1-B4C22CAAE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E6F"/>
  </w:style>
  <w:style w:type="paragraph" w:styleId="Heading1">
    <w:name w:val="heading 1"/>
    <w:basedOn w:val="Normal"/>
    <w:next w:val="Normal"/>
    <w:link w:val="Heading1Char"/>
    <w:uiPriority w:val="9"/>
    <w:qFormat/>
    <w:rsid w:val="001B2E6F"/>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B2E6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2E6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2E6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2E6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2E6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2E6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2E6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B2E6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2E6F"/>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1B2E6F"/>
    <w:pPr>
      <w:numPr>
        <w:ilvl w:val="1"/>
      </w:numPr>
      <w:jc w:val="center"/>
    </w:pPr>
    <w:rPr>
      <w:color w:val="1F497D" w:themeColor="text2"/>
      <w:sz w:val="28"/>
      <w:szCs w:val="28"/>
    </w:rPr>
  </w:style>
  <w:style w:type="paragraph" w:styleId="Header">
    <w:name w:val="header"/>
    <w:basedOn w:val="Normal"/>
    <w:link w:val="HeaderChar"/>
    <w:uiPriority w:val="99"/>
    <w:unhideWhenUsed/>
    <w:rsid w:val="00D55F7E"/>
    <w:pPr>
      <w:tabs>
        <w:tab w:val="center" w:pos="4513"/>
        <w:tab w:val="right" w:pos="9026"/>
      </w:tabs>
      <w:spacing w:line="240" w:lineRule="auto"/>
    </w:pPr>
  </w:style>
  <w:style w:type="character" w:customStyle="1" w:styleId="HeaderChar">
    <w:name w:val="Header Char"/>
    <w:basedOn w:val="DefaultParagraphFont"/>
    <w:link w:val="Header"/>
    <w:uiPriority w:val="99"/>
    <w:rsid w:val="00D55F7E"/>
  </w:style>
  <w:style w:type="paragraph" w:styleId="Footer">
    <w:name w:val="footer"/>
    <w:basedOn w:val="Normal"/>
    <w:link w:val="FooterChar"/>
    <w:uiPriority w:val="99"/>
    <w:unhideWhenUsed/>
    <w:rsid w:val="00D55F7E"/>
    <w:pPr>
      <w:tabs>
        <w:tab w:val="center" w:pos="4513"/>
        <w:tab w:val="right" w:pos="9026"/>
      </w:tabs>
      <w:spacing w:line="240" w:lineRule="auto"/>
    </w:pPr>
  </w:style>
  <w:style w:type="character" w:customStyle="1" w:styleId="FooterChar">
    <w:name w:val="Footer Char"/>
    <w:basedOn w:val="DefaultParagraphFont"/>
    <w:link w:val="Footer"/>
    <w:uiPriority w:val="99"/>
    <w:rsid w:val="00D55F7E"/>
  </w:style>
  <w:style w:type="character" w:styleId="CommentReference">
    <w:name w:val="annotation reference"/>
    <w:basedOn w:val="DefaultParagraphFont"/>
    <w:uiPriority w:val="99"/>
    <w:semiHidden/>
    <w:unhideWhenUsed/>
    <w:rsid w:val="00A76D5D"/>
    <w:rPr>
      <w:sz w:val="16"/>
      <w:szCs w:val="16"/>
    </w:rPr>
  </w:style>
  <w:style w:type="paragraph" w:styleId="CommentText">
    <w:name w:val="annotation text"/>
    <w:basedOn w:val="Normal"/>
    <w:link w:val="CommentTextChar"/>
    <w:uiPriority w:val="99"/>
    <w:semiHidden/>
    <w:unhideWhenUsed/>
    <w:rsid w:val="00A76D5D"/>
    <w:pPr>
      <w:spacing w:line="240" w:lineRule="auto"/>
    </w:pPr>
    <w:rPr>
      <w:sz w:val="20"/>
      <w:szCs w:val="20"/>
    </w:rPr>
  </w:style>
  <w:style w:type="character" w:customStyle="1" w:styleId="CommentTextChar">
    <w:name w:val="Comment Text Char"/>
    <w:basedOn w:val="DefaultParagraphFont"/>
    <w:link w:val="CommentText"/>
    <w:uiPriority w:val="99"/>
    <w:semiHidden/>
    <w:rsid w:val="00A76D5D"/>
    <w:rPr>
      <w:sz w:val="20"/>
      <w:szCs w:val="20"/>
    </w:rPr>
  </w:style>
  <w:style w:type="paragraph" w:styleId="CommentSubject">
    <w:name w:val="annotation subject"/>
    <w:basedOn w:val="CommentText"/>
    <w:next w:val="CommentText"/>
    <w:link w:val="CommentSubjectChar"/>
    <w:uiPriority w:val="99"/>
    <w:semiHidden/>
    <w:unhideWhenUsed/>
    <w:rsid w:val="00A76D5D"/>
    <w:rPr>
      <w:b/>
      <w:bCs/>
    </w:rPr>
  </w:style>
  <w:style w:type="character" w:customStyle="1" w:styleId="CommentSubjectChar">
    <w:name w:val="Comment Subject Char"/>
    <w:basedOn w:val="CommentTextChar"/>
    <w:link w:val="CommentSubject"/>
    <w:uiPriority w:val="99"/>
    <w:semiHidden/>
    <w:rsid w:val="00A76D5D"/>
    <w:rPr>
      <w:b/>
      <w:bCs/>
      <w:sz w:val="20"/>
      <w:szCs w:val="20"/>
    </w:rPr>
  </w:style>
  <w:style w:type="paragraph" w:styleId="BalloonText">
    <w:name w:val="Balloon Text"/>
    <w:basedOn w:val="Normal"/>
    <w:link w:val="BalloonTextChar"/>
    <w:uiPriority w:val="99"/>
    <w:semiHidden/>
    <w:unhideWhenUsed/>
    <w:rsid w:val="00A76D5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D5D"/>
    <w:rPr>
      <w:rFonts w:ascii="Segoe UI" w:hAnsi="Segoe UI" w:cs="Segoe UI"/>
      <w:sz w:val="18"/>
      <w:szCs w:val="18"/>
    </w:rPr>
  </w:style>
  <w:style w:type="character" w:customStyle="1" w:styleId="Heading1Char">
    <w:name w:val="Heading 1 Char"/>
    <w:basedOn w:val="DefaultParagraphFont"/>
    <w:link w:val="Heading1"/>
    <w:uiPriority w:val="9"/>
    <w:rsid w:val="001B2E6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B2E6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2E6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2E6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2E6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2E6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2E6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2E6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2E6F"/>
    <w:rPr>
      <w:b/>
      <w:bCs/>
      <w:i/>
      <w:iCs/>
    </w:rPr>
  </w:style>
  <w:style w:type="paragraph" w:styleId="Caption">
    <w:name w:val="caption"/>
    <w:basedOn w:val="Normal"/>
    <w:next w:val="Normal"/>
    <w:uiPriority w:val="35"/>
    <w:semiHidden/>
    <w:unhideWhenUsed/>
    <w:qFormat/>
    <w:rsid w:val="001B2E6F"/>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1B2E6F"/>
    <w:rPr>
      <w:rFonts w:asciiTheme="majorHAnsi" w:eastAsiaTheme="majorEastAsia" w:hAnsiTheme="majorHAnsi" w:cstheme="majorBidi"/>
      <w:caps/>
      <w:color w:val="1F497D" w:themeColor="text2"/>
      <w:spacing w:val="30"/>
      <w:sz w:val="72"/>
      <w:szCs w:val="72"/>
    </w:rPr>
  </w:style>
  <w:style w:type="character" w:customStyle="1" w:styleId="SubtitleChar">
    <w:name w:val="Subtitle Char"/>
    <w:basedOn w:val="DefaultParagraphFont"/>
    <w:link w:val="Subtitle"/>
    <w:uiPriority w:val="11"/>
    <w:rsid w:val="001B2E6F"/>
    <w:rPr>
      <w:color w:val="1F497D" w:themeColor="text2"/>
      <w:sz w:val="28"/>
      <w:szCs w:val="28"/>
    </w:rPr>
  </w:style>
  <w:style w:type="character" w:styleId="Strong">
    <w:name w:val="Strong"/>
    <w:basedOn w:val="DefaultParagraphFont"/>
    <w:uiPriority w:val="22"/>
    <w:qFormat/>
    <w:rsid w:val="001B2E6F"/>
    <w:rPr>
      <w:b/>
      <w:bCs/>
    </w:rPr>
  </w:style>
  <w:style w:type="character" w:styleId="Emphasis">
    <w:name w:val="Emphasis"/>
    <w:basedOn w:val="DefaultParagraphFont"/>
    <w:uiPriority w:val="20"/>
    <w:qFormat/>
    <w:rsid w:val="001B2E6F"/>
    <w:rPr>
      <w:i/>
      <w:iCs/>
      <w:color w:val="000000" w:themeColor="text1"/>
    </w:rPr>
  </w:style>
  <w:style w:type="paragraph" w:styleId="NoSpacing">
    <w:name w:val="No Spacing"/>
    <w:uiPriority w:val="1"/>
    <w:qFormat/>
    <w:rsid w:val="001B2E6F"/>
    <w:pPr>
      <w:spacing w:after="0" w:line="240" w:lineRule="auto"/>
    </w:pPr>
  </w:style>
  <w:style w:type="paragraph" w:styleId="Quote">
    <w:name w:val="Quote"/>
    <w:basedOn w:val="Normal"/>
    <w:next w:val="Normal"/>
    <w:link w:val="QuoteChar"/>
    <w:uiPriority w:val="29"/>
    <w:qFormat/>
    <w:rsid w:val="001B2E6F"/>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1B2E6F"/>
    <w:rPr>
      <w:i/>
      <w:iCs/>
      <w:color w:val="76923C" w:themeColor="accent3" w:themeShade="BF"/>
      <w:sz w:val="24"/>
      <w:szCs w:val="24"/>
    </w:rPr>
  </w:style>
  <w:style w:type="paragraph" w:styleId="IntenseQuote">
    <w:name w:val="Intense Quote"/>
    <w:basedOn w:val="Normal"/>
    <w:next w:val="Normal"/>
    <w:link w:val="IntenseQuoteChar"/>
    <w:uiPriority w:val="30"/>
    <w:qFormat/>
    <w:rsid w:val="001B2E6F"/>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1B2E6F"/>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1B2E6F"/>
    <w:rPr>
      <w:i/>
      <w:iCs/>
      <w:color w:val="595959" w:themeColor="text1" w:themeTint="A6"/>
    </w:rPr>
  </w:style>
  <w:style w:type="character" w:styleId="IntenseEmphasis">
    <w:name w:val="Intense Emphasis"/>
    <w:basedOn w:val="DefaultParagraphFont"/>
    <w:uiPriority w:val="21"/>
    <w:qFormat/>
    <w:rsid w:val="001B2E6F"/>
    <w:rPr>
      <w:b/>
      <w:bCs/>
      <w:i/>
      <w:iCs/>
      <w:color w:val="auto"/>
    </w:rPr>
  </w:style>
  <w:style w:type="character" w:styleId="SubtleReference">
    <w:name w:val="Subtle Reference"/>
    <w:basedOn w:val="DefaultParagraphFont"/>
    <w:uiPriority w:val="31"/>
    <w:qFormat/>
    <w:rsid w:val="001B2E6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2E6F"/>
    <w:rPr>
      <w:b/>
      <w:bCs/>
      <w:caps w:val="0"/>
      <w:smallCaps/>
      <w:color w:val="auto"/>
      <w:spacing w:val="0"/>
      <w:u w:val="single"/>
    </w:rPr>
  </w:style>
  <w:style w:type="character" w:styleId="BookTitle">
    <w:name w:val="Book Title"/>
    <w:basedOn w:val="DefaultParagraphFont"/>
    <w:uiPriority w:val="33"/>
    <w:qFormat/>
    <w:rsid w:val="001B2E6F"/>
    <w:rPr>
      <w:b/>
      <w:bCs/>
      <w:caps w:val="0"/>
      <w:smallCaps/>
      <w:spacing w:val="0"/>
    </w:rPr>
  </w:style>
  <w:style w:type="paragraph" w:styleId="TOCHeading">
    <w:name w:val="TOC Heading"/>
    <w:basedOn w:val="Heading1"/>
    <w:next w:val="Normal"/>
    <w:uiPriority w:val="39"/>
    <w:semiHidden/>
    <w:unhideWhenUsed/>
    <w:qFormat/>
    <w:rsid w:val="001B2E6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BNF5UJbAX04BFVnBfdDQGCP6mg==">CgMxLjAyCGguZ2pkZ3hzMgloLjMwajB6bGwyCWguMWZvYjl0ZTIJaC4zem55c2g3MgloLjJldDkycDAyCGgudHlqY3d0MgloLjNkeTZ2a20yCWguMXQzaDVzZjIJaC40ZDM0b2c4OAByITFFRnRFa1NJaWtVRW1MZkNYbDZmYWdaVWRIckpqQkJIQg==</go:docsCustomData>
</go:gDocsCustomXmlDataStorage>
</file>

<file path=customXml/itemProps1.xml><?xml version="1.0" encoding="utf-8"?>
<ds:datastoreItem xmlns:ds="http://schemas.openxmlformats.org/officeDocument/2006/customXml" ds:itemID="{1BF44952-5031-4E9C-87A8-4EB270EEA17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Maria</dc:creator>
  <cp:lastModifiedBy>Gabriela Maria (2008732)</cp:lastModifiedBy>
  <cp:revision>6</cp:revision>
  <dcterms:created xsi:type="dcterms:W3CDTF">2023-06-10T21:12:00Z</dcterms:created>
  <dcterms:modified xsi:type="dcterms:W3CDTF">2023-06-10T21:37:00Z</dcterms:modified>
</cp:coreProperties>
</file>