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30ABA3" w14:textId="77777777" w:rsidR="00D35023" w:rsidRDefault="00D35023" w:rsidP="00D35023">
      <w:pPr>
        <w:jc w:val="center"/>
        <w:rPr>
          <w:rFonts w:ascii="Arial" w:hAnsi="Arial" w:cs="Arial"/>
          <w:sz w:val="24"/>
          <w:szCs w:val="24"/>
          <w:u w:val="single"/>
        </w:rPr>
      </w:pPr>
    </w:p>
    <w:p w14:paraId="20B3B125" w14:textId="77777777" w:rsidR="00D35023" w:rsidRDefault="00D35023" w:rsidP="00D35023">
      <w:pPr>
        <w:jc w:val="center"/>
        <w:rPr>
          <w:rFonts w:ascii="Arial" w:hAnsi="Arial" w:cs="Arial"/>
          <w:sz w:val="24"/>
          <w:szCs w:val="24"/>
          <w:u w:val="single"/>
        </w:rPr>
      </w:pPr>
    </w:p>
    <w:p w14:paraId="1BA3974A" w14:textId="12354563" w:rsidR="00315CF1" w:rsidRDefault="00D35023" w:rsidP="00D35023">
      <w:pPr>
        <w:jc w:val="center"/>
        <w:rPr>
          <w:rFonts w:ascii="Arial" w:hAnsi="Arial" w:cs="Arial"/>
          <w:sz w:val="24"/>
          <w:szCs w:val="24"/>
          <w:u w:val="single"/>
        </w:rPr>
      </w:pPr>
      <w:r>
        <w:rPr>
          <w:rFonts w:ascii="Arial" w:hAnsi="Arial" w:cs="Arial"/>
          <w:sz w:val="24"/>
          <w:szCs w:val="24"/>
          <w:u w:val="single"/>
        </w:rPr>
        <w:t xml:space="preserve">The cost of living: The effects on the standard of living, mental health and wellbeing, and what is being done to help with these issues. </w:t>
      </w:r>
    </w:p>
    <w:p w14:paraId="758EED61" w14:textId="0735A105" w:rsidR="00D35023" w:rsidRDefault="00D35023" w:rsidP="00D35023">
      <w:pPr>
        <w:jc w:val="center"/>
        <w:rPr>
          <w:rFonts w:ascii="Arial" w:hAnsi="Arial" w:cs="Arial"/>
          <w:sz w:val="24"/>
          <w:szCs w:val="24"/>
          <w:u w:val="single"/>
        </w:rPr>
      </w:pPr>
    </w:p>
    <w:p w14:paraId="2F6EFD2E" w14:textId="63E41C45" w:rsidR="00D35023" w:rsidRDefault="00D35023" w:rsidP="00D35023">
      <w:pPr>
        <w:jc w:val="center"/>
        <w:rPr>
          <w:rFonts w:ascii="Arial" w:hAnsi="Arial" w:cs="Arial"/>
          <w:sz w:val="24"/>
          <w:szCs w:val="24"/>
        </w:rPr>
      </w:pPr>
      <w:r>
        <w:rPr>
          <w:rFonts w:ascii="Arial" w:hAnsi="Arial" w:cs="Arial"/>
          <w:noProof/>
          <w:sz w:val="24"/>
          <w:szCs w:val="24"/>
        </w:rPr>
        <w:drawing>
          <wp:inline distT="0" distB="0" distL="0" distR="0" wp14:anchorId="382967F1" wp14:editId="1D6E0763">
            <wp:extent cx="4640857" cy="3431540"/>
            <wp:effectExtent l="0" t="0" r="7620" b="0"/>
            <wp:docPr id="1" name="Picture 1"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low confidence"/>
                    <pic:cNvPicPr/>
                  </pic:nvPicPr>
                  <pic:blipFill>
                    <a:blip r:embed="rId7">
                      <a:extLst>
                        <a:ext uri="{28A0092B-C50C-407E-A947-70E740481C1C}">
                          <a14:useLocalDpi xmlns:a14="http://schemas.microsoft.com/office/drawing/2010/main" val="0"/>
                        </a:ext>
                      </a:extLst>
                    </a:blip>
                    <a:stretch>
                      <a:fillRect/>
                    </a:stretch>
                  </pic:blipFill>
                  <pic:spPr>
                    <a:xfrm>
                      <a:off x="0" y="0"/>
                      <a:ext cx="4651405" cy="3439339"/>
                    </a:xfrm>
                    <a:prstGeom prst="rect">
                      <a:avLst/>
                    </a:prstGeom>
                  </pic:spPr>
                </pic:pic>
              </a:graphicData>
            </a:graphic>
          </wp:inline>
        </w:drawing>
      </w:r>
    </w:p>
    <w:p w14:paraId="411D5C15" w14:textId="7A1F799B" w:rsidR="00CC0D17" w:rsidRDefault="00CC0D17" w:rsidP="00D35023">
      <w:pPr>
        <w:jc w:val="center"/>
        <w:rPr>
          <w:rFonts w:ascii="Arial" w:hAnsi="Arial" w:cs="Arial"/>
          <w:sz w:val="24"/>
          <w:szCs w:val="24"/>
        </w:rPr>
      </w:pPr>
      <w:r>
        <w:rPr>
          <w:rFonts w:ascii="Arial" w:hAnsi="Arial" w:cs="Arial"/>
          <w:sz w:val="24"/>
          <w:szCs w:val="24"/>
        </w:rPr>
        <w:t>(source: Independent,2022)</w:t>
      </w:r>
    </w:p>
    <w:p w14:paraId="24891E5B" w14:textId="3B5E4407" w:rsidR="00F7603B" w:rsidRDefault="00F7603B" w:rsidP="00D35023">
      <w:pPr>
        <w:jc w:val="center"/>
        <w:rPr>
          <w:rFonts w:ascii="Arial" w:hAnsi="Arial" w:cs="Arial"/>
          <w:sz w:val="24"/>
          <w:szCs w:val="24"/>
        </w:rPr>
      </w:pPr>
    </w:p>
    <w:p w14:paraId="2A649883" w14:textId="703B9681" w:rsidR="00F7603B" w:rsidRDefault="00F7603B" w:rsidP="00D35023">
      <w:pPr>
        <w:jc w:val="center"/>
        <w:rPr>
          <w:rFonts w:ascii="Arial" w:hAnsi="Arial" w:cs="Arial"/>
          <w:sz w:val="24"/>
          <w:szCs w:val="24"/>
        </w:rPr>
      </w:pPr>
    </w:p>
    <w:p w14:paraId="3909C68E" w14:textId="4712FA72" w:rsidR="00F7603B" w:rsidRDefault="00F7603B" w:rsidP="00D35023">
      <w:pPr>
        <w:jc w:val="center"/>
        <w:rPr>
          <w:rFonts w:ascii="Arial" w:hAnsi="Arial" w:cs="Arial"/>
          <w:sz w:val="24"/>
          <w:szCs w:val="24"/>
        </w:rPr>
      </w:pPr>
    </w:p>
    <w:p w14:paraId="3E1EBE7B" w14:textId="3C7E5112" w:rsidR="00F7603B" w:rsidRDefault="00F7603B" w:rsidP="00D35023">
      <w:pPr>
        <w:jc w:val="center"/>
        <w:rPr>
          <w:rFonts w:ascii="Arial" w:hAnsi="Arial" w:cs="Arial"/>
          <w:sz w:val="24"/>
          <w:szCs w:val="24"/>
        </w:rPr>
      </w:pPr>
    </w:p>
    <w:p w14:paraId="54F8F7F4" w14:textId="6E4D325D" w:rsidR="00F7603B" w:rsidRDefault="00F7603B" w:rsidP="00D35023">
      <w:pPr>
        <w:jc w:val="center"/>
        <w:rPr>
          <w:rFonts w:ascii="Arial" w:hAnsi="Arial" w:cs="Arial"/>
          <w:sz w:val="24"/>
          <w:szCs w:val="24"/>
        </w:rPr>
      </w:pPr>
    </w:p>
    <w:p w14:paraId="22921B1D" w14:textId="5A26EECA" w:rsidR="00F7603B" w:rsidRDefault="00F7603B" w:rsidP="00D35023">
      <w:pPr>
        <w:jc w:val="center"/>
        <w:rPr>
          <w:rFonts w:ascii="Arial" w:hAnsi="Arial" w:cs="Arial"/>
          <w:sz w:val="24"/>
          <w:szCs w:val="24"/>
        </w:rPr>
      </w:pPr>
    </w:p>
    <w:p w14:paraId="22A3B19F" w14:textId="7CE1EC5C" w:rsidR="00F7603B" w:rsidRDefault="00F7603B" w:rsidP="00D35023">
      <w:pPr>
        <w:jc w:val="center"/>
        <w:rPr>
          <w:rFonts w:ascii="Arial" w:hAnsi="Arial" w:cs="Arial"/>
          <w:sz w:val="24"/>
          <w:szCs w:val="24"/>
        </w:rPr>
      </w:pPr>
    </w:p>
    <w:p w14:paraId="02359031" w14:textId="5BE96A8F" w:rsidR="00F7603B" w:rsidRDefault="00F7603B" w:rsidP="00D35023">
      <w:pPr>
        <w:jc w:val="center"/>
        <w:rPr>
          <w:rFonts w:ascii="Arial" w:hAnsi="Arial" w:cs="Arial"/>
          <w:sz w:val="24"/>
          <w:szCs w:val="24"/>
        </w:rPr>
      </w:pPr>
    </w:p>
    <w:p w14:paraId="24A9EA16" w14:textId="25861B52" w:rsidR="00F7603B" w:rsidRDefault="00F7603B" w:rsidP="00D35023">
      <w:pPr>
        <w:jc w:val="center"/>
        <w:rPr>
          <w:rFonts w:ascii="Arial" w:hAnsi="Arial" w:cs="Arial"/>
          <w:sz w:val="24"/>
          <w:szCs w:val="24"/>
        </w:rPr>
      </w:pPr>
    </w:p>
    <w:p w14:paraId="24D2DDA6" w14:textId="488E005F" w:rsidR="00F7603B" w:rsidRDefault="00F7603B" w:rsidP="00D35023">
      <w:pPr>
        <w:jc w:val="center"/>
        <w:rPr>
          <w:rFonts w:ascii="Arial" w:hAnsi="Arial" w:cs="Arial"/>
          <w:sz w:val="24"/>
          <w:szCs w:val="24"/>
        </w:rPr>
      </w:pPr>
    </w:p>
    <w:p w14:paraId="0AB118E7" w14:textId="6F440294" w:rsidR="00F7603B" w:rsidRDefault="00F7603B" w:rsidP="00D35023">
      <w:pPr>
        <w:jc w:val="center"/>
        <w:rPr>
          <w:rFonts w:ascii="Arial" w:hAnsi="Arial" w:cs="Arial"/>
          <w:sz w:val="24"/>
          <w:szCs w:val="24"/>
        </w:rPr>
      </w:pPr>
    </w:p>
    <w:p w14:paraId="1F23E353" w14:textId="3ED4AEDC" w:rsidR="00BD14A7" w:rsidRDefault="00BD14A7" w:rsidP="00D35023">
      <w:pPr>
        <w:jc w:val="center"/>
        <w:rPr>
          <w:rFonts w:ascii="Arial" w:hAnsi="Arial" w:cs="Arial"/>
          <w:sz w:val="24"/>
          <w:szCs w:val="24"/>
        </w:rPr>
      </w:pPr>
    </w:p>
    <w:p w14:paraId="0045013F" w14:textId="724D80C3" w:rsidR="00BD14A7" w:rsidRDefault="00BD14A7" w:rsidP="00D35023">
      <w:pPr>
        <w:jc w:val="center"/>
        <w:rPr>
          <w:rFonts w:ascii="Arial" w:hAnsi="Arial" w:cs="Arial"/>
          <w:sz w:val="24"/>
          <w:szCs w:val="24"/>
        </w:rPr>
      </w:pPr>
    </w:p>
    <w:p w14:paraId="22519F7F" w14:textId="38BB20BF" w:rsidR="00BD14A7" w:rsidRDefault="00BD14A7" w:rsidP="00BD14A7">
      <w:pPr>
        <w:rPr>
          <w:rFonts w:ascii="Arial" w:hAnsi="Arial" w:cs="Arial"/>
          <w:sz w:val="24"/>
          <w:szCs w:val="24"/>
          <w:u w:val="single"/>
        </w:rPr>
      </w:pPr>
      <w:r>
        <w:rPr>
          <w:rFonts w:ascii="Arial" w:hAnsi="Arial" w:cs="Arial"/>
          <w:sz w:val="24"/>
          <w:szCs w:val="24"/>
          <w:u w:val="single"/>
        </w:rPr>
        <w:lastRenderedPageBreak/>
        <w:t>Contents.</w:t>
      </w:r>
    </w:p>
    <w:tbl>
      <w:tblPr>
        <w:tblStyle w:val="TableGrid"/>
        <w:tblW w:w="9035" w:type="dxa"/>
        <w:tblLook w:val="04A0" w:firstRow="1" w:lastRow="0" w:firstColumn="1" w:lastColumn="0" w:noHBand="0" w:noVBand="1"/>
      </w:tblPr>
      <w:tblGrid>
        <w:gridCol w:w="7098"/>
        <w:gridCol w:w="1937"/>
      </w:tblGrid>
      <w:tr w:rsidR="00BD14A7" w14:paraId="5ACA8AF3" w14:textId="77777777" w:rsidTr="00FA7EC2">
        <w:trPr>
          <w:trHeight w:val="372"/>
        </w:trPr>
        <w:tc>
          <w:tcPr>
            <w:tcW w:w="7098" w:type="dxa"/>
          </w:tcPr>
          <w:p w14:paraId="39A4B2C2" w14:textId="48AAA731" w:rsidR="00BD14A7" w:rsidRDefault="00BD14A7" w:rsidP="00BD14A7">
            <w:pPr>
              <w:rPr>
                <w:rFonts w:ascii="Arial" w:hAnsi="Arial" w:cs="Arial"/>
                <w:sz w:val="24"/>
                <w:szCs w:val="24"/>
              </w:rPr>
            </w:pPr>
          </w:p>
        </w:tc>
        <w:tc>
          <w:tcPr>
            <w:tcW w:w="1937" w:type="dxa"/>
          </w:tcPr>
          <w:p w14:paraId="7E6A9B08" w14:textId="0DDCBFA3" w:rsidR="00BD14A7" w:rsidRDefault="00BD14A7" w:rsidP="00BD14A7">
            <w:pPr>
              <w:rPr>
                <w:rFonts w:ascii="Arial" w:hAnsi="Arial" w:cs="Arial"/>
                <w:sz w:val="24"/>
                <w:szCs w:val="24"/>
              </w:rPr>
            </w:pPr>
            <w:r>
              <w:rPr>
                <w:rFonts w:ascii="Arial" w:hAnsi="Arial" w:cs="Arial"/>
                <w:sz w:val="24"/>
                <w:szCs w:val="24"/>
              </w:rPr>
              <w:t>Pages</w:t>
            </w:r>
          </w:p>
        </w:tc>
      </w:tr>
      <w:tr w:rsidR="00BD14A7" w14:paraId="524F07F7" w14:textId="77777777" w:rsidTr="00FA7EC2">
        <w:trPr>
          <w:trHeight w:val="359"/>
        </w:trPr>
        <w:tc>
          <w:tcPr>
            <w:tcW w:w="7098" w:type="dxa"/>
          </w:tcPr>
          <w:p w14:paraId="27416EA9" w14:textId="713D3A08" w:rsidR="00BD14A7" w:rsidRDefault="00BD14A7" w:rsidP="00BD14A7">
            <w:pPr>
              <w:rPr>
                <w:rFonts w:ascii="Arial" w:hAnsi="Arial" w:cs="Arial"/>
                <w:sz w:val="24"/>
                <w:szCs w:val="24"/>
              </w:rPr>
            </w:pPr>
            <w:r>
              <w:rPr>
                <w:rFonts w:ascii="Arial" w:hAnsi="Arial" w:cs="Arial"/>
                <w:sz w:val="24"/>
                <w:szCs w:val="24"/>
              </w:rPr>
              <w:t>Introduction.</w:t>
            </w:r>
          </w:p>
        </w:tc>
        <w:tc>
          <w:tcPr>
            <w:tcW w:w="1937" w:type="dxa"/>
          </w:tcPr>
          <w:p w14:paraId="143F0FD5" w14:textId="37E9427D" w:rsidR="00BD14A7" w:rsidRDefault="008A2724" w:rsidP="00BD14A7">
            <w:pPr>
              <w:rPr>
                <w:rFonts w:ascii="Arial" w:hAnsi="Arial" w:cs="Arial"/>
                <w:sz w:val="24"/>
                <w:szCs w:val="24"/>
              </w:rPr>
            </w:pPr>
            <w:r>
              <w:rPr>
                <w:rFonts w:ascii="Arial" w:hAnsi="Arial" w:cs="Arial"/>
                <w:sz w:val="24"/>
                <w:szCs w:val="24"/>
              </w:rPr>
              <w:t>3</w:t>
            </w:r>
          </w:p>
        </w:tc>
      </w:tr>
      <w:tr w:rsidR="00BD14A7" w14:paraId="7FD3521C" w14:textId="77777777" w:rsidTr="00FA7EC2">
        <w:trPr>
          <w:trHeight w:val="372"/>
        </w:trPr>
        <w:tc>
          <w:tcPr>
            <w:tcW w:w="7098" w:type="dxa"/>
          </w:tcPr>
          <w:p w14:paraId="3CF1614D" w14:textId="2E4D9440" w:rsidR="00BD14A7" w:rsidRDefault="00BD14A7" w:rsidP="00BD14A7">
            <w:pPr>
              <w:rPr>
                <w:rFonts w:ascii="Arial" w:hAnsi="Arial" w:cs="Arial"/>
                <w:sz w:val="24"/>
                <w:szCs w:val="24"/>
              </w:rPr>
            </w:pPr>
            <w:r>
              <w:rPr>
                <w:rFonts w:ascii="Arial" w:hAnsi="Arial" w:cs="Arial"/>
                <w:sz w:val="24"/>
                <w:szCs w:val="24"/>
              </w:rPr>
              <w:t>Supporting data and information.</w:t>
            </w:r>
          </w:p>
        </w:tc>
        <w:tc>
          <w:tcPr>
            <w:tcW w:w="1937" w:type="dxa"/>
          </w:tcPr>
          <w:p w14:paraId="132EA742" w14:textId="3F6DC420" w:rsidR="00BD14A7" w:rsidRDefault="007A46DF" w:rsidP="00BD14A7">
            <w:pPr>
              <w:rPr>
                <w:rFonts w:ascii="Arial" w:hAnsi="Arial" w:cs="Arial"/>
                <w:sz w:val="24"/>
                <w:szCs w:val="24"/>
              </w:rPr>
            </w:pPr>
            <w:r>
              <w:rPr>
                <w:rFonts w:ascii="Arial" w:hAnsi="Arial" w:cs="Arial"/>
                <w:sz w:val="24"/>
                <w:szCs w:val="24"/>
              </w:rPr>
              <w:t>4-5</w:t>
            </w:r>
          </w:p>
        </w:tc>
      </w:tr>
      <w:tr w:rsidR="00BD14A7" w14:paraId="4824821D" w14:textId="77777777" w:rsidTr="00FA7EC2">
        <w:trPr>
          <w:trHeight w:val="359"/>
        </w:trPr>
        <w:tc>
          <w:tcPr>
            <w:tcW w:w="7098" w:type="dxa"/>
          </w:tcPr>
          <w:p w14:paraId="6901F2C8" w14:textId="703158FB" w:rsidR="00BD14A7" w:rsidRDefault="00BD14A7" w:rsidP="00BD14A7">
            <w:pPr>
              <w:rPr>
                <w:rFonts w:ascii="Arial" w:hAnsi="Arial" w:cs="Arial"/>
                <w:sz w:val="24"/>
                <w:szCs w:val="24"/>
              </w:rPr>
            </w:pPr>
            <w:r>
              <w:rPr>
                <w:rFonts w:ascii="Arial" w:hAnsi="Arial" w:cs="Arial"/>
                <w:sz w:val="24"/>
                <w:szCs w:val="24"/>
              </w:rPr>
              <w:t>The media.</w:t>
            </w:r>
          </w:p>
        </w:tc>
        <w:tc>
          <w:tcPr>
            <w:tcW w:w="1937" w:type="dxa"/>
          </w:tcPr>
          <w:p w14:paraId="0ACBD12E" w14:textId="6F6CDA20" w:rsidR="00BD14A7" w:rsidRDefault="00FA3A3D" w:rsidP="00BD14A7">
            <w:pPr>
              <w:rPr>
                <w:rFonts w:ascii="Arial" w:hAnsi="Arial" w:cs="Arial"/>
                <w:sz w:val="24"/>
                <w:szCs w:val="24"/>
              </w:rPr>
            </w:pPr>
            <w:r>
              <w:rPr>
                <w:rFonts w:ascii="Arial" w:hAnsi="Arial" w:cs="Arial"/>
                <w:sz w:val="24"/>
                <w:szCs w:val="24"/>
              </w:rPr>
              <w:t>6</w:t>
            </w:r>
          </w:p>
        </w:tc>
      </w:tr>
      <w:tr w:rsidR="00BD14A7" w14:paraId="46487D39" w14:textId="77777777" w:rsidTr="00FA7EC2">
        <w:trPr>
          <w:trHeight w:val="372"/>
        </w:trPr>
        <w:tc>
          <w:tcPr>
            <w:tcW w:w="7098" w:type="dxa"/>
          </w:tcPr>
          <w:p w14:paraId="3BA0796A" w14:textId="5367C024" w:rsidR="00BD14A7" w:rsidRDefault="00BD14A7" w:rsidP="00BD14A7">
            <w:pPr>
              <w:rPr>
                <w:rFonts w:ascii="Arial" w:hAnsi="Arial" w:cs="Arial"/>
                <w:sz w:val="24"/>
                <w:szCs w:val="24"/>
              </w:rPr>
            </w:pPr>
            <w:r>
              <w:rPr>
                <w:rFonts w:ascii="Arial" w:hAnsi="Arial" w:cs="Arial"/>
                <w:sz w:val="24"/>
                <w:szCs w:val="24"/>
              </w:rPr>
              <w:t>What has been the response.</w:t>
            </w:r>
          </w:p>
        </w:tc>
        <w:tc>
          <w:tcPr>
            <w:tcW w:w="1937" w:type="dxa"/>
          </w:tcPr>
          <w:p w14:paraId="165E9A0C" w14:textId="4A865188" w:rsidR="00BD14A7" w:rsidRDefault="00A35915" w:rsidP="00BD14A7">
            <w:pPr>
              <w:rPr>
                <w:rFonts w:ascii="Arial" w:hAnsi="Arial" w:cs="Arial"/>
                <w:sz w:val="24"/>
                <w:szCs w:val="24"/>
              </w:rPr>
            </w:pPr>
            <w:r>
              <w:rPr>
                <w:rFonts w:ascii="Arial" w:hAnsi="Arial" w:cs="Arial"/>
                <w:sz w:val="24"/>
                <w:szCs w:val="24"/>
              </w:rPr>
              <w:t>7-8</w:t>
            </w:r>
          </w:p>
        </w:tc>
      </w:tr>
      <w:tr w:rsidR="00BD14A7" w14:paraId="1F38439A" w14:textId="77777777" w:rsidTr="00FA7EC2">
        <w:trPr>
          <w:trHeight w:val="372"/>
        </w:trPr>
        <w:tc>
          <w:tcPr>
            <w:tcW w:w="7098" w:type="dxa"/>
          </w:tcPr>
          <w:p w14:paraId="65F8DCC1" w14:textId="2565BF91" w:rsidR="00BD14A7" w:rsidRDefault="00BD14A7" w:rsidP="00BD14A7">
            <w:pPr>
              <w:rPr>
                <w:rFonts w:ascii="Arial" w:hAnsi="Arial" w:cs="Arial"/>
                <w:sz w:val="24"/>
                <w:szCs w:val="24"/>
              </w:rPr>
            </w:pPr>
            <w:r>
              <w:rPr>
                <w:rFonts w:ascii="Arial" w:hAnsi="Arial" w:cs="Arial"/>
                <w:sz w:val="24"/>
                <w:szCs w:val="24"/>
              </w:rPr>
              <w:t>How effective has the response been.</w:t>
            </w:r>
          </w:p>
        </w:tc>
        <w:tc>
          <w:tcPr>
            <w:tcW w:w="1937" w:type="dxa"/>
          </w:tcPr>
          <w:p w14:paraId="1739CB48" w14:textId="6EA6E6FB" w:rsidR="00BD14A7" w:rsidRDefault="00A35915" w:rsidP="00BD14A7">
            <w:pPr>
              <w:rPr>
                <w:rFonts w:ascii="Arial" w:hAnsi="Arial" w:cs="Arial"/>
                <w:sz w:val="24"/>
                <w:szCs w:val="24"/>
              </w:rPr>
            </w:pPr>
            <w:r>
              <w:rPr>
                <w:rFonts w:ascii="Arial" w:hAnsi="Arial" w:cs="Arial"/>
                <w:sz w:val="24"/>
                <w:szCs w:val="24"/>
              </w:rPr>
              <w:t>9</w:t>
            </w:r>
          </w:p>
        </w:tc>
      </w:tr>
      <w:tr w:rsidR="00BD14A7" w14:paraId="25E41DA0" w14:textId="77777777" w:rsidTr="00FA7EC2">
        <w:trPr>
          <w:trHeight w:val="359"/>
        </w:trPr>
        <w:tc>
          <w:tcPr>
            <w:tcW w:w="7098" w:type="dxa"/>
          </w:tcPr>
          <w:p w14:paraId="4C86387F" w14:textId="42D742E4" w:rsidR="00BD14A7" w:rsidRDefault="00BD14A7" w:rsidP="00BD14A7">
            <w:pPr>
              <w:rPr>
                <w:rFonts w:ascii="Arial" w:hAnsi="Arial" w:cs="Arial"/>
                <w:sz w:val="24"/>
                <w:szCs w:val="24"/>
              </w:rPr>
            </w:pPr>
            <w:r>
              <w:rPr>
                <w:rFonts w:ascii="Arial" w:hAnsi="Arial" w:cs="Arial"/>
                <w:sz w:val="24"/>
                <w:szCs w:val="24"/>
              </w:rPr>
              <w:t>Recommendations.</w:t>
            </w:r>
          </w:p>
        </w:tc>
        <w:tc>
          <w:tcPr>
            <w:tcW w:w="1937" w:type="dxa"/>
          </w:tcPr>
          <w:p w14:paraId="543239E6" w14:textId="31802AD5" w:rsidR="00BD14A7" w:rsidRDefault="00BC3DE3" w:rsidP="00BD14A7">
            <w:pPr>
              <w:rPr>
                <w:rFonts w:ascii="Arial" w:hAnsi="Arial" w:cs="Arial"/>
                <w:sz w:val="24"/>
                <w:szCs w:val="24"/>
              </w:rPr>
            </w:pPr>
            <w:r>
              <w:rPr>
                <w:rFonts w:ascii="Arial" w:hAnsi="Arial" w:cs="Arial"/>
                <w:sz w:val="24"/>
                <w:szCs w:val="24"/>
              </w:rPr>
              <w:t>1</w:t>
            </w:r>
            <w:r w:rsidR="00A35915">
              <w:rPr>
                <w:rFonts w:ascii="Arial" w:hAnsi="Arial" w:cs="Arial"/>
                <w:sz w:val="24"/>
                <w:szCs w:val="24"/>
              </w:rPr>
              <w:t>0</w:t>
            </w:r>
          </w:p>
        </w:tc>
      </w:tr>
      <w:tr w:rsidR="00BD14A7" w14:paraId="767725F4" w14:textId="77777777" w:rsidTr="00FA7EC2">
        <w:trPr>
          <w:trHeight w:val="372"/>
        </w:trPr>
        <w:tc>
          <w:tcPr>
            <w:tcW w:w="7098" w:type="dxa"/>
          </w:tcPr>
          <w:p w14:paraId="06B80E18" w14:textId="11458205" w:rsidR="00BD14A7" w:rsidRDefault="00BD14A7" w:rsidP="00BD14A7">
            <w:pPr>
              <w:rPr>
                <w:rFonts w:ascii="Arial" w:hAnsi="Arial" w:cs="Arial"/>
                <w:sz w:val="24"/>
                <w:szCs w:val="24"/>
              </w:rPr>
            </w:pPr>
            <w:r>
              <w:rPr>
                <w:rFonts w:ascii="Arial" w:hAnsi="Arial" w:cs="Arial"/>
                <w:sz w:val="24"/>
                <w:szCs w:val="24"/>
              </w:rPr>
              <w:t>Conclusion.</w:t>
            </w:r>
          </w:p>
        </w:tc>
        <w:tc>
          <w:tcPr>
            <w:tcW w:w="1937" w:type="dxa"/>
          </w:tcPr>
          <w:p w14:paraId="5E016471" w14:textId="708D7448" w:rsidR="00BD14A7" w:rsidRDefault="00BC3DE3" w:rsidP="00BD14A7">
            <w:pPr>
              <w:rPr>
                <w:rFonts w:ascii="Arial" w:hAnsi="Arial" w:cs="Arial"/>
                <w:sz w:val="24"/>
                <w:szCs w:val="24"/>
              </w:rPr>
            </w:pPr>
            <w:r>
              <w:rPr>
                <w:rFonts w:ascii="Arial" w:hAnsi="Arial" w:cs="Arial"/>
                <w:sz w:val="24"/>
                <w:szCs w:val="24"/>
              </w:rPr>
              <w:t>1</w:t>
            </w:r>
            <w:r w:rsidR="00A35915">
              <w:rPr>
                <w:rFonts w:ascii="Arial" w:hAnsi="Arial" w:cs="Arial"/>
                <w:sz w:val="24"/>
                <w:szCs w:val="24"/>
              </w:rPr>
              <w:t>1</w:t>
            </w:r>
          </w:p>
        </w:tc>
      </w:tr>
      <w:tr w:rsidR="003F3D03" w14:paraId="7CC8D28A" w14:textId="77777777" w:rsidTr="00FA7EC2">
        <w:trPr>
          <w:trHeight w:val="372"/>
        </w:trPr>
        <w:tc>
          <w:tcPr>
            <w:tcW w:w="7098" w:type="dxa"/>
          </w:tcPr>
          <w:p w14:paraId="6AF20286" w14:textId="60C246B1" w:rsidR="003F3D03" w:rsidRDefault="003F3D03" w:rsidP="00BD14A7">
            <w:pPr>
              <w:rPr>
                <w:rFonts w:ascii="Arial" w:hAnsi="Arial" w:cs="Arial"/>
                <w:sz w:val="24"/>
                <w:szCs w:val="24"/>
              </w:rPr>
            </w:pPr>
            <w:r>
              <w:rPr>
                <w:rFonts w:ascii="Arial" w:hAnsi="Arial" w:cs="Arial"/>
                <w:sz w:val="24"/>
                <w:szCs w:val="24"/>
              </w:rPr>
              <w:t>Appendix.</w:t>
            </w:r>
          </w:p>
        </w:tc>
        <w:tc>
          <w:tcPr>
            <w:tcW w:w="1937" w:type="dxa"/>
          </w:tcPr>
          <w:p w14:paraId="6157B508" w14:textId="3B4024E8" w:rsidR="003F3D03" w:rsidRDefault="00725EFF" w:rsidP="00BD14A7">
            <w:pPr>
              <w:rPr>
                <w:rFonts w:ascii="Arial" w:hAnsi="Arial" w:cs="Arial"/>
                <w:sz w:val="24"/>
                <w:szCs w:val="24"/>
              </w:rPr>
            </w:pPr>
            <w:r>
              <w:rPr>
                <w:rFonts w:ascii="Arial" w:hAnsi="Arial" w:cs="Arial"/>
                <w:sz w:val="24"/>
                <w:szCs w:val="24"/>
              </w:rPr>
              <w:t>1</w:t>
            </w:r>
            <w:r w:rsidR="00A35915">
              <w:rPr>
                <w:rFonts w:ascii="Arial" w:hAnsi="Arial" w:cs="Arial"/>
                <w:sz w:val="24"/>
                <w:szCs w:val="24"/>
              </w:rPr>
              <w:t>2-15</w:t>
            </w:r>
          </w:p>
        </w:tc>
      </w:tr>
      <w:tr w:rsidR="003F3D03" w14:paraId="2B872313" w14:textId="77777777" w:rsidTr="00FA7EC2">
        <w:trPr>
          <w:trHeight w:val="372"/>
        </w:trPr>
        <w:tc>
          <w:tcPr>
            <w:tcW w:w="7098" w:type="dxa"/>
          </w:tcPr>
          <w:p w14:paraId="2E38D38D" w14:textId="4293A77C" w:rsidR="003F3D03" w:rsidRDefault="003F3D03" w:rsidP="00BD14A7">
            <w:pPr>
              <w:rPr>
                <w:rFonts w:ascii="Arial" w:hAnsi="Arial" w:cs="Arial"/>
                <w:sz w:val="24"/>
                <w:szCs w:val="24"/>
              </w:rPr>
            </w:pPr>
            <w:r>
              <w:rPr>
                <w:rFonts w:ascii="Arial" w:hAnsi="Arial" w:cs="Arial"/>
                <w:sz w:val="24"/>
                <w:szCs w:val="24"/>
              </w:rPr>
              <w:t>References.</w:t>
            </w:r>
          </w:p>
        </w:tc>
        <w:tc>
          <w:tcPr>
            <w:tcW w:w="1937" w:type="dxa"/>
          </w:tcPr>
          <w:p w14:paraId="551897DF" w14:textId="5DBAD967" w:rsidR="003F3D03" w:rsidRDefault="00725EFF" w:rsidP="00BD14A7">
            <w:pPr>
              <w:rPr>
                <w:rFonts w:ascii="Arial" w:hAnsi="Arial" w:cs="Arial"/>
                <w:sz w:val="24"/>
                <w:szCs w:val="24"/>
              </w:rPr>
            </w:pPr>
            <w:r>
              <w:rPr>
                <w:rFonts w:ascii="Arial" w:hAnsi="Arial" w:cs="Arial"/>
                <w:sz w:val="24"/>
                <w:szCs w:val="24"/>
              </w:rPr>
              <w:t>1</w:t>
            </w:r>
            <w:r w:rsidR="00A35915">
              <w:rPr>
                <w:rFonts w:ascii="Arial" w:hAnsi="Arial" w:cs="Arial"/>
                <w:sz w:val="24"/>
                <w:szCs w:val="24"/>
              </w:rPr>
              <w:t>6-18</w:t>
            </w:r>
          </w:p>
        </w:tc>
      </w:tr>
    </w:tbl>
    <w:p w14:paraId="7DE4060A" w14:textId="77777777" w:rsidR="00BD14A7" w:rsidRPr="00BD14A7" w:rsidRDefault="00BD14A7" w:rsidP="00BD14A7">
      <w:pPr>
        <w:rPr>
          <w:rFonts w:ascii="Arial" w:hAnsi="Arial" w:cs="Arial"/>
          <w:sz w:val="24"/>
          <w:szCs w:val="24"/>
        </w:rPr>
      </w:pPr>
    </w:p>
    <w:p w14:paraId="022DCFF8" w14:textId="5DEC9602" w:rsidR="00BD14A7" w:rsidRDefault="00BD14A7" w:rsidP="00D35023">
      <w:pPr>
        <w:jc w:val="center"/>
        <w:rPr>
          <w:rFonts w:ascii="Arial" w:hAnsi="Arial" w:cs="Arial"/>
          <w:sz w:val="24"/>
          <w:szCs w:val="24"/>
        </w:rPr>
      </w:pPr>
    </w:p>
    <w:p w14:paraId="5843B14D" w14:textId="37F5CA5D" w:rsidR="009D4B10" w:rsidRDefault="009D4B10" w:rsidP="00D35023">
      <w:pPr>
        <w:jc w:val="center"/>
        <w:rPr>
          <w:rFonts w:ascii="Arial" w:hAnsi="Arial" w:cs="Arial"/>
          <w:sz w:val="24"/>
          <w:szCs w:val="24"/>
        </w:rPr>
      </w:pPr>
    </w:p>
    <w:p w14:paraId="6B612122" w14:textId="0840FCE8" w:rsidR="009D4B10" w:rsidRDefault="009D4B10" w:rsidP="00D35023">
      <w:pPr>
        <w:jc w:val="center"/>
        <w:rPr>
          <w:rFonts w:ascii="Arial" w:hAnsi="Arial" w:cs="Arial"/>
          <w:sz w:val="24"/>
          <w:szCs w:val="24"/>
        </w:rPr>
      </w:pPr>
    </w:p>
    <w:p w14:paraId="403304F5" w14:textId="0051F915" w:rsidR="009D4B10" w:rsidRDefault="009D4B10" w:rsidP="00D35023">
      <w:pPr>
        <w:jc w:val="center"/>
        <w:rPr>
          <w:rFonts w:ascii="Arial" w:hAnsi="Arial" w:cs="Arial"/>
          <w:sz w:val="24"/>
          <w:szCs w:val="24"/>
        </w:rPr>
      </w:pPr>
    </w:p>
    <w:p w14:paraId="63CD5871" w14:textId="57C6E1A2" w:rsidR="009D4B10" w:rsidRDefault="009D4B10" w:rsidP="00D35023">
      <w:pPr>
        <w:jc w:val="center"/>
        <w:rPr>
          <w:rFonts w:ascii="Arial" w:hAnsi="Arial" w:cs="Arial"/>
          <w:sz w:val="24"/>
          <w:szCs w:val="24"/>
        </w:rPr>
      </w:pPr>
    </w:p>
    <w:p w14:paraId="03CAF260" w14:textId="1BC0FD48" w:rsidR="009D4B10" w:rsidRDefault="009D4B10" w:rsidP="00D35023">
      <w:pPr>
        <w:jc w:val="center"/>
        <w:rPr>
          <w:rFonts w:ascii="Arial" w:hAnsi="Arial" w:cs="Arial"/>
          <w:sz w:val="24"/>
          <w:szCs w:val="24"/>
        </w:rPr>
      </w:pPr>
    </w:p>
    <w:p w14:paraId="55C173AB" w14:textId="797F5004" w:rsidR="009D4B10" w:rsidRDefault="009D4B10" w:rsidP="00D35023">
      <w:pPr>
        <w:jc w:val="center"/>
        <w:rPr>
          <w:rFonts w:ascii="Arial" w:hAnsi="Arial" w:cs="Arial"/>
          <w:sz w:val="24"/>
          <w:szCs w:val="24"/>
        </w:rPr>
      </w:pPr>
    </w:p>
    <w:p w14:paraId="242DB50C" w14:textId="08875020" w:rsidR="009D4B10" w:rsidRDefault="009D4B10" w:rsidP="00D35023">
      <w:pPr>
        <w:jc w:val="center"/>
        <w:rPr>
          <w:rFonts w:ascii="Arial" w:hAnsi="Arial" w:cs="Arial"/>
          <w:sz w:val="24"/>
          <w:szCs w:val="24"/>
        </w:rPr>
      </w:pPr>
    </w:p>
    <w:p w14:paraId="4A198908" w14:textId="50AAD498" w:rsidR="009D4B10" w:rsidRDefault="009D4B10" w:rsidP="00D35023">
      <w:pPr>
        <w:jc w:val="center"/>
        <w:rPr>
          <w:rFonts w:ascii="Arial" w:hAnsi="Arial" w:cs="Arial"/>
          <w:sz w:val="24"/>
          <w:szCs w:val="24"/>
        </w:rPr>
      </w:pPr>
    </w:p>
    <w:p w14:paraId="44AA9925" w14:textId="5FC1F6AF" w:rsidR="009D4B10" w:rsidRDefault="009D4B10" w:rsidP="00D35023">
      <w:pPr>
        <w:jc w:val="center"/>
        <w:rPr>
          <w:rFonts w:ascii="Arial" w:hAnsi="Arial" w:cs="Arial"/>
          <w:sz w:val="24"/>
          <w:szCs w:val="24"/>
        </w:rPr>
      </w:pPr>
    </w:p>
    <w:p w14:paraId="2F217409" w14:textId="316D5CA8" w:rsidR="009D4B10" w:rsidRDefault="009D4B10" w:rsidP="00D35023">
      <w:pPr>
        <w:jc w:val="center"/>
        <w:rPr>
          <w:rFonts w:ascii="Arial" w:hAnsi="Arial" w:cs="Arial"/>
          <w:sz w:val="24"/>
          <w:szCs w:val="24"/>
        </w:rPr>
      </w:pPr>
    </w:p>
    <w:p w14:paraId="4B885546" w14:textId="483C39C4" w:rsidR="009D4B10" w:rsidRDefault="009D4B10" w:rsidP="00D35023">
      <w:pPr>
        <w:jc w:val="center"/>
        <w:rPr>
          <w:rFonts w:ascii="Arial" w:hAnsi="Arial" w:cs="Arial"/>
          <w:sz w:val="24"/>
          <w:szCs w:val="24"/>
        </w:rPr>
      </w:pPr>
    </w:p>
    <w:p w14:paraId="4980FE27" w14:textId="74A2F1DC" w:rsidR="009D4B10" w:rsidRDefault="009D4B10" w:rsidP="00D35023">
      <w:pPr>
        <w:jc w:val="center"/>
        <w:rPr>
          <w:rFonts w:ascii="Arial" w:hAnsi="Arial" w:cs="Arial"/>
          <w:sz w:val="24"/>
          <w:szCs w:val="24"/>
        </w:rPr>
      </w:pPr>
    </w:p>
    <w:p w14:paraId="2A258101" w14:textId="7BD2D568" w:rsidR="009D4B10" w:rsidRDefault="009D4B10" w:rsidP="00D35023">
      <w:pPr>
        <w:jc w:val="center"/>
        <w:rPr>
          <w:rFonts w:ascii="Arial" w:hAnsi="Arial" w:cs="Arial"/>
          <w:sz w:val="24"/>
          <w:szCs w:val="24"/>
        </w:rPr>
      </w:pPr>
    </w:p>
    <w:p w14:paraId="6251F303" w14:textId="7CE49A38" w:rsidR="009D4B10" w:rsidRDefault="009D4B10" w:rsidP="00D35023">
      <w:pPr>
        <w:jc w:val="center"/>
        <w:rPr>
          <w:rFonts w:ascii="Arial" w:hAnsi="Arial" w:cs="Arial"/>
          <w:sz w:val="24"/>
          <w:szCs w:val="24"/>
        </w:rPr>
      </w:pPr>
    </w:p>
    <w:p w14:paraId="68FD5844" w14:textId="5A3027B5" w:rsidR="009D4B10" w:rsidRDefault="009D4B10" w:rsidP="00D35023">
      <w:pPr>
        <w:jc w:val="center"/>
        <w:rPr>
          <w:rFonts w:ascii="Arial" w:hAnsi="Arial" w:cs="Arial"/>
          <w:sz w:val="24"/>
          <w:szCs w:val="24"/>
        </w:rPr>
      </w:pPr>
    </w:p>
    <w:p w14:paraId="04702007" w14:textId="5C8954C7" w:rsidR="009D4B10" w:rsidRDefault="009D4B10" w:rsidP="00D35023">
      <w:pPr>
        <w:jc w:val="center"/>
        <w:rPr>
          <w:rFonts w:ascii="Arial" w:hAnsi="Arial" w:cs="Arial"/>
          <w:sz w:val="24"/>
          <w:szCs w:val="24"/>
        </w:rPr>
      </w:pPr>
    </w:p>
    <w:p w14:paraId="1B8644E4" w14:textId="090D9634" w:rsidR="009D4B10" w:rsidRDefault="009D4B10" w:rsidP="00D35023">
      <w:pPr>
        <w:jc w:val="center"/>
        <w:rPr>
          <w:rFonts w:ascii="Arial" w:hAnsi="Arial" w:cs="Arial"/>
          <w:sz w:val="24"/>
          <w:szCs w:val="24"/>
        </w:rPr>
      </w:pPr>
    </w:p>
    <w:p w14:paraId="69480548" w14:textId="0AFF846F" w:rsidR="009D4B10" w:rsidRDefault="009D4B10" w:rsidP="00D35023">
      <w:pPr>
        <w:jc w:val="center"/>
        <w:rPr>
          <w:rFonts w:ascii="Arial" w:hAnsi="Arial" w:cs="Arial"/>
          <w:sz w:val="24"/>
          <w:szCs w:val="24"/>
        </w:rPr>
      </w:pPr>
    </w:p>
    <w:p w14:paraId="078851AC" w14:textId="13B1E191" w:rsidR="009D4B10" w:rsidRDefault="009D4B10" w:rsidP="00D35023">
      <w:pPr>
        <w:jc w:val="center"/>
        <w:rPr>
          <w:rFonts w:ascii="Arial" w:hAnsi="Arial" w:cs="Arial"/>
          <w:sz w:val="24"/>
          <w:szCs w:val="24"/>
        </w:rPr>
      </w:pPr>
    </w:p>
    <w:p w14:paraId="22656720" w14:textId="26983096" w:rsidR="009D4B10" w:rsidRPr="009D4B10" w:rsidRDefault="009D4B10" w:rsidP="009D4B10">
      <w:pPr>
        <w:rPr>
          <w:rFonts w:ascii="Arial" w:hAnsi="Arial" w:cs="Arial"/>
          <w:sz w:val="24"/>
          <w:szCs w:val="24"/>
          <w:u w:val="single"/>
        </w:rPr>
      </w:pPr>
      <w:r w:rsidRPr="009D4B10">
        <w:rPr>
          <w:rFonts w:ascii="Arial" w:hAnsi="Arial" w:cs="Arial"/>
          <w:sz w:val="24"/>
          <w:szCs w:val="24"/>
          <w:u w:val="single"/>
        </w:rPr>
        <w:lastRenderedPageBreak/>
        <w:t>Introduction.</w:t>
      </w:r>
    </w:p>
    <w:p w14:paraId="5A5D13C8" w14:textId="380D9357" w:rsidR="00BD14A7" w:rsidRDefault="00D1218C" w:rsidP="00D1218C">
      <w:pPr>
        <w:rPr>
          <w:rFonts w:ascii="Arial" w:hAnsi="Arial" w:cs="Arial"/>
          <w:sz w:val="24"/>
          <w:szCs w:val="24"/>
        </w:rPr>
      </w:pPr>
      <w:r>
        <w:rPr>
          <w:rFonts w:ascii="Arial" w:hAnsi="Arial" w:cs="Arial"/>
          <w:sz w:val="24"/>
          <w:szCs w:val="24"/>
        </w:rPr>
        <w:t xml:space="preserve">Within this report the increase in the cost of living, including rises </w:t>
      </w:r>
      <w:r w:rsidR="00EC4343">
        <w:rPr>
          <w:rFonts w:ascii="Arial" w:hAnsi="Arial" w:cs="Arial"/>
          <w:sz w:val="24"/>
          <w:szCs w:val="24"/>
        </w:rPr>
        <w:t>in the price of</w:t>
      </w:r>
      <w:r>
        <w:rPr>
          <w:rFonts w:ascii="Arial" w:hAnsi="Arial" w:cs="Arial"/>
          <w:sz w:val="24"/>
          <w:szCs w:val="24"/>
        </w:rPr>
        <w:t xml:space="preserve"> fuel</w:t>
      </w:r>
      <w:r w:rsidR="00EC4343">
        <w:rPr>
          <w:rFonts w:ascii="Arial" w:hAnsi="Arial" w:cs="Arial"/>
          <w:sz w:val="24"/>
          <w:szCs w:val="24"/>
        </w:rPr>
        <w:t xml:space="preserve">, </w:t>
      </w:r>
      <w:r>
        <w:rPr>
          <w:rFonts w:ascii="Arial" w:hAnsi="Arial" w:cs="Arial"/>
          <w:sz w:val="24"/>
          <w:szCs w:val="24"/>
        </w:rPr>
        <w:t>food</w:t>
      </w:r>
      <w:r w:rsidR="00EC4343">
        <w:rPr>
          <w:rFonts w:ascii="Arial" w:hAnsi="Arial" w:cs="Arial"/>
          <w:sz w:val="24"/>
          <w:szCs w:val="24"/>
        </w:rPr>
        <w:t>,</w:t>
      </w:r>
      <w:r>
        <w:rPr>
          <w:rFonts w:ascii="Arial" w:hAnsi="Arial" w:cs="Arial"/>
          <w:sz w:val="24"/>
          <w:szCs w:val="24"/>
        </w:rPr>
        <w:t xml:space="preserve"> gas and electric will be investigate</w:t>
      </w:r>
      <w:r w:rsidR="001471BA">
        <w:rPr>
          <w:rFonts w:ascii="Arial" w:hAnsi="Arial" w:cs="Arial"/>
          <w:sz w:val="24"/>
          <w:szCs w:val="24"/>
        </w:rPr>
        <w:t>d</w:t>
      </w:r>
      <w:r>
        <w:rPr>
          <w:rFonts w:ascii="Arial" w:hAnsi="Arial" w:cs="Arial"/>
          <w:sz w:val="24"/>
          <w:szCs w:val="24"/>
        </w:rPr>
        <w:t xml:space="preserve">, highlighting what effects they have had on the </w:t>
      </w:r>
      <w:r w:rsidR="008018DD">
        <w:rPr>
          <w:rFonts w:ascii="Arial" w:hAnsi="Arial" w:cs="Arial"/>
          <w:sz w:val="24"/>
          <w:szCs w:val="24"/>
        </w:rPr>
        <w:t>public</w:t>
      </w:r>
      <w:r>
        <w:rPr>
          <w:rFonts w:ascii="Arial" w:hAnsi="Arial" w:cs="Arial"/>
          <w:sz w:val="24"/>
          <w:szCs w:val="24"/>
        </w:rPr>
        <w:t xml:space="preserve"> including, increase in food banks, individuals being unable t</w:t>
      </w:r>
      <w:r w:rsidR="009F0B4D">
        <w:rPr>
          <w:rFonts w:ascii="Arial" w:hAnsi="Arial" w:cs="Arial"/>
          <w:sz w:val="24"/>
          <w:szCs w:val="24"/>
        </w:rPr>
        <w:t xml:space="preserve">o afford </w:t>
      </w:r>
      <w:r>
        <w:rPr>
          <w:rFonts w:ascii="Arial" w:hAnsi="Arial" w:cs="Arial"/>
          <w:sz w:val="24"/>
          <w:szCs w:val="24"/>
        </w:rPr>
        <w:t xml:space="preserve">heating, and even individuals becoming homeless </w:t>
      </w:r>
      <w:r w:rsidR="009F0B4D">
        <w:rPr>
          <w:rFonts w:ascii="Arial" w:hAnsi="Arial" w:cs="Arial"/>
          <w:sz w:val="24"/>
          <w:szCs w:val="24"/>
        </w:rPr>
        <w:t>due to</w:t>
      </w:r>
      <w:r>
        <w:rPr>
          <w:rFonts w:ascii="Arial" w:hAnsi="Arial" w:cs="Arial"/>
          <w:sz w:val="24"/>
          <w:szCs w:val="24"/>
        </w:rPr>
        <w:t xml:space="preserve"> increas</w:t>
      </w:r>
      <w:r w:rsidR="009F0B4D">
        <w:rPr>
          <w:rFonts w:ascii="Arial" w:hAnsi="Arial" w:cs="Arial"/>
          <w:sz w:val="24"/>
          <w:szCs w:val="24"/>
        </w:rPr>
        <w:t>ing</w:t>
      </w:r>
      <w:r>
        <w:rPr>
          <w:rFonts w:ascii="Arial" w:hAnsi="Arial" w:cs="Arial"/>
          <w:sz w:val="24"/>
          <w:szCs w:val="24"/>
        </w:rPr>
        <w:t xml:space="preserve"> mortgage costs. The impact on mental health and general wellbeing of the population will also be highlighted. </w:t>
      </w:r>
    </w:p>
    <w:p w14:paraId="4A458EB2" w14:textId="08111CA5" w:rsidR="00A20F5B" w:rsidRDefault="00A20F5B" w:rsidP="00D1218C">
      <w:pPr>
        <w:rPr>
          <w:rFonts w:ascii="Arial" w:hAnsi="Arial" w:cs="Arial"/>
          <w:sz w:val="24"/>
          <w:szCs w:val="24"/>
        </w:rPr>
      </w:pPr>
      <w:r>
        <w:rPr>
          <w:rFonts w:ascii="Arial" w:hAnsi="Arial" w:cs="Arial"/>
          <w:sz w:val="24"/>
          <w:szCs w:val="24"/>
        </w:rPr>
        <w:t>The main factors contributing to the current financial difficulties the UK is e</w:t>
      </w:r>
      <w:r w:rsidR="002623D3">
        <w:rPr>
          <w:rFonts w:ascii="Arial" w:hAnsi="Arial" w:cs="Arial"/>
          <w:sz w:val="24"/>
          <w:szCs w:val="24"/>
        </w:rPr>
        <w:t>xperiencing started</w:t>
      </w:r>
      <w:r w:rsidR="00302092">
        <w:rPr>
          <w:rFonts w:ascii="Arial" w:hAnsi="Arial" w:cs="Arial"/>
          <w:sz w:val="24"/>
          <w:szCs w:val="24"/>
        </w:rPr>
        <w:t xml:space="preserve"> at the beginning of 2021. The yearly proportion of inflation hit 10.1% as of September 2022, culminating a “40 year high” </w:t>
      </w:r>
      <w:r w:rsidR="00783EB5">
        <w:rPr>
          <w:rFonts w:ascii="Arial" w:hAnsi="Arial" w:cs="Arial"/>
          <w:sz w:val="24"/>
          <w:szCs w:val="24"/>
        </w:rPr>
        <w:t>influencing</w:t>
      </w:r>
      <w:r w:rsidR="00302092">
        <w:rPr>
          <w:rFonts w:ascii="Arial" w:hAnsi="Arial" w:cs="Arial"/>
          <w:sz w:val="24"/>
          <w:szCs w:val="24"/>
        </w:rPr>
        <w:t xml:space="preserve"> the price of produce and amenities for families and individuals. Between September 2021 and </w:t>
      </w:r>
      <w:r w:rsidR="00783EB5">
        <w:rPr>
          <w:rFonts w:ascii="Arial" w:hAnsi="Arial" w:cs="Arial"/>
          <w:sz w:val="24"/>
          <w:szCs w:val="24"/>
        </w:rPr>
        <w:t>September 2022,</w:t>
      </w:r>
      <w:r w:rsidR="00302092">
        <w:rPr>
          <w:rFonts w:ascii="Arial" w:hAnsi="Arial" w:cs="Arial"/>
          <w:sz w:val="24"/>
          <w:szCs w:val="24"/>
        </w:rPr>
        <w:t xml:space="preserve"> the household cost of gas rose by 96% and electricity by 54% (Francis-Devine et al, 2022). </w:t>
      </w:r>
      <w:r w:rsidR="00B97241">
        <w:rPr>
          <w:rFonts w:ascii="Arial" w:hAnsi="Arial" w:cs="Arial"/>
          <w:sz w:val="24"/>
          <w:szCs w:val="24"/>
        </w:rPr>
        <w:t xml:space="preserve">Normandeau (2022) explained </w:t>
      </w:r>
      <w:r w:rsidR="00B76C26">
        <w:rPr>
          <w:rFonts w:ascii="Arial" w:hAnsi="Arial" w:cs="Arial"/>
          <w:sz w:val="24"/>
          <w:szCs w:val="24"/>
        </w:rPr>
        <w:t xml:space="preserve">that </w:t>
      </w:r>
      <w:r w:rsidR="00B97241">
        <w:rPr>
          <w:rFonts w:ascii="Arial" w:hAnsi="Arial" w:cs="Arial"/>
          <w:sz w:val="24"/>
          <w:szCs w:val="24"/>
        </w:rPr>
        <w:t>“</w:t>
      </w:r>
      <w:r w:rsidR="00B76C26">
        <w:rPr>
          <w:rFonts w:ascii="Arial" w:hAnsi="Arial" w:cs="Arial"/>
          <w:sz w:val="24"/>
          <w:szCs w:val="24"/>
        </w:rPr>
        <w:t>b</w:t>
      </w:r>
      <w:r w:rsidR="00B97241">
        <w:rPr>
          <w:rFonts w:ascii="Arial" w:hAnsi="Arial" w:cs="Arial"/>
          <w:sz w:val="24"/>
          <w:szCs w:val="24"/>
        </w:rPr>
        <w:t>rexit, inflation, supply chain issues and the global squeeze on energy prices”</w:t>
      </w:r>
      <w:r w:rsidR="00B76C26">
        <w:rPr>
          <w:rFonts w:ascii="Arial" w:hAnsi="Arial" w:cs="Arial"/>
          <w:sz w:val="24"/>
          <w:szCs w:val="24"/>
        </w:rPr>
        <w:t xml:space="preserve"> have been reasons behind the </w:t>
      </w:r>
      <w:r w:rsidR="00B76C26">
        <w:rPr>
          <w:rFonts w:ascii="Arial" w:hAnsi="Arial" w:cs="Arial"/>
          <w:sz w:val="24"/>
          <w:szCs w:val="24"/>
        </w:rPr>
        <w:t xml:space="preserve">price of everyday life </w:t>
      </w:r>
      <w:r w:rsidR="00B76C26">
        <w:rPr>
          <w:rFonts w:ascii="Arial" w:hAnsi="Arial" w:cs="Arial"/>
          <w:sz w:val="24"/>
          <w:szCs w:val="24"/>
        </w:rPr>
        <w:t>rising</w:t>
      </w:r>
      <w:r w:rsidR="00B76C26">
        <w:rPr>
          <w:rFonts w:ascii="Arial" w:hAnsi="Arial" w:cs="Arial"/>
          <w:sz w:val="24"/>
          <w:szCs w:val="24"/>
        </w:rPr>
        <w:t xml:space="preserve"> in the UK</w:t>
      </w:r>
      <w:r w:rsidR="00B76C26">
        <w:rPr>
          <w:rFonts w:ascii="Arial" w:hAnsi="Arial" w:cs="Arial"/>
          <w:sz w:val="24"/>
          <w:szCs w:val="24"/>
        </w:rPr>
        <w:t>.</w:t>
      </w:r>
      <w:r w:rsidR="00B97241">
        <w:rPr>
          <w:rFonts w:ascii="Arial" w:hAnsi="Arial" w:cs="Arial"/>
          <w:sz w:val="24"/>
          <w:szCs w:val="24"/>
        </w:rPr>
        <w:t xml:space="preserve"> From the beginning of Covid-19, costs have grown quicker than during the previous 30 years and salaries are unable to match these increases in prices. </w:t>
      </w:r>
      <w:r w:rsidR="00D3631F">
        <w:rPr>
          <w:rFonts w:ascii="Arial" w:hAnsi="Arial" w:cs="Arial"/>
          <w:sz w:val="24"/>
          <w:szCs w:val="24"/>
        </w:rPr>
        <w:t xml:space="preserve">BBC news (2022) produced an article highlighting seven causes for the increase in living prices across the globe. The causes </w:t>
      </w:r>
      <w:r w:rsidR="009F0B4D">
        <w:rPr>
          <w:rFonts w:ascii="Arial" w:hAnsi="Arial" w:cs="Arial"/>
          <w:sz w:val="24"/>
          <w:szCs w:val="24"/>
        </w:rPr>
        <w:t xml:space="preserve">include </w:t>
      </w:r>
      <w:r w:rsidR="00D3631F">
        <w:rPr>
          <w:rFonts w:ascii="Arial" w:hAnsi="Arial" w:cs="Arial"/>
          <w:sz w:val="24"/>
          <w:szCs w:val="24"/>
        </w:rPr>
        <w:t xml:space="preserve">increase in fuel and power, the price of oil decreased at the beginning of Covid-19, now life is returning to normal </w:t>
      </w:r>
      <w:r w:rsidR="009F0B4D">
        <w:rPr>
          <w:rFonts w:ascii="Arial" w:hAnsi="Arial" w:cs="Arial"/>
          <w:sz w:val="24"/>
          <w:szCs w:val="24"/>
        </w:rPr>
        <w:t>demand</w:t>
      </w:r>
      <w:r w:rsidR="00D3631F">
        <w:rPr>
          <w:rFonts w:ascii="Arial" w:hAnsi="Arial" w:cs="Arial"/>
          <w:sz w:val="24"/>
          <w:szCs w:val="24"/>
        </w:rPr>
        <w:t xml:space="preserve"> for fuel has reached the highest for seven years. Shortfalls in products and merchandise. </w:t>
      </w:r>
      <w:r w:rsidR="009F0B4D">
        <w:rPr>
          <w:rFonts w:ascii="Arial" w:hAnsi="Arial" w:cs="Arial"/>
          <w:sz w:val="24"/>
          <w:szCs w:val="24"/>
        </w:rPr>
        <w:t>T</w:t>
      </w:r>
      <w:r w:rsidR="00D3631F">
        <w:rPr>
          <w:rFonts w:ascii="Arial" w:hAnsi="Arial" w:cs="Arial"/>
          <w:sz w:val="24"/>
          <w:szCs w:val="24"/>
        </w:rPr>
        <w:t>hese shortfalls</w:t>
      </w:r>
      <w:r w:rsidR="009F0B4D">
        <w:rPr>
          <w:rFonts w:ascii="Arial" w:hAnsi="Arial" w:cs="Arial"/>
          <w:sz w:val="24"/>
          <w:szCs w:val="24"/>
        </w:rPr>
        <w:t xml:space="preserve"> mean</w:t>
      </w:r>
      <w:r w:rsidR="00D3631F">
        <w:rPr>
          <w:rFonts w:ascii="Arial" w:hAnsi="Arial" w:cs="Arial"/>
          <w:sz w:val="24"/>
          <w:szCs w:val="24"/>
        </w:rPr>
        <w:t xml:space="preserve"> items such as “plastic, concrete and steel” have risen in cost. Wood</w:t>
      </w:r>
      <w:r w:rsidR="00D26497">
        <w:rPr>
          <w:rFonts w:ascii="Arial" w:hAnsi="Arial" w:cs="Arial"/>
          <w:sz w:val="24"/>
          <w:szCs w:val="24"/>
        </w:rPr>
        <w:t xml:space="preserve"> </w:t>
      </w:r>
      <w:r w:rsidR="00D3631F">
        <w:rPr>
          <w:rFonts w:ascii="Arial" w:hAnsi="Arial" w:cs="Arial"/>
          <w:sz w:val="24"/>
          <w:szCs w:val="24"/>
        </w:rPr>
        <w:t>has increased by 80%. Transportation prices increased and this increas</w:t>
      </w:r>
      <w:r w:rsidR="00CD0702">
        <w:rPr>
          <w:rFonts w:ascii="Arial" w:hAnsi="Arial" w:cs="Arial"/>
          <w:sz w:val="24"/>
          <w:szCs w:val="24"/>
        </w:rPr>
        <w:t>ed</w:t>
      </w:r>
      <w:r w:rsidR="00875DC9">
        <w:rPr>
          <w:rFonts w:ascii="Arial" w:hAnsi="Arial" w:cs="Arial"/>
          <w:sz w:val="24"/>
          <w:szCs w:val="24"/>
        </w:rPr>
        <w:t xml:space="preserve"> </w:t>
      </w:r>
      <w:r w:rsidR="00D3631F">
        <w:rPr>
          <w:rFonts w:ascii="Arial" w:hAnsi="Arial" w:cs="Arial"/>
          <w:sz w:val="24"/>
          <w:szCs w:val="24"/>
        </w:rPr>
        <w:t>product</w:t>
      </w:r>
      <w:r w:rsidR="00875DC9">
        <w:rPr>
          <w:rFonts w:ascii="Arial" w:hAnsi="Arial" w:cs="Arial"/>
          <w:sz w:val="24"/>
          <w:szCs w:val="24"/>
        </w:rPr>
        <w:t xml:space="preserve"> prices</w:t>
      </w:r>
      <w:r w:rsidR="00D3631F">
        <w:rPr>
          <w:rFonts w:ascii="Arial" w:hAnsi="Arial" w:cs="Arial"/>
          <w:sz w:val="24"/>
          <w:szCs w:val="24"/>
        </w:rPr>
        <w:t xml:space="preserve">. The changes in weather have caused there to be a shortage with oil due to damage caused. Brexit and new measures in place have lowered what is imported from EU to UK by approximately a quarter at the start of 2021. Pandemic finances, higher </w:t>
      </w:r>
      <w:r w:rsidR="00486E4D">
        <w:rPr>
          <w:rFonts w:ascii="Arial" w:hAnsi="Arial" w:cs="Arial"/>
          <w:sz w:val="24"/>
          <w:szCs w:val="24"/>
        </w:rPr>
        <w:t>spending,</w:t>
      </w:r>
      <w:r w:rsidR="00D3631F">
        <w:rPr>
          <w:rFonts w:ascii="Arial" w:hAnsi="Arial" w:cs="Arial"/>
          <w:sz w:val="24"/>
          <w:szCs w:val="24"/>
        </w:rPr>
        <w:t xml:space="preserve"> and loans worldwide, increased tax, </w:t>
      </w:r>
      <w:r w:rsidR="00A56850">
        <w:rPr>
          <w:rFonts w:ascii="Arial" w:hAnsi="Arial" w:cs="Arial"/>
          <w:sz w:val="24"/>
          <w:szCs w:val="24"/>
        </w:rPr>
        <w:t xml:space="preserve">and </w:t>
      </w:r>
      <w:r w:rsidR="00D3631F">
        <w:rPr>
          <w:rFonts w:ascii="Arial" w:hAnsi="Arial" w:cs="Arial"/>
          <w:sz w:val="24"/>
          <w:szCs w:val="24"/>
        </w:rPr>
        <w:t xml:space="preserve">no change to salaries. </w:t>
      </w:r>
      <w:r w:rsidR="00EC3F13">
        <w:rPr>
          <w:rFonts w:ascii="Arial" w:hAnsi="Arial" w:cs="Arial"/>
          <w:sz w:val="24"/>
          <w:szCs w:val="24"/>
        </w:rPr>
        <w:t xml:space="preserve">The cost of living has impacted on mental health with a survey conducted by YouGov finding 59% of adults stating the increase in costs has a “negative impact on their mental health”. Also 1 in 5 individuals feeling inadequately equipped to manage the increase in costs (money and mental health, 2022). </w:t>
      </w:r>
    </w:p>
    <w:p w14:paraId="305EBBFC" w14:textId="3D5E839F" w:rsidR="00BD14A7" w:rsidRDefault="00BD14A7" w:rsidP="00D35023">
      <w:pPr>
        <w:jc w:val="center"/>
        <w:rPr>
          <w:rFonts w:ascii="Arial" w:hAnsi="Arial" w:cs="Arial"/>
          <w:sz w:val="24"/>
          <w:szCs w:val="24"/>
        </w:rPr>
      </w:pPr>
    </w:p>
    <w:p w14:paraId="6DEC32C4" w14:textId="19647866" w:rsidR="00BD14A7" w:rsidRDefault="00BD14A7" w:rsidP="00D35023">
      <w:pPr>
        <w:jc w:val="center"/>
        <w:rPr>
          <w:rFonts w:ascii="Arial" w:hAnsi="Arial" w:cs="Arial"/>
          <w:sz w:val="24"/>
          <w:szCs w:val="24"/>
        </w:rPr>
      </w:pPr>
    </w:p>
    <w:p w14:paraId="3E6BA9CF" w14:textId="435E525A" w:rsidR="00BD14A7" w:rsidRDefault="00BD14A7" w:rsidP="00D35023">
      <w:pPr>
        <w:jc w:val="center"/>
        <w:rPr>
          <w:rFonts w:ascii="Arial" w:hAnsi="Arial" w:cs="Arial"/>
          <w:sz w:val="24"/>
          <w:szCs w:val="24"/>
        </w:rPr>
      </w:pPr>
    </w:p>
    <w:p w14:paraId="148A0C9B" w14:textId="0F125BD8" w:rsidR="00BD14A7" w:rsidRDefault="00BD14A7" w:rsidP="00D35023">
      <w:pPr>
        <w:jc w:val="center"/>
        <w:rPr>
          <w:rFonts w:ascii="Arial" w:hAnsi="Arial" w:cs="Arial"/>
          <w:sz w:val="24"/>
          <w:szCs w:val="24"/>
        </w:rPr>
      </w:pPr>
    </w:p>
    <w:p w14:paraId="4E5A3686" w14:textId="75EA9056" w:rsidR="00BD14A7" w:rsidRDefault="00BD14A7" w:rsidP="00D35023">
      <w:pPr>
        <w:jc w:val="center"/>
        <w:rPr>
          <w:rFonts w:ascii="Arial" w:hAnsi="Arial" w:cs="Arial"/>
          <w:sz w:val="24"/>
          <w:szCs w:val="24"/>
        </w:rPr>
      </w:pPr>
    </w:p>
    <w:p w14:paraId="42B03565" w14:textId="7CFD2ACC" w:rsidR="00BD14A7" w:rsidRDefault="00BD14A7" w:rsidP="00D35023">
      <w:pPr>
        <w:jc w:val="center"/>
        <w:rPr>
          <w:rFonts w:ascii="Arial" w:hAnsi="Arial" w:cs="Arial"/>
          <w:sz w:val="24"/>
          <w:szCs w:val="24"/>
        </w:rPr>
      </w:pPr>
    </w:p>
    <w:p w14:paraId="175FBC6A" w14:textId="4F43E159" w:rsidR="00BD14A7" w:rsidRDefault="00BD14A7" w:rsidP="00D35023">
      <w:pPr>
        <w:jc w:val="center"/>
        <w:rPr>
          <w:rFonts w:ascii="Arial" w:hAnsi="Arial" w:cs="Arial"/>
          <w:sz w:val="24"/>
          <w:szCs w:val="24"/>
        </w:rPr>
      </w:pPr>
    </w:p>
    <w:p w14:paraId="7A28E7EC" w14:textId="560ADAD8" w:rsidR="009F0B4D" w:rsidRDefault="009F0B4D" w:rsidP="00D35023">
      <w:pPr>
        <w:jc w:val="center"/>
        <w:rPr>
          <w:rFonts w:ascii="Arial" w:hAnsi="Arial" w:cs="Arial"/>
          <w:sz w:val="24"/>
          <w:szCs w:val="24"/>
        </w:rPr>
      </w:pPr>
    </w:p>
    <w:p w14:paraId="797A7A0A" w14:textId="77777777" w:rsidR="00AB4218" w:rsidRDefault="00AB4218" w:rsidP="00D35023">
      <w:pPr>
        <w:jc w:val="center"/>
        <w:rPr>
          <w:rFonts w:ascii="Arial" w:hAnsi="Arial" w:cs="Arial"/>
          <w:sz w:val="24"/>
          <w:szCs w:val="24"/>
        </w:rPr>
      </w:pPr>
    </w:p>
    <w:p w14:paraId="7DC35C90" w14:textId="6847867B" w:rsidR="00BD14A7" w:rsidRDefault="008A2724" w:rsidP="008A2724">
      <w:pPr>
        <w:rPr>
          <w:rFonts w:ascii="Arial" w:hAnsi="Arial" w:cs="Arial"/>
          <w:sz w:val="24"/>
          <w:szCs w:val="24"/>
          <w:u w:val="single"/>
        </w:rPr>
      </w:pPr>
      <w:r>
        <w:rPr>
          <w:rFonts w:ascii="Arial" w:hAnsi="Arial" w:cs="Arial"/>
          <w:sz w:val="24"/>
          <w:szCs w:val="24"/>
          <w:u w:val="single"/>
        </w:rPr>
        <w:lastRenderedPageBreak/>
        <w:t>Supporting data and information.</w:t>
      </w:r>
    </w:p>
    <w:p w14:paraId="1AFF0A88" w14:textId="7E3344D5" w:rsidR="004B1DEE" w:rsidRDefault="004B1DEE" w:rsidP="008A2724">
      <w:pPr>
        <w:rPr>
          <w:rFonts w:ascii="Arial" w:hAnsi="Arial" w:cs="Arial"/>
          <w:sz w:val="24"/>
          <w:szCs w:val="24"/>
        </w:rPr>
      </w:pPr>
      <w:r>
        <w:rPr>
          <w:rFonts w:ascii="Arial" w:hAnsi="Arial" w:cs="Arial"/>
          <w:sz w:val="24"/>
          <w:szCs w:val="24"/>
        </w:rPr>
        <w:t>Food was found to not be easily accessible, which was highlighted by a survey produced by the food foundation</w:t>
      </w:r>
      <w:r w:rsidR="007350D8">
        <w:rPr>
          <w:rFonts w:ascii="Arial" w:hAnsi="Arial" w:cs="Arial"/>
          <w:sz w:val="24"/>
          <w:szCs w:val="24"/>
        </w:rPr>
        <w:t xml:space="preserve"> (202</w:t>
      </w:r>
      <w:r w:rsidR="00CE7A27">
        <w:rPr>
          <w:rFonts w:ascii="Arial" w:hAnsi="Arial" w:cs="Arial"/>
          <w:sz w:val="24"/>
          <w:szCs w:val="24"/>
        </w:rPr>
        <w:t>2</w:t>
      </w:r>
      <w:r w:rsidR="007350D8">
        <w:rPr>
          <w:rFonts w:ascii="Arial" w:hAnsi="Arial" w:cs="Arial"/>
          <w:sz w:val="24"/>
          <w:szCs w:val="24"/>
        </w:rPr>
        <w:t>) (See figure 1)</w:t>
      </w:r>
      <w:r>
        <w:rPr>
          <w:rFonts w:ascii="Arial" w:hAnsi="Arial" w:cs="Arial"/>
          <w:sz w:val="24"/>
          <w:szCs w:val="24"/>
        </w:rPr>
        <w:t xml:space="preserve"> which discovered “one in seven (7.3 million) adults” within the UK and “2.6 million children” during April 2022. These issues were accentuated by the EU showing the growth within the countries of the EU is decreasing in 2022 “from 4% to 2.7% and this will continue to decrease in 2023 to 2.3%. These percentage will mean a decrease in salaries, increased loss of employment, and increase in likelihood of matters to remain uncertain or getting worse. The increase in the everyday price of living within the UK has been linked to alterations </w:t>
      </w:r>
      <w:r w:rsidR="009F0B4D">
        <w:rPr>
          <w:rFonts w:ascii="Arial" w:hAnsi="Arial" w:cs="Arial"/>
          <w:sz w:val="24"/>
          <w:szCs w:val="24"/>
        </w:rPr>
        <w:t>regarding</w:t>
      </w:r>
      <w:r>
        <w:rPr>
          <w:rFonts w:ascii="Arial" w:hAnsi="Arial" w:cs="Arial"/>
          <w:sz w:val="24"/>
          <w:szCs w:val="24"/>
        </w:rPr>
        <w:t xml:space="preserve"> earnings and the “mental health and wellbeing” of individuals. Investigations carried out described a surge in deprivation in England from 2015 to 2020 were related to above 10,000 extra children going </w:t>
      </w:r>
      <w:r w:rsidR="009F0B4D">
        <w:rPr>
          <w:rFonts w:ascii="Arial" w:hAnsi="Arial" w:cs="Arial"/>
          <w:sz w:val="24"/>
          <w:szCs w:val="24"/>
        </w:rPr>
        <w:t>into</w:t>
      </w:r>
      <w:r>
        <w:rPr>
          <w:rFonts w:ascii="Arial" w:hAnsi="Arial" w:cs="Arial"/>
          <w:sz w:val="24"/>
          <w:szCs w:val="24"/>
        </w:rPr>
        <w:t xml:space="preserve"> care (Health, T. L. P., 2022).</w:t>
      </w:r>
      <w:r w:rsidR="000A05EA">
        <w:rPr>
          <w:rFonts w:ascii="Arial" w:hAnsi="Arial" w:cs="Arial"/>
          <w:sz w:val="24"/>
          <w:szCs w:val="24"/>
        </w:rPr>
        <w:t xml:space="preserve"> Marmot (2022)</w:t>
      </w:r>
      <w:r w:rsidR="001471BA">
        <w:rPr>
          <w:rFonts w:ascii="Arial" w:hAnsi="Arial" w:cs="Arial"/>
          <w:sz w:val="24"/>
          <w:szCs w:val="24"/>
        </w:rPr>
        <w:t xml:space="preserve"> described how</w:t>
      </w:r>
      <w:r w:rsidR="000A05EA">
        <w:rPr>
          <w:rFonts w:ascii="Arial" w:hAnsi="Arial" w:cs="Arial"/>
          <w:sz w:val="24"/>
          <w:szCs w:val="24"/>
        </w:rPr>
        <w:t xml:space="preserve"> </w:t>
      </w:r>
      <w:r w:rsidR="001471BA">
        <w:rPr>
          <w:rFonts w:ascii="Arial" w:hAnsi="Arial" w:cs="Arial"/>
          <w:sz w:val="24"/>
          <w:szCs w:val="24"/>
        </w:rPr>
        <w:t>t</w:t>
      </w:r>
      <w:r w:rsidR="000A05EA">
        <w:rPr>
          <w:rFonts w:ascii="Arial" w:hAnsi="Arial" w:cs="Arial"/>
          <w:sz w:val="24"/>
          <w:szCs w:val="24"/>
        </w:rPr>
        <w:t xml:space="preserve">he inability to maintain a warm home can result in poor health. Living in a cold home can produce issues with lungs </w:t>
      </w:r>
      <w:r w:rsidR="009F0B4D">
        <w:rPr>
          <w:rFonts w:ascii="Arial" w:hAnsi="Arial" w:cs="Arial"/>
          <w:sz w:val="24"/>
          <w:szCs w:val="24"/>
        </w:rPr>
        <w:t>and</w:t>
      </w:r>
      <w:r w:rsidR="000A05EA">
        <w:rPr>
          <w:rFonts w:ascii="Arial" w:hAnsi="Arial" w:cs="Arial"/>
          <w:sz w:val="24"/>
          <w:szCs w:val="24"/>
        </w:rPr>
        <w:t xml:space="preserve"> negatively affect mental health as well as “development</w:t>
      </w:r>
      <w:r w:rsidR="00F90CF3">
        <w:rPr>
          <w:rFonts w:ascii="Arial" w:hAnsi="Arial" w:cs="Arial"/>
          <w:sz w:val="24"/>
          <w:szCs w:val="24"/>
        </w:rPr>
        <w:t xml:space="preserve"> issues”</w:t>
      </w:r>
      <w:r w:rsidR="000A05EA">
        <w:rPr>
          <w:rFonts w:ascii="Arial" w:hAnsi="Arial" w:cs="Arial"/>
          <w:sz w:val="24"/>
          <w:szCs w:val="24"/>
        </w:rPr>
        <w:t xml:space="preserve"> within children and young people. Health issues for adults include issues with lungs and “cardiovascular system”. The pressure of being able to afford all necessities amplifies the possibility of “mental illness”, hence forth leads to the detriment of “children’s health” and maturing. It has been verified that the higher amount of occasions a child lives in deprivation by 14 years of age, they are more likely to be overweight, and more likely to become depressed (UNICEF </w:t>
      </w:r>
      <w:r w:rsidR="00721113">
        <w:rPr>
          <w:rFonts w:ascii="Arial" w:hAnsi="Arial" w:cs="Arial"/>
          <w:sz w:val="24"/>
          <w:szCs w:val="24"/>
        </w:rPr>
        <w:t>office of Research, 2020).</w:t>
      </w:r>
      <w:r w:rsidR="008A774B">
        <w:rPr>
          <w:rFonts w:ascii="Arial" w:hAnsi="Arial" w:cs="Arial"/>
          <w:sz w:val="24"/>
          <w:szCs w:val="24"/>
        </w:rPr>
        <w:t xml:space="preserve"> The countries most vulnerable including children, elderly and those</w:t>
      </w:r>
      <w:r w:rsidR="00F564A7">
        <w:rPr>
          <w:rFonts w:ascii="Arial" w:hAnsi="Arial" w:cs="Arial"/>
          <w:sz w:val="24"/>
          <w:szCs w:val="24"/>
        </w:rPr>
        <w:t xml:space="preserve"> with</w:t>
      </w:r>
      <w:r w:rsidR="008A774B">
        <w:rPr>
          <w:rFonts w:ascii="Arial" w:hAnsi="Arial" w:cs="Arial"/>
          <w:sz w:val="24"/>
          <w:szCs w:val="24"/>
        </w:rPr>
        <w:t xml:space="preserve"> existing health issues or even terminal illnesses are also at higher risk due to the increase in cost of </w:t>
      </w:r>
      <w:r w:rsidR="009F0B4D">
        <w:rPr>
          <w:rFonts w:ascii="Arial" w:hAnsi="Arial" w:cs="Arial"/>
          <w:sz w:val="24"/>
          <w:szCs w:val="24"/>
        </w:rPr>
        <w:t>living and</w:t>
      </w:r>
      <w:r w:rsidR="00076294">
        <w:rPr>
          <w:rFonts w:ascii="Arial" w:hAnsi="Arial" w:cs="Arial"/>
          <w:sz w:val="24"/>
          <w:szCs w:val="24"/>
        </w:rPr>
        <w:t xml:space="preserve"> can also increase likelihood of developing certain health issues (Appendix 1)</w:t>
      </w:r>
      <w:r w:rsidR="008A774B">
        <w:rPr>
          <w:rFonts w:ascii="Arial" w:hAnsi="Arial" w:cs="Arial"/>
          <w:sz w:val="24"/>
          <w:szCs w:val="24"/>
        </w:rPr>
        <w:t>. Limb (2022) described how Macmillian Cancer Support reported that from December 2021 24% of individuals who have cancer have had to keep costs down by not purchasing as much food or having fewer cooked meals, this percentage includes 26% of individuals who are presently undergoing therapy. Information provided by NHS England</w:t>
      </w:r>
      <w:r w:rsidR="003A08B9">
        <w:rPr>
          <w:rFonts w:ascii="Arial" w:hAnsi="Arial" w:cs="Arial"/>
          <w:sz w:val="24"/>
          <w:szCs w:val="24"/>
        </w:rPr>
        <w:t xml:space="preserve"> (2022)</w:t>
      </w:r>
      <w:r w:rsidR="008A774B">
        <w:rPr>
          <w:rFonts w:ascii="Arial" w:hAnsi="Arial" w:cs="Arial"/>
          <w:sz w:val="24"/>
          <w:szCs w:val="24"/>
        </w:rPr>
        <w:t xml:space="preserve"> </w:t>
      </w:r>
      <w:r w:rsidR="003A08B9">
        <w:rPr>
          <w:rFonts w:ascii="Arial" w:hAnsi="Arial" w:cs="Arial"/>
          <w:sz w:val="24"/>
          <w:szCs w:val="24"/>
        </w:rPr>
        <w:t>“</w:t>
      </w:r>
      <w:r w:rsidR="008A774B">
        <w:rPr>
          <w:rFonts w:ascii="Arial" w:hAnsi="Arial" w:cs="Arial"/>
          <w:sz w:val="24"/>
          <w:szCs w:val="24"/>
        </w:rPr>
        <w:t>cancer quality of life</w:t>
      </w:r>
      <w:r w:rsidR="003A08B9">
        <w:rPr>
          <w:rFonts w:ascii="Arial" w:hAnsi="Arial" w:cs="Arial"/>
          <w:sz w:val="24"/>
          <w:szCs w:val="24"/>
        </w:rPr>
        <w:t xml:space="preserve"> survey”</w:t>
      </w:r>
      <w:r w:rsidR="008A774B">
        <w:rPr>
          <w:rFonts w:ascii="Arial" w:hAnsi="Arial" w:cs="Arial"/>
          <w:sz w:val="24"/>
          <w:szCs w:val="24"/>
        </w:rPr>
        <w:t xml:space="preserve"> reported that 48% of those who responded suffered with issues including “anxiety or depression”, also 68% of those up to 50 years of age mental health has been influenced by the cost of living. </w:t>
      </w:r>
    </w:p>
    <w:p w14:paraId="5C2C895F" w14:textId="77777777" w:rsidR="00F340F5" w:rsidRDefault="00F340F5" w:rsidP="008A2724">
      <w:pPr>
        <w:rPr>
          <w:rFonts w:ascii="Arial" w:hAnsi="Arial" w:cs="Arial"/>
          <w:sz w:val="24"/>
          <w:szCs w:val="24"/>
        </w:rPr>
      </w:pPr>
    </w:p>
    <w:p w14:paraId="72BBE18F" w14:textId="77777777" w:rsidR="00F340F5" w:rsidRDefault="00F340F5" w:rsidP="008A2724">
      <w:pPr>
        <w:rPr>
          <w:rFonts w:ascii="Arial" w:hAnsi="Arial" w:cs="Arial"/>
          <w:sz w:val="24"/>
          <w:szCs w:val="24"/>
        </w:rPr>
      </w:pPr>
    </w:p>
    <w:p w14:paraId="3BEB2FF4" w14:textId="77777777" w:rsidR="00F340F5" w:rsidRDefault="00F340F5" w:rsidP="008A2724">
      <w:pPr>
        <w:rPr>
          <w:rFonts w:ascii="Arial" w:hAnsi="Arial" w:cs="Arial"/>
          <w:sz w:val="24"/>
          <w:szCs w:val="24"/>
        </w:rPr>
      </w:pPr>
    </w:p>
    <w:p w14:paraId="0F915037" w14:textId="77777777" w:rsidR="00F340F5" w:rsidRDefault="00F340F5" w:rsidP="008A2724">
      <w:pPr>
        <w:rPr>
          <w:rFonts w:ascii="Arial" w:hAnsi="Arial" w:cs="Arial"/>
          <w:sz w:val="24"/>
          <w:szCs w:val="24"/>
        </w:rPr>
      </w:pPr>
    </w:p>
    <w:p w14:paraId="3CD32C42" w14:textId="77777777" w:rsidR="00F340F5" w:rsidRDefault="00F340F5" w:rsidP="008A2724">
      <w:pPr>
        <w:rPr>
          <w:rFonts w:ascii="Arial" w:hAnsi="Arial" w:cs="Arial"/>
          <w:sz w:val="24"/>
          <w:szCs w:val="24"/>
        </w:rPr>
      </w:pPr>
    </w:p>
    <w:p w14:paraId="4CE399D5" w14:textId="77777777" w:rsidR="00F340F5" w:rsidRDefault="00F340F5" w:rsidP="008A2724">
      <w:pPr>
        <w:rPr>
          <w:rFonts w:ascii="Arial" w:hAnsi="Arial" w:cs="Arial"/>
          <w:sz w:val="24"/>
          <w:szCs w:val="24"/>
        </w:rPr>
      </w:pPr>
    </w:p>
    <w:p w14:paraId="30ABA093" w14:textId="77777777" w:rsidR="00F340F5" w:rsidRDefault="00F340F5" w:rsidP="008A2724">
      <w:pPr>
        <w:rPr>
          <w:rFonts w:ascii="Arial" w:hAnsi="Arial" w:cs="Arial"/>
          <w:sz w:val="24"/>
          <w:szCs w:val="24"/>
        </w:rPr>
      </w:pPr>
    </w:p>
    <w:p w14:paraId="6B934C89" w14:textId="77777777" w:rsidR="00F340F5" w:rsidRDefault="00F340F5" w:rsidP="008A2724">
      <w:pPr>
        <w:rPr>
          <w:rFonts w:ascii="Arial" w:hAnsi="Arial" w:cs="Arial"/>
          <w:sz w:val="24"/>
          <w:szCs w:val="24"/>
        </w:rPr>
      </w:pPr>
    </w:p>
    <w:p w14:paraId="58135150" w14:textId="0FE4AC53" w:rsidR="00F340F5" w:rsidRDefault="00F340F5" w:rsidP="008A2724">
      <w:pPr>
        <w:rPr>
          <w:rFonts w:ascii="Arial" w:hAnsi="Arial" w:cs="Arial"/>
          <w:sz w:val="24"/>
          <w:szCs w:val="24"/>
        </w:rPr>
      </w:pPr>
    </w:p>
    <w:p w14:paraId="52B392E4" w14:textId="77777777" w:rsidR="009F0B4D" w:rsidRDefault="009F0B4D" w:rsidP="008A2724">
      <w:pPr>
        <w:rPr>
          <w:rFonts w:ascii="Arial" w:hAnsi="Arial" w:cs="Arial"/>
          <w:sz w:val="24"/>
          <w:szCs w:val="24"/>
        </w:rPr>
      </w:pPr>
    </w:p>
    <w:p w14:paraId="3B11A301" w14:textId="0CEC15F7" w:rsidR="007350D8" w:rsidRDefault="007350D8" w:rsidP="008A2724">
      <w:pPr>
        <w:rPr>
          <w:rFonts w:ascii="Arial" w:hAnsi="Arial" w:cs="Arial"/>
          <w:sz w:val="24"/>
          <w:szCs w:val="24"/>
        </w:rPr>
      </w:pPr>
      <w:r>
        <w:rPr>
          <w:rFonts w:ascii="Arial" w:hAnsi="Arial" w:cs="Arial"/>
          <w:sz w:val="24"/>
          <w:szCs w:val="24"/>
        </w:rPr>
        <w:lastRenderedPageBreak/>
        <w:t>Figure 1</w:t>
      </w:r>
    </w:p>
    <w:p w14:paraId="30B02BE8" w14:textId="6B500687" w:rsidR="007350D8" w:rsidRPr="004B1DEE" w:rsidRDefault="007350D8" w:rsidP="008A2724">
      <w:pPr>
        <w:rPr>
          <w:rFonts w:ascii="Arial" w:hAnsi="Arial" w:cs="Arial"/>
          <w:sz w:val="24"/>
          <w:szCs w:val="24"/>
        </w:rPr>
      </w:pPr>
      <w:r>
        <w:rPr>
          <w:rFonts w:ascii="Arial" w:hAnsi="Arial" w:cs="Arial"/>
          <w:noProof/>
          <w:sz w:val="24"/>
          <w:szCs w:val="24"/>
        </w:rPr>
        <w:drawing>
          <wp:inline distT="0" distB="0" distL="0" distR="0" wp14:anchorId="781754DD" wp14:editId="32E24372">
            <wp:extent cx="5731510" cy="3223895"/>
            <wp:effectExtent l="0" t="0" r="2540" b="0"/>
            <wp:docPr id="2" name="Picture 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C60E18B" w14:textId="77777777" w:rsidR="00F340F5" w:rsidRDefault="00F340F5" w:rsidP="0032489D">
      <w:pPr>
        <w:rPr>
          <w:rFonts w:ascii="Arial" w:hAnsi="Arial" w:cs="Arial"/>
          <w:sz w:val="24"/>
          <w:szCs w:val="24"/>
        </w:rPr>
      </w:pPr>
    </w:p>
    <w:p w14:paraId="6DAABCAD" w14:textId="3BE36090" w:rsidR="00BD14A7" w:rsidRDefault="00BD14A7" w:rsidP="0032489D">
      <w:pPr>
        <w:rPr>
          <w:rFonts w:ascii="Arial" w:hAnsi="Arial" w:cs="Arial"/>
          <w:sz w:val="24"/>
          <w:szCs w:val="24"/>
        </w:rPr>
      </w:pPr>
    </w:p>
    <w:p w14:paraId="451C69E2" w14:textId="45023394" w:rsidR="0032489D" w:rsidRDefault="0032489D" w:rsidP="0032489D">
      <w:pPr>
        <w:rPr>
          <w:rFonts w:ascii="Arial" w:hAnsi="Arial" w:cs="Arial"/>
          <w:sz w:val="24"/>
          <w:szCs w:val="24"/>
        </w:rPr>
      </w:pPr>
    </w:p>
    <w:p w14:paraId="272148C0" w14:textId="42F0B6BB" w:rsidR="00BD14A7" w:rsidRDefault="00BD14A7" w:rsidP="00D35023">
      <w:pPr>
        <w:jc w:val="center"/>
        <w:rPr>
          <w:rFonts w:ascii="Arial" w:hAnsi="Arial" w:cs="Arial"/>
          <w:sz w:val="24"/>
          <w:szCs w:val="24"/>
        </w:rPr>
      </w:pPr>
    </w:p>
    <w:p w14:paraId="279EFAA1" w14:textId="1901AC09" w:rsidR="00BD14A7" w:rsidRDefault="00BD14A7" w:rsidP="00D35023">
      <w:pPr>
        <w:jc w:val="center"/>
        <w:rPr>
          <w:rFonts w:ascii="Arial" w:hAnsi="Arial" w:cs="Arial"/>
          <w:sz w:val="24"/>
          <w:szCs w:val="24"/>
        </w:rPr>
      </w:pPr>
    </w:p>
    <w:p w14:paraId="70319BED" w14:textId="3A37B7F4" w:rsidR="00BD14A7" w:rsidRDefault="00BD14A7" w:rsidP="00D35023">
      <w:pPr>
        <w:jc w:val="center"/>
        <w:rPr>
          <w:rFonts w:ascii="Arial" w:hAnsi="Arial" w:cs="Arial"/>
          <w:sz w:val="24"/>
          <w:szCs w:val="24"/>
        </w:rPr>
      </w:pPr>
    </w:p>
    <w:p w14:paraId="0698D201" w14:textId="2FBD12FB" w:rsidR="00BD14A7" w:rsidRDefault="00BD14A7" w:rsidP="00D35023">
      <w:pPr>
        <w:jc w:val="center"/>
        <w:rPr>
          <w:rFonts w:ascii="Arial" w:hAnsi="Arial" w:cs="Arial"/>
          <w:sz w:val="24"/>
          <w:szCs w:val="24"/>
        </w:rPr>
      </w:pPr>
    </w:p>
    <w:p w14:paraId="038DFDE1" w14:textId="2BB98A0F" w:rsidR="00BD14A7" w:rsidRDefault="00BD14A7" w:rsidP="00D35023">
      <w:pPr>
        <w:jc w:val="center"/>
        <w:rPr>
          <w:rFonts w:ascii="Arial" w:hAnsi="Arial" w:cs="Arial"/>
          <w:sz w:val="24"/>
          <w:szCs w:val="24"/>
        </w:rPr>
      </w:pPr>
    </w:p>
    <w:p w14:paraId="07F21EF8" w14:textId="6E9AC870" w:rsidR="00F340F5" w:rsidRDefault="00F340F5" w:rsidP="00D35023">
      <w:pPr>
        <w:jc w:val="center"/>
        <w:rPr>
          <w:rFonts w:ascii="Arial" w:hAnsi="Arial" w:cs="Arial"/>
          <w:sz w:val="24"/>
          <w:szCs w:val="24"/>
        </w:rPr>
      </w:pPr>
    </w:p>
    <w:p w14:paraId="4308614E" w14:textId="45AA91F9" w:rsidR="00F340F5" w:rsidRDefault="00F340F5" w:rsidP="00D35023">
      <w:pPr>
        <w:jc w:val="center"/>
        <w:rPr>
          <w:rFonts w:ascii="Arial" w:hAnsi="Arial" w:cs="Arial"/>
          <w:sz w:val="24"/>
          <w:szCs w:val="24"/>
        </w:rPr>
      </w:pPr>
    </w:p>
    <w:p w14:paraId="3BAEDD84" w14:textId="2E2CD0EA" w:rsidR="00F22C3C" w:rsidRDefault="00F22C3C" w:rsidP="00D35023">
      <w:pPr>
        <w:jc w:val="center"/>
        <w:rPr>
          <w:rFonts w:ascii="Arial" w:hAnsi="Arial" w:cs="Arial"/>
          <w:sz w:val="24"/>
          <w:szCs w:val="24"/>
        </w:rPr>
      </w:pPr>
    </w:p>
    <w:p w14:paraId="08577B60" w14:textId="1F24C79A" w:rsidR="00F22C3C" w:rsidRDefault="00F22C3C" w:rsidP="00D35023">
      <w:pPr>
        <w:jc w:val="center"/>
        <w:rPr>
          <w:rFonts w:ascii="Arial" w:hAnsi="Arial" w:cs="Arial"/>
          <w:sz w:val="24"/>
          <w:szCs w:val="24"/>
        </w:rPr>
      </w:pPr>
    </w:p>
    <w:p w14:paraId="610A1B7C" w14:textId="5BCD5B42" w:rsidR="00F22C3C" w:rsidRDefault="00F22C3C" w:rsidP="00D35023">
      <w:pPr>
        <w:jc w:val="center"/>
        <w:rPr>
          <w:rFonts w:ascii="Arial" w:hAnsi="Arial" w:cs="Arial"/>
          <w:sz w:val="24"/>
          <w:szCs w:val="24"/>
        </w:rPr>
      </w:pPr>
    </w:p>
    <w:p w14:paraId="7032CC70" w14:textId="67D9E03E" w:rsidR="00F22C3C" w:rsidRDefault="00F22C3C" w:rsidP="00D35023">
      <w:pPr>
        <w:jc w:val="center"/>
        <w:rPr>
          <w:rFonts w:ascii="Arial" w:hAnsi="Arial" w:cs="Arial"/>
          <w:sz w:val="24"/>
          <w:szCs w:val="24"/>
        </w:rPr>
      </w:pPr>
    </w:p>
    <w:p w14:paraId="2C7C9898" w14:textId="42F6D28A" w:rsidR="00F22C3C" w:rsidRDefault="00F22C3C" w:rsidP="00D35023">
      <w:pPr>
        <w:jc w:val="center"/>
        <w:rPr>
          <w:rFonts w:ascii="Arial" w:hAnsi="Arial" w:cs="Arial"/>
          <w:sz w:val="24"/>
          <w:szCs w:val="24"/>
        </w:rPr>
      </w:pPr>
    </w:p>
    <w:p w14:paraId="11F7D160" w14:textId="6B281029" w:rsidR="00F22C3C" w:rsidRDefault="00F22C3C" w:rsidP="00D35023">
      <w:pPr>
        <w:jc w:val="center"/>
        <w:rPr>
          <w:rFonts w:ascii="Arial" w:hAnsi="Arial" w:cs="Arial"/>
          <w:sz w:val="24"/>
          <w:szCs w:val="24"/>
        </w:rPr>
      </w:pPr>
    </w:p>
    <w:p w14:paraId="7B00EF40" w14:textId="6DE75BEA" w:rsidR="00F22C3C" w:rsidRDefault="00F22C3C" w:rsidP="00D35023">
      <w:pPr>
        <w:jc w:val="center"/>
        <w:rPr>
          <w:rFonts w:ascii="Arial" w:hAnsi="Arial" w:cs="Arial"/>
          <w:sz w:val="24"/>
          <w:szCs w:val="24"/>
        </w:rPr>
      </w:pPr>
    </w:p>
    <w:p w14:paraId="5FBE0EFA" w14:textId="77777777" w:rsidR="00F22C3C" w:rsidRDefault="00F22C3C" w:rsidP="00D35023">
      <w:pPr>
        <w:jc w:val="center"/>
        <w:rPr>
          <w:rFonts w:ascii="Arial" w:hAnsi="Arial" w:cs="Arial"/>
          <w:sz w:val="24"/>
          <w:szCs w:val="24"/>
        </w:rPr>
      </w:pPr>
    </w:p>
    <w:p w14:paraId="470C18F8" w14:textId="1951671D" w:rsidR="00BD14A7" w:rsidRDefault="00BA0ABE" w:rsidP="00BA0ABE">
      <w:pPr>
        <w:rPr>
          <w:rFonts w:ascii="Arial" w:hAnsi="Arial" w:cs="Arial"/>
          <w:sz w:val="24"/>
          <w:szCs w:val="24"/>
          <w:u w:val="single"/>
        </w:rPr>
      </w:pPr>
      <w:r>
        <w:rPr>
          <w:rFonts w:ascii="Arial" w:hAnsi="Arial" w:cs="Arial"/>
          <w:sz w:val="24"/>
          <w:szCs w:val="24"/>
          <w:u w:val="single"/>
        </w:rPr>
        <w:lastRenderedPageBreak/>
        <w:t>The media.</w:t>
      </w:r>
    </w:p>
    <w:p w14:paraId="62ED724A" w14:textId="2B7A5212" w:rsidR="00F22C3C" w:rsidRPr="00F22C3C" w:rsidRDefault="00F22C3C" w:rsidP="00BA0ABE">
      <w:pPr>
        <w:rPr>
          <w:rFonts w:ascii="Arial" w:hAnsi="Arial" w:cs="Arial"/>
          <w:sz w:val="24"/>
          <w:szCs w:val="24"/>
        </w:rPr>
      </w:pPr>
      <w:r>
        <w:rPr>
          <w:rFonts w:ascii="Arial" w:hAnsi="Arial" w:cs="Arial"/>
          <w:sz w:val="24"/>
          <w:szCs w:val="24"/>
        </w:rPr>
        <w:t xml:space="preserve">The media is believed to have an influence over public opinion due to what issues it covers and how it covers them, this has increased in recent years by the added social media platforms available reaching a wider audience. </w:t>
      </w:r>
      <w:r w:rsidR="00C11821">
        <w:rPr>
          <w:rFonts w:ascii="Arial" w:hAnsi="Arial" w:cs="Arial"/>
          <w:sz w:val="24"/>
          <w:szCs w:val="24"/>
        </w:rPr>
        <w:t xml:space="preserve">Gunther (1998) produced an experiment in to the medias influence on public opinion, finding that the way in which an issue was reported had a noticeable impact on individuals thoughts on others beliefs on these issues. Showing that individuals seem to determine </w:t>
      </w:r>
      <w:r w:rsidR="00022CED">
        <w:rPr>
          <w:rFonts w:ascii="Arial" w:hAnsi="Arial" w:cs="Arial"/>
          <w:sz w:val="24"/>
          <w:szCs w:val="24"/>
        </w:rPr>
        <w:t>public belief formed on their personal analysis of what has been reported, incidental influence of press coverage can have consequential results.</w:t>
      </w:r>
      <w:r w:rsidR="004606C6">
        <w:rPr>
          <w:rFonts w:ascii="Arial" w:hAnsi="Arial" w:cs="Arial"/>
          <w:sz w:val="24"/>
          <w:szCs w:val="24"/>
        </w:rPr>
        <w:t xml:space="preserve"> McCombs (2002) explained the media influence</w:t>
      </w:r>
      <w:r w:rsidR="000652D8">
        <w:rPr>
          <w:rFonts w:ascii="Arial" w:hAnsi="Arial" w:cs="Arial"/>
          <w:sz w:val="24"/>
          <w:szCs w:val="24"/>
        </w:rPr>
        <w:t xml:space="preserve"> </w:t>
      </w:r>
      <w:r w:rsidR="004606C6">
        <w:rPr>
          <w:rFonts w:ascii="Arial" w:hAnsi="Arial" w:cs="Arial"/>
          <w:sz w:val="24"/>
          <w:szCs w:val="24"/>
        </w:rPr>
        <w:t xml:space="preserve">how </w:t>
      </w:r>
      <w:r w:rsidR="009F0B4D">
        <w:rPr>
          <w:rFonts w:ascii="Arial" w:hAnsi="Arial" w:cs="Arial"/>
          <w:sz w:val="24"/>
          <w:szCs w:val="24"/>
        </w:rPr>
        <w:t xml:space="preserve">important </w:t>
      </w:r>
      <w:r w:rsidR="002C3DA7">
        <w:rPr>
          <w:rFonts w:ascii="Arial" w:hAnsi="Arial" w:cs="Arial"/>
          <w:sz w:val="24"/>
          <w:szCs w:val="24"/>
        </w:rPr>
        <w:t xml:space="preserve">a </w:t>
      </w:r>
      <w:r w:rsidR="009F0B4D">
        <w:rPr>
          <w:rFonts w:ascii="Arial" w:hAnsi="Arial" w:cs="Arial"/>
          <w:sz w:val="24"/>
          <w:szCs w:val="24"/>
        </w:rPr>
        <w:t>topic</w:t>
      </w:r>
      <w:r w:rsidR="004606C6">
        <w:rPr>
          <w:rFonts w:ascii="Arial" w:hAnsi="Arial" w:cs="Arial"/>
          <w:sz w:val="24"/>
          <w:szCs w:val="24"/>
        </w:rPr>
        <w:t xml:space="preserve"> is </w:t>
      </w:r>
      <w:r w:rsidR="009F0B4D">
        <w:rPr>
          <w:rFonts w:ascii="Arial" w:hAnsi="Arial" w:cs="Arial"/>
          <w:sz w:val="24"/>
          <w:szCs w:val="24"/>
        </w:rPr>
        <w:t>based</w:t>
      </w:r>
      <w:r w:rsidR="004606C6">
        <w:rPr>
          <w:rFonts w:ascii="Arial" w:hAnsi="Arial" w:cs="Arial"/>
          <w:sz w:val="24"/>
          <w:szCs w:val="24"/>
        </w:rPr>
        <w:t xml:space="preserve"> on</w:t>
      </w:r>
      <w:r w:rsidR="000652D8">
        <w:rPr>
          <w:rFonts w:ascii="Arial" w:hAnsi="Arial" w:cs="Arial"/>
          <w:sz w:val="24"/>
          <w:szCs w:val="24"/>
        </w:rPr>
        <w:t xml:space="preserve"> </w:t>
      </w:r>
      <w:r w:rsidR="00084FA5">
        <w:rPr>
          <w:rFonts w:ascii="Arial" w:hAnsi="Arial" w:cs="Arial"/>
          <w:sz w:val="24"/>
          <w:szCs w:val="24"/>
        </w:rPr>
        <w:t>coverage</w:t>
      </w:r>
      <w:r w:rsidR="000652D8">
        <w:rPr>
          <w:rFonts w:ascii="Arial" w:hAnsi="Arial" w:cs="Arial"/>
          <w:sz w:val="24"/>
          <w:szCs w:val="24"/>
        </w:rPr>
        <w:t xml:space="preserve"> of the topic</w:t>
      </w:r>
      <w:r w:rsidR="004606C6">
        <w:rPr>
          <w:rFonts w:ascii="Arial" w:hAnsi="Arial" w:cs="Arial"/>
          <w:sz w:val="24"/>
          <w:szCs w:val="24"/>
        </w:rPr>
        <w:t xml:space="preserve">. </w:t>
      </w:r>
      <w:r w:rsidR="000652D8">
        <w:rPr>
          <w:rFonts w:ascii="Arial" w:hAnsi="Arial" w:cs="Arial"/>
          <w:sz w:val="24"/>
          <w:szCs w:val="24"/>
        </w:rPr>
        <w:t>M</w:t>
      </w:r>
      <w:r w:rsidR="004606C6">
        <w:rPr>
          <w:rFonts w:ascii="Arial" w:hAnsi="Arial" w:cs="Arial"/>
          <w:sz w:val="24"/>
          <w:szCs w:val="24"/>
        </w:rPr>
        <w:t xml:space="preserve">edia outlets </w:t>
      </w:r>
      <w:r w:rsidR="000652D8">
        <w:rPr>
          <w:rFonts w:ascii="Arial" w:hAnsi="Arial" w:cs="Arial"/>
          <w:sz w:val="24"/>
          <w:szCs w:val="24"/>
        </w:rPr>
        <w:t>reporting of an</w:t>
      </w:r>
      <w:r w:rsidR="004606C6">
        <w:rPr>
          <w:rFonts w:ascii="Arial" w:hAnsi="Arial" w:cs="Arial"/>
          <w:sz w:val="24"/>
          <w:szCs w:val="24"/>
        </w:rPr>
        <w:t xml:space="preserve"> issue influence</w:t>
      </w:r>
      <w:r w:rsidR="002C3DA7">
        <w:rPr>
          <w:rFonts w:ascii="Arial" w:hAnsi="Arial" w:cs="Arial"/>
          <w:sz w:val="24"/>
          <w:szCs w:val="24"/>
        </w:rPr>
        <w:t>s</w:t>
      </w:r>
      <w:r w:rsidR="004606C6">
        <w:rPr>
          <w:rFonts w:ascii="Arial" w:hAnsi="Arial" w:cs="Arial"/>
          <w:sz w:val="24"/>
          <w:szCs w:val="24"/>
        </w:rPr>
        <w:t xml:space="preserve"> the public such as newspapers putting the most important topics on the front pages. News reports will plac</w:t>
      </w:r>
      <w:r w:rsidR="00C65369">
        <w:rPr>
          <w:rFonts w:ascii="Arial" w:hAnsi="Arial" w:cs="Arial"/>
          <w:sz w:val="24"/>
          <w:szCs w:val="24"/>
        </w:rPr>
        <w:t>e</w:t>
      </w:r>
      <w:r w:rsidR="004606C6">
        <w:rPr>
          <w:rFonts w:ascii="Arial" w:hAnsi="Arial" w:cs="Arial"/>
          <w:sz w:val="24"/>
          <w:szCs w:val="24"/>
        </w:rPr>
        <w:t xml:space="preserve"> the most important first and will also spend more time on the</w:t>
      </w:r>
      <w:r w:rsidR="000652D8">
        <w:rPr>
          <w:rFonts w:ascii="Arial" w:hAnsi="Arial" w:cs="Arial"/>
          <w:sz w:val="24"/>
          <w:szCs w:val="24"/>
        </w:rPr>
        <w:t>m</w:t>
      </w:r>
      <w:r w:rsidR="004606C6">
        <w:rPr>
          <w:rFonts w:ascii="Arial" w:hAnsi="Arial" w:cs="Arial"/>
          <w:sz w:val="24"/>
          <w:szCs w:val="24"/>
        </w:rPr>
        <w:t xml:space="preserve">, meaning what each person understands about what is happening globally is increasingly formed by what the media reports. </w:t>
      </w:r>
    </w:p>
    <w:p w14:paraId="682E05A2" w14:textId="537F23FA" w:rsidR="001471BA" w:rsidRPr="001471BA" w:rsidRDefault="001471BA" w:rsidP="00BA0ABE">
      <w:pPr>
        <w:rPr>
          <w:rFonts w:ascii="Arial" w:hAnsi="Arial" w:cs="Arial"/>
          <w:sz w:val="24"/>
          <w:szCs w:val="24"/>
        </w:rPr>
      </w:pPr>
      <w:r>
        <w:rPr>
          <w:rFonts w:ascii="Arial" w:hAnsi="Arial" w:cs="Arial"/>
          <w:sz w:val="24"/>
          <w:szCs w:val="24"/>
        </w:rPr>
        <w:t>The “cost of living crisis” began to become prevalent as of late 2021.</w:t>
      </w:r>
      <w:r w:rsidR="00662D8E">
        <w:rPr>
          <w:rFonts w:ascii="Arial" w:hAnsi="Arial" w:cs="Arial"/>
          <w:sz w:val="24"/>
          <w:szCs w:val="24"/>
        </w:rPr>
        <w:t xml:space="preserve"> Financial specialists anticipate that these escalations in costs will continue late </w:t>
      </w:r>
      <w:r w:rsidR="005B7B1E">
        <w:rPr>
          <w:rFonts w:ascii="Arial" w:hAnsi="Arial" w:cs="Arial"/>
          <w:sz w:val="24"/>
          <w:szCs w:val="24"/>
        </w:rPr>
        <w:t>in to</w:t>
      </w:r>
      <w:r w:rsidR="00662D8E">
        <w:rPr>
          <w:rFonts w:ascii="Arial" w:hAnsi="Arial" w:cs="Arial"/>
          <w:sz w:val="24"/>
          <w:szCs w:val="24"/>
        </w:rPr>
        <w:t xml:space="preserve"> 2024 (institute for government, 2022) (Appendix 2).</w:t>
      </w:r>
      <w:r w:rsidR="00945E9F">
        <w:rPr>
          <w:rFonts w:ascii="Arial" w:hAnsi="Arial" w:cs="Arial"/>
          <w:sz w:val="24"/>
          <w:szCs w:val="24"/>
        </w:rPr>
        <w:t xml:space="preserve"> In February 2022</w:t>
      </w:r>
      <w:r w:rsidR="00CC1A61">
        <w:rPr>
          <w:rFonts w:ascii="Arial" w:hAnsi="Arial" w:cs="Arial"/>
          <w:sz w:val="24"/>
          <w:szCs w:val="24"/>
        </w:rPr>
        <w:t xml:space="preserve"> the Guardian (2022) published an article highlighting</w:t>
      </w:r>
      <w:r w:rsidR="005B7B1E">
        <w:rPr>
          <w:rFonts w:ascii="Arial" w:hAnsi="Arial" w:cs="Arial"/>
          <w:sz w:val="24"/>
          <w:szCs w:val="24"/>
        </w:rPr>
        <w:t xml:space="preserve"> </w:t>
      </w:r>
      <w:r w:rsidR="00CC1A61">
        <w:rPr>
          <w:rFonts w:ascii="Arial" w:hAnsi="Arial" w:cs="Arial"/>
          <w:sz w:val="24"/>
          <w:szCs w:val="24"/>
        </w:rPr>
        <w:t xml:space="preserve">findings </w:t>
      </w:r>
      <w:r w:rsidR="0029641E">
        <w:rPr>
          <w:rFonts w:ascii="Arial" w:hAnsi="Arial" w:cs="Arial"/>
          <w:sz w:val="24"/>
          <w:szCs w:val="24"/>
        </w:rPr>
        <w:t>regarding</w:t>
      </w:r>
      <w:r w:rsidR="00CC1A61">
        <w:rPr>
          <w:rFonts w:ascii="Arial" w:hAnsi="Arial" w:cs="Arial"/>
          <w:sz w:val="24"/>
          <w:szCs w:val="24"/>
        </w:rPr>
        <w:t xml:space="preserve"> the cost-of-living crisis. The article includes six graphs showing the enormity of the problem. The issue of inflation increasing (Appendix 3) as well as areas in everyday life costs increasing, including “transport, household items, </w:t>
      </w:r>
      <w:r w:rsidR="009C370F">
        <w:rPr>
          <w:rFonts w:ascii="Arial" w:hAnsi="Arial" w:cs="Arial"/>
          <w:sz w:val="24"/>
          <w:szCs w:val="24"/>
        </w:rPr>
        <w:t>education</w:t>
      </w:r>
      <w:r w:rsidR="00CC1A61">
        <w:rPr>
          <w:rFonts w:ascii="Arial" w:hAnsi="Arial" w:cs="Arial"/>
          <w:sz w:val="24"/>
          <w:szCs w:val="24"/>
        </w:rPr>
        <w:t>, food, gas, electricity, health and clothes” among other everyday items and services (Appendix 4). Fuel costs were also shown in a graph highlighting how the cost of “brent crude”</w:t>
      </w:r>
      <w:r w:rsidR="0029641E">
        <w:rPr>
          <w:rFonts w:ascii="Arial" w:hAnsi="Arial" w:cs="Arial"/>
          <w:sz w:val="24"/>
          <w:szCs w:val="24"/>
        </w:rPr>
        <w:t xml:space="preserve"> is </w:t>
      </w:r>
      <w:r w:rsidR="00CC1A61">
        <w:rPr>
          <w:rFonts w:ascii="Arial" w:hAnsi="Arial" w:cs="Arial"/>
          <w:sz w:val="24"/>
          <w:szCs w:val="24"/>
        </w:rPr>
        <w:t xml:space="preserve">the greatest price in seven years (Appendix 5). </w:t>
      </w:r>
      <w:r w:rsidR="001A5A50">
        <w:rPr>
          <w:rFonts w:ascii="Arial" w:hAnsi="Arial" w:cs="Arial"/>
          <w:sz w:val="24"/>
          <w:szCs w:val="24"/>
        </w:rPr>
        <w:t>E</w:t>
      </w:r>
      <w:r w:rsidR="00CC1A61">
        <w:rPr>
          <w:rFonts w:ascii="Arial" w:hAnsi="Arial" w:cs="Arial"/>
          <w:sz w:val="24"/>
          <w:szCs w:val="24"/>
        </w:rPr>
        <w:t>xplain</w:t>
      </w:r>
      <w:r w:rsidR="001A5A50">
        <w:rPr>
          <w:rFonts w:ascii="Arial" w:hAnsi="Arial" w:cs="Arial"/>
          <w:sz w:val="24"/>
          <w:szCs w:val="24"/>
        </w:rPr>
        <w:t>ing</w:t>
      </w:r>
      <w:r w:rsidR="00CC1A61">
        <w:rPr>
          <w:rFonts w:ascii="Arial" w:hAnsi="Arial" w:cs="Arial"/>
          <w:sz w:val="24"/>
          <w:szCs w:val="24"/>
        </w:rPr>
        <w:t xml:space="preserve"> how all individuals across the country will be affected, and circumstances will be more difficult for certain families. It is thought that “low income single-adult households”</w:t>
      </w:r>
      <w:r w:rsidR="00777C5B">
        <w:rPr>
          <w:rFonts w:ascii="Arial" w:hAnsi="Arial" w:cs="Arial"/>
          <w:sz w:val="24"/>
          <w:szCs w:val="24"/>
        </w:rPr>
        <w:t xml:space="preserve"> will use 54% of their salary for energy bills (Appendix 6). These factors are amplified by salaries not being increased (Appendix 7).</w:t>
      </w:r>
      <w:r w:rsidR="009C370F">
        <w:rPr>
          <w:rFonts w:ascii="Arial" w:hAnsi="Arial" w:cs="Arial"/>
          <w:sz w:val="24"/>
          <w:szCs w:val="24"/>
        </w:rPr>
        <w:t xml:space="preserve"> Crisis (2022) underlined how individuals in the UK are at danger of becoming homeless due to the increase in cost of living. Crisis studies issued in March 2022 revealed households on the poverty line are encountering an overall £372 shortfall from the amount of “local housing allowance” and the cost of the lowest priced rentals.</w:t>
      </w:r>
      <w:r w:rsidR="00261E42">
        <w:rPr>
          <w:rFonts w:ascii="Arial" w:hAnsi="Arial" w:cs="Arial"/>
          <w:sz w:val="24"/>
          <w:szCs w:val="24"/>
        </w:rPr>
        <w:t xml:space="preserve"> The British Association for Counselling and Psychotherapy (2022) published </w:t>
      </w:r>
      <w:r w:rsidR="00970ED9">
        <w:rPr>
          <w:rFonts w:ascii="Arial" w:hAnsi="Arial" w:cs="Arial"/>
          <w:sz w:val="24"/>
          <w:szCs w:val="24"/>
        </w:rPr>
        <w:t xml:space="preserve">survey </w:t>
      </w:r>
      <w:r w:rsidR="00261E42">
        <w:rPr>
          <w:rFonts w:ascii="Arial" w:hAnsi="Arial" w:cs="Arial"/>
          <w:sz w:val="24"/>
          <w:szCs w:val="24"/>
        </w:rPr>
        <w:t>findings in September 2022</w:t>
      </w:r>
      <w:r w:rsidR="00CD0702">
        <w:rPr>
          <w:rFonts w:ascii="Arial" w:hAnsi="Arial" w:cs="Arial"/>
          <w:sz w:val="24"/>
          <w:szCs w:val="24"/>
        </w:rPr>
        <w:t>, t</w:t>
      </w:r>
      <w:r w:rsidR="00261E42">
        <w:rPr>
          <w:rFonts w:ascii="Arial" w:hAnsi="Arial" w:cs="Arial"/>
          <w:sz w:val="24"/>
          <w:szCs w:val="24"/>
        </w:rPr>
        <w:t>he results showed that “two thirds” of their clients stated the cost of living is behind the mental health decline in the UK. “Six out of ten clients” stated they had anxiety due to worrying about “paying bills”</w:t>
      </w:r>
      <w:r w:rsidR="004D3656">
        <w:rPr>
          <w:rFonts w:ascii="Arial" w:hAnsi="Arial" w:cs="Arial"/>
          <w:sz w:val="24"/>
          <w:szCs w:val="24"/>
        </w:rPr>
        <w:t>, showing</w:t>
      </w:r>
      <w:r w:rsidR="00261E42">
        <w:rPr>
          <w:rFonts w:ascii="Arial" w:hAnsi="Arial" w:cs="Arial"/>
          <w:sz w:val="24"/>
          <w:szCs w:val="24"/>
        </w:rPr>
        <w:t xml:space="preserve"> the momentous effect on individuals mental state within the UK.</w:t>
      </w:r>
      <w:r w:rsidR="00136AD0">
        <w:rPr>
          <w:rFonts w:ascii="Arial" w:hAnsi="Arial" w:cs="Arial"/>
          <w:sz w:val="24"/>
          <w:szCs w:val="24"/>
        </w:rPr>
        <w:t xml:space="preserve"> With the media</w:t>
      </w:r>
      <w:r w:rsidR="00CD0702">
        <w:rPr>
          <w:rFonts w:ascii="Arial" w:hAnsi="Arial" w:cs="Arial"/>
          <w:sz w:val="24"/>
          <w:szCs w:val="24"/>
        </w:rPr>
        <w:t xml:space="preserve"> coverage</w:t>
      </w:r>
      <w:r w:rsidR="00136AD0">
        <w:rPr>
          <w:rFonts w:ascii="Arial" w:hAnsi="Arial" w:cs="Arial"/>
          <w:sz w:val="24"/>
          <w:szCs w:val="24"/>
        </w:rPr>
        <w:t xml:space="preserve"> and constant negative narrative that is produced it is easy to understand the influence it has on the mental state of individuals</w:t>
      </w:r>
      <w:r w:rsidR="004D3656">
        <w:rPr>
          <w:rFonts w:ascii="Arial" w:hAnsi="Arial" w:cs="Arial"/>
          <w:sz w:val="24"/>
          <w:szCs w:val="24"/>
        </w:rPr>
        <w:t>.</w:t>
      </w:r>
      <w:r w:rsidR="00136AD0">
        <w:rPr>
          <w:rFonts w:ascii="Arial" w:hAnsi="Arial" w:cs="Arial"/>
          <w:sz w:val="24"/>
          <w:szCs w:val="24"/>
        </w:rPr>
        <w:t xml:space="preserve"> The impact of the </w:t>
      </w:r>
      <w:r w:rsidR="007B1E6C">
        <w:rPr>
          <w:rFonts w:ascii="Arial" w:hAnsi="Arial" w:cs="Arial"/>
          <w:sz w:val="24"/>
          <w:szCs w:val="24"/>
        </w:rPr>
        <w:t>cost-of-living</w:t>
      </w:r>
      <w:r w:rsidR="00136AD0">
        <w:rPr>
          <w:rFonts w:ascii="Arial" w:hAnsi="Arial" w:cs="Arial"/>
          <w:sz w:val="24"/>
          <w:szCs w:val="24"/>
        </w:rPr>
        <w:t xml:space="preserve"> crisis on individuals mental health and wellbeing as well as the standard of living is extremely apparent, with information</w:t>
      </w:r>
      <w:r w:rsidR="00136547">
        <w:rPr>
          <w:rFonts w:ascii="Arial" w:hAnsi="Arial" w:cs="Arial"/>
          <w:sz w:val="24"/>
          <w:szCs w:val="24"/>
        </w:rPr>
        <w:t xml:space="preserve"> provided </w:t>
      </w:r>
      <w:r w:rsidR="00136AD0">
        <w:rPr>
          <w:rFonts w:ascii="Arial" w:hAnsi="Arial" w:cs="Arial"/>
          <w:sz w:val="24"/>
          <w:szCs w:val="24"/>
        </w:rPr>
        <w:t>emphasiz</w:t>
      </w:r>
      <w:r w:rsidR="00136547">
        <w:rPr>
          <w:rFonts w:ascii="Arial" w:hAnsi="Arial" w:cs="Arial"/>
          <w:sz w:val="24"/>
          <w:szCs w:val="24"/>
        </w:rPr>
        <w:t>ing</w:t>
      </w:r>
      <w:r w:rsidR="00136AD0">
        <w:rPr>
          <w:rFonts w:ascii="Arial" w:hAnsi="Arial" w:cs="Arial"/>
          <w:sz w:val="24"/>
          <w:szCs w:val="24"/>
        </w:rPr>
        <w:t xml:space="preserve"> the issues within the UK</w:t>
      </w:r>
      <w:r w:rsidR="00136547">
        <w:rPr>
          <w:rFonts w:ascii="Arial" w:hAnsi="Arial" w:cs="Arial"/>
          <w:sz w:val="24"/>
          <w:szCs w:val="24"/>
        </w:rPr>
        <w:t xml:space="preserve"> </w:t>
      </w:r>
      <w:r w:rsidR="00136AD0">
        <w:rPr>
          <w:rFonts w:ascii="Arial" w:hAnsi="Arial" w:cs="Arial"/>
          <w:sz w:val="24"/>
          <w:szCs w:val="24"/>
        </w:rPr>
        <w:t>play</w:t>
      </w:r>
      <w:r w:rsidR="00136547">
        <w:rPr>
          <w:rFonts w:ascii="Arial" w:hAnsi="Arial" w:cs="Arial"/>
          <w:sz w:val="24"/>
          <w:szCs w:val="24"/>
        </w:rPr>
        <w:t>ing</w:t>
      </w:r>
      <w:r w:rsidR="00136AD0">
        <w:rPr>
          <w:rFonts w:ascii="Arial" w:hAnsi="Arial" w:cs="Arial"/>
          <w:sz w:val="24"/>
          <w:szCs w:val="24"/>
        </w:rPr>
        <w:t xml:space="preserve"> a part in influencing the negative mindset of the public. </w:t>
      </w:r>
    </w:p>
    <w:p w14:paraId="183F8EC7" w14:textId="7549A2A3" w:rsidR="00E42030" w:rsidRDefault="00E42030" w:rsidP="00041A88">
      <w:pPr>
        <w:rPr>
          <w:rFonts w:ascii="Arial" w:hAnsi="Arial" w:cs="Arial"/>
          <w:sz w:val="24"/>
          <w:szCs w:val="24"/>
        </w:rPr>
      </w:pPr>
    </w:p>
    <w:p w14:paraId="24F14579" w14:textId="77777777" w:rsidR="00136547" w:rsidRDefault="00136547" w:rsidP="00041A88">
      <w:pPr>
        <w:rPr>
          <w:rFonts w:ascii="Arial" w:hAnsi="Arial" w:cs="Arial"/>
          <w:sz w:val="24"/>
          <w:szCs w:val="24"/>
        </w:rPr>
      </w:pPr>
    </w:p>
    <w:p w14:paraId="7D89374E" w14:textId="1081B2C7" w:rsidR="004B02EF" w:rsidRPr="003731E8" w:rsidRDefault="00937E04" w:rsidP="003731E8">
      <w:pPr>
        <w:rPr>
          <w:rFonts w:ascii="Arial" w:hAnsi="Arial" w:cs="Arial"/>
          <w:sz w:val="24"/>
          <w:szCs w:val="24"/>
        </w:rPr>
      </w:pPr>
      <w:r>
        <w:rPr>
          <w:rFonts w:ascii="Arial" w:hAnsi="Arial" w:cs="Arial"/>
          <w:sz w:val="24"/>
          <w:szCs w:val="24"/>
          <w:u w:val="single"/>
        </w:rPr>
        <w:lastRenderedPageBreak/>
        <w:t>What has been the response.</w:t>
      </w:r>
    </w:p>
    <w:p w14:paraId="3D8B7E83" w14:textId="33B329B5" w:rsidR="00F9550E" w:rsidRDefault="0096759E" w:rsidP="00F7603B">
      <w:pPr>
        <w:rPr>
          <w:rFonts w:ascii="Arial" w:hAnsi="Arial" w:cs="Arial"/>
          <w:sz w:val="24"/>
          <w:szCs w:val="24"/>
        </w:rPr>
      </w:pPr>
      <w:r>
        <w:rPr>
          <w:rFonts w:ascii="Arial" w:hAnsi="Arial" w:cs="Arial"/>
          <w:sz w:val="24"/>
          <w:szCs w:val="24"/>
        </w:rPr>
        <w:t xml:space="preserve">The response to the </w:t>
      </w:r>
      <w:r w:rsidR="00C931EA">
        <w:rPr>
          <w:rFonts w:ascii="Arial" w:hAnsi="Arial" w:cs="Arial"/>
          <w:sz w:val="24"/>
          <w:szCs w:val="24"/>
        </w:rPr>
        <w:t>cost-of-living</w:t>
      </w:r>
      <w:r>
        <w:rPr>
          <w:rFonts w:ascii="Arial" w:hAnsi="Arial" w:cs="Arial"/>
          <w:sz w:val="24"/>
          <w:szCs w:val="24"/>
        </w:rPr>
        <w:t xml:space="preserve"> crisis has varied throughout 2022, with the government continually changing what they propose to do to help, it is difficult to visualise what the governments plan </w:t>
      </w:r>
      <w:r w:rsidR="00805B61">
        <w:rPr>
          <w:rFonts w:ascii="Arial" w:hAnsi="Arial" w:cs="Arial"/>
          <w:sz w:val="24"/>
          <w:szCs w:val="24"/>
        </w:rPr>
        <w:t>is</w:t>
      </w:r>
      <w:r>
        <w:rPr>
          <w:rFonts w:ascii="Arial" w:hAnsi="Arial" w:cs="Arial"/>
          <w:sz w:val="24"/>
          <w:szCs w:val="24"/>
        </w:rPr>
        <w:t>.</w:t>
      </w:r>
      <w:r w:rsidR="00684B15">
        <w:rPr>
          <w:rFonts w:ascii="Arial" w:hAnsi="Arial" w:cs="Arial"/>
          <w:sz w:val="24"/>
          <w:szCs w:val="24"/>
        </w:rPr>
        <w:t xml:space="preserve"> In May 2022 GOV.uk (2022) published an article listing what financial help the government will be providing. This </w:t>
      </w:r>
      <w:r w:rsidR="00C931EA">
        <w:rPr>
          <w:rFonts w:ascii="Arial" w:hAnsi="Arial" w:cs="Arial"/>
          <w:sz w:val="24"/>
          <w:szCs w:val="24"/>
        </w:rPr>
        <w:t>included</w:t>
      </w:r>
      <w:r w:rsidR="00684B15">
        <w:rPr>
          <w:rFonts w:ascii="Arial" w:hAnsi="Arial" w:cs="Arial"/>
          <w:sz w:val="24"/>
          <w:szCs w:val="24"/>
        </w:rPr>
        <w:t xml:space="preserve"> </w:t>
      </w:r>
      <w:r w:rsidR="0058483A">
        <w:rPr>
          <w:rFonts w:ascii="Arial" w:hAnsi="Arial" w:cs="Arial"/>
          <w:sz w:val="24"/>
          <w:szCs w:val="24"/>
        </w:rPr>
        <w:t>assistance with “energy bills”</w:t>
      </w:r>
      <w:r w:rsidR="00C931EA">
        <w:rPr>
          <w:rFonts w:ascii="Arial" w:hAnsi="Arial" w:cs="Arial"/>
          <w:sz w:val="24"/>
          <w:szCs w:val="24"/>
        </w:rPr>
        <w:t>, supplying as much as £550 to “28 million” homes. Every household power consumer in the UK will gain £400 subsidy to aid with the price of power through “the Energy Bill Support Scheme”</w:t>
      </w:r>
      <w:r w:rsidR="002A246D">
        <w:rPr>
          <w:rFonts w:ascii="Arial" w:hAnsi="Arial" w:cs="Arial"/>
          <w:sz w:val="24"/>
          <w:szCs w:val="24"/>
        </w:rPr>
        <w:t>,</w:t>
      </w:r>
      <w:r w:rsidR="00C931EA">
        <w:rPr>
          <w:rFonts w:ascii="Arial" w:hAnsi="Arial" w:cs="Arial"/>
          <w:sz w:val="24"/>
          <w:szCs w:val="24"/>
        </w:rPr>
        <w:t xml:space="preserve"> £650 “cost of living payment” will be paid to individuals that receive financial assistance, £300 allowance for the elderly, and £150 to individuals with special needs.</w:t>
      </w:r>
      <w:r w:rsidR="0082223F">
        <w:rPr>
          <w:rFonts w:ascii="Arial" w:hAnsi="Arial" w:cs="Arial"/>
          <w:sz w:val="24"/>
          <w:szCs w:val="24"/>
        </w:rPr>
        <w:t xml:space="preserve"> Forbes (2022a) described energy suppliers such as “octopus and OVO” have stated they will reward consumers w</w:t>
      </w:r>
      <w:r w:rsidR="003A1EA8">
        <w:rPr>
          <w:rFonts w:ascii="Arial" w:hAnsi="Arial" w:cs="Arial"/>
          <w:sz w:val="24"/>
          <w:szCs w:val="24"/>
        </w:rPr>
        <w:t>ho</w:t>
      </w:r>
      <w:r w:rsidR="0082223F">
        <w:rPr>
          <w:rFonts w:ascii="Arial" w:hAnsi="Arial" w:cs="Arial"/>
          <w:sz w:val="24"/>
          <w:szCs w:val="24"/>
        </w:rPr>
        <w:t xml:space="preserve"> have “smart meters” and who utilise their power during off peak periods. On 1</w:t>
      </w:r>
      <w:r w:rsidR="0082223F" w:rsidRPr="0082223F">
        <w:rPr>
          <w:rFonts w:ascii="Arial" w:hAnsi="Arial" w:cs="Arial"/>
          <w:sz w:val="24"/>
          <w:szCs w:val="24"/>
          <w:vertAlign w:val="superscript"/>
        </w:rPr>
        <w:t>st</w:t>
      </w:r>
      <w:r w:rsidR="0082223F">
        <w:rPr>
          <w:rFonts w:ascii="Arial" w:hAnsi="Arial" w:cs="Arial"/>
          <w:sz w:val="24"/>
          <w:szCs w:val="24"/>
        </w:rPr>
        <w:t xml:space="preserve"> October 2022 saw the start of the “Governments Energy Price Guarantee” which restricts the price energy providers can bill. This was advised to be allocated for “two years”. However, an article published by Forbes (2022b) on 19</w:t>
      </w:r>
      <w:r w:rsidR="0082223F" w:rsidRPr="0082223F">
        <w:rPr>
          <w:rFonts w:ascii="Arial" w:hAnsi="Arial" w:cs="Arial"/>
          <w:sz w:val="24"/>
          <w:szCs w:val="24"/>
          <w:vertAlign w:val="superscript"/>
        </w:rPr>
        <w:t>th</w:t>
      </w:r>
      <w:r w:rsidR="0082223F">
        <w:rPr>
          <w:rFonts w:ascii="Arial" w:hAnsi="Arial" w:cs="Arial"/>
          <w:sz w:val="24"/>
          <w:szCs w:val="24"/>
        </w:rPr>
        <w:t xml:space="preserve"> October 2022 outlined how the proposed “Energy Price Guarantee” is now set to finish within April 2023</w:t>
      </w:r>
      <w:r w:rsidR="001C6200">
        <w:rPr>
          <w:rFonts w:ascii="Arial" w:hAnsi="Arial" w:cs="Arial"/>
          <w:sz w:val="24"/>
          <w:szCs w:val="24"/>
        </w:rPr>
        <w:t xml:space="preserve"> </w:t>
      </w:r>
      <w:r w:rsidR="00720245">
        <w:rPr>
          <w:rFonts w:ascii="Arial" w:hAnsi="Arial" w:cs="Arial"/>
          <w:sz w:val="24"/>
          <w:szCs w:val="24"/>
        </w:rPr>
        <w:t>(UK parliament, 2022)</w:t>
      </w:r>
      <w:r w:rsidR="001C6200">
        <w:rPr>
          <w:rFonts w:ascii="Arial" w:hAnsi="Arial" w:cs="Arial"/>
          <w:sz w:val="24"/>
          <w:szCs w:val="24"/>
        </w:rPr>
        <w:t>.</w:t>
      </w:r>
      <w:r w:rsidR="00720245">
        <w:rPr>
          <w:rFonts w:ascii="Arial" w:hAnsi="Arial" w:cs="Arial"/>
          <w:sz w:val="24"/>
          <w:szCs w:val="24"/>
        </w:rPr>
        <w:t xml:space="preserve"> </w:t>
      </w:r>
    </w:p>
    <w:p w14:paraId="40DB696E" w14:textId="046E8519" w:rsidR="00F9550E" w:rsidRDefault="00BF546D" w:rsidP="00F7603B">
      <w:pPr>
        <w:rPr>
          <w:rFonts w:ascii="Arial" w:hAnsi="Arial" w:cs="Arial"/>
          <w:sz w:val="24"/>
          <w:szCs w:val="24"/>
        </w:rPr>
      </w:pPr>
      <w:r>
        <w:rPr>
          <w:rFonts w:ascii="Arial" w:hAnsi="Arial" w:cs="Arial"/>
          <w:sz w:val="24"/>
          <w:szCs w:val="24"/>
        </w:rPr>
        <w:t xml:space="preserve">An increase in food banks has assisted with </w:t>
      </w:r>
      <w:r w:rsidR="006A694E">
        <w:rPr>
          <w:rFonts w:ascii="Arial" w:hAnsi="Arial" w:cs="Arial"/>
          <w:sz w:val="24"/>
          <w:szCs w:val="24"/>
        </w:rPr>
        <w:t>household nutritional needs</w:t>
      </w:r>
      <w:r>
        <w:rPr>
          <w:rFonts w:ascii="Arial" w:hAnsi="Arial" w:cs="Arial"/>
          <w:sz w:val="24"/>
          <w:szCs w:val="24"/>
        </w:rPr>
        <w:t>.</w:t>
      </w:r>
      <w:r w:rsidR="00D231F6">
        <w:rPr>
          <w:rFonts w:ascii="Arial" w:hAnsi="Arial" w:cs="Arial"/>
          <w:sz w:val="24"/>
          <w:szCs w:val="24"/>
        </w:rPr>
        <w:t xml:space="preserve"> 93% </w:t>
      </w:r>
      <w:r w:rsidR="00B7525A">
        <w:rPr>
          <w:rFonts w:ascii="Arial" w:hAnsi="Arial" w:cs="Arial"/>
          <w:sz w:val="24"/>
          <w:szCs w:val="24"/>
        </w:rPr>
        <w:t>of “food bank organisations” described a rise or a remarkable rise in the amount of people utilising food banks from the beginning of 2022, and 95% of those that took part in the research described how this increase is due to the “cost of living crisis”. Within the UK there are 1,400</w:t>
      </w:r>
      <w:r w:rsidR="003A1EA8">
        <w:rPr>
          <w:rFonts w:ascii="Arial" w:hAnsi="Arial" w:cs="Arial"/>
          <w:sz w:val="24"/>
          <w:szCs w:val="24"/>
        </w:rPr>
        <w:t xml:space="preserve"> food banks</w:t>
      </w:r>
      <w:r w:rsidR="00B7525A">
        <w:rPr>
          <w:rFonts w:ascii="Arial" w:hAnsi="Arial" w:cs="Arial"/>
          <w:sz w:val="24"/>
          <w:szCs w:val="24"/>
        </w:rPr>
        <w:t xml:space="preserve"> and an additional 1,172 “independent food banks” (see figure </w:t>
      </w:r>
      <w:r w:rsidR="00285A7A">
        <w:rPr>
          <w:rFonts w:ascii="Arial" w:hAnsi="Arial" w:cs="Arial"/>
          <w:sz w:val="24"/>
          <w:szCs w:val="24"/>
        </w:rPr>
        <w:t>2</w:t>
      </w:r>
      <w:r w:rsidR="00B7525A">
        <w:rPr>
          <w:rFonts w:ascii="Arial" w:hAnsi="Arial" w:cs="Arial"/>
          <w:sz w:val="24"/>
          <w:szCs w:val="24"/>
        </w:rPr>
        <w:t>).</w:t>
      </w:r>
    </w:p>
    <w:p w14:paraId="0D253434" w14:textId="77777777" w:rsidR="00F9550E" w:rsidRDefault="00CE066C" w:rsidP="00F7603B">
      <w:pPr>
        <w:rPr>
          <w:rFonts w:ascii="Arial" w:hAnsi="Arial" w:cs="Arial"/>
          <w:sz w:val="24"/>
          <w:szCs w:val="24"/>
        </w:rPr>
      </w:pPr>
      <w:r>
        <w:rPr>
          <w:rFonts w:ascii="Arial" w:hAnsi="Arial" w:cs="Arial"/>
          <w:sz w:val="24"/>
          <w:szCs w:val="24"/>
        </w:rPr>
        <w:t xml:space="preserve"> Specifically, within Wales the Welsh government has planned the “£380 million package of support” the government in Wales has generated to be utilised in packages comprised of strategies such as “winter fuel support scheme”, which is £200 paid to homes that qualify, to assist with the price of important costs. Also “the cost-of-living payment” that is to assist homes that are in “council tax bands A-D, as well as those who are part of the “council tax reduction scheme” (GOV.wales, 2022).</w:t>
      </w:r>
      <w:r w:rsidR="009E26E5">
        <w:rPr>
          <w:rFonts w:ascii="Arial" w:hAnsi="Arial" w:cs="Arial"/>
          <w:sz w:val="24"/>
          <w:szCs w:val="24"/>
        </w:rPr>
        <w:t xml:space="preserve"> </w:t>
      </w:r>
    </w:p>
    <w:p w14:paraId="05FDAE89" w14:textId="3F69E9DB" w:rsidR="004B02EF" w:rsidRDefault="009E26E5" w:rsidP="00F7603B">
      <w:pPr>
        <w:rPr>
          <w:rFonts w:ascii="Arial" w:hAnsi="Arial" w:cs="Arial"/>
          <w:sz w:val="24"/>
          <w:szCs w:val="24"/>
        </w:rPr>
      </w:pPr>
      <w:r>
        <w:rPr>
          <w:rFonts w:ascii="Arial" w:hAnsi="Arial" w:cs="Arial"/>
          <w:sz w:val="24"/>
          <w:szCs w:val="24"/>
        </w:rPr>
        <w:t>There are</w:t>
      </w:r>
      <w:r w:rsidR="002F1ACB">
        <w:rPr>
          <w:rFonts w:ascii="Arial" w:hAnsi="Arial" w:cs="Arial"/>
          <w:sz w:val="24"/>
          <w:szCs w:val="24"/>
        </w:rPr>
        <w:t xml:space="preserve"> </w:t>
      </w:r>
      <w:r>
        <w:rPr>
          <w:rFonts w:ascii="Arial" w:hAnsi="Arial" w:cs="Arial"/>
          <w:sz w:val="24"/>
          <w:szCs w:val="24"/>
        </w:rPr>
        <w:t xml:space="preserve">websites, apps and charities available to assist with mental health issues specifically due to </w:t>
      </w:r>
      <w:r w:rsidR="002A246D">
        <w:rPr>
          <w:rFonts w:ascii="Arial" w:hAnsi="Arial" w:cs="Arial"/>
          <w:sz w:val="24"/>
          <w:szCs w:val="24"/>
        </w:rPr>
        <w:t>financial difficulties</w:t>
      </w:r>
      <w:r>
        <w:rPr>
          <w:rFonts w:ascii="Arial" w:hAnsi="Arial" w:cs="Arial"/>
          <w:sz w:val="24"/>
          <w:szCs w:val="24"/>
        </w:rPr>
        <w:t xml:space="preserve">. Such as mental health &amp; money advice (2021) that describe the worry about money and mental health issues such as anxiety and depression can become a pattern (see figure </w:t>
      </w:r>
      <w:r w:rsidR="00285A7A">
        <w:rPr>
          <w:rFonts w:ascii="Arial" w:hAnsi="Arial" w:cs="Arial"/>
          <w:sz w:val="24"/>
          <w:szCs w:val="24"/>
        </w:rPr>
        <w:t>3</w:t>
      </w:r>
      <w:r>
        <w:rPr>
          <w:rFonts w:ascii="Arial" w:hAnsi="Arial" w:cs="Arial"/>
          <w:sz w:val="24"/>
          <w:szCs w:val="24"/>
        </w:rPr>
        <w:t xml:space="preserve">) </w:t>
      </w:r>
      <w:r w:rsidR="00447976">
        <w:rPr>
          <w:rFonts w:ascii="Arial" w:hAnsi="Arial" w:cs="Arial"/>
          <w:sz w:val="24"/>
          <w:szCs w:val="24"/>
        </w:rPr>
        <w:t xml:space="preserve">Mental health &amp; money advice (2022) </w:t>
      </w:r>
      <w:r>
        <w:rPr>
          <w:rFonts w:ascii="Arial" w:hAnsi="Arial" w:cs="Arial"/>
          <w:sz w:val="24"/>
          <w:szCs w:val="24"/>
        </w:rPr>
        <w:t xml:space="preserve">highlight ways in which these worries can be helped such as being able to decompartmentalise issues and worries, toolkits </w:t>
      </w:r>
      <w:r w:rsidR="00571E0C">
        <w:rPr>
          <w:rFonts w:ascii="Arial" w:hAnsi="Arial" w:cs="Arial"/>
          <w:sz w:val="24"/>
          <w:szCs w:val="24"/>
        </w:rPr>
        <w:t>accessible</w:t>
      </w:r>
      <w:r>
        <w:rPr>
          <w:rFonts w:ascii="Arial" w:hAnsi="Arial" w:cs="Arial"/>
          <w:sz w:val="24"/>
          <w:szCs w:val="24"/>
        </w:rPr>
        <w:t xml:space="preserve"> to help with sleep when stressed and also charities that are available to speak to if professional help is needed</w:t>
      </w:r>
      <w:r w:rsidR="00447976">
        <w:rPr>
          <w:rFonts w:ascii="Arial" w:hAnsi="Arial" w:cs="Arial"/>
          <w:sz w:val="24"/>
          <w:szCs w:val="24"/>
        </w:rPr>
        <w:t xml:space="preserve">, including turn2us which is a charity that assists </w:t>
      </w:r>
      <w:r w:rsidR="002F1ACB">
        <w:rPr>
          <w:rFonts w:ascii="Arial" w:hAnsi="Arial" w:cs="Arial"/>
          <w:sz w:val="24"/>
          <w:szCs w:val="24"/>
        </w:rPr>
        <w:t>with financial difficulties</w:t>
      </w:r>
      <w:r w:rsidR="00447976">
        <w:rPr>
          <w:rFonts w:ascii="Arial" w:hAnsi="Arial" w:cs="Arial"/>
          <w:sz w:val="24"/>
          <w:szCs w:val="24"/>
        </w:rPr>
        <w:t>, and help</w:t>
      </w:r>
      <w:r w:rsidR="002F1ACB">
        <w:rPr>
          <w:rFonts w:ascii="Arial" w:hAnsi="Arial" w:cs="Arial"/>
          <w:sz w:val="24"/>
          <w:szCs w:val="24"/>
        </w:rPr>
        <w:t>s</w:t>
      </w:r>
      <w:r w:rsidR="00447976">
        <w:rPr>
          <w:rFonts w:ascii="Arial" w:hAnsi="Arial" w:cs="Arial"/>
          <w:sz w:val="24"/>
          <w:szCs w:val="24"/>
        </w:rPr>
        <w:t xml:space="preserve"> </w:t>
      </w:r>
      <w:r w:rsidR="009C77D2">
        <w:rPr>
          <w:rFonts w:ascii="Arial" w:hAnsi="Arial" w:cs="Arial"/>
          <w:sz w:val="24"/>
          <w:szCs w:val="24"/>
        </w:rPr>
        <w:t>acqui</w:t>
      </w:r>
      <w:r w:rsidR="002F1ACB">
        <w:rPr>
          <w:rFonts w:ascii="Arial" w:hAnsi="Arial" w:cs="Arial"/>
          <w:sz w:val="24"/>
          <w:szCs w:val="24"/>
        </w:rPr>
        <w:t>re</w:t>
      </w:r>
      <w:r w:rsidR="009C77D2">
        <w:rPr>
          <w:rFonts w:ascii="Arial" w:hAnsi="Arial" w:cs="Arial"/>
          <w:sz w:val="24"/>
          <w:szCs w:val="24"/>
        </w:rPr>
        <w:t xml:space="preserve"> various funding including “welfare benefits, charitable grants and support services” (turn2us, 2021).</w:t>
      </w:r>
    </w:p>
    <w:p w14:paraId="3CE86EEE" w14:textId="06F12EF6" w:rsidR="00CE066C" w:rsidRDefault="00CE066C" w:rsidP="00F7603B">
      <w:pPr>
        <w:rPr>
          <w:rFonts w:ascii="Arial" w:hAnsi="Arial" w:cs="Arial"/>
          <w:sz w:val="24"/>
          <w:szCs w:val="24"/>
        </w:rPr>
      </w:pPr>
    </w:p>
    <w:p w14:paraId="6DA35560" w14:textId="77777777" w:rsidR="00CD0702" w:rsidRDefault="00CD0702" w:rsidP="00F7603B">
      <w:pPr>
        <w:rPr>
          <w:rFonts w:ascii="Arial" w:hAnsi="Arial" w:cs="Arial"/>
          <w:sz w:val="24"/>
          <w:szCs w:val="24"/>
        </w:rPr>
      </w:pPr>
    </w:p>
    <w:p w14:paraId="44E9652D" w14:textId="77777777" w:rsidR="002F1ACB" w:rsidRDefault="002F1ACB" w:rsidP="00F7603B">
      <w:pPr>
        <w:rPr>
          <w:rFonts w:ascii="Arial" w:hAnsi="Arial" w:cs="Arial"/>
          <w:sz w:val="24"/>
          <w:szCs w:val="24"/>
        </w:rPr>
      </w:pPr>
    </w:p>
    <w:p w14:paraId="4C01F576" w14:textId="0CF2A05A" w:rsidR="00720245" w:rsidRDefault="00720245" w:rsidP="00F7603B">
      <w:pPr>
        <w:rPr>
          <w:rFonts w:ascii="Arial" w:hAnsi="Arial" w:cs="Arial"/>
          <w:sz w:val="24"/>
          <w:szCs w:val="24"/>
        </w:rPr>
      </w:pPr>
      <w:r>
        <w:rPr>
          <w:rFonts w:ascii="Arial" w:hAnsi="Arial" w:cs="Arial"/>
          <w:sz w:val="24"/>
          <w:szCs w:val="24"/>
        </w:rPr>
        <w:lastRenderedPageBreak/>
        <w:t xml:space="preserve">Figure </w:t>
      </w:r>
      <w:r w:rsidR="00285A7A">
        <w:rPr>
          <w:rFonts w:ascii="Arial" w:hAnsi="Arial" w:cs="Arial"/>
          <w:sz w:val="24"/>
          <w:szCs w:val="24"/>
        </w:rPr>
        <w:t>2</w:t>
      </w:r>
    </w:p>
    <w:p w14:paraId="20A6FD4D" w14:textId="6C544398" w:rsidR="00720245" w:rsidRDefault="00720245" w:rsidP="00F7603B">
      <w:pPr>
        <w:rPr>
          <w:rFonts w:ascii="Arial" w:hAnsi="Arial" w:cs="Arial"/>
          <w:sz w:val="24"/>
          <w:szCs w:val="24"/>
        </w:rPr>
      </w:pPr>
      <w:r>
        <w:rPr>
          <w:rFonts w:ascii="Arial" w:hAnsi="Arial" w:cs="Arial"/>
          <w:noProof/>
          <w:sz w:val="24"/>
          <w:szCs w:val="24"/>
        </w:rPr>
        <w:drawing>
          <wp:inline distT="0" distB="0" distL="0" distR="0" wp14:anchorId="2719F0F4" wp14:editId="3B436462">
            <wp:extent cx="5731510" cy="2927350"/>
            <wp:effectExtent l="0" t="0" r="2540" b="6350"/>
            <wp:docPr id="11" name="Picture 1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bar char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2927350"/>
                    </a:xfrm>
                    <a:prstGeom prst="rect">
                      <a:avLst/>
                    </a:prstGeom>
                  </pic:spPr>
                </pic:pic>
              </a:graphicData>
            </a:graphic>
          </wp:inline>
        </w:drawing>
      </w:r>
    </w:p>
    <w:p w14:paraId="77B219C6" w14:textId="0693AF01" w:rsidR="009E26E5" w:rsidRDefault="009E26E5" w:rsidP="00F7603B">
      <w:pPr>
        <w:rPr>
          <w:rFonts w:ascii="Arial" w:hAnsi="Arial" w:cs="Arial"/>
          <w:sz w:val="24"/>
          <w:szCs w:val="24"/>
        </w:rPr>
      </w:pPr>
    </w:p>
    <w:p w14:paraId="6AAD6665" w14:textId="3438CE6C" w:rsidR="009E26E5" w:rsidRDefault="009E26E5" w:rsidP="00F7603B">
      <w:pPr>
        <w:rPr>
          <w:rFonts w:ascii="Arial" w:hAnsi="Arial" w:cs="Arial"/>
          <w:sz w:val="24"/>
          <w:szCs w:val="24"/>
        </w:rPr>
      </w:pPr>
      <w:r>
        <w:rPr>
          <w:rFonts w:ascii="Arial" w:hAnsi="Arial" w:cs="Arial"/>
          <w:sz w:val="24"/>
          <w:szCs w:val="24"/>
        </w:rPr>
        <w:t xml:space="preserve">Figure </w:t>
      </w:r>
      <w:r w:rsidR="00285A7A">
        <w:rPr>
          <w:rFonts w:ascii="Arial" w:hAnsi="Arial" w:cs="Arial"/>
          <w:sz w:val="24"/>
          <w:szCs w:val="24"/>
        </w:rPr>
        <w:t>3</w:t>
      </w:r>
    </w:p>
    <w:p w14:paraId="64E84C89" w14:textId="5E995CC0" w:rsidR="009E26E5" w:rsidRPr="0096759E" w:rsidRDefault="009E26E5" w:rsidP="00F7603B">
      <w:pPr>
        <w:rPr>
          <w:rFonts w:ascii="Arial" w:hAnsi="Arial" w:cs="Arial"/>
          <w:sz w:val="24"/>
          <w:szCs w:val="24"/>
        </w:rPr>
      </w:pPr>
      <w:r>
        <w:rPr>
          <w:rFonts w:ascii="Arial" w:hAnsi="Arial" w:cs="Arial"/>
          <w:noProof/>
          <w:sz w:val="24"/>
          <w:szCs w:val="24"/>
        </w:rPr>
        <w:drawing>
          <wp:inline distT="0" distB="0" distL="0" distR="0" wp14:anchorId="3C880B71" wp14:editId="01D059B0">
            <wp:extent cx="5731510" cy="4214495"/>
            <wp:effectExtent l="0" t="0" r="2540" b="0"/>
            <wp:docPr id="12" name="Picture 12" descr="A picture containing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sunburst char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4214495"/>
                    </a:xfrm>
                    <a:prstGeom prst="rect">
                      <a:avLst/>
                    </a:prstGeom>
                  </pic:spPr>
                </pic:pic>
              </a:graphicData>
            </a:graphic>
          </wp:inline>
        </w:drawing>
      </w:r>
    </w:p>
    <w:p w14:paraId="26DA6738" w14:textId="77777777" w:rsidR="008B46D1" w:rsidRDefault="008B46D1" w:rsidP="00F7603B">
      <w:pPr>
        <w:rPr>
          <w:rFonts w:ascii="Arial" w:hAnsi="Arial" w:cs="Arial"/>
          <w:sz w:val="24"/>
          <w:szCs w:val="24"/>
          <w:u w:val="single"/>
        </w:rPr>
      </w:pPr>
    </w:p>
    <w:p w14:paraId="30F58837" w14:textId="77777777" w:rsidR="008B46D1" w:rsidRDefault="008B46D1" w:rsidP="00F7603B">
      <w:pPr>
        <w:rPr>
          <w:rFonts w:ascii="Arial" w:hAnsi="Arial" w:cs="Arial"/>
          <w:sz w:val="24"/>
          <w:szCs w:val="24"/>
          <w:u w:val="single"/>
        </w:rPr>
      </w:pPr>
    </w:p>
    <w:p w14:paraId="7D7090F2" w14:textId="23B6A570" w:rsidR="003731E8" w:rsidRDefault="003731E8" w:rsidP="00F7603B">
      <w:pPr>
        <w:rPr>
          <w:rFonts w:ascii="Arial" w:hAnsi="Arial" w:cs="Arial"/>
          <w:sz w:val="24"/>
          <w:szCs w:val="24"/>
          <w:u w:val="single"/>
        </w:rPr>
      </w:pPr>
      <w:r>
        <w:rPr>
          <w:rFonts w:ascii="Arial" w:hAnsi="Arial" w:cs="Arial"/>
          <w:sz w:val="24"/>
          <w:szCs w:val="24"/>
          <w:u w:val="single"/>
        </w:rPr>
        <w:lastRenderedPageBreak/>
        <w:t>How effective has the response been.</w:t>
      </w:r>
    </w:p>
    <w:p w14:paraId="40EDC2DE" w14:textId="1D2E56D5" w:rsidR="003731E8" w:rsidRPr="00FC1CF6" w:rsidRDefault="00FC1CF6" w:rsidP="00F7603B">
      <w:pPr>
        <w:rPr>
          <w:rFonts w:ascii="Arial" w:hAnsi="Arial" w:cs="Arial"/>
          <w:sz w:val="24"/>
          <w:szCs w:val="24"/>
        </w:rPr>
      </w:pPr>
      <w:r>
        <w:rPr>
          <w:rFonts w:ascii="Arial" w:hAnsi="Arial" w:cs="Arial"/>
          <w:sz w:val="24"/>
          <w:szCs w:val="24"/>
        </w:rPr>
        <w:t>The response to the cost-of-living crisis seems to be inadequate, with the proposals made that were described to assist households for two years being changed to ending in April 2023, is substandard and a disappointing move by the government. With these measures of assistance being removed it is difficult to visualise how homelessness, increasing health issues, mental health issues and unacceptable numbers of households not being able to afford essentials such as food to</w:t>
      </w:r>
      <w:r w:rsidR="003A1EA8">
        <w:rPr>
          <w:rFonts w:ascii="Arial" w:hAnsi="Arial" w:cs="Arial"/>
          <w:sz w:val="24"/>
          <w:szCs w:val="24"/>
        </w:rPr>
        <w:t xml:space="preserve"> reach</w:t>
      </w:r>
      <w:r>
        <w:rPr>
          <w:rFonts w:ascii="Arial" w:hAnsi="Arial" w:cs="Arial"/>
          <w:sz w:val="24"/>
          <w:szCs w:val="24"/>
        </w:rPr>
        <w:t xml:space="preserve"> adequate nutritional needs will survive. If help with household bills </w:t>
      </w:r>
      <w:r w:rsidR="002737CD">
        <w:rPr>
          <w:rFonts w:ascii="Arial" w:hAnsi="Arial" w:cs="Arial"/>
          <w:sz w:val="24"/>
          <w:szCs w:val="24"/>
        </w:rPr>
        <w:t>is</w:t>
      </w:r>
      <w:r>
        <w:rPr>
          <w:rFonts w:ascii="Arial" w:hAnsi="Arial" w:cs="Arial"/>
          <w:sz w:val="24"/>
          <w:szCs w:val="24"/>
        </w:rPr>
        <w:t xml:space="preserve"> not made a fundamental priority by the government how will households survive and the knock on effects and issues be assisted or potentially prevented? </w:t>
      </w:r>
      <w:r w:rsidR="00F34FC0">
        <w:rPr>
          <w:rFonts w:ascii="Arial" w:hAnsi="Arial" w:cs="Arial"/>
          <w:sz w:val="24"/>
          <w:szCs w:val="24"/>
        </w:rPr>
        <w:t>Sion and Ifan (2022) underlined how the government decided to remove the “£20 a week” increase to “Universal Credit” which affects a fifth of homes in Wales. Lowest income homes encountered a 5% decline in “after housing cost disposable income”. Describing how these choices by the government seem especially thoughtless.</w:t>
      </w:r>
      <w:r w:rsidR="00886626">
        <w:rPr>
          <w:rFonts w:ascii="Arial" w:hAnsi="Arial" w:cs="Arial"/>
          <w:sz w:val="24"/>
          <w:szCs w:val="24"/>
        </w:rPr>
        <w:t xml:space="preserve"> The institute of employment rights (2022) champion the facts outline</w:t>
      </w:r>
      <w:r w:rsidR="003A1EA8">
        <w:rPr>
          <w:rFonts w:ascii="Arial" w:hAnsi="Arial" w:cs="Arial"/>
          <w:sz w:val="24"/>
          <w:szCs w:val="24"/>
        </w:rPr>
        <w:t>d</w:t>
      </w:r>
      <w:r w:rsidR="00886626">
        <w:rPr>
          <w:rFonts w:ascii="Arial" w:hAnsi="Arial" w:cs="Arial"/>
          <w:sz w:val="24"/>
          <w:szCs w:val="24"/>
        </w:rPr>
        <w:t xml:space="preserve"> by Sion and Ifan (2022) by describing the government reaction to the developing crisis is basically a “class war”. Tories hand out “a few hundred” pounds of citizens money to poverty-stricken areas which does not equal the cost of energy, then </w:t>
      </w:r>
      <w:r w:rsidR="00AC1D59">
        <w:rPr>
          <w:rFonts w:ascii="Arial" w:hAnsi="Arial" w:cs="Arial"/>
          <w:sz w:val="24"/>
          <w:szCs w:val="24"/>
        </w:rPr>
        <w:t>low-income</w:t>
      </w:r>
      <w:r w:rsidR="00886626">
        <w:rPr>
          <w:rFonts w:ascii="Arial" w:hAnsi="Arial" w:cs="Arial"/>
          <w:sz w:val="24"/>
          <w:szCs w:val="24"/>
        </w:rPr>
        <w:t xml:space="preserve"> families pay the wealthy “energy companies” leaving poorer households no better off or worse.</w:t>
      </w:r>
      <w:r w:rsidR="00243660">
        <w:rPr>
          <w:rFonts w:ascii="Arial" w:hAnsi="Arial" w:cs="Arial"/>
          <w:sz w:val="24"/>
          <w:szCs w:val="24"/>
        </w:rPr>
        <w:t xml:space="preserve"> Even though the effect of the government putting more money towards helping households will help</w:t>
      </w:r>
      <w:r w:rsidR="00C51CA7">
        <w:rPr>
          <w:rFonts w:ascii="Arial" w:hAnsi="Arial" w:cs="Arial"/>
          <w:sz w:val="24"/>
          <w:szCs w:val="24"/>
        </w:rPr>
        <w:t xml:space="preserve"> short term</w:t>
      </w:r>
      <w:r w:rsidR="00243660">
        <w:rPr>
          <w:rFonts w:ascii="Arial" w:hAnsi="Arial" w:cs="Arial"/>
          <w:sz w:val="24"/>
          <w:szCs w:val="24"/>
        </w:rPr>
        <w:t xml:space="preserve">, in the long run it does not seem financially feasible, as the government would need to continuously need to find money to help with energy bills. This could have a detrimental effect on the </w:t>
      </w:r>
      <w:r w:rsidR="00C51CA7">
        <w:rPr>
          <w:rFonts w:ascii="Arial" w:hAnsi="Arial" w:cs="Arial"/>
          <w:sz w:val="24"/>
          <w:szCs w:val="24"/>
        </w:rPr>
        <w:t>country’s</w:t>
      </w:r>
      <w:r w:rsidR="00243660">
        <w:rPr>
          <w:rFonts w:ascii="Arial" w:hAnsi="Arial" w:cs="Arial"/>
          <w:sz w:val="24"/>
          <w:szCs w:val="24"/>
        </w:rPr>
        <w:t xml:space="preserve"> stability as a whole in the future,</w:t>
      </w:r>
      <w:r w:rsidR="00C51CA7">
        <w:rPr>
          <w:rFonts w:ascii="Arial" w:hAnsi="Arial" w:cs="Arial"/>
          <w:sz w:val="24"/>
          <w:szCs w:val="24"/>
        </w:rPr>
        <w:t xml:space="preserve"> if the public expects more money from the government, the government needs to get that money from somewhere, which could possibly end up with increases in costs again, leading to a never ending cycle, that can potentially get worse,</w:t>
      </w:r>
      <w:r w:rsidR="00243660">
        <w:rPr>
          <w:rFonts w:ascii="Arial" w:hAnsi="Arial" w:cs="Arial"/>
          <w:sz w:val="24"/>
          <w:szCs w:val="24"/>
        </w:rPr>
        <w:t xml:space="preserve"> however, ways of living with these costs could be addressed </w:t>
      </w:r>
      <w:r w:rsidR="00C51CA7">
        <w:rPr>
          <w:rFonts w:ascii="Arial" w:hAnsi="Arial" w:cs="Arial"/>
          <w:sz w:val="24"/>
          <w:szCs w:val="24"/>
        </w:rPr>
        <w:t xml:space="preserve">with changes </w:t>
      </w:r>
      <w:r w:rsidR="00243660">
        <w:rPr>
          <w:rFonts w:ascii="Arial" w:hAnsi="Arial" w:cs="Arial"/>
          <w:sz w:val="24"/>
          <w:szCs w:val="24"/>
        </w:rPr>
        <w:t xml:space="preserve">at home.  </w:t>
      </w:r>
    </w:p>
    <w:p w14:paraId="148681B9" w14:textId="072B512E" w:rsidR="003731E8" w:rsidRDefault="003731E8" w:rsidP="00F7603B">
      <w:pPr>
        <w:rPr>
          <w:rFonts w:ascii="Arial" w:hAnsi="Arial" w:cs="Arial"/>
          <w:sz w:val="24"/>
          <w:szCs w:val="24"/>
          <w:u w:val="single"/>
        </w:rPr>
      </w:pPr>
    </w:p>
    <w:p w14:paraId="23D60351" w14:textId="6449F757" w:rsidR="003731E8" w:rsidRDefault="003731E8" w:rsidP="00F7603B">
      <w:pPr>
        <w:rPr>
          <w:rFonts w:ascii="Arial" w:hAnsi="Arial" w:cs="Arial"/>
          <w:sz w:val="24"/>
          <w:szCs w:val="24"/>
          <w:u w:val="single"/>
        </w:rPr>
      </w:pPr>
    </w:p>
    <w:p w14:paraId="04A2B84C" w14:textId="71850077" w:rsidR="003731E8" w:rsidRDefault="003731E8" w:rsidP="00F7603B">
      <w:pPr>
        <w:rPr>
          <w:rFonts w:ascii="Arial" w:hAnsi="Arial" w:cs="Arial"/>
          <w:sz w:val="24"/>
          <w:szCs w:val="24"/>
          <w:u w:val="single"/>
        </w:rPr>
      </w:pPr>
    </w:p>
    <w:p w14:paraId="166FD2AA" w14:textId="5AF179EE" w:rsidR="003731E8" w:rsidRDefault="003731E8" w:rsidP="00F7603B">
      <w:pPr>
        <w:rPr>
          <w:rFonts w:ascii="Arial" w:hAnsi="Arial" w:cs="Arial"/>
          <w:sz w:val="24"/>
          <w:szCs w:val="24"/>
          <w:u w:val="single"/>
        </w:rPr>
      </w:pPr>
    </w:p>
    <w:p w14:paraId="7CDF85CF" w14:textId="261D5B0D" w:rsidR="003731E8" w:rsidRDefault="003731E8" w:rsidP="00F7603B">
      <w:pPr>
        <w:rPr>
          <w:rFonts w:ascii="Arial" w:hAnsi="Arial" w:cs="Arial"/>
          <w:sz w:val="24"/>
          <w:szCs w:val="24"/>
          <w:u w:val="single"/>
        </w:rPr>
      </w:pPr>
    </w:p>
    <w:p w14:paraId="4F3AB725" w14:textId="1A90F3D7" w:rsidR="003731E8" w:rsidRDefault="003731E8" w:rsidP="00F7603B">
      <w:pPr>
        <w:rPr>
          <w:rFonts w:ascii="Arial" w:hAnsi="Arial" w:cs="Arial"/>
          <w:sz w:val="24"/>
          <w:szCs w:val="24"/>
          <w:u w:val="single"/>
        </w:rPr>
      </w:pPr>
    </w:p>
    <w:p w14:paraId="45E73A13" w14:textId="52ABC2DE" w:rsidR="003731E8" w:rsidRDefault="003731E8" w:rsidP="00F7603B">
      <w:pPr>
        <w:rPr>
          <w:rFonts w:ascii="Arial" w:hAnsi="Arial" w:cs="Arial"/>
          <w:sz w:val="24"/>
          <w:szCs w:val="24"/>
          <w:u w:val="single"/>
        </w:rPr>
      </w:pPr>
    </w:p>
    <w:p w14:paraId="225FA1EE" w14:textId="49D3F4C9" w:rsidR="003731E8" w:rsidRDefault="003731E8" w:rsidP="00F7603B">
      <w:pPr>
        <w:rPr>
          <w:rFonts w:ascii="Arial" w:hAnsi="Arial" w:cs="Arial"/>
          <w:sz w:val="24"/>
          <w:szCs w:val="24"/>
          <w:u w:val="single"/>
        </w:rPr>
      </w:pPr>
    </w:p>
    <w:p w14:paraId="6362AE3D" w14:textId="5BC35797" w:rsidR="003731E8" w:rsidRDefault="003731E8" w:rsidP="00F7603B">
      <w:pPr>
        <w:rPr>
          <w:rFonts w:ascii="Arial" w:hAnsi="Arial" w:cs="Arial"/>
          <w:sz w:val="24"/>
          <w:szCs w:val="24"/>
          <w:u w:val="single"/>
        </w:rPr>
      </w:pPr>
    </w:p>
    <w:p w14:paraId="7004183D" w14:textId="6822DAF0" w:rsidR="003731E8" w:rsidRDefault="003731E8" w:rsidP="00F7603B">
      <w:pPr>
        <w:rPr>
          <w:rFonts w:ascii="Arial" w:hAnsi="Arial" w:cs="Arial"/>
          <w:sz w:val="24"/>
          <w:szCs w:val="24"/>
          <w:u w:val="single"/>
        </w:rPr>
      </w:pPr>
    </w:p>
    <w:p w14:paraId="1C360FEB" w14:textId="610D5EF8" w:rsidR="003731E8" w:rsidRDefault="003731E8" w:rsidP="00F7603B">
      <w:pPr>
        <w:rPr>
          <w:rFonts w:ascii="Arial" w:hAnsi="Arial" w:cs="Arial"/>
          <w:sz w:val="24"/>
          <w:szCs w:val="24"/>
          <w:u w:val="single"/>
        </w:rPr>
      </w:pPr>
    </w:p>
    <w:p w14:paraId="70F4A8BF" w14:textId="2A09BA8F" w:rsidR="00413FCD" w:rsidRDefault="00413FCD" w:rsidP="00F7603B">
      <w:pPr>
        <w:rPr>
          <w:rFonts w:ascii="Arial" w:hAnsi="Arial" w:cs="Arial"/>
          <w:sz w:val="24"/>
          <w:szCs w:val="24"/>
          <w:u w:val="single"/>
        </w:rPr>
      </w:pPr>
      <w:r>
        <w:rPr>
          <w:rFonts w:ascii="Arial" w:hAnsi="Arial" w:cs="Arial"/>
          <w:sz w:val="24"/>
          <w:szCs w:val="24"/>
          <w:u w:val="single"/>
        </w:rPr>
        <w:lastRenderedPageBreak/>
        <w:t>Recommendations</w:t>
      </w:r>
    </w:p>
    <w:p w14:paraId="5246BEF7" w14:textId="1A0864AE" w:rsidR="00413FCD" w:rsidRDefault="00C23CE8" w:rsidP="00F7603B">
      <w:pPr>
        <w:rPr>
          <w:rFonts w:ascii="Arial" w:hAnsi="Arial" w:cs="Arial"/>
          <w:sz w:val="24"/>
          <w:szCs w:val="24"/>
        </w:rPr>
      </w:pPr>
      <w:r>
        <w:rPr>
          <w:rFonts w:ascii="Arial" w:hAnsi="Arial" w:cs="Arial"/>
          <w:sz w:val="24"/>
          <w:szCs w:val="24"/>
        </w:rPr>
        <w:t>A recommendation that seems the most evident is to maintain the Energy Price Guarantee past April 2023</w:t>
      </w:r>
      <w:r w:rsidR="00B06107">
        <w:rPr>
          <w:rFonts w:ascii="Arial" w:hAnsi="Arial" w:cs="Arial"/>
          <w:sz w:val="24"/>
          <w:szCs w:val="24"/>
        </w:rPr>
        <w:t xml:space="preserve">, this would help </w:t>
      </w:r>
      <w:r w:rsidR="00AD4178">
        <w:rPr>
          <w:rFonts w:ascii="Arial" w:hAnsi="Arial" w:cs="Arial"/>
          <w:sz w:val="24"/>
          <w:szCs w:val="24"/>
        </w:rPr>
        <w:t>low-income</w:t>
      </w:r>
      <w:r w:rsidR="00B06107">
        <w:rPr>
          <w:rFonts w:ascii="Arial" w:hAnsi="Arial" w:cs="Arial"/>
          <w:sz w:val="24"/>
          <w:szCs w:val="24"/>
        </w:rPr>
        <w:t xml:space="preserve"> households get back on their feet</w:t>
      </w:r>
      <w:r w:rsidR="008206F7">
        <w:rPr>
          <w:rFonts w:ascii="Arial" w:hAnsi="Arial" w:cs="Arial"/>
          <w:sz w:val="24"/>
          <w:szCs w:val="24"/>
        </w:rPr>
        <w:t xml:space="preserve">, if this isn’t the case and the help isn’t continued this potentially could see an even further decline in </w:t>
      </w:r>
      <w:r w:rsidR="002737CD">
        <w:rPr>
          <w:rFonts w:ascii="Arial" w:hAnsi="Arial" w:cs="Arial"/>
          <w:sz w:val="24"/>
          <w:szCs w:val="24"/>
        </w:rPr>
        <w:t>individual’s</w:t>
      </w:r>
      <w:r w:rsidR="008206F7">
        <w:rPr>
          <w:rFonts w:ascii="Arial" w:hAnsi="Arial" w:cs="Arial"/>
          <w:sz w:val="24"/>
          <w:szCs w:val="24"/>
        </w:rPr>
        <w:t xml:space="preserve"> standard of living, health and wellbeing</w:t>
      </w:r>
      <w:r w:rsidR="00B06107">
        <w:rPr>
          <w:rFonts w:ascii="Arial" w:hAnsi="Arial" w:cs="Arial"/>
          <w:sz w:val="24"/>
          <w:szCs w:val="24"/>
        </w:rPr>
        <w:t>.</w:t>
      </w:r>
      <w:r w:rsidR="00AD4178">
        <w:rPr>
          <w:rFonts w:ascii="Arial" w:hAnsi="Arial" w:cs="Arial"/>
          <w:sz w:val="24"/>
          <w:szCs w:val="24"/>
        </w:rPr>
        <w:t xml:space="preserve"> </w:t>
      </w:r>
      <w:r w:rsidR="007C708D">
        <w:rPr>
          <w:rFonts w:ascii="Arial" w:hAnsi="Arial" w:cs="Arial"/>
          <w:sz w:val="24"/>
          <w:szCs w:val="24"/>
        </w:rPr>
        <w:t>There could be better tactics to assist with children being affected by the cost-of-living crisis, such things as counselling being offered and the topic of the cost of living to be discussed in comprehensive schools, and teaching children the importance of money from a young age and what it means to have to pay for things.</w:t>
      </w:r>
      <w:r w:rsidR="002A648B">
        <w:rPr>
          <w:rFonts w:ascii="Arial" w:hAnsi="Arial" w:cs="Arial"/>
          <w:sz w:val="24"/>
          <w:szCs w:val="24"/>
        </w:rPr>
        <w:t xml:space="preserve"> Within </w:t>
      </w:r>
      <w:r w:rsidR="00F0703F">
        <w:rPr>
          <w:rFonts w:ascii="Arial" w:hAnsi="Arial" w:cs="Arial"/>
          <w:sz w:val="24"/>
          <w:szCs w:val="24"/>
        </w:rPr>
        <w:t>workplaces</w:t>
      </w:r>
      <w:r w:rsidR="002A648B">
        <w:rPr>
          <w:rFonts w:ascii="Arial" w:hAnsi="Arial" w:cs="Arial"/>
          <w:sz w:val="24"/>
          <w:szCs w:val="24"/>
        </w:rPr>
        <w:t xml:space="preserve"> making counselling available to assist if an employee is having financial difficulties to discuss what can be done to help. </w:t>
      </w:r>
      <w:r w:rsidR="00F0703F">
        <w:rPr>
          <w:rFonts w:ascii="Arial" w:hAnsi="Arial" w:cs="Arial"/>
          <w:sz w:val="24"/>
          <w:szCs w:val="24"/>
        </w:rPr>
        <w:t xml:space="preserve">Further assistance for families to ensure the increase in the amount of children taken in to care doesn’t remain so high or get any higher. </w:t>
      </w:r>
      <w:r w:rsidR="00A501BB">
        <w:rPr>
          <w:rFonts w:ascii="Arial" w:hAnsi="Arial" w:cs="Arial"/>
          <w:sz w:val="24"/>
          <w:szCs w:val="24"/>
        </w:rPr>
        <w:t xml:space="preserve">There needs to be further help provided for the elderly, households with children, any </w:t>
      </w:r>
      <w:r w:rsidR="002737CD">
        <w:rPr>
          <w:rFonts w:ascii="Arial" w:hAnsi="Arial" w:cs="Arial"/>
          <w:sz w:val="24"/>
          <w:szCs w:val="24"/>
        </w:rPr>
        <w:t>individuals</w:t>
      </w:r>
      <w:r w:rsidR="00A501BB">
        <w:rPr>
          <w:rFonts w:ascii="Arial" w:hAnsi="Arial" w:cs="Arial"/>
          <w:sz w:val="24"/>
          <w:szCs w:val="24"/>
        </w:rPr>
        <w:t xml:space="preserve"> with health conditions and those receiving end of life care at home. Due to some hospital equipment needing to be on 24/7 these households will naturally use more electric which they should</w:t>
      </w:r>
      <w:r w:rsidR="00010C6C">
        <w:rPr>
          <w:rFonts w:ascii="Arial" w:hAnsi="Arial" w:cs="Arial"/>
          <w:sz w:val="24"/>
          <w:szCs w:val="24"/>
        </w:rPr>
        <w:t>’</w:t>
      </w:r>
      <w:r w:rsidR="00A501BB">
        <w:rPr>
          <w:rFonts w:ascii="Arial" w:hAnsi="Arial" w:cs="Arial"/>
          <w:sz w:val="24"/>
          <w:szCs w:val="24"/>
        </w:rPr>
        <w:t xml:space="preserve">t be targeted for. These individuals are </w:t>
      </w:r>
      <w:r w:rsidR="00EA2B57">
        <w:rPr>
          <w:rFonts w:ascii="Arial" w:hAnsi="Arial" w:cs="Arial"/>
          <w:sz w:val="24"/>
          <w:szCs w:val="24"/>
        </w:rPr>
        <w:t>sometimes un</w:t>
      </w:r>
      <w:r w:rsidR="00A501BB">
        <w:rPr>
          <w:rFonts w:ascii="Arial" w:hAnsi="Arial" w:cs="Arial"/>
          <w:sz w:val="24"/>
          <w:szCs w:val="24"/>
        </w:rPr>
        <w:t>able to</w:t>
      </w:r>
      <w:r w:rsidR="00EA2B57">
        <w:rPr>
          <w:rFonts w:ascii="Arial" w:hAnsi="Arial" w:cs="Arial"/>
          <w:sz w:val="24"/>
          <w:szCs w:val="24"/>
        </w:rPr>
        <w:t xml:space="preserve"> </w:t>
      </w:r>
      <w:r w:rsidR="00A501BB">
        <w:rPr>
          <w:rFonts w:ascii="Arial" w:hAnsi="Arial" w:cs="Arial"/>
          <w:sz w:val="24"/>
          <w:szCs w:val="24"/>
        </w:rPr>
        <w:t xml:space="preserve">heat their house or cook food </w:t>
      </w:r>
      <w:r w:rsidR="00EA2B57">
        <w:rPr>
          <w:rFonts w:ascii="Arial" w:hAnsi="Arial" w:cs="Arial"/>
          <w:sz w:val="24"/>
          <w:szCs w:val="24"/>
        </w:rPr>
        <w:t xml:space="preserve">that </w:t>
      </w:r>
      <w:r w:rsidR="00A501BB">
        <w:rPr>
          <w:rFonts w:ascii="Arial" w:hAnsi="Arial" w:cs="Arial"/>
          <w:sz w:val="24"/>
          <w:szCs w:val="24"/>
        </w:rPr>
        <w:t xml:space="preserve">can have extremely bad consequences for their health and </w:t>
      </w:r>
      <w:r w:rsidR="00EA2B57">
        <w:rPr>
          <w:rFonts w:ascii="Arial" w:hAnsi="Arial" w:cs="Arial"/>
          <w:sz w:val="24"/>
          <w:szCs w:val="24"/>
        </w:rPr>
        <w:t>can</w:t>
      </w:r>
      <w:r w:rsidR="00A501BB">
        <w:rPr>
          <w:rFonts w:ascii="Arial" w:hAnsi="Arial" w:cs="Arial"/>
          <w:sz w:val="24"/>
          <w:szCs w:val="24"/>
        </w:rPr>
        <w:t xml:space="preserve"> result in death or dying </w:t>
      </w:r>
      <w:r w:rsidR="00486E4D">
        <w:rPr>
          <w:rFonts w:ascii="Arial" w:hAnsi="Arial" w:cs="Arial"/>
          <w:sz w:val="24"/>
          <w:szCs w:val="24"/>
        </w:rPr>
        <w:t>un</w:t>
      </w:r>
      <w:r w:rsidR="00A501BB">
        <w:rPr>
          <w:rFonts w:ascii="Arial" w:hAnsi="Arial" w:cs="Arial"/>
          <w:sz w:val="24"/>
          <w:szCs w:val="24"/>
        </w:rPr>
        <w:t>comfortabl</w:t>
      </w:r>
      <w:r w:rsidR="00486E4D">
        <w:rPr>
          <w:rFonts w:ascii="Arial" w:hAnsi="Arial" w:cs="Arial"/>
          <w:sz w:val="24"/>
          <w:szCs w:val="24"/>
        </w:rPr>
        <w:t>y</w:t>
      </w:r>
      <w:r w:rsidR="00A501BB">
        <w:rPr>
          <w:rFonts w:ascii="Arial" w:hAnsi="Arial" w:cs="Arial"/>
          <w:sz w:val="24"/>
          <w:szCs w:val="24"/>
        </w:rPr>
        <w:t xml:space="preserve"> in their home.</w:t>
      </w:r>
      <w:r w:rsidR="0091287E">
        <w:rPr>
          <w:rFonts w:ascii="Arial" w:hAnsi="Arial" w:cs="Arial"/>
          <w:sz w:val="24"/>
          <w:szCs w:val="24"/>
        </w:rPr>
        <w:t xml:space="preserve"> Mari</w:t>
      </w:r>
      <w:r w:rsidR="00A2665E">
        <w:rPr>
          <w:rFonts w:ascii="Arial" w:hAnsi="Arial" w:cs="Arial"/>
          <w:sz w:val="24"/>
          <w:szCs w:val="24"/>
        </w:rPr>
        <w:t xml:space="preserve">e </w:t>
      </w:r>
      <w:r w:rsidR="0091287E">
        <w:rPr>
          <w:rFonts w:ascii="Arial" w:hAnsi="Arial" w:cs="Arial"/>
          <w:sz w:val="24"/>
          <w:szCs w:val="24"/>
        </w:rPr>
        <w:t xml:space="preserve">Curie (2022) described how palliative patients and their families have faced financial difficulties for a long time and even more so now, with “90,000 people dying in poverty each year”, agreeing that the government must provide continued, specific financial aid to make sure going forward no individual or families have to battle to “make ends meet at the end of life”. </w:t>
      </w:r>
    </w:p>
    <w:p w14:paraId="67B56F30" w14:textId="30A5DA97" w:rsidR="00D52AB5" w:rsidRDefault="00D52AB5" w:rsidP="00F7603B">
      <w:pPr>
        <w:rPr>
          <w:rFonts w:ascii="Arial" w:hAnsi="Arial" w:cs="Arial"/>
          <w:sz w:val="24"/>
          <w:szCs w:val="24"/>
        </w:rPr>
      </w:pPr>
      <w:r>
        <w:rPr>
          <w:rFonts w:ascii="Arial" w:hAnsi="Arial" w:cs="Arial"/>
          <w:sz w:val="24"/>
          <w:szCs w:val="24"/>
        </w:rPr>
        <w:t xml:space="preserve">With most recommendations being based on financial help it is also important to realise there is not an infinite amount of money available to </w:t>
      </w:r>
      <w:r w:rsidR="00486E4D">
        <w:rPr>
          <w:rFonts w:ascii="Arial" w:hAnsi="Arial" w:cs="Arial"/>
          <w:sz w:val="24"/>
          <w:szCs w:val="24"/>
        </w:rPr>
        <w:t>always help everyone</w:t>
      </w:r>
      <w:r>
        <w:rPr>
          <w:rFonts w:ascii="Arial" w:hAnsi="Arial" w:cs="Arial"/>
          <w:sz w:val="24"/>
          <w:szCs w:val="24"/>
        </w:rPr>
        <w:t xml:space="preserve">. Some changes </w:t>
      </w:r>
      <w:r w:rsidR="00486E4D">
        <w:rPr>
          <w:rFonts w:ascii="Arial" w:hAnsi="Arial" w:cs="Arial"/>
          <w:sz w:val="24"/>
          <w:szCs w:val="24"/>
        </w:rPr>
        <w:t>can</w:t>
      </w:r>
      <w:r>
        <w:rPr>
          <w:rFonts w:ascii="Arial" w:hAnsi="Arial" w:cs="Arial"/>
          <w:sz w:val="24"/>
          <w:szCs w:val="24"/>
        </w:rPr>
        <w:t xml:space="preserve"> be done at home, with changes from more expensive food and clothing brands to cheaper ones. Taking food made at home in to work for lunch breaks instead of going to a canteen or café to buy food everyday or even cutting down on smoking or drinking if this is an issue, or possibly again choosing cheaper options if unable to quit completely. There are various aids to help with quitting smoking such as QUIT (2017) that provides help to stop smoking and even preventing youngsters from starting smoking.</w:t>
      </w:r>
    </w:p>
    <w:p w14:paraId="6D383E33" w14:textId="21B70CE9" w:rsidR="00725EFF" w:rsidRDefault="00725EFF" w:rsidP="00F7603B">
      <w:pPr>
        <w:rPr>
          <w:rFonts w:ascii="Arial" w:hAnsi="Arial" w:cs="Arial"/>
          <w:sz w:val="24"/>
          <w:szCs w:val="24"/>
        </w:rPr>
      </w:pPr>
    </w:p>
    <w:p w14:paraId="06770D28" w14:textId="20406816" w:rsidR="00725EFF" w:rsidRDefault="00725EFF" w:rsidP="00F7603B">
      <w:pPr>
        <w:rPr>
          <w:rFonts w:ascii="Arial" w:hAnsi="Arial" w:cs="Arial"/>
          <w:sz w:val="24"/>
          <w:szCs w:val="24"/>
        </w:rPr>
      </w:pPr>
    </w:p>
    <w:p w14:paraId="61E5E271" w14:textId="4B2CE9B5" w:rsidR="00725EFF" w:rsidRDefault="00725EFF" w:rsidP="00F7603B">
      <w:pPr>
        <w:rPr>
          <w:rFonts w:ascii="Arial" w:hAnsi="Arial" w:cs="Arial"/>
          <w:sz w:val="24"/>
          <w:szCs w:val="24"/>
        </w:rPr>
      </w:pPr>
    </w:p>
    <w:p w14:paraId="150EAABC" w14:textId="6EB8A9F0" w:rsidR="00725EFF" w:rsidRDefault="00725EFF" w:rsidP="00F7603B">
      <w:pPr>
        <w:rPr>
          <w:rFonts w:ascii="Arial" w:hAnsi="Arial" w:cs="Arial"/>
          <w:sz w:val="24"/>
          <w:szCs w:val="24"/>
        </w:rPr>
      </w:pPr>
    </w:p>
    <w:p w14:paraId="3D5C4C81" w14:textId="18EFD57F" w:rsidR="00725EFF" w:rsidRDefault="00725EFF" w:rsidP="00F7603B">
      <w:pPr>
        <w:rPr>
          <w:rFonts w:ascii="Arial" w:hAnsi="Arial" w:cs="Arial"/>
          <w:sz w:val="24"/>
          <w:szCs w:val="24"/>
        </w:rPr>
      </w:pPr>
    </w:p>
    <w:p w14:paraId="43DE1A71" w14:textId="2E695C09" w:rsidR="00725EFF" w:rsidRDefault="00725EFF" w:rsidP="00F7603B">
      <w:pPr>
        <w:rPr>
          <w:rFonts w:ascii="Arial" w:hAnsi="Arial" w:cs="Arial"/>
          <w:sz w:val="24"/>
          <w:szCs w:val="24"/>
        </w:rPr>
      </w:pPr>
    </w:p>
    <w:p w14:paraId="1AFC8466" w14:textId="77777777" w:rsidR="002A246D" w:rsidRDefault="002A246D" w:rsidP="00F7603B">
      <w:pPr>
        <w:rPr>
          <w:rFonts w:ascii="Arial" w:hAnsi="Arial" w:cs="Arial"/>
          <w:sz w:val="24"/>
          <w:szCs w:val="24"/>
        </w:rPr>
      </w:pPr>
    </w:p>
    <w:p w14:paraId="02C36ECB" w14:textId="77777777" w:rsidR="00955936" w:rsidRDefault="00955936" w:rsidP="00F7603B">
      <w:pPr>
        <w:rPr>
          <w:rFonts w:ascii="Arial" w:hAnsi="Arial" w:cs="Arial"/>
          <w:sz w:val="24"/>
          <w:szCs w:val="24"/>
        </w:rPr>
      </w:pPr>
    </w:p>
    <w:p w14:paraId="2BDAF0E4" w14:textId="77777777" w:rsidR="00C05E91" w:rsidRDefault="00C05E91" w:rsidP="00F7603B">
      <w:pPr>
        <w:rPr>
          <w:rFonts w:ascii="Arial" w:hAnsi="Arial" w:cs="Arial"/>
          <w:sz w:val="24"/>
          <w:szCs w:val="24"/>
        </w:rPr>
      </w:pPr>
    </w:p>
    <w:p w14:paraId="06311E29" w14:textId="2EE1C177" w:rsidR="002A648B" w:rsidRPr="002A648B" w:rsidRDefault="002A648B" w:rsidP="00F7603B">
      <w:pPr>
        <w:rPr>
          <w:rFonts w:ascii="Arial" w:hAnsi="Arial" w:cs="Arial"/>
          <w:sz w:val="24"/>
          <w:szCs w:val="24"/>
          <w:u w:val="single"/>
        </w:rPr>
      </w:pPr>
      <w:r>
        <w:rPr>
          <w:rFonts w:ascii="Arial" w:hAnsi="Arial" w:cs="Arial"/>
          <w:sz w:val="24"/>
          <w:szCs w:val="24"/>
          <w:u w:val="single"/>
        </w:rPr>
        <w:lastRenderedPageBreak/>
        <w:t>Conclusion.</w:t>
      </w:r>
    </w:p>
    <w:p w14:paraId="76244AFC" w14:textId="385A43B6" w:rsidR="00725EFF" w:rsidRDefault="009C780B" w:rsidP="00F7603B">
      <w:pPr>
        <w:rPr>
          <w:rFonts w:ascii="Arial" w:hAnsi="Arial" w:cs="Arial"/>
          <w:sz w:val="24"/>
          <w:szCs w:val="24"/>
        </w:rPr>
      </w:pPr>
      <w:r>
        <w:rPr>
          <w:rFonts w:ascii="Arial" w:hAnsi="Arial" w:cs="Arial"/>
          <w:sz w:val="24"/>
          <w:szCs w:val="24"/>
        </w:rPr>
        <w:t xml:space="preserve">This report has investigated the reasons for the current cost-of-living crisis, what effects the crisis has had on individuals in the general public including their mental health, wellbeing and standard of living. The detrimental impact of this crisis is evident from the evidence presented within this paper, it is also clear that the governments back and forth decisions on what will be done to help during this crisis </w:t>
      </w:r>
      <w:r w:rsidR="006A32C2">
        <w:rPr>
          <w:rFonts w:ascii="Arial" w:hAnsi="Arial" w:cs="Arial"/>
          <w:sz w:val="24"/>
          <w:szCs w:val="24"/>
        </w:rPr>
        <w:t>a</w:t>
      </w:r>
      <w:r w:rsidR="00C05E91">
        <w:rPr>
          <w:rFonts w:ascii="Arial" w:hAnsi="Arial" w:cs="Arial"/>
          <w:sz w:val="24"/>
          <w:szCs w:val="24"/>
        </w:rPr>
        <w:t>nd</w:t>
      </w:r>
      <w:r w:rsidR="006A32C2">
        <w:rPr>
          <w:rFonts w:ascii="Arial" w:hAnsi="Arial" w:cs="Arial"/>
          <w:sz w:val="24"/>
          <w:szCs w:val="24"/>
        </w:rPr>
        <w:t xml:space="preserve"> the uncertainty they are adding to the country is also escalating the publics concerns as there is no set help put in place.</w:t>
      </w:r>
      <w:r w:rsidR="00DC129F">
        <w:rPr>
          <w:rFonts w:ascii="Arial" w:hAnsi="Arial" w:cs="Arial"/>
          <w:sz w:val="24"/>
          <w:szCs w:val="24"/>
        </w:rPr>
        <w:t xml:space="preserve"> The help available has been highlighted including help with mental health issues due to the crisis, assistance with food banks for those that are struggling to feed their families, also websites and charities that are able to point individuals in the right direction to gain further financial help.</w:t>
      </w:r>
      <w:r w:rsidR="006A32C2">
        <w:rPr>
          <w:rFonts w:ascii="Arial" w:hAnsi="Arial" w:cs="Arial"/>
          <w:sz w:val="24"/>
          <w:szCs w:val="24"/>
        </w:rPr>
        <w:t xml:space="preserve"> The cost-of-living-crisis is at present a very worrying and prominent problem for the whole country, how long this will last and how serious the crisis will become remains to be seen, however, one real positive is how the country collectively can come together to help each other through such difficult times and remain strong as a nation to ensure we all survive.</w:t>
      </w:r>
    </w:p>
    <w:p w14:paraId="48C66742" w14:textId="7E7429A3" w:rsidR="00725EFF" w:rsidRDefault="00725EFF" w:rsidP="00F7603B">
      <w:pPr>
        <w:rPr>
          <w:rFonts w:ascii="Arial" w:hAnsi="Arial" w:cs="Arial"/>
          <w:sz w:val="24"/>
          <w:szCs w:val="24"/>
        </w:rPr>
      </w:pPr>
    </w:p>
    <w:p w14:paraId="496E4A2D" w14:textId="272072D8" w:rsidR="00725EFF" w:rsidRDefault="00725EFF" w:rsidP="00F7603B">
      <w:pPr>
        <w:rPr>
          <w:rFonts w:ascii="Arial" w:hAnsi="Arial" w:cs="Arial"/>
          <w:sz w:val="24"/>
          <w:szCs w:val="24"/>
        </w:rPr>
      </w:pPr>
    </w:p>
    <w:p w14:paraId="22E2A1C9" w14:textId="6B656346" w:rsidR="00725EFF" w:rsidRDefault="00725EFF" w:rsidP="00F7603B">
      <w:pPr>
        <w:rPr>
          <w:rFonts w:ascii="Arial" w:hAnsi="Arial" w:cs="Arial"/>
          <w:sz w:val="24"/>
          <w:szCs w:val="24"/>
        </w:rPr>
      </w:pPr>
    </w:p>
    <w:p w14:paraId="2B9E6AAB" w14:textId="776EEDDF" w:rsidR="00725EFF" w:rsidRDefault="00725EFF" w:rsidP="00F7603B">
      <w:pPr>
        <w:rPr>
          <w:rFonts w:ascii="Arial" w:hAnsi="Arial" w:cs="Arial"/>
          <w:sz w:val="24"/>
          <w:szCs w:val="24"/>
        </w:rPr>
      </w:pPr>
    </w:p>
    <w:p w14:paraId="75A87659" w14:textId="5AD13BBA" w:rsidR="00725EFF" w:rsidRDefault="00725EFF" w:rsidP="00F7603B">
      <w:pPr>
        <w:rPr>
          <w:rFonts w:ascii="Arial" w:hAnsi="Arial" w:cs="Arial"/>
          <w:sz w:val="24"/>
          <w:szCs w:val="24"/>
        </w:rPr>
      </w:pPr>
    </w:p>
    <w:p w14:paraId="27ED311A" w14:textId="518186D0" w:rsidR="00725EFF" w:rsidRDefault="00725EFF" w:rsidP="00F7603B">
      <w:pPr>
        <w:rPr>
          <w:rFonts w:ascii="Arial" w:hAnsi="Arial" w:cs="Arial"/>
          <w:sz w:val="24"/>
          <w:szCs w:val="24"/>
        </w:rPr>
      </w:pPr>
    </w:p>
    <w:p w14:paraId="711DC7A1" w14:textId="1E80652D" w:rsidR="00725EFF" w:rsidRDefault="00725EFF" w:rsidP="00F7603B">
      <w:pPr>
        <w:rPr>
          <w:rFonts w:ascii="Arial" w:hAnsi="Arial" w:cs="Arial"/>
          <w:sz w:val="24"/>
          <w:szCs w:val="24"/>
        </w:rPr>
      </w:pPr>
    </w:p>
    <w:p w14:paraId="3EB62239" w14:textId="6C4BCB5B" w:rsidR="00725EFF" w:rsidRDefault="00725EFF" w:rsidP="00F7603B">
      <w:pPr>
        <w:rPr>
          <w:rFonts w:ascii="Arial" w:hAnsi="Arial" w:cs="Arial"/>
          <w:sz w:val="24"/>
          <w:szCs w:val="24"/>
        </w:rPr>
      </w:pPr>
    </w:p>
    <w:p w14:paraId="32C55C6B" w14:textId="5877402C" w:rsidR="00725EFF" w:rsidRDefault="00725EFF" w:rsidP="00F7603B">
      <w:pPr>
        <w:rPr>
          <w:rFonts w:ascii="Arial" w:hAnsi="Arial" w:cs="Arial"/>
          <w:sz w:val="24"/>
          <w:szCs w:val="24"/>
        </w:rPr>
      </w:pPr>
    </w:p>
    <w:p w14:paraId="71E5C6E0" w14:textId="170B78FD" w:rsidR="00725EFF" w:rsidRDefault="00725EFF" w:rsidP="00F7603B">
      <w:pPr>
        <w:rPr>
          <w:rFonts w:ascii="Arial" w:hAnsi="Arial" w:cs="Arial"/>
          <w:sz w:val="24"/>
          <w:szCs w:val="24"/>
        </w:rPr>
      </w:pPr>
    </w:p>
    <w:p w14:paraId="56607279" w14:textId="1D8E470D" w:rsidR="003731E8" w:rsidRDefault="003731E8" w:rsidP="00F7603B">
      <w:pPr>
        <w:rPr>
          <w:rFonts w:ascii="Arial" w:hAnsi="Arial" w:cs="Arial"/>
          <w:sz w:val="24"/>
          <w:szCs w:val="24"/>
          <w:u w:val="single"/>
        </w:rPr>
      </w:pPr>
    </w:p>
    <w:p w14:paraId="764873D1" w14:textId="54901EAC" w:rsidR="00725EFF" w:rsidRDefault="00725EFF" w:rsidP="00F7603B">
      <w:pPr>
        <w:rPr>
          <w:rFonts w:ascii="Arial" w:hAnsi="Arial" w:cs="Arial"/>
          <w:sz w:val="24"/>
          <w:szCs w:val="24"/>
          <w:u w:val="single"/>
        </w:rPr>
      </w:pPr>
    </w:p>
    <w:p w14:paraId="37F58F2A" w14:textId="62822090" w:rsidR="00725EFF" w:rsidRDefault="00725EFF" w:rsidP="00F7603B">
      <w:pPr>
        <w:rPr>
          <w:rFonts w:ascii="Arial" w:hAnsi="Arial" w:cs="Arial"/>
          <w:sz w:val="24"/>
          <w:szCs w:val="24"/>
          <w:u w:val="single"/>
        </w:rPr>
      </w:pPr>
    </w:p>
    <w:p w14:paraId="35281A24" w14:textId="5E7FAB25" w:rsidR="00725EFF" w:rsidRDefault="00725EFF" w:rsidP="00F7603B">
      <w:pPr>
        <w:rPr>
          <w:rFonts w:ascii="Arial" w:hAnsi="Arial" w:cs="Arial"/>
          <w:sz w:val="24"/>
          <w:szCs w:val="24"/>
          <w:u w:val="single"/>
        </w:rPr>
      </w:pPr>
    </w:p>
    <w:p w14:paraId="62D5A300" w14:textId="38DB1ACE" w:rsidR="00725EFF" w:rsidRDefault="00725EFF" w:rsidP="00F7603B">
      <w:pPr>
        <w:rPr>
          <w:rFonts w:ascii="Arial" w:hAnsi="Arial" w:cs="Arial"/>
          <w:sz w:val="24"/>
          <w:szCs w:val="24"/>
          <w:u w:val="single"/>
        </w:rPr>
      </w:pPr>
    </w:p>
    <w:p w14:paraId="48A02894" w14:textId="43418424" w:rsidR="00725EFF" w:rsidRDefault="00725EFF" w:rsidP="00F7603B">
      <w:pPr>
        <w:rPr>
          <w:rFonts w:ascii="Arial" w:hAnsi="Arial" w:cs="Arial"/>
          <w:sz w:val="24"/>
          <w:szCs w:val="24"/>
          <w:u w:val="single"/>
        </w:rPr>
      </w:pPr>
    </w:p>
    <w:p w14:paraId="437732C4" w14:textId="4EE3734D" w:rsidR="00725EFF" w:rsidRDefault="00725EFF" w:rsidP="00F7603B">
      <w:pPr>
        <w:rPr>
          <w:rFonts w:ascii="Arial" w:hAnsi="Arial" w:cs="Arial"/>
          <w:sz w:val="24"/>
          <w:szCs w:val="24"/>
          <w:u w:val="single"/>
        </w:rPr>
      </w:pPr>
    </w:p>
    <w:p w14:paraId="06CB329C" w14:textId="3C6131C9" w:rsidR="00725EFF" w:rsidRDefault="00725EFF" w:rsidP="00F7603B">
      <w:pPr>
        <w:rPr>
          <w:rFonts w:ascii="Arial" w:hAnsi="Arial" w:cs="Arial"/>
          <w:sz w:val="24"/>
          <w:szCs w:val="24"/>
          <w:u w:val="single"/>
        </w:rPr>
      </w:pPr>
    </w:p>
    <w:p w14:paraId="77BFBED0" w14:textId="120826C1" w:rsidR="00725EFF" w:rsidRDefault="00725EFF" w:rsidP="00F7603B">
      <w:pPr>
        <w:rPr>
          <w:rFonts w:ascii="Arial" w:hAnsi="Arial" w:cs="Arial"/>
          <w:sz w:val="24"/>
          <w:szCs w:val="24"/>
          <w:u w:val="single"/>
        </w:rPr>
      </w:pPr>
    </w:p>
    <w:p w14:paraId="65661787" w14:textId="62759012" w:rsidR="00A5563B" w:rsidRDefault="00A5563B" w:rsidP="00F7603B">
      <w:pPr>
        <w:rPr>
          <w:rFonts w:ascii="Arial" w:hAnsi="Arial" w:cs="Arial"/>
          <w:sz w:val="24"/>
          <w:szCs w:val="24"/>
          <w:u w:val="single"/>
        </w:rPr>
      </w:pPr>
      <w:r>
        <w:rPr>
          <w:rFonts w:ascii="Arial" w:hAnsi="Arial" w:cs="Arial"/>
          <w:sz w:val="24"/>
          <w:szCs w:val="24"/>
          <w:u w:val="single"/>
        </w:rPr>
        <w:lastRenderedPageBreak/>
        <w:t xml:space="preserve">Appendix. </w:t>
      </w:r>
    </w:p>
    <w:p w14:paraId="45CE7F6D" w14:textId="7327889D" w:rsidR="00A5563B" w:rsidRDefault="00A5563B" w:rsidP="00F7603B">
      <w:pPr>
        <w:rPr>
          <w:rFonts w:ascii="Arial" w:hAnsi="Arial" w:cs="Arial"/>
          <w:sz w:val="24"/>
          <w:szCs w:val="24"/>
        </w:rPr>
      </w:pPr>
      <w:r>
        <w:rPr>
          <w:rFonts w:ascii="Arial" w:hAnsi="Arial" w:cs="Arial"/>
          <w:sz w:val="24"/>
          <w:szCs w:val="24"/>
        </w:rPr>
        <w:t>Appendix 1</w:t>
      </w:r>
    </w:p>
    <w:p w14:paraId="4EB0D4A3" w14:textId="033E9596" w:rsidR="00A5563B" w:rsidRPr="00A5563B" w:rsidRDefault="00A5563B" w:rsidP="00F7603B">
      <w:pPr>
        <w:rPr>
          <w:rFonts w:ascii="Arial" w:hAnsi="Arial" w:cs="Arial"/>
          <w:sz w:val="24"/>
          <w:szCs w:val="24"/>
        </w:rPr>
      </w:pPr>
      <w:r>
        <w:rPr>
          <w:rFonts w:ascii="Arial" w:hAnsi="Arial" w:cs="Arial"/>
          <w:noProof/>
          <w:sz w:val="24"/>
          <w:szCs w:val="24"/>
        </w:rPr>
        <w:drawing>
          <wp:inline distT="0" distB="0" distL="0" distR="0" wp14:anchorId="12FD57F6" wp14:editId="28C184C5">
            <wp:extent cx="5800614" cy="3517900"/>
            <wp:effectExtent l="0" t="0" r="0" b="6350"/>
            <wp:docPr id="5" name="Picture 5"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char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806295" cy="3521345"/>
                    </a:xfrm>
                    <a:prstGeom prst="rect">
                      <a:avLst/>
                    </a:prstGeom>
                  </pic:spPr>
                </pic:pic>
              </a:graphicData>
            </a:graphic>
          </wp:inline>
        </w:drawing>
      </w:r>
    </w:p>
    <w:p w14:paraId="09A0857A" w14:textId="08A55630" w:rsidR="00A5563B" w:rsidRDefault="003F3D03" w:rsidP="00F7603B">
      <w:pPr>
        <w:rPr>
          <w:rFonts w:ascii="Arial" w:hAnsi="Arial" w:cs="Arial"/>
          <w:sz w:val="24"/>
          <w:szCs w:val="24"/>
        </w:rPr>
      </w:pPr>
      <w:r>
        <w:rPr>
          <w:rFonts w:ascii="Arial" w:hAnsi="Arial" w:cs="Arial"/>
          <w:sz w:val="24"/>
          <w:szCs w:val="24"/>
        </w:rPr>
        <w:t>(UK parliament, 2019).</w:t>
      </w:r>
    </w:p>
    <w:p w14:paraId="49E8266F" w14:textId="6BFBCB64" w:rsidR="00AC452D" w:rsidRDefault="00AC452D" w:rsidP="00F7603B">
      <w:pPr>
        <w:rPr>
          <w:rFonts w:ascii="Arial" w:hAnsi="Arial" w:cs="Arial"/>
          <w:sz w:val="24"/>
          <w:szCs w:val="24"/>
        </w:rPr>
      </w:pPr>
      <w:r>
        <w:rPr>
          <w:rFonts w:ascii="Arial" w:hAnsi="Arial" w:cs="Arial"/>
          <w:sz w:val="24"/>
          <w:szCs w:val="24"/>
        </w:rPr>
        <w:t>Appendix 2</w:t>
      </w:r>
    </w:p>
    <w:p w14:paraId="35B69DEF" w14:textId="5693CFD8" w:rsidR="00AC452D" w:rsidRPr="003F3D03" w:rsidRDefault="00AC452D" w:rsidP="00F7603B">
      <w:pPr>
        <w:rPr>
          <w:rFonts w:ascii="Arial" w:hAnsi="Arial" w:cs="Arial"/>
          <w:sz w:val="24"/>
          <w:szCs w:val="24"/>
        </w:rPr>
      </w:pPr>
      <w:r>
        <w:rPr>
          <w:rFonts w:ascii="Arial" w:hAnsi="Arial" w:cs="Arial"/>
          <w:noProof/>
          <w:sz w:val="24"/>
          <w:szCs w:val="24"/>
        </w:rPr>
        <w:drawing>
          <wp:inline distT="0" distB="0" distL="0" distR="0" wp14:anchorId="7F996529" wp14:editId="23A14FC9">
            <wp:extent cx="5835650" cy="3255318"/>
            <wp:effectExtent l="0" t="0" r="0" b="2540"/>
            <wp:docPr id="6" name="Picture 6"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line char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853876" cy="3265485"/>
                    </a:xfrm>
                    <a:prstGeom prst="rect">
                      <a:avLst/>
                    </a:prstGeom>
                  </pic:spPr>
                </pic:pic>
              </a:graphicData>
            </a:graphic>
          </wp:inline>
        </w:drawing>
      </w:r>
    </w:p>
    <w:p w14:paraId="5B4F7B20" w14:textId="72D01DFF" w:rsidR="00A5563B" w:rsidRPr="00AC452D" w:rsidRDefault="00AC452D" w:rsidP="00F7603B">
      <w:pPr>
        <w:rPr>
          <w:rFonts w:ascii="Arial" w:hAnsi="Arial" w:cs="Arial"/>
          <w:sz w:val="24"/>
          <w:szCs w:val="24"/>
        </w:rPr>
      </w:pPr>
      <w:r>
        <w:rPr>
          <w:rFonts w:ascii="Arial" w:hAnsi="Arial" w:cs="Arial"/>
          <w:sz w:val="24"/>
          <w:szCs w:val="24"/>
        </w:rPr>
        <w:t>(Institute for government, 2022)</w:t>
      </w:r>
    </w:p>
    <w:p w14:paraId="33F422A0" w14:textId="7B8234E7" w:rsidR="00A5563B" w:rsidRDefault="00A5563B" w:rsidP="00F7603B">
      <w:pPr>
        <w:rPr>
          <w:rFonts w:ascii="Arial" w:hAnsi="Arial" w:cs="Arial"/>
          <w:sz w:val="24"/>
          <w:szCs w:val="24"/>
          <w:u w:val="single"/>
        </w:rPr>
      </w:pPr>
    </w:p>
    <w:p w14:paraId="4D346F8A" w14:textId="49F76C96" w:rsidR="00FA3A3D" w:rsidRDefault="00FA3A3D" w:rsidP="00F7603B">
      <w:pPr>
        <w:rPr>
          <w:rFonts w:ascii="Arial" w:hAnsi="Arial" w:cs="Arial"/>
          <w:sz w:val="24"/>
          <w:szCs w:val="24"/>
        </w:rPr>
      </w:pPr>
      <w:r>
        <w:rPr>
          <w:rFonts w:ascii="Arial" w:hAnsi="Arial" w:cs="Arial"/>
          <w:sz w:val="24"/>
          <w:szCs w:val="24"/>
        </w:rPr>
        <w:lastRenderedPageBreak/>
        <w:t xml:space="preserve">Appendix 3 </w:t>
      </w:r>
    </w:p>
    <w:p w14:paraId="5553E6E7" w14:textId="35B94129" w:rsidR="00A5563B" w:rsidRDefault="00FA3A3D" w:rsidP="00F7603B">
      <w:pPr>
        <w:rPr>
          <w:rFonts w:ascii="Arial" w:hAnsi="Arial" w:cs="Arial"/>
          <w:sz w:val="24"/>
          <w:szCs w:val="24"/>
        </w:rPr>
      </w:pPr>
      <w:r>
        <w:rPr>
          <w:rFonts w:ascii="Arial" w:hAnsi="Arial" w:cs="Arial"/>
          <w:noProof/>
          <w:sz w:val="24"/>
          <w:szCs w:val="24"/>
        </w:rPr>
        <w:drawing>
          <wp:inline distT="0" distB="0" distL="0" distR="0" wp14:anchorId="63D6CCC8" wp14:editId="182CADAF">
            <wp:extent cx="4719711" cy="3628415"/>
            <wp:effectExtent l="0" t="0" r="5080" b="0"/>
            <wp:docPr id="3" name="Picture 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730461" cy="3636679"/>
                    </a:xfrm>
                    <a:prstGeom prst="rect">
                      <a:avLst/>
                    </a:prstGeom>
                  </pic:spPr>
                </pic:pic>
              </a:graphicData>
            </a:graphic>
          </wp:inline>
        </w:drawing>
      </w:r>
    </w:p>
    <w:p w14:paraId="1DE2A975" w14:textId="7191CAA9" w:rsidR="00FA3A3D" w:rsidRDefault="00FA3A3D" w:rsidP="00F7603B">
      <w:pPr>
        <w:rPr>
          <w:rFonts w:ascii="Arial" w:hAnsi="Arial" w:cs="Arial"/>
          <w:sz w:val="24"/>
          <w:szCs w:val="24"/>
        </w:rPr>
      </w:pPr>
      <w:r>
        <w:rPr>
          <w:rFonts w:ascii="Arial" w:hAnsi="Arial" w:cs="Arial"/>
          <w:sz w:val="24"/>
          <w:szCs w:val="24"/>
        </w:rPr>
        <w:t>(The Guardian, 2022).</w:t>
      </w:r>
    </w:p>
    <w:p w14:paraId="01189754" w14:textId="27723494" w:rsidR="00FE63AE" w:rsidRDefault="00FE63AE" w:rsidP="00F7603B">
      <w:pPr>
        <w:rPr>
          <w:rFonts w:ascii="Arial" w:hAnsi="Arial" w:cs="Arial"/>
          <w:sz w:val="24"/>
          <w:szCs w:val="24"/>
        </w:rPr>
      </w:pPr>
    </w:p>
    <w:p w14:paraId="6357DB0B" w14:textId="7B4E1BAE" w:rsidR="00FE63AE" w:rsidRDefault="00FE63AE" w:rsidP="00F7603B">
      <w:pPr>
        <w:rPr>
          <w:rFonts w:ascii="Arial" w:hAnsi="Arial" w:cs="Arial"/>
          <w:sz w:val="24"/>
          <w:szCs w:val="24"/>
        </w:rPr>
      </w:pPr>
      <w:r>
        <w:rPr>
          <w:rFonts w:ascii="Arial" w:hAnsi="Arial" w:cs="Arial"/>
          <w:sz w:val="24"/>
          <w:szCs w:val="24"/>
        </w:rPr>
        <w:t xml:space="preserve">Appendix 4 </w:t>
      </w:r>
    </w:p>
    <w:p w14:paraId="7E88D991" w14:textId="1F94DD22" w:rsidR="00FE63AE" w:rsidRDefault="00FE63AE" w:rsidP="00F7603B">
      <w:pPr>
        <w:rPr>
          <w:rFonts w:ascii="Arial" w:hAnsi="Arial" w:cs="Arial"/>
          <w:sz w:val="24"/>
          <w:szCs w:val="24"/>
        </w:rPr>
      </w:pPr>
      <w:r>
        <w:rPr>
          <w:rFonts w:ascii="Arial" w:hAnsi="Arial" w:cs="Arial"/>
          <w:noProof/>
          <w:sz w:val="24"/>
          <w:szCs w:val="24"/>
        </w:rPr>
        <w:drawing>
          <wp:inline distT="0" distB="0" distL="0" distR="0" wp14:anchorId="3E36C981" wp14:editId="7A17BEAB">
            <wp:extent cx="4406900" cy="3471910"/>
            <wp:effectExtent l="0" t="0" r="0" b="0"/>
            <wp:docPr id="7" name="Picture 7"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bar char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425127" cy="3486270"/>
                    </a:xfrm>
                    <a:prstGeom prst="rect">
                      <a:avLst/>
                    </a:prstGeom>
                  </pic:spPr>
                </pic:pic>
              </a:graphicData>
            </a:graphic>
          </wp:inline>
        </w:drawing>
      </w:r>
    </w:p>
    <w:p w14:paraId="2CF421DE" w14:textId="7152021D" w:rsidR="006C0269" w:rsidRDefault="006C0269" w:rsidP="00F7603B">
      <w:pPr>
        <w:rPr>
          <w:rFonts w:ascii="Arial" w:hAnsi="Arial" w:cs="Arial"/>
          <w:sz w:val="24"/>
          <w:szCs w:val="24"/>
        </w:rPr>
      </w:pPr>
      <w:r>
        <w:rPr>
          <w:rFonts w:ascii="Arial" w:hAnsi="Arial" w:cs="Arial"/>
          <w:sz w:val="24"/>
          <w:szCs w:val="24"/>
        </w:rPr>
        <w:t>(The Guardian, 2022)</w:t>
      </w:r>
    </w:p>
    <w:p w14:paraId="72281429" w14:textId="2A34A797" w:rsidR="006C0269" w:rsidRDefault="006C0269" w:rsidP="00F7603B">
      <w:pPr>
        <w:rPr>
          <w:rFonts w:ascii="Arial" w:hAnsi="Arial" w:cs="Arial"/>
          <w:sz w:val="24"/>
          <w:szCs w:val="24"/>
        </w:rPr>
      </w:pPr>
      <w:r>
        <w:rPr>
          <w:rFonts w:ascii="Arial" w:hAnsi="Arial" w:cs="Arial"/>
          <w:sz w:val="24"/>
          <w:szCs w:val="24"/>
        </w:rPr>
        <w:lastRenderedPageBreak/>
        <w:t>Appendix 5</w:t>
      </w:r>
    </w:p>
    <w:p w14:paraId="7E286A13" w14:textId="77777777" w:rsidR="003462C9" w:rsidRDefault="003462C9" w:rsidP="00F7603B">
      <w:pPr>
        <w:rPr>
          <w:rFonts w:ascii="Arial" w:hAnsi="Arial" w:cs="Arial"/>
          <w:noProof/>
          <w:sz w:val="24"/>
          <w:szCs w:val="24"/>
        </w:rPr>
      </w:pPr>
    </w:p>
    <w:p w14:paraId="410E179C" w14:textId="3E2A771D" w:rsidR="006C0269" w:rsidRDefault="006C0269" w:rsidP="00F7603B">
      <w:pPr>
        <w:rPr>
          <w:rFonts w:ascii="Arial" w:hAnsi="Arial" w:cs="Arial"/>
          <w:sz w:val="24"/>
          <w:szCs w:val="24"/>
        </w:rPr>
      </w:pPr>
      <w:r>
        <w:rPr>
          <w:rFonts w:ascii="Arial" w:hAnsi="Arial" w:cs="Arial"/>
          <w:noProof/>
          <w:sz w:val="24"/>
          <w:szCs w:val="24"/>
        </w:rPr>
        <w:drawing>
          <wp:inline distT="0" distB="0" distL="0" distR="0" wp14:anchorId="269221F5" wp14:editId="1B642204">
            <wp:extent cx="4783015" cy="4192689"/>
            <wp:effectExtent l="0" t="0" r="0" b="0"/>
            <wp:docPr id="8" name="Picture 8"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histogram&#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4799233" cy="4206905"/>
                    </a:xfrm>
                    <a:prstGeom prst="rect">
                      <a:avLst/>
                    </a:prstGeom>
                  </pic:spPr>
                </pic:pic>
              </a:graphicData>
            </a:graphic>
          </wp:inline>
        </w:drawing>
      </w:r>
    </w:p>
    <w:p w14:paraId="42D81A36" w14:textId="77777777" w:rsidR="003462C9" w:rsidRDefault="006C0269" w:rsidP="00F7603B">
      <w:pPr>
        <w:rPr>
          <w:rFonts w:ascii="Arial" w:hAnsi="Arial" w:cs="Arial"/>
          <w:sz w:val="24"/>
          <w:szCs w:val="24"/>
        </w:rPr>
      </w:pPr>
      <w:r>
        <w:rPr>
          <w:rFonts w:ascii="Arial" w:hAnsi="Arial" w:cs="Arial"/>
          <w:sz w:val="24"/>
          <w:szCs w:val="24"/>
        </w:rPr>
        <w:t>(The Guardian, 2022)</w:t>
      </w:r>
    </w:p>
    <w:p w14:paraId="7841E97C" w14:textId="0CE5595E" w:rsidR="003462C9" w:rsidRDefault="003462C9" w:rsidP="00F7603B">
      <w:pPr>
        <w:rPr>
          <w:rFonts w:ascii="Arial" w:hAnsi="Arial" w:cs="Arial"/>
          <w:sz w:val="24"/>
          <w:szCs w:val="24"/>
        </w:rPr>
      </w:pPr>
      <w:r>
        <w:rPr>
          <w:rFonts w:ascii="Arial" w:hAnsi="Arial" w:cs="Arial"/>
          <w:sz w:val="24"/>
          <w:szCs w:val="24"/>
        </w:rPr>
        <w:t>Appendix 6</w:t>
      </w:r>
    </w:p>
    <w:p w14:paraId="064F91B8" w14:textId="7515363B" w:rsidR="006C0269" w:rsidRDefault="003462C9" w:rsidP="00F7603B">
      <w:pPr>
        <w:rPr>
          <w:rFonts w:ascii="Arial" w:hAnsi="Arial" w:cs="Arial"/>
          <w:sz w:val="24"/>
          <w:szCs w:val="24"/>
        </w:rPr>
      </w:pPr>
      <w:r>
        <w:rPr>
          <w:rFonts w:ascii="Arial" w:hAnsi="Arial" w:cs="Arial"/>
          <w:noProof/>
          <w:sz w:val="24"/>
          <w:szCs w:val="24"/>
        </w:rPr>
        <w:drawing>
          <wp:inline distT="0" distB="0" distL="0" distR="0" wp14:anchorId="4F27BF52" wp14:editId="4785DA51">
            <wp:extent cx="4579034" cy="2990628"/>
            <wp:effectExtent l="0" t="0" r="0" b="635"/>
            <wp:docPr id="9" name="Picture 9"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10;&#10;Description automatically generated with medium confidence"/>
                    <pic:cNvPicPr/>
                  </pic:nvPicPr>
                  <pic:blipFill>
                    <a:blip r:embed="rId16">
                      <a:extLst>
                        <a:ext uri="{28A0092B-C50C-407E-A947-70E740481C1C}">
                          <a14:useLocalDpi xmlns:a14="http://schemas.microsoft.com/office/drawing/2010/main" val="0"/>
                        </a:ext>
                      </a:extLst>
                    </a:blip>
                    <a:stretch>
                      <a:fillRect/>
                    </a:stretch>
                  </pic:blipFill>
                  <pic:spPr>
                    <a:xfrm>
                      <a:off x="0" y="0"/>
                      <a:ext cx="4601903" cy="3005564"/>
                    </a:xfrm>
                    <a:prstGeom prst="rect">
                      <a:avLst/>
                    </a:prstGeom>
                  </pic:spPr>
                </pic:pic>
              </a:graphicData>
            </a:graphic>
          </wp:inline>
        </w:drawing>
      </w:r>
    </w:p>
    <w:p w14:paraId="49CE6959" w14:textId="0C4F37C1" w:rsidR="00711AC2" w:rsidRDefault="00711AC2" w:rsidP="00F7603B">
      <w:pPr>
        <w:rPr>
          <w:rFonts w:ascii="Arial" w:hAnsi="Arial" w:cs="Arial"/>
          <w:sz w:val="24"/>
          <w:szCs w:val="24"/>
        </w:rPr>
      </w:pPr>
      <w:r>
        <w:rPr>
          <w:rFonts w:ascii="Arial" w:hAnsi="Arial" w:cs="Arial"/>
          <w:sz w:val="24"/>
          <w:szCs w:val="24"/>
        </w:rPr>
        <w:t>(The Guardian, 2022)</w:t>
      </w:r>
    </w:p>
    <w:p w14:paraId="22C66BA2" w14:textId="62A61A26" w:rsidR="006C0269" w:rsidRPr="00FA3A3D" w:rsidRDefault="006C0269" w:rsidP="00F7603B">
      <w:pPr>
        <w:rPr>
          <w:rFonts w:ascii="Arial" w:hAnsi="Arial" w:cs="Arial"/>
          <w:sz w:val="24"/>
          <w:szCs w:val="24"/>
        </w:rPr>
      </w:pPr>
      <w:r>
        <w:rPr>
          <w:rFonts w:ascii="Arial" w:hAnsi="Arial" w:cs="Arial"/>
          <w:sz w:val="24"/>
          <w:szCs w:val="24"/>
        </w:rPr>
        <w:lastRenderedPageBreak/>
        <w:t xml:space="preserve">Appendix </w:t>
      </w:r>
      <w:r w:rsidR="003462C9">
        <w:rPr>
          <w:rFonts w:ascii="Arial" w:hAnsi="Arial" w:cs="Arial"/>
          <w:sz w:val="24"/>
          <w:szCs w:val="24"/>
        </w:rPr>
        <w:t>7</w:t>
      </w:r>
    </w:p>
    <w:p w14:paraId="0F5B4530" w14:textId="471ED611" w:rsidR="00A5563B" w:rsidRDefault="003462C9" w:rsidP="00F7603B">
      <w:pPr>
        <w:rPr>
          <w:rFonts w:ascii="Arial" w:hAnsi="Arial" w:cs="Arial"/>
          <w:sz w:val="24"/>
          <w:szCs w:val="24"/>
          <w:u w:val="single"/>
        </w:rPr>
      </w:pPr>
      <w:r>
        <w:rPr>
          <w:rFonts w:ascii="Arial" w:hAnsi="Arial" w:cs="Arial"/>
          <w:noProof/>
          <w:sz w:val="24"/>
          <w:szCs w:val="24"/>
          <w:u w:val="single"/>
        </w:rPr>
        <w:drawing>
          <wp:inline distT="0" distB="0" distL="0" distR="0" wp14:anchorId="0507121C" wp14:editId="7B160820">
            <wp:extent cx="5731510" cy="4687570"/>
            <wp:effectExtent l="0" t="0" r="2540" b="0"/>
            <wp:docPr id="10" name="Picture 10"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line char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4687570"/>
                    </a:xfrm>
                    <a:prstGeom prst="rect">
                      <a:avLst/>
                    </a:prstGeom>
                  </pic:spPr>
                </pic:pic>
              </a:graphicData>
            </a:graphic>
          </wp:inline>
        </w:drawing>
      </w:r>
    </w:p>
    <w:p w14:paraId="52A20F3F" w14:textId="75CBFB4F" w:rsidR="00A5563B" w:rsidRPr="00711AC2" w:rsidRDefault="00711AC2" w:rsidP="00F7603B">
      <w:pPr>
        <w:rPr>
          <w:rFonts w:ascii="Arial" w:hAnsi="Arial" w:cs="Arial"/>
          <w:sz w:val="24"/>
          <w:szCs w:val="24"/>
        </w:rPr>
      </w:pPr>
      <w:r>
        <w:rPr>
          <w:rFonts w:ascii="Arial" w:hAnsi="Arial" w:cs="Arial"/>
          <w:sz w:val="24"/>
          <w:szCs w:val="24"/>
        </w:rPr>
        <w:t>(The Guardian, 2022)</w:t>
      </w:r>
    </w:p>
    <w:p w14:paraId="78A55934" w14:textId="7A5C2509" w:rsidR="00A5563B" w:rsidRDefault="00A5563B" w:rsidP="00F7603B">
      <w:pPr>
        <w:rPr>
          <w:rFonts w:ascii="Arial" w:hAnsi="Arial" w:cs="Arial"/>
          <w:sz w:val="24"/>
          <w:szCs w:val="24"/>
          <w:u w:val="single"/>
        </w:rPr>
      </w:pPr>
    </w:p>
    <w:p w14:paraId="3C05C1EE" w14:textId="43EDA472" w:rsidR="00A5563B" w:rsidRDefault="00A5563B" w:rsidP="00F7603B">
      <w:pPr>
        <w:rPr>
          <w:rFonts w:ascii="Arial" w:hAnsi="Arial" w:cs="Arial"/>
          <w:sz w:val="24"/>
          <w:szCs w:val="24"/>
          <w:u w:val="single"/>
        </w:rPr>
      </w:pPr>
    </w:p>
    <w:p w14:paraId="0ECA9337" w14:textId="0C7E6ABE" w:rsidR="00A5563B" w:rsidRDefault="00A5563B" w:rsidP="00F7603B">
      <w:pPr>
        <w:rPr>
          <w:rFonts w:ascii="Arial" w:hAnsi="Arial" w:cs="Arial"/>
          <w:sz w:val="24"/>
          <w:szCs w:val="24"/>
          <w:u w:val="single"/>
        </w:rPr>
      </w:pPr>
    </w:p>
    <w:p w14:paraId="68D1B29E" w14:textId="5A840DA3" w:rsidR="00A5563B" w:rsidRDefault="00A5563B" w:rsidP="00F7603B">
      <w:pPr>
        <w:rPr>
          <w:rFonts w:ascii="Arial" w:hAnsi="Arial" w:cs="Arial"/>
          <w:sz w:val="24"/>
          <w:szCs w:val="24"/>
          <w:u w:val="single"/>
        </w:rPr>
      </w:pPr>
    </w:p>
    <w:p w14:paraId="170BFFAF" w14:textId="77777777" w:rsidR="00C91821" w:rsidRDefault="00C91821" w:rsidP="00F7603B">
      <w:pPr>
        <w:rPr>
          <w:rFonts w:ascii="Arial" w:hAnsi="Arial" w:cs="Arial"/>
          <w:sz w:val="24"/>
          <w:szCs w:val="24"/>
          <w:u w:val="single"/>
        </w:rPr>
      </w:pPr>
    </w:p>
    <w:p w14:paraId="52EBCF5C" w14:textId="75DE37D9" w:rsidR="00A5563B" w:rsidRDefault="00A5563B" w:rsidP="00F7603B">
      <w:pPr>
        <w:rPr>
          <w:rFonts w:ascii="Arial" w:hAnsi="Arial" w:cs="Arial"/>
          <w:sz w:val="24"/>
          <w:szCs w:val="24"/>
          <w:u w:val="single"/>
        </w:rPr>
      </w:pPr>
    </w:p>
    <w:p w14:paraId="69116D73" w14:textId="5CA0CB16" w:rsidR="00692A64" w:rsidRDefault="00692A64" w:rsidP="00F7603B">
      <w:pPr>
        <w:rPr>
          <w:rFonts w:ascii="Arial" w:hAnsi="Arial" w:cs="Arial"/>
          <w:sz w:val="24"/>
          <w:szCs w:val="24"/>
          <w:u w:val="single"/>
        </w:rPr>
      </w:pPr>
    </w:p>
    <w:p w14:paraId="1F9C03EE" w14:textId="3F4F7B62" w:rsidR="00692A64" w:rsidRDefault="00692A64" w:rsidP="00F7603B">
      <w:pPr>
        <w:rPr>
          <w:rFonts w:ascii="Arial" w:hAnsi="Arial" w:cs="Arial"/>
          <w:sz w:val="24"/>
          <w:szCs w:val="24"/>
          <w:u w:val="single"/>
        </w:rPr>
      </w:pPr>
    </w:p>
    <w:p w14:paraId="673D21BC" w14:textId="2F441FE9" w:rsidR="00692A64" w:rsidRDefault="00692A64" w:rsidP="00F7603B">
      <w:pPr>
        <w:rPr>
          <w:rFonts w:ascii="Arial" w:hAnsi="Arial" w:cs="Arial"/>
          <w:sz w:val="24"/>
          <w:szCs w:val="24"/>
          <w:u w:val="single"/>
        </w:rPr>
      </w:pPr>
    </w:p>
    <w:p w14:paraId="6388F5B9" w14:textId="1847B05F" w:rsidR="00692A64" w:rsidRDefault="00692A64" w:rsidP="00F7603B">
      <w:pPr>
        <w:rPr>
          <w:rFonts w:ascii="Arial" w:hAnsi="Arial" w:cs="Arial"/>
          <w:sz w:val="24"/>
          <w:szCs w:val="24"/>
          <w:u w:val="single"/>
        </w:rPr>
      </w:pPr>
    </w:p>
    <w:p w14:paraId="1145F126" w14:textId="77777777" w:rsidR="00692A64" w:rsidRDefault="00692A64" w:rsidP="00F7603B">
      <w:pPr>
        <w:rPr>
          <w:rFonts w:ascii="Arial" w:hAnsi="Arial" w:cs="Arial"/>
          <w:sz w:val="24"/>
          <w:szCs w:val="24"/>
          <w:u w:val="single"/>
        </w:rPr>
      </w:pPr>
    </w:p>
    <w:p w14:paraId="7C08EDBF" w14:textId="77777777" w:rsidR="003A08B9" w:rsidRDefault="003A08B9" w:rsidP="00F7603B">
      <w:pPr>
        <w:rPr>
          <w:rFonts w:ascii="Arial" w:hAnsi="Arial" w:cs="Arial"/>
          <w:sz w:val="24"/>
          <w:szCs w:val="24"/>
          <w:u w:val="single"/>
        </w:rPr>
      </w:pPr>
    </w:p>
    <w:p w14:paraId="7D32985A" w14:textId="240F6780" w:rsidR="00F7603B" w:rsidRDefault="00F7603B" w:rsidP="00F7603B">
      <w:pPr>
        <w:rPr>
          <w:rFonts w:ascii="Arial" w:hAnsi="Arial" w:cs="Arial"/>
          <w:sz w:val="24"/>
          <w:szCs w:val="24"/>
          <w:u w:val="single"/>
        </w:rPr>
      </w:pPr>
      <w:r w:rsidRPr="00F7603B">
        <w:rPr>
          <w:rFonts w:ascii="Arial" w:hAnsi="Arial" w:cs="Arial"/>
          <w:sz w:val="24"/>
          <w:szCs w:val="24"/>
          <w:u w:val="single"/>
        </w:rPr>
        <w:lastRenderedPageBreak/>
        <w:t>References.</w:t>
      </w:r>
    </w:p>
    <w:p w14:paraId="7E026C5E" w14:textId="7136550E" w:rsidR="00B852E3" w:rsidRPr="00B852E3" w:rsidRDefault="00B852E3" w:rsidP="00F7603B">
      <w:pPr>
        <w:rPr>
          <w:rFonts w:ascii="Arial" w:hAnsi="Arial" w:cs="Arial"/>
          <w:sz w:val="24"/>
          <w:szCs w:val="24"/>
        </w:rPr>
      </w:pPr>
      <w:r>
        <w:rPr>
          <w:rFonts w:ascii="Arial" w:hAnsi="Arial" w:cs="Arial"/>
          <w:sz w:val="24"/>
          <w:szCs w:val="24"/>
        </w:rPr>
        <w:t xml:space="preserve">BACP (2022) </w:t>
      </w:r>
      <w:r>
        <w:rPr>
          <w:rFonts w:ascii="Arial" w:hAnsi="Arial" w:cs="Arial"/>
          <w:i/>
          <w:iCs/>
          <w:sz w:val="24"/>
          <w:szCs w:val="24"/>
        </w:rPr>
        <w:t xml:space="preserve">Cost of living crisis: survey shows impact on mental health. </w:t>
      </w:r>
      <w:r>
        <w:rPr>
          <w:rFonts w:ascii="Arial" w:hAnsi="Arial" w:cs="Arial"/>
          <w:sz w:val="24"/>
          <w:szCs w:val="24"/>
        </w:rPr>
        <w:t xml:space="preserve">Available at: </w:t>
      </w:r>
      <w:r w:rsidRPr="00B852E3">
        <w:rPr>
          <w:rFonts w:ascii="Arial" w:hAnsi="Arial" w:cs="Arial"/>
          <w:sz w:val="24"/>
          <w:szCs w:val="24"/>
        </w:rPr>
        <w:t>https://www.bacp.co.uk/news/news-from-bacp/2022/8-september-cost-of-living-crisis-survey-shows-impact-on-mental-health/</w:t>
      </w:r>
      <w:r>
        <w:rPr>
          <w:rFonts w:ascii="Arial" w:hAnsi="Arial" w:cs="Arial"/>
          <w:sz w:val="24"/>
          <w:szCs w:val="24"/>
        </w:rPr>
        <w:t xml:space="preserve"> (Accessed on 29</w:t>
      </w:r>
      <w:r w:rsidRPr="00B852E3">
        <w:rPr>
          <w:rFonts w:ascii="Arial" w:hAnsi="Arial" w:cs="Arial"/>
          <w:sz w:val="24"/>
          <w:szCs w:val="24"/>
          <w:vertAlign w:val="superscript"/>
        </w:rPr>
        <w:t>th</w:t>
      </w:r>
      <w:r>
        <w:rPr>
          <w:rFonts w:ascii="Arial" w:hAnsi="Arial" w:cs="Arial"/>
          <w:sz w:val="24"/>
          <w:szCs w:val="24"/>
        </w:rPr>
        <w:t xml:space="preserve"> October 2022).</w:t>
      </w:r>
    </w:p>
    <w:p w14:paraId="30C08E63" w14:textId="297211F1" w:rsidR="00AF7814" w:rsidRDefault="00AF7814" w:rsidP="00F7603B">
      <w:pPr>
        <w:rPr>
          <w:rFonts w:ascii="Arial" w:hAnsi="Arial" w:cs="Arial"/>
          <w:sz w:val="24"/>
          <w:szCs w:val="24"/>
        </w:rPr>
      </w:pPr>
      <w:r w:rsidRPr="00AF7814">
        <w:rPr>
          <w:rFonts w:ascii="Arial" w:hAnsi="Arial" w:cs="Arial"/>
          <w:sz w:val="24"/>
          <w:szCs w:val="24"/>
        </w:rPr>
        <w:t xml:space="preserve">BBC News (2022) </w:t>
      </w:r>
      <w:r>
        <w:rPr>
          <w:rFonts w:ascii="Arial" w:hAnsi="Arial" w:cs="Arial"/>
          <w:i/>
          <w:iCs/>
          <w:sz w:val="24"/>
          <w:szCs w:val="24"/>
        </w:rPr>
        <w:t xml:space="preserve">Inflation: Seven reasons the cost of living is going up around the world. </w:t>
      </w:r>
      <w:r>
        <w:rPr>
          <w:rFonts w:ascii="Arial" w:hAnsi="Arial" w:cs="Arial"/>
          <w:sz w:val="24"/>
          <w:szCs w:val="24"/>
        </w:rPr>
        <w:t xml:space="preserve">Available at: </w:t>
      </w:r>
      <w:r w:rsidRPr="00AF7814">
        <w:rPr>
          <w:rFonts w:ascii="Arial" w:hAnsi="Arial" w:cs="Arial"/>
          <w:sz w:val="24"/>
          <w:szCs w:val="24"/>
        </w:rPr>
        <w:t>https://www.bbc.co.uk/news/business-59982702</w:t>
      </w:r>
      <w:r>
        <w:rPr>
          <w:rFonts w:ascii="Arial" w:hAnsi="Arial" w:cs="Arial"/>
          <w:sz w:val="24"/>
          <w:szCs w:val="24"/>
        </w:rPr>
        <w:t xml:space="preserve"> (Accessed on: 23</w:t>
      </w:r>
      <w:r w:rsidRPr="00AF7814">
        <w:rPr>
          <w:rFonts w:ascii="Arial" w:hAnsi="Arial" w:cs="Arial"/>
          <w:sz w:val="24"/>
          <w:szCs w:val="24"/>
          <w:vertAlign w:val="superscript"/>
        </w:rPr>
        <w:t>rd</w:t>
      </w:r>
      <w:r>
        <w:rPr>
          <w:rFonts w:ascii="Arial" w:hAnsi="Arial" w:cs="Arial"/>
          <w:sz w:val="24"/>
          <w:szCs w:val="24"/>
        </w:rPr>
        <w:t xml:space="preserve"> October 2022).</w:t>
      </w:r>
    </w:p>
    <w:p w14:paraId="18270CB7" w14:textId="4A28FAAC" w:rsidR="003731E8" w:rsidRDefault="003731E8" w:rsidP="00F7603B">
      <w:pPr>
        <w:rPr>
          <w:rFonts w:ascii="Arial" w:hAnsi="Arial" w:cs="Arial"/>
          <w:sz w:val="24"/>
          <w:szCs w:val="24"/>
        </w:rPr>
      </w:pPr>
      <w:r>
        <w:rPr>
          <w:rFonts w:ascii="Arial" w:hAnsi="Arial" w:cs="Arial"/>
          <w:sz w:val="24"/>
          <w:szCs w:val="24"/>
        </w:rPr>
        <w:t xml:space="preserve">Crisis (2022) </w:t>
      </w:r>
      <w:r>
        <w:rPr>
          <w:rFonts w:ascii="Arial" w:hAnsi="Arial" w:cs="Arial"/>
          <w:i/>
          <w:iCs/>
          <w:sz w:val="24"/>
          <w:szCs w:val="24"/>
        </w:rPr>
        <w:t xml:space="preserve">The cost of living crisis: how we are supporting our members. </w:t>
      </w:r>
      <w:r>
        <w:rPr>
          <w:rFonts w:ascii="Arial" w:hAnsi="Arial" w:cs="Arial"/>
          <w:sz w:val="24"/>
          <w:szCs w:val="24"/>
        </w:rPr>
        <w:t xml:space="preserve">Available at: </w:t>
      </w:r>
      <w:r w:rsidRPr="003731E8">
        <w:rPr>
          <w:rFonts w:ascii="Arial" w:hAnsi="Arial" w:cs="Arial"/>
          <w:sz w:val="24"/>
          <w:szCs w:val="24"/>
        </w:rPr>
        <w:t>https://www.crisis.org.uk/get-involved/philanthropy/philanthropy-bulletins/the-cost-of-living-crisis-how-we-are-supporting-our-members/</w:t>
      </w:r>
      <w:r>
        <w:rPr>
          <w:rFonts w:ascii="Arial" w:hAnsi="Arial" w:cs="Arial"/>
          <w:sz w:val="24"/>
          <w:szCs w:val="24"/>
        </w:rPr>
        <w:t xml:space="preserve"> (Accessed on 29</w:t>
      </w:r>
      <w:r w:rsidRPr="003731E8">
        <w:rPr>
          <w:rFonts w:ascii="Arial" w:hAnsi="Arial" w:cs="Arial"/>
          <w:sz w:val="24"/>
          <w:szCs w:val="24"/>
          <w:vertAlign w:val="superscript"/>
        </w:rPr>
        <w:t>th</w:t>
      </w:r>
      <w:r>
        <w:rPr>
          <w:rFonts w:ascii="Arial" w:hAnsi="Arial" w:cs="Arial"/>
          <w:sz w:val="24"/>
          <w:szCs w:val="24"/>
        </w:rPr>
        <w:t xml:space="preserve"> October 2022).</w:t>
      </w:r>
    </w:p>
    <w:p w14:paraId="3E3C0012" w14:textId="35091195" w:rsidR="00D76FE1" w:rsidRDefault="00D76FE1" w:rsidP="00F7603B">
      <w:pPr>
        <w:rPr>
          <w:rFonts w:ascii="Arial" w:hAnsi="Arial" w:cs="Arial"/>
          <w:sz w:val="24"/>
          <w:szCs w:val="24"/>
        </w:rPr>
      </w:pPr>
      <w:r>
        <w:rPr>
          <w:rFonts w:ascii="Arial" w:hAnsi="Arial" w:cs="Arial"/>
          <w:sz w:val="24"/>
          <w:szCs w:val="24"/>
        </w:rPr>
        <w:t xml:space="preserve">Forbes (2022a) </w:t>
      </w:r>
      <w:r>
        <w:rPr>
          <w:rFonts w:ascii="Arial" w:hAnsi="Arial" w:cs="Arial"/>
          <w:i/>
          <w:iCs/>
          <w:sz w:val="24"/>
          <w:szCs w:val="24"/>
        </w:rPr>
        <w:t xml:space="preserve">Energy update: Centrica opens rough gas storage facility to boost reserves. </w:t>
      </w:r>
      <w:r>
        <w:rPr>
          <w:rFonts w:ascii="Arial" w:hAnsi="Arial" w:cs="Arial"/>
          <w:sz w:val="24"/>
          <w:szCs w:val="24"/>
        </w:rPr>
        <w:t xml:space="preserve">Available at: </w:t>
      </w:r>
      <w:r w:rsidRPr="00D76FE1">
        <w:rPr>
          <w:rFonts w:ascii="Arial" w:hAnsi="Arial" w:cs="Arial"/>
          <w:sz w:val="24"/>
          <w:szCs w:val="24"/>
        </w:rPr>
        <w:t>https://www.forbes.com/uk/advisor/personal-finance/2022/10/28/energy-market-updates/</w:t>
      </w:r>
      <w:r>
        <w:rPr>
          <w:rFonts w:ascii="Arial" w:hAnsi="Arial" w:cs="Arial"/>
          <w:sz w:val="24"/>
          <w:szCs w:val="24"/>
        </w:rPr>
        <w:t xml:space="preserve"> (Accessed on 29</w:t>
      </w:r>
      <w:r w:rsidRPr="00D76FE1">
        <w:rPr>
          <w:rFonts w:ascii="Arial" w:hAnsi="Arial" w:cs="Arial"/>
          <w:sz w:val="24"/>
          <w:szCs w:val="24"/>
          <w:vertAlign w:val="superscript"/>
        </w:rPr>
        <w:t>th</w:t>
      </w:r>
      <w:r>
        <w:rPr>
          <w:rFonts w:ascii="Arial" w:hAnsi="Arial" w:cs="Arial"/>
          <w:sz w:val="24"/>
          <w:szCs w:val="24"/>
        </w:rPr>
        <w:t xml:space="preserve"> October 2022).</w:t>
      </w:r>
    </w:p>
    <w:p w14:paraId="37F45C05" w14:textId="6B4504AB" w:rsidR="00B5747A" w:rsidRPr="00B5747A" w:rsidRDefault="00B5747A" w:rsidP="00F7603B">
      <w:pPr>
        <w:rPr>
          <w:rFonts w:ascii="Arial" w:hAnsi="Arial" w:cs="Arial"/>
          <w:sz w:val="24"/>
          <w:szCs w:val="24"/>
        </w:rPr>
      </w:pPr>
      <w:r>
        <w:rPr>
          <w:rFonts w:ascii="Arial" w:hAnsi="Arial" w:cs="Arial"/>
          <w:sz w:val="24"/>
          <w:szCs w:val="24"/>
        </w:rPr>
        <w:t xml:space="preserve">Forbes (2022) </w:t>
      </w:r>
      <w:r>
        <w:rPr>
          <w:rFonts w:ascii="Arial" w:hAnsi="Arial" w:cs="Arial"/>
          <w:i/>
          <w:iCs/>
          <w:sz w:val="24"/>
          <w:szCs w:val="24"/>
        </w:rPr>
        <w:t xml:space="preserve">Cost of living crisis: Government pulls on energy price guarantee. </w:t>
      </w:r>
      <w:r>
        <w:rPr>
          <w:rFonts w:ascii="Arial" w:hAnsi="Arial" w:cs="Arial"/>
          <w:sz w:val="24"/>
          <w:szCs w:val="24"/>
        </w:rPr>
        <w:t xml:space="preserve">Available at: </w:t>
      </w:r>
      <w:r w:rsidRPr="00B5747A">
        <w:rPr>
          <w:rFonts w:ascii="Arial" w:hAnsi="Arial" w:cs="Arial"/>
          <w:sz w:val="24"/>
          <w:szCs w:val="24"/>
        </w:rPr>
        <w:t>https://www.forbes.com/uk/advisor/energy/cost-of-living-crisis/</w:t>
      </w:r>
      <w:r>
        <w:rPr>
          <w:rFonts w:ascii="Arial" w:hAnsi="Arial" w:cs="Arial"/>
          <w:sz w:val="24"/>
          <w:szCs w:val="24"/>
        </w:rPr>
        <w:t xml:space="preserve"> (Accessed on 29</w:t>
      </w:r>
      <w:r w:rsidRPr="00B5747A">
        <w:rPr>
          <w:rFonts w:ascii="Arial" w:hAnsi="Arial" w:cs="Arial"/>
          <w:sz w:val="24"/>
          <w:szCs w:val="24"/>
          <w:vertAlign w:val="superscript"/>
        </w:rPr>
        <w:t>th</w:t>
      </w:r>
      <w:r>
        <w:rPr>
          <w:rFonts w:ascii="Arial" w:hAnsi="Arial" w:cs="Arial"/>
          <w:sz w:val="24"/>
          <w:szCs w:val="24"/>
        </w:rPr>
        <w:t xml:space="preserve"> October 2022). </w:t>
      </w:r>
    </w:p>
    <w:p w14:paraId="6F503625" w14:textId="0243C1E8" w:rsidR="004D15C5" w:rsidRDefault="004D15C5" w:rsidP="00F7603B">
      <w:pPr>
        <w:rPr>
          <w:rFonts w:ascii="Arial" w:hAnsi="Arial" w:cs="Arial"/>
          <w:sz w:val="24"/>
          <w:szCs w:val="24"/>
        </w:rPr>
      </w:pPr>
      <w:r>
        <w:rPr>
          <w:rFonts w:ascii="Arial" w:hAnsi="Arial" w:cs="Arial"/>
          <w:sz w:val="24"/>
          <w:szCs w:val="24"/>
        </w:rPr>
        <w:t>Francis-Devine</w:t>
      </w:r>
      <w:r w:rsidR="00265641">
        <w:rPr>
          <w:rFonts w:ascii="Arial" w:hAnsi="Arial" w:cs="Arial"/>
          <w:sz w:val="24"/>
          <w:szCs w:val="24"/>
        </w:rPr>
        <w:t>, B</w:t>
      </w:r>
      <w:r>
        <w:rPr>
          <w:rFonts w:ascii="Arial" w:hAnsi="Arial" w:cs="Arial"/>
          <w:sz w:val="24"/>
          <w:szCs w:val="24"/>
        </w:rPr>
        <w:t>.,</w:t>
      </w:r>
      <w:r w:rsidR="00265641">
        <w:rPr>
          <w:rFonts w:ascii="Arial" w:hAnsi="Arial" w:cs="Arial"/>
          <w:sz w:val="24"/>
          <w:szCs w:val="24"/>
        </w:rPr>
        <w:t xml:space="preserve"> </w:t>
      </w:r>
      <w:r>
        <w:rPr>
          <w:rFonts w:ascii="Arial" w:hAnsi="Arial" w:cs="Arial"/>
          <w:sz w:val="24"/>
          <w:szCs w:val="24"/>
        </w:rPr>
        <w:t>Bolton</w:t>
      </w:r>
      <w:r w:rsidR="00265641">
        <w:rPr>
          <w:rFonts w:ascii="Arial" w:hAnsi="Arial" w:cs="Arial"/>
          <w:sz w:val="24"/>
          <w:szCs w:val="24"/>
        </w:rPr>
        <w:t>, P</w:t>
      </w:r>
      <w:r>
        <w:rPr>
          <w:rFonts w:ascii="Arial" w:hAnsi="Arial" w:cs="Arial"/>
          <w:sz w:val="24"/>
          <w:szCs w:val="24"/>
        </w:rPr>
        <w:t>.,</w:t>
      </w:r>
      <w:r w:rsidR="00265641">
        <w:rPr>
          <w:rFonts w:ascii="Arial" w:hAnsi="Arial" w:cs="Arial"/>
          <w:sz w:val="24"/>
          <w:szCs w:val="24"/>
        </w:rPr>
        <w:t xml:space="preserve"> </w:t>
      </w:r>
      <w:r>
        <w:rPr>
          <w:rFonts w:ascii="Arial" w:hAnsi="Arial" w:cs="Arial"/>
          <w:sz w:val="24"/>
          <w:szCs w:val="24"/>
        </w:rPr>
        <w:t>Keep</w:t>
      </w:r>
      <w:r w:rsidR="00265641">
        <w:rPr>
          <w:rFonts w:ascii="Arial" w:hAnsi="Arial" w:cs="Arial"/>
          <w:sz w:val="24"/>
          <w:szCs w:val="24"/>
        </w:rPr>
        <w:t>, M</w:t>
      </w:r>
      <w:r>
        <w:rPr>
          <w:rFonts w:ascii="Arial" w:hAnsi="Arial" w:cs="Arial"/>
          <w:sz w:val="24"/>
          <w:szCs w:val="24"/>
        </w:rPr>
        <w:t>., and Harari</w:t>
      </w:r>
      <w:r w:rsidR="00265641">
        <w:rPr>
          <w:rFonts w:ascii="Arial" w:hAnsi="Arial" w:cs="Arial"/>
          <w:sz w:val="24"/>
          <w:szCs w:val="24"/>
        </w:rPr>
        <w:t>, D</w:t>
      </w:r>
      <w:r>
        <w:rPr>
          <w:rFonts w:ascii="Arial" w:hAnsi="Arial" w:cs="Arial"/>
          <w:sz w:val="24"/>
          <w:szCs w:val="24"/>
        </w:rPr>
        <w:t xml:space="preserve">. (2022) </w:t>
      </w:r>
      <w:r>
        <w:rPr>
          <w:rFonts w:ascii="Arial" w:hAnsi="Arial" w:cs="Arial"/>
          <w:i/>
          <w:iCs/>
          <w:sz w:val="24"/>
          <w:szCs w:val="24"/>
        </w:rPr>
        <w:t xml:space="preserve">Research briefing. Rising cost of living in the UK. </w:t>
      </w:r>
      <w:r>
        <w:rPr>
          <w:rFonts w:ascii="Arial" w:hAnsi="Arial" w:cs="Arial"/>
          <w:sz w:val="24"/>
          <w:szCs w:val="24"/>
        </w:rPr>
        <w:t xml:space="preserve">House of commons library. Available at: </w:t>
      </w:r>
      <w:r w:rsidRPr="004D15C5">
        <w:rPr>
          <w:rFonts w:ascii="Arial" w:hAnsi="Arial" w:cs="Arial"/>
          <w:sz w:val="24"/>
          <w:szCs w:val="24"/>
        </w:rPr>
        <w:t>https://researchbriefings.files.paliament.uk/documents/CBP-9428/CBP-9428.pdf</w:t>
      </w:r>
      <w:r>
        <w:rPr>
          <w:rFonts w:ascii="Arial" w:hAnsi="Arial" w:cs="Arial"/>
          <w:sz w:val="24"/>
          <w:szCs w:val="24"/>
        </w:rPr>
        <w:t>. (Accessed on 23</w:t>
      </w:r>
      <w:r w:rsidRPr="004D15C5">
        <w:rPr>
          <w:rFonts w:ascii="Arial" w:hAnsi="Arial" w:cs="Arial"/>
          <w:sz w:val="24"/>
          <w:szCs w:val="24"/>
          <w:vertAlign w:val="superscript"/>
        </w:rPr>
        <w:t>rd</w:t>
      </w:r>
      <w:r>
        <w:rPr>
          <w:rFonts w:ascii="Arial" w:hAnsi="Arial" w:cs="Arial"/>
          <w:sz w:val="24"/>
          <w:szCs w:val="24"/>
        </w:rPr>
        <w:t xml:space="preserve"> October 2022).</w:t>
      </w:r>
    </w:p>
    <w:p w14:paraId="7C729FFE" w14:textId="0546AAE3" w:rsidR="00C3675F" w:rsidRDefault="00C3675F" w:rsidP="00F7603B">
      <w:pPr>
        <w:rPr>
          <w:rFonts w:ascii="Arial" w:hAnsi="Arial" w:cs="Arial"/>
          <w:sz w:val="24"/>
          <w:szCs w:val="24"/>
        </w:rPr>
      </w:pPr>
      <w:r>
        <w:rPr>
          <w:rFonts w:ascii="Arial" w:hAnsi="Arial" w:cs="Arial"/>
          <w:sz w:val="24"/>
          <w:szCs w:val="24"/>
        </w:rPr>
        <w:t xml:space="preserve">GOV.uk (2022) </w:t>
      </w:r>
      <w:r>
        <w:rPr>
          <w:rFonts w:ascii="Arial" w:hAnsi="Arial" w:cs="Arial"/>
          <w:i/>
          <w:iCs/>
          <w:sz w:val="24"/>
          <w:szCs w:val="24"/>
        </w:rPr>
        <w:t xml:space="preserve">Overall government support for the cost of living: factsheet. </w:t>
      </w:r>
      <w:r>
        <w:rPr>
          <w:rFonts w:ascii="Arial" w:hAnsi="Arial" w:cs="Arial"/>
          <w:sz w:val="24"/>
          <w:szCs w:val="24"/>
        </w:rPr>
        <w:t xml:space="preserve">Available at: </w:t>
      </w:r>
      <w:r w:rsidRPr="00C3675F">
        <w:rPr>
          <w:rFonts w:ascii="Arial" w:hAnsi="Arial" w:cs="Arial"/>
          <w:sz w:val="24"/>
          <w:szCs w:val="24"/>
        </w:rPr>
        <w:t>https://www.gov.uk/government/publications/government-support-for-the-cost-of-living-factsheet/government-suppor-for-the-cost-of-living-factsheet</w:t>
      </w:r>
      <w:r>
        <w:rPr>
          <w:rFonts w:ascii="Arial" w:hAnsi="Arial" w:cs="Arial"/>
          <w:sz w:val="24"/>
          <w:szCs w:val="24"/>
        </w:rPr>
        <w:t xml:space="preserve"> (Accessed on 29th October 2022).</w:t>
      </w:r>
    </w:p>
    <w:p w14:paraId="03167227" w14:textId="16BB7B89" w:rsidR="00CE066C" w:rsidRDefault="00CE066C" w:rsidP="00F7603B">
      <w:pPr>
        <w:rPr>
          <w:rFonts w:ascii="Arial" w:hAnsi="Arial" w:cs="Arial"/>
          <w:sz w:val="24"/>
          <w:szCs w:val="24"/>
        </w:rPr>
      </w:pPr>
      <w:r>
        <w:rPr>
          <w:rFonts w:ascii="Arial" w:hAnsi="Arial" w:cs="Arial"/>
          <w:sz w:val="24"/>
          <w:szCs w:val="24"/>
        </w:rPr>
        <w:t xml:space="preserve">GOV.Wales (2022) </w:t>
      </w:r>
      <w:r>
        <w:rPr>
          <w:rFonts w:ascii="Arial" w:hAnsi="Arial" w:cs="Arial"/>
          <w:i/>
          <w:iCs/>
          <w:sz w:val="24"/>
          <w:szCs w:val="24"/>
        </w:rPr>
        <w:t xml:space="preserve">£380m to help tackle the cost-of-living crisis in Wales. </w:t>
      </w:r>
      <w:r>
        <w:rPr>
          <w:rFonts w:ascii="Arial" w:hAnsi="Arial" w:cs="Arial"/>
          <w:sz w:val="24"/>
          <w:szCs w:val="24"/>
        </w:rPr>
        <w:t xml:space="preserve">Available at: </w:t>
      </w:r>
      <w:r w:rsidRPr="00CE066C">
        <w:rPr>
          <w:rFonts w:ascii="Arial" w:hAnsi="Arial" w:cs="Arial"/>
          <w:sz w:val="24"/>
          <w:szCs w:val="24"/>
        </w:rPr>
        <w:t>https://gov.wales/380m-help-tackle-cost-living-crisis-wales</w:t>
      </w:r>
      <w:r>
        <w:rPr>
          <w:rFonts w:ascii="Arial" w:hAnsi="Arial" w:cs="Arial"/>
          <w:sz w:val="24"/>
          <w:szCs w:val="24"/>
        </w:rPr>
        <w:t xml:space="preserve"> (Accessed on 30th October 2022).</w:t>
      </w:r>
    </w:p>
    <w:p w14:paraId="317EEFB7" w14:textId="25CF43D2" w:rsidR="00B81F18" w:rsidRPr="00B81F18" w:rsidRDefault="00B81F18" w:rsidP="00F7603B">
      <w:pPr>
        <w:rPr>
          <w:rFonts w:ascii="Arial" w:hAnsi="Arial" w:cs="Arial"/>
          <w:sz w:val="24"/>
          <w:szCs w:val="24"/>
        </w:rPr>
      </w:pPr>
      <w:r w:rsidRPr="00B81F18">
        <w:rPr>
          <w:rFonts w:ascii="Arial" w:hAnsi="Arial" w:cs="Arial"/>
          <w:color w:val="222222"/>
          <w:sz w:val="24"/>
          <w:szCs w:val="24"/>
          <w:shd w:val="clear" w:color="auto" w:fill="FFFFFF"/>
        </w:rPr>
        <w:t>Gunther, A.C., 1998. The persuasive press inference: Effects of mass media on perceived public opinion. </w:t>
      </w:r>
      <w:r w:rsidRPr="00B81F18">
        <w:rPr>
          <w:rFonts w:ascii="Arial" w:hAnsi="Arial" w:cs="Arial"/>
          <w:i/>
          <w:iCs/>
          <w:color w:val="222222"/>
          <w:sz w:val="24"/>
          <w:szCs w:val="24"/>
          <w:shd w:val="clear" w:color="auto" w:fill="FFFFFF"/>
        </w:rPr>
        <w:t>Communication Research</w:t>
      </w:r>
      <w:r w:rsidRPr="00B81F18">
        <w:rPr>
          <w:rFonts w:ascii="Arial" w:hAnsi="Arial" w:cs="Arial"/>
          <w:color w:val="222222"/>
          <w:sz w:val="24"/>
          <w:szCs w:val="24"/>
          <w:shd w:val="clear" w:color="auto" w:fill="FFFFFF"/>
        </w:rPr>
        <w:t>, </w:t>
      </w:r>
      <w:r w:rsidRPr="00B81F18">
        <w:rPr>
          <w:rFonts w:ascii="Arial" w:hAnsi="Arial" w:cs="Arial"/>
          <w:i/>
          <w:iCs/>
          <w:color w:val="222222"/>
          <w:sz w:val="24"/>
          <w:szCs w:val="24"/>
          <w:shd w:val="clear" w:color="auto" w:fill="FFFFFF"/>
        </w:rPr>
        <w:t>25</w:t>
      </w:r>
      <w:r w:rsidRPr="00B81F18">
        <w:rPr>
          <w:rFonts w:ascii="Arial" w:hAnsi="Arial" w:cs="Arial"/>
          <w:color w:val="222222"/>
          <w:sz w:val="24"/>
          <w:szCs w:val="24"/>
          <w:shd w:val="clear" w:color="auto" w:fill="FFFFFF"/>
        </w:rPr>
        <w:t>(5), pp.486-504.</w:t>
      </w:r>
    </w:p>
    <w:p w14:paraId="75E9AA3E" w14:textId="7013F12A" w:rsidR="00C04B50" w:rsidRDefault="00CB7ACD" w:rsidP="00F7603B">
      <w:pPr>
        <w:rPr>
          <w:rFonts w:ascii="Arial" w:hAnsi="Arial" w:cs="Arial"/>
          <w:color w:val="222222"/>
          <w:sz w:val="24"/>
          <w:szCs w:val="24"/>
          <w:shd w:val="clear" w:color="auto" w:fill="FFFFFF"/>
        </w:rPr>
      </w:pPr>
      <w:r w:rsidRPr="00CB7ACD">
        <w:rPr>
          <w:rFonts w:ascii="Arial" w:hAnsi="Arial" w:cs="Arial"/>
          <w:color w:val="222222"/>
          <w:sz w:val="24"/>
          <w:szCs w:val="24"/>
          <w:shd w:val="clear" w:color="auto" w:fill="FFFFFF"/>
        </w:rPr>
        <w:t>Health, T.L.P., 2022. The cost of living: an avoidable public health crisis. </w:t>
      </w:r>
      <w:r w:rsidRPr="00CB7ACD">
        <w:rPr>
          <w:rFonts w:ascii="Arial" w:hAnsi="Arial" w:cs="Arial"/>
          <w:i/>
          <w:iCs/>
          <w:color w:val="222222"/>
          <w:sz w:val="24"/>
          <w:szCs w:val="24"/>
          <w:shd w:val="clear" w:color="auto" w:fill="FFFFFF"/>
        </w:rPr>
        <w:t>The Lancet. Public Health</w:t>
      </w:r>
      <w:r w:rsidRPr="00CB7ACD">
        <w:rPr>
          <w:rFonts w:ascii="Arial" w:hAnsi="Arial" w:cs="Arial"/>
          <w:color w:val="222222"/>
          <w:sz w:val="24"/>
          <w:szCs w:val="24"/>
          <w:shd w:val="clear" w:color="auto" w:fill="FFFFFF"/>
        </w:rPr>
        <w:t>, </w:t>
      </w:r>
      <w:r w:rsidRPr="00CB7ACD">
        <w:rPr>
          <w:rFonts w:ascii="Arial" w:hAnsi="Arial" w:cs="Arial"/>
          <w:i/>
          <w:iCs/>
          <w:color w:val="222222"/>
          <w:sz w:val="24"/>
          <w:szCs w:val="24"/>
          <w:shd w:val="clear" w:color="auto" w:fill="FFFFFF"/>
        </w:rPr>
        <w:t>7</w:t>
      </w:r>
      <w:r w:rsidRPr="00CB7ACD">
        <w:rPr>
          <w:rFonts w:ascii="Arial" w:hAnsi="Arial" w:cs="Arial"/>
          <w:color w:val="222222"/>
          <w:sz w:val="24"/>
          <w:szCs w:val="24"/>
          <w:shd w:val="clear" w:color="auto" w:fill="FFFFFF"/>
        </w:rPr>
        <w:t>(6), p.e485</w:t>
      </w:r>
    </w:p>
    <w:p w14:paraId="4817DE15" w14:textId="647BAA04" w:rsidR="002501E5" w:rsidRDefault="002501E5" w:rsidP="00F7603B">
      <w:pPr>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Institute for government (2022) </w:t>
      </w:r>
      <w:r>
        <w:rPr>
          <w:rFonts w:ascii="Arial" w:hAnsi="Arial" w:cs="Arial"/>
          <w:i/>
          <w:iCs/>
          <w:color w:val="222222"/>
          <w:sz w:val="24"/>
          <w:szCs w:val="24"/>
          <w:shd w:val="clear" w:color="auto" w:fill="FFFFFF"/>
        </w:rPr>
        <w:t xml:space="preserve">Cost of living crisis. </w:t>
      </w:r>
      <w:r>
        <w:rPr>
          <w:rFonts w:ascii="Arial" w:hAnsi="Arial" w:cs="Arial"/>
          <w:color w:val="222222"/>
          <w:sz w:val="24"/>
          <w:szCs w:val="24"/>
          <w:shd w:val="clear" w:color="auto" w:fill="FFFFFF"/>
        </w:rPr>
        <w:t xml:space="preserve">Available at: </w:t>
      </w:r>
      <w:r w:rsidR="0090406C" w:rsidRPr="0090406C">
        <w:rPr>
          <w:rFonts w:ascii="Arial" w:hAnsi="Arial" w:cs="Arial"/>
          <w:color w:val="222222"/>
          <w:sz w:val="24"/>
          <w:szCs w:val="24"/>
          <w:shd w:val="clear" w:color="auto" w:fill="FFFFFF"/>
        </w:rPr>
        <w:t>https://www.instituteforgovernment.org.uk/explainers/cost-living-crisis</w:t>
      </w:r>
      <w:r w:rsidR="0090406C">
        <w:rPr>
          <w:rFonts w:ascii="Arial" w:hAnsi="Arial" w:cs="Arial"/>
          <w:color w:val="222222"/>
          <w:sz w:val="24"/>
          <w:szCs w:val="24"/>
          <w:shd w:val="clear" w:color="auto" w:fill="FFFFFF"/>
        </w:rPr>
        <w:t xml:space="preserve"> (Accessed on 27th October 2022).</w:t>
      </w:r>
    </w:p>
    <w:p w14:paraId="77363570" w14:textId="0423BDBC" w:rsidR="004B4846" w:rsidRPr="004B4846" w:rsidRDefault="004B4846" w:rsidP="00F7603B">
      <w:pPr>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Institute of employment rights (2022) </w:t>
      </w:r>
      <w:r>
        <w:rPr>
          <w:rFonts w:ascii="Arial" w:hAnsi="Arial" w:cs="Arial"/>
          <w:i/>
          <w:iCs/>
          <w:color w:val="222222"/>
          <w:sz w:val="24"/>
          <w:szCs w:val="24"/>
          <w:shd w:val="clear" w:color="auto" w:fill="FFFFFF"/>
        </w:rPr>
        <w:t xml:space="preserve">The governments response to the cost-of-living crisis is nothing short of class war. </w:t>
      </w:r>
      <w:r>
        <w:rPr>
          <w:rFonts w:ascii="Arial" w:hAnsi="Arial" w:cs="Arial"/>
          <w:color w:val="222222"/>
          <w:sz w:val="24"/>
          <w:szCs w:val="24"/>
          <w:shd w:val="clear" w:color="auto" w:fill="FFFFFF"/>
        </w:rPr>
        <w:t xml:space="preserve">Available at: </w:t>
      </w:r>
    </w:p>
    <w:p w14:paraId="2C6EC399" w14:textId="0E4E0522" w:rsidR="008A774B" w:rsidRDefault="008A774B" w:rsidP="00F7603B">
      <w:pPr>
        <w:rPr>
          <w:rFonts w:ascii="Arial" w:hAnsi="Arial" w:cs="Arial"/>
          <w:color w:val="222222"/>
          <w:sz w:val="24"/>
          <w:szCs w:val="24"/>
          <w:shd w:val="clear" w:color="auto" w:fill="FFFFFF"/>
        </w:rPr>
      </w:pPr>
      <w:r w:rsidRPr="008A774B">
        <w:rPr>
          <w:rFonts w:ascii="Arial" w:hAnsi="Arial" w:cs="Arial"/>
          <w:color w:val="222222"/>
          <w:sz w:val="24"/>
          <w:szCs w:val="24"/>
          <w:shd w:val="clear" w:color="auto" w:fill="FFFFFF"/>
        </w:rPr>
        <w:t>Limb, M., 2022. Cancer patients’ health is at increased risk from cost of living crisis, charity warns. </w:t>
      </w:r>
      <w:r w:rsidRPr="008A774B">
        <w:rPr>
          <w:rFonts w:ascii="Arial" w:hAnsi="Arial" w:cs="Arial"/>
          <w:i/>
          <w:iCs/>
          <w:color w:val="222222"/>
          <w:sz w:val="24"/>
          <w:szCs w:val="24"/>
          <w:shd w:val="clear" w:color="auto" w:fill="FFFFFF"/>
        </w:rPr>
        <w:t>BMJ: British Medical Journal (Online)</w:t>
      </w:r>
      <w:r w:rsidRPr="008A774B">
        <w:rPr>
          <w:rFonts w:ascii="Arial" w:hAnsi="Arial" w:cs="Arial"/>
          <w:color w:val="222222"/>
          <w:sz w:val="24"/>
          <w:szCs w:val="24"/>
          <w:shd w:val="clear" w:color="auto" w:fill="FFFFFF"/>
        </w:rPr>
        <w:t>, </w:t>
      </w:r>
      <w:r w:rsidRPr="008A774B">
        <w:rPr>
          <w:rFonts w:ascii="Arial" w:hAnsi="Arial" w:cs="Arial"/>
          <w:i/>
          <w:iCs/>
          <w:color w:val="222222"/>
          <w:sz w:val="24"/>
          <w:szCs w:val="24"/>
          <w:shd w:val="clear" w:color="auto" w:fill="FFFFFF"/>
        </w:rPr>
        <w:t>377</w:t>
      </w:r>
      <w:r w:rsidRPr="008A774B">
        <w:rPr>
          <w:rFonts w:ascii="Arial" w:hAnsi="Arial" w:cs="Arial"/>
          <w:color w:val="222222"/>
          <w:sz w:val="24"/>
          <w:szCs w:val="24"/>
          <w:shd w:val="clear" w:color="auto" w:fill="FFFFFF"/>
        </w:rPr>
        <w:t>, p.o1103.</w:t>
      </w:r>
    </w:p>
    <w:p w14:paraId="622799D4" w14:textId="77777777" w:rsidR="00855291" w:rsidRDefault="00855291" w:rsidP="00F7603B">
      <w:pPr>
        <w:rPr>
          <w:rFonts w:ascii="Arial" w:hAnsi="Arial" w:cs="Arial"/>
          <w:color w:val="222222"/>
          <w:sz w:val="24"/>
          <w:szCs w:val="24"/>
          <w:shd w:val="clear" w:color="auto" w:fill="FFFFFF"/>
        </w:rPr>
      </w:pPr>
    </w:p>
    <w:p w14:paraId="391A18C9" w14:textId="6D07E359" w:rsidR="00855291" w:rsidRPr="00855291" w:rsidRDefault="00855291" w:rsidP="00F7603B">
      <w:pPr>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Marie Curie (2022) </w:t>
      </w:r>
      <w:r>
        <w:rPr>
          <w:rFonts w:ascii="Arial" w:hAnsi="Arial" w:cs="Arial"/>
          <w:i/>
          <w:iCs/>
          <w:color w:val="222222"/>
          <w:sz w:val="24"/>
          <w:szCs w:val="24"/>
          <w:shd w:val="clear" w:color="auto" w:fill="FFFFFF"/>
        </w:rPr>
        <w:t xml:space="preserve">Response to measures set out to address rising cost of living. </w:t>
      </w:r>
      <w:r>
        <w:rPr>
          <w:rFonts w:ascii="Arial" w:hAnsi="Arial" w:cs="Arial"/>
          <w:color w:val="222222"/>
          <w:sz w:val="24"/>
          <w:szCs w:val="24"/>
          <w:shd w:val="clear" w:color="auto" w:fill="FFFFFF"/>
        </w:rPr>
        <w:t xml:space="preserve">Available at : </w:t>
      </w:r>
      <w:r w:rsidRPr="008B11EF">
        <w:rPr>
          <w:rFonts w:ascii="Arial" w:hAnsi="Arial" w:cs="Arial"/>
          <w:color w:val="222222"/>
          <w:sz w:val="24"/>
          <w:szCs w:val="24"/>
          <w:shd w:val="clear" w:color="auto" w:fill="FFFFFF"/>
        </w:rPr>
        <w:t>https://www.maricurie.org.uk</w:t>
      </w:r>
      <w:r w:rsidRPr="008B11EF">
        <w:rPr>
          <w:rFonts w:ascii="Arial" w:hAnsi="Arial" w:cs="Arial"/>
          <w:color w:val="222222"/>
          <w:sz w:val="24"/>
          <w:szCs w:val="24"/>
          <w:shd w:val="clear" w:color="auto" w:fill="FFFFFF"/>
        </w:rPr>
        <w:t>/media/press-releases/response-to-measures-set-out-to-address-rising-cost-of-living/346415</w:t>
      </w:r>
      <w:r>
        <w:rPr>
          <w:rFonts w:ascii="Arial" w:hAnsi="Arial" w:cs="Arial"/>
          <w:color w:val="222222"/>
          <w:sz w:val="24"/>
          <w:szCs w:val="24"/>
          <w:shd w:val="clear" w:color="auto" w:fill="FFFFFF"/>
        </w:rPr>
        <w:t xml:space="preserve"> (Accessed on 30th October 2022).</w:t>
      </w:r>
    </w:p>
    <w:tbl>
      <w:tblPr>
        <w:tblW w:w="8751" w:type="dxa"/>
        <w:shd w:val="clear" w:color="auto" w:fill="FFFFFF"/>
        <w:tblCellMar>
          <w:left w:w="0" w:type="dxa"/>
          <w:right w:w="0" w:type="dxa"/>
        </w:tblCellMar>
        <w:tblLook w:val="04A0" w:firstRow="1" w:lastRow="0" w:firstColumn="1" w:lastColumn="0" w:noHBand="0" w:noVBand="1"/>
      </w:tblPr>
      <w:tblGrid>
        <w:gridCol w:w="8745"/>
        <w:gridCol w:w="6"/>
      </w:tblGrid>
      <w:tr w:rsidR="00DA604C" w:rsidRPr="00DA604C" w14:paraId="5E8AD2D4" w14:textId="77777777" w:rsidTr="009A3E1E">
        <w:trPr>
          <w:gridAfter w:val="1"/>
          <w:trHeight w:val="60"/>
        </w:trPr>
        <w:tc>
          <w:tcPr>
            <w:tcW w:w="0" w:type="auto"/>
            <w:shd w:val="clear" w:color="auto" w:fill="FFFFFF"/>
            <w:vAlign w:val="center"/>
            <w:hideMark/>
          </w:tcPr>
          <w:p w14:paraId="7DE89436" w14:textId="77777777" w:rsidR="00DA604C" w:rsidRPr="00DA604C" w:rsidRDefault="00DA604C" w:rsidP="00DA604C">
            <w:pPr>
              <w:spacing w:after="0" w:line="240" w:lineRule="auto"/>
              <w:rPr>
                <w:rFonts w:ascii="Times New Roman" w:eastAsia="Times New Roman" w:hAnsi="Times New Roman" w:cs="Times New Roman"/>
                <w:sz w:val="24"/>
                <w:szCs w:val="24"/>
              </w:rPr>
            </w:pPr>
          </w:p>
        </w:tc>
      </w:tr>
      <w:tr w:rsidR="00DA604C" w:rsidRPr="00DA604C" w14:paraId="7FD46BBF" w14:textId="77777777" w:rsidTr="00DA604C">
        <w:trPr>
          <w:gridAfter w:val="1"/>
          <w:trHeight w:val="174"/>
        </w:trPr>
        <w:tc>
          <w:tcPr>
            <w:tcW w:w="0" w:type="auto"/>
            <w:shd w:val="clear" w:color="auto" w:fill="FFFFFF"/>
            <w:tcMar>
              <w:top w:w="120" w:type="dxa"/>
              <w:left w:w="0" w:type="dxa"/>
              <w:bottom w:w="120" w:type="dxa"/>
              <w:right w:w="0" w:type="dxa"/>
            </w:tcMar>
            <w:hideMark/>
          </w:tcPr>
          <w:p w14:paraId="2DA6D084" w14:textId="44AAF3FF" w:rsidR="00DA604C" w:rsidRDefault="00DA604C" w:rsidP="00DA604C">
            <w:pPr>
              <w:spacing w:after="0" w:line="240" w:lineRule="auto"/>
              <w:rPr>
                <w:rFonts w:ascii="Arial" w:eastAsia="Times New Roman" w:hAnsi="Arial" w:cs="Arial"/>
                <w:color w:val="222222"/>
                <w:sz w:val="24"/>
                <w:szCs w:val="24"/>
              </w:rPr>
            </w:pPr>
            <w:r w:rsidRPr="00DA604C">
              <w:rPr>
                <w:rFonts w:ascii="Arial" w:eastAsia="Times New Roman" w:hAnsi="Arial" w:cs="Arial"/>
                <w:color w:val="222222"/>
                <w:sz w:val="24"/>
                <w:szCs w:val="24"/>
              </w:rPr>
              <w:t>Marmot, M., 2022. There doesn’t need to be a trade-off between sustainability and the cost-of-living crisis. </w:t>
            </w:r>
            <w:r w:rsidRPr="00DA604C">
              <w:rPr>
                <w:rFonts w:ascii="Arial" w:eastAsia="Times New Roman" w:hAnsi="Arial" w:cs="Arial"/>
                <w:i/>
                <w:iCs/>
                <w:color w:val="222222"/>
                <w:sz w:val="24"/>
                <w:szCs w:val="24"/>
              </w:rPr>
              <w:t>bmj</w:t>
            </w:r>
            <w:r w:rsidRPr="00DA604C">
              <w:rPr>
                <w:rFonts w:ascii="Arial" w:eastAsia="Times New Roman" w:hAnsi="Arial" w:cs="Arial"/>
                <w:color w:val="222222"/>
                <w:sz w:val="24"/>
                <w:szCs w:val="24"/>
              </w:rPr>
              <w:t>, </w:t>
            </w:r>
            <w:r w:rsidRPr="00DA604C">
              <w:rPr>
                <w:rFonts w:ascii="Arial" w:eastAsia="Times New Roman" w:hAnsi="Arial" w:cs="Arial"/>
                <w:i/>
                <w:iCs/>
                <w:color w:val="222222"/>
                <w:sz w:val="24"/>
                <w:szCs w:val="24"/>
              </w:rPr>
              <w:t>379</w:t>
            </w:r>
            <w:r w:rsidRPr="00DA604C">
              <w:rPr>
                <w:rFonts w:ascii="Arial" w:eastAsia="Times New Roman" w:hAnsi="Arial" w:cs="Arial"/>
                <w:color w:val="222222"/>
                <w:sz w:val="24"/>
                <w:szCs w:val="24"/>
              </w:rPr>
              <w:t>.</w:t>
            </w:r>
          </w:p>
          <w:p w14:paraId="6D5F49FC" w14:textId="7BA64C44" w:rsidR="00D40569" w:rsidRDefault="00D40569" w:rsidP="00DA604C">
            <w:pPr>
              <w:spacing w:after="0" w:line="240" w:lineRule="auto"/>
              <w:rPr>
                <w:rFonts w:ascii="Arial" w:eastAsia="Times New Roman" w:hAnsi="Arial" w:cs="Arial"/>
                <w:color w:val="222222"/>
                <w:sz w:val="24"/>
                <w:szCs w:val="24"/>
              </w:rPr>
            </w:pPr>
          </w:p>
          <w:p w14:paraId="35C8D97F" w14:textId="214489EA" w:rsidR="00D40569" w:rsidRPr="00D40569" w:rsidRDefault="00D40569" w:rsidP="00DA604C">
            <w:pPr>
              <w:spacing w:after="0" w:line="240" w:lineRule="auto"/>
              <w:rPr>
                <w:rFonts w:ascii="Arial" w:eastAsia="Times New Roman" w:hAnsi="Arial" w:cs="Arial"/>
                <w:color w:val="222222"/>
                <w:sz w:val="24"/>
                <w:szCs w:val="24"/>
              </w:rPr>
            </w:pPr>
            <w:r w:rsidRPr="00D40569">
              <w:rPr>
                <w:rFonts w:ascii="Arial" w:hAnsi="Arial" w:cs="Arial"/>
                <w:color w:val="222222"/>
                <w:sz w:val="24"/>
                <w:szCs w:val="24"/>
                <w:shd w:val="clear" w:color="auto" w:fill="FFFFFF"/>
              </w:rPr>
              <w:t>McCombs, M., 2002, June. The agenda-setting role of the mass media in the shaping of public opinion. In </w:t>
            </w:r>
            <w:r w:rsidRPr="00D40569">
              <w:rPr>
                <w:rFonts w:ascii="Arial" w:hAnsi="Arial" w:cs="Arial"/>
                <w:i/>
                <w:iCs/>
                <w:color w:val="222222"/>
                <w:sz w:val="24"/>
                <w:szCs w:val="24"/>
                <w:shd w:val="clear" w:color="auto" w:fill="FFFFFF"/>
              </w:rPr>
              <w:t>Mass Media Economics 2002 Conference, London School of Economics: http://sticerd. lse. ac. uk/dps/extra/McCombs. pdf</w:t>
            </w:r>
            <w:r w:rsidRPr="00D40569">
              <w:rPr>
                <w:rFonts w:ascii="Arial" w:hAnsi="Arial" w:cs="Arial"/>
                <w:color w:val="222222"/>
                <w:sz w:val="24"/>
                <w:szCs w:val="24"/>
                <w:shd w:val="clear" w:color="auto" w:fill="FFFFFF"/>
              </w:rPr>
              <w:t>.</w:t>
            </w:r>
          </w:p>
          <w:p w14:paraId="7947BA86" w14:textId="77777777" w:rsidR="00A10702" w:rsidRDefault="00A10702" w:rsidP="00DA604C">
            <w:pPr>
              <w:spacing w:after="0" w:line="240" w:lineRule="auto"/>
              <w:rPr>
                <w:rFonts w:ascii="Arial" w:eastAsia="Times New Roman" w:hAnsi="Arial" w:cs="Arial"/>
                <w:color w:val="222222"/>
                <w:sz w:val="24"/>
                <w:szCs w:val="24"/>
              </w:rPr>
            </w:pPr>
          </w:p>
          <w:p w14:paraId="528900F4" w14:textId="77777777" w:rsidR="00A10702" w:rsidRDefault="00A10702" w:rsidP="00DA604C">
            <w:pPr>
              <w:spacing w:after="0" w:line="240" w:lineRule="auto"/>
              <w:rPr>
                <w:rFonts w:ascii="Arial" w:eastAsia="Times New Roman" w:hAnsi="Arial" w:cs="Arial"/>
                <w:color w:val="222222"/>
                <w:sz w:val="24"/>
                <w:szCs w:val="24"/>
              </w:rPr>
            </w:pPr>
          </w:p>
          <w:p w14:paraId="6A42BC27" w14:textId="77777777" w:rsidR="009C77D2" w:rsidRDefault="00A10702" w:rsidP="00DA604C">
            <w:pPr>
              <w:spacing w:after="0" w:line="240" w:lineRule="auto"/>
              <w:rPr>
                <w:rFonts w:ascii="Arial" w:eastAsia="Times New Roman" w:hAnsi="Arial" w:cs="Arial"/>
                <w:color w:val="222222"/>
                <w:sz w:val="24"/>
                <w:szCs w:val="24"/>
              </w:rPr>
            </w:pPr>
            <w:r>
              <w:rPr>
                <w:rFonts w:ascii="Arial" w:eastAsia="Times New Roman" w:hAnsi="Arial" w:cs="Arial"/>
                <w:color w:val="222222"/>
                <w:sz w:val="24"/>
                <w:szCs w:val="24"/>
              </w:rPr>
              <w:t xml:space="preserve">Mental health &amp; money advice (2021) </w:t>
            </w:r>
            <w:r>
              <w:rPr>
                <w:rFonts w:ascii="Arial" w:eastAsia="Times New Roman" w:hAnsi="Arial" w:cs="Arial"/>
                <w:i/>
                <w:iCs/>
                <w:color w:val="222222"/>
                <w:sz w:val="24"/>
                <w:szCs w:val="24"/>
              </w:rPr>
              <w:t>How money worries can affect your mental health.</w:t>
            </w:r>
            <w:r>
              <w:rPr>
                <w:rFonts w:ascii="Arial" w:eastAsia="Times New Roman" w:hAnsi="Arial" w:cs="Arial"/>
                <w:color w:val="222222"/>
                <w:sz w:val="24"/>
                <w:szCs w:val="24"/>
              </w:rPr>
              <w:t xml:space="preserve"> Available at: </w:t>
            </w:r>
            <w:r w:rsidR="00AD4539" w:rsidRPr="00AD4539">
              <w:rPr>
                <w:rFonts w:ascii="Arial" w:eastAsia="Times New Roman" w:hAnsi="Arial" w:cs="Arial"/>
                <w:color w:val="222222"/>
                <w:sz w:val="24"/>
                <w:szCs w:val="24"/>
              </w:rPr>
              <w:t>https://www.mentalhealthandmoneyadvice.org/</w:t>
            </w:r>
            <w:r w:rsidR="00AD4539" w:rsidRPr="00AD4539">
              <w:rPr>
                <w:rFonts w:ascii="Arial" w:eastAsia="Times New Roman" w:hAnsi="Arial" w:cs="Arial"/>
                <w:color w:val="222222"/>
                <w:sz w:val="24"/>
                <w:szCs w:val="24"/>
              </w:rPr>
              <w:t>wal/managing-money/how-are-mental-health-and-money-worries-linked/money-worries-and-mental-health/</w:t>
            </w:r>
            <w:r w:rsidR="00AD4539">
              <w:rPr>
                <w:rFonts w:ascii="Arial" w:eastAsia="Times New Roman" w:hAnsi="Arial" w:cs="Arial"/>
                <w:color w:val="222222"/>
                <w:sz w:val="24"/>
                <w:szCs w:val="24"/>
              </w:rPr>
              <w:t xml:space="preserve"> (Accessed on 30</w:t>
            </w:r>
            <w:r w:rsidR="00AD4539" w:rsidRPr="00AD4539">
              <w:rPr>
                <w:rFonts w:ascii="Arial" w:eastAsia="Times New Roman" w:hAnsi="Arial" w:cs="Arial"/>
                <w:color w:val="222222"/>
                <w:sz w:val="24"/>
                <w:szCs w:val="24"/>
                <w:vertAlign w:val="superscript"/>
              </w:rPr>
              <w:t>th</w:t>
            </w:r>
            <w:r w:rsidR="00AD4539">
              <w:rPr>
                <w:rFonts w:ascii="Arial" w:eastAsia="Times New Roman" w:hAnsi="Arial" w:cs="Arial"/>
                <w:color w:val="222222"/>
                <w:sz w:val="24"/>
                <w:szCs w:val="24"/>
              </w:rPr>
              <w:t xml:space="preserve"> October 2022).</w:t>
            </w:r>
          </w:p>
          <w:p w14:paraId="30191185" w14:textId="77777777" w:rsidR="009C77D2" w:rsidRDefault="009C77D2" w:rsidP="00DA604C">
            <w:pPr>
              <w:spacing w:after="0" w:line="240" w:lineRule="auto"/>
              <w:rPr>
                <w:rFonts w:ascii="Arial" w:eastAsia="Times New Roman" w:hAnsi="Arial" w:cs="Arial"/>
                <w:color w:val="222222"/>
                <w:sz w:val="24"/>
                <w:szCs w:val="24"/>
              </w:rPr>
            </w:pPr>
          </w:p>
          <w:p w14:paraId="0EC6E88F" w14:textId="4151499A" w:rsidR="009C77D2" w:rsidRPr="009C77D2" w:rsidRDefault="009C77D2" w:rsidP="00DA604C">
            <w:pPr>
              <w:spacing w:after="0" w:line="240" w:lineRule="auto"/>
              <w:rPr>
                <w:rFonts w:ascii="Arial" w:eastAsia="Times New Roman" w:hAnsi="Arial" w:cs="Arial"/>
                <w:i/>
                <w:iCs/>
                <w:color w:val="222222"/>
                <w:sz w:val="24"/>
                <w:szCs w:val="24"/>
              </w:rPr>
            </w:pPr>
            <w:r>
              <w:rPr>
                <w:rFonts w:ascii="Arial" w:eastAsia="Times New Roman" w:hAnsi="Arial" w:cs="Arial"/>
                <w:color w:val="222222"/>
                <w:sz w:val="24"/>
                <w:szCs w:val="24"/>
              </w:rPr>
              <w:t>Mental health &amp; money advice (2022</w:t>
            </w:r>
            <w:r w:rsidRPr="009C77D2">
              <w:rPr>
                <w:rFonts w:ascii="Arial" w:eastAsia="Times New Roman" w:hAnsi="Arial" w:cs="Arial"/>
                <w:i/>
                <w:iCs/>
                <w:color w:val="222222"/>
                <w:sz w:val="24"/>
                <w:szCs w:val="24"/>
              </w:rPr>
              <w:t>) How to manage your mental health and money following the energy price rise.</w:t>
            </w:r>
            <w:r>
              <w:rPr>
                <w:rFonts w:ascii="Arial" w:eastAsia="Times New Roman" w:hAnsi="Arial" w:cs="Arial"/>
                <w:color w:val="222222"/>
                <w:sz w:val="24"/>
                <w:szCs w:val="24"/>
              </w:rPr>
              <w:t xml:space="preserve"> Available at: </w:t>
            </w:r>
            <w:r w:rsidRPr="009C77D2">
              <w:rPr>
                <w:rFonts w:ascii="Arial" w:eastAsia="Times New Roman" w:hAnsi="Arial" w:cs="Arial"/>
                <w:color w:val="222222"/>
                <w:sz w:val="24"/>
                <w:szCs w:val="24"/>
              </w:rPr>
              <w:t>https://www.mentalhealthandmoneyadvice.org/</w:t>
            </w:r>
            <w:r w:rsidRPr="009C77D2">
              <w:rPr>
                <w:rFonts w:ascii="Arial" w:eastAsia="Times New Roman" w:hAnsi="Arial" w:cs="Arial"/>
                <w:color w:val="222222"/>
                <w:sz w:val="24"/>
                <w:szCs w:val="24"/>
              </w:rPr>
              <w:t>en/top-tips/how-to-manage-your-mental-health-and-money-following-the-energy-price-rise/</w:t>
            </w:r>
            <w:r>
              <w:rPr>
                <w:rFonts w:ascii="Arial" w:eastAsia="Times New Roman" w:hAnsi="Arial" w:cs="Arial"/>
                <w:color w:val="222222"/>
                <w:sz w:val="24"/>
                <w:szCs w:val="24"/>
              </w:rPr>
              <w:t xml:space="preserve"> (Accessed on 30</w:t>
            </w:r>
            <w:r w:rsidRPr="009C77D2">
              <w:rPr>
                <w:rFonts w:ascii="Arial" w:eastAsia="Times New Roman" w:hAnsi="Arial" w:cs="Arial"/>
                <w:color w:val="222222"/>
                <w:sz w:val="24"/>
                <w:szCs w:val="24"/>
                <w:vertAlign w:val="superscript"/>
              </w:rPr>
              <w:t>th</w:t>
            </w:r>
            <w:r>
              <w:rPr>
                <w:rFonts w:ascii="Arial" w:eastAsia="Times New Roman" w:hAnsi="Arial" w:cs="Arial"/>
                <w:color w:val="222222"/>
                <w:sz w:val="24"/>
                <w:szCs w:val="24"/>
              </w:rPr>
              <w:t xml:space="preserve"> October 2022).</w:t>
            </w:r>
          </w:p>
        </w:tc>
      </w:tr>
      <w:tr w:rsidR="00DA604C" w:rsidRPr="00DA604C" w14:paraId="2EC808E3" w14:textId="77777777" w:rsidTr="00DA604C">
        <w:trPr>
          <w:trHeight w:val="72"/>
        </w:trPr>
        <w:tc>
          <w:tcPr>
            <w:tcW w:w="0" w:type="auto"/>
            <w:shd w:val="clear" w:color="auto" w:fill="FFFFFF"/>
            <w:noWrap/>
            <w:tcMar>
              <w:top w:w="120" w:type="dxa"/>
              <w:left w:w="0" w:type="dxa"/>
              <w:bottom w:w="120" w:type="dxa"/>
              <w:right w:w="240" w:type="dxa"/>
            </w:tcMar>
            <w:hideMark/>
          </w:tcPr>
          <w:p w14:paraId="13366843" w14:textId="2549E3FC" w:rsidR="00DA604C" w:rsidRPr="00DA604C" w:rsidRDefault="00DA604C" w:rsidP="00DA604C">
            <w:pPr>
              <w:spacing w:after="0" w:line="240" w:lineRule="auto"/>
              <w:ind w:right="400"/>
              <w:rPr>
                <w:rFonts w:ascii="Arial" w:eastAsia="Times New Roman" w:hAnsi="Arial" w:cs="Arial"/>
                <w:color w:val="777777"/>
                <w:sz w:val="20"/>
                <w:szCs w:val="20"/>
              </w:rPr>
            </w:pPr>
          </w:p>
        </w:tc>
        <w:tc>
          <w:tcPr>
            <w:tcW w:w="0" w:type="auto"/>
            <w:shd w:val="clear" w:color="auto" w:fill="FFFFFF"/>
            <w:tcMar>
              <w:top w:w="120" w:type="dxa"/>
              <w:left w:w="0" w:type="dxa"/>
              <w:bottom w:w="120" w:type="dxa"/>
              <w:right w:w="0" w:type="dxa"/>
            </w:tcMar>
            <w:hideMark/>
          </w:tcPr>
          <w:p w14:paraId="294A9F25" w14:textId="77777777" w:rsidR="00DA604C" w:rsidRPr="00DA604C" w:rsidRDefault="00DA604C" w:rsidP="00DA604C">
            <w:pPr>
              <w:spacing w:after="0" w:line="240" w:lineRule="auto"/>
              <w:jc w:val="right"/>
              <w:rPr>
                <w:rFonts w:ascii="Arial" w:eastAsia="Times New Roman" w:hAnsi="Arial" w:cs="Arial"/>
                <w:color w:val="777777"/>
                <w:sz w:val="20"/>
                <w:szCs w:val="20"/>
              </w:rPr>
            </w:pPr>
          </w:p>
        </w:tc>
      </w:tr>
    </w:tbl>
    <w:p w14:paraId="10C2D4A4" w14:textId="2B856069" w:rsidR="00AF1A95" w:rsidRPr="00AF1A95" w:rsidRDefault="00AF1A95" w:rsidP="00F7603B">
      <w:pPr>
        <w:rPr>
          <w:rFonts w:ascii="Arial" w:hAnsi="Arial" w:cs="Arial"/>
          <w:sz w:val="24"/>
          <w:szCs w:val="24"/>
        </w:rPr>
      </w:pPr>
      <w:r>
        <w:rPr>
          <w:rFonts w:ascii="Arial" w:hAnsi="Arial" w:cs="Arial"/>
          <w:sz w:val="24"/>
          <w:szCs w:val="24"/>
        </w:rPr>
        <w:t xml:space="preserve">Money and mental health (2022) </w:t>
      </w:r>
      <w:r>
        <w:rPr>
          <w:rFonts w:ascii="Arial" w:hAnsi="Arial" w:cs="Arial"/>
          <w:i/>
          <w:iCs/>
          <w:sz w:val="24"/>
          <w:szCs w:val="24"/>
        </w:rPr>
        <w:t xml:space="preserve">Cost of living squeeze could cause national mental health crisis- with 11M UK adults saying they feel “unable to cope” due to rising costs. </w:t>
      </w:r>
      <w:r>
        <w:rPr>
          <w:rFonts w:ascii="Arial" w:hAnsi="Arial" w:cs="Arial"/>
          <w:sz w:val="24"/>
          <w:szCs w:val="24"/>
        </w:rPr>
        <w:t xml:space="preserve">Available at: </w:t>
      </w:r>
      <w:r w:rsidRPr="00AF1A95">
        <w:rPr>
          <w:rFonts w:ascii="Arial" w:hAnsi="Arial" w:cs="Arial"/>
          <w:sz w:val="24"/>
          <w:szCs w:val="24"/>
        </w:rPr>
        <w:t>https://www.moneyandmentalhealth.org/press-release/cost-of-living-crisis/</w:t>
      </w:r>
      <w:r>
        <w:rPr>
          <w:rFonts w:ascii="Arial" w:hAnsi="Arial" w:cs="Arial"/>
          <w:sz w:val="24"/>
          <w:szCs w:val="24"/>
        </w:rPr>
        <w:t xml:space="preserve"> (Accessed on 23</w:t>
      </w:r>
      <w:r w:rsidRPr="00AF1A95">
        <w:rPr>
          <w:rFonts w:ascii="Arial" w:hAnsi="Arial" w:cs="Arial"/>
          <w:sz w:val="24"/>
          <w:szCs w:val="24"/>
          <w:vertAlign w:val="superscript"/>
        </w:rPr>
        <w:t>rd</w:t>
      </w:r>
      <w:r>
        <w:rPr>
          <w:rFonts w:ascii="Arial" w:hAnsi="Arial" w:cs="Arial"/>
          <w:sz w:val="24"/>
          <w:szCs w:val="24"/>
        </w:rPr>
        <w:t xml:space="preserve"> October 2022).</w:t>
      </w:r>
    </w:p>
    <w:p w14:paraId="4E42BEEB" w14:textId="7D95B763" w:rsidR="00F7603B" w:rsidRDefault="0027287F" w:rsidP="00F7603B">
      <w:pPr>
        <w:rPr>
          <w:rFonts w:ascii="Arial" w:hAnsi="Arial" w:cs="Arial"/>
          <w:sz w:val="24"/>
          <w:szCs w:val="24"/>
        </w:rPr>
      </w:pPr>
      <w:r>
        <w:rPr>
          <w:rFonts w:ascii="Arial" w:hAnsi="Arial" w:cs="Arial"/>
          <w:sz w:val="24"/>
          <w:szCs w:val="24"/>
        </w:rPr>
        <w:t>Ng, K.</w:t>
      </w:r>
      <w:r w:rsidR="00F7603B" w:rsidRPr="00F7603B">
        <w:rPr>
          <w:rFonts w:ascii="Arial" w:hAnsi="Arial" w:cs="Arial"/>
          <w:sz w:val="24"/>
          <w:szCs w:val="24"/>
        </w:rPr>
        <w:t xml:space="preserve"> </w:t>
      </w:r>
      <w:r>
        <w:rPr>
          <w:rFonts w:ascii="Arial" w:hAnsi="Arial" w:cs="Arial"/>
          <w:sz w:val="24"/>
          <w:szCs w:val="24"/>
        </w:rPr>
        <w:t>(</w:t>
      </w:r>
      <w:r w:rsidR="00F7603B" w:rsidRPr="00F7603B">
        <w:rPr>
          <w:rFonts w:ascii="Arial" w:hAnsi="Arial" w:cs="Arial"/>
          <w:sz w:val="24"/>
          <w:szCs w:val="24"/>
        </w:rPr>
        <w:t>2022</w:t>
      </w:r>
      <w:r>
        <w:rPr>
          <w:rFonts w:ascii="Arial" w:hAnsi="Arial" w:cs="Arial"/>
          <w:sz w:val="24"/>
          <w:szCs w:val="24"/>
        </w:rPr>
        <w:t>)</w:t>
      </w:r>
      <w:r w:rsidR="00F7603B" w:rsidRPr="00F7603B">
        <w:rPr>
          <w:rFonts w:ascii="Arial" w:hAnsi="Arial" w:cs="Arial"/>
          <w:sz w:val="24"/>
          <w:szCs w:val="24"/>
        </w:rPr>
        <w:t xml:space="preserve">. </w:t>
      </w:r>
      <w:r w:rsidR="00F7603B" w:rsidRPr="00F7603B">
        <w:rPr>
          <w:rFonts w:ascii="Arial" w:hAnsi="Arial" w:cs="Arial"/>
          <w:i/>
          <w:iCs/>
          <w:sz w:val="24"/>
          <w:szCs w:val="24"/>
        </w:rPr>
        <w:t>How to cope with cost-of-living crisis.</w:t>
      </w:r>
      <w:r>
        <w:rPr>
          <w:rFonts w:ascii="Arial" w:hAnsi="Arial" w:cs="Arial"/>
          <w:i/>
          <w:iCs/>
          <w:sz w:val="24"/>
          <w:szCs w:val="24"/>
        </w:rPr>
        <w:t xml:space="preserve"> </w:t>
      </w:r>
      <w:r>
        <w:rPr>
          <w:rFonts w:ascii="Arial" w:hAnsi="Arial" w:cs="Arial"/>
          <w:sz w:val="24"/>
          <w:szCs w:val="24"/>
        </w:rPr>
        <w:t>The Independent. 21</w:t>
      </w:r>
      <w:r w:rsidRPr="0027287F">
        <w:rPr>
          <w:rFonts w:ascii="Arial" w:hAnsi="Arial" w:cs="Arial"/>
          <w:sz w:val="24"/>
          <w:szCs w:val="24"/>
          <w:vertAlign w:val="superscript"/>
        </w:rPr>
        <w:t>st</w:t>
      </w:r>
      <w:r>
        <w:rPr>
          <w:rFonts w:ascii="Arial" w:hAnsi="Arial" w:cs="Arial"/>
          <w:sz w:val="24"/>
          <w:szCs w:val="24"/>
        </w:rPr>
        <w:t xml:space="preserve"> October.</w:t>
      </w:r>
      <w:r w:rsidR="00F7603B" w:rsidRPr="00F7603B">
        <w:rPr>
          <w:rFonts w:ascii="Arial" w:hAnsi="Arial" w:cs="Arial"/>
          <w:sz w:val="24"/>
          <w:szCs w:val="24"/>
        </w:rPr>
        <w:t xml:space="preserve"> Available at: </w:t>
      </w:r>
      <w:r w:rsidR="006C5E9A" w:rsidRPr="006C5E9A">
        <w:rPr>
          <w:rFonts w:ascii="Arial" w:hAnsi="Arial" w:cs="Arial"/>
          <w:sz w:val="24"/>
          <w:szCs w:val="24"/>
        </w:rPr>
        <w:t>https://www.independent.co.uk/life-style/cost -of-living-crisis-payment-help-b2207529.html</w:t>
      </w:r>
      <w:r w:rsidR="006C5E9A">
        <w:rPr>
          <w:rFonts w:ascii="Arial" w:hAnsi="Arial" w:cs="Arial"/>
          <w:sz w:val="24"/>
          <w:szCs w:val="24"/>
        </w:rPr>
        <w:t>. (</w:t>
      </w:r>
      <w:r w:rsidR="00F7603B">
        <w:rPr>
          <w:rFonts w:ascii="Arial" w:hAnsi="Arial" w:cs="Arial"/>
          <w:sz w:val="24"/>
          <w:szCs w:val="24"/>
        </w:rPr>
        <w:t>Accessed on 21</w:t>
      </w:r>
      <w:r w:rsidR="00F7603B" w:rsidRPr="00F7603B">
        <w:rPr>
          <w:rFonts w:ascii="Arial" w:hAnsi="Arial" w:cs="Arial"/>
          <w:sz w:val="24"/>
          <w:szCs w:val="24"/>
          <w:vertAlign w:val="superscript"/>
        </w:rPr>
        <w:t>st</w:t>
      </w:r>
      <w:r w:rsidR="00F7603B">
        <w:rPr>
          <w:rFonts w:ascii="Arial" w:hAnsi="Arial" w:cs="Arial"/>
          <w:sz w:val="24"/>
          <w:szCs w:val="24"/>
        </w:rPr>
        <w:t xml:space="preserve"> October 2022</w:t>
      </w:r>
      <w:r w:rsidR="006C5E9A">
        <w:rPr>
          <w:rFonts w:ascii="Arial" w:hAnsi="Arial" w:cs="Arial"/>
          <w:sz w:val="24"/>
          <w:szCs w:val="24"/>
        </w:rPr>
        <w:t>)</w:t>
      </w:r>
      <w:r w:rsidR="00F7603B">
        <w:rPr>
          <w:rFonts w:ascii="Arial" w:hAnsi="Arial" w:cs="Arial"/>
          <w:sz w:val="24"/>
          <w:szCs w:val="24"/>
        </w:rPr>
        <w:t>.</w:t>
      </w:r>
    </w:p>
    <w:p w14:paraId="73A94CAB" w14:textId="79407CBD" w:rsidR="003A08B9" w:rsidRPr="00680507" w:rsidRDefault="003A08B9" w:rsidP="00F7603B">
      <w:pPr>
        <w:rPr>
          <w:rFonts w:ascii="Arial" w:hAnsi="Arial" w:cs="Arial"/>
          <w:sz w:val="24"/>
          <w:szCs w:val="24"/>
        </w:rPr>
      </w:pPr>
      <w:r>
        <w:rPr>
          <w:rFonts w:ascii="Arial" w:hAnsi="Arial" w:cs="Arial"/>
          <w:sz w:val="24"/>
          <w:szCs w:val="24"/>
        </w:rPr>
        <w:t xml:space="preserve">NHS England (2022) </w:t>
      </w:r>
      <w:r w:rsidR="00680507">
        <w:rPr>
          <w:rFonts w:ascii="Arial" w:hAnsi="Arial" w:cs="Arial"/>
          <w:i/>
          <w:iCs/>
          <w:sz w:val="24"/>
          <w:szCs w:val="24"/>
        </w:rPr>
        <w:t>Cancer quality of life survey.</w:t>
      </w:r>
      <w:r w:rsidR="00680507">
        <w:rPr>
          <w:rFonts w:ascii="Arial" w:hAnsi="Arial" w:cs="Arial"/>
          <w:sz w:val="24"/>
          <w:szCs w:val="24"/>
        </w:rPr>
        <w:t xml:space="preserve"> Available at: </w:t>
      </w:r>
      <w:r w:rsidR="00680507" w:rsidRPr="00680507">
        <w:rPr>
          <w:rFonts w:ascii="Arial" w:hAnsi="Arial" w:cs="Arial"/>
          <w:sz w:val="24"/>
          <w:szCs w:val="24"/>
        </w:rPr>
        <w:t>https://www.cancerdata.nhs.uk/cancerqol</w:t>
      </w:r>
      <w:r w:rsidR="00680507">
        <w:rPr>
          <w:rFonts w:ascii="Arial" w:hAnsi="Arial" w:cs="Arial"/>
          <w:sz w:val="24"/>
          <w:szCs w:val="24"/>
        </w:rPr>
        <w:t xml:space="preserve"> (Accessed on: 27</w:t>
      </w:r>
      <w:r w:rsidR="00680507" w:rsidRPr="00680507">
        <w:rPr>
          <w:rFonts w:ascii="Arial" w:hAnsi="Arial" w:cs="Arial"/>
          <w:sz w:val="24"/>
          <w:szCs w:val="24"/>
          <w:vertAlign w:val="superscript"/>
        </w:rPr>
        <w:t>th</w:t>
      </w:r>
      <w:r w:rsidR="00680507">
        <w:rPr>
          <w:rFonts w:ascii="Arial" w:hAnsi="Arial" w:cs="Arial"/>
          <w:sz w:val="24"/>
          <w:szCs w:val="24"/>
        </w:rPr>
        <w:t xml:space="preserve"> October 2022).</w:t>
      </w:r>
    </w:p>
    <w:p w14:paraId="2A57F5F7" w14:textId="64A4670F" w:rsidR="000442EF" w:rsidRDefault="000442EF" w:rsidP="00F7603B">
      <w:pPr>
        <w:rPr>
          <w:rFonts w:ascii="Arial" w:hAnsi="Arial" w:cs="Arial"/>
          <w:sz w:val="24"/>
          <w:szCs w:val="24"/>
        </w:rPr>
      </w:pPr>
      <w:r>
        <w:rPr>
          <w:rFonts w:ascii="Arial" w:hAnsi="Arial" w:cs="Arial"/>
          <w:sz w:val="24"/>
          <w:szCs w:val="24"/>
        </w:rPr>
        <w:t xml:space="preserve">Normandeau, F (2022) </w:t>
      </w:r>
      <w:r>
        <w:rPr>
          <w:rFonts w:ascii="Arial" w:hAnsi="Arial" w:cs="Arial"/>
          <w:i/>
          <w:iCs/>
          <w:sz w:val="24"/>
          <w:szCs w:val="24"/>
        </w:rPr>
        <w:t>Why is the cost of living increasing in the UK?</w:t>
      </w:r>
      <w:r w:rsidR="00222F6E">
        <w:rPr>
          <w:rFonts w:ascii="Arial" w:hAnsi="Arial" w:cs="Arial"/>
          <w:i/>
          <w:iCs/>
          <w:sz w:val="24"/>
          <w:szCs w:val="24"/>
        </w:rPr>
        <w:t xml:space="preserve">. </w:t>
      </w:r>
      <w:r w:rsidR="00222F6E">
        <w:rPr>
          <w:rFonts w:ascii="Arial" w:hAnsi="Arial" w:cs="Arial"/>
          <w:sz w:val="24"/>
          <w:szCs w:val="24"/>
        </w:rPr>
        <w:t xml:space="preserve">BBN times. Available at: </w:t>
      </w:r>
      <w:r w:rsidR="0024228B" w:rsidRPr="0024228B">
        <w:rPr>
          <w:rFonts w:ascii="Arial" w:hAnsi="Arial" w:cs="Arial"/>
          <w:sz w:val="24"/>
          <w:szCs w:val="24"/>
        </w:rPr>
        <w:t>https://www.bbntimes.com/financial/why-is-the-cost-of-living-increasing-in-the-uk#:~:text=The%20cost%20of%20living%20has%20increased%20in%20the,not%20notice%20price%20rises%20from%20month%20to%20month</w:t>
      </w:r>
      <w:r w:rsidR="00222F6E">
        <w:rPr>
          <w:rFonts w:ascii="Arial" w:hAnsi="Arial" w:cs="Arial"/>
          <w:sz w:val="24"/>
          <w:szCs w:val="24"/>
        </w:rPr>
        <w:t>.</w:t>
      </w:r>
      <w:r w:rsidR="0024228B">
        <w:rPr>
          <w:rFonts w:ascii="Arial" w:hAnsi="Arial" w:cs="Arial"/>
          <w:sz w:val="24"/>
          <w:szCs w:val="24"/>
        </w:rPr>
        <w:t xml:space="preserve"> (Accessed on 23</w:t>
      </w:r>
      <w:r w:rsidR="0024228B" w:rsidRPr="0024228B">
        <w:rPr>
          <w:rFonts w:ascii="Arial" w:hAnsi="Arial" w:cs="Arial"/>
          <w:sz w:val="24"/>
          <w:szCs w:val="24"/>
          <w:vertAlign w:val="superscript"/>
        </w:rPr>
        <w:t>rd</w:t>
      </w:r>
      <w:r w:rsidR="0024228B">
        <w:rPr>
          <w:rFonts w:ascii="Arial" w:hAnsi="Arial" w:cs="Arial"/>
          <w:sz w:val="24"/>
          <w:szCs w:val="24"/>
        </w:rPr>
        <w:t xml:space="preserve"> October 2022).</w:t>
      </w:r>
    </w:p>
    <w:p w14:paraId="12129440" w14:textId="672E6176" w:rsidR="004243EC" w:rsidRDefault="004243EC" w:rsidP="00F7603B">
      <w:pPr>
        <w:rPr>
          <w:rFonts w:ascii="Arial" w:hAnsi="Arial" w:cs="Arial"/>
          <w:sz w:val="24"/>
          <w:szCs w:val="24"/>
        </w:rPr>
      </w:pPr>
      <w:r>
        <w:rPr>
          <w:rFonts w:ascii="Arial" w:hAnsi="Arial" w:cs="Arial"/>
          <w:sz w:val="24"/>
          <w:szCs w:val="24"/>
        </w:rPr>
        <w:t xml:space="preserve">QUIT (2017) </w:t>
      </w:r>
      <w:r>
        <w:rPr>
          <w:rFonts w:ascii="Arial" w:hAnsi="Arial" w:cs="Arial"/>
          <w:i/>
          <w:iCs/>
          <w:sz w:val="24"/>
          <w:szCs w:val="24"/>
        </w:rPr>
        <w:t>I want to quit.</w:t>
      </w:r>
      <w:r>
        <w:rPr>
          <w:rFonts w:ascii="Arial" w:hAnsi="Arial" w:cs="Arial"/>
          <w:sz w:val="24"/>
          <w:szCs w:val="24"/>
        </w:rPr>
        <w:t xml:space="preserve"> Available at: </w:t>
      </w:r>
      <w:r w:rsidRPr="004243EC">
        <w:rPr>
          <w:rFonts w:ascii="Arial" w:hAnsi="Arial" w:cs="Arial"/>
          <w:sz w:val="24"/>
          <w:szCs w:val="24"/>
        </w:rPr>
        <w:t>https://www.quit.org.uk/lets-quit/</w:t>
      </w:r>
      <w:r>
        <w:rPr>
          <w:rFonts w:ascii="Arial" w:hAnsi="Arial" w:cs="Arial"/>
          <w:sz w:val="24"/>
          <w:szCs w:val="24"/>
        </w:rPr>
        <w:t xml:space="preserve"> (Accessed on 1</w:t>
      </w:r>
      <w:r w:rsidRPr="004243EC">
        <w:rPr>
          <w:rFonts w:ascii="Arial" w:hAnsi="Arial" w:cs="Arial"/>
          <w:sz w:val="24"/>
          <w:szCs w:val="24"/>
          <w:vertAlign w:val="superscript"/>
        </w:rPr>
        <w:t>st</w:t>
      </w:r>
      <w:r>
        <w:rPr>
          <w:rFonts w:ascii="Arial" w:hAnsi="Arial" w:cs="Arial"/>
          <w:sz w:val="24"/>
          <w:szCs w:val="24"/>
        </w:rPr>
        <w:t xml:space="preserve"> November 2022).</w:t>
      </w:r>
    </w:p>
    <w:p w14:paraId="6A70FECB" w14:textId="77777777" w:rsidR="004243EC" w:rsidRPr="004243EC" w:rsidRDefault="004243EC" w:rsidP="00F7603B">
      <w:pPr>
        <w:rPr>
          <w:rFonts w:ascii="Arial" w:hAnsi="Arial" w:cs="Arial"/>
          <w:sz w:val="24"/>
          <w:szCs w:val="24"/>
        </w:rPr>
      </w:pPr>
    </w:p>
    <w:p w14:paraId="5A6ABFE7" w14:textId="4157DF94" w:rsidR="007E1805" w:rsidRPr="007E1805" w:rsidRDefault="007E1805" w:rsidP="00F7603B">
      <w:pPr>
        <w:rPr>
          <w:rFonts w:ascii="Arial" w:hAnsi="Arial" w:cs="Arial"/>
          <w:sz w:val="24"/>
          <w:szCs w:val="24"/>
        </w:rPr>
      </w:pPr>
      <w:r w:rsidRPr="007E1805">
        <w:rPr>
          <w:rFonts w:ascii="Arial" w:hAnsi="Arial" w:cs="Arial"/>
          <w:color w:val="222222"/>
          <w:sz w:val="24"/>
          <w:szCs w:val="24"/>
          <w:shd w:val="clear" w:color="auto" w:fill="FFFFFF"/>
        </w:rPr>
        <w:lastRenderedPageBreak/>
        <w:t>Sion, C. and Ifan, G., 2022. When ends don't meet: a cost-of-living update.</w:t>
      </w:r>
    </w:p>
    <w:p w14:paraId="2DB1239B" w14:textId="1FE2FB63" w:rsidR="009A3E1E" w:rsidRDefault="009A3E1E" w:rsidP="00F7603B">
      <w:pPr>
        <w:rPr>
          <w:rFonts w:ascii="Arial" w:hAnsi="Arial" w:cs="Arial"/>
          <w:sz w:val="24"/>
          <w:szCs w:val="24"/>
        </w:rPr>
      </w:pPr>
      <w:r w:rsidRPr="007E1805">
        <w:rPr>
          <w:rFonts w:ascii="Arial" w:hAnsi="Arial" w:cs="Arial"/>
          <w:sz w:val="24"/>
          <w:szCs w:val="24"/>
        </w:rPr>
        <w:t xml:space="preserve">The Food </w:t>
      </w:r>
      <w:r>
        <w:rPr>
          <w:rFonts w:ascii="Arial" w:hAnsi="Arial" w:cs="Arial"/>
          <w:sz w:val="24"/>
          <w:szCs w:val="24"/>
        </w:rPr>
        <w:t xml:space="preserve">Foundation (2022) </w:t>
      </w:r>
      <w:r>
        <w:rPr>
          <w:rFonts w:ascii="Arial" w:hAnsi="Arial" w:cs="Arial"/>
          <w:i/>
          <w:iCs/>
          <w:sz w:val="24"/>
          <w:szCs w:val="24"/>
        </w:rPr>
        <w:t xml:space="preserve">Millions of adults missing meals as cost of living crisis bites. </w:t>
      </w:r>
      <w:r>
        <w:rPr>
          <w:rFonts w:ascii="Arial" w:hAnsi="Arial" w:cs="Arial"/>
          <w:sz w:val="24"/>
          <w:szCs w:val="24"/>
        </w:rPr>
        <w:t xml:space="preserve">Available at: </w:t>
      </w:r>
      <w:r w:rsidRPr="009A3E1E">
        <w:rPr>
          <w:rFonts w:ascii="Arial" w:hAnsi="Arial" w:cs="Arial"/>
          <w:sz w:val="24"/>
          <w:szCs w:val="24"/>
        </w:rPr>
        <w:t>https://foodfoundation.org.uk/press-release/millions-of-adults-missing-meals-as-cost-of-living-bites</w:t>
      </w:r>
      <w:r>
        <w:rPr>
          <w:rFonts w:ascii="Arial" w:hAnsi="Arial" w:cs="Arial"/>
          <w:sz w:val="24"/>
          <w:szCs w:val="24"/>
        </w:rPr>
        <w:t>. (Accessed on 26</w:t>
      </w:r>
      <w:r w:rsidRPr="009A3E1E">
        <w:rPr>
          <w:rFonts w:ascii="Arial" w:hAnsi="Arial" w:cs="Arial"/>
          <w:sz w:val="24"/>
          <w:szCs w:val="24"/>
          <w:vertAlign w:val="superscript"/>
        </w:rPr>
        <w:t>th</w:t>
      </w:r>
      <w:r>
        <w:rPr>
          <w:rFonts w:ascii="Arial" w:hAnsi="Arial" w:cs="Arial"/>
          <w:sz w:val="24"/>
          <w:szCs w:val="24"/>
        </w:rPr>
        <w:t xml:space="preserve"> October 2022).</w:t>
      </w:r>
    </w:p>
    <w:p w14:paraId="7BA81E52" w14:textId="70BCF665" w:rsidR="00886626" w:rsidRDefault="00350E32" w:rsidP="00F7603B">
      <w:pPr>
        <w:rPr>
          <w:rFonts w:ascii="Arial" w:hAnsi="Arial" w:cs="Arial"/>
          <w:sz w:val="24"/>
          <w:szCs w:val="24"/>
        </w:rPr>
      </w:pPr>
      <w:r>
        <w:rPr>
          <w:rFonts w:ascii="Arial" w:hAnsi="Arial" w:cs="Arial"/>
          <w:sz w:val="24"/>
          <w:szCs w:val="24"/>
        </w:rPr>
        <w:t xml:space="preserve">The Guardian (2022) </w:t>
      </w:r>
      <w:r>
        <w:rPr>
          <w:rFonts w:ascii="Arial" w:hAnsi="Arial" w:cs="Arial"/>
          <w:i/>
          <w:iCs/>
          <w:sz w:val="24"/>
          <w:szCs w:val="24"/>
        </w:rPr>
        <w:t xml:space="preserve">In numbers: What is fuelling Britain’s cost of living crisis? </w:t>
      </w:r>
      <w:r>
        <w:rPr>
          <w:rFonts w:ascii="Arial" w:hAnsi="Arial" w:cs="Arial"/>
          <w:sz w:val="24"/>
          <w:szCs w:val="24"/>
        </w:rPr>
        <w:t xml:space="preserve">Available at: </w:t>
      </w:r>
      <w:r w:rsidR="00FA511D" w:rsidRPr="00FA511D">
        <w:rPr>
          <w:rFonts w:ascii="Arial" w:hAnsi="Arial" w:cs="Arial"/>
          <w:sz w:val="24"/>
          <w:szCs w:val="24"/>
        </w:rPr>
        <w:t>https://www.theguardian.com/business/2022/feb/03/in-numbers-britains-cost-of-living-crisis</w:t>
      </w:r>
      <w:r w:rsidR="00FA511D">
        <w:rPr>
          <w:rFonts w:ascii="Arial" w:hAnsi="Arial" w:cs="Arial"/>
          <w:sz w:val="24"/>
          <w:szCs w:val="24"/>
        </w:rPr>
        <w:t xml:space="preserve"> (Accessed on 28th October 2022).</w:t>
      </w:r>
    </w:p>
    <w:p w14:paraId="10D5772C" w14:textId="54A0A799" w:rsidR="001418A5" w:rsidRPr="001418A5" w:rsidRDefault="001418A5" w:rsidP="00F7603B">
      <w:pPr>
        <w:rPr>
          <w:rFonts w:ascii="Arial" w:hAnsi="Arial" w:cs="Arial"/>
          <w:sz w:val="24"/>
          <w:szCs w:val="24"/>
        </w:rPr>
      </w:pPr>
      <w:r>
        <w:rPr>
          <w:rFonts w:ascii="Arial" w:hAnsi="Arial" w:cs="Arial"/>
          <w:sz w:val="24"/>
          <w:szCs w:val="24"/>
        </w:rPr>
        <w:t xml:space="preserve">Turn2us (2021) </w:t>
      </w:r>
      <w:r>
        <w:rPr>
          <w:rFonts w:ascii="Arial" w:hAnsi="Arial" w:cs="Arial"/>
          <w:i/>
          <w:iCs/>
          <w:sz w:val="24"/>
          <w:szCs w:val="24"/>
        </w:rPr>
        <w:t xml:space="preserve">Get support. </w:t>
      </w:r>
      <w:r>
        <w:rPr>
          <w:rFonts w:ascii="Arial" w:hAnsi="Arial" w:cs="Arial"/>
          <w:sz w:val="24"/>
          <w:szCs w:val="24"/>
        </w:rPr>
        <w:t xml:space="preserve">Available at: </w:t>
      </w:r>
      <w:r w:rsidRPr="001418A5">
        <w:rPr>
          <w:rFonts w:ascii="Arial" w:hAnsi="Arial" w:cs="Arial"/>
          <w:sz w:val="24"/>
          <w:szCs w:val="24"/>
        </w:rPr>
        <w:t>https://www.turn2us.org.uk/Get-Support</w:t>
      </w:r>
      <w:r>
        <w:rPr>
          <w:rFonts w:ascii="Arial" w:hAnsi="Arial" w:cs="Arial"/>
          <w:sz w:val="24"/>
          <w:szCs w:val="24"/>
        </w:rPr>
        <w:t xml:space="preserve"> (Accessed on 30th October 2022). </w:t>
      </w:r>
    </w:p>
    <w:p w14:paraId="735CDC69" w14:textId="5BA0D9C3" w:rsidR="00C91821" w:rsidRDefault="00C91821" w:rsidP="00F7603B">
      <w:pPr>
        <w:rPr>
          <w:rFonts w:ascii="Arial" w:hAnsi="Arial" w:cs="Arial"/>
          <w:sz w:val="24"/>
          <w:szCs w:val="24"/>
        </w:rPr>
      </w:pPr>
      <w:r>
        <w:rPr>
          <w:rFonts w:ascii="Arial" w:hAnsi="Arial" w:cs="Arial"/>
          <w:sz w:val="24"/>
          <w:szCs w:val="24"/>
        </w:rPr>
        <w:t xml:space="preserve">UK Parliament (2019) </w:t>
      </w:r>
      <w:r>
        <w:rPr>
          <w:rFonts w:ascii="Arial" w:hAnsi="Arial" w:cs="Arial"/>
          <w:i/>
          <w:iCs/>
          <w:sz w:val="24"/>
          <w:szCs w:val="24"/>
        </w:rPr>
        <w:t xml:space="preserve">House of commons library: Health inequalities: Income deprivation and north/south divides. </w:t>
      </w:r>
      <w:r>
        <w:rPr>
          <w:rFonts w:ascii="Arial" w:hAnsi="Arial" w:cs="Arial"/>
          <w:sz w:val="24"/>
          <w:szCs w:val="24"/>
        </w:rPr>
        <w:t xml:space="preserve">Available at: </w:t>
      </w:r>
      <w:r w:rsidRPr="00C91821">
        <w:rPr>
          <w:rFonts w:ascii="Arial" w:hAnsi="Arial" w:cs="Arial"/>
          <w:sz w:val="24"/>
          <w:szCs w:val="24"/>
        </w:rPr>
        <w:t>https://commonslibrary.parliament.uk/health-inequalities-income-deprivation-and-north-south-divides/</w:t>
      </w:r>
      <w:r>
        <w:rPr>
          <w:rFonts w:ascii="Arial" w:hAnsi="Arial" w:cs="Arial"/>
          <w:sz w:val="24"/>
          <w:szCs w:val="24"/>
        </w:rPr>
        <w:t xml:space="preserve"> (Accessed on 27</w:t>
      </w:r>
      <w:r w:rsidRPr="00C91821">
        <w:rPr>
          <w:rFonts w:ascii="Arial" w:hAnsi="Arial" w:cs="Arial"/>
          <w:sz w:val="24"/>
          <w:szCs w:val="24"/>
          <w:vertAlign w:val="superscript"/>
        </w:rPr>
        <w:t>th</w:t>
      </w:r>
      <w:r>
        <w:rPr>
          <w:rFonts w:ascii="Arial" w:hAnsi="Arial" w:cs="Arial"/>
          <w:sz w:val="24"/>
          <w:szCs w:val="24"/>
        </w:rPr>
        <w:t xml:space="preserve"> October 2022).</w:t>
      </w:r>
    </w:p>
    <w:p w14:paraId="44CEE641" w14:textId="5C1A05F6" w:rsidR="006260BC" w:rsidRPr="006260BC" w:rsidRDefault="006260BC" w:rsidP="00F7603B">
      <w:pPr>
        <w:rPr>
          <w:rFonts w:ascii="Arial" w:hAnsi="Arial" w:cs="Arial"/>
          <w:sz w:val="24"/>
          <w:szCs w:val="24"/>
        </w:rPr>
      </w:pPr>
      <w:r>
        <w:rPr>
          <w:rFonts w:ascii="Arial" w:hAnsi="Arial" w:cs="Arial"/>
          <w:sz w:val="24"/>
          <w:szCs w:val="24"/>
        </w:rPr>
        <w:t xml:space="preserve">UK Parliament (2022) </w:t>
      </w:r>
      <w:r>
        <w:rPr>
          <w:rFonts w:ascii="Arial" w:hAnsi="Arial" w:cs="Arial"/>
          <w:i/>
          <w:iCs/>
          <w:sz w:val="24"/>
          <w:szCs w:val="24"/>
        </w:rPr>
        <w:t xml:space="preserve">House of common library: food banks in the UK. </w:t>
      </w:r>
      <w:r>
        <w:rPr>
          <w:rFonts w:ascii="Arial" w:hAnsi="Arial" w:cs="Arial"/>
          <w:sz w:val="24"/>
          <w:szCs w:val="24"/>
        </w:rPr>
        <w:t xml:space="preserve">Available at: </w:t>
      </w:r>
      <w:r w:rsidRPr="006260BC">
        <w:rPr>
          <w:rFonts w:ascii="Arial" w:hAnsi="Arial" w:cs="Arial"/>
          <w:sz w:val="24"/>
          <w:szCs w:val="24"/>
        </w:rPr>
        <w:t>https://commonslibrary.parliament.uk/research-briefings/</w:t>
      </w:r>
      <w:r w:rsidRPr="006260BC">
        <w:rPr>
          <w:rFonts w:ascii="Arial" w:hAnsi="Arial" w:cs="Arial"/>
          <w:sz w:val="24"/>
          <w:szCs w:val="24"/>
        </w:rPr>
        <w:t>/cbp-8585/#:~:text=This%20was%20still%20an%20increase,food%20parcels%20in%20the%20UK.</w:t>
      </w:r>
      <w:r>
        <w:rPr>
          <w:rFonts w:ascii="Arial" w:hAnsi="Arial" w:cs="Arial"/>
          <w:sz w:val="24"/>
          <w:szCs w:val="24"/>
        </w:rPr>
        <w:t xml:space="preserve"> (Accessed on 29</w:t>
      </w:r>
      <w:r w:rsidRPr="006260BC">
        <w:rPr>
          <w:rFonts w:ascii="Arial" w:hAnsi="Arial" w:cs="Arial"/>
          <w:sz w:val="24"/>
          <w:szCs w:val="24"/>
          <w:vertAlign w:val="superscript"/>
        </w:rPr>
        <w:t>th</w:t>
      </w:r>
      <w:r>
        <w:rPr>
          <w:rFonts w:ascii="Arial" w:hAnsi="Arial" w:cs="Arial"/>
          <w:sz w:val="24"/>
          <w:szCs w:val="24"/>
        </w:rPr>
        <w:t xml:space="preserve"> October 2022).</w:t>
      </w:r>
    </w:p>
    <w:p w14:paraId="29489430" w14:textId="77777777" w:rsidR="000A05EA" w:rsidRDefault="000A05EA" w:rsidP="000A05EA">
      <w:pPr>
        <w:rPr>
          <w:rFonts w:ascii="Arial" w:hAnsi="Arial" w:cs="Arial"/>
          <w:sz w:val="24"/>
          <w:szCs w:val="24"/>
        </w:rPr>
      </w:pPr>
      <w:r w:rsidRPr="00C04B50">
        <w:rPr>
          <w:rFonts w:ascii="Arial" w:hAnsi="Arial" w:cs="Arial"/>
          <w:color w:val="333333"/>
          <w:sz w:val="24"/>
          <w:szCs w:val="24"/>
          <w:shd w:val="clear" w:color="auto" w:fill="FFFFFF"/>
        </w:rPr>
        <w:t xml:space="preserve">UNICEF Office of Research (2020) </w:t>
      </w:r>
      <w:r w:rsidRPr="00C04B50">
        <w:rPr>
          <w:rFonts w:ascii="Arial" w:hAnsi="Arial" w:cs="Arial"/>
          <w:i/>
          <w:iCs/>
          <w:color w:val="333333"/>
          <w:sz w:val="24"/>
          <w:szCs w:val="24"/>
          <w:shd w:val="clear" w:color="auto" w:fill="FFFFFF"/>
        </w:rPr>
        <w:t>Worlds of influence: understanding what shapes child well-being in rich countries</w:t>
      </w:r>
      <w:r w:rsidRPr="00C04B50">
        <w:rPr>
          <w:rFonts w:ascii="Arial" w:hAnsi="Arial" w:cs="Arial"/>
          <w:color w:val="333333"/>
          <w:sz w:val="24"/>
          <w:szCs w:val="24"/>
          <w:shd w:val="clear" w:color="auto" w:fill="FFFFFF"/>
        </w:rPr>
        <w:t>. Available at: </w:t>
      </w:r>
      <w:r w:rsidRPr="00C04B50">
        <w:rPr>
          <w:rFonts w:ascii="Arial" w:hAnsi="Arial" w:cs="Arial"/>
          <w:sz w:val="24"/>
          <w:szCs w:val="24"/>
          <w:bdr w:val="none" w:sz="0" w:space="0" w:color="auto" w:frame="1"/>
          <w:shd w:val="clear" w:color="auto" w:fill="FFFFFF"/>
        </w:rPr>
        <w:t>https://www.unicef-irc.org/child-well-being-report-card-16</w:t>
      </w:r>
      <w:r w:rsidRPr="00C04B50">
        <w:rPr>
          <w:rFonts w:ascii="Arial" w:hAnsi="Arial" w:cs="Arial"/>
          <w:sz w:val="24"/>
          <w:szCs w:val="24"/>
        </w:rPr>
        <w:t xml:space="preserve"> (Accessed on 26th October 2022). </w:t>
      </w:r>
    </w:p>
    <w:p w14:paraId="6EA41F10" w14:textId="77777777" w:rsidR="000A05EA" w:rsidRDefault="000A05EA" w:rsidP="00F7603B">
      <w:pPr>
        <w:rPr>
          <w:rFonts w:ascii="Arial" w:hAnsi="Arial" w:cs="Arial"/>
          <w:sz w:val="24"/>
          <w:szCs w:val="24"/>
        </w:rPr>
      </w:pPr>
    </w:p>
    <w:p w14:paraId="794F4569" w14:textId="5934BCCF" w:rsidR="00222F6E" w:rsidRPr="00222F6E" w:rsidRDefault="00222F6E" w:rsidP="00F7603B">
      <w:pPr>
        <w:rPr>
          <w:rFonts w:ascii="Arial" w:hAnsi="Arial" w:cs="Arial"/>
          <w:sz w:val="24"/>
          <w:szCs w:val="24"/>
        </w:rPr>
      </w:pPr>
    </w:p>
    <w:sectPr w:rsidR="00222F6E" w:rsidRPr="00222F6E">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73A5B3" w14:textId="77777777" w:rsidR="00D974CB" w:rsidRDefault="00D974CB" w:rsidP="009D4B10">
      <w:pPr>
        <w:spacing w:after="0" w:line="240" w:lineRule="auto"/>
      </w:pPr>
      <w:r>
        <w:separator/>
      </w:r>
    </w:p>
  </w:endnote>
  <w:endnote w:type="continuationSeparator" w:id="0">
    <w:p w14:paraId="070B9562" w14:textId="77777777" w:rsidR="00D974CB" w:rsidRDefault="00D974CB" w:rsidP="009D4B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8622199"/>
      <w:docPartObj>
        <w:docPartGallery w:val="Page Numbers (Bottom of Page)"/>
        <w:docPartUnique/>
      </w:docPartObj>
    </w:sdtPr>
    <w:sdtEndPr>
      <w:rPr>
        <w:noProof/>
      </w:rPr>
    </w:sdtEndPr>
    <w:sdtContent>
      <w:p w14:paraId="45ED0C6B" w14:textId="1CDEAA43" w:rsidR="009D4B10" w:rsidRDefault="009D4B1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3448B73" w14:textId="77777777" w:rsidR="009D4B10" w:rsidRDefault="009D4B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90A48D" w14:textId="77777777" w:rsidR="00D974CB" w:rsidRDefault="00D974CB" w:rsidP="009D4B10">
      <w:pPr>
        <w:spacing w:after="0" w:line="240" w:lineRule="auto"/>
      </w:pPr>
      <w:r>
        <w:separator/>
      </w:r>
    </w:p>
  </w:footnote>
  <w:footnote w:type="continuationSeparator" w:id="0">
    <w:p w14:paraId="553CEB42" w14:textId="77777777" w:rsidR="00D974CB" w:rsidRDefault="00D974CB" w:rsidP="009D4B1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023"/>
    <w:rsid w:val="00010C6C"/>
    <w:rsid w:val="00022CED"/>
    <w:rsid w:val="00041A88"/>
    <w:rsid w:val="000442EF"/>
    <w:rsid w:val="000652D8"/>
    <w:rsid w:val="00075A64"/>
    <w:rsid w:val="00076294"/>
    <w:rsid w:val="000807DA"/>
    <w:rsid w:val="00084FA5"/>
    <w:rsid w:val="000961C3"/>
    <w:rsid w:val="000A05EA"/>
    <w:rsid w:val="000B1B49"/>
    <w:rsid w:val="00136547"/>
    <w:rsid w:val="00136AD0"/>
    <w:rsid w:val="001418A5"/>
    <w:rsid w:val="001471BA"/>
    <w:rsid w:val="00176B0F"/>
    <w:rsid w:val="001A5A50"/>
    <w:rsid w:val="001C6200"/>
    <w:rsid w:val="001F758B"/>
    <w:rsid w:val="00222F6E"/>
    <w:rsid w:val="00223CF1"/>
    <w:rsid w:val="002247E6"/>
    <w:rsid w:val="00235770"/>
    <w:rsid w:val="0024228B"/>
    <w:rsid w:val="00243660"/>
    <w:rsid w:val="00244173"/>
    <w:rsid w:val="002501E5"/>
    <w:rsid w:val="00261E42"/>
    <w:rsid w:val="002623D3"/>
    <w:rsid w:val="00265641"/>
    <w:rsid w:val="0027287F"/>
    <w:rsid w:val="002737CD"/>
    <w:rsid w:val="00285A7A"/>
    <w:rsid w:val="0029641E"/>
    <w:rsid w:val="002A246D"/>
    <w:rsid w:val="002A648B"/>
    <w:rsid w:val="002B6581"/>
    <w:rsid w:val="002C090A"/>
    <w:rsid w:val="002C3DA7"/>
    <w:rsid w:val="002F1ACB"/>
    <w:rsid w:val="00302092"/>
    <w:rsid w:val="0032489D"/>
    <w:rsid w:val="003462C9"/>
    <w:rsid w:val="00350E32"/>
    <w:rsid w:val="003731E8"/>
    <w:rsid w:val="00391E03"/>
    <w:rsid w:val="003A08B9"/>
    <w:rsid w:val="003A1EA8"/>
    <w:rsid w:val="003E71EC"/>
    <w:rsid w:val="003F3D03"/>
    <w:rsid w:val="00413FCD"/>
    <w:rsid w:val="004243EC"/>
    <w:rsid w:val="00447976"/>
    <w:rsid w:val="004606C6"/>
    <w:rsid w:val="0048648E"/>
    <w:rsid w:val="00486E4D"/>
    <w:rsid w:val="004B02EF"/>
    <w:rsid w:val="004B1DEE"/>
    <w:rsid w:val="004B4846"/>
    <w:rsid w:val="004D10F5"/>
    <w:rsid w:val="004D15C5"/>
    <w:rsid w:val="004D3656"/>
    <w:rsid w:val="00525C30"/>
    <w:rsid w:val="0053489E"/>
    <w:rsid w:val="00571E0C"/>
    <w:rsid w:val="00583CDB"/>
    <w:rsid w:val="0058483A"/>
    <w:rsid w:val="005A2ACC"/>
    <w:rsid w:val="005B7B1E"/>
    <w:rsid w:val="005C220A"/>
    <w:rsid w:val="005D2537"/>
    <w:rsid w:val="006070BD"/>
    <w:rsid w:val="00611DB4"/>
    <w:rsid w:val="006260BC"/>
    <w:rsid w:val="00636348"/>
    <w:rsid w:val="0065075D"/>
    <w:rsid w:val="00662D8E"/>
    <w:rsid w:val="00680507"/>
    <w:rsid w:val="00684B15"/>
    <w:rsid w:val="00692A64"/>
    <w:rsid w:val="006A0F91"/>
    <w:rsid w:val="006A32C2"/>
    <w:rsid w:val="006A694E"/>
    <w:rsid w:val="006B1536"/>
    <w:rsid w:val="006B4FDB"/>
    <w:rsid w:val="006C0269"/>
    <w:rsid w:val="006C5E9A"/>
    <w:rsid w:val="006E5569"/>
    <w:rsid w:val="00711AC2"/>
    <w:rsid w:val="00720245"/>
    <w:rsid w:val="00721113"/>
    <w:rsid w:val="00725EFF"/>
    <w:rsid w:val="007350D8"/>
    <w:rsid w:val="00762996"/>
    <w:rsid w:val="00777C5B"/>
    <w:rsid w:val="00783EB5"/>
    <w:rsid w:val="007A46DF"/>
    <w:rsid w:val="007B1E6C"/>
    <w:rsid w:val="007C4A17"/>
    <w:rsid w:val="007C708D"/>
    <w:rsid w:val="007E1805"/>
    <w:rsid w:val="008018DD"/>
    <w:rsid w:val="00805B61"/>
    <w:rsid w:val="008206F7"/>
    <w:rsid w:val="0082223F"/>
    <w:rsid w:val="00855291"/>
    <w:rsid w:val="008754E2"/>
    <w:rsid w:val="00875DC9"/>
    <w:rsid w:val="00885D91"/>
    <w:rsid w:val="00886626"/>
    <w:rsid w:val="008A031B"/>
    <w:rsid w:val="008A2724"/>
    <w:rsid w:val="008A774B"/>
    <w:rsid w:val="008B11EF"/>
    <w:rsid w:val="008B46D1"/>
    <w:rsid w:val="0090406C"/>
    <w:rsid w:val="0091287E"/>
    <w:rsid w:val="00934CE5"/>
    <w:rsid w:val="00937E04"/>
    <w:rsid w:val="00944AF8"/>
    <w:rsid w:val="00945E9F"/>
    <w:rsid w:val="00955936"/>
    <w:rsid w:val="0096759E"/>
    <w:rsid w:val="00970ED9"/>
    <w:rsid w:val="0099124C"/>
    <w:rsid w:val="009A3E1E"/>
    <w:rsid w:val="009C370F"/>
    <w:rsid w:val="009C77D2"/>
    <w:rsid w:val="009C780B"/>
    <w:rsid w:val="009D4B10"/>
    <w:rsid w:val="009E26E5"/>
    <w:rsid w:val="009E27B3"/>
    <w:rsid w:val="009F0B4D"/>
    <w:rsid w:val="00A10702"/>
    <w:rsid w:val="00A20F5B"/>
    <w:rsid w:val="00A2665E"/>
    <w:rsid w:val="00A35915"/>
    <w:rsid w:val="00A501BB"/>
    <w:rsid w:val="00A52DED"/>
    <w:rsid w:val="00A5563B"/>
    <w:rsid w:val="00A56850"/>
    <w:rsid w:val="00A923CF"/>
    <w:rsid w:val="00AB4218"/>
    <w:rsid w:val="00AC1D59"/>
    <w:rsid w:val="00AC452D"/>
    <w:rsid w:val="00AD4178"/>
    <w:rsid w:val="00AD4539"/>
    <w:rsid w:val="00AF1A95"/>
    <w:rsid w:val="00AF7814"/>
    <w:rsid w:val="00B06107"/>
    <w:rsid w:val="00B2693A"/>
    <w:rsid w:val="00B5747A"/>
    <w:rsid w:val="00B7525A"/>
    <w:rsid w:val="00B76C26"/>
    <w:rsid w:val="00B81F18"/>
    <w:rsid w:val="00B852E3"/>
    <w:rsid w:val="00B97241"/>
    <w:rsid w:val="00BA0ABE"/>
    <w:rsid w:val="00BC3DE3"/>
    <w:rsid w:val="00BD14A7"/>
    <w:rsid w:val="00BF546D"/>
    <w:rsid w:val="00C04B50"/>
    <w:rsid w:val="00C05E91"/>
    <w:rsid w:val="00C11821"/>
    <w:rsid w:val="00C23CE8"/>
    <w:rsid w:val="00C3675F"/>
    <w:rsid w:val="00C42F7B"/>
    <w:rsid w:val="00C51CA7"/>
    <w:rsid w:val="00C65369"/>
    <w:rsid w:val="00C91821"/>
    <w:rsid w:val="00C931EA"/>
    <w:rsid w:val="00CA1815"/>
    <w:rsid w:val="00CB7ACD"/>
    <w:rsid w:val="00CC0D17"/>
    <w:rsid w:val="00CC1A61"/>
    <w:rsid w:val="00CD0702"/>
    <w:rsid w:val="00CE066C"/>
    <w:rsid w:val="00CE7A27"/>
    <w:rsid w:val="00D1218C"/>
    <w:rsid w:val="00D222EC"/>
    <w:rsid w:val="00D231F6"/>
    <w:rsid w:val="00D26497"/>
    <w:rsid w:val="00D35023"/>
    <w:rsid w:val="00D3631F"/>
    <w:rsid w:val="00D40569"/>
    <w:rsid w:val="00D52AB5"/>
    <w:rsid w:val="00D76FE1"/>
    <w:rsid w:val="00D974CB"/>
    <w:rsid w:val="00DA604C"/>
    <w:rsid w:val="00DC129F"/>
    <w:rsid w:val="00DC4FC6"/>
    <w:rsid w:val="00DC714F"/>
    <w:rsid w:val="00DF5A62"/>
    <w:rsid w:val="00DF66A1"/>
    <w:rsid w:val="00E42030"/>
    <w:rsid w:val="00EA2B57"/>
    <w:rsid w:val="00EC3F13"/>
    <w:rsid w:val="00EC4343"/>
    <w:rsid w:val="00F0703F"/>
    <w:rsid w:val="00F22C3C"/>
    <w:rsid w:val="00F340F5"/>
    <w:rsid w:val="00F34FC0"/>
    <w:rsid w:val="00F564A7"/>
    <w:rsid w:val="00F7603B"/>
    <w:rsid w:val="00F90CF3"/>
    <w:rsid w:val="00F9550E"/>
    <w:rsid w:val="00FA3A3D"/>
    <w:rsid w:val="00FA511D"/>
    <w:rsid w:val="00FA7EC2"/>
    <w:rsid w:val="00FC1CF6"/>
    <w:rsid w:val="00FE63AE"/>
    <w:rsid w:val="00FF694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E7A82"/>
  <w15:chartTrackingRefBased/>
  <w15:docId w15:val="{9733C3F5-1770-471A-9B32-C49CFC969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7603B"/>
    <w:rPr>
      <w:color w:val="0000FF"/>
      <w:u w:val="single"/>
    </w:rPr>
  </w:style>
  <w:style w:type="table" w:styleId="TableGrid">
    <w:name w:val="Table Grid"/>
    <w:basedOn w:val="TableNormal"/>
    <w:uiPriority w:val="39"/>
    <w:rsid w:val="00BD14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D4B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4B10"/>
  </w:style>
  <w:style w:type="paragraph" w:styleId="Footer">
    <w:name w:val="footer"/>
    <w:basedOn w:val="Normal"/>
    <w:link w:val="FooterChar"/>
    <w:uiPriority w:val="99"/>
    <w:unhideWhenUsed/>
    <w:rsid w:val="009D4B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4B10"/>
  </w:style>
  <w:style w:type="character" w:styleId="UnresolvedMention">
    <w:name w:val="Unresolved Mention"/>
    <w:basedOn w:val="DefaultParagraphFont"/>
    <w:uiPriority w:val="99"/>
    <w:semiHidden/>
    <w:unhideWhenUsed/>
    <w:rsid w:val="006C5E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3369061">
      <w:bodyDiv w:val="1"/>
      <w:marLeft w:val="0"/>
      <w:marRight w:val="0"/>
      <w:marTop w:val="0"/>
      <w:marBottom w:val="0"/>
      <w:divBdr>
        <w:top w:val="none" w:sz="0" w:space="0" w:color="auto"/>
        <w:left w:val="none" w:sz="0" w:space="0" w:color="auto"/>
        <w:bottom w:val="none" w:sz="0" w:space="0" w:color="auto"/>
        <w:right w:val="none" w:sz="0" w:space="0" w:color="auto"/>
      </w:divBdr>
      <w:divsChild>
        <w:div w:id="190657316">
          <w:marLeft w:val="0"/>
          <w:marRight w:val="0"/>
          <w:marTop w:val="0"/>
          <w:marBottom w:val="0"/>
          <w:divBdr>
            <w:top w:val="none" w:sz="0" w:space="0" w:color="auto"/>
            <w:left w:val="none" w:sz="0" w:space="0" w:color="auto"/>
            <w:bottom w:val="none" w:sz="0" w:space="0" w:color="auto"/>
            <w:right w:val="none" w:sz="0" w:space="0" w:color="auto"/>
          </w:divBdr>
        </w:div>
      </w:divsChild>
    </w:div>
    <w:div w:id="739602330">
      <w:bodyDiv w:val="1"/>
      <w:marLeft w:val="0"/>
      <w:marRight w:val="0"/>
      <w:marTop w:val="0"/>
      <w:marBottom w:val="0"/>
      <w:divBdr>
        <w:top w:val="none" w:sz="0" w:space="0" w:color="auto"/>
        <w:left w:val="none" w:sz="0" w:space="0" w:color="auto"/>
        <w:bottom w:val="none" w:sz="0" w:space="0" w:color="auto"/>
        <w:right w:val="none" w:sz="0" w:space="0" w:color="auto"/>
      </w:divBdr>
      <w:divsChild>
        <w:div w:id="13334888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C8054C-90A6-422C-AD12-E69E5C6442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15298</TotalTime>
  <Pages>18</Pages>
  <Words>3603</Words>
  <Characters>20540</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Ford (2007772)</dc:creator>
  <cp:keywords/>
  <dc:description/>
  <cp:lastModifiedBy>Natalie Ford (2007772)</cp:lastModifiedBy>
  <cp:revision>205</cp:revision>
  <dcterms:created xsi:type="dcterms:W3CDTF">2022-10-21T08:37:00Z</dcterms:created>
  <dcterms:modified xsi:type="dcterms:W3CDTF">2022-11-04T15:04:00Z</dcterms:modified>
</cp:coreProperties>
</file>