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F301D" w14:textId="0F9BA5A2" w:rsidR="000F49A9" w:rsidRDefault="000F49A9" w:rsidP="005C4048">
      <w:pPr>
        <w:pStyle w:val="1"/>
      </w:pPr>
      <w:r>
        <w:rPr>
          <w:rFonts w:hint="eastAsia"/>
        </w:rPr>
        <w:t>T</w:t>
      </w:r>
      <w:r>
        <w:t>ASK 1</w:t>
      </w:r>
    </w:p>
    <w:p w14:paraId="612DE76E" w14:textId="10DFE87A" w:rsidR="000F49A9" w:rsidRDefault="005C4048" w:rsidP="00541707">
      <w:pPr>
        <w:pStyle w:val="2"/>
      </w:pPr>
      <w:r>
        <w:t xml:space="preserve">1.1 </w:t>
      </w:r>
      <w:r w:rsidR="000F49A9">
        <w:t>security framework</w:t>
      </w:r>
      <w:r w:rsidR="000F49A9">
        <w:rPr>
          <w:rFonts w:hint="eastAsia"/>
        </w:rPr>
        <w:t>:</w:t>
      </w:r>
      <w:r w:rsidR="000F49A9">
        <w:t xml:space="preserve"> </w:t>
      </w:r>
      <w:r w:rsidR="000F49A9">
        <w:rPr>
          <w:rFonts w:hint="eastAsia"/>
        </w:rPr>
        <w:t>C</w:t>
      </w:r>
      <w:r w:rsidR="000F49A9">
        <w:t>OBIT</w:t>
      </w:r>
    </w:p>
    <w:p w14:paraId="7F7D1566" w14:textId="2269D0E2" w:rsidR="00900B8D" w:rsidRPr="00900B8D" w:rsidRDefault="00900B8D" w:rsidP="00900B8D">
      <w:r w:rsidRPr="00900B8D">
        <w:t>COBIT (Control Objectives for Information and Related Technology) is a framework developed by the ISACA (Information Systems Audit and Control Association) that provides guidance for the governance and management of enterprise IT</w:t>
      </w:r>
      <w:r w:rsidR="00324A83">
        <w:t xml:space="preserve">. </w:t>
      </w:r>
      <w:r w:rsidRPr="00900B8D">
        <w:t>The framework is designed to help organizations to improve the efficiency and effectiveness of their IT operations, and to ensure that those operations are aligned with the needs and goals of the business.</w:t>
      </w:r>
    </w:p>
    <w:p w14:paraId="46B72674" w14:textId="5060B482" w:rsidR="00900B8D" w:rsidRDefault="00900B8D" w:rsidP="00900B8D">
      <w:r w:rsidRPr="00900B8D">
        <w:t>The COBIT framework consists of a set of principles, practices, and tools that organizations can use to help them align their IT activities with their business objectives, and to ensure that those activities are managed and controlled in a consistent and effective manner.</w:t>
      </w:r>
      <w:r w:rsidRPr="00900B8D">
        <w:rPr>
          <w:rFonts w:ascii="Segoe UI" w:hAnsi="Segoe UI" w:cs="Segoe UI"/>
          <w:color w:val="374151"/>
          <w:shd w:val="clear" w:color="auto" w:fill="F7F7F8"/>
        </w:rPr>
        <w:t xml:space="preserve"> </w:t>
      </w:r>
      <w:r w:rsidRPr="00900B8D">
        <w:t>Enterprises can use the COBIT framework in a variety of ways, depending on their specific needs and goals.</w:t>
      </w:r>
      <w:r>
        <w:t xml:space="preserve"> I</w:t>
      </w:r>
      <w:r>
        <w:rPr>
          <w:rFonts w:hint="eastAsia"/>
        </w:rPr>
        <w:t>ncluding:</w:t>
      </w:r>
    </w:p>
    <w:p w14:paraId="1155AD49" w14:textId="1EE23D67" w:rsidR="00900B8D" w:rsidRPr="00900B8D" w:rsidRDefault="00900B8D" w:rsidP="00900B8D">
      <w:pPr>
        <w:numPr>
          <w:ilvl w:val="0"/>
          <w:numId w:val="2"/>
        </w:numPr>
      </w:pPr>
      <w:r w:rsidRPr="00900B8D">
        <w:t>As a reference model for understanding and organizing the different components of their IT environment, and for identifying the relationships between those components.</w:t>
      </w:r>
    </w:p>
    <w:p w14:paraId="1EE58DB5" w14:textId="77777777" w:rsidR="00900B8D" w:rsidRPr="00900B8D" w:rsidRDefault="00900B8D" w:rsidP="00900B8D">
      <w:pPr>
        <w:numPr>
          <w:ilvl w:val="0"/>
          <w:numId w:val="2"/>
        </w:numPr>
      </w:pPr>
      <w:r w:rsidRPr="00900B8D">
        <w:t>As a set of best practices and guidelines for planning, designing, implementing, and managing IT processes, systems, and services.</w:t>
      </w:r>
    </w:p>
    <w:p w14:paraId="677A1778" w14:textId="77777777" w:rsidR="00900B8D" w:rsidRPr="00900B8D" w:rsidRDefault="00900B8D" w:rsidP="00900B8D">
      <w:pPr>
        <w:numPr>
          <w:ilvl w:val="0"/>
          <w:numId w:val="2"/>
        </w:numPr>
      </w:pPr>
      <w:r w:rsidRPr="00900B8D">
        <w:t>As a framework for evaluating and improving the efficiency and effectiveness of their IT operations, and for identifying and addressing any gaps or weaknesses in their IT governance and management practices.</w:t>
      </w:r>
    </w:p>
    <w:p w14:paraId="51E331B5" w14:textId="77777777" w:rsidR="00900B8D" w:rsidRPr="00900B8D" w:rsidRDefault="00900B8D" w:rsidP="00900B8D">
      <w:pPr>
        <w:numPr>
          <w:ilvl w:val="0"/>
          <w:numId w:val="2"/>
        </w:numPr>
      </w:pPr>
      <w:r w:rsidRPr="00900B8D">
        <w:t>As a tool for aligning their IT activities with their business objectives, and for ensuring that those activities are integrated with and support the overall goals of the organization.</w:t>
      </w:r>
    </w:p>
    <w:p w14:paraId="13F6C1CD" w14:textId="77777777" w:rsidR="00900B8D" w:rsidRPr="00900B8D" w:rsidRDefault="00900B8D" w:rsidP="00900B8D">
      <w:pPr>
        <w:numPr>
          <w:ilvl w:val="0"/>
          <w:numId w:val="2"/>
        </w:numPr>
      </w:pPr>
      <w:r w:rsidRPr="00900B8D">
        <w:t>As a way of demonstrating to stakeholders, such as investors, customers, and regulators, that the enterprise has a well-defined and effective approach to managing its IT operations.</w:t>
      </w:r>
    </w:p>
    <w:p w14:paraId="28F9B2EC" w14:textId="76FA61B2" w:rsidR="00900B8D" w:rsidRPr="00900B8D" w:rsidRDefault="00633109" w:rsidP="00900B8D">
      <w:r w:rsidRPr="00633109">
        <w:t>COBIT provides a comprehensive and flexible approach to IT governance and management, covering a wide range of topics and issues that are relevant to organizations of all sizes and in all industries. This means that organizations can use COBIT as a comprehensive reference model for understanding and managing their IT environment.</w:t>
      </w:r>
      <w:r>
        <w:t xml:space="preserve"> </w:t>
      </w:r>
      <w:r w:rsidRPr="00633109">
        <w:t>By following the practices and guidelines outlined in COBIT, organizations can improve the efficiency and effectiveness of their IT operations, and can better align those operations with the needs and objectives of the business. This can help organizations to reduce costs, improve service quality, and increase the value of their IT investments.</w:t>
      </w:r>
      <w:r>
        <w:t xml:space="preserve"> </w:t>
      </w:r>
      <w:r w:rsidRPr="00633109">
        <w:t>COBIT is widely recognized and respected in the IT industry, and many organizations use the framework to demonstrate their commitment to effective IT governance and management. This can be valuable for organizations looking to build credibility and trust with customers, investors</w:t>
      </w:r>
      <w:r>
        <w:t>.</w:t>
      </w:r>
    </w:p>
    <w:p w14:paraId="2A50BFD7" w14:textId="6E4B30DE" w:rsidR="00900B8D" w:rsidRDefault="00900B8D" w:rsidP="00900B8D"/>
    <w:p w14:paraId="559EB945" w14:textId="2DAF98B9" w:rsidR="00D0530C" w:rsidRDefault="005C4048" w:rsidP="00541707">
      <w:pPr>
        <w:pStyle w:val="2"/>
      </w:pPr>
      <w:r>
        <w:lastRenderedPageBreak/>
        <w:t xml:space="preserve">1.2 </w:t>
      </w:r>
      <w:r w:rsidR="00D0530C">
        <w:t xml:space="preserve">Security model: </w:t>
      </w:r>
      <w:r w:rsidR="00D0530C" w:rsidRPr="00270C27">
        <w:t>ISO/IEC 27000</w:t>
      </w:r>
    </w:p>
    <w:p w14:paraId="7EE86040" w14:textId="20BA4B84" w:rsidR="00633109" w:rsidRDefault="00270C27" w:rsidP="00900B8D">
      <w:r w:rsidRPr="00270C27">
        <w:t xml:space="preserve">ISO/IEC 27000 is a family of standards related to information security management. The purpose of the ISO/IEC 27000 series of standards is to provide a common vocabulary and a set of guidelines and general principles for initiating, implementing, maintaining, and improving information security management in an organization. These standards are designed to help organizations ensure the confidentiality, integrity, and availability of their information and information systems. </w:t>
      </w:r>
      <w:r w:rsidR="00BE2E9F" w:rsidRPr="00BE2E9F">
        <w:t>The standard is applicable to organizations of all sizes and in all industries, and can be used as a reference model for developing and implementing effective information security management practices.</w:t>
      </w:r>
    </w:p>
    <w:p w14:paraId="25EFBE41" w14:textId="79627909" w:rsidR="00270C27" w:rsidRDefault="00270C27" w:rsidP="00900B8D"/>
    <w:p w14:paraId="51CA3BAA" w14:textId="04D0A694" w:rsidR="00270C27" w:rsidRDefault="00270C27" w:rsidP="00900B8D">
      <w:r w:rsidRPr="00270C27">
        <w:t>many organizations around the world use the ISO/IEC 27000 series of standards to improve their information security management. Some examples of enterprises that may use these standards include large corporations, government agencies, financial institutions, healthcare organizations, and technology companies.</w:t>
      </w:r>
    </w:p>
    <w:p w14:paraId="6E57E3F5" w14:textId="77777777" w:rsidR="00270C27" w:rsidRDefault="00270C27" w:rsidP="00270C27">
      <w:r>
        <w:rPr>
          <w:rFonts w:hint="eastAsia"/>
        </w:rPr>
        <w:t>T</w:t>
      </w:r>
      <w:r>
        <w:t xml:space="preserve">here are numerous reasons to use the ISO 27000, </w:t>
      </w:r>
      <w:r w:rsidRPr="00270C27">
        <w:t>An organization may need to use the ISO/IEC 27000 series of standards</w:t>
      </w:r>
      <w:r>
        <w:t xml:space="preserve"> by these requirements:</w:t>
      </w:r>
    </w:p>
    <w:p w14:paraId="22E4FC40" w14:textId="77777777" w:rsidR="00270C27" w:rsidRPr="00270C27" w:rsidRDefault="00270C27" w:rsidP="00270C27">
      <w:pPr>
        <w:numPr>
          <w:ilvl w:val="0"/>
          <w:numId w:val="4"/>
        </w:numPr>
      </w:pPr>
      <w:r w:rsidRPr="00270C27">
        <w:t>Comprehensive coverage: ISO 27000 provides a comprehensive and flexible approach to information security management, covering a wide range of topics and issues that are relevant to organizations of all sizes and in all industries. This means that organizations can use ISO 27000 as a comprehensive reference model for understanding and managing their information security environment.</w:t>
      </w:r>
    </w:p>
    <w:p w14:paraId="45ADDB85" w14:textId="77777777" w:rsidR="00270C27" w:rsidRPr="00270C27" w:rsidRDefault="00270C27" w:rsidP="00270C27">
      <w:pPr>
        <w:numPr>
          <w:ilvl w:val="0"/>
          <w:numId w:val="4"/>
        </w:numPr>
      </w:pPr>
      <w:r w:rsidRPr="00270C27">
        <w:t>Practical guidance: ISO 27000 includes a set of best practices and guidelines that organizations can use to help them plan, design, implement, and manage their information security operations in a consistent and effective manner. These practices and guidelines are based on real-world experience and expertise, and are designed to be practical and easy to apply in a variety of different contexts.</w:t>
      </w:r>
    </w:p>
    <w:p w14:paraId="39CB66F7" w14:textId="77777777" w:rsidR="00270C27" w:rsidRPr="00270C27" w:rsidRDefault="00270C27" w:rsidP="00270C27">
      <w:pPr>
        <w:numPr>
          <w:ilvl w:val="0"/>
          <w:numId w:val="4"/>
        </w:numPr>
      </w:pPr>
      <w:r w:rsidRPr="00270C27">
        <w:t>Alignment with business objectives: One of the key principles of ISO 27000 is that information security activities should be aligned with the business objectives of the organization. This means that organizations can use ISO 27000 to help them ensure that their information security operations are supporting and contributing to the overall goals of the business.</w:t>
      </w:r>
    </w:p>
    <w:p w14:paraId="4B39EFEA" w14:textId="77777777" w:rsidR="00270C27" w:rsidRPr="00270C27" w:rsidRDefault="00270C27" w:rsidP="00270C27">
      <w:pPr>
        <w:numPr>
          <w:ilvl w:val="0"/>
          <w:numId w:val="4"/>
        </w:numPr>
      </w:pPr>
      <w:r w:rsidRPr="00270C27">
        <w:t>Improved efficiency and effectiveness: By following the practices and guidelines outlined in ISO 27000, organizations can improve the efficiency and effectiveness of their information security operations, and can better align those operations with the needs and objectives of the business. This can help organizations to reduce costs, improve service quality, and increase the value of their information security investments.</w:t>
      </w:r>
    </w:p>
    <w:p w14:paraId="08B5CA37" w14:textId="4482CCB2" w:rsidR="00270C27" w:rsidRDefault="00270C27" w:rsidP="00270C27">
      <w:pPr>
        <w:numPr>
          <w:ilvl w:val="0"/>
          <w:numId w:val="4"/>
        </w:numPr>
      </w:pPr>
      <w:r w:rsidRPr="00270C27">
        <w:t>Industry recognition: ISO 27000 is widely recognized and respected in the IT industry, and many organizations use the standard to demonstrate their commitment to effective information security management. This can be valuable for organizations looking</w:t>
      </w:r>
    </w:p>
    <w:p w14:paraId="68F39A2F" w14:textId="77777777" w:rsidR="005C4048" w:rsidRDefault="005C4048" w:rsidP="005C4048">
      <w:pPr>
        <w:rPr>
          <w:rFonts w:hint="eastAsia"/>
        </w:rPr>
      </w:pPr>
    </w:p>
    <w:p w14:paraId="1A4CB154" w14:textId="7786E849" w:rsidR="00270C27" w:rsidRPr="00270C27" w:rsidRDefault="00270C27" w:rsidP="00270C27">
      <w:r>
        <w:rPr>
          <w:rFonts w:hint="eastAsia"/>
        </w:rPr>
        <w:lastRenderedPageBreak/>
        <w:t>I</w:t>
      </w:r>
      <w:r>
        <w:t xml:space="preserve">n conclusion, </w:t>
      </w:r>
      <w:r w:rsidR="00132DCA">
        <w:t>t</w:t>
      </w:r>
      <w:r w:rsidR="00132DCA" w:rsidRPr="00132DCA">
        <w:t xml:space="preserve">he standard is applicable to organizations of all sizes and in all industries, and can be used as a reference </w:t>
      </w:r>
      <w:r w:rsidR="00615AC1">
        <w:t>standard</w:t>
      </w:r>
      <w:r w:rsidR="00132DCA" w:rsidRPr="00132DCA">
        <w:t xml:space="preserve"> for developing and implementing effective information security management practices.</w:t>
      </w:r>
    </w:p>
    <w:p w14:paraId="519DBE83" w14:textId="74E98A62" w:rsidR="00270C27" w:rsidRDefault="00270C27" w:rsidP="00270C27"/>
    <w:p w14:paraId="3E6EDA0C" w14:textId="2273B956" w:rsidR="00D0530C" w:rsidRDefault="00D0530C" w:rsidP="005C4048">
      <w:pPr>
        <w:pStyle w:val="1"/>
      </w:pPr>
      <w:r>
        <w:rPr>
          <w:rFonts w:hint="eastAsia"/>
        </w:rPr>
        <w:t>T</w:t>
      </w:r>
      <w:r>
        <w:t>ASK 2</w:t>
      </w:r>
    </w:p>
    <w:p w14:paraId="4682A469" w14:textId="10E32850" w:rsidR="00423CFC" w:rsidRDefault="0066572A" w:rsidP="00423CFC">
      <w:r>
        <w:rPr>
          <w:rFonts w:hint="eastAsia"/>
        </w:rPr>
        <w:t>Fro</w:t>
      </w:r>
      <w:r>
        <w:t xml:space="preserve">m the scenario on </w:t>
      </w:r>
      <w:proofErr w:type="spellStart"/>
      <w:r>
        <w:t>CoffeeBlend</w:t>
      </w:r>
      <w:proofErr w:type="spellEnd"/>
      <w:r>
        <w:t xml:space="preserve">, we are able to notice that the most severe problem is the lack of an established policy. Without </w:t>
      </w:r>
      <w:r w:rsidR="006E2FEC">
        <w:t xml:space="preserve">a well-designed </w:t>
      </w:r>
      <w:r>
        <w:t xml:space="preserve">policy, the data of the clients and staff </w:t>
      </w:r>
      <w:r w:rsidRPr="0066572A">
        <w:t>data is at risk of being stolen</w:t>
      </w:r>
      <w:r>
        <w:t xml:space="preserve">. </w:t>
      </w:r>
      <w:r w:rsidRPr="0066572A">
        <w:t>It is important for companies to take steps to protect the confidentiality and integrity of employee data, as it may contain sensitive personal information that could be misused if it falls into the wrong hands.</w:t>
      </w:r>
      <w:r>
        <w:t xml:space="preserve"> So, we need to find a </w:t>
      </w:r>
      <w:r w:rsidR="005C4048">
        <w:t>solution</w:t>
      </w:r>
      <w:r>
        <w:t xml:space="preserve"> that is suitable for </w:t>
      </w:r>
      <w:proofErr w:type="spellStart"/>
      <w:r>
        <w:t>CoffeeBlend</w:t>
      </w:r>
      <w:proofErr w:type="spellEnd"/>
      <w:r>
        <w:t>.</w:t>
      </w:r>
      <w:r w:rsidR="00423CFC" w:rsidRPr="00423CFC">
        <w:rPr>
          <w:rFonts w:hint="eastAsia"/>
        </w:rPr>
        <w:t xml:space="preserve"> </w:t>
      </w:r>
    </w:p>
    <w:p w14:paraId="46A15B8E" w14:textId="77777777" w:rsidR="00D0530C" w:rsidRDefault="00D0530C" w:rsidP="00423CFC"/>
    <w:p w14:paraId="2B36781A" w14:textId="6BB39B63" w:rsidR="00270C27" w:rsidRDefault="000F638B" w:rsidP="00541707">
      <w:pPr>
        <w:pStyle w:val="2"/>
      </w:pPr>
      <w:r>
        <w:t xml:space="preserve">2.1 </w:t>
      </w:r>
      <w:r w:rsidR="00423CFC">
        <w:rPr>
          <w:rFonts w:hint="eastAsia"/>
        </w:rPr>
        <w:t>S</w:t>
      </w:r>
      <w:r w:rsidR="00423CFC">
        <w:t>ecurity policies</w:t>
      </w:r>
    </w:p>
    <w:p w14:paraId="0C411C5A" w14:textId="436A6CA4" w:rsidR="005B1238" w:rsidRDefault="001257D1">
      <w:r w:rsidRPr="001257D1">
        <w:t>The first step in developing a security policy is to determine what systems, data, and activities it will apply to. This will help ensure that the policy is focused and relevant to the needs of the organization. Consider what types of data and systems need to be protected, and who will have access to them.</w:t>
      </w:r>
      <w:r>
        <w:t xml:space="preserve"> What’s more, </w:t>
      </w:r>
      <w:r w:rsidRPr="001257D1">
        <w:t>it is important to identify all the stakeholders who will be impacted by the security policy, including employees, contractors, customers, and partners. This will help ensure that the policy takes into account the needs and concerns of all relevant parties.</w:t>
      </w:r>
      <w:r w:rsidRPr="001257D1">
        <w:rPr>
          <w:rFonts w:ascii="Segoe UI" w:hAnsi="Segoe UI" w:cs="Segoe UI"/>
          <w:color w:val="374151"/>
          <w:shd w:val="clear" w:color="auto" w:fill="F7F7F8"/>
        </w:rPr>
        <w:t xml:space="preserve"> </w:t>
      </w:r>
      <w:r w:rsidRPr="001257D1">
        <w:t>The next step is to determine what the security policy is trying to accomplish. This could include protecting data from unauthorized access, preventing security breaches, or ensuring compliance with relevant laws and regulations. Clearly defining the goals of the policy will help guide the development of specific security measures.</w:t>
      </w:r>
      <w:r w:rsidRPr="001257D1">
        <w:rPr>
          <w:rFonts w:ascii="Segoe UI" w:hAnsi="Segoe UI" w:cs="Segoe UI"/>
          <w:color w:val="374151"/>
          <w:shd w:val="clear" w:color="auto" w:fill="F7F7F8"/>
        </w:rPr>
        <w:t xml:space="preserve"> </w:t>
      </w:r>
      <w:r w:rsidRPr="001257D1">
        <w:t>Once the goals of the policy have been established, the next step is to identify the specific measures that will be put in place to meet those goals. This could include password policies, access controls, security training, and other measures to ensure the protection of sensitive data and systems.</w:t>
      </w:r>
      <w:r w:rsidRPr="001257D1">
        <w:rPr>
          <w:rFonts w:ascii="Segoe UI" w:hAnsi="Segoe UI" w:cs="Segoe UI"/>
          <w:color w:val="374151"/>
          <w:shd w:val="clear" w:color="auto" w:fill="F7F7F8"/>
        </w:rPr>
        <w:t xml:space="preserve"> </w:t>
      </w:r>
      <w:r w:rsidRPr="001257D1">
        <w:t>The policy should be documented in a clear and concise manner, including all relevant details and requirements. It should be written in a way that is easy to understand by all stakeholders, and should be kept up to date to ensure that it remains relevant and effective.</w:t>
      </w:r>
    </w:p>
    <w:p w14:paraId="64D6B6E7" w14:textId="4AD5EB52" w:rsidR="001257D1" w:rsidRDefault="001257D1"/>
    <w:p w14:paraId="0BB18421" w14:textId="7D1B6876" w:rsidR="001257D1" w:rsidRDefault="000F638B" w:rsidP="00541707">
      <w:pPr>
        <w:pStyle w:val="2"/>
      </w:pPr>
      <w:r>
        <w:t xml:space="preserve">2.2 </w:t>
      </w:r>
      <w:r w:rsidR="001257D1">
        <w:t>Risk management</w:t>
      </w:r>
    </w:p>
    <w:p w14:paraId="04CB0535" w14:textId="0E9461B8" w:rsidR="001257D1" w:rsidRDefault="001257D1">
      <w:r>
        <w:rPr>
          <w:rFonts w:hint="eastAsia"/>
        </w:rPr>
        <w:t>T</w:t>
      </w:r>
      <w:r>
        <w:t xml:space="preserve">hen, we are supposed to consider the risk management of </w:t>
      </w:r>
      <w:proofErr w:type="spellStart"/>
      <w:r>
        <w:t>CoffeeBlend</w:t>
      </w:r>
      <w:proofErr w:type="spellEnd"/>
      <w:r>
        <w:t xml:space="preserve">. </w:t>
      </w:r>
      <w:r w:rsidRPr="001257D1">
        <w:t xml:space="preserve">Risk management is a process that helps organizations identify, assess, and prioritize potential risks to their systems, data, and operations. In the context of cybersecurity, risk management involves identifying and evaluating the potential threats to an organization's information security, and </w:t>
      </w:r>
      <w:r w:rsidRPr="001257D1">
        <w:lastRenderedPageBreak/>
        <w:t>implementing measures to mitigate or eliminate those threats.</w:t>
      </w:r>
    </w:p>
    <w:p w14:paraId="74B9AC72" w14:textId="401F4F12" w:rsidR="001257D1" w:rsidRPr="001257D1" w:rsidRDefault="001257D1" w:rsidP="001257D1">
      <w:r w:rsidRPr="001257D1">
        <w:t>There are several steps involved in risk management</w:t>
      </w:r>
      <w:r>
        <w:t>:</w:t>
      </w:r>
    </w:p>
    <w:p w14:paraId="121995D1" w14:textId="6B7A86DB" w:rsidR="001257D1" w:rsidRPr="001257D1" w:rsidRDefault="001257D1" w:rsidP="001257D1">
      <w:pPr>
        <w:numPr>
          <w:ilvl w:val="0"/>
          <w:numId w:val="5"/>
        </w:numPr>
      </w:pPr>
      <w:r w:rsidRPr="001257D1">
        <w:t>Identify potential risks: This involves identifying the assets that need to be protected (such as systems, data, and networks), and the threats that could potentially compromise those assets.</w:t>
      </w:r>
      <w:r>
        <w:t xml:space="preserve"> For </w:t>
      </w:r>
      <w:proofErr w:type="spellStart"/>
      <w:r>
        <w:t>CoffeeBlend</w:t>
      </w:r>
      <w:proofErr w:type="spellEnd"/>
      <w:r>
        <w:t xml:space="preserve">, the assets are </w:t>
      </w:r>
      <w:r w:rsidRPr="001257D1">
        <w:t>intellectual properties</w:t>
      </w:r>
      <w:r>
        <w:t xml:space="preserve">, and the threats are coming from the hackers </w:t>
      </w:r>
      <w:r w:rsidR="002C5AE1">
        <w:t>hired by</w:t>
      </w:r>
      <w:r>
        <w:t xml:space="preserve"> competitors </w:t>
      </w:r>
      <w:r w:rsidR="002C5AE1">
        <w:t>who</w:t>
      </w:r>
      <w:r>
        <w:t xml:space="preserve"> are fond of </w:t>
      </w:r>
      <w:r w:rsidRPr="001257D1">
        <w:t>stealing company secrets</w:t>
      </w:r>
      <w:r>
        <w:t>.</w:t>
      </w:r>
    </w:p>
    <w:p w14:paraId="7A9524E6" w14:textId="7334307C" w:rsidR="001257D1" w:rsidRPr="001257D1" w:rsidRDefault="001257D1" w:rsidP="001257D1">
      <w:pPr>
        <w:numPr>
          <w:ilvl w:val="0"/>
          <w:numId w:val="5"/>
        </w:numPr>
      </w:pPr>
      <w:r w:rsidRPr="001257D1">
        <w:t xml:space="preserve">Assess the risks: The next step is to evaluate the likelihood and impact of each identified risk. </w:t>
      </w:r>
      <w:r w:rsidR="002C5AE1">
        <w:t xml:space="preserve">In this case, the </w:t>
      </w:r>
      <w:proofErr w:type="spellStart"/>
      <w:r w:rsidR="002C5AE1">
        <w:t>CoffeeBlend</w:t>
      </w:r>
      <w:proofErr w:type="spellEnd"/>
      <w:r w:rsidR="002C5AE1">
        <w:t xml:space="preserve"> owns a h</w:t>
      </w:r>
      <w:r w:rsidR="002C5AE1" w:rsidRPr="002C5AE1">
        <w:t>igh chance of being hacked</w:t>
      </w:r>
      <w:r w:rsidR="002C5AE1">
        <w:t xml:space="preserve"> because of the lack of the policies. </w:t>
      </w:r>
      <w:r w:rsidRPr="001257D1">
        <w:t>This will help determine the priority of each risk and the steps that need to be taken to mitigate it.</w:t>
      </w:r>
    </w:p>
    <w:p w14:paraId="46B591AD" w14:textId="77777777" w:rsidR="001257D1" w:rsidRPr="001257D1" w:rsidRDefault="001257D1" w:rsidP="001257D1">
      <w:pPr>
        <w:numPr>
          <w:ilvl w:val="0"/>
          <w:numId w:val="5"/>
        </w:numPr>
      </w:pPr>
      <w:r w:rsidRPr="001257D1">
        <w:t>Prioritize the risks: Based on the assessment of the risks, they should be prioritized in order of importance. This will help determine which risks need to be addressed first.</w:t>
      </w:r>
    </w:p>
    <w:p w14:paraId="3EA27915" w14:textId="1F79846D" w:rsidR="001257D1" w:rsidRPr="001257D1" w:rsidRDefault="001257D1" w:rsidP="001257D1">
      <w:pPr>
        <w:numPr>
          <w:ilvl w:val="0"/>
          <w:numId w:val="5"/>
        </w:numPr>
      </w:pPr>
      <w:r w:rsidRPr="001257D1">
        <w:t>Implement risk mitigation measures: Once the risks have been prioritized, appropriate measures can be implemented to mitigate or eliminate those risks. This could include implementing security controls, training employees, or implementing policies and procedures.</w:t>
      </w:r>
      <w:r w:rsidR="002C5AE1">
        <w:t xml:space="preserve"> So, that is the reason of establishing the policy for </w:t>
      </w:r>
      <w:proofErr w:type="spellStart"/>
      <w:r w:rsidR="002C5AE1">
        <w:t>CoffeeBlend</w:t>
      </w:r>
      <w:proofErr w:type="spellEnd"/>
      <w:r w:rsidR="002C5AE1">
        <w:t>.</w:t>
      </w:r>
    </w:p>
    <w:p w14:paraId="1DFE9CF0" w14:textId="0AF3770E" w:rsidR="00D0530C" w:rsidRPr="001257D1" w:rsidRDefault="001257D1" w:rsidP="00D0530C">
      <w:pPr>
        <w:numPr>
          <w:ilvl w:val="0"/>
          <w:numId w:val="5"/>
        </w:numPr>
      </w:pPr>
      <w:r w:rsidRPr="001257D1">
        <w:t>Monitor and review the risks: Risk management is an ongoing process, and it is important to regularly monitor and review the risks to ensure that they are being effectively managed. This may involve conducting regular risk assessments and making updates to the risk management plan as needed.</w:t>
      </w:r>
    </w:p>
    <w:p w14:paraId="36E81A31" w14:textId="1CEA1DFF" w:rsidR="001257D1" w:rsidRDefault="001257D1" w:rsidP="001257D1">
      <w:r w:rsidRPr="001257D1">
        <w:t>Effective risk management in cybersecurity is essential for protecting an organization's assets and operations. By identifying and mitigating potential risks, organizations can significantly reduce the likelihood of security breaches and other cyber threats.</w:t>
      </w:r>
    </w:p>
    <w:p w14:paraId="5C8D8EE9" w14:textId="77777777" w:rsidR="00423CFC" w:rsidRPr="001257D1" w:rsidRDefault="00423CFC" w:rsidP="001257D1"/>
    <w:p w14:paraId="01418CB7" w14:textId="536739B3" w:rsidR="001257D1" w:rsidRDefault="000F638B" w:rsidP="00541707">
      <w:pPr>
        <w:pStyle w:val="2"/>
      </w:pPr>
      <w:r>
        <w:t xml:space="preserve">2.3 </w:t>
      </w:r>
      <w:r w:rsidR="00FD0909">
        <w:t>Governance and Strategic Planning for Security</w:t>
      </w:r>
      <w:r w:rsidR="001257D1" w:rsidRPr="001257D1">
        <w:rPr>
          <w:rFonts w:hint="eastAsia"/>
          <w:vanish/>
        </w:rPr>
        <w:t>窗体顶端</w:t>
      </w:r>
    </w:p>
    <w:p w14:paraId="0763C4B8" w14:textId="516EC389" w:rsidR="00FD0909" w:rsidRDefault="00FD0909" w:rsidP="001257D1">
      <w:r>
        <w:t>We all know that 95% of t</w:t>
      </w:r>
      <w:r w:rsidRPr="00FD0909">
        <w:t xml:space="preserve">he </w:t>
      </w:r>
      <w:proofErr w:type="spellStart"/>
      <w:r>
        <w:t>CoffeeBlend</w:t>
      </w:r>
      <w:proofErr w:type="spellEnd"/>
      <w:r>
        <w:t xml:space="preserve"> 's network is wireless based, and the company</w:t>
      </w:r>
      <w:r w:rsidRPr="00FD0909">
        <w:t xml:space="preserve"> </w:t>
      </w:r>
      <w:r>
        <w:t>applie</w:t>
      </w:r>
      <w:r w:rsidRPr="00FD0909">
        <w:t xml:space="preserve">s cloud services to deliver IT services to its staff and clients. </w:t>
      </w:r>
      <w:bookmarkStart w:id="0" w:name="_Hlk122102574"/>
      <w:r>
        <w:t>t</w:t>
      </w:r>
      <w:r w:rsidRPr="00FD0909">
        <w:t xml:space="preserve">he </w:t>
      </w:r>
      <w:proofErr w:type="spellStart"/>
      <w:r>
        <w:t>CoffeeBlend</w:t>
      </w:r>
      <w:bookmarkEnd w:id="0"/>
      <w:proofErr w:type="spellEnd"/>
      <w:r w:rsidRPr="00FD0909">
        <w:t xml:space="preserve"> </w:t>
      </w:r>
      <w:r>
        <w:t xml:space="preserve">is </w:t>
      </w:r>
      <w:r w:rsidRPr="00FD0909">
        <w:t>fac</w:t>
      </w:r>
      <w:r>
        <w:t xml:space="preserve">ing </w:t>
      </w:r>
      <w:r w:rsidRPr="00FD0909">
        <w:t>a range of security challenges, including cyber attacks, data breaches, and other types of malicious activity. Without effective governance and strategic planning for security, organizations are at risk of experiencing costly and damaging security incidents that could compromise sensitive information, disrupt operations, and damage their reputation.</w:t>
      </w:r>
      <w:r w:rsidR="001D128D">
        <w:t xml:space="preserve"> </w:t>
      </w:r>
      <w:r>
        <w:rPr>
          <w:rFonts w:ascii="Segoe UI" w:hAnsi="Segoe UI" w:cs="Segoe UI"/>
          <w:color w:val="374151"/>
          <w:shd w:val="clear" w:color="auto" w:fill="F7F7F8"/>
        </w:rPr>
        <w:t>I</w:t>
      </w:r>
      <w:r w:rsidRPr="00FD0909">
        <w:t>n addition to protecting against threats, governance and strategic planning for security can also help organizations achieve their business objectives in a secure and efficient manner. By establishing clear roles and responsibilities for managing security and aligning security efforts with overall business goals, organizations can ensure that they are able to operate effectively and achieve their objectives without compromising security.</w:t>
      </w:r>
    </w:p>
    <w:p w14:paraId="30A10717" w14:textId="343527E2" w:rsidR="00FD0909" w:rsidRDefault="001D128D" w:rsidP="001257D1">
      <w:pPr>
        <w:rPr>
          <w:rFonts w:ascii="Segoe UI" w:hAnsi="Segoe UI" w:cs="Segoe UI"/>
          <w:color w:val="343541"/>
        </w:rPr>
      </w:pPr>
      <w:r w:rsidRPr="001D128D">
        <w:t xml:space="preserve">here are a few </w:t>
      </w:r>
      <w:r>
        <w:t>method</w:t>
      </w:r>
      <w:r w:rsidRPr="001D128D">
        <w:t xml:space="preserve">s of governance and strategic planning for security </w:t>
      </w:r>
      <w:r>
        <w:t xml:space="preserve">that the </w:t>
      </w:r>
      <w:proofErr w:type="spellStart"/>
      <w:r>
        <w:t>CoffeeBlend</w:t>
      </w:r>
      <w:proofErr w:type="spellEnd"/>
      <w:r>
        <w:t xml:space="preserve"> may take into consideration. </w:t>
      </w:r>
      <w:r w:rsidR="00FD0909">
        <w:t>First, by i</w:t>
      </w:r>
      <w:r w:rsidR="00FD0909" w:rsidRPr="00FD0909">
        <w:t>mplementing technical controls</w:t>
      </w:r>
      <w:r w:rsidR="00FD0909">
        <w:t xml:space="preserve">, </w:t>
      </w:r>
      <w:r w:rsidR="00FD0909" w:rsidRPr="00FD0909">
        <w:t xml:space="preserve">the </w:t>
      </w:r>
      <w:proofErr w:type="spellStart"/>
      <w:r w:rsidR="00FD0909" w:rsidRPr="00FD0909">
        <w:t>CoffeeBlend</w:t>
      </w:r>
      <w:proofErr w:type="spellEnd"/>
      <w:r w:rsidR="00FD0909" w:rsidRPr="00FD0909">
        <w:t xml:space="preserve"> </w:t>
      </w:r>
      <w:r w:rsidR="00FD0909">
        <w:t xml:space="preserve">is able to </w:t>
      </w:r>
      <w:r w:rsidR="00FD0909" w:rsidRPr="00FD0909">
        <w:t>protect against security threats.</w:t>
      </w:r>
      <w:r w:rsidR="00FD0909">
        <w:t xml:space="preserve"> </w:t>
      </w:r>
      <w:r w:rsidR="00FD0909" w:rsidRPr="00FD0909">
        <w:t>For example, they might use firewalls, antivirus software, and intrusion detection systems to prevent unauthorized access to their networks and systems.</w:t>
      </w:r>
      <w:r>
        <w:t xml:space="preserve"> Although technical controls decrease the risk of being attacked, we </w:t>
      </w:r>
      <w:r>
        <w:lastRenderedPageBreak/>
        <w:t xml:space="preserve">also need </w:t>
      </w:r>
      <w:r>
        <w:rPr>
          <w:rFonts w:ascii="Segoe UI" w:hAnsi="Segoe UI" w:cs="Segoe UI"/>
          <w:color w:val="343541"/>
        </w:rPr>
        <w:t xml:space="preserve">an incident response plan </w:t>
      </w:r>
      <w:r w:rsidR="00EB78A8">
        <w:rPr>
          <w:rFonts w:ascii="Segoe UI" w:hAnsi="Segoe UI" w:cs="Segoe UI"/>
          <w:color w:val="343541"/>
        </w:rPr>
        <w:t xml:space="preserve">in case of emergency. </w:t>
      </w:r>
      <w:r w:rsidR="00EB78A8" w:rsidRPr="00EB78A8">
        <w:rPr>
          <w:rFonts w:ascii="Segoe UI" w:hAnsi="Segoe UI" w:cs="Segoe UI"/>
          <w:color w:val="343541"/>
        </w:rPr>
        <w:t>It provides a clear and structured approach for addressing the incident and minimizing its impact.</w:t>
      </w:r>
    </w:p>
    <w:p w14:paraId="0753880F" w14:textId="79FF9AE8" w:rsidR="00EB78A8" w:rsidRDefault="00EB78A8" w:rsidP="001257D1">
      <w:r w:rsidRPr="00EB78A8">
        <w:t>An incident response plan (IRP) is a document that outlines the steps that an organization should take in response to a security incident, such as a data breach or cyber attack. An incident response plan typically includes information on who should be notified in the event of an incident, what actions should be taken to contain the incident</w:t>
      </w:r>
      <w:r>
        <w:t>.</w:t>
      </w:r>
    </w:p>
    <w:p w14:paraId="27252FC5" w14:textId="77777777" w:rsidR="00EB78A8" w:rsidRPr="00EB78A8" w:rsidRDefault="00EB78A8" w:rsidP="00EB78A8">
      <w:r w:rsidRPr="00EB78A8">
        <w:t>Here are a few examples of what an incident response plan might include:</w:t>
      </w:r>
    </w:p>
    <w:p w14:paraId="58A65123" w14:textId="77554065" w:rsidR="00EB78A8" w:rsidRPr="00EB78A8" w:rsidRDefault="00EB78A8" w:rsidP="00EB78A8">
      <w:pPr>
        <w:numPr>
          <w:ilvl w:val="0"/>
          <w:numId w:val="6"/>
        </w:numPr>
      </w:pPr>
      <w:r w:rsidRPr="00EB78A8">
        <w:t>Identification of key personnel: The incident response plan should identify the individuals or teams responsible for responding to an incident, including their roles and responsibilities.</w:t>
      </w:r>
    </w:p>
    <w:p w14:paraId="7F838ADF" w14:textId="00DCBCD0" w:rsidR="00EB78A8" w:rsidRPr="00EB78A8" w:rsidRDefault="00EB78A8" w:rsidP="00EB78A8">
      <w:pPr>
        <w:numPr>
          <w:ilvl w:val="0"/>
          <w:numId w:val="6"/>
        </w:numPr>
      </w:pPr>
      <w:r w:rsidRPr="00EB78A8">
        <w:t>Steps for containing the incident: The incident response plan should outline the steps that should be taken to contain the incident and prevent it from spreading. This might include disconnecting affected systems from the network or shutting down certain processes.</w:t>
      </w:r>
    </w:p>
    <w:p w14:paraId="74738113" w14:textId="6273AFFD" w:rsidR="00EB78A8" w:rsidRPr="00EB78A8" w:rsidRDefault="00EB78A8" w:rsidP="00EB78A8">
      <w:pPr>
        <w:numPr>
          <w:ilvl w:val="0"/>
          <w:numId w:val="6"/>
        </w:numPr>
      </w:pPr>
      <w:r w:rsidRPr="00EB78A8">
        <w:t>Steps for restoring affected systems: The incident response plan should outline the steps for restoring affected systems and services to their normal operation. This might include restoring from backups or implementing alternative systems or processes.</w:t>
      </w:r>
    </w:p>
    <w:p w14:paraId="0E2B9DAE" w14:textId="4F105D3A" w:rsidR="00EB78A8" w:rsidRPr="00EB78A8" w:rsidRDefault="00EB78A8" w:rsidP="00EB78A8">
      <w:pPr>
        <w:numPr>
          <w:ilvl w:val="0"/>
          <w:numId w:val="6"/>
        </w:numPr>
      </w:pPr>
      <w:r w:rsidRPr="00EB78A8">
        <w:t>Communication plan: The incident response plan should outline how to communicate with stakeholders about the incident, including employees, customers, and partners. This might include identifying the appropriate channels for communication and establishing a plan for keeping stakeholders informed about the status of the incident.</w:t>
      </w:r>
    </w:p>
    <w:p w14:paraId="3A4CE5B7" w14:textId="6D94716B" w:rsidR="00EB78A8" w:rsidRPr="00EB78A8" w:rsidRDefault="00EB78A8" w:rsidP="00EB78A8">
      <w:pPr>
        <w:numPr>
          <w:ilvl w:val="0"/>
          <w:numId w:val="6"/>
        </w:numPr>
      </w:pPr>
      <w:r w:rsidRPr="00EB78A8">
        <w:t>Post-incident review: The incident response plan should include a process for reviewing the incident after it has been resolved to identify any lessons learned and areas for improvement.</w:t>
      </w:r>
    </w:p>
    <w:p w14:paraId="03037AC1" w14:textId="77777777" w:rsidR="00EB78A8" w:rsidRPr="001257D1" w:rsidRDefault="00EB78A8" w:rsidP="001257D1"/>
    <w:p w14:paraId="6D758531" w14:textId="76B64CCE" w:rsidR="001257D1" w:rsidRDefault="000F638B" w:rsidP="00541707">
      <w:pPr>
        <w:pStyle w:val="2"/>
      </w:pPr>
      <w:r>
        <w:t xml:space="preserve">2.4 </w:t>
      </w:r>
      <w:r w:rsidR="00423CFC">
        <w:rPr>
          <w:rFonts w:hint="eastAsia"/>
        </w:rPr>
        <w:t>Complian</w:t>
      </w:r>
      <w:r w:rsidR="00423CFC">
        <w:t>ce</w:t>
      </w:r>
    </w:p>
    <w:p w14:paraId="5C83E114" w14:textId="38F4AA26" w:rsidR="00423CFC" w:rsidRDefault="004C67A7">
      <w:r>
        <w:t>It is true</w:t>
      </w:r>
      <w:r w:rsidR="00423CFC">
        <w:t xml:space="preserve"> that c</w:t>
      </w:r>
      <w:r w:rsidR="00423CFC" w:rsidRPr="00423CFC">
        <w:t>ompliance refers to the process of adhering to laws, regulations, policies, and ethical standards related to data protection and privacy. In the field of data security, compliance is important because it helps organizations protect sensitive information, prevent data breaches, and ensure the privacy of individuals. There are a number of laws and regulations that organizations must comply with in order to ensure the security and privacy of data, including the General Data Protection Regulation (GDPR) in the European Union and the Health Insurance Portability and Accountability Act (HIPAA) in the United States. In addition to these legal requirements, organizations may also have ethical obligations to protect the data of their customers, clients, or users. Ensuring compliance with these laws and ethical standards is an important part of data security and is essential for building trust and confidence in the organizations that handle sensitive information.</w:t>
      </w:r>
    </w:p>
    <w:p w14:paraId="0F073D8C" w14:textId="783BED1F" w:rsidR="000E70ED" w:rsidRDefault="000E70ED">
      <w:pPr>
        <w:rPr>
          <w:rFonts w:ascii="Segoe UI" w:hAnsi="Segoe UI" w:cs="Segoe UI"/>
          <w:color w:val="374151"/>
          <w:shd w:val="clear" w:color="auto" w:fill="F7F7F8"/>
        </w:rPr>
      </w:pPr>
      <w:r>
        <w:t xml:space="preserve">For </w:t>
      </w:r>
      <w:proofErr w:type="spellStart"/>
      <w:r>
        <w:t>CoffeeBlend</w:t>
      </w:r>
      <w:proofErr w:type="spellEnd"/>
      <w:r>
        <w:t xml:space="preserve">, </w:t>
      </w:r>
      <w:r w:rsidRPr="000E70ED">
        <w:t>the first step in developing a data security policy is to identify the laws and regulations that apply to the organization. This will depend on the location and industry of the organization, as well as the type of data that is being collected and used.</w:t>
      </w:r>
      <w:r>
        <w:t xml:space="preserve"> In my opinion, GDPR is an ideal choice</w:t>
      </w:r>
      <w:r w:rsidR="005B433F">
        <w:t xml:space="preserve">. </w:t>
      </w:r>
      <w:r w:rsidR="005B433F" w:rsidRPr="005B433F">
        <w:t xml:space="preserve">The GDPR applies to any organization that processes personal data of individuals in the EU, regardless of where the organization is based. Personal data is defined </w:t>
      </w:r>
      <w:r w:rsidR="005B433F" w:rsidRPr="005B433F">
        <w:lastRenderedPageBreak/>
        <w:t>broadly under the GDPR and includes any information that can be used to identify an individual, such as name, address, phone number, and online identifiers.</w:t>
      </w:r>
      <w:r w:rsidR="00BD1264">
        <w:t xml:space="preserve"> </w:t>
      </w:r>
      <w:r w:rsidR="00BD1264" w:rsidRPr="00BD1264">
        <w:t>It aims to harmonize data protection laws across the EU and to give individuals greater control over their personal data.</w:t>
      </w:r>
      <w:r w:rsidR="00BD1264">
        <w:t xml:space="preserve"> In short, I consider that GDPR is suitable for the </w:t>
      </w:r>
      <w:proofErr w:type="spellStart"/>
      <w:r w:rsidR="00BD1264">
        <w:t>CoffeeBlend</w:t>
      </w:r>
      <w:proofErr w:type="spellEnd"/>
      <w:r w:rsidR="00BD1264">
        <w:t>.</w:t>
      </w:r>
    </w:p>
    <w:p w14:paraId="1D305164" w14:textId="23D0EB7E" w:rsidR="000E70ED" w:rsidRDefault="000E70ED">
      <w:r w:rsidRPr="000E70ED">
        <w:t>The next step is to determine the scope of the policy, which should include all data that is collected, stored, and used by the organization. This may include personal data, financial data, confidential business information, and other types of sensitive data.</w:t>
      </w:r>
      <w:r>
        <w:t xml:space="preserve"> As for </w:t>
      </w:r>
      <w:proofErr w:type="spellStart"/>
      <w:r>
        <w:t>CoffeeBlend</w:t>
      </w:r>
      <w:proofErr w:type="spellEnd"/>
      <w:r>
        <w:t>, the type of the data they stored are customer’s and staff’s data, which are mostly personal data.</w:t>
      </w:r>
    </w:p>
    <w:p w14:paraId="20E70D21" w14:textId="2E04A37E" w:rsidR="000E70ED" w:rsidRDefault="000E70ED">
      <w:r w:rsidRPr="000E70ED">
        <w:t>Once the scope of the policy has been determined, the next step is to develop guidelines for how data should be collected, stored, used, and shared. This may include guidelines for access control, data encryption, data backups, and incident response.</w:t>
      </w:r>
      <w:r w:rsidR="005B433F">
        <w:t xml:space="preserve"> What’s more, i</w:t>
      </w:r>
      <w:r w:rsidR="005B433F" w:rsidRPr="005B433F">
        <w:t>t is important to communicate the data security policy to all employees, contractors, and other stakeholders who have access to the organization's data. This may involve providing training and resources to help employees understand and adhere to the policy.</w:t>
      </w:r>
    </w:p>
    <w:p w14:paraId="0300DB8A" w14:textId="392B0205" w:rsidR="00BD1264" w:rsidRDefault="00BD1264"/>
    <w:p w14:paraId="41F93A8E" w14:textId="484354EB" w:rsidR="00D0530C" w:rsidRDefault="000F638B" w:rsidP="005C4048">
      <w:pPr>
        <w:pStyle w:val="2"/>
      </w:pPr>
      <w:r>
        <w:t xml:space="preserve">2.5 </w:t>
      </w:r>
      <w:r w:rsidR="00D0530C">
        <w:rPr>
          <w:rFonts w:hint="eastAsia"/>
        </w:rPr>
        <w:t>W</w:t>
      </w:r>
      <w:r w:rsidR="00D0530C">
        <w:t xml:space="preserve">hy do we need </w:t>
      </w:r>
      <w:r w:rsidR="005C4048">
        <w:t>to do</w:t>
      </w:r>
    </w:p>
    <w:p w14:paraId="393DDE86" w14:textId="10F1F693" w:rsidR="00BD1264" w:rsidRPr="00BD1264" w:rsidRDefault="00BD1264" w:rsidP="00BD1264">
      <w:r w:rsidRPr="00BD1264">
        <w:t>In the domain of data security, it is essential to constantly update regulations and standards to ensure that they are effective in protecting against the latest threats.</w:t>
      </w:r>
      <w:r>
        <w:t xml:space="preserve"> </w:t>
      </w:r>
      <w:r w:rsidRPr="00BD1264">
        <w:t>This is due to</w:t>
      </w:r>
      <w:r>
        <w:t xml:space="preserve"> several reasons.</w:t>
      </w:r>
    </w:p>
    <w:p w14:paraId="158E7B45" w14:textId="1A3DCD4E" w:rsidR="00BD1264" w:rsidRPr="00BD1264" w:rsidRDefault="00BD1264" w:rsidP="00BD1264">
      <w:r w:rsidRPr="00BD1264">
        <w:t xml:space="preserve">First, </w:t>
      </w:r>
      <w:r>
        <w:t>a</w:t>
      </w:r>
      <w:r w:rsidRPr="00BD1264">
        <w:t>s new technologies are developed and adopted, they can also introduce new vulnerabilities and risks. For example, the proliferation of cloud computing and the Internet of Things (IoT) has created new opportunities for data breaches and cyber attacks. To address these evolving threats, it is necessary to regularly update regulations and standards to ensure that they are relevant and effective in protecting against these new risks.</w:t>
      </w:r>
    </w:p>
    <w:p w14:paraId="161BCF93" w14:textId="77777777" w:rsidR="00BD1264" w:rsidRPr="00BD1264" w:rsidRDefault="00BD1264" w:rsidP="00BD1264">
      <w:r w:rsidRPr="00BD1264">
        <w:t>Second, having up-to-date regulations and standards helps to ensure that organizations are held accountable for protecting sensitive data. By setting clear guidelines and requirements for data security, organizations can be held accountable for any failures or lapses in security. This helps to encourage organizations to prioritize data security and ensure that they are taking the necessary measures to protect sensitive information.</w:t>
      </w:r>
    </w:p>
    <w:p w14:paraId="43F6F525" w14:textId="77777777" w:rsidR="00BD1264" w:rsidRPr="00BD1264" w:rsidRDefault="00BD1264" w:rsidP="00BD1264">
      <w:r w:rsidRPr="00BD1264">
        <w:t>Third, having current regulations and standards helps to promote consumer trust and confidence. In today's digital age, consumers are increasingly concerned about the security of their personal data. By regularly updating regulations and standards, organizations can demonstrate their commitment to protecting consumer data and maintaining their trust.</w:t>
      </w:r>
    </w:p>
    <w:p w14:paraId="4C1C8CD2" w14:textId="5A1D8ED7" w:rsidR="00BD1264" w:rsidRDefault="00BD1264"/>
    <w:p w14:paraId="3AFDB548" w14:textId="32206991" w:rsidR="000F638B" w:rsidRDefault="000F638B"/>
    <w:p w14:paraId="207EB46C" w14:textId="37DC576C" w:rsidR="000F638B" w:rsidRDefault="000F638B"/>
    <w:p w14:paraId="1B1288F4" w14:textId="311CAD64" w:rsidR="000F638B" w:rsidRDefault="000F638B"/>
    <w:p w14:paraId="3434AA5F" w14:textId="6378DE91" w:rsidR="000F638B" w:rsidRDefault="000F638B"/>
    <w:p w14:paraId="2EFF5BA2" w14:textId="156B3277" w:rsidR="000F638B" w:rsidRDefault="000F638B"/>
    <w:p w14:paraId="4C7BC630" w14:textId="436EF9CD" w:rsidR="000F638B" w:rsidRDefault="000F638B"/>
    <w:p w14:paraId="13720990" w14:textId="18E595DB" w:rsidR="000F638B" w:rsidRDefault="000F638B"/>
    <w:p w14:paraId="3AB2C368" w14:textId="76FF463E" w:rsidR="000F638B" w:rsidRDefault="000F638B"/>
    <w:p w14:paraId="3A36B415" w14:textId="7B18885D" w:rsidR="000F638B" w:rsidRDefault="000F638B">
      <w:r>
        <w:rPr>
          <w:rFonts w:hint="eastAsia"/>
        </w:rPr>
        <w:lastRenderedPageBreak/>
        <w:t>R</w:t>
      </w:r>
      <w:r>
        <w:t>eferences</w:t>
      </w:r>
    </w:p>
    <w:p w14:paraId="775104F7" w14:textId="77777777" w:rsidR="008663DA" w:rsidRPr="00456C26" w:rsidRDefault="008663DA">
      <w:r w:rsidRPr="00456C26">
        <w:t>[1] Hu Qin. Research on Legal Protection of Personal Information Security in the Big Data Era in China [D]. Lanzhou University, 2016.</w:t>
      </w:r>
      <w:r w:rsidRPr="00456C26">
        <w:rPr>
          <w:rFonts w:hint="eastAsia"/>
        </w:rPr>
        <w:t xml:space="preserve"> </w:t>
      </w:r>
    </w:p>
    <w:p w14:paraId="3911FB91" w14:textId="77777777" w:rsidR="008663DA" w:rsidRPr="00456C26" w:rsidRDefault="008663DA">
      <w:r w:rsidRPr="00456C26">
        <w:t>[</w:t>
      </w:r>
      <w:r w:rsidRPr="00456C26">
        <w:t>2</w:t>
      </w:r>
      <w:r w:rsidRPr="00456C26">
        <w:t xml:space="preserve">] Liu </w:t>
      </w:r>
      <w:proofErr w:type="spellStart"/>
      <w:r w:rsidRPr="00456C26">
        <w:t>Chunqiang</w:t>
      </w:r>
      <w:proofErr w:type="spellEnd"/>
      <w:r w:rsidRPr="00456C26">
        <w:t>. Application of ISO 27001 Standard in Information Security Management of Alcatel Company [D]. Beijing University of Chemical Technology, 2015.</w:t>
      </w:r>
      <w:r w:rsidRPr="00456C26">
        <w:rPr>
          <w:rFonts w:hint="eastAsia"/>
        </w:rPr>
        <w:t xml:space="preserve"> </w:t>
      </w:r>
    </w:p>
    <w:p w14:paraId="69742F1F" w14:textId="2FB46D2F" w:rsidR="000F638B" w:rsidRPr="00456C26" w:rsidRDefault="008663DA">
      <w:r w:rsidRPr="00456C26">
        <w:t>[</w:t>
      </w:r>
      <w:r w:rsidRPr="00456C26">
        <w:t>3</w:t>
      </w:r>
      <w:r w:rsidRPr="00456C26">
        <w:t xml:space="preserve">] Wang </w:t>
      </w:r>
      <w:proofErr w:type="spellStart"/>
      <w:r w:rsidRPr="00456C26">
        <w:t>Xianglong</w:t>
      </w:r>
      <w:proofErr w:type="spellEnd"/>
      <w:r w:rsidRPr="00456C26">
        <w:t xml:space="preserve">. Research on Information System Audit of Securities Companies from the COBIT Perspective [D]. Beijing </w:t>
      </w:r>
      <w:proofErr w:type="spellStart"/>
      <w:r w:rsidRPr="00456C26">
        <w:t>Jiaotong</w:t>
      </w:r>
      <w:proofErr w:type="spellEnd"/>
      <w:r w:rsidRPr="00456C26">
        <w:t xml:space="preserve"> University, 2020. DOI: 10.26944/d.cnki.gbfju.2020.000794.</w:t>
      </w:r>
      <w:r w:rsidRPr="00456C26">
        <w:rPr>
          <w:rFonts w:hint="eastAsia"/>
        </w:rPr>
        <w:t xml:space="preserve"> </w:t>
      </w:r>
      <w:r w:rsidRPr="00456C26">
        <w:t>[</w:t>
      </w:r>
      <w:r w:rsidRPr="00456C26">
        <w:t>4</w:t>
      </w:r>
      <w:r w:rsidRPr="00456C26">
        <w:t xml:space="preserve">] Feng </w:t>
      </w:r>
      <w:proofErr w:type="spellStart"/>
      <w:r w:rsidRPr="00456C26">
        <w:t>Dengguo</w:t>
      </w:r>
      <w:proofErr w:type="spellEnd"/>
      <w:r w:rsidRPr="00456C26">
        <w:t>, Zhang Min, Li Hao. Big Data Security and Privacy Protection [J]. Chinese Journal of Computers, 2014, 37(01): 246-258.</w:t>
      </w:r>
    </w:p>
    <w:p w14:paraId="07EDF175" w14:textId="25BD7636" w:rsidR="008663DA" w:rsidRPr="00456C26" w:rsidRDefault="008663DA">
      <w:r w:rsidRPr="00456C26">
        <w:t>[</w:t>
      </w:r>
      <w:r w:rsidRPr="00456C26">
        <w:t>5</w:t>
      </w:r>
      <w:r w:rsidRPr="00456C26">
        <w:t>] Qi Aiman, Pan Jia. Establishment of Data Right and Data Sovereignty and Basic Principles of Big Data Protection [J]. Journal of Suzhou University (Philosophy and Social Science Edition), 2015, 36(01): 64-70+191. DOI: 10.19563/j.cnki.sdzs.2015.01.013.</w:t>
      </w:r>
      <w:r w:rsidRPr="00456C26">
        <w:rPr>
          <w:rFonts w:hint="eastAsia"/>
        </w:rPr>
        <w:t xml:space="preserve"> </w:t>
      </w:r>
    </w:p>
    <w:p w14:paraId="2E1709E2" w14:textId="26B34DBE" w:rsidR="000F638B" w:rsidRPr="00BD1264" w:rsidRDefault="008663DA" w:rsidP="008663DA">
      <w:pPr>
        <w:rPr>
          <w:rFonts w:hint="eastAsia"/>
        </w:rPr>
      </w:pPr>
      <w:r w:rsidRPr="00456C26">
        <w:t>[</w:t>
      </w:r>
      <w:r w:rsidRPr="00456C26">
        <w:t>6</w:t>
      </w:r>
      <w:r w:rsidRPr="00456C26">
        <w:t xml:space="preserve">] Feng </w:t>
      </w:r>
      <w:proofErr w:type="spellStart"/>
      <w:r w:rsidRPr="00456C26">
        <w:t>Chaosheng</w:t>
      </w:r>
      <w:proofErr w:type="spellEnd"/>
      <w:r w:rsidRPr="00456C26">
        <w:t xml:space="preserve">, Qin </w:t>
      </w:r>
      <w:proofErr w:type="spellStart"/>
      <w:r w:rsidRPr="00456C26">
        <w:t>Zhiguang</w:t>
      </w:r>
      <w:proofErr w:type="spellEnd"/>
      <w:r w:rsidRPr="00456C26">
        <w:t>, Yuan Ding. Cloud Data Security Storage Technology [J]. Chinese Journal of Computers, 2015, 38(01): 150-163.</w:t>
      </w:r>
    </w:p>
    <w:sectPr w:rsidR="000F638B" w:rsidRPr="00BD126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18AC6" w14:textId="77777777" w:rsidR="00D75CD5" w:rsidRDefault="00D75CD5" w:rsidP="00541707">
      <w:r>
        <w:separator/>
      </w:r>
    </w:p>
  </w:endnote>
  <w:endnote w:type="continuationSeparator" w:id="0">
    <w:p w14:paraId="0F37E317" w14:textId="77777777" w:rsidR="00D75CD5" w:rsidRDefault="00D75CD5" w:rsidP="00541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09032" w14:textId="77777777" w:rsidR="00D75CD5" w:rsidRDefault="00D75CD5" w:rsidP="00541707">
      <w:r>
        <w:separator/>
      </w:r>
    </w:p>
  </w:footnote>
  <w:footnote w:type="continuationSeparator" w:id="0">
    <w:p w14:paraId="1AD054FD" w14:textId="77777777" w:rsidR="00D75CD5" w:rsidRDefault="00D75CD5" w:rsidP="00541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37E82"/>
    <w:multiLevelType w:val="multilevel"/>
    <w:tmpl w:val="4F46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225EA3"/>
    <w:multiLevelType w:val="multilevel"/>
    <w:tmpl w:val="B4F24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B149C8"/>
    <w:multiLevelType w:val="multilevel"/>
    <w:tmpl w:val="5F908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9373F6"/>
    <w:multiLevelType w:val="multilevel"/>
    <w:tmpl w:val="0480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6B4EB4"/>
    <w:multiLevelType w:val="multilevel"/>
    <w:tmpl w:val="07FA3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245EAE"/>
    <w:multiLevelType w:val="multilevel"/>
    <w:tmpl w:val="1F7E7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7812704">
    <w:abstractNumId w:val="0"/>
  </w:num>
  <w:num w:numId="2" w16cid:durableId="1652828588">
    <w:abstractNumId w:val="3"/>
  </w:num>
  <w:num w:numId="3" w16cid:durableId="1567452632">
    <w:abstractNumId w:val="1"/>
  </w:num>
  <w:num w:numId="4" w16cid:durableId="1177619201">
    <w:abstractNumId w:val="4"/>
  </w:num>
  <w:num w:numId="5" w16cid:durableId="1705861570">
    <w:abstractNumId w:val="2"/>
  </w:num>
  <w:num w:numId="6" w16cid:durableId="4170945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7F1"/>
    <w:rsid w:val="000E70ED"/>
    <w:rsid w:val="000F49A9"/>
    <w:rsid w:val="000F638B"/>
    <w:rsid w:val="001257D1"/>
    <w:rsid w:val="00132DCA"/>
    <w:rsid w:val="001D128D"/>
    <w:rsid w:val="00270C27"/>
    <w:rsid w:val="002C5AE1"/>
    <w:rsid w:val="00324A83"/>
    <w:rsid w:val="003D1160"/>
    <w:rsid w:val="00423CFC"/>
    <w:rsid w:val="004457F1"/>
    <w:rsid w:val="0045338C"/>
    <w:rsid w:val="00456C26"/>
    <w:rsid w:val="004C67A7"/>
    <w:rsid w:val="004D6200"/>
    <w:rsid w:val="00541707"/>
    <w:rsid w:val="0054348A"/>
    <w:rsid w:val="005B1238"/>
    <w:rsid w:val="005B433F"/>
    <w:rsid w:val="005C4048"/>
    <w:rsid w:val="00615AC1"/>
    <w:rsid w:val="00633109"/>
    <w:rsid w:val="0066572A"/>
    <w:rsid w:val="006E2FEC"/>
    <w:rsid w:val="008663DA"/>
    <w:rsid w:val="00900B8D"/>
    <w:rsid w:val="009F7DBA"/>
    <w:rsid w:val="00BC58EB"/>
    <w:rsid w:val="00BD1264"/>
    <w:rsid w:val="00BE2E9F"/>
    <w:rsid w:val="00D0530C"/>
    <w:rsid w:val="00D4344A"/>
    <w:rsid w:val="00D75CD5"/>
    <w:rsid w:val="00EB78A8"/>
    <w:rsid w:val="00FD0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6AC95"/>
  <w15:chartTrackingRefBased/>
  <w15:docId w15:val="{C5C5C8B0-2991-4B9C-8F29-0FDF74E78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41707"/>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4170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00B8D"/>
    <w:rPr>
      <w:rFonts w:ascii="Times New Roman" w:hAnsi="Times New Roman" w:cs="Times New Roman"/>
      <w:sz w:val="24"/>
      <w:szCs w:val="24"/>
    </w:rPr>
  </w:style>
  <w:style w:type="paragraph" w:styleId="a4">
    <w:name w:val="List Paragraph"/>
    <w:basedOn w:val="a"/>
    <w:uiPriority w:val="34"/>
    <w:qFormat/>
    <w:rsid w:val="00270C27"/>
    <w:pPr>
      <w:ind w:firstLineChars="200" w:firstLine="420"/>
    </w:pPr>
  </w:style>
  <w:style w:type="paragraph" w:styleId="a5">
    <w:name w:val="header"/>
    <w:basedOn w:val="a"/>
    <w:link w:val="a6"/>
    <w:uiPriority w:val="99"/>
    <w:unhideWhenUsed/>
    <w:rsid w:val="0054170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541707"/>
    <w:rPr>
      <w:sz w:val="18"/>
      <w:szCs w:val="18"/>
    </w:rPr>
  </w:style>
  <w:style w:type="paragraph" w:styleId="a7">
    <w:name w:val="footer"/>
    <w:basedOn w:val="a"/>
    <w:link w:val="a8"/>
    <w:uiPriority w:val="99"/>
    <w:unhideWhenUsed/>
    <w:rsid w:val="00541707"/>
    <w:pPr>
      <w:tabs>
        <w:tab w:val="center" w:pos="4153"/>
        <w:tab w:val="right" w:pos="8306"/>
      </w:tabs>
      <w:snapToGrid w:val="0"/>
      <w:jc w:val="left"/>
    </w:pPr>
    <w:rPr>
      <w:sz w:val="18"/>
      <w:szCs w:val="18"/>
    </w:rPr>
  </w:style>
  <w:style w:type="character" w:customStyle="1" w:styleId="a8">
    <w:name w:val="页脚 字符"/>
    <w:basedOn w:val="a0"/>
    <w:link w:val="a7"/>
    <w:uiPriority w:val="99"/>
    <w:rsid w:val="00541707"/>
    <w:rPr>
      <w:sz w:val="18"/>
      <w:szCs w:val="18"/>
    </w:rPr>
  </w:style>
  <w:style w:type="character" w:customStyle="1" w:styleId="10">
    <w:name w:val="标题 1 字符"/>
    <w:basedOn w:val="a0"/>
    <w:link w:val="1"/>
    <w:uiPriority w:val="9"/>
    <w:rsid w:val="00541707"/>
    <w:rPr>
      <w:b/>
      <w:bCs/>
      <w:kern w:val="44"/>
      <w:sz w:val="44"/>
      <w:szCs w:val="44"/>
    </w:rPr>
  </w:style>
  <w:style w:type="character" w:customStyle="1" w:styleId="20">
    <w:name w:val="标题 2 字符"/>
    <w:basedOn w:val="a0"/>
    <w:link w:val="2"/>
    <w:uiPriority w:val="9"/>
    <w:rsid w:val="00541707"/>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89699">
      <w:bodyDiv w:val="1"/>
      <w:marLeft w:val="0"/>
      <w:marRight w:val="0"/>
      <w:marTop w:val="0"/>
      <w:marBottom w:val="0"/>
      <w:divBdr>
        <w:top w:val="none" w:sz="0" w:space="0" w:color="auto"/>
        <w:left w:val="none" w:sz="0" w:space="0" w:color="auto"/>
        <w:bottom w:val="none" w:sz="0" w:space="0" w:color="auto"/>
        <w:right w:val="none" w:sz="0" w:space="0" w:color="auto"/>
      </w:divBdr>
    </w:div>
    <w:div w:id="426538584">
      <w:bodyDiv w:val="1"/>
      <w:marLeft w:val="0"/>
      <w:marRight w:val="0"/>
      <w:marTop w:val="0"/>
      <w:marBottom w:val="0"/>
      <w:divBdr>
        <w:top w:val="none" w:sz="0" w:space="0" w:color="auto"/>
        <w:left w:val="none" w:sz="0" w:space="0" w:color="auto"/>
        <w:bottom w:val="none" w:sz="0" w:space="0" w:color="auto"/>
        <w:right w:val="none" w:sz="0" w:space="0" w:color="auto"/>
      </w:divBdr>
    </w:div>
    <w:div w:id="780763016">
      <w:bodyDiv w:val="1"/>
      <w:marLeft w:val="0"/>
      <w:marRight w:val="0"/>
      <w:marTop w:val="0"/>
      <w:marBottom w:val="0"/>
      <w:divBdr>
        <w:top w:val="none" w:sz="0" w:space="0" w:color="auto"/>
        <w:left w:val="none" w:sz="0" w:space="0" w:color="auto"/>
        <w:bottom w:val="none" w:sz="0" w:space="0" w:color="auto"/>
        <w:right w:val="none" w:sz="0" w:space="0" w:color="auto"/>
      </w:divBdr>
    </w:div>
    <w:div w:id="818499867">
      <w:bodyDiv w:val="1"/>
      <w:marLeft w:val="0"/>
      <w:marRight w:val="0"/>
      <w:marTop w:val="0"/>
      <w:marBottom w:val="0"/>
      <w:divBdr>
        <w:top w:val="none" w:sz="0" w:space="0" w:color="auto"/>
        <w:left w:val="none" w:sz="0" w:space="0" w:color="auto"/>
        <w:bottom w:val="none" w:sz="0" w:space="0" w:color="auto"/>
        <w:right w:val="none" w:sz="0" w:space="0" w:color="auto"/>
      </w:divBdr>
    </w:div>
    <w:div w:id="822042807">
      <w:bodyDiv w:val="1"/>
      <w:marLeft w:val="0"/>
      <w:marRight w:val="0"/>
      <w:marTop w:val="0"/>
      <w:marBottom w:val="0"/>
      <w:divBdr>
        <w:top w:val="none" w:sz="0" w:space="0" w:color="auto"/>
        <w:left w:val="none" w:sz="0" w:space="0" w:color="auto"/>
        <w:bottom w:val="none" w:sz="0" w:space="0" w:color="auto"/>
        <w:right w:val="none" w:sz="0" w:space="0" w:color="auto"/>
      </w:divBdr>
    </w:div>
    <w:div w:id="966659812">
      <w:bodyDiv w:val="1"/>
      <w:marLeft w:val="0"/>
      <w:marRight w:val="0"/>
      <w:marTop w:val="0"/>
      <w:marBottom w:val="0"/>
      <w:divBdr>
        <w:top w:val="none" w:sz="0" w:space="0" w:color="auto"/>
        <w:left w:val="none" w:sz="0" w:space="0" w:color="auto"/>
        <w:bottom w:val="none" w:sz="0" w:space="0" w:color="auto"/>
        <w:right w:val="none" w:sz="0" w:space="0" w:color="auto"/>
      </w:divBdr>
    </w:div>
    <w:div w:id="1008218670">
      <w:bodyDiv w:val="1"/>
      <w:marLeft w:val="0"/>
      <w:marRight w:val="0"/>
      <w:marTop w:val="0"/>
      <w:marBottom w:val="0"/>
      <w:divBdr>
        <w:top w:val="none" w:sz="0" w:space="0" w:color="auto"/>
        <w:left w:val="none" w:sz="0" w:space="0" w:color="auto"/>
        <w:bottom w:val="none" w:sz="0" w:space="0" w:color="auto"/>
        <w:right w:val="none" w:sz="0" w:space="0" w:color="auto"/>
      </w:divBdr>
    </w:div>
    <w:div w:id="1014308864">
      <w:bodyDiv w:val="1"/>
      <w:marLeft w:val="0"/>
      <w:marRight w:val="0"/>
      <w:marTop w:val="0"/>
      <w:marBottom w:val="0"/>
      <w:divBdr>
        <w:top w:val="none" w:sz="0" w:space="0" w:color="auto"/>
        <w:left w:val="none" w:sz="0" w:space="0" w:color="auto"/>
        <w:bottom w:val="none" w:sz="0" w:space="0" w:color="auto"/>
        <w:right w:val="none" w:sz="0" w:space="0" w:color="auto"/>
      </w:divBdr>
      <w:divsChild>
        <w:div w:id="1469936792">
          <w:marLeft w:val="0"/>
          <w:marRight w:val="0"/>
          <w:marTop w:val="0"/>
          <w:marBottom w:val="0"/>
          <w:divBdr>
            <w:top w:val="single" w:sz="2" w:space="0" w:color="D9D9E3"/>
            <w:left w:val="single" w:sz="2" w:space="0" w:color="D9D9E3"/>
            <w:bottom w:val="single" w:sz="2" w:space="0" w:color="D9D9E3"/>
            <w:right w:val="single" w:sz="2" w:space="0" w:color="D9D9E3"/>
          </w:divBdr>
          <w:divsChild>
            <w:div w:id="49235712">
              <w:marLeft w:val="0"/>
              <w:marRight w:val="0"/>
              <w:marTop w:val="0"/>
              <w:marBottom w:val="0"/>
              <w:divBdr>
                <w:top w:val="single" w:sz="2" w:space="0" w:color="D9D9E3"/>
                <w:left w:val="single" w:sz="2" w:space="0" w:color="D9D9E3"/>
                <w:bottom w:val="single" w:sz="2" w:space="0" w:color="D9D9E3"/>
                <w:right w:val="single" w:sz="2" w:space="0" w:color="D9D9E3"/>
              </w:divBdr>
              <w:divsChild>
                <w:div w:id="133571236">
                  <w:marLeft w:val="0"/>
                  <w:marRight w:val="0"/>
                  <w:marTop w:val="0"/>
                  <w:marBottom w:val="0"/>
                  <w:divBdr>
                    <w:top w:val="single" w:sz="2" w:space="0" w:color="D9D9E3"/>
                    <w:left w:val="single" w:sz="2" w:space="0" w:color="D9D9E3"/>
                    <w:bottom w:val="single" w:sz="2" w:space="0" w:color="D9D9E3"/>
                    <w:right w:val="single" w:sz="2" w:space="0" w:color="D9D9E3"/>
                  </w:divBdr>
                  <w:divsChild>
                    <w:div w:id="1411342426">
                      <w:marLeft w:val="0"/>
                      <w:marRight w:val="0"/>
                      <w:marTop w:val="0"/>
                      <w:marBottom w:val="0"/>
                      <w:divBdr>
                        <w:top w:val="single" w:sz="2" w:space="0" w:color="D9D9E3"/>
                        <w:left w:val="single" w:sz="2" w:space="0" w:color="D9D9E3"/>
                        <w:bottom w:val="single" w:sz="2" w:space="0" w:color="D9D9E3"/>
                        <w:right w:val="single" w:sz="2" w:space="0" w:color="D9D9E3"/>
                      </w:divBdr>
                      <w:divsChild>
                        <w:div w:id="742800387">
                          <w:marLeft w:val="0"/>
                          <w:marRight w:val="0"/>
                          <w:marTop w:val="0"/>
                          <w:marBottom w:val="0"/>
                          <w:divBdr>
                            <w:top w:val="single" w:sz="2" w:space="0" w:color="auto"/>
                            <w:left w:val="single" w:sz="2" w:space="0" w:color="auto"/>
                            <w:bottom w:val="single" w:sz="6" w:space="0" w:color="auto"/>
                            <w:right w:val="single" w:sz="2" w:space="0" w:color="auto"/>
                          </w:divBdr>
                          <w:divsChild>
                            <w:div w:id="273219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591499145">
                                  <w:marLeft w:val="0"/>
                                  <w:marRight w:val="0"/>
                                  <w:marTop w:val="0"/>
                                  <w:marBottom w:val="0"/>
                                  <w:divBdr>
                                    <w:top w:val="single" w:sz="2" w:space="0" w:color="D9D9E3"/>
                                    <w:left w:val="single" w:sz="2" w:space="0" w:color="D9D9E3"/>
                                    <w:bottom w:val="single" w:sz="2" w:space="0" w:color="D9D9E3"/>
                                    <w:right w:val="single" w:sz="2" w:space="0" w:color="D9D9E3"/>
                                  </w:divBdr>
                                  <w:divsChild>
                                    <w:div w:id="1797678840">
                                      <w:marLeft w:val="0"/>
                                      <w:marRight w:val="0"/>
                                      <w:marTop w:val="0"/>
                                      <w:marBottom w:val="0"/>
                                      <w:divBdr>
                                        <w:top w:val="single" w:sz="2" w:space="0" w:color="D9D9E3"/>
                                        <w:left w:val="single" w:sz="2" w:space="0" w:color="D9D9E3"/>
                                        <w:bottom w:val="single" w:sz="2" w:space="0" w:color="D9D9E3"/>
                                        <w:right w:val="single" w:sz="2" w:space="0" w:color="D9D9E3"/>
                                      </w:divBdr>
                                      <w:divsChild>
                                        <w:div w:id="369765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63497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8920878">
      <w:bodyDiv w:val="1"/>
      <w:marLeft w:val="0"/>
      <w:marRight w:val="0"/>
      <w:marTop w:val="0"/>
      <w:marBottom w:val="0"/>
      <w:divBdr>
        <w:top w:val="none" w:sz="0" w:space="0" w:color="auto"/>
        <w:left w:val="none" w:sz="0" w:space="0" w:color="auto"/>
        <w:bottom w:val="none" w:sz="0" w:space="0" w:color="auto"/>
        <w:right w:val="none" w:sz="0" w:space="0" w:color="auto"/>
      </w:divBdr>
    </w:div>
    <w:div w:id="1063336404">
      <w:bodyDiv w:val="1"/>
      <w:marLeft w:val="0"/>
      <w:marRight w:val="0"/>
      <w:marTop w:val="0"/>
      <w:marBottom w:val="0"/>
      <w:divBdr>
        <w:top w:val="none" w:sz="0" w:space="0" w:color="auto"/>
        <w:left w:val="none" w:sz="0" w:space="0" w:color="auto"/>
        <w:bottom w:val="none" w:sz="0" w:space="0" w:color="auto"/>
        <w:right w:val="none" w:sz="0" w:space="0" w:color="auto"/>
      </w:divBdr>
      <w:divsChild>
        <w:div w:id="1556157933">
          <w:marLeft w:val="0"/>
          <w:marRight w:val="0"/>
          <w:marTop w:val="0"/>
          <w:marBottom w:val="0"/>
          <w:divBdr>
            <w:top w:val="single" w:sz="2" w:space="0" w:color="D9D9E3"/>
            <w:left w:val="single" w:sz="2" w:space="0" w:color="D9D9E3"/>
            <w:bottom w:val="single" w:sz="2" w:space="0" w:color="D9D9E3"/>
            <w:right w:val="single" w:sz="2" w:space="0" w:color="D9D9E3"/>
          </w:divBdr>
          <w:divsChild>
            <w:div w:id="1547909156">
              <w:marLeft w:val="0"/>
              <w:marRight w:val="0"/>
              <w:marTop w:val="0"/>
              <w:marBottom w:val="0"/>
              <w:divBdr>
                <w:top w:val="single" w:sz="2" w:space="0" w:color="D9D9E3"/>
                <w:left w:val="single" w:sz="2" w:space="0" w:color="D9D9E3"/>
                <w:bottom w:val="single" w:sz="2" w:space="0" w:color="D9D9E3"/>
                <w:right w:val="single" w:sz="2" w:space="0" w:color="D9D9E3"/>
              </w:divBdr>
              <w:divsChild>
                <w:div w:id="199629031">
                  <w:marLeft w:val="0"/>
                  <w:marRight w:val="0"/>
                  <w:marTop w:val="0"/>
                  <w:marBottom w:val="0"/>
                  <w:divBdr>
                    <w:top w:val="single" w:sz="2" w:space="0" w:color="D9D9E3"/>
                    <w:left w:val="single" w:sz="2" w:space="0" w:color="D9D9E3"/>
                    <w:bottom w:val="single" w:sz="2" w:space="0" w:color="D9D9E3"/>
                    <w:right w:val="single" w:sz="2" w:space="0" w:color="D9D9E3"/>
                  </w:divBdr>
                  <w:divsChild>
                    <w:div w:id="1665275909">
                      <w:marLeft w:val="0"/>
                      <w:marRight w:val="0"/>
                      <w:marTop w:val="0"/>
                      <w:marBottom w:val="0"/>
                      <w:divBdr>
                        <w:top w:val="single" w:sz="2" w:space="0" w:color="D9D9E3"/>
                        <w:left w:val="single" w:sz="2" w:space="0" w:color="D9D9E3"/>
                        <w:bottom w:val="single" w:sz="2" w:space="0" w:color="D9D9E3"/>
                        <w:right w:val="single" w:sz="2" w:space="0" w:color="D9D9E3"/>
                      </w:divBdr>
                      <w:divsChild>
                        <w:div w:id="1882740888">
                          <w:marLeft w:val="0"/>
                          <w:marRight w:val="0"/>
                          <w:marTop w:val="0"/>
                          <w:marBottom w:val="0"/>
                          <w:divBdr>
                            <w:top w:val="single" w:sz="2" w:space="0" w:color="auto"/>
                            <w:left w:val="single" w:sz="2" w:space="0" w:color="auto"/>
                            <w:bottom w:val="single" w:sz="6" w:space="0" w:color="auto"/>
                            <w:right w:val="single" w:sz="2" w:space="0" w:color="auto"/>
                          </w:divBdr>
                          <w:divsChild>
                            <w:div w:id="100734367">
                              <w:marLeft w:val="0"/>
                              <w:marRight w:val="0"/>
                              <w:marTop w:val="100"/>
                              <w:marBottom w:val="100"/>
                              <w:divBdr>
                                <w:top w:val="single" w:sz="2" w:space="0" w:color="D9D9E3"/>
                                <w:left w:val="single" w:sz="2" w:space="0" w:color="D9D9E3"/>
                                <w:bottom w:val="single" w:sz="2" w:space="0" w:color="D9D9E3"/>
                                <w:right w:val="single" w:sz="2" w:space="0" w:color="D9D9E3"/>
                              </w:divBdr>
                              <w:divsChild>
                                <w:div w:id="665015542">
                                  <w:marLeft w:val="0"/>
                                  <w:marRight w:val="0"/>
                                  <w:marTop w:val="0"/>
                                  <w:marBottom w:val="0"/>
                                  <w:divBdr>
                                    <w:top w:val="single" w:sz="2" w:space="0" w:color="D9D9E3"/>
                                    <w:left w:val="single" w:sz="2" w:space="0" w:color="D9D9E3"/>
                                    <w:bottom w:val="single" w:sz="2" w:space="0" w:color="D9D9E3"/>
                                    <w:right w:val="single" w:sz="2" w:space="0" w:color="D9D9E3"/>
                                  </w:divBdr>
                                  <w:divsChild>
                                    <w:div w:id="372001274">
                                      <w:marLeft w:val="0"/>
                                      <w:marRight w:val="0"/>
                                      <w:marTop w:val="0"/>
                                      <w:marBottom w:val="0"/>
                                      <w:divBdr>
                                        <w:top w:val="single" w:sz="2" w:space="0" w:color="D9D9E3"/>
                                        <w:left w:val="single" w:sz="2" w:space="0" w:color="D9D9E3"/>
                                        <w:bottom w:val="single" w:sz="2" w:space="0" w:color="D9D9E3"/>
                                        <w:right w:val="single" w:sz="2" w:space="0" w:color="D9D9E3"/>
                                      </w:divBdr>
                                      <w:divsChild>
                                        <w:div w:id="16642339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93729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1969902">
      <w:bodyDiv w:val="1"/>
      <w:marLeft w:val="0"/>
      <w:marRight w:val="0"/>
      <w:marTop w:val="0"/>
      <w:marBottom w:val="0"/>
      <w:divBdr>
        <w:top w:val="none" w:sz="0" w:space="0" w:color="auto"/>
        <w:left w:val="none" w:sz="0" w:space="0" w:color="auto"/>
        <w:bottom w:val="none" w:sz="0" w:space="0" w:color="auto"/>
        <w:right w:val="none" w:sz="0" w:space="0" w:color="auto"/>
      </w:divBdr>
    </w:div>
    <w:div w:id="1379892576">
      <w:bodyDiv w:val="1"/>
      <w:marLeft w:val="0"/>
      <w:marRight w:val="0"/>
      <w:marTop w:val="0"/>
      <w:marBottom w:val="0"/>
      <w:divBdr>
        <w:top w:val="none" w:sz="0" w:space="0" w:color="auto"/>
        <w:left w:val="none" w:sz="0" w:space="0" w:color="auto"/>
        <w:bottom w:val="none" w:sz="0" w:space="0" w:color="auto"/>
        <w:right w:val="none" w:sz="0" w:space="0" w:color="auto"/>
      </w:divBdr>
    </w:div>
    <w:div w:id="1591429392">
      <w:bodyDiv w:val="1"/>
      <w:marLeft w:val="0"/>
      <w:marRight w:val="0"/>
      <w:marTop w:val="0"/>
      <w:marBottom w:val="0"/>
      <w:divBdr>
        <w:top w:val="none" w:sz="0" w:space="0" w:color="auto"/>
        <w:left w:val="none" w:sz="0" w:space="0" w:color="auto"/>
        <w:bottom w:val="none" w:sz="0" w:space="0" w:color="auto"/>
        <w:right w:val="none" w:sz="0" w:space="0" w:color="auto"/>
      </w:divBdr>
    </w:div>
    <w:div w:id="1694112718">
      <w:bodyDiv w:val="1"/>
      <w:marLeft w:val="0"/>
      <w:marRight w:val="0"/>
      <w:marTop w:val="0"/>
      <w:marBottom w:val="0"/>
      <w:divBdr>
        <w:top w:val="none" w:sz="0" w:space="0" w:color="auto"/>
        <w:left w:val="none" w:sz="0" w:space="0" w:color="auto"/>
        <w:bottom w:val="none" w:sz="0" w:space="0" w:color="auto"/>
        <w:right w:val="none" w:sz="0" w:space="0" w:color="auto"/>
      </w:divBdr>
    </w:div>
    <w:div w:id="1733771375">
      <w:bodyDiv w:val="1"/>
      <w:marLeft w:val="0"/>
      <w:marRight w:val="0"/>
      <w:marTop w:val="0"/>
      <w:marBottom w:val="0"/>
      <w:divBdr>
        <w:top w:val="none" w:sz="0" w:space="0" w:color="auto"/>
        <w:left w:val="none" w:sz="0" w:space="0" w:color="auto"/>
        <w:bottom w:val="none" w:sz="0" w:space="0" w:color="auto"/>
        <w:right w:val="none" w:sz="0" w:space="0" w:color="auto"/>
      </w:divBdr>
    </w:div>
    <w:div w:id="1771855472">
      <w:bodyDiv w:val="1"/>
      <w:marLeft w:val="0"/>
      <w:marRight w:val="0"/>
      <w:marTop w:val="0"/>
      <w:marBottom w:val="0"/>
      <w:divBdr>
        <w:top w:val="none" w:sz="0" w:space="0" w:color="auto"/>
        <w:left w:val="none" w:sz="0" w:space="0" w:color="auto"/>
        <w:bottom w:val="none" w:sz="0" w:space="0" w:color="auto"/>
        <w:right w:val="none" w:sz="0" w:space="0" w:color="auto"/>
      </w:divBdr>
    </w:div>
    <w:div w:id="1793549943">
      <w:bodyDiv w:val="1"/>
      <w:marLeft w:val="0"/>
      <w:marRight w:val="0"/>
      <w:marTop w:val="0"/>
      <w:marBottom w:val="0"/>
      <w:divBdr>
        <w:top w:val="none" w:sz="0" w:space="0" w:color="auto"/>
        <w:left w:val="none" w:sz="0" w:space="0" w:color="auto"/>
        <w:bottom w:val="none" w:sz="0" w:space="0" w:color="auto"/>
        <w:right w:val="none" w:sz="0" w:space="0" w:color="auto"/>
      </w:divBdr>
    </w:div>
    <w:div w:id="1936787419">
      <w:bodyDiv w:val="1"/>
      <w:marLeft w:val="0"/>
      <w:marRight w:val="0"/>
      <w:marTop w:val="0"/>
      <w:marBottom w:val="0"/>
      <w:divBdr>
        <w:top w:val="none" w:sz="0" w:space="0" w:color="auto"/>
        <w:left w:val="none" w:sz="0" w:space="0" w:color="auto"/>
        <w:bottom w:val="none" w:sz="0" w:space="0" w:color="auto"/>
        <w:right w:val="none" w:sz="0" w:space="0" w:color="auto"/>
      </w:divBdr>
    </w:div>
    <w:div w:id="2014910934">
      <w:bodyDiv w:val="1"/>
      <w:marLeft w:val="0"/>
      <w:marRight w:val="0"/>
      <w:marTop w:val="0"/>
      <w:marBottom w:val="0"/>
      <w:divBdr>
        <w:top w:val="none" w:sz="0" w:space="0" w:color="auto"/>
        <w:left w:val="none" w:sz="0" w:space="0" w:color="auto"/>
        <w:bottom w:val="none" w:sz="0" w:space="0" w:color="auto"/>
        <w:right w:val="none" w:sz="0" w:space="0" w:color="auto"/>
      </w:divBdr>
    </w:div>
    <w:div w:id="2037998392">
      <w:bodyDiv w:val="1"/>
      <w:marLeft w:val="0"/>
      <w:marRight w:val="0"/>
      <w:marTop w:val="0"/>
      <w:marBottom w:val="0"/>
      <w:divBdr>
        <w:top w:val="none" w:sz="0" w:space="0" w:color="auto"/>
        <w:left w:val="none" w:sz="0" w:space="0" w:color="auto"/>
        <w:bottom w:val="none" w:sz="0" w:space="0" w:color="auto"/>
        <w:right w:val="none" w:sz="0" w:space="0" w:color="auto"/>
      </w:divBdr>
    </w:div>
    <w:div w:id="208471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1916</TotalTime>
  <Pages>7</Pages>
  <Words>2783</Words>
  <Characters>15867</Characters>
  <Application>Microsoft Office Word</Application>
  <DocSecurity>0</DocSecurity>
  <Lines>132</Lines>
  <Paragraphs>37</Paragraphs>
  <ScaleCrop>false</ScaleCrop>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minglonglee666@outlook.com</dc:creator>
  <cp:keywords/>
  <dc:description/>
  <cp:lastModifiedBy>minglonglee666@outlook.com</cp:lastModifiedBy>
  <cp:revision>12</cp:revision>
  <dcterms:created xsi:type="dcterms:W3CDTF">2022-12-15T07:47:00Z</dcterms:created>
  <dcterms:modified xsi:type="dcterms:W3CDTF">2023-01-01T14:35:00Z</dcterms:modified>
</cp:coreProperties>
</file>