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CBA5B" w14:textId="77777777" w:rsidR="006A3FC1" w:rsidRDefault="006A3FC1"/>
    <w:p w14:paraId="6002F26C" w14:textId="77777777" w:rsidR="006A3FC1" w:rsidRDefault="006A3FC1"/>
    <w:p w14:paraId="62F43A2A" w14:textId="77777777" w:rsidR="006A3FC1" w:rsidRDefault="006A3FC1"/>
    <w:p w14:paraId="123B678C" w14:textId="77777777" w:rsidR="006A3FC1" w:rsidRDefault="006A3FC1"/>
    <w:p w14:paraId="7A548FDC" w14:textId="17B76F90" w:rsidR="006A3FC1" w:rsidRDefault="006A3FC1" w:rsidP="006A3FC1">
      <w:pPr>
        <w:jc w:val="center"/>
        <w:rPr>
          <w:sz w:val="44"/>
          <w:szCs w:val="44"/>
        </w:rPr>
      </w:pPr>
      <w:r>
        <w:rPr>
          <w:sz w:val="44"/>
          <w:szCs w:val="44"/>
        </w:rPr>
        <w:t>Identification of an unknown munition under trial conditions</w:t>
      </w:r>
    </w:p>
    <w:p w14:paraId="69E88BA4" w14:textId="0FF16F8F" w:rsidR="006A3FC1" w:rsidRDefault="006A3FC1" w:rsidP="006A3FC1">
      <w:pPr>
        <w:jc w:val="center"/>
        <w:rPr>
          <w:sz w:val="44"/>
          <w:szCs w:val="44"/>
        </w:rPr>
      </w:pPr>
      <w:r>
        <w:rPr>
          <w:sz w:val="44"/>
          <w:szCs w:val="44"/>
        </w:rPr>
        <w:t>ACDA6021</w:t>
      </w:r>
    </w:p>
    <w:p w14:paraId="1F4AA479" w14:textId="35E3BF21" w:rsidR="006A3FC1" w:rsidRDefault="006A3FC1" w:rsidP="006A3FC1">
      <w:pPr>
        <w:jc w:val="center"/>
        <w:rPr>
          <w:sz w:val="44"/>
          <w:szCs w:val="44"/>
        </w:rPr>
      </w:pPr>
      <w:r>
        <w:rPr>
          <w:sz w:val="44"/>
          <w:szCs w:val="44"/>
        </w:rPr>
        <w:t>Quinn Dunbar</w:t>
      </w:r>
    </w:p>
    <w:p w14:paraId="08BED685" w14:textId="3F10CF1D" w:rsidR="006A3FC1" w:rsidRDefault="006A3FC1" w:rsidP="006A3FC1">
      <w:pPr>
        <w:jc w:val="center"/>
        <w:rPr>
          <w:sz w:val="44"/>
          <w:szCs w:val="44"/>
        </w:rPr>
      </w:pPr>
      <w:r>
        <w:rPr>
          <w:sz w:val="44"/>
          <w:szCs w:val="44"/>
        </w:rPr>
        <w:t>2217666</w:t>
      </w:r>
    </w:p>
    <w:p w14:paraId="6301D518" w14:textId="71E1E276" w:rsidR="00C47F94" w:rsidRDefault="00FB623F">
      <w:pPr>
        <w:rPr>
          <w:sz w:val="44"/>
          <w:szCs w:val="44"/>
        </w:rPr>
      </w:pPr>
      <w:r>
        <w:rPr>
          <w:sz w:val="44"/>
          <w:szCs w:val="44"/>
        </w:rPr>
        <w:br w:type="page"/>
      </w:r>
    </w:p>
    <w:sdt>
      <w:sdtPr>
        <w:rPr>
          <w:rFonts w:asciiTheme="minorHAnsi" w:eastAsiaTheme="minorHAnsi" w:hAnsiTheme="minorHAnsi" w:cstheme="minorBidi"/>
          <w:color w:val="auto"/>
          <w:kern w:val="2"/>
          <w:sz w:val="22"/>
          <w:szCs w:val="22"/>
          <w:lang w:eastAsia="en-US"/>
          <w14:ligatures w14:val="standardContextual"/>
        </w:rPr>
        <w:id w:val="480280184"/>
        <w:docPartObj>
          <w:docPartGallery w:val="Table of Contents"/>
          <w:docPartUnique/>
        </w:docPartObj>
      </w:sdtPr>
      <w:sdtEndPr>
        <w:rPr>
          <w:b/>
          <w:bCs/>
        </w:rPr>
      </w:sdtEndPr>
      <w:sdtContent>
        <w:p w14:paraId="77598099" w14:textId="46E65B7C" w:rsidR="00C47F94" w:rsidRPr="00FB623F" w:rsidRDefault="00C47F94">
          <w:pPr>
            <w:pStyle w:val="TOCHeading"/>
            <w:rPr>
              <w:color w:val="auto"/>
              <w:sz w:val="40"/>
              <w:szCs w:val="40"/>
            </w:rPr>
          </w:pPr>
          <w:r w:rsidRPr="00FB623F">
            <w:rPr>
              <w:color w:val="auto"/>
              <w:sz w:val="40"/>
              <w:szCs w:val="40"/>
            </w:rPr>
            <w:t>Contents</w:t>
          </w:r>
        </w:p>
        <w:p w14:paraId="0CB1A13B" w14:textId="6C5F1922" w:rsidR="00FB623F" w:rsidRDefault="00C47F9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999150" w:history="1">
            <w:r w:rsidR="00FB623F" w:rsidRPr="007E0251">
              <w:rPr>
                <w:rStyle w:val="Hyperlink"/>
                <w:noProof/>
              </w:rPr>
              <w:t>Table of Tables</w:t>
            </w:r>
            <w:r w:rsidR="00FB623F">
              <w:rPr>
                <w:noProof/>
                <w:webHidden/>
              </w:rPr>
              <w:tab/>
            </w:r>
            <w:r w:rsidR="00FB623F">
              <w:rPr>
                <w:noProof/>
                <w:webHidden/>
              </w:rPr>
              <w:fldChar w:fldCharType="begin"/>
            </w:r>
            <w:r w:rsidR="00FB623F">
              <w:rPr>
                <w:noProof/>
                <w:webHidden/>
              </w:rPr>
              <w:instrText xml:space="preserve"> PAGEREF _Toc216999150 \h </w:instrText>
            </w:r>
            <w:r w:rsidR="00FB623F">
              <w:rPr>
                <w:noProof/>
                <w:webHidden/>
              </w:rPr>
            </w:r>
            <w:r w:rsidR="00FB623F">
              <w:rPr>
                <w:noProof/>
                <w:webHidden/>
              </w:rPr>
              <w:fldChar w:fldCharType="separate"/>
            </w:r>
            <w:r w:rsidR="00FB623F">
              <w:rPr>
                <w:noProof/>
                <w:webHidden/>
              </w:rPr>
              <w:t>3</w:t>
            </w:r>
            <w:r w:rsidR="00FB623F">
              <w:rPr>
                <w:noProof/>
                <w:webHidden/>
              </w:rPr>
              <w:fldChar w:fldCharType="end"/>
            </w:r>
          </w:hyperlink>
        </w:p>
        <w:p w14:paraId="158317DF" w14:textId="0E5F8C12" w:rsidR="00FB623F" w:rsidRDefault="00FB623F">
          <w:pPr>
            <w:pStyle w:val="TOC1"/>
            <w:tabs>
              <w:tab w:val="right" w:leader="dot" w:pos="9016"/>
            </w:tabs>
            <w:rPr>
              <w:rFonts w:eastAsiaTheme="minorEastAsia"/>
              <w:noProof/>
              <w:sz w:val="24"/>
              <w:szCs w:val="24"/>
              <w:lang w:eastAsia="en-GB"/>
            </w:rPr>
          </w:pPr>
          <w:hyperlink w:anchor="_Toc216999151" w:history="1">
            <w:r w:rsidRPr="007E0251">
              <w:rPr>
                <w:rStyle w:val="Hyperlink"/>
                <w:noProof/>
              </w:rPr>
              <w:t>Table of Figures</w:t>
            </w:r>
            <w:r>
              <w:rPr>
                <w:noProof/>
                <w:webHidden/>
              </w:rPr>
              <w:tab/>
            </w:r>
            <w:r>
              <w:rPr>
                <w:noProof/>
                <w:webHidden/>
              </w:rPr>
              <w:fldChar w:fldCharType="begin"/>
            </w:r>
            <w:r>
              <w:rPr>
                <w:noProof/>
                <w:webHidden/>
              </w:rPr>
              <w:instrText xml:space="preserve"> PAGEREF _Toc216999151 \h </w:instrText>
            </w:r>
            <w:r>
              <w:rPr>
                <w:noProof/>
                <w:webHidden/>
              </w:rPr>
            </w:r>
            <w:r>
              <w:rPr>
                <w:noProof/>
                <w:webHidden/>
              </w:rPr>
              <w:fldChar w:fldCharType="separate"/>
            </w:r>
            <w:r>
              <w:rPr>
                <w:noProof/>
                <w:webHidden/>
              </w:rPr>
              <w:t>3</w:t>
            </w:r>
            <w:r>
              <w:rPr>
                <w:noProof/>
                <w:webHidden/>
              </w:rPr>
              <w:fldChar w:fldCharType="end"/>
            </w:r>
          </w:hyperlink>
        </w:p>
        <w:p w14:paraId="61378BC5" w14:textId="003304BE" w:rsidR="00FB623F" w:rsidRDefault="00FB623F">
          <w:pPr>
            <w:pStyle w:val="TOC1"/>
            <w:tabs>
              <w:tab w:val="left" w:pos="440"/>
              <w:tab w:val="right" w:leader="dot" w:pos="9016"/>
            </w:tabs>
            <w:rPr>
              <w:rFonts w:eastAsiaTheme="minorEastAsia"/>
              <w:noProof/>
              <w:sz w:val="24"/>
              <w:szCs w:val="24"/>
              <w:lang w:eastAsia="en-GB"/>
            </w:rPr>
          </w:pPr>
          <w:hyperlink w:anchor="_Toc216999152" w:history="1">
            <w:r w:rsidRPr="007E0251">
              <w:rPr>
                <w:rStyle w:val="Hyperlink"/>
                <w:noProof/>
              </w:rPr>
              <w:t>1.</w:t>
            </w:r>
            <w:r>
              <w:rPr>
                <w:rFonts w:eastAsiaTheme="minorEastAsia"/>
                <w:noProof/>
                <w:sz w:val="24"/>
                <w:szCs w:val="24"/>
                <w:lang w:eastAsia="en-GB"/>
              </w:rPr>
              <w:tab/>
            </w:r>
            <w:r w:rsidRPr="007E0251">
              <w:rPr>
                <w:rStyle w:val="Hyperlink"/>
                <w:noProof/>
              </w:rPr>
              <w:t>Introduction</w:t>
            </w:r>
            <w:r>
              <w:rPr>
                <w:noProof/>
                <w:webHidden/>
              </w:rPr>
              <w:tab/>
            </w:r>
            <w:r>
              <w:rPr>
                <w:noProof/>
                <w:webHidden/>
              </w:rPr>
              <w:fldChar w:fldCharType="begin"/>
            </w:r>
            <w:r>
              <w:rPr>
                <w:noProof/>
                <w:webHidden/>
              </w:rPr>
              <w:instrText xml:space="preserve"> PAGEREF _Toc216999152 \h </w:instrText>
            </w:r>
            <w:r>
              <w:rPr>
                <w:noProof/>
                <w:webHidden/>
              </w:rPr>
            </w:r>
            <w:r>
              <w:rPr>
                <w:noProof/>
                <w:webHidden/>
              </w:rPr>
              <w:fldChar w:fldCharType="separate"/>
            </w:r>
            <w:r>
              <w:rPr>
                <w:noProof/>
                <w:webHidden/>
              </w:rPr>
              <w:t>4</w:t>
            </w:r>
            <w:r>
              <w:rPr>
                <w:noProof/>
                <w:webHidden/>
              </w:rPr>
              <w:fldChar w:fldCharType="end"/>
            </w:r>
          </w:hyperlink>
        </w:p>
        <w:p w14:paraId="2AF9E287" w14:textId="61B3AD48" w:rsidR="00FB623F" w:rsidRDefault="00FB623F">
          <w:pPr>
            <w:pStyle w:val="TOC2"/>
            <w:tabs>
              <w:tab w:val="left" w:pos="960"/>
              <w:tab w:val="right" w:leader="dot" w:pos="9016"/>
            </w:tabs>
            <w:rPr>
              <w:rFonts w:eastAsiaTheme="minorEastAsia"/>
              <w:noProof/>
              <w:sz w:val="24"/>
              <w:szCs w:val="24"/>
              <w:lang w:eastAsia="en-GB"/>
            </w:rPr>
          </w:pPr>
          <w:hyperlink w:anchor="_Toc216999153" w:history="1">
            <w:r w:rsidRPr="007E0251">
              <w:rPr>
                <w:rStyle w:val="Hyperlink"/>
                <w:noProof/>
              </w:rPr>
              <w:t>1.1</w:t>
            </w:r>
            <w:r>
              <w:rPr>
                <w:rFonts w:eastAsiaTheme="minorEastAsia"/>
                <w:noProof/>
                <w:sz w:val="24"/>
                <w:szCs w:val="24"/>
                <w:lang w:eastAsia="en-GB"/>
              </w:rPr>
              <w:tab/>
            </w:r>
            <w:r w:rsidRPr="007E0251">
              <w:rPr>
                <w:rStyle w:val="Hyperlink"/>
                <w:noProof/>
              </w:rPr>
              <w:t>Possible munitions</w:t>
            </w:r>
            <w:r>
              <w:rPr>
                <w:noProof/>
                <w:webHidden/>
              </w:rPr>
              <w:tab/>
            </w:r>
            <w:r>
              <w:rPr>
                <w:noProof/>
                <w:webHidden/>
              </w:rPr>
              <w:fldChar w:fldCharType="begin"/>
            </w:r>
            <w:r>
              <w:rPr>
                <w:noProof/>
                <w:webHidden/>
              </w:rPr>
              <w:instrText xml:space="preserve"> PAGEREF _Toc216999153 \h </w:instrText>
            </w:r>
            <w:r>
              <w:rPr>
                <w:noProof/>
                <w:webHidden/>
              </w:rPr>
            </w:r>
            <w:r>
              <w:rPr>
                <w:noProof/>
                <w:webHidden/>
              </w:rPr>
              <w:fldChar w:fldCharType="separate"/>
            </w:r>
            <w:r>
              <w:rPr>
                <w:noProof/>
                <w:webHidden/>
              </w:rPr>
              <w:t>4</w:t>
            </w:r>
            <w:r>
              <w:rPr>
                <w:noProof/>
                <w:webHidden/>
              </w:rPr>
              <w:fldChar w:fldCharType="end"/>
            </w:r>
          </w:hyperlink>
        </w:p>
        <w:p w14:paraId="4F742657" w14:textId="68C94623" w:rsidR="00FB623F" w:rsidRDefault="00FB623F">
          <w:pPr>
            <w:pStyle w:val="TOC1"/>
            <w:tabs>
              <w:tab w:val="left" w:pos="440"/>
              <w:tab w:val="right" w:leader="dot" w:pos="9016"/>
            </w:tabs>
            <w:rPr>
              <w:rFonts w:eastAsiaTheme="minorEastAsia"/>
              <w:noProof/>
              <w:sz w:val="24"/>
              <w:szCs w:val="24"/>
              <w:lang w:eastAsia="en-GB"/>
            </w:rPr>
          </w:pPr>
          <w:hyperlink w:anchor="_Toc216999154" w:history="1">
            <w:r w:rsidRPr="007E0251">
              <w:rPr>
                <w:rStyle w:val="Hyperlink"/>
                <w:noProof/>
              </w:rPr>
              <w:t>2.</w:t>
            </w:r>
            <w:r>
              <w:rPr>
                <w:rFonts w:eastAsiaTheme="minorEastAsia"/>
                <w:noProof/>
                <w:sz w:val="24"/>
                <w:szCs w:val="24"/>
                <w:lang w:eastAsia="en-GB"/>
              </w:rPr>
              <w:tab/>
            </w:r>
            <w:r w:rsidRPr="007E0251">
              <w:rPr>
                <w:rStyle w:val="Hyperlink"/>
                <w:noProof/>
              </w:rPr>
              <w:t>Trial setup</w:t>
            </w:r>
            <w:r>
              <w:rPr>
                <w:noProof/>
                <w:webHidden/>
              </w:rPr>
              <w:tab/>
            </w:r>
            <w:r>
              <w:rPr>
                <w:noProof/>
                <w:webHidden/>
              </w:rPr>
              <w:fldChar w:fldCharType="begin"/>
            </w:r>
            <w:r>
              <w:rPr>
                <w:noProof/>
                <w:webHidden/>
              </w:rPr>
              <w:instrText xml:space="preserve"> PAGEREF _Toc216999154 \h </w:instrText>
            </w:r>
            <w:r>
              <w:rPr>
                <w:noProof/>
                <w:webHidden/>
              </w:rPr>
            </w:r>
            <w:r>
              <w:rPr>
                <w:noProof/>
                <w:webHidden/>
              </w:rPr>
              <w:fldChar w:fldCharType="separate"/>
            </w:r>
            <w:r>
              <w:rPr>
                <w:noProof/>
                <w:webHidden/>
              </w:rPr>
              <w:t>6</w:t>
            </w:r>
            <w:r>
              <w:rPr>
                <w:noProof/>
                <w:webHidden/>
              </w:rPr>
              <w:fldChar w:fldCharType="end"/>
            </w:r>
          </w:hyperlink>
        </w:p>
        <w:p w14:paraId="35EFB484" w14:textId="3CA6BCF8" w:rsidR="00FB623F" w:rsidRDefault="00FB623F">
          <w:pPr>
            <w:pStyle w:val="TOC2"/>
            <w:tabs>
              <w:tab w:val="left" w:pos="960"/>
              <w:tab w:val="right" w:leader="dot" w:pos="9016"/>
            </w:tabs>
            <w:rPr>
              <w:rFonts w:eastAsiaTheme="minorEastAsia"/>
              <w:noProof/>
              <w:sz w:val="24"/>
              <w:szCs w:val="24"/>
              <w:lang w:eastAsia="en-GB"/>
            </w:rPr>
          </w:pPr>
          <w:hyperlink w:anchor="_Toc216999155" w:history="1">
            <w:r w:rsidRPr="007E0251">
              <w:rPr>
                <w:rStyle w:val="Hyperlink"/>
                <w:noProof/>
              </w:rPr>
              <w:t>2.1</w:t>
            </w:r>
            <w:r>
              <w:rPr>
                <w:rFonts w:eastAsiaTheme="minorEastAsia"/>
                <w:noProof/>
                <w:sz w:val="24"/>
                <w:szCs w:val="24"/>
                <w:lang w:eastAsia="en-GB"/>
              </w:rPr>
              <w:tab/>
            </w:r>
            <w:r w:rsidRPr="007E0251">
              <w:rPr>
                <w:rStyle w:val="Hyperlink"/>
                <w:noProof/>
              </w:rPr>
              <w:t>Trial location</w:t>
            </w:r>
            <w:r>
              <w:rPr>
                <w:noProof/>
                <w:webHidden/>
              </w:rPr>
              <w:tab/>
            </w:r>
            <w:r>
              <w:rPr>
                <w:noProof/>
                <w:webHidden/>
              </w:rPr>
              <w:fldChar w:fldCharType="begin"/>
            </w:r>
            <w:r>
              <w:rPr>
                <w:noProof/>
                <w:webHidden/>
              </w:rPr>
              <w:instrText xml:space="preserve"> PAGEREF _Toc216999155 \h </w:instrText>
            </w:r>
            <w:r>
              <w:rPr>
                <w:noProof/>
                <w:webHidden/>
              </w:rPr>
            </w:r>
            <w:r>
              <w:rPr>
                <w:noProof/>
                <w:webHidden/>
              </w:rPr>
              <w:fldChar w:fldCharType="separate"/>
            </w:r>
            <w:r>
              <w:rPr>
                <w:noProof/>
                <w:webHidden/>
              </w:rPr>
              <w:t>6</w:t>
            </w:r>
            <w:r>
              <w:rPr>
                <w:noProof/>
                <w:webHidden/>
              </w:rPr>
              <w:fldChar w:fldCharType="end"/>
            </w:r>
          </w:hyperlink>
        </w:p>
        <w:p w14:paraId="47ED0EC9" w14:textId="63B73EAD" w:rsidR="00FB623F" w:rsidRDefault="00FB623F">
          <w:pPr>
            <w:pStyle w:val="TOC2"/>
            <w:tabs>
              <w:tab w:val="left" w:pos="960"/>
              <w:tab w:val="right" w:leader="dot" w:pos="9016"/>
            </w:tabs>
            <w:rPr>
              <w:rFonts w:eastAsiaTheme="minorEastAsia"/>
              <w:noProof/>
              <w:sz w:val="24"/>
              <w:szCs w:val="24"/>
              <w:lang w:eastAsia="en-GB"/>
            </w:rPr>
          </w:pPr>
          <w:hyperlink w:anchor="_Toc216999156" w:history="1">
            <w:r w:rsidRPr="007E0251">
              <w:rPr>
                <w:rStyle w:val="Hyperlink"/>
                <w:noProof/>
              </w:rPr>
              <w:t>2.2</w:t>
            </w:r>
            <w:r>
              <w:rPr>
                <w:rFonts w:eastAsiaTheme="minorEastAsia"/>
                <w:noProof/>
                <w:sz w:val="24"/>
                <w:szCs w:val="24"/>
                <w:lang w:eastAsia="en-GB"/>
              </w:rPr>
              <w:tab/>
            </w:r>
            <w:r w:rsidRPr="007E0251">
              <w:rPr>
                <w:rStyle w:val="Hyperlink"/>
                <w:noProof/>
              </w:rPr>
              <w:t>Arena trial methodology</w:t>
            </w:r>
            <w:r>
              <w:rPr>
                <w:noProof/>
                <w:webHidden/>
              </w:rPr>
              <w:tab/>
            </w:r>
            <w:r>
              <w:rPr>
                <w:noProof/>
                <w:webHidden/>
              </w:rPr>
              <w:fldChar w:fldCharType="begin"/>
            </w:r>
            <w:r>
              <w:rPr>
                <w:noProof/>
                <w:webHidden/>
              </w:rPr>
              <w:instrText xml:space="preserve"> PAGEREF _Toc216999156 \h </w:instrText>
            </w:r>
            <w:r>
              <w:rPr>
                <w:noProof/>
                <w:webHidden/>
              </w:rPr>
            </w:r>
            <w:r>
              <w:rPr>
                <w:noProof/>
                <w:webHidden/>
              </w:rPr>
              <w:fldChar w:fldCharType="separate"/>
            </w:r>
            <w:r>
              <w:rPr>
                <w:noProof/>
                <w:webHidden/>
              </w:rPr>
              <w:t>6</w:t>
            </w:r>
            <w:r>
              <w:rPr>
                <w:noProof/>
                <w:webHidden/>
              </w:rPr>
              <w:fldChar w:fldCharType="end"/>
            </w:r>
          </w:hyperlink>
        </w:p>
        <w:p w14:paraId="6C5CFEE5" w14:textId="12D044E0" w:rsidR="00FB623F" w:rsidRDefault="00FB623F">
          <w:pPr>
            <w:pStyle w:val="TOC2"/>
            <w:tabs>
              <w:tab w:val="left" w:pos="960"/>
              <w:tab w:val="right" w:leader="dot" w:pos="9016"/>
            </w:tabs>
            <w:rPr>
              <w:rFonts w:eastAsiaTheme="minorEastAsia"/>
              <w:noProof/>
              <w:sz w:val="24"/>
              <w:szCs w:val="24"/>
              <w:lang w:eastAsia="en-GB"/>
            </w:rPr>
          </w:pPr>
          <w:hyperlink w:anchor="_Toc216999157" w:history="1">
            <w:r w:rsidRPr="007E0251">
              <w:rPr>
                <w:rStyle w:val="Hyperlink"/>
                <w:noProof/>
              </w:rPr>
              <w:t>2.3</w:t>
            </w:r>
            <w:r>
              <w:rPr>
                <w:rFonts w:eastAsiaTheme="minorEastAsia"/>
                <w:noProof/>
                <w:sz w:val="24"/>
                <w:szCs w:val="24"/>
                <w:lang w:eastAsia="en-GB"/>
              </w:rPr>
              <w:tab/>
            </w:r>
            <w:r w:rsidRPr="007E0251">
              <w:rPr>
                <w:rStyle w:val="Hyperlink"/>
                <w:noProof/>
              </w:rPr>
              <w:t>Instrumentation</w:t>
            </w:r>
            <w:r>
              <w:rPr>
                <w:noProof/>
                <w:webHidden/>
              </w:rPr>
              <w:tab/>
            </w:r>
            <w:r>
              <w:rPr>
                <w:noProof/>
                <w:webHidden/>
              </w:rPr>
              <w:fldChar w:fldCharType="begin"/>
            </w:r>
            <w:r>
              <w:rPr>
                <w:noProof/>
                <w:webHidden/>
              </w:rPr>
              <w:instrText xml:space="preserve"> PAGEREF _Toc216999157 \h </w:instrText>
            </w:r>
            <w:r>
              <w:rPr>
                <w:noProof/>
                <w:webHidden/>
              </w:rPr>
            </w:r>
            <w:r>
              <w:rPr>
                <w:noProof/>
                <w:webHidden/>
              </w:rPr>
              <w:fldChar w:fldCharType="separate"/>
            </w:r>
            <w:r>
              <w:rPr>
                <w:noProof/>
                <w:webHidden/>
              </w:rPr>
              <w:t>6</w:t>
            </w:r>
            <w:r>
              <w:rPr>
                <w:noProof/>
                <w:webHidden/>
              </w:rPr>
              <w:fldChar w:fldCharType="end"/>
            </w:r>
          </w:hyperlink>
        </w:p>
        <w:p w14:paraId="46AB9B24" w14:textId="1DAAEAE9" w:rsidR="00FB623F" w:rsidRDefault="00FB623F">
          <w:pPr>
            <w:pStyle w:val="TOC3"/>
            <w:tabs>
              <w:tab w:val="left" w:pos="1200"/>
              <w:tab w:val="right" w:leader="dot" w:pos="9016"/>
            </w:tabs>
            <w:rPr>
              <w:rFonts w:eastAsiaTheme="minorEastAsia"/>
              <w:noProof/>
              <w:sz w:val="24"/>
              <w:szCs w:val="24"/>
              <w:lang w:eastAsia="en-GB"/>
            </w:rPr>
          </w:pPr>
          <w:hyperlink w:anchor="_Toc216999158" w:history="1">
            <w:r w:rsidRPr="007E0251">
              <w:rPr>
                <w:rStyle w:val="Hyperlink"/>
                <w:noProof/>
              </w:rPr>
              <w:t>2.3.1</w:t>
            </w:r>
            <w:r>
              <w:rPr>
                <w:rFonts w:eastAsiaTheme="minorEastAsia"/>
                <w:noProof/>
                <w:sz w:val="24"/>
                <w:szCs w:val="24"/>
                <w:lang w:eastAsia="en-GB"/>
              </w:rPr>
              <w:tab/>
            </w:r>
            <w:r w:rsidRPr="007E0251">
              <w:rPr>
                <w:rStyle w:val="Hyperlink"/>
                <w:noProof/>
              </w:rPr>
              <w:t>Pressure Gauges</w:t>
            </w:r>
            <w:r>
              <w:rPr>
                <w:noProof/>
                <w:webHidden/>
              </w:rPr>
              <w:tab/>
            </w:r>
            <w:r>
              <w:rPr>
                <w:noProof/>
                <w:webHidden/>
              </w:rPr>
              <w:fldChar w:fldCharType="begin"/>
            </w:r>
            <w:r>
              <w:rPr>
                <w:noProof/>
                <w:webHidden/>
              </w:rPr>
              <w:instrText xml:space="preserve"> PAGEREF _Toc216999158 \h </w:instrText>
            </w:r>
            <w:r>
              <w:rPr>
                <w:noProof/>
                <w:webHidden/>
              </w:rPr>
            </w:r>
            <w:r>
              <w:rPr>
                <w:noProof/>
                <w:webHidden/>
              </w:rPr>
              <w:fldChar w:fldCharType="separate"/>
            </w:r>
            <w:r>
              <w:rPr>
                <w:noProof/>
                <w:webHidden/>
              </w:rPr>
              <w:t>6</w:t>
            </w:r>
            <w:r>
              <w:rPr>
                <w:noProof/>
                <w:webHidden/>
              </w:rPr>
              <w:fldChar w:fldCharType="end"/>
            </w:r>
          </w:hyperlink>
        </w:p>
        <w:p w14:paraId="406B88F9" w14:textId="20E48779" w:rsidR="00FB623F" w:rsidRDefault="00FB623F">
          <w:pPr>
            <w:pStyle w:val="TOC3"/>
            <w:tabs>
              <w:tab w:val="left" w:pos="1200"/>
              <w:tab w:val="right" w:leader="dot" w:pos="9016"/>
            </w:tabs>
            <w:rPr>
              <w:rFonts w:eastAsiaTheme="minorEastAsia"/>
              <w:noProof/>
              <w:sz w:val="24"/>
              <w:szCs w:val="24"/>
              <w:lang w:eastAsia="en-GB"/>
            </w:rPr>
          </w:pPr>
          <w:hyperlink w:anchor="_Toc216999159" w:history="1">
            <w:r w:rsidRPr="007E0251">
              <w:rPr>
                <w:rStyle w:val="Hyperlink"/>
                <w:noProof/>
              </w:rPr>
              <w:t>2.3.2</w:t>
            </w:r>
            <w:r>
              <w:rPr>
                <w:rFonts w:eastAsiaTheme="minorEastAsia"/>
                <w:noProof/>
                <w:sz w:val="24"/>
                <w:szCs w:val="24"/>
                <w:lang w:eastAsia="en-GB"/>
              </w:rPr>
              <w:tab/>
            </w:r>
            <w:r w:rsidRPr="007E0251">
              <w:rPr>
                <w:rStyle w:val="Hyperlink"/>
                <w:noProof/>
              </w:rPr>
              <w:t>Velocity Foils and Strawboard</w:t>
            </w:r>
            <w:r>
              <w:rPr>
                <w:noProof/>
                <w:webHidden/>
              </w:rPr>
              <w:tab/>
            </w:r>
            <w:r>
              <w:rPr>
                <w:noProof/>
                <w:webHidden/>
              </w:rPr>
              <w:fldChar w:fldCharType="begin"/>
            </w:r>
            <w:r>
              <w:rPr>
                <w:noProof/>
                <w:webHidden/>
              </w:rPr>
              <w:instrText xml:space="preserve"> PAGEREF _Toc216999159 \h </w:instrText>
            </w:r>
            <w:r>
              <w:rPr>
                <w:noProof/>
                <w:webHidden/>
              </w:rPr>
            </w:r>
            <w:r>
              <w:rPr>
                <w:noProof/>
                <w:webHidden/>
              </w:rPr>
              <w:fldChar w:fldCharType="separate"/>
            </w:r>
            <w:r>
              <w:rPr>
                <w:noProof/>
                <w:webHidden/>
              </w:rPr>
              <w:t>7</w:t>
            </w:r>
            <w:r>
              <w:rPr>
                <w:noProof/>
                <w:webHidden/>
              </w:rPr>
              <w:fldChar w:fldCharType="end"/>
            </w:r>
          </w:hyperlink>
        </w:p>
        <w:p w14:paraId="78728A93" w14:textId="50468E9F" w:rsidR="00FB623F" w:rsidRDefault="00FB623F">
          <w:pPr>
            <w:pStyle w:val="TOC3"/>
            <w:tabs>
              <w:tab w:val="left" w:pos="1200"/>
              <w:tab w:val="right" w:leader="dot" w:pos="9016"/>
            </w:tabs>
            <w:rPr>
              <w:rFonts w:eastAsiaTheme="minorEastAsia"/>
              <w:noProof/>
              <w:sz w:val="24"/>
              <w:szCs w:val="24"/>
              <w:lang w:eastAsia="en-GB"/>
            </w:rPr>
          </w:pPr>
          <w:hyperlink w:anchor="_Toc216999160" w:history="1">
            <w:r w:rsidRPr="007E0251">
              <w:rPr>
                <w:rStyle w:val="Hyperlink"/>
                <w:noProof/>
              </w:rPr>
              <w:t>2.3.3</w:t>
            </w:r>
            <w:r>
              <w:rPr>
                <w:rFonts w:eastAsiaTheme="minorEastAsia"/>
                <w:noProof/>
                <w:sz w:val="24"/>
                <w:szCs w:val="24"/>
                <w:lang w:eastAsia="en-GB"/>
              </w:rPr>
              <w:tab/>
            </w:r>
            <w:r w:rsidRPr="007E0251">
              <w:rPr>
                <w:rStyle w:val="Hyperlink"/>
                <w:noProof/>
              </w:rPr>
              <w:t>FTIR Spectrometer</w:t>
            </w:r>
            <w:r>
              <w:rPr>
                <w:noProof/>
                <w:webHidden/>
              </w:rPr>
              <w:tab/>
            </w:r>
            <w:r>
              <w:rPr>
                <w:noProof/>
                <w:webHidden/>
              </w:rPr>
              <w:fldChar w:fldCharType="begin"/>
            </w:r>
            <w:r>
              <w:rPr>
                <w:noProof/>
                <w:webHidden/>
              </w:rPr>
              <w:instrText xml:space="preserve"> PAGEREF _Toc216999160 \h </w:instrText>
            </w:r>
            <w:r>
              <w:rPr>
                <w:noProof/>
                <w:webHidden/>
              </w:rPr>
            </w:r>
            <w:r>
              <w:rPr>
                <w:noProof/>
                <w:webHidden/>
              </w:rPr>
              <w:fldChar w:fldCharType="separate"/>
            </w:r>
            <w:r>
              <w:rPr>
                <w:noProof/>
                <w:webHidden/>
              </w:rPr>
              <w:t>8</w:t>
            </w:r>
            <w:r>
              <w:rPr>
                <w:noProof/>
                <w:webHidden/>
              </w:rPr>
              <w:fldChar w:fldCharType="end"/>
            </w:r>
          </w:hyperlink>
        </w:p>
        <w:p w14:paraId="5D3B2C9A" w14:textId="790FC03C" w:rsidR="00FB623F" w:rsidRDefault="00FB623F">
          <w:pPr>
            <w:pStyle w:val="TOC1"/>
            <w:tabs>
              <w:tab w:val="left" w:pos="440"/>
              <w:tab w:val="right" w:leader="dot" w:pos="9016"/>
            </w:tabs>
            <w:rPr>
              <w:rFonts w:eastAsiaTheme="minorEastAsia"/>
              <w:noProof/>
              <w:sz w:val="24"/>
              <w:szCs w:val="24"/>
              <w:lang w:eastAsia="en-GB"/>
            </w:rPr>
          </w:pPr>
          <w:hyperlink w:anchor="_Toc216999161" w:history="1">
            <w:r w:rsidRPr="007E0251">
              <w:rPr>
                <w:rStyle w:val="Hyperlink"/>
                <w:noProof/>
              </w:rPr>
              <w:t>3.</w:t>
            </w:r>
            <w:r>
              <w:rPr>
                <w:rFonts w:eastAsiaTheme="minorEastAsia"/>
                <w:noProof/>
                <w:sz w:val="24"/>
                <w:szCs w:val="24"/>
                <w:lang w:eastAsia="en-GB"/>
              </w:rPr>
              <w:tab/>
            </w:r>
            <w:r w:rsidRPr="007E0251">
              <w:rPr>
                <w:rStyle w:val="Hyperlink"/>
                <w:noProof/>
              </w:rPr>
              <w:t>Device Identification</w:t>
            </w:r>
            <w:r>
              <w:rPr>
                <w:noProof/>
                <w:webHidden/>
              </w:rPr>
              <w:tab/>
            </w:r>
            <w:r>
              <w:rPr>
                <w:noProof/>
                <w:webHidden/>
              </w:rPr>
              <w:fldChar w:fldCharType="begin"/>
            </w:r>
            <w:r>
              <w:rPr>
                <w:noProof/>
                <w:webHidden/>
              </w:rPr>
              <w:instrText xml:space="preserve"> PAGEREF _Toc216999161 \h </w:instrText>
            </w:r>
            <w:r>
              <w:rPr>
                <w:noProof/>
                <w:webHidden/>
              </w:rPr>
            </w:r>
            <w:r>
              <w:rPr>
                <w:noProof/>
                <w:webHidden/>
              </w:rPr>
              <w:fldChar w:fldCharType="separate"/>
            </w:r>
            <w:r>
              <w:rPr>
                <w:noProof/>
                <w:webHidden/>
              </w:rPr>
              <w:t>9</w:t>
            </w:r>
            <w:r>
              <w:rPr>
                <w:noProof/>
                <w:webHidden/>
              </w:rPr>
              <w:fldChar w:fldCharType="end"/>
            </w:r>
          </w:hyperlink>
        </w:p>
        <w:p w14:paraId="422AEBE2" w14:textId="23D61802" w:rsidR="00FB623F" w:rsidRDefault="00FB623F">
          <w:pPr>
            <w:pStyle w:val="TOC2"/>
            <w:tabs>
              <w:tab w:val="left" w:pos="960"/>
              <w:tab w:val="right" w:leader="dot" w:pos="9016"/>
            </w:tabs>
            <w:rPr>
              <w:rFonts w:eastAsiaTheme="minorEastAsia"/>
              <w:noProof/>
              <w:sz w:val="24"/>
              <w:szCs w:val="24"/>
              <w:lang w:eastAsia="en-GB"/>
            </w:rPr>
          </w:pPr>
          <w:hyperlink w:anchor="_Toc216999162" w:history="1">
            <w:r w:rsidRPr="007E0251">
              <w:rPr>
                <w:rStyle w:val="Hyperlink"/>
                <w:noProof/>
              </w:rPr>
              <w:t>3.1</w:t>
            </w:r>
            <w:r>
              <w:rPr>
                <w:rFonts w:eastAsiaTheme="minorEastAsia"/>
                <w:noProof/>
                <w:sz w:val="24"/>
                <w:szCs w:val="24"/>
                <w:lang w:eastAsia="en-GB"/>
              </w:rPr>
              <w:tab/>
            </w:r>
            <w:r w:rsidRPr="007E0251">
              <w:rPr>
                <w:rStyle w:val="Hyperlink"/>
                <w:noProof/>
              </w:rPr>
              <w:t>Fragmentation</w:t>
            </w:r>
            <w:r>
              <w:rPr>
                <w:noProof/>
                <w:webHidden/>
              </w:rPr>
              <w:tab/>
            </w:r>
            <w:r>
              <w:rPr>
                <w:noProof/>
                <w:webHidden/>
              </w:rPr>
              <w:fldChar w:fldCharType="begin"/>
            </w:r>
            <w:r>
              <w:rPr>
                <w:noProof/>
                <w:webHidden/>
              </w:rPr>
              <w:instrText xml:space="preserve"> PAGEREF _Toc216999162 \h </w:instrText>
            </w:r>
            <w:r>
              <w:rPr>
                <w:noProof/>
                <w:webHidden/>
              </w:rPr>
            </w:r>
            <w:r>
              <w:rPr>
                <w:noProof/>
                <w:webHidden/>
              </w:rPr>
              <w:fldChar w:fldCharType="separate"/>
            </w:r>
            <w:r>
              <w:rPr>
                <w:noProof/>
                <w:webHidden/>
              </w:rPr>
              <w:t>9</w:t>
            </w:r>
            <w:r>
              <w:rPr>
                <w:noProof/>
                <w:webHidden/>
              </w:rPr>
              <w:fldChar w:fldCharType="end"/>
            </w:r>
          </w:hyperlink>
        </w:p>
        <w:p w14:paraId="03A81213" w14:textId="79D79AF4" w:rsidR="00FB623F" w:rsidRDefault="00FB623F">
          <w:pPr>
            <w:pStyle w:val="TOC3"/>
            <w:tabs>
              <w:tab w:val="left" w:pos="1200"/>
              <w:tab w:val="right" w:leader="dot" w:pos="9016"/>
            </w:tabs>
            <w:rPr>
              <w:rFonts w:eastAsiaTheme="minorEastAsia"/>
              <w:noProof/>
              <w:sz w:val="24"/>
              <w:szCs w:val="24"/>
              <w:lang w:eastAsia="en-GB"/>
            </w:rPr>
          </w:pPr>
          <w:hyperlink w:anchor="_Toc216999163" w:history="1">
            <w:r w:rsidRPr="007E0251">
              <w:rPr>
                <w:rStyle w:val="Hyperlink"/>
                <w:noProof/>
              </w:rPr>
              <w:t>3.1.1</w:t>
            </w:r>
            <w:r>
              <w:rPr>
                <w:rFonts w:eastAsiaTheme="minorEastAsia"/>
                <w:noProof/>
                <w:sz w:val="24"/>
                <w:szCs w:val="24"/>
                <w:lang w:eastAsia="en-GB"/>
              </w:rPr>
              <w:tab/>
            </w:r>
            <w:r w:rsidRPr="007E0251">
              <w:rPr>
                <w:rStyle w:val="Hyperlink"/>
                <w:noProof/>
              </w:rPr>
              <w:t>Fragmentation Pattern</w:t>
            </w:r>
            <w:r>
              <w:rPr>
                <w:noProof/>
                <w:webHidden/>
              </w:rPr>
              <w:tab/>
            </w:r>
            <w:r>
              <w:rPr>
                <w:noProof/>
                <w:webHidden/>
              </w:rPr>
              <w:fldChar w:fldCharType="begin"/>
            </w:r>
            <w:r>
              <w:rPr>
                <w:noProof/>
                <w:webHidden/>
              </w:rPr>
              <w:instrText xml:space="preserve"> PAGEREF _Toc216999163 \h </w:instrText>
            </w:r>
            <w:r>
              <w:rPr>
                <w:noProof/>
                <w:webHidden/>
              </w:rPr>
            </w:r>
            <w:r>
              <w:rPr>
                <w:noProof/>
                <w:webHidden/>
              </w:rPr>
              <w:fldChar w:fldCharType="separate"/>
            </w:r>
            <w:r>
              <w:rPr>
                <w:noProof/>
                <w:webHidden/>
              </w:rPr>
              <w:t>9</w:t>
            </w:r>
            <w:r>
              <w:rPr>
                <w:noProof/>
                <w:webHidden/>
              </w:rPr>
              <w:fldChar w:fldCharType="end"/>
            </w:r>
          </w:hyperlink>
        </w:p>
        <w:p w14:paraId="61CA15A1" w14:textId="12EA7CD7" w:rsidR="00FB623F" w:rsidRDefault="00FB623F">
          <w:pPr>
            <w:pStyle w:val="TOC3"/>
            <w:tabs>
              <w:tab w:val="left" w:pos="1200"/>
              <w:tab w:val="right" w:leader="dot" w:pos="9016"/>
            </w:tabs>
            <w:rPr>
              <w:rFonts w:eastAsiaTheme="minorEastAsia"/>
              <w:noProof/>
              <w:sz w:val="24"/>
              <w:szCs w:val="24"/>
              <w:lang w:eastAsia="en-GB"/>
            </w:rPr>
          </w:pPr>
          <w:hyperlink w:anchor="_Toc216999164" w:history="1">
            <w:r w:rsidRPr="007E0251">
              <w:rPr>
                <w:rStyle w:val="Hyperlink"/>
                <w:noProof/>
              </w:rPr>
              <w:t>3.1.2</w:t>
            </w:r>
            <w:r>
              <w:rPr>
                <w:rFonts w:eastAsiaTheme="minorEastAsia"/>
                <w:noProof/>
                <w:sz w:val="24"/>
                <w:szCs w:val="24"/>
                <w:lang w:eastAsia="en-GB"/>
              </w:rPr>
              <w:tab/>
            </w:r>
            <w:r w:rsidRPr="007E0251">
              <w:rPr>
                <w:rStyle w:val="Hyperlink"/>
                <w:noProof/>
              </w:rPr>
              <w:t>Fragment Morphology</w:t>
            </w:r>
            <w:r>
              <w:rPr>
                <w:noProof/>
                <w:webHidden/>
              </w:rPr>
              <w:tab/>
            </w:r>
            <w:r>
              <w:rPr>
                <w:noProof/>
                <w:webHidden/>
              </w:rPr>
              <w:fldChar w:fldCharType="begin"/>
            </w:r>
            <w:r>
              <w:rPr>
                <w:noProof/>
                <w:webHidden/>
              </w:rPr>
              <w:instrText xml:space="preserve"> PAGEREF _Toc216999164 \h </w:instrText>
            </w:r>
            <w:r>
              <w:rPr>
                <w:noProof/>
                <w:webHidden/>
              </w:rPr>
            </w:r>
            <w:r>
              <w:rPr>
                <w:noProof/>
                <w:webHidden/>
              </w:rPr>
              <w:fldChar w:fldCharType="separate"/>
            </w:r>
            <w:r>
              <w:rPr>
                <w:noProof/>
                <w:webHidden/>
              </w:rPr>
              <w:t>9</w:t>
            </w:r>
            <w:r>
              <w:rPr>
                <w:noProof/>
                <w:webHidden/>
              </w:rPr>
              <w:fldChar w:fldCharType="end"/>
            </w:r>
          </w:hyperlink>
        </w:p>
        <w:p w14:paraId="20AC9A35" w14:textId="24A9D683" w:rsidR="00FB623F" w:rsidRDefault="00FB623F">
          <w:pPr>
            <w:pStyle w:val="TOC3"/>
            <w:tabs>
              <w:tab w:val="left" w:pos="1200"/>
              <w:tab w:val="right" w:leader="dot" w:pos="9016"/>
            </w:tabs>
            <w:rPr>
              <w:rFonts w:eastAsiaTheme="minorEastAsia"/>
              <w:noProof/>
              <w:sz w:val="24"/>
              <w:szCs w:val="24"/>
              <w:lang w:eastAsia="en-GB"/>
            </w:rPr>
          </w:pPr>
          <w:hyperlink w:anchor="_Toc216999165" w:history="1">
            <w:r w:rsidRPr="007E0251">
              <w:rPr>
                <w:rStyle w:val="Hyperlink"/>
                <w:noProof/>
              </w:rPr>
              <w:t>3.1.3</w:t>
            </w:r>
            <w:r>
              <w:rPr>
                <w:rFonts w:eastAsiaTheme="minorEastAsia"/>
                <w:noProof/>
                <w:sz w:val="24"/>
                <w:szCs w:val="24"/>
                <w:lang w:eastAsia="en-GB"/>
              </w:rPr>
              <w:tab/>
            </w:r>
            <w:r w:rsidRPr="007E0251">
              <w:rPr>
                <w:rStyle w:val="Hyperlink"/>
                <w:noProof/>
              </w:rPr>
              <w:t>Fragment Velocity</w:t>
            </w:r>
            <w:r>
              <w:rPr>
                <w:noProof/>
                <w:webHidden/>
              </w:rPr>
              <w:tab/>
            </w:r>
            <w:r>
              <w:rPr>
                <w:noProof/>
                <w:webHidden/>
              </w:rPr>
              <w:fldChar w:fldCharType="begin"/>
            </w:r>
            <w:r>
              <w:rPr>
                <w:noProof/>
                <w:webHidden/>
              </w:rPr>
              <w:instrText xml:space="preserve"> PAGEREF _Toc216999165 \h </w:instrText>
            </w:r>
            <w:r>
              <w:rPr>
                <w:noProof/>
                <w:webHidden/>
              </w:rPr>
            </w:r>
            <w:r>
              <w:rPr>
                <w:noProof/>
                <w:webHidden/>
              </w:rPr>
              <w:fldChar w:fldCharType="separate"/>
            </w:r>
            <w:r>
              <w:rPr>
                <w:noProof/>
                <w:webHidden/>
              </w:rPr>
              <w:t>10</w:t>
            </w:r>
            <w:r>
              <w:rPr>
                <w:noProof/>
                <w:webHidden/>
              </w:rPr>
              <w:fldChar w:fldCharType="end"/>
            </w:r>
          </w:hyperlink>
        </w:p>
        <w:p w14:paraId="18A49921" w14:textId="1DB6EBD1" w:rsidR="00FB623F" w:rsidRDefault="00FB623F">
          <w:pPr>
            <w:pStyle w:val="TOC2"/>
            <w:tabs>
              <w:tab w:val="left" w:pos="960"/>
              <w:tab w:val="right" w:leader="dot" w:pos="9016"/>
            </w:tabs>
            <w:rPr>
              <w:rFonts w:eastAsiaTheme="minorEastAsia"/>
              <w:noProof/>
              <w:sz w:val="24"/>
              <w:szCs w:val="24"/>
              <w:lang w:eastAsia="en-GB"/>
            </w:rPr>
          </w:pPr>
          <w:hyperlink w:anchor="_Toc216999166" w:history="1">
            <w:r w:rsidRPr="007E0251">
              <w:rPr>
                <w:rStyle w:val="Hyperlink"/>
                <w:noProof/>
              </w:rPr>
              <w:t>3.2</w:t>
            </w:r>
            <w:r>
              <w:rPr>
                <w:rFonts w:eastAsiaTheme="minorEastAsia"/>
                <w:noProof/>
                <w:sz w:val="24"/>
                <w:szCs w:val="24"/>
                <w:lang w:eastAsia="en-GB"/>
              </w:rPr>
              <w:tab/>
            </w:r>
            <w:r w:rsidRPr="007E0251">
              <w:rPr>
                <w:rStyle w:val="Hyperlink"/>
                <w:noProof/>
              </w:rPr>
              <w:t>Pressure Graph</w:t>
            </w:r>
            <w:r>
              <w:rPr>
                <w:noProof/>
                <w:webHidden/>
              </w:rPr>
              <w:tab/>
            </w:r>
            <w:r>
              <w:rPr>
                <w:noProof/>
                <w:webHidden/>
              </w:rPr>
              <w:fldChar w:fldCharType="begin"/>
            </w:r>
            <w:r>
              <w:rPr>
                <w:noProof/>
                <w:webHidden/>
              </w:rPr>
              <w:instrText xml:space="preserve"> PAGEREF _Toc216999166 \h </w:instrText>
            </w:r>
            <w:r>
              <w:rPr>
                <w:noProof/>
                <w:webHidden/>
              </w:rPr>
            </w:r>
            <w:r>
              <w:rPr>
                <w:noProof/>
                <w:webHidden/>
              </w:rPr>
              <w:fldChar w:fldCharType="separate"/>
            </w:r>
            <w:r>
              <w:rPr>
                <w:noProof/>
                <w:webHidden/>
              </w:rPr>
              <w:t>10</w:t>
            </w:r>
            <w:r>
              <w:rPr>
                <w:noProof/>
                <w:webHidden/>
              </w:rPr>
              <w:fldChar w:fldCharType="end"/>
            </w:r>
          </w:hyperlink>
        </w:p>
        <w:p w14:paraId="7D935177" w14:textId="3B7F0C5A" w:rsidR="00FB623F" w:rsidRDefault="00FB623F">
          <w:pPr>
            <w:pStyle w:val="TOC2"/>
            <w:tabs>
              <w:tab w:val="left" w:pos="960"/>
              <w:tab w:val="right" w:leader="dot" w:pos="9016"/>
            </w:tabs>
            <w:rPr>
              <w:rFonts w:eastAsiaTheme="minorEastAsia"/>
              <w:noProof/>
              <w:sz w:val="24"/>
              <w:szCs w:val="24"/>
              <w:lang w:eastAsia="en-GB"/>
            </w:rPr>
          </w:pPr>
          <w:hyperlink w:anchor="_Toc216999167" w:history="1">
            <w:r w:rsidRPr="007E0251">
              <w:rPr>
                <w:rStyle w:val="Hyperlink"/>
                <w:noProof/>
              </w:rPr>
              <w:t>3.3</w:t>
            </w:r>
            <w:r>
              <w:rPr>
                <w:rFonts w:eastAsiaTheme="minorEastAsia"/>
                <w:noProof/>
                <w:sz w:val="24"/>
                <w:szCs w:val="24"/>
                <w:lang w:eastAsia="en-GB"/>
              </w:rPr>
              <w:tab/>
            </w:r>
            <w:r w:rsidRPr="007E0251">
              <w:rPr>
                <w:rStyle w:val="Hyperlink"/>
                <w:noProof/>
              </w:rPr>
              <w:t>FTIR Spectrum</w:t>
            </w:r>
            <w:r>
              <w:rPr>
                <w:noProof/>
                <w:webHidden/>
              </w:rPr>
              <w:tab/>
            </w:r>
            <w:r>
              <w:rPr>
                <w:noProof/>
                <w:webHidden/>
              </w:rPr>
              <w:fldChar w:fldCharType="begin"/>
            </w:r>
            <w:r>
              <w:rPr>
                <w:noProof/>
                <w:webHidden/>
              </w:rPr>
              <w:instrText xml:space="preserve"> PAGEREF _Toc216999167 \h </w:instrText>
            </w:r>
            <w:r>
              <w:rPr>
                <w:noProof/>
                <w:webHidden/>
              </w:rPr>
            </w:r>
            <w:r>
              <w:rPr>
                <w:noProof/>
                <w:webHidden/>
              </w:rPr>
              <w:fldChar w:fldCharType="separate"/>
            </w:r>
            <w:r>
              <w:rPr>
                <w:noProof/>
                <w:webHidden/>
              </w:rPr>
              <w:t>12</w:t>
            </w:r>
            <w:r>
              <w:rPr>
                <w:noProof/>
                <w:webHidden/>
              </w:rPr>
              <w:fldChar w:fldCharType="end"/>
            </w:r>
          </w:hyperlink>
        </w:p>
        <w:p w14:paraId="17A93134" w14:textId="53F0597B" w:rsidR="00FB623F" w:rsidRDefault="00FB623F">
          <w:pPr>
            <w:pStyle w:val="TOC2"/>
            <w:tabs>
              <w:tab w:val="left" w:pos="960"/>
              <w:tab w:val="right" w:leader="dot" w:pos="9016"/>
            </w:tabs>
            <w:rPr>
              <w:rFonts w:eastAsiaTheme="minorEastAsia"/>
              <w:noProof/>
              <w:sz w:val="24"/>
              <w:szCs w:val="24"/>
              <w:lang w:eastAsia="en-GB"/>
            </w:rPr>
          </w:pPr>
          <w:hyperlink w:anchor="_Toc216999168" w:history="1">
            <w:r w:rsidRPr="007E0251">
              <w:rPr>
                <w:rStyle w:val="Hyperlink"/>
                <w:noProof/>
              </w:rPr>
              <w:t>3.4</w:t>
            </w:r>
            <w:r>
              <w:rPr>
                <w:rFonts w:eastAsiaTheme="minorEastAsia"/>
                <w:noProof/>
                <w:sz w:val="24"/>
                <w:szCs w:val="24"/>
                <w:lang w:eastAsia="en-GB"/>
              </w:rPr>
              <w:tab/>
            </w:r>
            <w:r w:rsidRPr="007E0251">
              <w:rPr>
                <w:rStyle w:val="Hyperlink"/>
                <w:noProof/>
              </w:rPr>
              <w:t>Resultant identification</w:t>
            </w:r>
            <w:r>
              <w:rPr>
                <w:noProof/>
                <w:webHidden/>
              </w:rPr>
              <w:tab/>
            </w:r>
            <w:r>
              <w:rPr>
                <w:noProof/>
                <w:webHidden/>
              </w:rPr>
              <w:fldChar w:fldCharType="begin"/>
            </w:r>
            <w:r>
              <w:rPr>
                <w:noProof/>
                <w:webHidden/>
              </w:rPr>
              <w:instrText xml:space="preserve"> PAGEREF _Toc216999168 \h </w:instrText>
            </w:r>
            <w:r>
              <w:rPr>
                <w:noProof/>
                <w:webHidden/>
              </w:rPr>
            </w:r>
            <w:r>
              <w:rPr>
                <w:noProof/>
                <w:webHidden/>
              </w:rPr>
              <w:fldChar w:fldCharType="separate"/>
            </w:r>
            <w:r>
              <w:rPr>
                <w:noProof/>
                <w:webHidden/>
              </w:rPr>
              <w:t>13</w:t>
            </w:r>
            <w:r>
              <w:rPr>
                <w:noProof/>
                <w:webHidden/>
              </w:rPr>
              <w:fldChar w:fldCharType="end"/>
            </w:r>
          </w:hyperlink>
        </w:p>
        <w:p w14:paraId="50D14BD1" w14:textId="5EB7DFE3" w:rsidR="00FB623F" w:rsidRDefault="00FB623F">
          <w:pPr>
            <w:pStyle w:val="TOC1"/>
            <w:tabs>
              <w:tab w:val="left" w:pos="440"/>
              <w:tab w:val="right" w:leader="dot" w:pos="9016"/>
            </w:tabs>
            <w:rPr>
              <w:rFonts w:eastAsiaTheme="minorEastAsia"/>
              <w:noProof/>
              <w:sz w:val="24"/>
              <w:szCs w:val="24"/>
              <w:lang w:eastAsia="en-GB"/>
            </w:rPr>
          </w:pPr>
          <w:hyperlink w:anchor="_Toc216999169" w:history="1">
            <w:r w:rsidRPr="007E0251">
              <w:rPr>
                <w:rStyle w:val="Hyperlink"/>
                <w:noProof/>
              </w:rPr>
              <w:t>4.</w:t>
            </w:r>
            <w:r>
              <w:rPr>
                <w:rFonts w:eastAsiaTheme="minorEastAsia"/>
                <w:noProof/>
                <w:sz w:val="24"/>
                <w:szCs w:val="24"/>
                <w:lang w:eastAsia="en-GB"/>
              </w:rPr>
              <w:tab/>
            </w:r>
            <w:r w:rsidRPr="007E0251">
              <w:rPr>
                <w:rStyle w:val="Hyperlink"/>
                <w:noProof/>
              </w:rPr>
              <w:t>Conclusion</w:t>
            </w:r>
            <w:r>
              <w:rPr>
                <w:noProof/>
                <w:webHidden/>
              </w:rPr>
              <w:tab/>
            </w:r>
            <w:r>
              <w:rPr>
                <w:noProof/>
                <w:webHidden/>
              </w:rPr>
              <w:fldChar w:fldCharType="begin"/>
            </w:r>
            <w:r>
              <w:rPr>
                <w:noProof/>
                <w:webHidden/>
              </w:rPr>
              <w:instrText xml:space="preserve"> PAGEREF _Toc216999169 \h </w:instrText>
            </w:r>
            <w:r>
              <w:rPr>
                <w:noProof/>
                <w:webHidden/>
              </w:rPr>
            </w:r>
            <w:r>
              <w:rPr>
                <w:noProof/>
                <w:webHidden/>
              </w:rPr>
              <w:fldChar w:fldCharType="separate"/>
            </w:r>
            <w:r>
              <w:rPr>
                <w:noProof/>
                <w:webHidden/>
              </w:rPr>
              <w:t>15</w:t>
            </w:r>
            <w:r>
              <w:rPr>
                <w:noProof/>
                <w:webHidden/>
              </w:rPr>
              <w:fldChar w:fldCharType="end"/>
            </w:r>
          </w:hyperlink>
        </w:p>
        <w:p w14:paraId="0856660C" w14:textId="7252F9A1" w:rsidR="00FB623F" w:rsidRDefault="00FB623F">
          <w:pPr>
            <w:pStyle w:val="TOC1"/>
            <w:tabs>
              <w:tab w:val="right" w:leader="dot" w:pos="9016"/>
            </w:tabs>
            <w:rPr>
              <w:rFonts w:eastAsiaTheme="minorEastAsia"/>
              <w:noProof/>
              <w:sz w:val="24"/>
              <w:szCs w:val="24"/>
              <w:lang w:eastAsia="en-GB"/>
            </w:rPr>
          </w:pPr>
          <w:hyperlink w:anchor="_Toc216999170" w:history="1">
            <w:r w:rsidRPr="007E0251">
              <w:rPr>
                <w:rStyle w:val="Hyperlink"/>
                <w:noProof/>
              </w:rPr>
              <w:t>References</w:t>
            </w:r>
            <w:r>
              <w:rPr>
                <w:noProof/>
                <w:webHidden/>
              </w:rPr>
              <w:tab/>
            </w:r>
            <w:r>
              <w:rPr>
                <w:noProof/>
                <w:webHidden/>
              </w:rPr>
              <w:fldChar w:fldCharType="begin"/>
            </w:r>
            <w:r>
              <w:rPr>
                <w:noProof/>
                <w:webHidden/>
              </w:rPr>
              <w:instrText xml:space="preserve"> PAGEREF _Toc216999170 \h </w:instrText>
            </w:r>
            <w:r>
              <w:rPr>
                <w:noProof/>
                <w:webHidden/>
              </w:rPr>
            </w:r>
            <w:r>
              <w:rPr>
                <w:noProof/>
                <w:webHidden/>
              </w:rPr>
              <w:fldChar w:fldCharType="separate"/>
            </w:r>
            <w:r>
              <w:rPr>
                <w:noProof/>
                <w:webHidden/>
              </w:rPr>
              <w:t>16</w:t>
            </w:r>
            <w:r>
              <w:rPr>
                <w:noProof/>
                <w:webHidden/>
              </w:rPr>
              <w:fldChar w:fldCharType="end"/>
            </w:r>
          </w:hyperlink>
        </w:p>
        <w:p w14:paraId="3FA75416" w14:textId="75959B05" w:rsidR="00C47F94" w:rsidRDefault="00C47F94">
          <w:r>
            <w:rPr>
              <w:b/>
              <w:bCs/>
            </w:rPr>
            <w:fldChar w:fldCharType="end"/>
          </w:r>
        </w:p>
      </w:sdtContent>
    </w:sdt>
    <w:p w14:paraId="700BFDB8" w14:textId="42FD6D52" w:rsidR="00FB623F" w:rsidRDefault="00FB623F">
      <w:pPr>
        <w:rPr>
          <w:sz w:val="44"/>
          <w:szCs w:val="44"/>
        </w:rPr>
      </w:pPr>
      <w:r>
        <w:rPr>
          <w:sz w:val="44"/>
          <w:szCs w:val="44"/>
        </w:rPr>
        <w:br w:type="page"/>
      </w:r>
    </w:p>
    <w:p w14:paraId="0F57C5EC" w14:textId="291373F1" w:rsidR="00FB623F" w:rsidRDefault="00FB623F" w:rsidP="00FB623F">
      <w:pPr>
        <w:pStyle w:val="Heading1"/>
      </w:pPr>
      <w:bookmarkStart w:id="0" w:name="_Toc216999150"/>
      <w:r>
        <w:lastRenderedPageBreak/>
        <w:t>Table of Tables</w:t>
      </w:r>
      <w:bookmarkEnd w:id="0"/>
    </w:p>
    <w:p w14:paraId="0D21D113" w14:textId="47B11728" w:rsidR="00FB623F" w:rsidRDefault="00FB623F">
      <w:pPr>
        <w:pStyle w:val="TableofFigures"/>
        <w:tabs>
          <w:tab w:val="right" w:leader="dot" w:pos="9016"/>
        </w:tabs>
        <w:rPr>
          <w:noProof/>
        </w:rPr>
      </w:pPr>
      <w:r>
        <w:rPr>
          <w:sz w:val="44"/>
          <w:szCs w:val="44"/>
        </w:rPr>
        <w:fldChar w:fldCharType="begin"/>
      </w:r>
      <w:r>
        <w:rPr>
          <w:sz w:val="44"/>
          <w:szCs w:val="44"/>
        </w:rPr>
        <w:instrText xml:space="preserve"> TOC \h \z \c "Table" </w:instrText>
      </w:r>
      <w:r>
        <w:rPr>
          <w:sz w:val="44"/>
          <w:szCs w:val="44"/>
        </w:rPr>
        <w:fldChar w:fldCharType="separate"/>
      </w:r>
      <w:hyperlink w:anchor="_Toc216999049" w:history="1">
        <w:r w:rsidRPr="004101A0">
          <w:rPr>
            <w:rStyle w:val="Hyperlink"/>
            <w:noProof/>
          </w:rPr>
          <w:t>Table 1 - Possible munitions detonated on the trial</w:t>
        </w:r>
        <w:r>
          <w:rPr>
            <w:noProof/>
            <w:webHidden/>
          </w:rPr>
          <w:tab/>
        </w:r>
        <w:r>
          <w:rPr>
            <w:noProof/>
            <w:webHidden/>
          </w:rPr>
          <w:fldChar w:fldCharType="begin"/>
        </w:r>
        <w:r>
          <w:rPr>
            <w:noProof/>
            <w:webHidden/>
          </w:rPr>
          <w:instrText xml:space="preserve"> PAGEREF _Toc216999049 \h </w:instrText>
        </w:r>
        <w:r>
          <w:rPr>
            <w:noProof/>
            <w:webHidden/>
          </w:rPr>
        </w:r>
        <w:r>
          <w:rPr>
            <w:noProof/>
            <w:webHidden/>
          </w:rPr>
          <w:fldChar w:fldCharType="separate"/>
        </w:r>
        <w:r>
          <w:rPr>
            <w:noProof/>
            <w:webHidden/>
          </w:rPr>
          <w:t>5</w:t>
        </w:r>
        <w:r>
          <w:rPr>
            <w:noProof/>
            <w:webHidden/>
          </w:rPr>
          <w:fldChar w:fldCharType="end"/>
        </w:r>
      </w:hyperlink>
    </w:p>
    <w:p w14:paraId="655E6E23" w14:textId="6FC44144" w:rsidR="00FB623F" w:rsidRDefault="00FB623F">
      <w:pPr>
        <w:pStyle w:val="TableofFigures"/>
        <w:tabs>
          <w:tab w:val="right" w:leader="dot" w:pos="9016"/>
        </w:tabs>
        <w:rPr>
          <w:noProof/>
        </w:rPr>
      </w:pPr>
      <w:hyperlink w:anchor="_Toc216999050" w:history="1">
        <w:r w:rsidRPr="004101A0">
          <w:rPr>
            <w:rStyle w:val="Hyperlink"/>
            <w:noProof/>
          </w:rPr>
          <w:t>Table 2 - Velocities calculated from velocity foil timing data</w:t>
        </w:r>
        <w:r>
          <w:rPr>
            <w:noProof/>
            <w:webHidden/>
          </w:rPr>
          <w:tab/>
        </w:r>
        <w:r>
          <w:rPr>
            <w:noProof/>
            <w:webHidden/>
          </w:rPr>
          <w:fldChar w:fldCharType="begin"/>
        </w:r>
        <w:r>
          <w:rPr>
            <w:noProof/>
            <w:webHidden/>
          </w:rPr>
          <w:instrText xml:space="preserve"> PAGEREF _Toc216999050 \h </w:instrText>
        </w:r>
        <w:r>
          <w:rPr>
            <w:noProof/>
            <w:webHidden/>
          </w:rPr>
        </w:r>
        <w:r>
          <w:rPr>
            <w:noProof/>
            <w:webHidden/>
          </w:rPr>
          <w:fldChar w:fldCharType="separate"/>
        </w:r>
        <w:r>
          <w:rPr>
            <w:noProof/>
            <w:webHidden/>
          </w:rPr>
          <w:t>10</w:t>
        </w:r>
        <w:r>
          <w:rPr>
            <w:noProof/>
            <w:webHidden/>
          </w:rPr>
          <w:fldChar w:fldCharType="end"/>
        </w:r>
      </w:hyperlink>
    </w:p>
    <w:p w14:paraId="72B4234E" w14:textId="049FB3C3" w:rsidR="00FB623F" w:rsidRDefault="00FB623F">
      <w:pPr>
        <w:pStyle w:val="TableofFigures"/>
        <w:tabs>
          <w:tab w:val="right" w:leader="dot" w:pos="9016"/>
        </w:tabs>
        <w:rPr>
          <w:noProof/>
        </w:rPr>
      </w:pPr>
      <w:hyperlink w:anchor="_Toc216999051" w:history="1">
        <w:r w:rsidRPr="004101A0">
          <w:rPr>
            <w:rStyle w:val="Hyperlink"/>
            <w:noProof/>
          </w:rPr>
          <w:t>Table 3 - Maximum Pressure readings from pressure gauges</w:t>
        </w:r>
        <w:r>
          <w:rPr>
            <w:noProof/>
            <w:webHidden/>
          </w:rPr>
          <w:tab/>
        </w:r>
        <w:r>
          <w:rPr>
            <w:noProof/>
            <w:webHidden/>
          </w:rPr>
          <w:fldChar w:fldCharType="begin"/>
        </w:r>
        <w:r>
          <w:rPr>
            <w:noProof/>
            <w:webHidden/>
          </w:rPr>
          <w:instrText xml:space="preserve"> PAGEREF _Toc216999051 \h </w:instrText>
        </w:r>
        <w:r>
          <w:rPr>
            <w:noProof/>
            <w:webHidden/>
          </w:rPr>
        </w:r>
        <w:r>
          <w:rPr>
            <w:noProof/>
            <w:webHidden/>
          </w:rPr>
          <w:fldChar w:fldCharType="separate"/>
        </w:r>
        <w:r>
          <w:rPr>
            <w:noProof/>
            <w:webHidden/>
          </w:rPr>
          <w:t>12</w:t>
        </w:r>
        <w:r>
          <w:rPr>
            <w:noProof/>
            <w:webHidden/>
          </w:rPr>
          <w:fldChar w:fldCharType="end"/>
        </w:r>
      </w:hyperlink>
    </w:p>
    <w:p w14:paraId="03BB6B70" w14:textId="460BF170" w:rsidR="00FB623F" w:rsidRDefault="00FB623F">
      <w:pPr>
        <w:pStyle w:val="TableofFigures"/>
        <w:tabs>
          <w:tab w:val="right" w:leader="dot" w:pos="9016"/>
        </w:tabs>
        <w:rPr>
          <w:noProof/>
        </w:rPr>
      </w:pPr>
      <w:hyperlink w:anchor="_Toc216999052" w:history="1">
        <w:r w:rsidRPr="004101A0">
          <w:rPr>
            <w:rStyle w:val="Hyperlink"/>
            <w:noProof/>
          </w:rPr>
          <w:t>Table 4 - Calculated overpressure values for the possible munitions, *PE4 data is used here in place of PE8</w:t>
        </w:r>
        <w:r>
          <w:rPr>
            <w:noProof/>
            <w:webHidden/>
          </w:rPr>
          <w:tab/>
        </w:r>
        <w:r>
          <w:rPr>
            <w:noProof/>
            <w:webHidden/>
          </w:rPr>
          <w:fldChar w:fldCharType="begin"/>
        </w:r>
        <w:r>
          <w:rPr>
            <w:noProof/>
            <w:webHidden/>
          </w:rPr>
          <w:instrText xml:space="preserve"> PAGEREF _Toc216999052 \h </w:instrText>
        </w:r>
        <w:r>
          <w:rPr>
            <w:noProof/>
            <w:webHidden/>
          </w:rPr>
        </w:r>
        <w:r>
          <w:rPr>
            <w:noProof/>
            <w:webHidden/>
          </w:rPr>
          <w:fldChar w:fldCharType="separate"/>
        </w:r>
        <w:r>
          <w:rPr>
            <w:noProof/>
            <w:webHidden/>
          </w:rPr>
          <w:t>13</w:t>
        </w:r>
        <w:r>
          <w:rPr>
            <w:noProof/>
            <w:webHidden/>
          </w:rPr>
          <w:fldChar w:fldCharType="end"/>
        </w:r>
      </w:hyperlink>
    </w:p>
    <w:p w14:paraId="284EC46D" w14:textId="77777777" w:rsidR="00FB623F" w:rsidRDefault="00FB623F">
      <w:pPr>
        <w:rPr>
          <w:sz w:val="44"/>
          <w:szCs w:val="44"/>
        </w:rPr>
      </w:pPr>
      <w:r>
        <w:rPr>
          <w:sz w:val="44"/>
          <w:szCs w:val="44"/>
        </w:rPr>
        <w:fldChar w:fldCharType="end"/>
      </w:r>
    </w:p>
    <w:p w14:paraId="14F9008B" w14:textId="77777777" w:rsidR="00FB623F" w:rsidRDefault="00FB623F" w:rsidP="00FB623F">
      <w:pPr>
        <w:pStyle w:val="Heading1"/>
      </w:pPr>
      <w:bookmarkStart w:id="1" w:name="_Toc216999151"/>
      <w:r>
        <w:t>Table of Figures</w:t>
      </w:r>
      <w:bookmarkEnd w:id="1"/>
    </w:p>
    <w:p w14:paraId="17B9BA19" w14:textId="2DB2FA7D" w:rsidR="00FB623F" w:rsidRDefault="00FB623F">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6999105" w:history="1">
        <w:r w:rsidRPr="00A70ECD">
          <w:rPr>
            <w:rStyle w:val="Hyperlink"/>
            <w:noProof/>
          </w:rPr>
          <w:t>Figure 1 - Illustration of the layout of an arena trial [8]</w:t>
        </w:r>
        <w:r>
          <w:rPr>
            <w:noProof/>
            <w:webHidden/>
          </w:rPr>
          <w:tab/>
        </w:r>
        <w:r>
          <w:rPr>
            <w:noProof/>
            <w:webHidden/>
          </w:rPr>
          <w:fldChar w:fldCharType="begin"/>
        </w:r>
        <w:r>
          <w:rPr>
            <w:noProof/>
            <w:webHidden/>
          </w:rPr>
          <w:instrText xml:space="preserve"> PAGEREF _Toc216999105 \h </w:instrText>
        </w:r>
        <w:r>
          <w:rPr>
            <w:noProof/>
            <w:webHidden/>
          </w:rPr>
        </w:r>
        <w:r>
          <w:rPr>
            <w:noProof/>
            <w:webHidden/>
          </w:rPr>
          <w:fldChar w:fldCharType="separate"/>
        </w:r>
        <w:r>
          <w:rPr>
            <w:noProof/>
            <w:webHidden/>
          </w:rPr>
          <w:t>6</w:t>
        </w:r>
        <w:r>
          <w:rPr>
            <w:noProof/>
            <w:webHidden/>
          </w:rPr>
          <w:fldChar w:fldCharType="end"/>
        </w:r>
      </w:hyperlink>
    </w:p>
    <w:p w14:paraId="4B2506BB" w14:textId="2C08B5FE" w:rsidR="00FB623F" w:rsidRDefault="00FB623F">
      <w:pPr>
        <w:pStyle w:val="TableofFigures"/>
        <w:tabs>
          <w:tab w:val="right" w:leader="dot" w:pos="9016"/>
        </w:tabs>
        <w:rPr>
          <w:rFonts w:eastAsiaTheme="minorEastAsia"/>
          <w:noProof/>
          <w:sz w:val="24"/>
          <w:szCs w:val="24"/>
          <w:lang w:eastAsia="en-GB"/>
        </w:rPr>
      </w:pPr>
      <w:hyperlink w:anchor="_Toc216999106" w:history="1">
        <w:r w:rsidRPr="00A70ECD">
          <w:rPr>
            <w:rStyle w:val="Hyperlink"/>
            <w:noProof/>
          </w:rPr>
          <w:t>Figure 2 - Mounting of a pressure sensor [22]</w:t>
        </w:r>
        <w:r>
          <w:rPr>
            <w:noProof/>
            <w:webHidden/>
          </w:rPr>
          <w:tab/>
        </w:r>
        <w:r>
          <w:rPr>
            <w:noProof/>
            <w:webHidden/>
          </w:rPr>
          <w:fldChar w:fldCharType="begin"/>
        </w:r>
        <w:r>
          <w:rPr>
            <w:noProof/>
            <w:webHidden/>
          </w:rPr>
          <w:instrText xml:space="preserve"> PAGEREF _Toc216999106 \h </w:instrText>
        </w:r>
        <w:r>
          <w:rPr>
            <w:noProof/>
            <w:webHidden/>
          </w:rPr>
        </w:r>
        <w:r>
          <w:rPr>
            <w:noProof/>
            <w:webHidden/>
          </w:rPr>
          <w:fldChar w:fldCharType="separate"/>
        </w:r>
        <w:r>
          <w:rPr>
            <w:noProof/>
            <w:webHidden/>
          </w:rPr>
          <w:t>7</w:t>
        </w:r>
        <w:r>
          <w:rPr>
            <w:noProof/>
            <w:webHidden/>
          </w:rPr>
          <w:fldChar w:fldCharType="end"/>
        </w:r>
      </w:hyperlink>
    </w:p>
    <w:p w14:paraId="66800FDE" w14:textId="1405E8C4" w:rsidR="00FB623F" w:rsidRDefault="00FB623F">
      <w:pPr>
        <w:pStyle w:val="TableofFigures"/>
        <w:tabs>
          <w:tab w:val="right" w:leader="dot" w:pos="9016"/>
        </w:tabs>
        <w:rPr>
          <w:rFonts w:eastAsiaTheme="minorEastAsia"/>
          <w:noProof/>
          <w:sz w:val="24"/>
          <w:szCs w:val="24"/>
          <w:lang w:eastAsia="en-GB"/>
        </w:rPr>
      </w:pPr>
      <w:hyperlink w:anchor="_Toc216999107" w:history="1">
        <w:r w:rsidRPr="00A70ECD">
          <w:rPr>
            <w:rStyle w:val="Hyperlink"/>
            <w:noProof/>
          </w:rPr>
          <w:t>Figure 3 - Arena setup. Photograph by L Smith</w:t>
        </w:r>
        <w:r>
          <w:rPr>
            <w:noProof/>
            <w:webHidden/>
          </w:rPr>
          <w:tab/>
        </w:r>
        <w:r>
          <w:rPr>
            <w:noProof/>
            <w:webHidden/>
          </w:rPr>
          <w:fldChar w:fldCharType="begin"/>
        </w:r>
        <w:r>
          <w:rPr>
            <w:noProof/>
            <w:webHidden/>
          </w:rPr>
          <w:instrText xml:space="preserve"> PAGEREF _Toc216999107 \h </w:instrText>
        </w:r>
        <w:r>
          <w:rPr>
            <w:noProof/>
            <w:webHidden/>
          </w:rPr>
        </w:r>
        <w:r>
          <w:rPr>
            <w:noProof/>
            <w:webHidden/>
          </w:rPr>
          <w:fldChar w:fldCharType="separate"/>
        </w:r>
        <w:r>
          <w:rPr>
            <w:noProof/>
            <w:webHidden/>
          </w:rPr>
          <w:t>7</w:t>
        </w:r>
        <w:r>
          <w:rPr>
            <w:noProof/>
            <w:webHidden/>
          </w:rPr>
          <w:fldChar w:fldCharType="end"/>
        </w:r>
      </w:hyperlink>
    </w:p>
    <w:p w14:paraId="59EDB2FB" w14:textId="662BC9B1" w:rsidR="00FB623F" w:rsidRDefault="00FB623F">
      <w:pPr>
        <w:pStyle w:val="TableofFigures"/>
        <w:tabs>
          <w:tab w:val="right" w:leader="dot" w:pos="9016"/>
        </w:tabs>
        <w:rPr>
          <w:rFonts w:eastAsiaTheme="minorEastAsia"/>
          <w:noProof/>
          <w:sz w:val="24"/>
          <w:szCs w:val="24"/>
          <w:lang w:eastAsia="en-GB"/>
        </w:rPr>
      </w:pPr>
      <w:hyperlink w:anchor="_Toc216999108" w:history="1">
        <w:r w:rsidRPr="00A70ECD">
          <w:rPr>
            <w:rStyle w:val="Hyperlink"/>
            <w:noProof/>
          </w:rPr>
          <w:t>Figure 4 - Witness packs showing clear fragmentation pattern. Photograph taken by L. Smith</w:t>
        </w:r>
        <w:r>
          <w:rPr>
            <w:noProof/>
            <w:webHidden/>
          </w:rPr>
          <w:tab/>
        </w:r>
        <w:r>
          <w:rPr>
            <w:noProof/>
            <w:webHidden/>
          </w:rPr>
          <w:fldChar w:fldCharType="begin"/>
        </w:r>
        <w:r>
          <w:rPr>
            <w:noProof/>
            <w:webHidden/>
          </w:rPr>
          <w:instrText xml:space="preserve"> PAGEREF _Toc216999108 \h </w:instrText>
        </w:r>
        <w:r>
          <w:rPr>
            <w:noProof/>
            <w:webHidden/>
          </w:rPr>
        </w:r>
        <w:r>
          <w:rPr>
            <w:noProof/>
            <w:webHidden/>
          </w:rPr>
          <w:fldChar w:fldCharType="separate"/>
        </w:r>
        <w:r>
          <w:rPr>
            <w:noProof/>
            <w:webHidden/>
          </w:rPr>
          <w:t>9</w:t>
        </w:r>
        <w:r>
          <w:rPr>
            <w:noProof/>
            <w:webHidden/>
          </w:rPr>
          <w:fldChar w:fldCharType="end"/>
        </w:r>
      </w:hyperlink>
    </w:p>
    <w:p w14:paraId="0EF82047" w14:textId="5393E5AE" w:rsidR="00FB623F" w:rsidRDefault="00FB623F">
      <w:pPr>
        <w:pStyle w:val="TableofFigures"/>
        <w:tabs>
          <w:tab w:val="right" w:leader="dot" w:pos="9016"/>
        </w:tabs>
        <w:rPr>
          <w:rFonts w:eastAsiaTheme="minorEastAsia"/>
          <w:noProof/>
          <w:sz w:val="24"/>
          <w:szCs w:val="24"/>
          <w:lang w:eastAsia="en-GB"/>
        </w:rPr>
      </w:pPr>
      <w:hyperlink w:anchor="_Toc216999109" w:history="1">
        <w:r w:rsidRPr="00A70ECD">
          <w:rPr>
            <w:rStyle w:val="Hyperlink"/>
            <w:noProof/>
          </w:rPr>
          <w:t>Figure 5 - Fragmentation collected from witness packs. Section from photograph taken by M. Broadhead</w:t>
        </w:r>
        <w:r>
          <w:rPr>
            <w:noProof/>
            <w:webHidden/>
          </w:rPr>
          <w:tab/>
        </w:r>
        <w:r>
          <w:rPr>
            <w:noProof/>
            <w:webHidden/>
          </w:rPr>
          <w:fldChar w:fldCharType="begin"/>
        </w:r>
        <w:r>
          <w:rPr>
            <w:noProof/>
            <w:webHidden/>
          </w:rPr>
          <w:instrText xml:space="preserve"> PAGEREF _Toc216999109 \h </w:instrText>
        </w:r>
        <w:r>
          <w:rPr>
            <w:noProof/>
            <w:webHidden/>
          </w:rPr>
        </w:r>
        <w:r>
          <w:rPr>
            <w:noProof/>
            <w:webHidden/>
          </w:rPr>
          <w:fldChar w:fldCharType="separate"/>
        </w:r>
        <w:r>
          <w:rPr>
            <w:noProof/>
            <w:webHidden/>
          </w:rPr>
          <w:t>10</w:t>
        </w:r>
        <w:r>
          <w:rPr>
            <w:noProof/>
            <w:webHidden/>
          </w:rPr>
          <w:fldChar w:fldCharType="end"/>
        </w:r>
      </w:hyperlink>
    </w:p>
    <w:p w14:paraId="5FFAF625" w14:textId="6B1D588C" w:rsidR="00FB623F" w:rsidRDefault="00FB623F">
      <w:pPr>
        <w:pStyle w:val="TableofFigures"/>
        <w:tabs>
          <w:tab w:val="right" w:leader="dot" w:pos="9016"/>
        </w:tabs>
        <w:rPr>
          <w:rFonts w:eastAsiaTheme="minorEastAsia"/>
          <w:noProof/>
          <w:sz w:val="24"/>
          <w:szCs w:val="24"/>
          <w:lang w:eastAsia="en-GB"/>
        </w:rPr>
      </w:pPr>
      <w:hyperlink w:anchor="_Toc216999110" w:history="1">
        <w:r w:rsidRPr="00A70ECD">
          <w:rPr>
            <w:rStyle w:val="Hyperlink"/>
            <w:noProof/>
          </w:rPr>
          <w:t>Figure 6 - Damage to Gauge 1 caused by fragment strike</w:t>
        </w:r>
        <w:r>
          <w:rPr>
            <w:noProof/>
            <w:webHidden/>
          </w:rPr>
          <w:tab/>
        </w:r>
        <w:r>
          <w:rPr>
            <w:noProof/>
            <w:webHidden/>
          </w:rPr>
          <w:fldChar w:fldCharType="begin"/>
        </w:r>
        <w:r>
          <w:rPr>
            <w:noProof/>
            <w:webHidden/>
          </w:rPr>
          <w:instrText xml:space="preserve"> PAGEREF _Toc216999110 \h </w:instrText>
        </w:r>
        <w:r>
          <w:rPr>
            <w:noProof/>
            <w:webHidden/>
          </w:rPr>
        </w:r>
        <w:r>
          <w:rPr>
            <w:noProof/>
            <w:webHidden/>
          </w:rPr>
          <w:fldChar w:fldCharType="separate"/>
        </w:r>
        <w:r>
          <w:rPr>
            <w:noProof/>
            <w:webHidden/>
          </w:rPr>
          <w:t>11</w:t>
        </w:r>
        <w:r>
          <w:rPr>
            <w:noProof/>
            <w:webHidden/>
          </w:rPr>
          <w:fldChar w:fldCharType="end"/>
        </w:r>
      </w:hyperlink>
    </w:p>
    <w:p w14:paraId="39C1C5AE" w14:textId="68DD35E9" w:rsidR="00FB623F" w:rsidRDefault="00FB623F">
      <w:pPr>
        <w:pStyle w:val="TableofFigures"/>
        <w:tabs>
          <w:tab w:val="right" w:leader="dot" w:pos="9016"/>
        </w:tabs>
        <w:rPr>
          <w:rFonts w:eastAsiaTheme="minorEastAsia"/>
          <w:noProof/>
          <w:sz w:val="24"/>
          <w:szCs w:val="24"/>
          <w:lang w:eastAsia="en-GB"/>
        </w:rPr>
      </w:pPr>
      <w:hyperlink w:anchor="_Toc216999111" w:history="1">
        <w:r w:rsidRPr="00A70ECD">
          <w:rPr>
            <w:rStyle w:val="Hyperlink"/>
            <w:noProof/>
          </w:rPr>
          <w:t>Figure 7 - Pressure - Time graph from Gauge 2</w:t>
        </w:r>
        <w:r>
          <w:rPr>
            <w:noProof/>
            <w:webHidden/>
          </w:rPr>
          <w:tab/>
        </w:r>
        <w:r>
          <w:rPr>
            <w:noProof/>
            <w:webHidden/>
          </w:rPr>
          <w:fldChar w:fldCharType="begin"/>
        </w:r>
        <w:r>
          <w:rPr>
            <w:noProof/>
            <w:webHidden/>
          </w:rPr>
          <w:instrText xml:space="preserve"> PAGEREF _Toc216999111 \h </w:instrText>
        </w:r>
        <w:r>
          <w:rPr>
            <w:noProof/>
            <w:webHidden/>
          </w:rPr>
        </w:r>
        <w:r>
          <w:rPr>
            <w:noProof/>
            <w:webHidden/>
          </w:rPr>
          <w:fldChar w:fldCharType="separate"/>
        </w:r>
        <w:r>
          <w:rPr>
            <w:noProof/>
            <w:webHidden/>
          </w:rPr>
          <w:t>11</w:t>
        </w:r>
        <w:r>
          <w:rPr>
            <w:noProof/>
            <w:webHidden/>
          </w:rPr>
          <w:fldChar w:fldCharType="end"/>
        </w:r>
      </w:hyperlink>
    </w:p>
    <w:p w14:paraId="59C96EB0" w14:textId="4438CE05" w:rsidR="00FB623F" w:rsidRDefault="00FB623F">
      <w:pPr>
        <w:pStyle w:val="TableofFigures"/>
        <w:tabs>
          <w:tab w:val="right" w:leader="dot" w:pos="9016"/>
        </w:tabs>
        <w:rPr>
          <w:rFonts w:eastAsiaTheme="minorEastAsia"/>
          <w:noProof/>
          <w:sz w:val="24"/>
          <w:szCs w:val="24"/>
          <w:lang w:eastAsia="en-GB"/>
        </w:rPr>
      </w:pPr>
      <w:hyperlink w:anchor="_Toc216999112" w:history="1">
        <w:r w:rsidRPr="00A70ECD">
          <w:rPr>
            <w:rStyle w:val="Hyperlink"/>
            <w:noProof/>
          </w:rPr>
          <w:t>Figure 8 - Pressure - Time graph from Gauge 3</w:t>
        </w:r>
        <w:r>
          <w:rPr>
            <w:noProof/>
            <w:webHidden/>
          </w:rPr>
          <w:tab/>
        </w:r>
        <w:r>
          <w:rPr>
            <w:noProof/>
            <w:webHidden/>
          </w:rPr>
          <w:fldChar w:fldCharType="begin"/>
        </w:r>
        <w:r>
          <w:rPr>
            <w:noProof/>
            <w:webHidden/>
          </w:rPr>
          <w:instrText xml:space="preserve"> PAGEREF _Toc216999112 \h </w:instrText>
        </w:r>
        <w:r>
          <w:rPr>
            <w:noProof/>
            <w:webHidden/>
          </w:rPr>
        </w:r>
        <w:r>
          <w:rPr>
            <w:noProof/>
            <w:webHidden/>
          </w:rPr>
          <w:fldChar w:fldCharType="separate"/>
        </w:r>
        <w:r>
          <w:rPr>
            <w:noProof/>
            <w:webHidden/>
          </w:rPr>
          <w:t>12</w:t>
        </w:r>
        <w:r>
          <w:rPr>
            <w:noProof/>
            <w:webHidden/>
          </w:rPr>
          <w:fldChar w:fldCharType="end"/>
        </w:r>
      </w:hyperlink>
    </w:p>
    <w:p w14:paraId="1FA844E9" w14:textId="2617B63B" w:rsidR="00FB623F" w:rsidRDefault="00FB623F">
      <w:pPr>
        <w:pStyle w:val="TableofFigures"/>
        <w:tabs>
          <w:tab w:val="right" w:leader="dot" w:pos="9016"/>
        </w:tabs>
        <w:rPr>
          <w:rFonts w:eastAsiaTheme="minorEastAsia"/>
          <w:noProof/>
          <w:sz w:val="24"/>
          <w:szCs w:val="24"/>
          <w:lang w:eastAsia="en-GB"/>
        </w:rPr>
      </w:pPr>
      <w:hyperlink w:anchor="_Toc216999113" w:history="1">
        <w:r w:rsidRPr="00A70ECD">
          <w:rPr>
            <w:rStyle w:val="Hyperlink"/>
            <w:noProof/>
          </w:rPr>
          <w:t>Figure 9 - FTIR Spectrum from swabs</w:t>
        </w:r>
        <w:r>
          <w:rPr>
            <w:noProof/>
            <w:webHidden/>
          </w:rPr>
          <w:tab/>
        </w:r>
        <w:r>
          <w:rPr>
            <w:noProof/>
            <w:webHidden/>
          </w:rPr>
          <w:fldChar w:fldCharType="begin"/>
        </w:r>
        <w:r>
          <w:rPr>
            <w:noProof/>
            <w:webHidden/>
          </w:rPr>
          <w:instrText xml:space="preserve"> PAGEREF _Toc216999113 \h </w:instrText>
        </w:r>
        <w:r>
          <w:rPr>
            <w:noProof/>
            <w:webHidden/>
          </w:rPr>
        </w:r>
        <w:r>
          <w:rPr>
            <w:noProof/>
            <w:webHidden/>
          </w:rPr>
          <w:fldChar w:fldCharType="separate"/>
        </w:r>
        <w:r>
          <w:rPr>
            <w:noProof/>
            <w:webHidden/>
          </w:rPr>
          <w:t>13</w:t>
        </w:r>
        <w:r>
          <w:rPr>
            <w:noProof/>
            <w:webHidden/>
          </w:rPr>
          <w:fldChar w:fldCharType="end"/>
        </w:r>
      </w:hyperlink>
    </w:p>
    <w:p w14:paraId="67E04B42" w14:textId="1568527F" w:rsidR="006A3FC1" w:rsidRDefault="00FB623F" w:rsidP="00FB623F">
      <w:pPr>
        <w:pStyle w:val="Heading1"/>
      </w:pPr>
      <w:r>
        <w:fldChar w:fldCharType="end"/>
      </w:r>
      <w:r>
        <w:br w:type="page"/>
      </w:r>
    </w:p>
    <w:p w14:paraId="3271492B" w14:textId="34DF45C2" w:rsidR="006A3FC1" w:rsidRDefault="00AC44A4" w:rsidP="00AC44A4">
      <w:pPr>
        <w:pStyle w:val="Heading1"/>
        <w:numPr>
          <w:ilvl w:val="0"/>
          <w:numId w:val="1"/>
        </w:numPr>
      </w:pPr>
      <w:bookmarkStart w:id="2" w:name="_Toc216999152"/>
      <w:r>
        <w:lastRenderedPageBreak/>
        <w:t>Introduction</w:t>
      </w:r>
      <w:bookmarkEnd w:id="2"/>
    </w:p>
    <w:p w14:paraId="31736EA7" w14:textId="77777777" w:rsidR="00EB541B" w:rsidRDefault="00F46479" w:rsidP="00E82EB8">
      <w:pPr>
        <w:ind w:left="360"/>
      </w:pPr>
      <w:r>
        <w:t xml:space="preserve">When an explosion occurs a series of effects happen. These are often characteristic of the type of device </w:t>
      </w:r>
      <w:r w:rsidR="00B60490">
        <w:t xml:space="preserve">detonated. As such data gathered. from an explosion can be used to determine the nature and identity of the device. This is a fundamental component of post-blast analysis which can be used in both a civilian and military context, whether to identify an improvised device in a terrorist attack, or as battlefield intelligence to identify previously unencountered weaponry. </w:t>
      </w:r>
    </w:p>
    <w:p w14:paraId="13E97DF1" w14:textId="77777777" w:rsidR="00A934DB" w:rsidRDefault="00EB541B" w:rsidP="00E82EB8">
      <w:pPr>
        <w:ind w:left="360"/>
      </w:pPr>
      <w:r>
        <w:t xml:space="preserve">This report covers an attempt to simulate post-blast analysis in a trial scenario, </w:t>
      </w:r>
      <w:r w:rsidR="00A934DB">
        <w:t>where an unknown munition was detonated in an arena and data from the event is used to suggest the identity of the munition.</w:t>
      </w:r>
    </w:p>
    <w:p w14:paraId="10DC3B38" w14:textId="77777777" w:rsidR="004E6DC6" w:rsidRDefault="00A934DB" w:rsidP="004E6DC6">
      <w:pPr>
        <w:pStyle w:val="Heading2"/>
        <w:numPr>
          <w:ilvl w:val="1"/>
          <w:numId w:val="1"/>
        </w:numPr>
      </w:pPr>
      <w:bookmarkStart w:id="3" w:name="_Toc216999153"/>
      <w:r>
        <w:t>Possible munitions</w:t>
      </w:r>
      <w:bookmarkEnd w:id="3"/>
    </w:p>
    <w:tbl>
      <w:tblPr>
        <w:tblStyle w:val="TableGrid"/>
        <w:tblW w:w="0" w:type="auto"/>
        <w:tblInd w:w="360" w:type="dxa"/>
        <w:tblLook w:val="04A0" w:firstRow="1" w:lastRow="0" w:firstColumn="1" w:lastColumn="0" w:noHBand="0" w:noVBand="1"/>
      </w:tblPr>
      <w:tblGrid>
        <w:gridCol w:w="1067"/>
        <w:gridCol w:w="1447"/>
        <w:gridCol w:w="1020"/>
        <w:gridCol w:w="1656"/>
        <w:gridCol w:w="3466"/>
      </w:tblGrid>
      <w:tr w:rsidR="00865C90" w14:paraId="6893E504" w14:textId="77777777" w:rsidTr="007C266D">
        <w:tc>
          <w:tcPr>
            <w:tcW w:w="1067" w:type="dxa"/>
          </w:tcPr>
          <w:p w14:paraId="336941ED" w14:textId="29849493" w:rsidR="004E6DC6" w:rsidRDefault="004E6DC6" w:rsidP="004E6DC6">
            <w:r>
              <w:t>Munition</w:t>
            </w:r>
          </w:p>
        </w:tc>
        <w:tc>
          <w:tcPr>
            <w:tcW w:w="1447" w:type="dxa"/>
          </w:tcPr>
          <w:p w14:paraId="6812F624" w14:textId="15029348" w:rsidR="004E6DC6" w:rsidRDefault="004E6DC6" w:rsidP="004E6DC6">
            <w:r>
              <w:t>Explosive Fill</w:t>
            </w:r>
          </w:p>
        </w:tc>
        <w:tc>
          <w:tcPr>
            <w:tcW w:w="1090" w:type="dxa"/>
          </w:tcPr>
          <w:p w14:paraId="3A79A323" w14:textId="35544525" w:rsidR="004E6DC6" w:rsidRDefault="004E6DC6" w:rsidP="004E6DC6">
            <w:r>
              <w:t>N</w:t>
            </w:r>
            <w:r w:rsidR="00447E78">
              <w:t>EQ / kg</w:t>
            </w:r>
          </w:p>
        </w:tc>
        <w:tc>
          <w:tcPr>
            <w:tcW w:w="1560" w:type="dxa"/>
          </w:tcPr>
          <w:p w14:paraId="67744A4F" w14:textId="4094E1CB" w:rsidR="004E6DC6" w:rsidRDefault="00447E78" w:rsidP="004E6DC6">
            <w:r>
              <w:t>Pre</w:t>
            </w:r>
            <w:r w:rsidR="007C266D">
              <w:t>-</w:t>
            </w:r>
            <w:r>
              <w:t>formed fragmentation?</w:t>
            </w:r>
          </w:p>
        </w:tc>
        <w:tc>
          <w:tcPr>
            <w:tcW w:w="3492" w:type="dxa"/>
          </w:tcPr>
          <w:p w14:paraId="7353954F" w14:textId="2DB0DB83" w:rsidR="004E6DC6" w:rsidRDefault="00865C90" w:rsidP="004E6DC6">
            <w:r>
              <w:t xml:space="preserve">Representative </w:t>
            </w:r>
            <w:r w:rsidR="00447E78">
              <w:t>Image</w:t>
            </w:r>
          </w:p>
        </w:tc>
      </w:tr>
      <w:tr w:rsidR="00865C90" w14:paraId="1AAE09CA" w14:textId="77777777" w:rsidTr="007C266D">
        <w:tc>
          <w:tcPr>
            <w:tcW w:w="1067" w:type="dxa"/>
          </w:tcPr>
          <w:p w14:paraId="0CC5CB42" w14:textId="0D918611" w:rsidR="004E6DC6" w:rsidRDefault="00447E78" w:rsidP="004E6DC6">
            <w:r w:rsidRPr="00447E78">
              <w:t>Mk 83 air dropped munition</w:t>
            </w:r>
          </w:p>
        </w:tc>
        <w:tc>
          <w:tcPr>
            <w:tcW w:w="1447" w:type="dxa"/>
          </w:tcPr>
          <w:p w14:paraId="1B135FAC" w14:textId="5BE47B97" w:rsidR="004E6DC6" w:rsidRDefault="00447E78" w:rsidP="004E6DC6">
            <w:r>
              <w:t>Composition B</w:t>
            </w:r>
          </w:p>
        </w:tc>
        <w:tc>
          <w:tcPr>
            <w:tcW w:w="1090" w:type="dxa"/>
          </w:tcPr>
          <w:p w14:paraId="514A01E8" w14:textId="5B9A0E4D" w:rsidR="004E6DC6" w:rsidRDefault="00447E78" w:rsidP="004E6DC6">
            <w:r>
              <w:t>225</w:t>
            </w:r>
          </w:p>
        </w:tc>
        <w:tc>
          <w:tcPr>
            <w:tcW w:w="1560" w:type="dxa"/>
          </w:tcPr>
          <w:p w14:paraId="1F37F281" w14:textId="2E40F880" w:rsidR="004E6DC6" w:rsidRDefault="00447E78" w:rsidP="004E6DC6">
            <w:r>
              <w:t>No</w:t>
            </w:r>
          </w:p>
        </w:tc>
        <w:tc>
          <w:tcPr>
            <w:tcW w:w="3492" w:type="dxa"/>
          </w:tcPr>
          <w:p w14:paraId="405F14CE" w14:textId="68562BBB" w:rsidR="004E6DC6" w:rsidRDefault="00000000" w:rsidP="004E6DC6">
            <w:sdt>
              <w:sdtPr>
                <w:id w:val="-633877196"/>
                <w:citation/>
              </w:sdtPr>
              <w:sdtContent>
                <w:r w:rsidR="009D1A54">
                  <w:fldChar w:fldCharType="begin"/>
                </w:r>
                <w:r w:rsidR="009D1A54">
                  <w:instrText xml:space="preserve"> CITATION NAt25 \l 2057 </w:instrText>
                </w:r>
                <w:r w:rsidR="009D1A54">
                  <w:fldChar w:fldCharType="separate"/>
                </w:r>
                <w:r w:rsidR="00C47F94" w:rsidRPr="00C47F94">
                  <w:rPr>
                    <w:noProof/>
                  </w:rPr>
                  <w:t>[1]</w:t>
                </w:r>
                <w:r w:rsidR="009D1A54">
                  <w:fldChar w:fldCharType="end"/>
                </w:r>
              </w:sdtContent>
            </w:sdt>
            <w:r w:rsidR="009D1A54">
              <w:rPr>
                <w:noProof/>
              </w:rPr>
              <w:drawing>
                <wp:anchor distT="0" distB="0" distL="114300" distR="114300" simplePos="0" relativeHeight="251694080" behindDoc="0" locked="0" layoutInCell="1" allowOverlap="1" wp14:anchorId="41B83D7E" wp14:editId="743F9384">
                  <wp:simplePos x="0" y="0"/>
                  <wp:positionH relativeFrom="column">
                    <wp:posOffset>-65215</wp:posOffset>
                  </wp:positionH>
                  <wp:positionV relativeFrom="paragraph">
                    <wp:posOffset>602</wp:posOffset>
                  </wp:positionV>
                  <wp:extent cx="1993885" cy="853877"/>
                  <wp:effectExtent l="0" t="0" r="6985" b="3810"/>
                  <wp:wrapSquare wrapText="bothSides"/>
                  <wp:docPr id="7250693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860" t="19825" r="5213" b="23275"/>
                          <a:stretch>
                            <a:fillRect/>
                          </a:stretch>
                        </pic:blipFill>
                        <pic:spPr bwMode="auto">
                          <a:xfrm>
                            <a:off x="0" y="0"/>
                            <a:ext cx="1993885" cy="85387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65C90" w14:paraId="692DA02B" w14:textId="77777777" w:rsidTr="007C266D">
        <w:tc>
          <w:tcPr>
            <w:tcW w:w="1067" w:type="dxa"/>
          </w:tcPr>
          <w:p w14:paraId="21BA53E4" w14:textId="49364262" w:rsidR="004E6DC6" w:rsidRDefault="00447E78" w:rsidP="004E6DC6">
            <w:r w:rsidRPr="00447E78">
              <w:t>M67 grenade</w:t>
            </w:r>
          </w:p>
        </w:tc>
        <w:tc>
          <w:tcPr>
            <w:tcW w:w="1447" w:type="dxa"/>
          </w:tcPr>
          <w:p w14:paraId="04310C93" w14:textId="03C7A7B2" w:rsidR="004E6DC6" w:rsidRDefault="00187147" w:rsidP="004E6DC6">
            <w:r>
              <w:t>Composition B</w:t>
            </w:r>
          </w:p>
        </w:tc>
        <w:tc>
          <w:tcPr>
            <w:tcW w:w="1090" w:type="dxa"/>
          </w:tcPr>
          <w:p w14:paraId="68BC2676" w14:textId="64361A97" w:rsidR="004E6DC6" w:rsidRDefault="00187147" w:rsidP="004E6DC6">
            <w:r>
              <w:t>0.185</w:t>
            </w:r>
          </w:p>
        </w:tc>
        <w:tc>
          <w:tcPr>
            <w:tcW w:w="1560" w:type="dxa"/>
          </w:tcPr>
          <w:p w14:paraId="151C6C83" w14:textId="0233946C" w:rsidR="004E6DC6" w:rsidRDefault="00187147" w:rsidP="004E6DC6">
            <w:r>
              <w:t>Yes</w:t>
            </w:r>
          </w:p>
        </w:tc>
        <w:tc>
          <w:tcPr>
            <w:tcW w:w="3492" w:type="dxa"/>
          </w:tcPr>
          <w:p w14:paraId="7E7BA9CA" w14:textId="5338473A" w:rsidR="004E6DC6" w:rsidRDefault="00000000" w:rsidP="004E6DC6">
            <w:sdt>
              <w:sdtPr>
                <w:id w:val="1292248187"/>
                <w:citation/>
              </w:sdtPr>
              <w:sdtContent>
                <w:r w:rsidR="008F094D">
                  <w:fldChar w:fldCharType="begin"/>
                </w:r>
                <w:r w:rsidR="008F094D">
                  <w:instrText xml:space="preserve"> CITATION Wik254 \l 2057 </w:instrText>
                </w:r>
                <w:r w:rsidR="008F094D">
                  <w:fldChar w:fldCharType="separate"/>
                </w:r>
                <w:r w:rsidR="00C47F94" w:rsidRPr="00C47F94">
                  <w:rPr>
                    <w:noProof/>
                  </w:rPr>
                  <w:t>[2]</w:t>
                </w:r>
                <w:r w:rsidR="008F094D">
                  <w:fldChar w:fldCharType="end"/>
                </w:r>
              </w:sdtContent>
            </w:sdt>
            <w:r w:rsidR="008F094D">
              <w:rPr>
                <w:noProof/>
              </w:rPr>
              <w:drawing>
                <wp:anchor distT="0" distB="0" distL="114300" distR="114300" simplePos="0" relativeHeight="251692032" behindDoc="0" locked="0" layoutInCell="1" allowOverlap="1" wp14:anchorId="5B1C1CCB" wp14:editId="2F0BE91B">
                  <wp:simplePos x="0" y="0"/>
                  <wp:positionH relativeFrom="column">
                    <wp:posOffset>156845</wp:posOffset>
                  </wp:positionH>
                  <wp:positionV relativeFrom="paragraph">
                    <wp:posOffset>-142875</wp:posOffset>
                  </wp:positionV>
                  <wp:extent cx="1024255" cy="1437005"/>
                  <wp:effectExtent l="3175" t="0" r="7620" b="7620"/>
                  <wp:wrapSquare wrapText="bothSides"/>
                  <wp:docPr id="4231156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9">
                            <a:extLst>
                              <a:ext uri="{28A0092B-C50C-407E-A947-70E740481C1C}">
                                <a14:useLocalDpi xmlns:a14="http://schemas.microsoft.com/office/drawing/2010/main" val="0"/>
                              </a:ext>
                            </a:extLst>
                          </a:blip>
                          <a:srcRect l="7482" t="5421" r="10721" b="5514"/>
                          <a:stretch>
                            <a:fillRect/>
                          </a:stretch>
                        </pic:blipFill>
                        <pic:spPr bwMode="auto">
                          <a:xfrm rot="5400000">
                            <a:off x="0" y="0"/>
                            <a:ext cx="1024255" cy="1437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65C90" w14:paraId="4DD2A551" w14:textId="77777777" w:rsidTr="007C266D">
        <w:tc>
          <w:tcPr>
            <w:tcW w:w="1067" w:type="dxa"/>
          </w:tcPr>
          <w:p w14:paraId="16668025" w14:textId="44698D28" w:rsidR="004E6DC6" w:rsidRDefault="00187147" w:rsidP="004E6DC6">
            <w:r>
              <w:t>RGD-5 grenade</w:t>
            </w:r>
          </w:p>
        </w:tc>
        <w:tc>
          <w:tcPr>
            <w:tcW w:w="1447" w:type="dxa"/>
          </w:tcPr>
          <w:p w14:paraId="754EBBD8" w14:textId="36D07C29" w:rsidR="004E6DC6" w:rsidRDefault="00187147" w:rsidP="004E6DC6">
            <w:r>
              <w:t>TNT</w:t>
            </w:r>
          </w:p>
        </w:tc>
        <w:tc>
          <w:tcPr>
            <w:tcW w:w="1090" w:type="dxa"/>
          </w:tcPr>
          <w:p w14:paraId="68893458" w14:textId="62F085A8" w:rsidR="004E6DC6" w:rsidRDefault="00187147" w:rsidP="004E6DC6">
            <w:r>
              <w:t>0.11</w:t>
            </w:r>
          </w:p>
        </w:tc>
        <w:tc>
          <w:tcPr>
            <w:tcW w:w="1560" w:type="dxa"/>
          </w:tcPr>
          <w:p w14:paraId="72A9FCF1" w14:textId="5D687AB1" w:rsidR="004E6DC6" w:rsidRDefault="00187147" w:rsidP="004E6DC6">
            <w:r>
              <w:t>Yes</w:t>
            </w:r>
          </w:p>
        </w:tc>
        <w:tc>
          <w:tcPr>
            <w:tcW w:w="3492" w:type="dxa"/>
          </w:tcPr>
          <w:p w14:paraId="7E5995BE" w14:textId="40FEDE5B" w:rsidR="004E6DC6" w:rsidRDefault="00000000" w:rsidP="004E6DC6">
            <w:sdt>
              <w:sdtPr>
                <w:id w:val="1003473233"/>
                <w:citation/>
              </w:sdtPr>
              <w:sdtContent>
                <w:r w:rsidR="00D2786C">
                  <w:fldChar w:fldCharType="begin"/>
                </w:r>
                <w:r w:rsidR="00D2786C">
                  <w:instrText xml:space="preserve"> CITATION Wik253 \l 2057 </w:instrText>
                </w:r>
                <w:r w:rsidR="00D2786C">
                  <w:fldChar w:fldCharType="separate"/>
                </w:r>
                <w:r w:rsidR="00C47F94" w:rsidRPr="00C47F94">
                  <w:rPr>
                    <w:noProof/>
                  </w:rPr>
                  <w:t>[3]</w:t>
                </w:r>
                <w:r w:rsidR="00D2786C">
                  <w:fldChar w:fldCharType="end"/>
                </w:r>
              </w:sdtContent>
            </w:sdt>
            <w:r w:rsidR="00D2786C">
              <w:rPr>
                <w:noProof/>
              </w:rPr>
              <w:drawing>
                <wp:anchor distT="0" distB="0" distL="114300" distR="114300" simplePos="0" relativeHeight="251691008" behindDoc="0" locked="0" layoutInCell="1" allowOverlap="1" wp14:anchorId="0433FA9A" wp14:editId="538D1B35">
                  <wp:simplePos x="0" y="0"/>
                  <wp:positionH relativeFrom="column">
                    <wp:posOffset>-1147</wp:posOffset>
                  </wp:positionH>
                  <wp:positionV relativeFrom="paragraph">
                    <wp:posOffset>607</wp:posOffset>
                  </wp:positionV>
                  <wp:extent cx="1389413" cy="849361"/>
                  <wp:effectExtent l="0" t="0" r="1270" b="8255"/>
                  <wp:wrapSquare wrapText="bothSides"/>
                  <wp:docPr id="9250994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3940" t="16800" r="7878" b="12000"/>
                          <a:stretch>
                            <a:fillRect/>
                          </a:stretch>
                        </pic:blipFill>
                        <pic:spPr bwMode="auto">
                          <a:xfrm>
                            <a:off x="0" y="0"/>
                            <a:ext cx="1394774" cy="85263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65C90" w14:paraId="2B3A91AD" w14:textId="77777777" w:rsidTr="007C266D">
        <w:tc>
          <w:tcPr>
            <w:tcW w:w="1067" w:type="dxa"/>
          </w:tcPr>
          <w:p w14:paraId="251CE1AE" w14:textId="717D18EA" w:rsidR="004E6DC6" w:rsidRDefault="00187147" w:rsidP="004E6DC6">
            <w:r>
              <w:t>AR-M81 81mm mortar</w:t>
            </w:r>
          </w:p>
        </w:tc>
        <w:tc>
          <w:tcPr>
            <w:tcW w:w="1447" w:type="dxa"/>
          </w:tcPr>
          <w:p w14:paraId="600A8E1A" w14:textId="7CBFD1E0" w:rsidR="004E6DC6" w:rsidRDefault="00187147" w:rsidP="004E6DC6">
            <w:r>
              <w:t>TNT</w:t>
            </w:r>
          </w:p>
        </w:tc>
        <w:tc>
          <w:tcPr>
            <w:tcW w:w="1090" w:type="dxa"/>
          </w:tcPr>
          <w:p w14:paraId="0FFA56A3" w14:textId="253BDA5C" w:rsidR="004E6DC6" w:rsidRDefault="00187147" w:rsidP="004E6DC6">
            <w:r>
              <w:t>0.76</w:t>
            </w:r>
          </w:p>
        </w:tc>
        <w:tc>
          <w:tcPr>
            <w:tcW w:w="1560" w:type="dxa"/>
          </w:tcPr>
          <w:p w14:paraId="11DA60DE" w14:textId="735E4CC5" w:rsidR="004E6DC6" w:rsidRDefault="00187147" w:rsidP="004E6DC6">
            <w:r>
              <w:t>Yes</w:t>
            </w:r>
          </w:p>
        </w:tc>
        <w:tc>
          <w:tcPr>
            <w:tcW w:w="3492" w:type="dxa"/>
          </w:tcPr>
          <w:p w14:paraId="01C2DA3A" w14:textId="0CDAB084" w:rsidR="004E6DC6" w:rsidRDefault="00000000" w:rsidP="004E6DC6">
            <w:sdt>
              <w:sdtPr>
                <w:id w:val="-1902206324"/>
                <w:citation/>
              </w:sdtPr>
              <w:sdtContent>
                <w:r w:rsidR="00D2786C">
                  <w:fldChar w:fldCharType="begin"/>
                </w:r>
                <w:r w:rsidR="00D2786C">
                  <w:instrText xml:space="preserve"> CITATION Arc25 \l 2057 </w:instrText>
                </w:r>
                <w:r w:rsidR="00D2786C">
                  <w:fldChar w:fldCharType="separate"/>
                </w:r>
                <w:r w:rsidR="00C47F94" w:rsidRPr="00C47F94">
                  <w:rPr>
                    <w:noProof/>
                  </w:rPr>
                  <w:t>[4]</w:t>
                </w:r>
                <w:r w:rsidR="00D2786C">
                  <w:fldChar w:fldCharType="end"/>
                </w:r>
              </w:sdtContent>
            </w:sdt>
            <w:r w:rsidR="00D2786C">
              <w:rPr>
                <w:noProof/>
              </w:rPr>
              <w:drawing>
                <wp:anchor distT="0" distB="0" distL="114300" distR="114300" simplePos="0" relativeHeight="251688960" behindDoc="0" locked="0" layoutInCell="1" allowOverlap="1" wp14:anchorId="66624C3C" wp14:editId="2A223073">
                  <wp:simplePos x="0" y="0"/>
                  <wp:positionH relativeFrom="column">
                    <wp:posOffset>639445</wp:posOffset>
                  </wp:positionH>
                  <wp:positionV relativeFrom="paragraph">
                    <wp:posOffset>-610235</wp:posOffset>
                  </wp:positionV>
                  <wp:extent cx="449580" cy="1840230"/>
                  <wp:effectExtent l="9525" t="0" r="0" b="0"/>
                  <wp:wrapSquare wrapText="bothSides"/>
                  <wp:docPr id="2433293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69157"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t="2619" b="4688"/>
                          <a:stretch>
                            <a:fillRect/>
                          </a:stretch>
                        </pic:blipFill>
                        <pic:spPr bwMode="auto">
                          <a:xfrm rot="5400000">
                            <a:off x="0" y="0"/>
                            <a:ext cx="449580" cy="18402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65C90" w14:paraId="1770E650" w14:textId="77777777" w:rsidTr="00865C90">
        <w:trPr>
          <w:trHeight w:val="2178"/>
        </w:trPr>
        <w:tc>
          <w:tcPr>
            <w:tcW w:w="1067" w:type="dxa"/>
          </w:tcPr>
          <w:p w14:paraId="00F372F2" w14:textId="5A8E6C69" w:rsidR="004E6DC6" w:rsidRDefault="00187147" w:rsidP="004E6DC6">
            <w:r w:rsidRPr="00187147">
              <w:t>PG-7VL</w:t>
            </w:r>
            <w:r w:rsidR="00F05694">
              <w:t xml:space="preserve"> RPG</w:t>
            </w:r>
          </w:p>
        </w:tc>
        <w:tc>
          <w:tcPr>
            <w:tcW w:w="1447" w:type="dxa"/>
          </w:tcPr>
          <w:p w14:paraId="168D50E9" w14:textId="5894FB66" w:rsidR="004E6DC6" w:rsidRDefault="009276B2" w:rsidP="004E6DC6">
            <w:r>
              <w:t>RDX/ TNT</w:t>
            </w:r>
          </w:p>
        </w:tc>
        <w:tc>
          <w:tcPr>
            <w:tcW w:w="1090" w:type="dxa"/>
          </w:tcPr>
          <w:p w14:paraId="4665A774" w14:textId="1F662658" w:rsidR="004E6DC6" w:rsidRDefault="009276B2" w:rsidP="004E6DC6">
            <w:r>
              <w:t>0.73</w:t>
            </w:r>
          </w:p>
        </w:tc>
        <w:tc>
          <w:tcPr>
            <w:tcW w:w="1560" w:type="dxa"/>
          </w:tcPr>
          <w:p w14:paraId="44D5E3F2" w14:textId="3A2DC969" w:rsidR="004E6DC6" w:rsidRDefault="009276B2" w:rsidP="004E6DC6">
            <w:r>
              <w:t>No</w:t>
            </w:r>
          </w:p>
        </w:tc>
        <w:tc>
          <w:tcPr>
            <w:tcW w:w="3492" w:type="dxa"/>
          </w:tcPr>
          <w:p w14:paraId="5C969221" w14:textId="085EE56C" w:rsidR="004E6DC6" w:rsidRDefault="00000000" w:rsidP="004E6DC6">
            <w:sdt>
              <w:sdtPr>
                <w:id w:val="-24723587"/>
                <w:citation/>
              </w:sdtPr>
              <w:sdtContent>
                <w:r w:rsidR="00865C90">
                  <w:fldChar w:fldCharType="begin"/>
                </w:r>
                <w:r w:rsidR="00865C90">
                  <w:instrText xml:space="preserve"> CITATION Wik251 \l 2057 </w:instrText>
                </w:r>
                <w:r w:rsidR="00865C90">
                  <w:fldChar w:fldCharType="separate"/>
                </w:r>
                <w:r w:rsidR="00C47F94" w:rsidRPr="00C47F94">
                  <w:rPr>
                    <w:noProof/>
                  </w:rPr>
                  <w:t>[5]</w:t>
                </w:r>
                <w:r w:rsidR="00865C90">
                  <w:fldChar w:fldCharType="end"/>
                </w:r>
              </w:sdtContent>
            </w:sdt>
            <w:r w:rsidR="007C266D">
              <w:rPr>
                <w:noProof/>
              </w:rPr>
              <w:drawing>
                <wp:anchor distT="0" distB="0" distL="114300" distR="114300" simplePos="0" relativeHeight="251686912" behindDoc="0" locked="0" layoutInCell="1" allowOverlap="1" wp14:anchorId="479B6A09" wp14:editId="207EEFDC">
                  <wp:simplePos x="0" y="0"/>
                  <wp:positionH relativeFrom="column">
                    <wp:posOffset>-38735</wp:posOffset>
                  </wp:positionH>
                  <wp:positionV relativeFrom="paragraph">
                    <wp:posOffset>102235</wp:posOffset>
                  </wp:positionV>
                  <wp:extent cx="1804670" cy="1282065"/>
                  <wp:effectExtent l="0" t="0" r="5080" b="0"/>
                  <wp:wrapSquare wrapText="bothSides"/>
                  <wp:docPr id="26396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04670" cy="128206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865C90" w14:paraId="70902BCC" w14:textId="77777777" w:rsidTr="007C266D">
        <w:tc>
          <w:tcPr>
            <w:tcW w:w="1067" w:type="dxa"/>
          </w:tcPr>
          <w:p w14:paraId="61405B3C" w14:textId="08012667" w:rsidR="004E6DC6" w:rsidRDefault="009276B2" w:rsidP="004E6DC6">
            <w:r>
              <w:lastRenderedPageBreak/>
              <w:t xml:space="preserve">155mm HE </w:t>
            </w:r>
            <w:proofErr w:type="gramStart"/>
            <w:r>
              <w:t>shell</w:t>
            </w:r>
            <w:proofErr w:type="gramEnd"/>
          </w:p>
        </w:tc>
        <w:tc>
          <w:tcPr>
            <w:tcW w:w="1447" w:type="dxa"/>
          </w:tcPr>
          <w:p w14:paraId="7CF8F445" w14:textId="3EAE6B75" w:rsidR="004E6DC6" w:rsidRDefault="00270257" w:rsidP="004E6DC6">
            <w:r>
              <w:t>Composition</w:t>
            </w:r>
            <w:r w:rsidR="009276B2">
              <w:t xml:space="preserve"> B</w:t>
            </w:r>
          </w:p>
        </w:tc>
        <w:tc>
          <w:tcPr>
            <w:tcW w:w="1090" w:type="dxa"/>
          </w:tcPr>
          <w:p w14:paraId="75BFF559" w14:textId="7AB90C0A" w:rsidR="004E6DC6" w:rsidRDefault="009276B2" w:rsidP="004E6DC6">
            <w:r>
              <w:t>1.150</w:t>
            </w:r>
          </w:p>
        </w:tc>
        <w:tc>
          <w:tcPr>
            <w:tcW w:w="1560" w:type="dxa"/>
          </w:tcPr>
          <w:p w14:paraId="603441F4" w14:textId="491FB45E" w:rsidR="004E6DC6" w:rsidRDefault="00F05694" w:rsidP="004E6DC6">
            <w:r>
              <w:t>No</w:t>
            </w:r>
          </w:p>
        </w:tc>
        <w:tc>
          <w:tcPr>
            <w:tcW w:w="3492" w:type="dxa"/>
          </w:tcPr>
          <w:p w14:paraId="4FD319C3" w14:textId="1A4C0906" w:rsidR="004E6DC6" w:rsidRDefault="00270257" w:rsidP="004E6DC6">
            <w:r>
              <w:rPr>
                <w:noProof/>
              </w:rPr>
              <w:drawing>
                <wp:inline distT="0" distB="0" distL="0" distR="0" wp14:anchorId="4D67F25B" wp14:editId="3FF7EBF0">
                  <wp:extent cx="1756203" cy="1097390"/>
                  <wp:effectExtent l="0" t="0" r="0" b="7620"/>
                  <wp:docPr id="3277173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70716" cy="1106458"/>
                          </a:xfrm>
                          <a:prstGeom prst="rect">
                            <a:avLst/>
                          </a:prstGeom>
                          <a:noFill/>
                        </pic:spPr>
                      </pic:pic>
                    </a:graphicData>
                  </a:graphic>
                </wp:inline>
              </w:drawing>
            </w:r>
            <w:sdt>
              <w:sdtPr>
                <w:id w:val="-133413715"/>
                <w:citation/>
              </w:sdtPr>
              <w:sdtContent>
                <w:r w:rsidR="007C266D">
                  <w:fldChar w:fldCharType="begin"/>
                </w:r>
                <w:r w:rsidR="007C266D">
                  <w:instrText xml:space="preserve"> CITATION Arm23 \l 2057 </w:instrText>
                </w:r>
                <w:r w:rsidR="007C266D">
                  <w:fldChar w:fldCharType="separate"/>
                </w:r>
                <w:r w:rsidR="00C47F94">
                  <w:rPr>
                    <w:noProof/>
                  </w:rPr>
                  <w:t xml:space="preserve"> </w:t>
                </w:r>
                <w:r w:rsidR="00C47F94" w:rsidRPr="00C47F94">
                  <w:rPr>
                    <w:noProof/>
                  </w:rPr>
                  <w:t>[6]</w:t>
                </w:r>
                <w:r w:rsidR="007C266D">
                  <w:fldChar w:fldCharType="end"/>
                </w:r>
              </w:sdtContent>
            </w:sdt>
          </w:p>
        </w:tc>
      </w:tr>
      <w:tr w:rsidR="00865C90" w14:paraId="07A06841" w14:textId="77777777" w:rsidTr="007C266D">
        <w:tc>
          <w:tcPr>
            <w:tcW w:w="1067" w:type="dxa"/>
          </w:tcPr>
          <w:p w14:paraId="65ED28C5" w14:textId="26417700" w:rsidR="004E6DC6" w:rsidRDefault="00F05694" w:rsidP="004E6DC6">
            <w:r>
              <w:t>Pipe Bomb</w:t>
            </w:r>
          </w:p>
        </w:tc>
        <w:tc>
          <w:tcPr>
            <w:tcW w:w="1447" w:type="dxa"/>
          </w:tcPr>
          <w:p w14:paraId="5641EA8D" w14:textId="3E4E8A07" w:rsidR="004E6DC6" w:rsidRDefault="00F05694" w:rsidP="004E6DC6">
            <w:r>
              <w:t>PE8</w:t>
            </w:r>
          </w:p>
        </w:tc>
        <w:tc>
          <w:tcPr>
            <w:tcW w:w="1090" w:type="dxa"/>
          </w:tcPr>
          <w:p w14:paraId="39D00D06" w14:textId="18C7C057" w:rsidR="004E6DC6" w:rsidRDefault="00F05694" w:rsidP="004E6DC6">
            <w:r>
              <w:t>0.264</w:t>
            </w:r>
          </w:p>
        </w:tc>
        <w:tc>
          <w:tcPr>
            <w:tcW w:w="1560" w:type="dxa"/>
          </w:tcPr>
          <w:p w14:paraId="7D9064EF" w14:textId="77462FAC" w:rsidR="004E6DC6" w:rsidRDefault="00F05694" w:rsidP="004E6DC6">
            <w:r>
              <w:t>No</w:t>
            </w:r>
          </w:p>
        </w:tc>
        <w:tc>
          <w:tcPr>
            <w:tcW w:w="3492" w:type="dxa"/>
          </w:tcPr>
          <w:p w14:paraId="277D2926" w14:textId="398B5F1D" w:rsidR="004E6DC6" w:rsidRDefault="00865C90" w:rsidP="00270257">
            <w:pPr>
              <w:keepNext/>
            </w:pPr>
            <w:r>
              <w:rPr>
                <w:noProof/>
              </w:rPr>
              <w:drawing>
                <wp:inline distT="0" distB="0" distL="0" distR="0" wp14:anchorId="33D13851" wp14:editId="1D38A0D6">
                  <wp:extent cx="1362075" cy="1733550"/>
                  <wp:effectExtent l="0" t="0" r="9525" b="0"/>
                  <wp:docPr id="13519691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2240" t="6330" r="29371" b="19227"/>
                          <a:stretch>
                            <a:fillRect/>
                          </a:stretch>
                        </pic:blipFill>
                        <pic:spPr bwMode="auto">
                          <a:xfrm>
                            <a:off x="0" y="0"/>
                            <a:ext cx="1363005" cy="1734734"/>
                          </a:xfrm>
                          <a:prstGeom prst="rect">
                            <a:avLst/>
                          </a:prstGeom>
                          <a:noFill/>
                          <a:ln>
                            <a:noFill/>
                          </a:ln>
                          <a:extLst>
                            <a:ext uri="{53640926-AAD7-44D8-BBD7-CCE9431645EC}">
                              <a14:shadowObscured xmlns:a14="http://schemas.microsoft.com/office/drawing/2010/main"/>
                            </a:ext>
                          </a:extLst>
                        </pic:spPr>
                      </pic:pic>
                    </a:graphicData>
                  </a:graphic>
                </wp:inline>
              </w:drawing>
            </w:r>
            <w:sdt>
              <w:sdtPr>
                <w:id w:val="1235130305"/>
                <w:citation/>
              </w:sdtPr>
              <w:sdtContent>
                <w:r>
                  <w:fldChar w:fldCharType="begin"/>
                </w:r>
                <w:r>
                  <w:instrText xml:space="preserve"> CITATION Wik252 \l 2057 </w:instrText>
                </w:r>
                <w:r>
                  <w:fldChar w:fldCharType="separate"/>
                </w:r>
                <w:r w:rsidR="00C47F94">
                  <w:rPr>
                    <w:noProof/>
                  </w:rPr>
                  <w:t xml:space="preserve"> </w:t>
                </w:r>
                <w:r w:rsidR="00C47F94" w:rsidRPr="00C47F94">
                  <w:rPr>
                    <w:noProof/>
                  </w:rPr>
                  <w:t>[7]</w:t>
                </w:r>
                <w:r>
                  <w:fldChar w:fldCharType="end"/>
                </w:r>
              </w:sdtContent>
            </w:sdt>
          </w:p>
        </w:tc>
      </w:tr>
    </w:tbl>
    <w:p w14:paraId="1C29DCF6" w14:textId="2CF80EF5" w:rsidR="00270257" w:rsidRDefault="00270257">
      <w:pPr>
        <w:pStyle w:val="Caption"/>
      </w:pPr>
      <w:bookmarkStart w:id="4" w:name="_Toc216999049"/>
      <w:r>
        <w:t xml:space="preserve">Table </w:t>
      </w:r>
      <w:fldSimple w:instr=" SEQ Table \* ARABIC ">
        <w:r w:rsidR="00FB623F">
          <w:rPr>
            <w:noProof/>
          </w:rPr>
          <w:t>1</w:t>
        </w:r>
      </w:fldSimple>
      <w:r>
        <w:t xml:space="preserve"> - Possible munitions detonated on the trial</w:t>
      </w:r>
      <w:bookmarkEnd w:id="4"/>
    </w:p>
    <w:p w14:paraId="37991640" w14:textId="3C72881B" w:rsidR="00C014E9" w:rsidRDefault="00C014E9" w:rsidP="004E6DC6">
      <w:pPr>
        <w:ind w:left="360"/>
      </w:pPr>
      <w:r>
        <w:br w:type="page"/>
      </w:r>
    </w:p>
    <w:p w14:paraId="02BBDCC5" w14:textId="2995F5A7" w:rsidR="00344A24" w:rsidRDefault="00C014E9" w:rsidP="00C014E9">
      <w:pPr>
        <w:pStyle w:val="Heading1"/>
        <w:numPr>
          <w:ilvl w:val="0"/>
          <w:numId w:val="1"/>
        </w:numPr>
      </w:pPr>
      <w:bookmarkStart w:id="5" w:name="_Toc216999154"/>
      <w:r>
        <w:lastRenderedPageBreak/>
        <w:t>Trial setup</w:t>
      </w:r>
      <w:bookmarkEnd w:id="5"/>
    </w:p>
    <w:p w14:paraId="4C20ADBA" w14:textId="1CB59808" w:rsidR="0068530F" w:rsidRDefault="0068530F" w:rsidP="0068530F">
      <w:pPr>
        <w:pStyle w:val="Heading2"/>
        <w:numPr>
          <w:ilvl w:val="1"/>
          <w:numId w:val="1"/>
        </w:numPr>
      </w:pPr>
      <w:bookmarkStart w:id="6" w:name="_Toc216999155"/>
      <w:r>
        <w:t>Trial location</w:t>
      </w:r>
      <w:bookmarkEnd w:id="6"/>
    </w:p>
    <w:p w14:paraId="5BAB981F" w14:textId="77777777" w:rsidR="0089574D" w:rsidRDefault="0068530F" w:rsidP="0068530F">
      <w:pPr>
        <w:ind w:left="360"/>
      </w:pPr>
      <w:r>
        <w:t>The trial took place at COTEC (Cranfield Ordnance Test and Evaluation Centre) on Salisbury Plain at the Forward Battery</w:t>
      </w:r>
      <w:r w:rsidR="0089574D">
        <w:t xml:space="preserve">, consisting of an outdoors firing pad with a Net Explosive Quantity (NEQ) license limit of the range of 10 kg. </w:t>
      </w:r>
    </w:p>
    <w:p w14:paraId="6B25E7E1" w14:textId="283D9A40" w:rsidR="002C6970" w:rsidRDefault="002C6970" w:rsidP="002C6970">
      <w:pPr>
        <w:pStyle w:val="Heading2"/>
        <w:numPr>
          <w:ilvl w:val="1"/>
          <w:numId w:val="1"/>
        </w:numPr>
      </w:pPr>
      <w:bookmarkStart w:id="7" w:name="_Toc216999156"/>
      <w:r>
        <w:t>Arena trial methodology</w:t>
      </w:r>
      <w:bookmarkEnd w:id="7"/>
    </w:p>
    <w:p w14:paraId="3C696998" w14:textId="31B41D90" w:rsidR="00325A9B" w:rsidRDefault="006976AB" w:rsidP="002C6970">
      <w:pPr>
        <w:ind w:left="360"/>
      </w:pPr>
      <w:r>
        <w:rPr>
          <w:noProof/>
        </w:rPr>
        <mc:AlternateContent>
          <mc:Choice Requires="wps">
            <w:drawing>
              <wp:anchor distT="0" distB="0" distL="114300" distR="114300" simplePos="0" relativeHeight="251678720" behindDoc="0" locked="0" layoutInCell="1" allowOverlap="1" wp14:anchorId="23EDDAEF" wp14:editId="694C44C3">
                <wp:simplePos x="0" y="0"/>
                <wp:positionH relativeFrom="column">
                  <wp:posOffset>808355</wp:posOffset>
                </wp:positionH>
                <wp:positionV relativeFrom="paragraph">
                  <wp:posOffset>4309745</wp:posOffset>
                </wp:positionV>
                <wp:extent cx="4105275" cy="635"/>
                <wp:effectExtent l="0" t="0" r="0" b="0"/>
                <wp:wrapSquare wrapText="bothSides"/>
                <wp:docPr id="1798051750" name="Text Box 1"/>
                <wp:cNvGraphicFramePr/>
                <a:graphic xmlns:a="http://schemas.openxmlformats.org/drawingml/2006/main">
                  <a:graphicData uri="http://schemas.microsoft.com/office/word/2010/wordprocessingShape">
                    <wps:wsp>
                      <wps:cNvSpPr txBox="1"/>
                      <wps:spPr>
                        <a:xfrm>
                          <a:off x="0" y="0"/>
                          <a:ext cx="4105275" cy="635"/>
                        </a:xfrm>
                        <a:prstGeom prst="rect">
                          <a:avLst/>
                        </a:prstGeom>
                        <a:solidFill>
                          <a:prstClr val="white"/>
                        </a:solidFill>
                        <a:ln>
                          <a:noFill/>
                        </a:ln>
                      </wps:spPr>
                      <wps:txbx>
                        <w:txbxContent>
                          <w:p w14:paraId="6986B601" w14:textId="7CF308DC" w:rsidR="006976AB" w:rsidRPr="00572216" w:rsidRDefault="006976AB" w:rsidP="006976AB">
                            <w:pPr>
                              <w:pStyle w:val="Caption"/>
                              <w:rPr>
                                <w:sz w:val="22"/>
                                <w:szCs w:val="22"/>
                              </w:rPr>
                            </w:pPr>
                            <w:bookmarkStart w:id="8" w:name="_Toc216999105"/>
                            <w:r>
                              <w:t xml:space="preserve">Figure </w:t>
                            </w:r>
                            <w:fldSimple w:instr=" SEQ Figure \* ARABIC ">
                              <w:r w:rsidR="00FB623F">
                                <w:rPr>
                                  <w:noProof/>
                                </w:rPr>
                                <w:t>1</w:t>
                              </w:r>
                            </w:fldSimple>
                            <w:r>
                              <w:t xml:space="preserve"> - Illustration of the layout of an arena trial </w:t>
                            </w:r>
                            <w:sdt>
                              <w:sdtPr>
                                <w:id w:val="1327633033"/>
                                <w:citation/>
                              </w:sdtPr>
                              <w:sdtContent>
                                <w:r w:rsidR="007C2D71">
                                  <w:fldChar w:fldCharType="begin"/>
                                </w:r>
                                <w:r w:rsidR="007C2D71">
                                  <w:instrText xml:space="preserve"> CITATION USA90 \l 2057 </w:instrText>
                                </w:r>
                                <w:r w:rsidR="007C2D71">
                                  <w:fldChar w:fldCharType="separate"/>
                                </w:r>
                                <w:r w:rsidR="00C47F94" w:rsidRPr="00C47F94">
                                  <w:rPr>
                                    <w:noProof/>
                                  </w:rPr>
                                  <w:t>[8]</w:t>
                                </w:r>
                                <w:r w:rsidR="007C2D71">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EDDAEF" id="_x0000_t202" coordsize="21600,21600" o:spt="202" path="m,l,21600r21600,l21600,xe">
                <v:stroke joinstyle="miter"/>
                <v:path gradientshapeok="t" o:connecttype="rect"/>
              </v:shapetype>
              <v:shape id="Text Box 1" o:spid="_x0000_s1026" type="#_x0000_t202" style="position:absolute;left:0;text-align:left;margin-left:63.65pt;margin-top:339.35pt;width:323.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" stroked="f">
                <v:textbox style="mso-fit-shape-to-text:t" inset="0,0,0,0">
                  <w:txbxContent>
                    <w:p w14:paraId="6986B601" w14:textId="7CF308DC" w:rsidR="006976AB" w:rsidRPr="00572216" w:rsidRDefault="006976AB" w:rsidP="006976AB">
                      <w:pPr>
                        <w:pStyle w:val="Caption"/>
                        <w:rPr>
                          <w:sz w:val="22"/>
                          <w:szCs w:val="22"/>
                        </w:rPr>
                      </w:pPr>
                      <w:bookmarkStart w:id="9" w:name="_Toc216999105"/>
                      <w:r>
                        <w:t xml:space="preserve">Figure </w:t>
                      </w:r>
                      <w:r>
                        <w:fldChar w:fldCharType="begin"/>
                      </w:r>
                      <w:r>
                        <w:instrText xml:space="preserve"> SEQ Figure \* ARABIC </w:instrText>
                      </w:r>
                      <w:r>
                        <w:fldChar w:fldCharType="separate"/>
                      </w:r>
                      <w:r w:rsidR="00FB623F">
                        <w:rPr>
                          <w:noProof/>
                        </w:rPr>
                        <w:t>1</w:t>
                      </w:r>
                      <w:r>
                        <w:fldChar w:fldCharType="end"/>
                      </w:r>
                      <w:r>
                        <w:t xml:space="preserve"> - Illustration of the layout of an arena trial </w:t>
                      </w:r>
                      <w:sdt>
                        <w:sdtPr>
                          <w:id w:val="1327633033"/>
                          <w:citation/>
                        </w:sdtPr>
                        <w:sdtContent>
                          <w:r w:rsidR="007C2D71">
                            <w:fldChar w:fldCharType="begin"/>
                          </w:r>
                          <w:r w:rsidR="007C2D71">
                            <w:instrText xml:space="preserve"> CITATION USA90 \l 2057 </w:instrText>
                          </w:r>
                          <w:r w:rsidR="007C2D71">
                            <w:fldChar w:fldCharType="separate"/>
                          </w:r>
                          <w:r w:rsidR="00C47F94" w:rsidRPr="00C47F94">
                            <w:rPr>
                              <w:noProof/>
                            </w:rPr>
                            <w:t>[8]</w:t>
                          </w:r>
                          <w:r w:rsidR="007C2D71">
                            <w:fldChar w:fldCharType="end"/>
                          </w:r>
                        </w:sdtContent>
                      </w:sdt>
                      <w:bookmarkEnd w:id="9"/>
                    </w:p>
                  </w:txbxContent>
                </v:textbox>
                <w10:wrap type="square"/>
              </v:shape>
            </w:pict>
          </mc:Fallback>
        </mc:AlternateContent>
      </w:r>
      <w:r w:rsidRPr="006976AB">
        <w:rPr>
          <w:noProof/>
        </w:rPr>
        <w:drawing>
          <wp:anchor distT="0" distB="0" distL="114300" distR="114300" simplePos="0" relativeHeight="251676672" behindDoc="0" locked="0" layoutInCell="1" allowOverlap="1" wp14:anchorId="0B8A3883" wp14:editId="3B773FBF">
            <wp:simplePos x="0" y="0"/>
            <wp:positionH relativeFrom="margin">
              <wp:align>center</wp:align>
            </wp:positionH>
            <wp:positionV relativeFrom="paragraph">
              <wp:posOffset>1004759</wp:posOffset>
            </wp:positionV>
            <wp:extent cx="4105848" cy="3248478"/>
            <wp:effectExtent l="0" t="0" r="9525" b="9525"/>
            <wp:wrapSquare wrapText="bothSides"/>
            <wp:docPr id="2101338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338479" name=""/>
                    <pic:cNvPicPr/>
                  </pic:nvPicPr>
                  <pic:blipFill>
                    <a:blip r:embed="rId15">
                      <a:extLst>
                        <a:ext uri="{28A0092B-C50C-407E-A947-70E740481C1C}">
                          <a14:useLocalDpi xmlns:a14="http://schemas.microsoft.com/office/drawing/2010/main" val="0"/>
                        </a:ext>
                      </a:extLst>
                    </a:blip>
                    <a:stretch>
                      <a:fillRect/>
                    </a:stretch>
                  </pic:blipFill>
                  <pic:spPr>
                    <a:xfrm>
                      <a:off x="0" y="0"/>
                      <a:ext cx="4105848" cy="3248478"/>
                    </a:xfrm>
                    <a:prstGeom prst="rect">
                      <a:avLst/>
                    </a:prstGeom>
                  </pic:spPr>
                </pic:pic>
              </a:graphicData>
            </a:graphic>
          </wp:anchor>
        </w:drawing>
      </w:r>
      <w:r w:rsidR="002C6970">
        <w:t xml:space="preserve">An arena trial is a trial type intended for the capture and </w:t>
      </w:r>
      <w:r w:rsidR="00A55AA5">
        <w:t xml:space="preserve">characterisation </w:t>
      </w:r>
      <w:r w:rsidR="00507D4D">
        <w:t>of fragment</w:t>
      </w:r>
      <w:r w:rsidR="0045453B">
        <w:t>ation</w:t>
      </w:r>
      <w:r w:rsidR="00507D4D">
        <w:t xml:space="preserve"> from a device.</w:t>
      </w:r>
      <w:r w:rsidR="00325A9B">
        <w:t xml:space="preserve"> </w:t>
      </w:r>
      <w:proofErr w:type="gramStart"/>
      <w:r w:rsidR="00627978">
        <w:t>Through the use of</w:t>
      </w:r>
      <w:proofErr w:type="gramEnd"/>
      <w:r w:rsidR="00627978">
        <w:t xml:space="preserve"> witness packs fragments can be gathered and analysed after the explosion. Arena trial setup is defined by </w:t>
      </w:r>
      <w:r w:rsidR="000A7C73" w:rsidRPr="000A7C73">
        <w:t>International Test Operations Procedure (ITOP) 4-2-813</w:t>
      </w:r>
      <w:r w:rsidR="000A7C73">
        <w:t xml:space="preserve">, wherein a munition is fired from a static position surrounded by witness packs at a known distance and arc, in the case of circular arenas </w:t>
      </w:r>
      <w:sdt>
        <w:sdtPr>
          <w:id w:val="566768116"/>
          <w:citation/>
        </w:sdtPr>
        <w:sdtContent>
          <w:r w:rsidR="000A7C73">
            <w:fldChar w:fldCharType="begin"/>
          </w:r>
          <w:r w:rsidR="000A7C73">
            <w:instrText xml:space="preserve"> CITATION USA90 \l 2057 </w:instrText>
          </w:r>
          <w:r w:rsidR="000A7C73">
            <w:fldChar w:fldCharType="separate"/>
          </w:r>
          <w:r w:rsidR="00C47F94" w:rsidRPr="00C47F94">
            <w:rPr>
              <w:noProof/>
            </w:rPr>
            <w:t>[8]</w:t>
          </w:r>
          <w:r w:rsidR="000A7C73">
            <w:fldChar w:fldCharType="end"/>
          </w:r>
        </w:sdtContent>
      </w:sdt>
      <w:r>
        <w:t xml:space="preserve"> (fig. </w:t>
      </w:r>
      <w:r w:rsidR="00F4274F">
        <w:t>1</w:t>
      </w:r>
      <w:r>
        <w:t>)</w:t>
      </w:r>
      <w:r w:rsidR="000A7C73">
        <w:t>.</w:t>
      </w:r>
    </w:p>
    <w:p w14:paraId="3C71DD43" w14:textId="57EF4275" w:rsidR="006976AB" w:rsidRDefault="006976AB" w:rsidP="002C6970">
      <w:pPr>
        <w:ind w:left="360"/>
      </w:pPr>
    </w:p>
    <w:p w14:paraId="48ECF9F8" w14:textId="62C6C5FD" w:rsidR="00325A9B" w:rsidRDefault="00325A9B" w:rsidP="00325A9B">
      <w:pPr>
        <w:pStyle w:val="Heading2"/>
        <w:numPr>
          <w:ilvl w:val="1"/>
          <w:numId w:val="1"/>
        </w:numPr>
      </w:pPr>
      <w:bookmarkStart w:id="9" w:name="_Toc216999157"/>
      <w:r>
        <w:t>Instrumentation</w:t>
      </w:r>
      <w:bookmarkEnd w:id="9"/>
    </w:p>
    <w:p w14:paraId="007EF65D" w14:textId="21BDFF17" w:rsidR="00325A9B" w:rsidRDefault="00325A9B" w:rsidP="00325A9B">
      <w:pPr>
        <w:pStyle w:val="Heading3"/>
        <w:numPr>
          <w:ilvl w:val="2"/>
          <w:numId w:val="1"/>
        </w:numPr>
      </w:pPr>
      <w:bookmarkStart w:id="10" w:name="_Toc216999158"/>
      <w:r>
        <w:t>Pressure Gauges</w:t>
      </w:r>
      <w:bookmarkEnd w:id="10"/>
    </w:p>
    <w:p w14:paraId="7C2EC344" w14:textId="34D66F30" w:rsidR="00D22C7D" w:rsidRDefault="00D22C7D" w:rsidP="00AD2E4E">
      <w:pPr>
        <w:ind w:left="360"/>
      </w:pPr>
      <w:r>
        <w:t xml:space="preserve">Three pressure gauges were set up at the nominal distances of 1 m, 2 m and 3 m from the device, along the centre line of the device. They were mounted 0.5 m above the ground in isolation mounts (fig. </w:t>
      </w:r>
      <w:r w:rsidR="00F4274F">
        <w:t>2</w:t>
      </w:r>
      <w:r>
        <w:t>) to reduce the effect of ground shock on the gathered pressure readings, as only the pressure of the detonation wave was desired.</w:t>
      </w:r>
    </w:p>
    <w:p w14:paraId="34CDBDC5" w14:textId="77777777" w:rsidR="00FA28E5" w:rsidRDefault="00FA28E5" w:rsidP="00AD2E4E">
      <w:pPr>
        <w:ind w:left="360"/>
      </w:pPr>
    </w:p>
    <w:p w14:paraId="1DA25281" w14:textId="77777777" w:rsidR="00FA28E5" w:rsidRDefault="00FA28E5" w:rsidP="00AD2E4E">
      <w:pPr>
        <w:ind w:left="360"/>
      </w:pPr>
    </w:p>
    <w:p w14:paraId="007BBEB0" w14:textId="77777777" w:rsidR="00FA28E5" w:rsidRDefault="00FA28E5" w:rsidP="00AD2E4E">
      <w:pPr>
        <w:ind w:left="360"/>
      </w:pPr>
    </w:p>
    <w:p w14:paraId="40C02983" w14:textId="77777777" w:rsidR="00FA28E5" w:rsidRDefault="00FA28E5" w:rsidP="00AD2E4E">
      <w:pPr>
        <w:ind w:left="360"/>
      </w:pPr>
    </w:p>
    <w:p w14:paraId="1524742B" w14:textId="6FFA235E" w:rsidR="00FA28E5" w:rsidRDefault="00FA28E5" w:rsidP="00AD2E4E">
      <w:pPr>
        <w:ind w:left="360"/>
      </w:pPr>
      <w:r>
        <w:rPr>
          <w:noProof/>
        </w:rPr>
        <w:lastRenderedPageBreak/>
        <mc:AlternateContent>
          <mc:Choice Requires="wps">
            <w:drawing>
              <wp:anchor distT="0" distB="0" distL="114300" distR="114300" simplePos="0" relativeHeight="251681792" behindDoc="0" locked="0" layoutInCell="1" allowOverlap="1" wp14:anchorId="72876E6F" wp14:editId="28F9BAEA">
                <wp:simplePos x="0" y="0"/>
                <wp:positionH relativeFrom="column">
                  <wp:posOffset>1092835</wp:posOffset>
                </wp:positionH>
                <wp:positionV relativeFrom="paragraph">
                  <wp:posOffset>2503170</wp:posOffset>
                </wp:positionV>
                <wp:extent cx="3545840" cy="635"/>
                <wp:effectExtent l="0" t="0" r="0" b="0"/>
                <wp:wrapSquare wrapText="bothSides"/>
                <wp:docPr id="1387632062" name="Text Box 1"/>
                <wp:cNvGraphicFramePr/>
                <a:graphic xmlns:a="http://schemas.openxmlformats.org/drawingml/2006/main">
                  <a:graphicData uri="http://schemas.microsoft.com/office/word/2010/wordprocessingShape">
                    <wps:wsp>
                      <wps:cNvSpPr txBox="1"/>
                      <wps:spPr>
                        <a:xfrm>
                          <a:off x="0" y="0"/>
                          <a:ext cx="3545840" cy="635"/>
                        </a:xfrm>
                        <a:prstGeom prst="rect">
                          <a:avLst/>
                        </a:prstGeom>
                        <a:solidFill>
                          <a:prstClr val="white"/>
                        </a:solidFill>
                        <a:ln>
                          <a:noFill/>
                        </a:ln>
                      </wps:spPr>
                      <wps:txbx>
                        <w:txbxContent>
                          <w:p w14:paraId="0264CF90" w14:textId="6FD60F67" w:rsidR="00FA28E5" w:rsidRPr="00E93D18" w:rsidRDefault="00FA28E5" w:rsidP="00FA28E5">
                            <w:pPr>
                              <w:pStyle w:val="Caption"/>
                              <w:rPr>
                                <w:noProof/>
                                <w:sz w:val="22"/>
                                <w:szCs w:val="22"/>
                              </w:rPr>
                            </w:pPr>
                            <w:bookmarkStart w:id="11" w:name="_Toc216999106"/>
                            <w:r>
                              <w:t xml:space="preserve">Figure </w:t>
                            </w:r>
                            <w:fldSimple w:instr=" SEQ Figure \* ARABIC ">
                              <w:r w:rsidR="00FB623F">
                                <w:rPr>
                                  <w:noProof/>
                                </w:rPr>
                                <w:t>2</w:t>
                              </w:r>
                            </w:fldSimple>
                            <w:r>
                              <w:t xml:space="preserve"> - Mounting of a pressure sensor </w:t>
                            </w:r>
                            <w:sdt>
                              <w:sdtPr>
                                <w:id w:val="-1765372363"/>
                                <w:citation/>
                              </w:sdtPr>
                              <w:sdtContent>
                                <w:r>
                                  <w:fldChar w:fldCharType="begin"/>
                                </w:r>
                                <w:r>
                                  <w:instrText xml:space="preserve"> CITATION Dar25 \l 2057 </w:instrText>
                                </w:r>
                                <w:r>
                                  <w:fldChar w:fldCharType="separate"/>
                                </w:r>
                                <w:r w:rsidR="00C47F94" w:rsidRPr="00C47F94">
                                  <w:rPr>
                                    <w:noProof/>
                                  </w:rPr>
                                  <w:t>[22]</w:t>
                                </w:r>
                                <w:r>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876E6F" id="_x0000_s1027" type="#_x0000_t202" style="position:absolute;left:0;text-align:left;margin-left:86.05pt;margin-top:197.1pt;width:279.2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" stroked="f">
                <v:textbox style="mso-fit-shape-to-text:t" inset="0,0,0,0">
                  <w:txbxContent>
                    <w:p w14:paraId="0264CF90" w14:textId="6FD60F67" w:rsidR="00FA28E5" w:rsidRPr="00E93D18" w:rsidRDefault="00FA28E5" w:rsidP="00FA28E5">
                      <w:pPr>
                        <w:pStyle w:val="Caption"/>
                        <w:rPr>
                          <w:noProof/>
                          <w:sz w:val="22"/>
                          <w:szCs w:val="22"/>
                        </w:rPr>
                      </w:pPr>
                      <w:bookmarkStart w:id="13" w:name="_Toc216999106"/>
                      <w:r>
                        <w:t xml:space="preserve">Figure </w:t>
                      </w:r>
                      <w:r>
                        <w:fldChar w:fldCharType="begin"/>
                      </w:r>
                      <w:r>
                        <w:instrText xml:space="preserve"> SEQ Figure \* ARABIC </w:instrText>
                      </w:r>
                      <w:r>
                        <w:fldChar w:fldCharType="separate"/>
                      </w:r>
                      <w:r w:rsidR="00FB623F">
                        <w:rPr>
                          <w:noProof/>
                        </w:rPr>
                        <w:t>2</w:t>
                      </w:r>
                      <w:r>
                        <w:fldChar w:fldCharType="end"/>
                      </w:r>
                      <w:r>
                        <w:t xml:space="preserve"> - Mounting of a pressure sensor </w:t>
                      </w:r>
                      <w:sdt>
                        <w:sdtPr>
                          <w:id w:val="-1765372363"/>
                          <w:citation/>
                        </w:sdtPr>
                        <w:sdtContent>
                          <w:r>
                            <w:fldChar w:fldCharType="begin"/>
                          </w:r>
                          <w:r>
                            <w:instrText xml:space="preserve"> CITATION Dar25 \l 2057 </w:instrText>
                          </w:r>
                          <w:r>
                            <w:fldChar w:fldCharType="separate"/>
                          </w:r>
                          <w:r w:rsidR="00C47F94" w:rsidRPr="00C47F94">
                            <w:rPr>
                              <w:noProof/>
                            </w:rPr>
                            <w:t>[22]</w:t>
                          </w:r>
                          <w:r>
                            <w:fldChar w:fldCharType="end"/>
                          </w:r>
                        </w:sdtContent>
                      </w:sdt>
                      <w:bookmarkEnd w:id="13"/>
                    </w:p>
                  </w:txbxContent>
                </v:textbox>
                <w10:wrap type="square"/>
              </v:shape>
            </w:pict>
          </mc:Fallback>
        </mc:AlternateContent>
      </w:r>
      <w:r>
        <w:rPr>
          <w:noProof/>
        </w:rPr>
        <w:drawing>
          <wp:anchor distT="0" distB="0" distL="114300" distR="114300" simplePos="0" relativeHeight="251679744" behindDoc="0" locked="0" layoutInCell="1" allowOverlap="1" wp14:anchorId="6EB56B6D" wp14:editId="4903A907">
            <wp:simplePos x="0" y="0"/>
            <wp:positionH relativeFrom="margin">
              <wp:align>center</wp:align>
            </wp:positionH>
            <wp:positionV relativeFrom="paragraph">
              <wp:posOffset>14712</wp:posOffset>
            </wp:positionV>
            <wp:extent cx="3545840" cy="2431415"/>
            <wp:effectExtent l="0" t="0" r="0" b="6985"/>
            <wp:wrapSquare wrapText="bothSides"/>
            <wp:docPr id="18010332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45840" cy="2431415"/>
                    </a:xfrm>
                    <a:prstGeom prst="rect">
                      <a:avLst/>
                    </a:prstGeom>
                    <a:noFill/>
                  </pic:spPr>
                </pic:pic>
              </a:graphicData>
            </a:graphic>
            <wp14:sizeRelH relativeFrom="margin">
              <wp14:pctWidth>0</wp14:pctWidth>
            </wp14:sizeRelH>
            <wp14:sizeRelV relativeFrom="margin">
              <wp14:pctHeight>0</wp14:pctHeight>
            </wp14:sizeRelV>
          </wp:anchor>
        </w:drawing>
      </w:r>
    </w:p>
    <w:p w14:paraId="1DF3E491" w14:textId="7D550334" w:rsidR="00324013" w:rsidRDefault="00324013" w:rsidP="00AD2E4E">
      <w:pPr>
        <w:ind w:left="360"/>
      </w:pPr>
    </w:p>
    <w:p w14:paraId="7F023472" w14:textId="77777777" w:rsidR="00FA28E5" w:rsidRDefault="00FA28E5" w:rsidP="00AD2E4E">
      <w:pPr>
        <w:ind w:left="360"/>
      </w:pPr>
    </w:p>
    <w:p w14:paraId="061C8862" w14:textId="77777777" w:rsidR="00FA28E5" w:rsidRDefault="00FA28E5" w:rsidP="00AD2E4E">
      <w:pPr>
        <w:ind w:left="360"/>
      </w:pPr>
    </w:p>
    <w:p w14:paraId="59CB6CB4" w14:textId="17BC9A00" w:rsidR="00FA28E5" w:rsidRDefault="00FA28E5" w:rsidP="00AD2E4E">
      <w:pPr>
        <w:ind w:left="360"/>
      </w:pPr>
    </w:p>
    <w:p w14:paraId="2710A810" w14:textId="25BFD3AA" w:rsidR="00FA28E5" w:rsidRDefault="00FA28E5" w:rsidP="00AD2E4E">
      <w:pPr>
        <w:ind w:left="360"/>
      </w:pPr>
    </w:p>
    <w:p w14:paraId="7F5A0F0C" w14:textId="77777777" w:rsidR="00FA28E5" w:rsidRDefault="00FA28E5" w:rsidP="00AD2E4E">
      <w:pPr>
        <w:ind w:left="360"/>
      </w:pPr>
    </w:p>
    <w:p w14:paraId="4F483567" w14:textId="77777777" w:rsidR="00FA28E5" w:rsidRDefault="00FA28E5" w:rsidP="00AD2E4E">
      <w:pPr>
        <w:ind w:left="360"/>
      </w:pPr>
    </w:p>
    <w:p w14:paraId="401D0220" w14:textId="77777777" w:rsidR="00FA28E5" w:rsidRDefault="00FA28E5" w:rsidP="00AD2E4E">
      <w:pPr>
        <w:ind w:left="360"/>
      </w:pPr>
    </w:p>
    <w:p w14:paraId="4C7D1E77" w14:textId="25AAD100" w:rsidR="00FA28E5" w:rsidRDefault="00FA28E5" w:rsidP="00AD2E4E">
      <w:pPr>
        <w:ind w:left="360"/>
      </w:pPr>
    </w:p>
    <w:p w14:paraId="52F640AF" w14:textId="149B527A" w:rsidR="00FA28E5" w:rsidRDefault="00FA28E5" w:rsidP="00AD2E4E">
      <w:pPr>
        <w:ind w:left="360"/>
      </w:pPr>
    </w:p>
    <w:p w14:paraId="770C0BEB" w14:textId="5E453466" w:rsidR="00FA28E5" w:rsidRPr="006976AB" w:rsidRDefault="00FA28E5" w:rsidP="00AD2E4E">
      <w:pPr>
        <w:ind w:left="360"/>
      </w:pPr>
    </w:p>
    <w:p w14:paraId="3791F04C" w14:textId="3F80B336" w:rsidR="00590CCE" w:rsidRDefault="00325A9B" w:rsidP="00590CCE">
      <w:pPr>
        <w:pStyle w:val="Heading3"/>
        <w:numPr>
          <w:ilvl w:val="2"/>
          <w:numId w:val="1"/>
        </w:numPr>
      </w:pPr>
      <w:bookmarkStart w:id="12" w:name="_Toc216999159"/>
      <w:r>
        <w:t>Velocity Foils and Strawboard</w:t>
      </w:r>
      <w:bookmarkEnd w:id="12"/>
    </w:p>
    <w:p w14:paraId="5006783B" w14:textId="2DD47F99" w:rsidR="00AD2E4E" w:rsidRDefault="00AD2E4E" w:rsidP="00AD2E4E">
      <w:pPr>
        <w:ind w:left="360"/>
      </w:pPr>
      <w:r>
        <w:t>Three strawboard witness packs of 40 sheets were mounted in a 113</w:t>
      </w:r>
      <w:r>
        <w:rPr>
          <w:vertAlign w:val="superscript"/>
        </w:rPr>
        <w:t>o</w:t>
      </w:r>
      <w:r>
        <w:t xml:space="preserve"> arc at 1.5 m from the device, representing approximately a third of a circle. Twelve make velocity foils were then attached to the face of the witness packs</w:t>
      </w:r>
      <w:r w:rsidR="00E9229B">
        <w:t xml:space="preserve"> (fig. </w:t>
      </w:r>
      <w:r w:rsidR="00F4274F">
        <w:t>3</w:t>
      </w:r>
      <w:r w:rsidR="00E9229B">
        <w:t>)</w:t>
      </w:r>
      <w:r>
        <w:t>.</w:t>
      </w:r>
    </w:p>
    <w:p w14:paraId="20AB4D96" w14:textId="3C6EA02A" w:rsidR="00E9229B" w:rsidRDefault="00E9229B" w:rsidP="00AD2E4E">
      <w:pPr>
        <w:ind w:left="360"/>
      </w:pPr>
      <w:r>
        <w:rPr>
          <w:noProof/>
        </w:rPr>
        <mc:AlternateContent>
          <mc:Choice Requires="wps">
            <w:drawing>
              <wp:anchor distT="0" distB="0" distL="114300" distR="114300" simplePos="0" relativeHeight="251684864" behindDoc="0" locked="0" layoutInCell="1" allowOverlap="1" wp14:anchorId="7B034073" wp14:editId="4B789E3B">
                <wp:simplePos x="0" y="0"/>
                <wp:positionH relativeFrom="column">
                  <wp:posOffset>1196975</wp:posOffset>
                </wp:positionH>
                <wp:positionV relativeFrom="paragraph">
                  <wp:posOffset>3789045</wp:posOffset>
                </wp:positionV>
                <wp:extent cx="3336925" cy="635"/>
                <wp:effectExtent l="0" t="0" r="0" b="0"/>
                <wp:wrapSquare wrapText="bothSides"/>
                <wp:docPr id="1277587431" name="Text Box 1"/>
                <wp:cNvGraphicFramePr/>
                <a:graphic xmlns:a="http://schemas.openxmlformats.org/drawingml/2006/main">
                  <a:graphicData uri="http://schemas.microsoft.com/office/word/2010/wordprocessingShape">
                    <wps:wsp>
                      <wps:cNvSpPr txBox="1"/>
                      <wps:spPr>
                        <a:xfrm>
                          <a:off x="0" y="0"/>
                          <a:ext cx="3336925" cy="635"/>
                        </a:xfrm>
                        <a:prstGeom prst="rect">
                          <a:avLst/>
                        </a:prstGeom>
                        <a:solidFill>
                          <a:prstClr val="white"/>
                        </a:solidFill>
                        <a:ln>
                          <a:noFill/>
                        </a:ln>
                      </wps:spPr>
                      <wps:txbx>
                        <w:txbxContent>
                          <w:p w14:paraId="6049B9ED" w14:textId="14317BC0" w:rsidR="00E9229B" w:rsidRPr="007B5F61" w:rsidRDefault="00E9229B" w:rsidP="00E9229B">
                            <w:pPr>
                              <w:pStyle w:val="Caption"/>
                              <w:rPr>
                                <w:noProof/>
                                <w:sz w:val="22"/>
                                <w:szCs w:val="22"/>
                              </w:rPr>
                            </w:pPr>
                            <w:bookmarkStart w:id="13" w:name="_Toc216999107"/>
                            <w:r>
                              <w:t xml:space="preserve">Figure </w:t>
                            </w:r>
                            <w:fldSimple w:instr=" SEQ Figure \* ARABIC ">
                              <w:r w:rsidR="00FB623F">
                                <w:rPr>
                                  <w:noProof/>
                                </w:rPr>
                                <w:t>3</w:t>
                              </w:r>
                            </w:fldSimple>
                            <w:r>
                              <w:t xml:space="preserve"> - Arena setup. Photograph by L Smith</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034073" id="_x0000_s1028" type="#_x0000_t202" style="position:absolute;left:0;text-align:left;margin-left:94.25pt;margin-top:298.35pt;width:262.7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" stroked="f">
                <v:textbox style="mso-fit-shape-to-text:t" inset="0,0,0,0">
                  <w:txbxContent>
                    <w:p w14:paraId="6049B9ED" w14:textId="14317BC0" w:rsidR="00E9229B" w:rsidRPr="007B5F61" w:rsidRDefault="00E9229B" w:rsidP="00E9229B">
                      <w:pPr>
                        <w:pStyle w:val="Caption"/>
                        <w:rPr>
                          <w:noProof/>
                          <w:sz w:val="22"/>
                          <w:szCs w:val="22"/>
                        </w:rPr>
                      </w:pPr>
                      <w:bookmarkStart w:id="16" w:name="_Toc216999107"/>
                      <w:r>
                        <w:t xml:space="preserve">Figure </w:t>
                      </w:r>
                      <w:r>
                        <w:fldChar w:fldCharType="begin"/>
                      </w:r>
                      <w:r>
                        <w:instrText xml:space="preserve"> SEQ Figure \* ARABIC </w:instrText>
                      </w:r>
                      <w:r>
                        <w:fldChar w:fldCharType="separate"/>
                      </w:r>
                      <w:r w:rsidR="00FB623F">
                        <w:rPr>
                          <w:noProof/>
                        </w:rPr>
                        <w:t>3</w:t>
                      </w:r>
                      <w:r>
                        <w:fldChar w:fldCharType="end"/>
                      </w:r>
                      <w:r>
                        <w:t xml:space="preserve"> - Arena setup. Photograph by L Smith</w:t>
                      </w:r>
                      <w:bookmarkEnd w:id="16"/>
                    </w:p>
                  </w:txbxContent>
                </v:textbox>
                <w10:wrap type="square"/>
              </v:shape>
            </w:pict>
          </mc:Fallback>
        </mc:AlternateContent>
      </w:r>
      <w:r>
        <w:rPr>
          <w:noProof/>
        </w:rPr>
        <w:drawing>
          <wp:anchor distT="0" distB="0" distL="114300" distR="114300" simplePos="0" relativeHeight="251682816" behindDoc="0" locked="0" layoutInCell="1" allowOverlap="1" wp14:anchorId="3C305293" wp14:editId="39630953">
            <wp:simplePos x="0" y="0"/>
            <wp:positionH relativeFrom="margin">
              <wp:align>center</wp:align>
            </wp:positionH>
            <wp:positionV relativeFrom="paragraph">
              <wp:posOffset>19124</wp:posOffset>
            </wp:positionV>
            <wp:extent cx="3336925" cy="3712845"/>
            <wp:effectExtent l="0" t="0" r="0" b="1905"/>
            <wp:wrapSquare wrapText="bothSides"/>
            <wp:docPr id="14131263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a:extLst>
                        <a:ext uri="{28A0092B-C50C-407E-A947-70E740481C1C}">
                          <a14:useLocalDpi xmlns:a14="http://schemas.microsoft.com/office/drawing/2010/main" val="0"/>
                        </a:ext>
                      </a:extLst>
                    </a:blip>
                    <a:srcRect l="32157" t="25483" r="22040" b="36298"/>
                    <a:stretch>
                      <a:fillRect/>
                    </a:stretch>
                  </pic:blipFill>
                  <pic:spPr bwMode="auto">
                    <a:xfrm>
                      <a:off x="0" y="0"/>
                      <a:ext cx="3336925" cy="37128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418FC5" w14:textId="6F93365C" w:rsidR="00E9229B" w:rsidRDefault="00E9229B" w:rsidP="00AD2E4E">
      <w:pPr>
        <w:ind w:left="360"/>
      </w:pPr>
    </w:p>
    <w:p w14:paraId="2BEEB734" w14:textId="1609BC74" w:rsidR="00E9229B" w:rsidRDefault="00E9229B" w:rsidP="00AD2E4E">
      <w:pPr>
        <w:ind w:left="360"/>
      </w:pPr>
    </w:p>
    <w:p w14:paraId="41D4B0CB" w14:textId="77777777" w:rsidR="00E9229B" w:rsidRDefault="00E9229B" w:rsidP="00AD2E4E">
      <w:pPr>
        <w:ind w:left="360"/>
      </w:pPr>
    </w:p>
    <w:p w14:paraId="6C078D29" w14:textId="64CB9CE8" w:rsidR="00E9229B" w:rsidRDefault="00E9229B" w:rsidP="00AD2E4E">
      <w:pPr>
        <w:ind w:left="360"/>
      </w:pPr>
    </w:p>
    <w:p w14:paraId="1BAA7405" w14:textId="1EB44785" w:rsidR="00E9229B" w:rsidRDefault="00E9229B" w:rsidP="00AD2E4E">
      <w:pPr>
        <w:ind w:left="360"/>
      </w:pPr>
    </w:p>
    <w:p w14:paraId="68A5DB6D" w14:textId="77777777" w:rsidR="00E9229B" w:rsidRDefault="00E9229B" w:rsidP="00AD2E4E">
      <w:pPr>
        <w:ind w:left="360"/>
      </w:pPr>
    </w:p>
    <w:p w14:paraId="4FD26FBB" w14:textId="527A06B5" w:rsidR="00E9229B" w:rsidRDefault="00E9229B" w:rsidP="00AD2E4E">
      <w:pPr>
        <w:ind w:left="360"/>
      </w:pPr>
    </w:p>
    <w:p w14:paraId="66B94007" w14:textId="77777777" w:rsidR="00E9229B" w:rsidRDefault="00E9229B" w:rsidP="00AD2E4E">
      <w:pPr>
        <w:ind w:left="360"/>
      </w:pPr>
    </w:p>
    <w:p w14:paraId="2BABC784" w14:textId="4EDB89C9" w:rsidR="00E9229B" w:rsidRDefault="00E9229B" w:rsidP="00AD2E4E">
      <w:pPr>
        <w:ind w:left="360"/>
      </w:pPr>
    </w:p>
    <w:p w14:paraId="1D5A7EA2" w14:textId="77777777" w:rsidR="00E9229B" w:rsidRDefault="00E9229B" w:rsidP="00AD2E4E">
      <w:pPr>
        <w:ind w:left="360"/>
      </w:pPr>
    </w:p>
    <w:p w14:paraId="67B896DD" w14:textId="77777777" w:rsidR="00E9229B" w:rsidRDefault="00E9229B" w:rsidP="00AD2E4E">
      <w:pPr>
        <w:ind w:left="360"/>
      </w:pPr>
    </w:p>
    <w:p w14:paraId="73B85C50" w14:textId="77777777" w:rsidR="00E9229B" w:rsidRDefault="00E9229B" w:rsidP="00AD2E4E">
      <w:pPr>
        <w:ind w:left="360"/>
      </w:pPr>
    </w:p>
    <w:p w14:paraId="42851CF9" w14:textId="194BBB37" w:rsidR="00E9229B" w:rsidRDefault="00E9229B" w:rsidP="00AD2E4E">
      <w:pPr>
        <w:ind w:left="360"/>
      </w:pPr>
    </w:p>
    <w:p w14:paraId="1B5F441C" w14:textId="07122098" w:rsidR="00E9229B" w:rsidRDefault="00E9229B" w:rsidP="00E9229B"/>
    <w:p w14:paraId="3EF4C792" w14:textId="7BBEA90A" w:rsidR="00B50464" w:rsidRDefault="00590CCE" w:rsidP="00E9229B">
      <w:pPr>
        <w:pStyle w:val="Heading3"/>
        <w:numPr>
          <w:ilvl w:val="2"/>
          <w:numId w:val="1"/>
        </w:numPr>
      </w:pPr>
      <w:bookmarkStart w:id="14" w:name="_Toc216999160"/>
      <w:r>
        <w:lastRenderedPageBreak/>
        <w:t>FTIR Spectromete</w:t>
      </w:r>
      <w:r w:rsidR="00E9229B">
        <w:t>r</w:t>
      </w:r>
      <w:bookmarkEnd w:id="14"/>
    </w:p>
    <w:p w14:paraId="3B50FB0E" w14:textId="6521F036" w:rsidR="00E9229B" w:rsidRPr="00E9229B" w:rsidRDefault="009B431C" w:rsidP="009B431C">
      <w:pPr>
        <w:ind w:left="360"/>
      </w:pPr>
      <w:r>
        <w:t xml:space="preserve">Post-blast, dry swabs were taken of areas of the arena that were exposed to the explosion to gather trace residues of the explosive that survived the detonation. These swabs were then extracted and analysed using a Fourier Transform Infrared Spectrometer (FTIR). </w:t>
      </w:r>
      <w:r w:rsidR="00E9229B">
        <w:br w:type="page"/>
      </w:r>
    </w:p>
    <w:p w14:paraId="21B6B56B" w14:textId="00E117A8" w:rsidR="00B50464" w:rsidRDefault="00B50464" w:rsidP="00B50464">
      <w:pPr>
        <w:pStyle w:val="Heading1"/>
        <w:numPr>
          <w:ilvl w:val="0"/>
          <w:numId w:val="1"/>
        </w:numPr>
      </w:pPr>
      <w:bookmarkStart w:id="15" w:name="_Toc216999161"/>
      <w:r>
        <w:lastRenderedPageBreak/>
        <w:t xml:space="preserve">Device </w:t>
      </w:r>
      <w:r w:rsidR="00D22C7D">
        <w:t>I</w:t>
      </w:r>
      <w:r>
        <w:t>dentification</w:t>
      </w:r>
      <w:bookmarkEnd w:id="15"/>
    </w:p>
    <w:p w14:paraId="4078C7CC" w14:textId="001E5D04" w:rsidR="0044425F" w:rsidRDefault="0044425F" w:rsidP="0044425F">
      <w:pPr>
        <w:pStyle w:val="Heading2"/>
        <w:numPr>
          <w:ilvl w:val="1"/>
          <w:numId w:val="1"/>
        </w:numPr>
      </w:pPr>
      <w:bookmarkStart w:id="16" w:name="_Toc216999162"/>
      <w:r>
        <w:t>Fragmentation</w:t>
      </w:r>
      <w:bookmarkEnd w:id="16"/>
    </w:p>
    <w:p w14:paraId="1FEB79D5" w14:textId="580F0B14" w:rsidR="00AA79B7" w:rsidRDefault="00AA79B7" w:rsidP="00AA79B7">
      <w:pPr>
        <w:ind w:left="360"/>
      </w:pPr>
      <w:r>
        <w:t xml:space="preserve">Of the data gathered in the trial, fragmentation </w:t>
      </w:r>
      <w:r w:rsidR="000D5B11">
        <w:t xml:space="preserve">reveals the most about the munition, and as such </w:t>
      </w:r>
      <w:proofErr w:type="gramStart"/>
      <w:r w:rsidR="000D5B11">
        <w:t>the majority of</w:t>
      </w:r>
      <w:proofErr w:type="gramEnd"/>
      <w:r w:rsidR="000D5B11">
        <w:t xml:space="preserve"> the information required for identification can be drawn from </w:t>
      </w:r>
      <w:r w:rsidR="00EF76DC">
        <w:t>it.</w:t>
      </w:r>
    </w:p>
    <w:p w14:paraId="6A61571F" w14:textId="2C6B54AA" w:rsidR="000D5B11" w:rsidRDefault="000D5B11" w:rsidP="000D5B11">
      <w:pPr>
        <w:pStyle w:val="Heading3"/>
        <w:numPr>
          <w:ilvl w:val="2"/>
          <w:numId w:val="1"/>
        </w:numPr>
      </w:pPr>
      <w:bookmarkStart w:id="17" w:name="_Toc216999163"/>
      <w:r>
        <w:t>Fragmentation Pattern</w:t>
      </w:r>
      <w:bookmarkEnd w:id="17"/>
    </w:p>
    <w:p w14:paraId="76BF8557" w14:textId="611972C1" w:rsidR="000D5B11" w:rsidRDefault="001B1FD0" w:rsidP="000D5B11">
      <w:pPr>
        <w:ind w:left="360"/>
      </w:pPr>
      <w:r>
        <w:t xml:space="preserve">The strawboard witness packs revealed a clear fragmentation pattern (fig. </w:t>
      </w:r>
      <w:r w:rsidR="00F4274F">
        <w:t>4</w:t>
      </w:r>
      <w:r>
        <w:t>). The pattern has a clear upper a</w:t>
      </w:r>
      <w:r w:rsidR="002C0BA6">
        <w:t>nd</w:t>
      </w:r>
      <w:r>
        <w:t xml:space="preserve"> lower boundary</w:t>
      </w:r>
      <w:r w:rsidR="002C0BA6">
        <w:t>. This suggests an article with parallel sides</w:t>
      </w:r>
      <w:r w:rsidR="0099375F">
        <w:t xml:space="preserve"> and a flat end</w:t>
      </w:r>
      <w:r w:rsidR="002C0BA6">
        <w:t xml:space="preserve">, such as a pipe bomb </w:t>
      </w:r>
      <w:sdt>
        <w:sdtPr>
          <w:id w:val="1124574446"/>
          <w:citation/>
        </w:sdtPr>
        <w:sdtContent>
          <w:r w:rsidR="002C0BA6">
            <w:fldChar w:fldCharType="begin"/>
          </w:r>
          <w:r w:rsidR="002C0BA6">
            <w:instrText xml:space="preserve"> CITATION Oxl17 \l 2057 </w:instrText>
          </w:r>
          <w:r w:rsidR="002C0BA6">
            <w:fldChar w:fldCharType="separate"/>
          </w:r>
          <w:r w:rsidR="00C47F94" w:rsidRPr="00C47F94">
            <w:rPr>
              <w:noProof/>
            </w:rPr>
            <w:t>[9]</w:t>
          </w:r>
          <w:r w:rsidR="002C0BA6">
            <w:fldChar w:fldCharType="end"/>
          </w:r>
        </w:sdtContent>
      </w:sdt>
      <w:r w:rsidR="0099375F">
        <w:t>. A convention</w:t>
      </w:r>
      <w:r w:rsidR="00D00E14">
        <w:t>al fragmenting munition w</w:t>
      </w:r>
      <w:r w:rsidR="0099375F">
        <w:t xml:space="preserve">ould produce a greater spread of fragments on the witness pack as the </w:t>
      </w:r>
      <w:r w:rsidR="00D00E14">
        <w:t>device</w:t>
      </w:r>
      <w:r w:rsidR="0099375F">
        <w:t xml:space="preserve"> would lead to fragments travelling on non-perpendicular trajectories away from the charge</w:t>
      </w:r>
      <w:r w:rsidR="00D00E14">
        <w:t xml:space="preserve"> </w:t>
      </w:r>
      <w:sdt>
        <w:sdtPr>
          <w:id w:val="-89858852"/>
          <w:citation/>
        </w:sdtPr>
        <w:sdtContent>
          <w:r w:rsidR="00D00E14">
            <w:fldChar w:fldCharType="begin"/>
          </w:r>
          <w:r w:rsidR="00D00E14">
            <w:instrText xml:space="preserve"> CITATION Gol07 \l 2057 </w:instrText>
          </w:r>
          <w:r w:rsidR="00D00E14">
            <w:fldChar w:fldCharType="separate"/>
          </w:r>
          <w:r w:rsidR="00C47F94" w:rsidRPr="00C47F94">
            <w:rPr>
              <w:noProof/>
            </w:rPr>
            <w:t>[10]</w:t>
          </w:r>
          <w:r w:rsidR="00D00E14">
            <w:fldChar w:fldCharType="end"/>
          </w:r>
        </w:sdtContent>
      </w:sdt>
      <w:r w:rsidR="0099375F">
        <w:t xml:space="preserve">. </w:t>
      </w:r>
    </w:p>
    <w:p w14:paraId="0726B0B5" w14:textId="4BC56FA4" w:rsidR="001B1FD0" w:rsidRPr="000D5B11" w:rsidRDefault="001B1FD0" w:rsidP="000D5B11">
      <w:pPr>
        <w:ind w:left="360"/>
      </w:pPr>
      <w:r>
        <w:rPr>
          <w:noProof/>
        </w:rPr>
        <mc:AlternateContent>
          <mc:Choice Requires="wps">
            <w:drawing>
              <wp:anchor distT="0" distB="0" distL="114300" distR="114300" simplePos="0" relativeHeight="251660288" behindDoc="0" locked="0" layoutInCell="1" allowOverlap="1" wp14:anchorId="7058C18A" wp14:editId="2AC77B7B">
                <wp:simplePos x="0" y="0"/>
                <wp:positionH relativeFrom="column">
                  <wp:posOffset>313055</wp:posOffset>
                </wp:positionH>
                <wp:positionV relativeFrom="paragraph">
                  <wp:posOffset>2453005</wp:posOffset>
                </wp:positionV>
                <wp:extent cx="5095875" cy="635"/>
                <wp:effectExtent l="0" t="0" r="0" b="0"/>
                <wp:wrapSquare wrapText="bothSides"/>
                <wp:docPr id="200958579" name="Text Box 1"/>
                <wp:cNvGraphicFramePr/>
                <a:graphic xmlns:a="http://schemas.openxmlformats.org/drawingml/2006/main">
                  <a:graphicData uri="http://schemas.microsoft.com/office/word/2010/wordprocessingShape">
                    <wps:wsp>
                      <wps:cNvSpPr txBox="1"/>
                      <wps:spPr>
                        <a:xfrm>
                          <a:off x="0" y="0"/>
                          <a:ext cx="5095875" cy="635"/>
                        </a:xfrm>
                        <a:prstGeom prst="rect">
                          <a:avLst/>
                        </a:prstGeom>
                        <a:solidFill>
                          <a:prstClr val="white"/>
                        </a:solidFill>
                        <a:ln>
                          <a:noFill/>
                        </a:ln>
                      </wps:spPr>
                      <wps:txbx>
                        <w:txbxContent>
                          <w:p w14:paraId="65EBCF27" w14:textId="0BCD9BE4" w:rsidR="001B1FD0" w:rsidRPr="00BA637A" w:rsidRDefault="001B1FD0" w:rsidP="001B1FD0">
                            <w:pPr>
                              <w:pStyle w:val="Caption"/>
                              <w:rPr>
                                <w:noProof/>
                                <w:sz w:val="22"/>
                                <w:szCs w:val="22"/>
                              </w:rPr>
                            </w:pPr>
                            <w:bookmarkStart w:id="18" w:name="_Toc216999108"/>
                            <w:r>
                              <w:t xml:space="preserve">Figure </w:t>
                            </w:r>
                            <w:fldSimple w:instr=" SEQ Figure \* ARABIC ">
                              <w:r w:rsidR="00FB623F">
                                <w:rPr>
                                  <w:noProof/>
                                </w:rPr>
                                <w:t>4</w:t>
                              </w:r>
                            </w:fldSimple>
                            <w:r>
                              <w:t xml:space="preserve"> - Witness packs showing clear fragmentation pattern. Photograph taken by L. Smith</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58C18A" id="_x0000_s1029" type="#_x0000_t202" style="position:absolute;left:0;text-align:left;margin-left:24.65pt;margin-top:193.15pt;width:401.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QpOGwIAAD8EAAAOAAAAZHJzL2Uyb0RvYy54bWysU8Fu2zAMvQ/YPwi6L05apO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" stroked="f">
                <v:textbox style="mso-fit-shape-to-text:t" inset="0,0,0,0">
                  <w:txbxContent>
                    <w:p w14:paraId="65EBCF27" w14:textId="0BCD9BE4" w:rsidR="001B1FD0" w:rsidRPr="00BA637A" w:rsidRDefault="001B1FD0" w:rsidP="001B1FD0">
                      <w:pPr>
                        <w:pStyle w:val="Caption"/>
                        <w:rPr>
                          <w:noProof/>
                          <w:sz w:val="22"/>
                          <w:szCs w:val="22"/>
                        </w:rPr>
                      </w:pPr>
                      <w:bookmarkStart w:id="22" w:name="_Toc216999108"/>
                      <w:r>
                        <w:t xml:space="preserve">Figure </w:t>
                      </w:r>
                      <w:r>
                        <w:fldChar w:fldCharType="begin"/>
                      </w:r>
                      <w:r>
                        <w:instrText xml:space="preserve"> SEQ Figure \* ARABIC </w:instrText>
                      </w:r>
                      <w:r>
                        <w:fldChar w:fldCharType="separate"/>
                      </w:r>
                      <w:r w:rsidR="00FB623F">
                        <w:rPr>
                          <w:noProof/>
                        </w:rPr>
                        <w:t>4</w:t>
                      </w:r>
                      <w:r>
                        <w:fldChar w:fldCharType="end"/>
                      </w:r>
                      <w:r>
                        <w:t xml:space="preserve"> - Witness packs showing clear fragmentation pattern. Photograph taken by L. Smith</w:t>
                      </w:r>
                      <w:bookmarkEnd w:id="22"/>
                    </w:p>
                  </w:txbxContent>
                </v:textbox>
                <w10:wrap type="square"/>
              </v:shape>
            </w:pict>
          </mc:Fallback>
        </mc:AlternateContent>
      </w:r>
      <w:r>
        <w:rPr>
          <w:noProof/>
        </w:rPr>
        <w:drawing>
          <wp:anchor distT="0" distB="0" distL="114300" distR="114300" simplePos="0" relativeHeight="251658240" behindDoc="0" locked="0" layoutInCell="1" allowOverlap="1" wp14:anchorId="3B99F2C9" wp14:editId="0461F49D">
            <wp:simplePos x="0" y="0"/>
            <wp:positionH relativeFrom="margin">
              <wp:align>center</wp:align>
            </wp:positionH>
            <wp:positionV relativeFrom="paragraph">
              <wp:posOffset>214630</wp:posOffset>
            </wp:positionV>
            <wp:extent cx="5095875" cy="2181225"/>
            <wp:effectExtent l="0" t="0" r="9525" b="9525"/>
            <wp:wrapSquare wrapText="bothSides"/>
            <wp:docPr id="388037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l="8108" t="8001" r="11561" b="46199"/>
                    <a:stretch>
                      <a:fillRect/>
                    </a:stretch>
                  </pic:blipFill>
                  <pic:spPr bwMode="auto">
                    <a:xfrm>
                      <a:off x="0" y="0"/>
                      <a:ext cx="5095875" cy="2181225"/>
                    </a:xfrm>
                    <a:prstGeom prst="rect">
                      <a:avLst/>
                    </a:prstGeom>
                    <a:noFill/>
                    <a:ln>
                      <a:noFill/>
                    </a:ln>
                    <a:extLst>
                      <a:ext uri="{53640926-AAD7-44D8-BBD7-CCE9431645EC}">
                        <a14:shadowObscured xmlns:a14="http://schemas.microsoft.com/office/drawing/2010/main"/>
                      </a:ext>
                    </a:extLst>
                  </pic:spPr>
                </pic:pic>
              </a:graphicData>
            </a:graphic>
          </wp:anchor>
        </w:drawing>
      </w:r>
    </w:p>
    <w:p w14:paraId="6F2F8BC7" w14:textId="516F75BF" w:rsidR="000D5B11" w:rsidRDefault="000D5B11" w:rsidP="000D5B11">
      <w:pPr>
        <w:pStyle w:val="Heading3"/>
        <w:numPr>
          <w:ilvl w:val="2"/>
          <w:numId w:val="1"/>
        </w:numPr>
      </w:pPr>
      <w:bookmarkStart w:id="19" w:name="_Toc216999164"/>
      <w:r>
        <w:t>Fragment M</w:t>
      </w:r>
      <w:r w:rsidR="0044425F">
        <w:t>orphology</w:t>
      </w:r>
      <w:bookmarkEnd w:id="19"/>
    </w:p>
    <w:p w14:paraId="7F697087" w14:textId="44F944B0" w:rsidR="007F4831" w:rsidRDefault="00EC3E68" w:rsidP="00EC3E68">
      <w:pPr>
        <w:ind w:left="360"/>
      </w:pPr>
      <w:r>
        <w:t xml:space="preserve">The fragments collected from the witness packs (fig. </w:t>
      </w:r>
      <w:r w:rsidR="00F4274F">
        <w:t>5</w:t>
      </w:r>
      <w:r>
        <w:t xml:space="preserve">) were </w:t>
      </w:r>
      <w:r w:rsidR="001867E6">
        <w:t xml:space="preserve">metal and of </w:t>
      </w:r>
      <w:r>
        <w:t>non-uniform</w:t>
      </w:r>
      <w:r w:rsidR="001867E6">
        <w:t xml:space="preserve"> shape,</w:t>
      </w:r>
      <w:r>
        <w:t xml:space="preserve"> so were not from a device containing preformed fragmentation, as fragments from such munitions have a more uniform size and shape </w:t>
      </w:r>
      <w:sdt>
        <w:sdtPr>
          <w:id w:val="2013878087"/>
          <w:citation/>
        </w:sdtPr>
        <w:sdtContent>
          <w:r>
            <w:fldChar w:fldCharType="begin"/>
          </w:r>
          <w:r>
            <w:instrText xml:space="preserve"> CITATION Gol07 \l 2057 </w:instrText>
          </w:r>
          <w:r>
            <w:fldChar w:fldCharType="separate"/>
          </w:r>
          <w:r w:rsidR="00C47F94" w:rsidRPr="00C47F94">
            <w:rPr>
              <w:noProof/>
            </w:rPr>
            <w:t>[10]</w:t>
          </w:r>
          <w:r>
            <w:fldChar w:fldCharType="end"/>
          </w:r>
        </w:sdtContent>
      </w:sdt>
      <w:r>
        <w:t xml:space="preserve">. </w:t>
      </w:r>
    </w:p>
    <w:p w14:paraId="18ECDCBD" w14:textId="7A4F8278" w:rsidR="007F4831" w:rsidRDefault="007F4831" w:rsidP="00EC3E68">
      <w:pPr>
        <w:ind w:left="360"/>
      </w:pPr>
      <w:r>
        <w:t>The approximately equal scale of the fragments, along with the magnitude being no more than a few centimetres indicates a high brisance</w:t>
      </w:r>
      <w:r w:rsidR="002F3D7C">
        <w:t xml:space="preserve"> and velocity of detonation</w:t>
      </w:r>
      <w:r>
        <w:t xml:space="preserve"> secondary explosive fill </w:t>
      </w:r>
      <w:sdt>
        <w:sdtPr>
          <w:id w:val="1379824345"/>
          <w:citation/>
        </w:sdtPr>
        <w:sdtContent>
          <w:r>
            <w:fldChar w:fldCharType="begin"/>
          </w:r>
          <w:r>
            <w:instrText xml:space="preserve"> CITATION Str11 \l 2057 </w:instrText>
          </w:r>
          <w:r>
            <w:fldChar w:fldCharType="separate"/>
          </w:r>
          <w:r w:rsidR="00C47F94" w:rsidRPr="00C47F94">
            <w:rPr>
              <w:noProof/>
            </w:rPr>
            <w:t>[11]</w:t>
          </w:r>
          <w:r>
            <w:fldChar w:fldCharType="end"/>
          </w:r>
        </w:sdtContent>
      </w:sdt>
      <w:r>
        <w:t xml:space="preserve">. </w:t>
      </w:r>
    </w:p>
    <w:p w14:paraId="61167BD8" w14:textId="71F23F76" w:rsidR="00071650" w:rsidRDefault="00EC3E68" w:rsidP="00EC3E68">
      <w:pPr>
        <w:ind w:left="360"/>
      </w:pPr>
      <w:r>
        <w:t xml:space="preserve">There </w:t>
      </w:r>
      <w:r w:rsidR="002F3D7C">
        <w:t>were</w:t>
      </w:r>
      <w:r>
        <w:t xml:space="preserve"> no clear residues deposited on the </w:t>
      </w:r>
      <w:r w:rsidR="00950C71">
        <w:t xml:space="preserve">fragments, this indicates a secondary explosive fill, as improvised and low explosive fills leave characteristic residues from the products of combustion on the fragment surface </w:t>
      </w:r>
      <w:sdt>
        <w:sdtPr>
          <w:id w:val="-940525857"/>
          <w:citation/>
        </w:sdtPr>
        <w:sdtContent>
          <w:r w:rsidR="00950C71">
            <w:fldChar w:fldCharType="begin"/>
          </w:r>
          <w:r w:rsidR="00950C71">
            <w:instrText xml:space="preserve"> CITATION Cal19 \l 2057 </w:instrText>
          </w:r>
          <w:r w:rsidR="00950C71">
            <w:fldChar w:fldCharType="separate"/>
          </w:r>
          <w:r w:rsidR="00C47F94" w:rsidRPr="00C47F94">
            <w:rPr>
              <w:noProof/>
            </w:rPr>
            <w:t>[12]</w:t>
          </w:r>
          <w:r w:rsidR="00950C71">
            <w:fldChar w:fldCharType="end"/>
          </w:r>
        </w:sdtContent>
      </w:sdt>
      <w:r w:rsidR="00950C71">
        <w:t xml:space="preserve">. </w:t>
      </w:r>
    </w:p>
    <w:p w14:paraId="66409354" w14:textId="34EC34C7" w:rsidR="002F3D7C" w:rsidRDefault="007C63A8" w:rsidP="00EC3E68">
      <w:pPr>
        <w:ind w:left="360"/>
      </w:pPr>
      <w:r>
        <w:t xml:space="preserve">Conventional munitions are often painted, and this paint survives the detonation of the device and can be observed on the resulting fragmentation </w:t>
      </w:r>
      <w:sdt>
        <w:sdtPr>
          <w:id w:val="1401638929"/>
          <w:citation/>
        </w:sdtPr>
        <w:sdtContent>
          <w:r>
            <w:fldChar w:fldCharType="begin"/>
          </w:r>
          <w:r>
            <w:instrText xml:space="preserve"> CITATION Yal80 \l 2057 </w:instrText>
          </w:r>
          <w:r>
            <w:fldChar w:fldCharType="separate"/>
          </w:r>
          <w:r w:rsidR="00C47F94" w:rsidRPr="00C47F94">
            <w:rPr>
              <w:noProof/>
            </w:rPr>
            <w:t>[13]</w:t>
          </w:r>
          <w:r>
            <w:fldChar w:fldCharType="end"/>
          </w:r>
        </w:sdtContent>
      </w:sdt>
      <w:r>
        <w:t>. None of the fragments recovered showed signs of being painted.</w:t>
      </w:r>
    </w:p>
    <w:p w14:paraId="41CC53D6" w14:textId="28B7F22C" w:rsidR="001867E6" w:rsidRDefault="001867E6" w:rsidP="00EC3E68">
      <w:pPr>
        <w:ind w:left="360"/>
      </w:pPr>
      <w:r>
        <w:t xml:space="preserve">Some of the fragments were darkened due to oxidation. This occurs through a process called “blueing” where the metal is rapidly oxidised due to the high temperature of the detonation, this is again indicative of a secondary explosive fill </w:t>
      </w:r>
      <w:sdt>
        <w:sdtPr>
          <w:id w:val="-1035883964"/>
          <w:citation/>
        </w:sdtPr>
        <w:sdtContent>
          <w:r w:rsidR="00C40A1D">
            <w:fldChar w:fldCharType="begin"/>
          </w:r>
          <w:r w:rsidR="00C40A1D">
            <w:instrText xml:space="preserve"> CITATION Str11 \l 2057 </w:instrText>
          </w:r>
          <w:r w:rsidR="00C40A1D">
            <w:fldChar w:fldCharType="separate"/>
          </w:r>
          <w:r w:rsidR="00C47F94" w:rsidRPr="00C47F94">
            <w:rPr>
              <w:noProof/>
            </w:rPr>
            <w:t>[11]</w:t>
          </w:r>
          <w:r w:rsidR="00C40A1D">
            <w:fldChar w:fldCharType="end"/>
          </w:r>
        </w:sdtContent>
      </w:sdt>
      <w:r w:rsidR="00C40A1D">
        <w:t>.</w:t>
      </w:r>
    </w:p>
    <w:p w14:paraId="339B6A52" w14:textId="5A689A8F" w:rsidR="00C40A1D" w:rsidRDefault="0068357E" w:rsidP="00EC3E68">
      <w:pPr>
        <w:ind w:left="360"/>
      </w:pPr>
      <w:r>
        <w:rPr>
          <w:noProof/>
        </w:rPr>
        <w:lastRenderedPageBreak/>
        <mc:AlternateContent>
          <mc:Choice Requires="wps">
            <w:drawing>
              <wp:anchor distT="0" distB="0" distL="114300" distR="114300" simplePos="0" relativeHeight="251663360" behindDoc="0" locked="0" layoutInCell="1" allowOverlap="1" wp14:anchorId="79FE3B95" wp14:editId="0C02C741">
                <wp:simplePos x="0" y="0"/>
                <wp:positionH relativeFrom="column">
                  <wp:posOffset>975360</wp:posOffset>
                </wp:positionH>
                <wp:positionV relativeFrom="paragraph">
                  <wp:posOffset>2615565</wp:posOffset>
                </wp:positionV>
                <wp:extent cx="3780790" cy="635"/>
                <wp:effectExtent l="0" t="0" r="0" b="0"/>
                <wp:wrapSquare wrapText="bothSides"/>
                <wp:docPr id="771935172" name="Text Box 1"/>
                <wp:cNvGraphicFramePr/>
                <a:graphic xmlns:a="http://schemas.openxmlformats.org/drawingml/2006/main">
                  <a:graphicData uri="http://schemas.microsoft.com/office/word/2010/wordprocessingShape">
                    <wps:wsp>
                      <wps:cNvSpPr txBox="1"/>
                      <wps:spPr>
                        <a:xfrm>
                          <a:off x="0" y="0"/>
                          <a:ext cx="3780790" cy="635"/>
                        </a:xfrm>
                        <a:prstGeom prst="rect">
                          <a:avLst/>
                        </a:prstGeom>
                        <a:solidFill>
                          <a:prstClr val="white"/>
                        </a:solidFill>
                        <a:ln>
                          <a:noFill/>
                        </a:ln>
                      </wps:spPr>
                      <wps:txbx>
                        <w:txbxContent>
                          <w:p w14:paraId="20F9B564" w14:textId="4F0C115E" w:rsidR="0068357E" w:rsidRPr="008C04B8" w:rsidRDefault="0068357E" w:rsidP="0068357E">
                            <w:pPr>
                              <w:pStyle w:val="Caption"/>
                              <w:rPr>
                                <w:noProof/>
                                <w:sz w:val="22"/>
                                <w:szCs w:val="22"/>
                              </w:rPr>
                            </w:pPr>
                            <w:bookmarkStart w:id="20" w:name="_Toc216999109"/>
                            <w:r>
                              <w:t xml:space="preserve">Figure </w:t>
                            </w:r>
                            <w:fldSimple w:instr=" SEQ Figure \* ARABIC ">
                              <w:r w:rsidR="00FB623F">
                                <w:rPr>
                                  <w:noProof/>
                                </w:rPr>
                                <w:t>5</w:t>
                              </w:r>
                            </w:fldSimple>
                            <w:r>
                              <w:t xml:space="preserve"> - Fragmentation collected from witness packs. Section from photograph taken by M. Broadhead</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FE3B95" id="_x0000_s1030" type="#_x0000_t202" style="position:absolute;left:0;text-align:left;margin-left:76.8pt;margin-top:205.95pt;width:297.7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" stroked="f">
                <v:textbox style="mso-fit-shape-to-text:t" inset="0,0,0,0">
                  <w:txbxContent>
                    <w:p w14:paraId="20F9B564" w14:textId="4F0C115E" w:rsidR="0068357E" w:rsidRPr="008C04B8" w:rsidRDefault="0068357E" w:rsidP="0068357E">
                      <w:pPr>
                        <w:pStyle w:val="Caption"/>
                        <w:rPr>
                          <w:noProof/>
                          <w:sz w:val="22"/>
                          <w:szCs w:val="22"/>
                        </w:rPr>
                      </w:pPr>
                      <w:bookmarkStart w:id="25" w:name="_Toc216999109"/>
                      <w:r>
                        <w:t xml:space="preserve">Figure </w:t>
                      </w:r>
                      <w:r>
                        <w:fldChar w:fldCharType="begin"/>
                      </w:r>
                      <w:r>
                        <w:instrText xml:space="preserve"> SEQ Figure \* ARABIC </w:instrText>
                      </w:r>
                      <w:r>
                        <w:fldChar w:fldCharType="separate"/>
                      </w:r>
                      <w:r w:rsidR="00FB623F">
                        <w:rPr>
                          <w:noProof/>
                        </w:rPr>
                        <w:t>5</w:t>
                      </w:r>
                      <w:r>
                        <w:fldChar w:fldCharType="end"/>
                      </w:r>
                      <w:r>
                        <w:t xml:space="preserve"> - Fragmentation collected from witness packs. Section from photograph taken by M. Broadhead</w:t>
                      </w:r>
                      <w:bookmarkEnd w:id="25"/>
                    </w:p>
                  </w:txbxContent>
                </v:textbox>
                <w10:wrap type="square"/>
              </v:shape>
            </w:pict>
          </mc:Fallback>
        </mc:AlternateContent>
      </w:r>
      <w:r>
        <w:rPr>
          <w:noProof/>
        </w:rPr>
        <w:drawing>
          <wp:anchor distT="0" distB="0" distL="114300" distR="114300" simplePos="0" relativeHeight="251661312" behindDoc="0" locked="0" layoutInCell="1" allowOverlap="1" wp14:anchorId="01DA51F5" wp14:editId="57E82259">
            <wp:simplePos x="0" y="0"/>
            <wp:positionH relativeFrom="margin">
              <wp:align>center</wp:align>
            </wp:positionH>
            <wp:positionV relativeFrom="paragraph">
              <wp:posOffset>-609600</wp:posOffset>
            </wp:positionV>
            <wp:extent cx="2555240" cy="3780790"/>
            <wp:effectExtent l="0" t="3175" r="0" b="0"/>
            <wp:wrapSquare wrapText="bothSides"/>
            <wp:docPr id="9750701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2555240" cy="3780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6AAB75" w14:textId="77777777" w:rsidR="007C63A8" w:rsidRPr="00071650" w:rsidRDefault="007C63A8" w:rsidP="00EC3E68">
      <w:pPr>
        <w:ind w:left="360"/>
      </w:pPr>
    </w:p>
    <w:p w14:paraId="51EB8B68" w14:textId="688E2004" w:rsidR="000D5B11" w:rsidRDefault="000D5B11" w:rsidP="000D5B11">
      <w:pPr>
        <w:pStyle w:val="Heading3"/>
        <w:numPr>
          <w:ilvl w:val="2"/>
          <w:numId w:val="1"/>
        </w:numPr>
      </w:pPr>
      <w:bookmarkStart w:id="21" w:name="_Toc216999165"/>
      <w:r>
        <w:t>Fragment</w:t>
      </w:r>
      <w:r w:rsidR="0044425F">
        <w:t xml:space="preserve"> Velocity</w:t>
      </w:r>
      <w:bookmarkEnd w:id="21"/>
    </w:p>
    <w:p w14:paraId="159F0695" w14:textId="337A979B" w:rsidR="000924C9" w:rsidRDefault="000924C9" w:rsidP="000924C9">
      <w:pPr>
        <w:ind w:left="360"/>
      </w:pPr>
      <w:r>
        <w:t xml:space="preserve">The time data from the velocity foils that recorded a strike was used to calculate the speed of the fragments (table. </w:t>
      </w:r>
      <w:r w:rsidR="00F4274F">
        <w:t>2</w:t>
      </w:r>
      <w:r>
        <w:t>), and from this an average fragment speed of</w:t>
      </w:r>
      <w:r w:rsidR="00332322">
        <w:t xml:space="preserve"> 842</w:t>
      </w:r>
      <w:r>
        <w:t xml:space="preserve"> m s</w:t>
      </w:r>
      <w:r>
        <w:rPr>
          <w:vertAlign w:val="superscript"/>
        </w:rPr>
        <w:t>-1</w:t>
      </w:r>
      <w:r>
        <w:t xml:space="preserve"> has been determined. </w:t>
      </w:r>
      <w:r w:rsidR="007C2121">
        <w:t>The results from foils 2 and 11 were discounted from the average as they are outliers.  Any subsequent strikes on the velocity foils were discounted from the analysis as these resulted from fragments travelling a greater distance than the 1.5 m line-of-sight distance so will skew the resulting</w:t>
      </w:r>
      <w:r w:rsidR="00332322">
        <w:t xml:space="preserve"> calculated</w:t>
      </w:r>
      <w:r w:rsidR="007C2121">
        <w:t xml:space="preserve"> speed. </w:t>
      </w:r>
    </w:p>
    <w:tbl>
      <w:tblPr>
        <w:tblW w:w="5860" w:type="dxa"/>
        <w:tblInd w:w="1575" w:type="dxa"/>
        <w:tblLook w:val="04A0" w:firstRow="1" w:lastRow="0" w:firstColumn="1" w:lastColumn="0" w:noHBand="0" w:noVBand="1"/>
      </w:tblPr>
      <w:tblGrid>
        <w:gridCol w:w="1240"/>
        <w:gridCol w:w="2460"/>
        <w:gridCol w:w="2160"/>
      </w:tblGrid>
      <w:tr w:rsidR="007C2121" w:rsidRPr="007C2121" w14:paraId="7F91CA70" w14:textId="77777777" w:rsidTr="007C2121">
        <w:trPr>
          <w:trHeight w:val="300"/>
        </w:trPr>
        <w:tc>
          <w:tcPr>
            <w:tcW w:w="1240" w:type="dxa"/>
            <w:tcBorders>
              <w:top w:val="single" w:sz="4" w:space="0" w:color="auto"/>
              <w:left w:val="single" w:sz="4" w:space="0" w:color="auto"/>
              <w:bottom w:val="single" w:sz="4" w:space="0" w:color="auto"/>
              <w:right w:val="single" w:sz="4" w:space="0" w:color="auto"/>
            </w:tcBorders>
            <w:noWrap/>
            <w:vAlign w:val="bottom"/>
            <w:hideMark/>
          </w:tcPr>
          <w:p w14:paraId="47240D1C" w14:textId="77777777" w:rsidR="007C2121" w:rsidRPr="007C2121" w:rsidRDefault="007C2121" w:rsidP="007C2121">
            <w:pPr>
              <w:spacing w:after="0" w:line="240" w:lineRule="auto"/>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Foil Number</w:t>
            </w:r>
          </w:p>
        </w:tc>
        <w:tc>
          <w:tcPr>
            <w:tcW w:w="2460" w:type="dxa"/>
            <w:tcBorders>
              <w:top w:val="single" w:sz="4" w:space="0" w:color="auto"/>
              <w:left w:val="nil"/>
              <w:bottom w:val="single" w:sz="4" w:space="0" w:color="auto"/>
              <w:right w:val="single" w:sz="4" w:space="0" w:color="auto"/>
            </w:tcBorders>
            <w:noWrap/>
            <w:vAlign w:val="bottom"/>
            <w:hideMark/>
          </w:tcPr>
          <w:p w14:paraId="4D17D75E" w14:textId="77777777" w:rsidR="007C2121" w:rsidRPr="007C2121" w:rsidRDefault="007C2121" w:rsidP="007C2121">
            <w:pPr>
              <w:spacing w:after="0" w:line="240" w:lineRule="auto"/>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Impact time from T0 (</w:t>
            </w:r>
            <w:proofErr w:type="spellStart"/>
            <w:r w:rsidRPr="007C2121">
              <w:rPr>
                <w:rFonts w:ascii="Aptos Narrow" w:eastAsia="Times New Roman" w:hAnsi="Aptos Narrow" w:cs="Times New Roman"/>
                <w:color w:val="000000"/>
                <w:kern w:val="0"/>
                <w:lang w:eastAsia="en-GB"/>
                <w14:ligatures w14:val="none"/>
              </w:rPr>
              <w:t>ms</w:t>
            </w:r>
            <w:proofErr w:type="spellEnd"/>
            <w:r w:rsidRPr="007C2121">
              <w:rPr>
                <w:rFonts w:ascii="Aptos Narrow" w:eastAsia="Times New Roman" w:hAnsi="Aptos Narrow" w:cs="Times New Roman"/>
                <w:color w:val="000000"/>
                <w:kern w:val="0"/>
                <w:lang w:eastAsia="en-GB"/>
                <w14:ligatures w14:val="none"/>
              </w:rPr>
              <w:t>)</w:t>
            </w:r>
          </w:p>
        </w:tc>
        <w:tc>
          <w:tcPr>
            <w:tcW w:w="2160" w:type="dxa"/>
            <w:tcBorders>
              <w:top w:val="single" w:sz="4" w:space="0" w:color="auto"/>
              <w:left w:val="nil"/>
              <w:bottom w:val="single" w:sz="4" w:space="0" w:color="auto"/>
              <w:right w:val="single" w:sz="4" w:space="0" w:color="auto"/>
            </w:tcBorders>
            <w:noWrap/>
            <w:vAlign w:val="bottom"/>
            <w:hideMark/>
          </w:tcPr>
          <w:p w14:paraId="26AE1614" w14:textId="77777777" w:rsidR="007C2121" w:rsidRPr="007C2121" w:rsidRDefault="007C2121" w:rsidP="007C2121">
            <w:pPr>
              <w:spacing w:after="0" w:line="240" w:lineRule="auto"/>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Fragment speed (m/s)</w:t>
            </w:r>
          </w:p>
        </w:tc>
      </w:tr>
      <w:tr w:rsidR="007C2121" w:rsidRPr="007C2121" w14:paraId="7AE90545"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17102E57"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2</w:t>
            </w:r>
          </w:p>
        </w:tc>
        <w:tc>
          <w:tcPr>
            <w:tcW w:w="2460" w:type="dxa"/>
            <w:tcBorders>
              <w:top w:val="nil"/>
              <w:left w:val="nil"/>
              <w:bottom w:val="single" w:sz="4" w:space="0" w:color="auto"/>
              <w:right w:val="single" w:sz="4" w:space="0" w:color="auto"/>
            </w:tcBorders>
            <w:vAlign w:val="center"/>
            <w:hideMark/>
          </w:tcPr>
          <w:p w14:paraId="62CE78A0"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4.5953</w:t>
            </w:r>
          </w:p>
        </w:tc>
        <w:tc>
          <w:tcPr>
            <w:tcW w:w="2160" w:type="dxa"/>
            <w:tcBorders>
              <w:top w:val="nil"/>
              <w:left w:val="nil"/>
              <w:bottom w:val="single" w:sz="4" w:space="0" w:color="auto"/>
              <w:right w:val="single" w:sz="4" w:space="0" w:color="auto"/>
            </w:tcBorders>
            <w:noWrap/>
            <w:vAlign w:val="bottom"/>
            <w:hideMark/>
          </w:tcPr>
          <w:p w14:paraId="25F674BC"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326.4204731</w:t>
            </w:r>
          </w:p>
        </w:tc>
      </w:tr>
      <w:tr w:rsidR="007C2121" w:rsidRPr="007C2121" w14:paraId="05F2B483"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587C1204"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3</w:t>
            </w:r>
          </w:p>
        </w:tc>
        <w:tc>
          <w:tcPr>
            <w:tcW w:w="2460" w:type="dxa"/>
            <w:tcBorders>
              <w:top w:val="nil"/>
              <w:left w:val="nil"/>
              <w:bottom w:val="single" w:sz="4" w:space="0" w:color="auto"/>
              <w:right w:val="single" w:sz="4" w:space="0" w:color="auto"/>
            </w:tcBorders>
            <w:vAlign w:val="center"/>
            <w:hideMark/>
          </w:tcPr>
          <w:p w14:paraId="2ACBF74D"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1.71048</w:t>
            </w:r>
          </w:p>
        </w:tc>
        <w:tc>
          <w:tcPr>
            <w:tcW w:w="2160" w:type="dxa"/>
            <w:tcBorders>
              <w:top w:val="nil"/>
              <w:left w:val="nil"/>
              <w:bottom w:val="single" w:sz="4" w:space="0" w:color="auto"/>
              <w:right w:val="single" w:sz="4" w:space="0" w:color="auto"/>
            </w:tcBorders>
            <w:noWrap/>
            <w:vAlign w:val="bottom"/>
            <w:hideMark/>
          </w:tcPr>
          <w:p w14:paraId="6DDB0243"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876.9468219</w:t>
            </w:r>
          </w:p>
        </w:tc>
      </w:tr>
      <w:tr w:rsidR="007C2121" w:rsidRPr="007C2121" w14:paraId="0052F86C"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4B03B5EB"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4</w:t>
            </w:r>
          </w:p>
        </w:tc>
        <w:tc>
          <w:tcPr>
            <w:tcW w:w="2460" w:type="dxa"/>
            <w:tcBorders>
              <w:top w:val="nil"/>
              <w:left w:val="nil"/>
              <w:bottom w:val="single" w:sz="4" w:space="0" w:color="auto"/>
              <w:right w:val="single" w:sz="4" w:space="0" w:color="auto"/>
            </w:tcBorders>
            <w:vAlign w:val="center"/>
            <w:hideMark/>
          </w:tcPr>
          <w:p w14:paraId="6866D847"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1.72476</w:t>
            </w:r>
          </w:p>
        </w:tc>
        <w:tc>
          <w:tcPr>
            <w:tcW w:w="2160" w:type="dxa"/>
            <w:tcBorders>
              <w:top w:val="nil"/>
              <w:left w:val="nil"/>
              <w:bottom w:val="single" w:sz="4" w:space="0" w:color="auto"/>
              <w:right w:val="single" w:sz="4" w:space="0" w:color="auto"/>
            </w:tcBorders>
            <w:noWrap/>
            <w:vAlign w:val="bottom"/>
            <w:hideMark/>
          </w:tcPr>
          <w:p w14:paraId="4C8408D0"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869.6862172</w:t>
            </w:r>
          </w:p>
        </w:tc>
      </w:tr>
      <w:tr w:rsidR="007C2121" w:rsidRPr="007C2121" w14:paraId="1A6FC731"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0A10E715"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5</w:t>
            </w:r>
          </w:p>
        </w:tc>
        <w:tc>
          <w:tcPr>
            <w:tcW w:w="2460" w:type="dxa"/>
            <w:tcBorders>
              <w:top w:val="nil"/>
              <w:left w:val="nil"/>
              <w:bottom w:val="single" w:sz="4" w:space="0" w:color="auto"/>
              <w:right w:val="single" w:sz="4" w:space="0" w:color="auto"/>
            </w:tcBorders>
            <w:vAlign w:val="center"/>
            <w:hideMark/>
          </w:tcPr>
          <w:p w14:paraId="457DCBAD"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2.07088</w:t>
            </w:r>
          </w:p>
        </w:tc>
        <w:tc>
          <w:tcPr>
            <w:tcW w:w="2160" w:type="dxa"/>
            <w:tcBorders>
              <w:top w:val="nil"/>
              <w:left w:val="nil"/>
              <w:bottom w:val="single" w:sz="4" w:space="0" w:color="auto"/>
              <w:right w:val="single" w:sz="4" w:space="0" w:color="auto"/>
            </w:tcBorders>
            <w:noWrap/>
            <w:vAlign w:val="bottom"/>
            <w:hideMark/>
          </w:tcPr>
          <w:p w14:paraId="05FB72CD"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724.3297535</w:t>
            </w:r>
          </w:p>
        </w:tc>
      </w:tr>
      <w:tr w:rsidR="007C2121" w:rsidRPr="007C2121" w14:paraId="1AD10365"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4D39566D"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6</w:t>
            </w:r>
          </w:p>
        </w:tc>
        <w:tc>
          <w:tcPr>
            <w:tcW w:w="2460" w:type="dxa"/>
            <w:tcBorders>
              <w:top w:val="nil"/>
              <w:left w:val="nil"/>
              <w:bottom w:val="single" w:sz="4" w:space="0" w:color="auto"/>
              <w:right w:val="single" w:sz="4" w:space="0" w:color="auto"/>
            </w:tcBorders>
            <w:vAlign w:val="center"/>
            <w:hideMark/>
          </w:tcPr>
          <w:p w14:paraId="2BB57335"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1.76334</w:t>
            </w:r>
          </w:p>
        </w:tc>
        <w:tc>
          <w:tcPr>
            <w:tcW w:w="2160" w:type="dxa"/>
            <w:tcBorders>
              <w:top w:val="nil"/>
              <w:left w:val="nil"/>
              <w:bottom w:val="single" w:sz="4" w:space="0" w:color="auto"/>
              <w:right w:val="single" w:sz="4" w:space="0" w:color="auto"/>
            </w:tcBorders>
            <w:noWrap/>
            <w:vAlign w:val="bottom"/>
            <w:hideMark/>
          </w:tcPr>
          <w:p w14:paraId="6B118966"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850.6584096</w:t>
            </w:r>
          </w:p>
        </w:tc>
      </w:tr>
      <w:tr w:rsidR="007C2121" w:rsidRPr="007C2121" w14:paraId="007C247C"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5F7BFE8D"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7</w:t>
            </w:r>
          </w:p>
        </w:tc>
        <w:tc>
          <w:tcPr>
            <w:tcW w:w="2460" w:type="dxa"/>
            <w:tcBorders>
              <w:top w:val="nil"/>
              <w:left w:val="nil"/>
              <w:bottom w:val="single" w:sz="4" w:space="0" w:color="auto"/>
              <w:right w:val="single" w:sz="4" w:space="0" w:color="auto"/>
            </w:tcBorders>
            <w:vAlign w:val="center"/>
            <w:hideMark/>
          </w:tcPr>
          <w:p w14:paraId="32E13E4A"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1.7305</w:t>
            </w:r>
          </w:p>
        </w:tc>
        <w:tc>
          <w:tcPr>
            <w:tcW w:w="2160" w:type="dxa"/>
            <w:tcBorders>
              <w:top w:val="nil"/>
              <w:left w:val="nil"/>
              <w:bottom w:val="single" w:sz="4" w:space="0" w:color="auto"/>
              <w:right w:val="single" w:sz="4" w:space="0" w:color="auto"/>
            </w:tcBorders>
            <w:noWrap/>
            <w:vAlign w:val="bottom"/>
            <w:hideMark/>
          </w:tcPr>
          <w:p w14:paraId="061F7946"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866.8015025</w:t>
            </w:r>
          </w:p>
        </w:tc>
      </w:tr>
      <w:tr w:rsidR="007C2121" w:rsidRPr="007C2121" w14:paraId="6DB7694E"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35906969"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9</w:t>
            </w:r>
          </w:p>
        </w:tc>
        <w:tc>
          <w:tcPr>
            <w:tcW w:w="2460" w:type="dxa"/>
            <w:tcBorders>
              <w:top w:val="nil"/>
              <w:left w:val="nil"/>
              <w:bottom w:val="single" w:sz="4" w:space="0" w:color="auto"/>
              <w:right w:val="single" w:sz="4" w:space="0" w:color="auto"/>
            </w:tcBorders>
            <w:vAlign w:val="center"/>
            <w:hideMark/>
          </w:tcPr>
          <w:p w14:paraId="0028BC1D"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1.78502</w:t>
            </w:r>
          </w:p>
        </w:tc>
        <w:tc>
          <w:tcPr>
            <w:tcW w:w="2160" w:type="dxa"/>
            <w:tcBorders>
              <w:top w:val="nil"/>
              <w:left w:val="nil"/>
              <w:bottom w:val="single" w:sz="4" w:space="0" w:color="auto"/>
              <w:right w:val="single" w:sz="4" w:space="0" w:color="auto"/>
            </w:tcBorders>
            <w:noWrap/>
            <w:vAlign w:val="bottom"/>
            <w:hideMark/>
          </w:tcPr>
          <w:p w14:paraId="35C550BE"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840.326719</w:t>
            </w:r>
          </w:p>
        </w:tc>
      </w:tr>
      <w:tr w:rsidR="007C2121" w:rsidRPr="007C2121" w14:paraId="313770CA"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304FCD39"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10</w:t>
            </w:r>
          </w:p>
        </w:tc>
        <w:tc>
          <w:tcPr>
            <w:tcW w:w="2460" w:type="dxa"/>
            <w:tcBorders>
              <w:top w:val="nil"/>
              <w:left w:val="nil"/>
              <w:bottom w:val="single" w:sz="4" w:space="0" w:color="auto"/>
              <w:right w:val="single" w:sz="4" w:space="0" w:color="auto"/>
            </w:tcBorders>
            <w:vAlign w:val="center"/>
            <w:hideMark/>
          </w:tcPr>
          <w:p w14:paraId="0080CF2A"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1.76556</w:t>
            </w:r>
          </w:p>
        </w:tc>
        <w:tc>
          <w:tcPr>
            <w:tcW w:w="2160" w:type="dxa"/>
            <w:tcBorders>
              <w:top w:val="nil"/>
              <w:left w:val="nil"/>
              <w:bottom w:val="single" w:sz="4" w:space="0" w:color="auto"/>
              <w:right w:val="single" w:sz="4" w:space="0" w:color="auto"/>
            </w:tcBorders>
            <w:noWrap/>
            <w:vAlign w:val="bottom"/>
            <w:hideMark/>
          </w:tcPr>
          <w:p w14:paraId="68982E5C"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849.588799</w:t>
            </w:r>
          </w:p>
        </w:tc>
      </w:tr>
      <w:tr w:rsidR="007C2121" w:rsidRPr="007C2121" w14:paraId="3F323C4A"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36EED3DE"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11</w:t>
            </w:r>
          </w:p>
        </w:tc>
        <w:tc>
          <w:tcPr>
            <w:tcW w:w="2460" w:type="dxa"/>
            <w:tcBorders>
              <w:top w:val="nil"/>
              <w:left w:val="nil"/>
              <w:bottom w:val="single" w:sz="4" w:space="0" w:color="auto"/>
              <w:right w:val="single" w:sz="4" w:space="0" w:color="auto"/>
            </w:tcBorders>
            <w:vAlign w:val="center"/>
            <w:hideMark/>
          </w:tcPr>
          <w:p w14:paraId="0342C75D"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2.6625</w:t>
            </w:r>
          </w:p>
        </w:tc>
        <w:tc>
          <w:tcPr>
            <w:tcW w:w="2160" w:type="dxa"/>
            <w:tcBorders>
              <w:top w:val="nil"/>
              <w:left w:val="nil"/>
              <w:bottom w:val="single" w:sz="4" w:space="0" w:color="auto"/>
              <w:right w:val="single" w:sz="4" w:space="0" w:color="auto"/>
            </w:tcBorders>
            <w:noWrap/>
            <w:vAlign w:val="bottom"/>
            <w:hideMark/>
          </w:tcPr>
          <w:p w14:paraId="33E6FADA"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563.3802817</w:t>
            </w:r>
          </w:p>
        </w:tc>
      </w:tr>
      <w:tr w:rsidR="007C2121" w:rsidRPr="007C2121" w14:paraId="6D49D3B6"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053FAB1E"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12</w:t>
            </w:r>
          </w:p>
        </w:tc>
        <w:tc>
          <w:tcPr>
            <w:tcW w:w="2460" w:type="dxa"/>
            <w:tcBorders>
              <w:top w:val="nil"/>
              <w:left w:val="nil"/>
              <w:bottom w:val="single" w:sz="4" w:space="0" w:color="auto"/>
              <w:right w:val="single" w:sz="4" w:space="0" w:color="auto"/>
            </w:tcBorders>
            <w:vAlign w:val="center"/>
            <w:hideMark/>
          </w:tcPr>
          <w:p w14:paraId="76945544"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1.7422</w:t>
            </w:r>
          </w:p>
        </w:tc>
        <w:tc>
          <w:tcPr>
            <w:tcW w:w="2160" w:type="dxa"/>
            <w:tcBorders>
              <w:top w:val="nil"/>
              <w:left w:val="nil"/>
              <w:bottom w:val="single" w:sz="4" w:space="0" w:color="auto"/>
              <w:right w:val="single" w:sz="4" w:space="0" w:color="auto"/>
            </w:tcBorders>
            <w:noWrap/>
            <w:vAlign w:val="bottom"/>
            <w:hideMark/>
          </w:tcPr>
          <w:p w14:paraId="33981AD3" w14:textId="77777777" w:rsidR="007C2121" w:rsidRPr="007C2121" w:rsidRDefault="007C2121" w:rsidP="007C2121">
            <w:pPr>
              <w:keepNext/>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860.9803696</w:t>
            </w:r>
          </w:p>
        </w:tc>
      </w:tr>
    </w:tbl>
    <w:p w14:paraId="441E0961" w14:textId="5BF4E716" w:rsidR="007C2121" w:rsidRPr="000924C9" w:rsidRDefault="007C2121" w:rsidP="007C2121">
      <w:pPr>
        <w:pStyle w:val="Caption"/>
      </w:pPr>
      <w:bookmarkStart w:id="22" w:name="_Toc216999050"/>
      <w:r>
        <w:t xml:space="preserve">Table </w:t>
      </w:r>
      <w:fldSimple w:instr=" SEQ Table \* ARABIC ">
        <w:r w:rsidR="00FB623F">
          <w:rPr>
            <w:noProof/>
          </w:rPr>
          <w:t>2</w:t>
        </w:r>
      </w:fldSimple>
      <w:r>
        <w:t xml:space="preserve"> - Velocities calculated </w:t>
      </w:r>
      <w:r w:rsidR="00332322">
        <w:t>from velocity</w:t>
      </w:r>
      <w:r>
        <w:t xml:space="preserve"> foil timing data</w:t>
      </w:r>
      <w:bookmarkEnd w:id="22"/>
    </w:p>
    <w:p w14:paraId="6FD7E6BF" w14:textId="48BC0F05" w:rsidR="0044425F" w:rsidRDefault="0044425F" w:rsidP="0044425F">
      <w:pPr>
        <w:pStyle w:val="Heading2"/>
        <w:numPr>
          <w:ilvl w:val="1"/>
          <w:numId w:val="1"/>
        </w:numPr>
      </w:pPr>
      <w:bookmarkStart w:id="23" w:name="_Toc216999166"/>
      <w:r>
        <w:t>Pressure Graph</w:t>
      </w:r>
      <w:bookmarkEnd w:id="23"/>
    </w:p>
    <w:p w14:paraId="729C3097" w14:textId="49183AD8" w:rsidR="0034315C" w:rsidRDefault="00F671F3" w:rsidP="00332322">
      <w:pPr>
        <w:ind w:left="360"/>
      </w:pPr>
      <w:r>
        <w:t xml:space="preserve">Of the three pressure gauges the closest gauge (gauge 1) suffered a fragment strike (fig. </w:t>
      </w:r>
      <w:r w:rsidR="00F4274F">
        <w:t>6</w:t>
      </w:r>
      <w:r>
        <w:t xml:space="preserve">) </w:t>
      </w:r>
      <w:r w:rsidR="00E844E5">
        <w:t xml:space="preserve">resulting in no data being recoverable from it. As such only the pressure plots of gauges 2 (fig. </w:t>
      </w:r>
      <w:r w:rsidR="00F4274F">
        <w:t>7</w:t>
      </w:r>
      <w:r w:rsidR="00E844E5">
        <w:t xml:space="preserve">) and 3 (fig. </w:t>
      </w:r>
      <w:r w:rsidR="00F4274F">
        <w:t>8</w:t>
      </w:r>
      <w:r w:rsidR="00E844E5">
        <w:t>) were produced.</w:t>
      </w:r>
    </w:p>
    <w:p w14:paraId="5DDE33D9" w14:textId="3696834D" w:rsidR="0034315C" w:rsidRDefault="00164449" w:rsidP="00332322">
      <w:pPr>
        <w:ind w:left="360"/>
      </w:pPr>
      <w:r>
        <w:t>Gauge 2 clearly shows two pressure peaks, the first is the incident pressure caused directly by the blast, whereas the second peak is the reflected blast pres</w:t>
      </w:r>
      <w:r w:rsidR="008A1BD6">
        <w:t xml:space="preserve">sure which is greater due to the constructive interference that occurs when multiple reflected waves interact and converge </w:t>
      </w:r>
      <w:sdt>
        <w:sdtPr>
          <w:id w:val="1614782551"/>
          <w:citation/>
        </w:sdtPr>
        <w:sdtContent>
          <w:r w:rsidR="008A1BD6">
            <w:fldChar w:fldCharType="begin"/>
          </w:r>
          <w:r w:rsidR="008A1BD6">
            <w:instrText xml:space="preserve"> CITATION Isa22 \l 2057 </w:instrText>
          </w:r>
          <w:r w:rsidR="008A1BD6">
            <w:fldChar w:fldCharType="separate"/>
          </w:r>
          <w:r w:rsidR="00C47F94" w:rsidRPr="00C47F94">
            <w:rPr>
              <w:noProof/>
            </w:rPr>
            <w:t>[14]</w:t>
          </w:r>
          <w:r w:rsidR="008A1BD6">
            <w:fldChar w:fldCharType="end"/>
          </w:r>
        </w:sdtContent>
      </w:sdt>
      <w:r w:rsidR="008A1BD6">
        <w:t>.</w:t>
      </w:r>
    </w:p>
    <w:p w14:paraId="55E4BD55" w14:textId="1246F5AC" w:rsidR="008A1BD6" w:rsidRDefault="002606DD" w:rsidP="00332322">
      <w:pPr>
        <w:ind w:left="360"/>
      </w:pPr>
      <w:r>
        <w:rPr>
          <w:noProof/>
        </w:rPr>
        <w:lastRenderedPageBreak/>
        <mc:AlternateContent>
          <mc:Choice Requires="wps">
            <w:drawing>
              <wp:anchor distT="0" distB="0" distL="114300" distR="114300" simplePos="0" relativeHeight="251672576" behindDoc="0" locked="0" layoutInCell="1" allowOverlap="1" wp14:anchorId="474B8201" wp14:editId="0C3BC039">
                <wp:simplePos x="0" y="0"/>
                <wp:positionH relativeFrom="column">
                  <wp:posOffset>2046605</wp:posOffset>
                </wp:positionH>
                <wp:positionV relativeFrom="paragraph">
                  <wp:posOffset>2348865</wp:posOffset>
                </wp:positionV>
                <wp:extent cx="1638300" cy="635"/>
                <wp:effectExtent l="0" t="0" r="0" b="0"/>
                <wp:wrapSquare wrapText="bothSides"/>
                <wp:docPr id="124152452" name="Text Box 1"/>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14:paraId="352143F4" w14:textId="28E2C093" w:rsidR="002606DD" w:rsidRPr="00296EDF" w:rsidRDefault="002606DD" w:rsidP="002606DD">
                            <w:pPr>
                              <w:pStyle w:val="Caption"/>
                              <w:rPr>
                                <w:noProof/>
                                <w:sz w:val="22"/>
                                <w:szCs w:val="22"/>
                              </w:rPr>
                            </w:pPr>
                            <w:bookmarkStart w:id="24" w:name="_Toc216999110"/>
                            <w:r>
                              <w:t xml:space="preserve">Figure </w:t>
                            </w:r>
                            <w:fldSimple w:instr=" SEQ Figure \* ARABIC ">
                              <w:r w:rsidR="00FB623F">
                                <w:rPr>
                                  <w:noProof/>
                                </w:rPr>
                                <w:t>6</w:t>
                              </w:r>
                            </w:fldSimple>
                            <w:r>
                              <w:t xml:space="preserve"> - Damage to Gauge 1 caused by fragment strike</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4B8201" id="_x0000_s1031" type="#_x0000_t202" style="position:absolute;left:0;text-align:left;margin-left:161.15pt;margin-top:184.95pt;width:129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" stroked="f">
                <v:textbox style="mso-fit-shape-to-text:t" inset="0,0,0,0">
                  <w:txbxContent>
                    <w:p w14:paraId="352143F4" w14:textId="28E2C093" w:rsidR="002606DD" w:rsidRPr="00296EDF" w:rsidRDefault="002606DD" w:rsidP="002606DD">
                      <w:pPr>
                        <w:pStyle w:val="Caption"/>
                        <w:rPr>
                          <w:noProof/>
                          <w:sz w:val="22"/>
                          <w:szCs w:val="22"/>
                        </w:rPr>
                      </w:pPr>
                      <w:bookmarkStart w:id="30" w:name="_Toc216999110"/>
                      <w:r>
                        <w:t xml:space="preserve">Figure </w:t>
                      </w:r>
                      <w:r>
                        <w:fldChar w:fldCharType="begin"/>
                      </w:r>
                      <w:r>
                        <w:instrText xml:space="preserve"> SEQ Figure \* ARABIC </w:instrText>
                      </w:r>
                      <w:r>
                        <w:fldChar w:fldCharType="separate"/>
                      </w:r>
                      <w:r w:rsidR="00FB623F">
                        <w:rPr>
                          <w:noProof/>
                        </w:rPr>
                        <w:t>6</w:t>
                      </w:r>
                      <w:r>
                        <w:fldChar w:fldCharType="end"/>
                      </w:r>
                      <w:r>
                        <w:t xml:space="preserve"> - Damage to Gauge 1 caused by fragment strike</w:t>
                      </w:r>
                      <w:bookmarkEnd w:id="30"/>
                    </w:p>
                  </w:txbxContent>
                </v:textbox>
                <w10:wrap type="square"/>
              </v:shape>
            </w:pict>
          </mc:Fallback>
        </mc:AlternateContent>
      </w:r>
      <w:r>
        <w:rPr>
          <w:noProof/>
        </w:rPr>
        <w:drawing>
          <wp:anchor distT="0" distB="0" distL="114300" distR="114300" simplePos="0" relativeHeight="251670528" behindDoc="0" locked="0" layoutInCell="1" allowOverlap="1" wp14:anchorId="1B8ED69F" wp14:editId="5F0D1D6B">
            <wp:simplePos x="0" y="0"/>
            <wp:positionH relativeFrom="margin">
              <wp:align>center</wp:align>
            </wp:positionH>
            <wp:positionV relativeFrom="paragraph">
              <wp:posOffset>108</wp:posOffset>
            </wp:positionV>
            <wp:extent cx="1638300" cy="2291715"/>
            <wp:effectExtent l="0" t="0" r="0" b="0"/>
            <wp:wrapSquare wrapText="bothSides"/>
            <wp:docPr id="13250579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21077" b="17160"/>
                    <a:stretch>
                      <a:fillRect/>
                    </a:stretch>
                  </pic:blipFill>
                  <pic:spPr bwMode="auto">
                    <a:xfrm>
                      <a:off x="0" y="0"/>
                      <a:ext cx="1638300" cy="22917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05A2E1" w14:textId="77777777" w:rsidR="0034315C" w:rsidRDefault="0034315C" w:rsidP="00332322">
      <w:pPr>
        <w:ind w:left="360"/>
      </w:pPr>
    </w:p>
    <w:p w14:paraId="20F3D3FB" w14:textId="4CF62CFE" w:rsidR="0034315C" w:rsidRDefault="0034315C" w:rsidP="00332322">
      <w:pPr>
        <w:ind w:left="360"/>
      </w:pPr>
    </w:p>
    <w:p w14:paraId="17AE98EF" w14:textId="754B3D57" w:rsidR="00332322" w:rsidRDefault="00E844E5" w:rsidP="00332322">
      <w:pPr>
        <w:ind w:left="360"/>
      </w:pPr>
      <w:r>
        <w:t xml:space="preserve"> </w:t>
      </w:r>
    </w:p>
    <w:p w14:paraId="47C98FD3" w14:textId="348B35D2" w:rsidR="0034315C" w:rsidRDefault="0034315C" w:rsidP="00332322">
      <w:pPr>
        <w:ind w:left="360"/>
      </w:pPr>
    </w:p>
    <w:p w14:paraId="25D3896A" w14:textId="43042D62" w:rsidR="0034315C" w:rsidRDefault="0034315C" w:rsidP="00332322">
      <w:pPr>
        <w:ind w:left="360"/>
      </w:pPr>
    </w:p>
    <w:p w14:paraId="4CAE5C06" w14:textId="29830D73" w:rsidR="0034315C" w:rsidRDefault="0034315C" w:rsidP="00332322">
      <w:pPr>
        <w:ind w:left="360"/>
      </w:pPr>
    </w:p>
    <w:p w14:paraId="0CFF8640" w14:textId="21AA68DE" w:rsidR="0034315C" w:rsidRDefault="0034315C" w:rsidP="00332322">
      <w:pPr>
        <w:ind w:left="360"/>
      </w:pPr>
    </w:p>
    <w:p w14:paraId="15A38B0E" w14:textId="69DFBB20" w:rsidR="0034315C" w:rsidRDefault="0034315C" w:rsidP="00332322">
      <w:pPr>
        <w:ind w:left="360"/>
      </w:pPr>
    </w:p>
    <w:p w14:paraId="14A60466" w14:textId="627D2D1D" w:rsidR="0034315C" w:rsidRDefault="002606DD" w:rsidP="00332322">
      <w:pPr>
        <w:ind w:left="360"/>
      </w:pPr>
      <w:r>
        <w:rPr>
          <w:noProof/>
        </w:rPr>
        <mc:AlternateContent>
          <mc:Choice Requires="wps">
            <w:drawing>
              <wp:anchor distT="0" distB="0" distL="114300" distR="114300" simplePos="0" relativeHeight="251666432" behindDoc="0" locked="0" layoutInCell="1" allowOverlap="1" wp14:anchorId="518A72F7" wp14:editId="74123287">
                <wp:simplePos x="0" y="0"/>
                <wp:positionH relativeFrom="column">
                  <wp:posOffset>-68844</wp:posOffset>
                </wp:positionH>
                <wp:positionV relativeFrom="paragraph">
                  <wp:posOffset>3932497</wp:posOffset>
                </wp:positionV>
                <wp:extent cx="5629275" cy="635"/>
                <wp:effectExtent l="0" t="0" r="0" b="0"/>
                <wp:wrapSquare wrapText="bothSides"/>
                <wp:docPr id="851675091" name="Text Box 1"/>
                <wp:cNvGraphicFramePr/>
                <a:graphic xmlns:a="http://schemas.openxmlformats.org/drawingml/2006/main">
                  <a:graphicData uri="http://schemas.microsoft.com/office/word/2010/wordprocessingShape">
                    <wps:wsp>
                      <wps:cNvSpPr txBox="1"/>
                      <wps:spPr>
                        <a:xfrm>
                          <a:off x="0" y="0"/>
                          <a:ext cx="5629275" cy="635"/>
                        </a:xfrm>
                        <a:prstGeom prst="rect">
                          <a:avLst/>
                        </a:prstGeom>
                        <a:solidFill>
                          <a:prstClr val="white"/>
                        </a:solidFill>
                        <a:ln>
                          <a:noFill/>
                        </a:ln>
                      </wps:spPr>
                      <wps:txbx>
                        <w:txbxContent>
                          <w:p w14:paraId="344A4602" w14:textId="2B73C593" w:rsidR="0034315C" w:rsidRPr="00A752D2" w:rsidRDefault="0034315C" w:rsidP="0034315C">
                            <w:pPr>
                              <w:pStyle w:val="Caption"/>
                              <w:rPr>
                                <w:noProof/>
                                <w:sz w:val="22"/>
                                <w:szCs w:val="22"/>
                              </w:rPr>
                            </w:pPr>
                            <w:bookmarkStart w:id="25" w:name="_Toc216999111"/>
                            <w:r>
                              <w:t xml:space="preserve">Figure </w:t>
                            </w:r>
                            <w:fldSimple w:instr=" SEQ Figure \* ARABIC ">
                              <w:r w:rsidR="00FB623F">
                                <w:rPr>
                                  <w:noProof/>
                                </w:rPr>
                                <w:t>7</w:t>
                              </w:r>
                            </w:fldSimple>
                            <w:r>
                              <w:t xml:space="preserve"> - Pressure - Time graph from Gauge 2</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8A72F7" id="_x0000_s1032" type="#_x0000_t202" style="position:absolute;left:0;text-align:left;margin-left:-5.4pt;margin-top:309.65pt;width:443.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" stroked="f">
                <v:textbox style="mso-fit-shape-to-text:t" inset="0,0,0,0">
                  <w:txbxContent>
                    <w:p w14:paraId="344A4602" w14:textId="2B73C593" w:rsidR="0034315C" w:rsidRPr="00A752D2" w:rsidRDefault="0034315C" w:rsidP="0034315C">
                      <w:pPr>
                        <w:pStyle w:val="Caption"/>
                        <w:rPr>
                          <w:noProof/>
                          <w:sz w:val="22"/>
                          <w:szCs w:val="22"/>
                        </w:rPr>
                      </w:pPr>
                      <w:bookmarkStart w:id="32" w:name="_Toc216999111"/>
                      <w:r>
                        <w:t xml:space="preserve">Figure </w:t>
                      </w:r>
                      <w:r>
                        <w:fldChar w:fldCharType="begin"/>
                      </w:r>
                      <w:r>
                        <w:instrText xml:space="preserve"> SEQ Figure \* ARABIC </w:instrText>
                      </w:r>
                      <w:r>
                        <w:fldChar w:fldCharType="separate"/>
                      </w:r>
                      <w:r w:rsidR="00FB623F">
                        <w:rPr>
                          <w:noProof/>
                        </w:rPr>
                        <w:t>7</w:t>
                      </w:r>
                      <w:r>
                        <w:fldChar w:fldCharType="end"/>
                      </w:r>
                      <w:r>
                        <w:t xml:space="preserve"> - Pressure - Time graph from Gauge 2</w:t>
                      </w:r>
                      <w:bookmarkEnd w:id="32"/>
                    </w:p>
                  </w:txbxContent>
                </v:textbox>
                <w10:wrap type="square"/>
              </v:shape>
            </w:pict>
          </mc:Fallback>
        </mc:AlternateContent>
      </w:r>
      <w:r>
        <w:rPr>
          <w:noProof/>
        </w:rPr>
        <w:drawing>
          <wp:anchor distT="0" distB="0" distL="114300" distR="114300" simplePos="0" relativeHeight="251664384" behindDoc="0" locked="0" layoutInCell="1" allowOverlap="1" wp14:anchorId="2367A5CE" wp14:editId="645C6E63">
            <wp:simplePos x="0" y="0"/>
            <wp:positionH relativeFrom="margin">
              <wp:posOffset>-74295</wp:posOffset>
            </wp:positionH>
            <wp:positionV relativeFrom="paragraph">
              <wp:posOffset>189230</wp:posOffset>
            </wp:positionV>
            <wp:extent cx="5629275" cy="3677285"/>
            <wp:effectExtent l="0" t="0" r="9525" b="0"/>
            <wp:wrapSquare wrapText="bothSides"/>
            <wp:docPr id="1885480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29275" cy="3677285"/>
                    </a:xfrm>
                    <a:prstGeom prst="rect">
                      <a:avLst/>
                    </a:prstGeom>
                    <a:noFill/>
                  </pic:spPr>
                </pic:pic>
              </a:graphicData>
            </a:graphic>
            <wp14:sizeRelH relativeFrom="margin">
              <wp14:pctWidth>0</wp14:pctWidth>
            </wp14:sizeRelH>
            <wp14:sizeRelV relativeFrom="margin">
              <wp14:pctHeight>0</wp14:pctHeight>
            </wp14:sizeRelV>
          </wp:anchor>
        </w:drawing>
      </w:r>
    </w:p>
    <w:p w14:paraId="5E882882" w14:textId="39E6079F" w:rsidR="0034315C" w:rsidRDefault="0034315C" w:rsidP="00332322">
      <w:pPr>
        <w:ind w:left="360"/>
      </w:pPr>
    </w:p>
    <w:p w14:paraId="5BBB85BD" w14:textId="38ACEB94" w:rsidR="0034315C" w:rsidRDefault="0034315C" w:rsidP="00332322">
      <w:pPr>
        <w:ind w:left="360"/>
      </w:pPr>
    </w:p>
    <w:p w14:paraId="233EF1A0" w14:textId="77777777" w:rsidR="002606DD" w:rsidRDefault="002606DD" w:rsidP="00332322">
      <w:pPr>
        <w:ind w:left="360"/>
      </w:pPr>
    </w:p>
    <w:p w14:paraId="5D6B8CE2" w14:textId="77777777" w:rsidR="002606DD" w:rsidRDefault="002606DD" w:rsidP="00332322">
      <w:pPr>
        <w:ind w:left="360"/>
      </w:pPr>
    </w:p>
    <w:p w14:paraId="1E8AB171" w14:textId="77777777" w:rsidR="002606DD" w:rsidRDefault="002606DD" w:rsidP="00332322">
      <w:pPr>
        <w:ind w:left="360"/>
      </w:pPr>
    </w:p>
    <w:p w14:paraId="499715D0" w14:textId="77777777" w:rsidR="002606DD" w:rsidRDefault="002606DD" w:rsidP="00332322">
      <w:pPr>
        <w:ind w:left="360"/>
      </w:pPr>
    </w:p>
    <w:p w14:paraId="7FF88F16" w14:textId="77777777" w:rsidR="002606DD" w:rsidRDefault="002606DD" w:rsidP="00332322">
      <w:pPr>
        <w:ind w:left="360"/>
      </w:pPr>
    </w:p>
    <w:p w14:paraId="07F1F3B1" w14:textId="0699F3AE" w:rsidR="002606DD" w:rsidRDefault="002606DD" w:rsidP="00332322">
      <w:pPr>
        <w:ind w:left="360"/>
      </w:pPr>
      <w:r>
        <w:rPr>
          <w:noProof/>
        </w:rPr>
        <w:lastRenderedPageBreak/>
        <mc:AlternateContent>
          <mc:Choice Requires="wps">
            <w:drawing>
              <wp:anchor distT="0" distB="0" distL="114300" distR="114300" simplePos="0" relativeHeight="251669504" behindDoc="0" locked="0" layoutInCell="1" allowOverlap="1" wp14:anchorId="77433382" wp14:editId="5B261554">
                <wp:simplePos x="0" y="0"/>
                <wp:positionH relativeFrom="margin">
                  <wp:align>left</wp:align>
                </wp:positionH>
                <wp:positionV relativeFrom="paragraph">
                  <wp:posOffset>3722197</wp:posOffset>
                </wp:positionV>
                <wp:extent cx="5648325" cy="266700"/>
                <wp:effectExtent l="0" t="0" r="9525" b="0"/>
                <wp:wrapSquare wrapText="bothSides"/>
                <wp:docPr id="521078529" name="Text Box 1"/>
                <wp:cNvGraphicFramePr/>
                <a:graphic xmlns:a="http://schemas.openxmlformats.org/drawingml/2006/main">
                  <a:graphicData uri="http://schemas.microsoft.com/office/word/2010/wordprocessingShape">
                    <wps:wsp>
                      <wps:cNvSpPr txBox="1"/>
                      <wps:spPr>
                        <a:xfrm>
                          <a:off x="0" y="0"/>
                          <a:ext cx="5648325" cy="266700"/>
                        </a:xfrm>
                        <a:prstGeom prst="rect">
                          <a:avLst/>
                        </a:prstGeom>
                        <a:solidFill>
                          <a:prstClr val="white"/>
                        </a:solidFill>
                        <a:ln>
                          <a:noFill/>
                        </a:ln>
                      </wps:spPr>
                      <wps:txbx>
                        <w:txbxContent>
                          <w:p w14:paraId="5D70F7BB" w14:textId="55C85EB3" w:rsidR="00164449" w:rsidRPr="00430DD6" w:rsidRDefault="00164449" w:rsidP="00164449">
                            <w:pPr>
                              <w:pStyle w:val="Caption"/>
                              <w:rPr>
                                <w:noProof/>
                                <w:sz w:val="22"/>
                                <w:szCs w:val="22"/>
                              </w:rPr>
                            </w:pPr>
                            <w:bookmarkStart w:id="26" w:name="_Toc216999112"/>
                            <w:r>
                              <w:t xml:space="preserve">Figure </w:t>
                            </w:r>
                            <w:fldSimple w:instr=" SEQ Figure \* ARABIC ">
                              <w:r w:rsidR="00FB623F">
                                <w:rPr>
                                  <w:noProof/>
                                </w:rPr>
                                <w:t>8</w:t>
                              </w:r>
                            </w:fldSimple>
                            <w:r>
                              <w:t xml:space="preserve"> - </w:t>
                            </w:r>
                            <w:r w:rsidRPr="00B1061D">
                              <w:t xml:space="preserve">Pressure - Time graph from Gauge </w:t>
                            </w:r>
                            <w:r>
                              <w:t>3</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433382" id="_x0000_s1033" type="#_x0000_t202" style="position:absolute;left:0;text-align:left;margin-left:0;margin-top:293.1pt;width:444.75pt;height:21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" stroked="f">
                <v:textbox style="mso-fit-shape-to-text:t" inset="0,0,0,0">
                  <w:txbxContent>
                    <w:p w14:paraId="5D70F7BB" w14:textId="55C85EB3" w:rsidR="00164449" w:rsidRPr="00430DD6" w:rsidRDefault="00164449" w:rsidP="00164449">
                      <w:pPr>
                        <w:pStyle w:val="Caption"/>
                        <w:rPr>
                          <w:noProof/>
                          <w:sz w:val="22"/>
                          <w:szCs w:val="22"/>
                        </w:rPr>
                      </w:pPr>
                      <w:bookmarkStart w:id="34" w:name="_Toc216999112"/>
                      <w:r>
                        <w:t xml:space="preserve">Figure </w:t>
                      </w:r>
                      <w:r>
                        <w:fldChar w:fldCharType="begin"/>
                      </w:r>
                      <w:r>
                        <w:instrText xml:space="preserve"> SEQ Figure \* ARABIC </w:instrText>
                      </w:r>
                      <w:r>
                        <w:fldChar w:fldCharType="separate"/>
                      </w:r>
                      <w:r w:rsidR="00FB623F">
                        <w:rPr>
                          <w:noProof/>
                        </w:rPr>
                        <w:t>8</w:t>
                      </w:r>
                      <w:r>
                        <w:fldChar w:fldCharType="end"/>
                      </w:r>
                      <w:r>
                        <w:t xml:space="preserve"> - </w:t>
                      </w:r>
                      <w:r w:rsidRPr="00B1061D">
                        <w:t xml:space="preserve">Pressure - Time graph from Gauge </w:t>
                      </w:r>
                      <w:r>
                        <w:t>3</w:t>
                      </w:r>
                      <w:bookmarkEnd w:id="34"/>
                    </w:p>
                  </w:txbxContent>
                </v:textbox>
                <w10:wrap type="square" anchorx="margin"/>
              </v:shape>
            </w:pict>
          </mc:Fallback>
        </mc:AlternateContent>
      </w:r>
      <w:r>
        <w:rPr>
          <w:noProof/>
        </w:rPr>
        <w:drawing>
          <wp:anchor distT="0" distB="0" distL="114300" distR="114300" simplePos="0" relativeHeight="251667456" behindDoc="0" locked="0" layoutInCell="1" allowOverlap="1" wp14:anchorId="0192C7FE" wp14:editId="305913E1">
            <wp:simplePos x="0" y="0"/>
            <wp:positionH relativeFrom="margin">
              <wp:align>center</wp:align>
            </wp:positionH>
            <wp:positionV relativeFrom="paragraph">
              <wp:posOffset>289</wp:posOffset>
            </wp:positionV>
            <wp:extent cx="5648325" cy="3689985"/>
            <wp:effectExtent l="0" t="0" r="9525" b="5715"/>
            <wp:wrapSquare wrapText="bothSides"/>
            <wp:docPr id="4984493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48325" cy="3689985"/>
                    </a:xfrm>
                    <a:prstGeom prst="rect">
                      <a:avLst/>
                    </a:prstGeom>
                    <a:noFill/>
                  </pic:spPr>
                </pic:pic>
              </a:graphicData>
            </a:graphic>
            <wp14:sizeRelH relativeFrom="margin">
              <wp14:pctWidth>0</wp14:pctWidth>
            </wp14:sizeRelH>
            <wp14:sizeRelV relativeFrom="margin">
              <wp14:pctHeight>0</wp14:pctHeight>
            </wp14:sizeRelV>
          </wp:anchor>
        </w:drawing>
      </w:r>
    </w:p>
    <w:tbl>
      <w:tblPr>
        <w:tblStyle w:val="TableGrid"/>
        <w:tblW w:w="0" w:type="auto"/>
        <w:tblInd w:w="360" w:type="dxa"/>
        <w:tblLook w:val="04A0" w:firstRow="1" w:lastRow="0" w:firstColumn="1" w:lastColumn="0" w:noHBand="0" w:noVBand="1"/>
      </w:tblPr>
      <w:tblGrid>
        <w:gridCol w:w="2156"/>
        <w:gridCol w:w="2162"/>
        <w:gridCol w:w="2169"/>
        <w:gridCol w:w="2169"/>
      </w:tblGrid>
      <w:tr w:rsidR="00A24BE0" w14:paraId="6B3C3FDB" w14:textId="77777777" w:rsidTr="00A24BE0">
        <w:tc>
          <w:tcPr>
            <w:tcW w:w="2254" w:type="dxa"/>
          </w:tcPr>
          <w:p w14:paraId="227B1DF4" w14:textId="253699D4" w:rsidR="00A24BE0" w:rsidRDefault="00A24BE0" w:rsidP="00332322">
            <w:r>
              <w:t>Gauge Number</w:t>
            </w:r>
          </w:p>
        </w:tc>
        <w:tc>
          <w:tcPr>
            <w:tcW w:w="2254" w:type="dxa"/>
          </w:tcPr>
          <w:p w14:paraId="6838D9ED" w14:textId="7C7BB8D3" w:rsidR="00A24BE0" w:rsidRDefault="00A24BE0" w:rsidP="00332322">
            <w:r>
              <w:t>Distance from device (m)</w:t>
            </w:r>
          </w:p>
        </w:tc>
        <w:tc>
          <w:tcPr>
            <w:tcW w:w="2254" w:type="dxa"/>
          </w:tcPr>
          <w:p w14:paraId="680D5374" w14:textId="64412A3F" w:rsidR="00A24BE0" w:rsidRDefault="00A24BE0" w:rsidP="00332322">
            <w:r>
              <w:t>Maximum Incident Pressure (kPa)</w:t>
            </w:r>
          </w:p>
        </w:tc>
        <w:tc>
          <w:tcPr>
            <w:tcW w:w="2254" w:type="dxa"/>
          </w:tcPr>
          <w:p w14:paraId="62477ABB" w14:textId="6E9F7CBE" w:rsidR="00A24BE0" w:rsidRDefault="00A24BE0" w:rsidP="00332322">
            <w:r>
              <w:t>Maximum Reflected Pressure (kPa)</w:t>
            </w:r>
          </w:p>
        </w:tc>
      </w:tr>
      <w:tr w:rsidR="00A24BE0" w14:paraId="26A3E036" w14:textId="77777777" w:rsidTr="00A24BE0">
        <w:tc>
          <w:tcPr>
            <w:tcW w:w="2254" w:type="dxa"/>
          </w:tcPr>
          <w:p w14:paraId="016AB24B" w14:textId="6D33C7E1" w:rsidR="00A24BE0" w:rsidRDefault="00567B49" w:rsidP="00332322">
            <w:r>
              <w:t>2</w:t>
            </w:r>
          </w:p>
        </w:tc>
        <w:tc>
          <w:tcPr>
            <w:tcW w:w="2254" w:type="dxa"/>
          </w:tcPr>
          <w:p w14:paraId="754692ED" w14:textId="55C2A134" w:rsidR="00A24BE0" w:rsidRDefault="00567B49" w:rsidP="00332322">
            <w:r>
              <w:t>2.076</w:t>
            </w:r>
          </w:p>
        </w:tc>
        <w:tc>
          <w:tcPr>
            <w:tcW w:w="2254" w:type="dxa"/>
          </w:tcPr>
          <w:p w14:paraId="2F7F8A55" w14:textId="3D12897E" w:rsidR="00A24BE0" w:rsidRDefault="00567B49" w:rsidP="00332322">
            <w:r>
              <w:t>434.58</w:t>
            </w:r>
          </w:p>
        </w:tc>
        <w:tc>
          <w:tcPr>
            <w:tcW w:w="2254" w:type="dxa"/>
          </w:tcPr>
          <w:p w14:paraId="4AEAA40A" w14:textId="2844EAF0" w:rsidR="00A24BE0" w:rsidRDefault="00D068EA" w:rsidP="00332322">
            <w:r>
              <w:t>658.50</w:t>
            </w:r>
          </w:p>
        </w:tc>
      </w:tr>
      <w:tr w:rsidR="00A24BE0" w14:paraId="18104775" w14:textId="77777777" w:rsidTr="00A24BE0">
        <w:tc>
          <w:tcPr>
            <w:tcW w:w="2254" w:type="dxa"/>
          </w:tcPr>
          <w:p w14:paraId="77DD4384" w14:textId="7687E3EB" w:rsidR="00A24BE0" w:rsidRDefault="00567B49" w:rsidP="00332322">
            <w:r>
              <w:t>3</w:t>
            </w:r>
          </w:p>
        </w:tc>
        <w:tc>
          <w:tcPr>
            <w:tcW w:w="2254" w:type="dxa"/>
          </w:tcPr>
          <w:p w14:paraId="7E741F3A" w14:textId="732AE5FD" w:rsidR="00A24BE0" w:rsidRDefault="00567B49" w:rsidP="00332322">
            <w:r>
              <w:t>3.095</w:t>
            </w:r>
          </w:p>
        </w:tc>
        <w:tc>
          <w:tcPr>
            <w:tcW w:w="2254" w:type="dxa"/>
          </w:tcPr>
          <w:p w14:paraId="47DEF313" w14:textId="1414CBF1" w:rsidR="00A24BE0" w:rsidRDefault="00D068EA" w:rsidP="00332322">
            <w:r>
              <w:t>105.98</w:t>
            </w:r>
          </w:p>
        </w:tc>
        <w:tc>
          <w:tcPr>
            <w:tcW w:w="2254" w:type="dxa"/>
          </w:tcPr>
          <w:p w14:paraId="4F1FF53F" w14:textId="511251AD" w:rsidR="00A24BE0" w:rsidRDefault="00D068EA" w:rsidP="00D068EA">
            <w:pPr>
              <w:keepNext/>
            </w:pPr>
            <w:r>
              <w:t>133.17</w:t>
            </w:r>
          </w:p>
        </w:tc>
      </w:tr>
    </w:tbl>
    <w:p w14:paraId="4AD808D7" w14:textId="4B2DBE4B" w:rsidR="0034315C" w:rsidRPr="00332322" w:rsidRDefault="00D068EA" w:rsidP="00D068EA">
      <w:pPr>
        <w:pStyle w:val="Caption"/>
      </w:pPr>
      <w:bookmarkStart w:id="27" w:name="_Toc216999051"/>
      <w:r>
        <w:t xml:space="preserve">Table </w:t>
      </w:r>
      <w:fldSimple w:instr=" SEQ Table \* ARABIC ">
        <w:r w:rsidR="00FB623F">
          <w:rPr>
            <w:noProof/>
          </w:rPr>
          <w:t>3</w:t>
        </w:r>
      </w:fldSimple>
      <w:r>
        <w:t xml:space="preserve"> - Maximum Pressure readings from pressure gauges</w:t>
      </w:r>
      <w:bookmarkEnd w:id="27"/>
    </w:p>
    <w:p w14:paraId="15EA8324" w14:textId="6941E61A" w:rsidR="0044425F" w:rsidRDefault="0044425F" w:rsidP="0044425F">
      <w:pPr>
        <w:pStyle w:val="Heading2"/>
        <w:numPr>
          <w:ilvl w:val="1"/>
          <w:numId w:val="1"/>
        </w:numPr>
      </w:pPr>
      <w:bookmarkStart w:id="28" w:name="_Toc216999167"/>
      <w:r>
        <w:t>FTIR Spectrum</w:t>
      </w:r>
      <w:bookmarkEnd w:id="28"/>
    </w:p>
    <w:p w14:paraId="3132CC08" w14:textId="535BF2EE" w:rsidR="00D068EA" w:rsidRDefault="00FF1915" w:rsidP="00D068EA">
      <w:pPr>
        <w:ind w:left="360"/>
      </w:pPr>
      <w:r>
        <w:t>As mentioned in section 3.1.2, high explosives do not leave behind characteristic product residue, and as such chemical detection of trace explosives was conducted. Swabs from the scene were analysed for</w:t>
      </w:r>
      <w:r w:rsidR="00D62C3C">
        <w:t xml:space="preserve"> trace amounts of</w:t>
      </w:r>
      <w:r>
        <w:t xml:space="preserve"> </w:t>
      </w:r>
      <w:r w:rsidR="00D62C3C">
        <w:t xml:space="preserve">unreacted explosive that are deposited on the surroundings by the explosion. However, trace detection should always be taken in context </w:t>
      </w:r>
      <w:sdt>
        <w:sdtPr>
          <w:id w:val="-1192288375"/>
          <w:citation/>
        </w:sdtPr>
        <w:sdtContent>
          <w:r w:rsidR="00D62C3C">
            <w:fldChar w:fldCharType="begin"/>
          </w:r>
          <w:r w:rsidR="00D62C3C">
            <w:instrText xml:space="preserve"> CITATION Thu06 \l 2057 </w:instrText>
          </w:r>
          <w:r w:rsidR="00D62C3C">
            <w:fldChar w:fldCharType="separate"/>
          </w:r>
          <w:r w:rsidR="00C47F94" w:rsidRPr="00C47F94">
            <w:rPr>
              <w:noProof/>
            </w:rPr>
            <w:t>[15]</w:t>
          </w:r>
          <w:r w:rsidR="00D62C3C">
            <w:fldChar w:fldCharType="end"/>
          </w:r>
        </w:sdtContent>
      </w:sdt>
      <w:r w:rsidR="00D62C3C">
        <w:t>, and as these swabs were taken on an explosive range, it would not be possible to guarantee that any detected explosives are from the device and not existing environmental contamination.</w:t>
      </w:r>
    </w:p>
    <w:p w14:paraId="0AB85989" w14:textId="3B6BC45E" w:rsidR="004D1F96" w:rsidRDefault="00CE1AFC" w:rsidP="00AB41ED">
      <w:pPr>
        <w:ind w:left="360"/>
      </w:pPr>
      <w:r>
        <w:t xml:space="preserve">The swabs were extracted in acetone and then analysed by FTIR. FTIR lacks the sensitivity for true trace detection </w:t>
      </w:r>
      <w:sdt>
        <w:sdtPr>
          <w:id w:val="-1328051544"/>
          <w:citation/>
        </w:sdtPr>
        <w:sdtContent>
          <w:r>
            <w:fldChar w:fldCharType="begin"/>
          </w:r>
          <w:r>
            <w:instrText xml:space="preserve"> CITATION Zit11 \l 2057 </w:instrText>
          </w:r>
          <w:r>
            <w:fldChar w:fldCharType="separate"/>
          </w:r>
          <w:r w:rsidR="00C47F94" w:rsidRPr="00C47F94">
            <w:rPr>
              <w:noProof/>
            </w:rPr>
            <w:t>[16]</w:t>
          </w:r>
          <w:r>
            <w:fldChar w:fldCharType="end"/>
          </w:r>
        </w:sdtContent>
      </w:sdt>
      <w:r>
        <w:t xml:space="preserve">, but characteristics of any molecules present were examined. The obtained spectrum (fig. </w:t>
      </w:r>
      <w:r w:rsidR="00F4274F">
        <w:t>9</w:t>
      </w:r>
      <w:r>
        <w:t xml:space="preserve">) shows </w:t>
      </w:r>
      <w:r w:rsidR="00A121E5">
        <w:t xml:space="preserve">peaks that correlate to C-H, C-N and N-O bonds, indicating an organic explosive. However, without a chromatography step to separate the compound of interest from the other compounds on the swab, it cannot be conclusively stated that these are solely due to the explosive. </w:t>
      </w:r>
      <w:r w:rsidR="00FC1686">
        <w:t xml:space="preserve">The </w:t>
      </w:r>
      <w:r w:rsidR="00500528">
        <w:t>hump present at around 3500 cm</w:t>
      </w:r>
      <w:r w:rsidR="00500528">
        <w:rPr>
          <w:vertAlign w:val="superscript"/>
        </w:rPr>
        <w:t>-1</w:t>
      </w:r>
      <w:r w:rsidR="00500528">
        <w:t xml:space="preserve"> </w:t>
      </w:r>
      <w:r w:rsidR="004D1F96">
        <w:t xml:space="preserve">suggests the presence of an impurity, possibly moisture in the sample </w:t>
      </w:r>
      <w:sdt>
        <w:sdtPr>
          <w:id w:val="1802879161"/>
          <w:citation/>
        </w:sdtPr>
        <w:sdtContent>
          <w:r w:rsidR="004D1F96">
            <w:fldChar w:fldCharType="begin"/>
          </w:r>
          <w:r w:rsidR="004D1F96">
            <w:instrText xml:space="preserve"> CITATION Zha221 \l 2057 </w:instrText>
          </w:r>
          <w:r w:rsidR="004D1F96">
            <w:fldChar w:fldCharType="separate"/>
          </w:r>
          <w:r w:rsidR="00C47F94" w:rsidRPr="00C47F94">
            <w:rPr>
              <w:noProof/>
            </w:rPr>
            <w:t>[17]</w:t>
          </w:r>
          <w:r w:rsidR="004D1F96">
            <w:fldChar w:fldCharType="end"/>
          </w:r>
        </w:sdtContent>
      </w:sdt>
      <w:r w:rsidR="004D1F96">
        <w:t xml:space="preserve">. </w:t>
      </w:r>
      <w:r w:rsidR="00AB41ED">
        <w:t>The spectrum does not provide a match to spectra of the energetics of interest, and this is due to the presence of contaminants and the mentioned lack of certainty in using FTIR for trace analysis.</w:t>
      </w:r>
    </w:p>
    <w:p w14:paraId="45F3B1D6" w14:textId="503BC2A9" w:rsidR="00D62C3C" w:rsidRPr="00500528" w:rsidRDefault="00AB41ED" w:rsidP="00D068EA">
      <w:pPr>
        <w:ind w:left="360"/>
      </w:pPr>
      <w:r>
        <w:rPr>
          <w:noProof/>
        </w:rPr>
        <w:lastRenderedPageBreak/>
        <mc:AlternateContent>
          <mc:Choice Requires="wps">
            <w:drawing>
              <wp:anchor distT="0" distB="0" distL="114300" distR="114300" simplePos="0" relativeHeight="251675648" behindDoc="0" locked="0" layoutInCell="1" allowOverlap="1" wp14:anchorId="1FA7ABA8" wp14:editId="190E9D75">
                <wp:simplePos x="0" y="0"/>
                <wp:positionH relativeFrom="column">
                  <wp:posOffset>340360</wp:posOffset>
                </wp:positionH>
                <wp:positionV relativeFrom="paragraph">
                  <wp:posOffset>2889885</wp:posOffset>
                </wp:positionV>
                <wp:extent cx="5391150" cy="635"/>
                <wp:effectExtent l="0" t="0" r="0" b="0"/>
                <wp:wrapSquare wrapText="bothSides"/>
                <wp:docPr id="1785653060" name="Text Box 1"/>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18FFF8D8" w14:textId="304CA1E7" w:rsidR="00AB41ED" w:rsidRPr="00E82A46" w:rsidRDefault="00AB41ED" w:rsidP="00AB41ED">
                            <w:pPr>
                              <w:pStyle w:val="Caption"/>
                              <w:rPr>
                                <w:sz w:val="22"/>
                                <w:szCs w:val="22"/>
                              </w:rPr>
                            </w:pPr>
                            <w:bookmarkStart w:id="29" w:name="_Toc216999113"/>
                            <w:r>
                              <w:t xml:space="preserve">Figure </w:t>
                            </w:r>
                            <w:fldSimple w:instr=" SEQ Figure \* ARABIC ">
                              <w:r w:rsidR="00FB623F">
                                <w:rPr>
                                  <w:noProof/>
                                </w:rPr>
                                <w:t>9</w:t>
                              </w:r>
                            </w:fldSimple>
                            <w:r>
                              <w:t xml:space="preserve"> - FTIR Spectrum from swabs</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A7ABA8" id="_x0000_s1034" type="#_x0000_t202" style="position:absolute;left:0;text-align:left;margin-left:26.8pt;margin-top:227.55pt;width:424.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aO0GgIAAD8EAAAOAAAAZHJzL2Uyb0RvYy54bWysU8Fu2zAMvQ/YPwi6L05apOi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rz/PZn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" stroked="f">
                <v:textbox style="mso-fit-shape-to-text:t" inset="0,0,0,0">
                  <w:txbxContent>
                    <w:p w14:paraId="18FFF8D8" w14:textId="304CA1E7" w:rsidR="00AB41ED" w:rsidRPr="00E82A46" w:rsidRDefault="00AB41ED" w:rsidP="00AB41ED">
                      <w:pPr>
                        <w:pStyle w:val="Caption"/>
                        <w:rPr>
                          <w:sz w:val="22"/>
                          <w:szCs w:val="22"/>
                        </w:rPr>
                      </w:pPr>
                      <w:bookmarkStart w:id="38" w:name="_Toc216999113"/>
                      <w:r>
                        <w:t xml:space="preserve">Figure </w:t>
                      </w:r>
                      <w:r>
                        <w:fldChar w:fldCharType="begin"/>
                      </w:r>
                      <w:r>
                        <w:instrText xml:space="preserve"> SEQ Figure \* ARABIC </w:instrText>
                      </w:r>
                      <w:r>
                        <w:fldChar w:fldCharType="separate"/>
                      </w:r>
                      <w:r w:rsidR="00FB623F">
                        <w:rPr>
                          <w:noProof/>
                        </w:rPr>
                        <w:t>9</w:t>
                      </w:r>
                      <w:r>
                        <w:fldChar w:fldCharType="end"/>
                      </w:r>
                      <w:r>
                        <w:t xml:space="preserve"> - FTIR Spectrum from swabs</w:t>
                      </w:r>
                      <w:bookmarkEnd w:id="38"/>
                    </w:p>
                  </w:txbxContent>
                </v:textbox>
                <w10:wrap type="square"/>
              </v:shape>
            </w:pict>
          </mc:Fallback>
        </mc:AlternateContent>
      </w:r>
      <w:r w:rsidR="004D1F96" w:rsidRPr="004D1F96">
        <w:rPr>
          <w:noProof/>
        </w:rPr>
        <w:drawing>
          <wp:anchor distT="0" distB="0" distL="114300" distR="114300" simplePos="0" relativeHeight="251673600" behindDoc="0" locked="0" layoutInCell="1" allowOverlap="1" wp14:anchorId="0F82F48A" wp14:editId="6DD630A4">
            <wp:simplePos x="0" y="0"/>
            <wp:positionH relativeFrom="margin">
              <wp:align>right</wp:align>
            </wp:positionH>
            <wp:positionV relativeFrom="paragraph">
              <wp:posOffset>0</wp:posOffset>
            </wp:positionV>
            <wp:extent cx="5391150" cy="2832735"/>
            <wp:effectExtent l="0" t="0" r="0" b="5715"/>
            <wp:wrapSquare wrapText="bothSides"/>
            <wp:docPr id="972550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50468" name=""/>
                    <pic:cNvPicPr/>
                  </pic:nvPicPr>
                  <pic:blipFill>
                    <a:blip r:embed="rId23">
                      <a:extLst>
                        <a:ext uri="{28A0092B-C50C-407E-A947-70E740481C1C}">
                          <a14:useLocalDpi xmlns:a14="http://schemas.microsoft.com/office/drawing/2010/main" val="0"/>
                        </a:ext>
                      </a:extLst>
                    </a:blip>
                    <a:stretch>
                      <a:fillRect/>
                    </a:stretch>
                  </pic:blipFill>
                  <pic:spPr>
                    <a:xfrm>
                      <a:off x="0" y="0"/>
                      <a:ext cx="5391150" cy="2832735"/>
                    </a:xfrm>
                    <a:prstGeom prst="rect">
                      <a:avLst/>
                    </a:prstGeom>
                  </pic:spPr>
                </pic:pic>
              </a:graphicData>
            </a:graphic>
            <wp14:sizeRelH relativeFrom="margin">
              <wp14:pctWidth>0</wp14:pctWidth>
            </wp14:sizeRelH>
            <wp14:sizeRelV relativeFrom="margin">
              <wp14:pctHeight>0</wp14:pctHeight>
            </wp14:sizeRelV>
          </wp:anchor>
        </w:drawing>
      </w:r>
    </w:p>
    <w:p w14:paraId="741738FC" w14:textId="77777777" w:rsidR="00AB41ED" w:rsidRDefault="0044425F" w:rsidP="00AB41ED">
      <w:pPr>
        <w:pStyle w:val="Heading2"/>
        <w:numPr>
          <w:ilvl w:val="1"/>
          <w:numId w:val="1"/>
        </w:numPr>
      </w:pPr>
      <w:bookmarkStart w:id="30" w:name="_Toc216999168"/>
      <w:r>
        <w:t>Resultant identification</w:t>
      </w:r>
      <w:bookmarkEnd w:id="30"/>
    </w:p>
    <w:p w14:paraId="3EF563B0" w14:textId="245F65FE" w:rsidR="006146BD" w:rsidRDefault="006146BD" w:rsidP="006146BD">
      <w:pPr>
        <w:ind w:left="360"/>
      </w:pPr>
      <w:r>
        <w:t xml:space="preserve">The Kinney and Graham blast overpressure for each of the munitions was calculated using an excel calculator </w:t>
      </w:r>
      <w:sdt>
        <w:sdtPr>
          <w:id w:val="-2006427043"/>
          <w:citation/>
        </w:sdtPr>
        <w:sdtContent>
          <w:r>
            <w:fldChar w:fldCharType="begin"/>
          </w:r>
          <w:r>
            <w:instrText xml:space="preserve"> CITATION Col25 \l 2057 </w:instrText>
          </w:r>
          <w:r>
            <w:fldChar w:fldCharType="separate"/>
          </w:r>
          <w:r w:rsidR="00C47F94" w:rsidRPr="00C47F94">
            <w:rPr>
              <w:noProof/>
            </w:rPr>
            <w:t>[18]</w:t>
          </w:r>
          <w:r>
            <w:fldChar w:fldCharType="end"/>
          </w:r>
        </w:sdtContent>
      </w:sdt>
      <w:r>
        <w:t xml:space="preserve">, for comparison with the </w:t>
      </w:r>
      <w:r w:rsidR="00406FD4">
        <w:t>measured peak pressures.</w:t>
      </w:r>
    </w:p>
    <w:tbl>
      <w:tblPr>
        <w:tblStyle w:val="TableGrid"/>
        <w:tblW w:w="0" w:type="auto"/>
        <w:tblInd w:w="360" w:type="dxa"/>
        <w:tblLook w:val="04A0" w:firstRow="1" w:lastRow="0" w:firstColumn="1" w:lastColumn="0" w:noHBand="0" w:noVBand="1"/>
      </w:tblPr>
      <w:tblGrid>
        <w:gridCol w:w="1067"/>
        <w:gridCol w:w="827"/>
        <w:gridCol w:w="792"/>
        <w:gridCol w:w="922"/>
        <w:gridCol w:w="1262"/>
        <w:gridCol w:w="1262"/>
        <w:gridCol w:w="1262"/>
        <w:gridCol w:w="1262"/>
      </w:tblGrid>
      <w:tr w:rsidR="005F1F5D" w14:paraId="1BB1E7C3" w14:textId="77777777" w:rsidTr="005F1F5D">
        <w:tc>
          <w:tcPr>
            <w:tcW w:w="1001" w:type="dxa"/>
          </w:tcPr>
          <w:p w14:paraId="62742245" w14:textId="6FFF82D6" w:rsidR="00406FD4" w:rsidRDefault="00406FD4" w:rsidP="006146BD">
            <w:r>
              <w:t>Munition</w:t>
            </w:r>
          </w:p>
        </w:tc>
        <w:tc>
          <w:tcPr>
            <w:tcW w:w="902" w:type="dxa"/>
          </w:tcPr>
          <w:p w14:paraId="1C53A4FC" w14:textId="6339CEB5" w:rsidR="00406FD4" w:rsidRDefault="00406FD4" w:rsidP="006146BD">
            <w:proofErr w:type="spellStart"/>
            <w:r>
              <w:t>Explo</w:t>
            </w:r>
            <w:r w:rsidR="005F1F5D">
              <w:t>-</w:t>
            </w:r>
            <w:r>
              <w:t>sive</w:t>
            </w:r>
            <w:proofErr w:type="spellEnd"/>
            <w:r>
              <w:t xml:space="preserve"> fill</w:t>
            </w:r>
          </w:p>
        </w:tc>
        <w:tc>
          <w:tcPr>
            <w:tcW w:w="1157" w:type="dxa"/>
          </w:tcPr>
          <w:p w14:paraId="4FED0AF2" w14:textId="33D54695" w:rsidR="00406FD4" w:rsidRDefault="00406FD4" w:rsidP="006146BD">
            <w:r>
              <w:t>NEQ (kg)</w:t>
            </w:r>
          </w:p>
        </w:tc>
        <w:tc>
          <w:tcPr>
            <w:tcW w:w="868" w:type="dxa"/>
          </w:tcPr>
          <w:p w14:paraId="53C9D6FB" w14:textId="04359B58" w:rsidR="00406FD4" w:rsidRDefault="00406FD4" w:rsidP="006146BD">
            <w:r>
              <w:t xml:space="preserve">TNT </w:t>
            </w:r>
            <w:proofErr w:type="spellStart"/>
            <w:r>
              <w:t>equiva-lence</w:t>
            </w:r>
            <w:proofErr w:type="spellEnd"/>
            <w:r w:rsidR="005946FC">
              <w:t xml:space="preserve"> </w:t>
            </w:r>
          </w:p>
        </w:tc>
        <w:tc>
          <w:tcPr>
            <w:tcW w:w="1182" w:type="dxa"/>
          </w:tcPr>
          <w:p w14:paraId="014938B3" w14:textId="7A5EDAD1" w:rsidR="00406FD4" w:rsidRDefault="00406FD4" w:rsidP="006146BD">
            <w:r>
              <w:t xml:space="preserve">Calculated incident pressure at 2 </w:t>
            </w:r>
            <w:proofErr w:type="gramStart"/>
            <w:r>
              <w:t>m  (</w:t>
            </w:r>
            <w:proofErr w:type="gramEnd"/>
            <w:r>
              <w:t>kPa)</w:t>
            </w:r>
          </w:p>
        </w:tc>
        <w:tc>
          <w:tcPr>
            <w:tcW w:w="1182" w:type="dxa"/>
          </w:tcPr>
          <w:p w14:paraId="7110D283" w14:textId="35FA1EBC" w:rsidR="00406FD4" w:rsidRDefault="00406FD4" w:rsidP="006146BD">
            <w:r>
              <w:t xml:space="preserve">Calculated </w:t>
            </w:r>
            <w:r w:rsidR="005F1F5D">
              <w:t>reflected</w:t>
            </w:r>
            <w:r>
              <w:t xml:space="preserve"> pressure at 2 </w:t>
            </w:r>
            <w:proofErr w:type="gramStart"/>
            <w:r>
              <w:t>m  (</w:t>
            </w:r>
            <w:proofErr w:type="gramEnd"/>
            <w:r>
              <w:t>kPa)</w:t>
            </w:r>
          </w:p>
        </w:tc>
        <w:tc>
          <w:tcPr>
            <w:tcW w:w="1182" w:type="dxa"/>
          </w:tcPr>
          <w:p w14:paraId="2D68E13B" w14:textId="3D8F13AD" w:rsidR="00406FD4" w:rsidRDefault="00406FD4" w:rsidP="006146BD">
            <w:r>
              <w:t xml:space="preserve">Calculated incident pressure at 3 </w:t>
            </w:r>
            <w:proofErr w:type="gramStart"/>
            <w:r>
              <w:t>m  (</w:t>
            </w:r>
            <w:proofErr w:type="gramEnd"/>
            <w:r>
              <w:t>kPa)</w:t>
            </w:r>
          </w:p>
        </w:tc>
        <w:tc>
          <w:tcPr>
            <w:tcW w:w="1182" w:type="dxa"/>
          </w:tcPr>
          <w:p w14:paraId="2B955A32" w14:textId="4945B29A" w:rsidR="00406FD4" w:rsidRDefault="00406FD4" w:rsidP="006146BD">
            <w:r>
              <w:t xml:space="preserve">Calculated </w:t>
            </w:r>
            <w:r w:rsidR="005F1F5D">
              <w:t>reflected</w:t>
            </w:r>
            <w:r>
              <w:t xml:space="preserve"> pressure at </w:t>
            </w:r>
            <w:r w:rsidR="005F1F5D">
              <w:t>3</w:t>
            </w:r>
            <w:r>
              <w:t xml:space="preserve"> </w:t>
            </w:r>
            <w:proofErr w:type="gramStart"/>
            <w:r>
              <w:t>m  (</w:t>
            </w:r>
            <w:proofErr w:type="gramEnd"/>
            <w:r>
              <w:t>kPa)</w:t>
            </w:r>
          </w:p>
        </w:tc>
      </w:tr>
      <w:tr w:rsidR="005F1F5D" w14:paraId="0E68C9E8" w14:textId="77777777" w:rsidTr="005F1F5D">
        <w:tc>
          <w:tcPr>
            <w:tcW w:w="1001" w:type="dxa"/>
          </w:tcPr>
          <w:p w14:paraId="1314F524" w14:textId="55CA9B5C" w:rsidR="005F1F5D" w:rsidRDefault="005F1F5D" w:rsidP="005F1F5D">
            <w:r w:rsidRPr="00447E78">
              <w:t>Mk 83 air dropped munition</w:t>
            </w:r>
          </w:p>
        </w:tc>
        <w:tc>
          <w:tcPr>
            <w:tcW w:w="902" w:type="dxa"/>
          </w:tcPr>
          <w:p w14:paraId="260D1CA1" w14:textId="542A5013" w:rsidR="005F1F5D" w:rsidRDefault="005F1F5D" w:rsidP="005F1F5D">
            <w:r>
              <w:t>Comp B</w:t>
            </w:r>
          </w:p>
        </w:tc>
        <w:tc>
          <w:tcPr>
            <w:tcW w:w="1157" w:type="dxa"/>
          </w:tcPr>
          <w:p w14:paraId="601008F4" w14:textId="0075639D" w:rsidR="005F1F5D" w:rsidRDefault="005F1F5D" w:rsidP="005F1F5D">
            <w:r>
              <w:t>225</w:t>
            </w:r>
          </w:p>
        </w:tc>
        <w:tc>
          <w:tcPr>
            <w:tcW w:w="868" w:type="dxa"/>
          </w:tcPr>
          <w:p w14:paraId="623468E2" w14:textId="69D667D7" w:rsidR="005F1F5D" w:rsidRDefault="00592521" w:rsidP="005F1F5D">
            <w:r>
              <w:t>1.17</w:t>
            </w:r>
            <w:sdt>
              <w:sdtPr>
                <w:id w:val="-1386474339"/>
                <w:citation/>
              </w:sdtPr>
              <w:sdtContent>
                <w:r>
                  <w:fldChar w:fldCharType="begin"/>
                </w:r>
                <w:r>
                  <w:instrText xml:space="preserve"> CITATION Gri21 \l 2057 </w:instrText>
                </w:r>
                <w:r>
                  <w:fldChar w:fldCharType="separate"/>
                </w:r>
                <w:r w:rsidR="00C47F94">
                  <w:rPr>
                    <w:noProof/>
                  </w:rPr>
                  <w:t xml:space="preserve"> </w:t>
                </w:r>
                <w:r w:rsidR="00C47F94" w:rsidRPr="00C47F94">
                  <w:rPr>
                    <w:noProof/>
                  </w:rPr>
                  <w:t>[19]</w:t>
                </w:r>
                <w:r>
                  <w:fldChar w:fldCharType="end"/>
                </w:r>
              </w:sdtContent>
            </w:sdt>
          </w:p>
        </w:tc>
        <w:tc>
          <w:tcPr>
            <w:tcW w:w="1182" w:type="dxa"/>
          </w:tcPr>
          <w:p w14:paraId="0FA883B1" w14:textId="08C5F583" w:rsidR="005F1F5D" w:rsidRDefault="00335BE4" w:rsidP="005F1F5D">
            <w:r>
              <w:t>9667</w:t>
            </w:r>
          </w:p>
        </w:tc>
        <w:tc>
          <w:tcPr>
            <w:tcW w:w="1182" w:type="dxa"/>
          </w:tcPr>
          <w:p w14:paraId="4ED0CBC1" w14:textId="11869730" w:rsidR="005F1F5D" w:rsidRDefault="00335BE4" w:rsidP="005F1F5D">
            <w:r>
              <w:t>90788</w:t>
            </w:r>
          </w:p>
        </w:tc>
        <w:tc>
          <w:tcPr>
            <w:tcW w:w="1182" w:type="dxa"/>
          </w:tcPr>
          <w:p w14:paraId="3B259CA1" w14:textId="0E840412" w:rsidR="005F1F5D" w:rsidRDefault="00785297" w:rsidP="005F1F5D">
            <w:r>
              <w:t>5401</w:t>
            </w:r>
          </w:p>
        </w:tc>
        <w:tc>
          <w:tcPr>
            <w:tcW w:w="1182" w:type="dxa"/>
          </w:tcPr>
          <w:p w14:paraId="2CF6AD72" w14:textId="7755D88E" w:rsidR="005F1F5D" w:rsidRDefault="00785297" w:rsidP="005F1F5D">
            <w:r>
              <w:t>44700</w:t>
            </w:r>
          </w:p>
        </w:tc>
      </w:tr>
      <w:tr w:rsidR="005F1F5D" w14:paraId="35E3B0C4" w14:textId="77777777" w:rsidTr="005F1F5D">
        <w:tc>
          <w:tcPr>
            <w:tcW w:w="1001" w:type="dxa"/>
          </w:tcPr>
          <w:p w14:paraId="65167470" w14:textId="327B4166" w:rsidR="005F1F5D" w:rsidRDefault="005F1F5D" w:rsidP="005F1F5D">
            <w:r w:rsidRPr="00447E78">
              <w:t>M67 grenade</w:t>
            </w:r>
          </w:p>
        </w:tc>
        <w:tc>
          <w:tcPr>
            <w:tcW w:w="902" w:type="dxa"/>
          </w:tcPr>
          <w:p w14:paraId="297DDE81" w14:textId="01EC3A6F" w:rsidR="005F1F5D" w:rsidRDefault="005F1F5D" w:rsidP="005F1F5D">
            <w:r>
              <w:t>Comp B</w:t>
            </w:r>
          </w:p>
        </w:tc>
        <w:tc>
          <w:tcPr>
            <w:tcW w:w="1157" w:type="dxa"/>
          </w:tcPr>
          <w:p w14:paraId="5CCDD154" w14:textId="3E28E00D" w:rsidR="005F1F5D" w:rsidRDefault="005F1F5D" w:rsidP="005F1F5D">
            <w:r>
              <w:t>0.185</w:t>
            </w:r>
          </w:p>
        </w:tc>
        <w:tc>
          <w:tcPr>
            <w:tcW w:w="868" w:type="dxa"/>
          </w:tcPr>
          <w:p w14:paraId="5EE474E1" w14:textId="5AD59C0E" w:rsidR="005F1F5D" w:rsidRDefault="00592521" w:rsidP="005F1F5D">
            <w:r>
              <w:t>1.17</w:t>
            </w:r>
            <w:sdt>
              <w:sdtPr>
                <w:id w:val="-232935224"/>
                <w:citation/>
              </w:sdtPr>
              <w:sdtContent>
                <w:r w:rsidR="008F0A7A">
                  <w:fldChar w:fldCharType="begin"/>
                </w:r>
                <w:r w:rsidR="008F0A7A">
                  <w:instrText xml:space="preserve"> CITATION Gri21 \l 2057 </w:instrText>
                </w:r>
                <w:r w:rsidR="008F0A7A">
                  <w:fldChar w:fldCharType="separate"/>
                </w:r>
                <w:r w:rsidR="00C47F94">
                  <w:rPr>
                    <w:noProof/>
                  </w:rPr>
                  <w:t xml:space="preserve"> </w:t>
                </w:r>
                <w:r w:rsidR="00C47F94" w:rsidRPr="00C47F94">
                  <w:rPr>
                    <w:noProof/>
                  </w:rPr>
                  <w:t>[19]</w:t>
                </w:r>
                <w:r w:rsidR="008F0A7A">
                  <w:fldChar w:fldCharType="end"/>
                </w:r>
              </w:sdtContent>
            </w:sdt>
          </w:p>
        </w:tc>
        <w:tc>
          <w:tcPr>
            <w:tcW w:w="1182" w:type="dxa"/>
          </w:tcPr>
          <w:p w14:paraId="7D64D51E" w14:textId="103D1C8C" w:rsidR="005F1F5D" w:rsidRDefault="00785297" w:rsidP="005F1F5D">
            <w:r>
              <w:t>93</w:t>
            </w:r>
          </w:p>
        </w:tc>
        <w:tc>
          <w:tcPr>
            <w:tcW w:w="1182" w:type="dxa"/>
          </w:tcPr>
          <w:p w14:paraId="2050E9FE" w14:textId="36401B47" w:rsidR="005F1F5D" w:rsidRDefault="00785297" w:rsidP="005F1F5D">
            <w:r>
              <w:t>252</w:t>
            </w:r>
          </w:p>
        </w:tc>
        <w:tc>
          <w:tcPr>
            <w:tcW w:w="1182" w:type="dxa"/>
          </w:tcPr>
          <w:p w14:paraId="5B2D861F" w14:textId="5797A461" w:rsidR="005F1F5D" w:rsidRDefault="00785297" w:rsidP="005F1F5D">
            <w:r>
              <w:t>43</w:t>
            </w:r>
          </w:p>
        </w:tc>
        <w:tc>
          <w:tcPr>
            <w:tcW w:w="1182" w:type="dxa"/>
          </w:tcPr>
          <w:p w14:paraId="7C7F2CB9" w14:textId="0206DC66" w:rsidR="005F1F5D" w:rsidRDefault="00785297" w:rsidP="005F1F5D">
            <w:r>
              <w:t>100</w:t>
            </w:r>
          </w:p>
        </w:tc>
      </w:tr>
      <w:tr w:rsidR="005F1F5D" w14:paraId="0D154E11" w14:textId="77777777" w:rsidTr="005F1F5D">
        <w:tc>
          <w:tcPr>
            <w:tcW w:w="1001" w:type="dxa"/>
          </w:tcPr>
          <w:p w14:paraId="7B0116E8" w14:textId="41283255" w:rsidR="005F1F5D" w:rsidRDefault="005F1F5D" w:rsidP="005F1F5D">
            <w:r>
              <w:t>RGD-5 grenade</w:t>
            </w:r>
          </w:p>
        </w:tc>
        <w:tc>
          <w:tcPr>
            <w:tcW w:w="902" w:type="dxa"/>
          </w:tcPr>
          <w:p w14:paraId="73D8BBF6" w14:textId="3E1FB807" w:rsidR="005F1F5D" w:rsidRDefault="005F1F5D" w:rsidP="005F1F5D">
            <w:r>
              <w:t>TNT</w:t>
            </w:r>
          </w:p>
        </w:tc>
        <w:tc>
          <w:tcPr>
            <w:tcW w:w="1157" w:type="dxa"/>
          </w:tcPr>
          <w:p w14:paraId="5CAFCBF8" w14:textId="61E3B384" w:rsidR="005F1F5D" w:rsidRDefault="005F1F5D" w:rsidP="005F1F5D">
            <w:r>
              <w:t>0.11</w:t>
            </w:r>
          </w:p>
        </w:tc>
        <w:tc>
          <w:tcPr>
            <w:tcW w:w="868" w:type="dxa"/>
          </w:tcPr>
          <w:p w14:paraId="5F30CFD2" w14:textId="6ACBBDD0" w:rsidR="005F1F5D" w:rsidRDefault="005F1F5D" w:rsidP="005F1F5D">
            <w:r>
              <w:t>1</w:t>
            </w:r>
          </w:p>
        </w:tc>
        <w:tc>
          <w:tcPr>
            <w:tcW w:w="1182" w:type="dxa"/>
          </w:tcPr>
          <w:p w14:paraId="6EA18640" w14:textId="019967DB" w:rsidR="005F1F5D" w:rsidRDefault="00785297" w:rsidP="005F1F5D">
            <w:r>
              <w:t>60</w:t>
            </w:r>
          </w:p>
        </w:tc>
        <w:tc>
          <w:tcPr>
            <w:tcW w:w="1182" w:type="dxa"/>
          </w:tcPr>
          <w:p w14:paraId="45A832B8" w14:textId="156F29AC" w:rsidR="005F1F5D" w:rsidRDefault="00785297" w:rsidP="005F1F5D">
            <w:r>
              <w:t>147</w:t>
            </w:r>
          </w:p>
        </w:tc>
        <w:tc>
          <w:tcPr>
            <w:tcW w:w="1182" w:type="dxa"/>
          </w:tcPr>
          <w:p w14:paraId="60AEA538" w14:textId="2DD87092" w:rsidR="005F1F5D" w:rsidRDefault="00785297" w:rsidP="005F1F5D">
            <w:r>
              <w:t>30</w:t>
            </w:r>
          </w:p>
        </w:tc>
        <w:tc>
          <w:tcPr>
            <w:tcW w:w="1182" w:type="dxa"/>
          </w:tcPr>
          <w:p w14:paraId="27053029" w14:textId="76479F95" w:rsidR="005F1F5D" w:rsidRDefault="00785297" w:rsidP="005F1F5D">
            <w:r>
              <w:t>66</w:t>
            </w:r>
          </w:p>
        </w:tc>
      </w:tr>
      <w:tr w:rsidR="005F1F5D" w14:paraId="6AA96799" w14:textId="77777777" w:rsidTr="005F1F5D">
        <w:tc>
          <w:tcPr>
            <w:tcW w:w="1001" w:type="dxa"/>
          </w:tcPr>
          <w:p w14:paraId="0560AC5C" w14:textId="776ABA06" w:rsidR="005F1F5D" w:rsidRDefault="005F1F5D" w:rsidP="005F1F5D">
            <w:r>
              <w:t>AR-M81 81mm mortar</w:t>
            </w:r>
          </w:p>
        </w:tc>
        <w:tc>
          <w:tcPr>
            <w:tcW w:w="902" w:type="dxa"/>
          </w:tcPr>
          <w:p w14:paraId="68C0F227" w14:textId="546F67AC" w:rsidR="005F1F5D" w:rsidRDefault="005F1F5D" w:rsidP="005F1F5D">
            <w:r>
              <w:t>TNT</w:t>
            </w:r>
          </w:p>
        </w:tc>
        <w:tc>
          <w:tcPr>
            <w:tcW w:w="1157" w:type="dxa"/>
          </w:tcPr>
          <w:p w14:paraId="4D16ACDE" w14:textId="50E9161D" w:rsidR="005F1F5D" w:rsidRDefault="005F1F5D" w:rsidP="005F1F5D">
            <w:r>
              <w:t>0.76</w:t>
            </w:r>
          </w:p>
        </w:tc>
        <w:tc>
          <w:tcPr>
            <w:tcW w:w="868" w:type="dxa"/>
          </w:tcPr>
          <w:p w14:paraId="79F28D4C" w14:textId="2DECA6E7" w:rsidR="005F1F5D" w:rsidRDefault="005F1F5D" w:rsidP="005F1F5D">
            <w:r>
              <w:t>1</w:t>
            </w:r>
          </w:p>
        </w:tc>
        <w:tc>
          <w:tcPr>
            <w:tcW w:w="1182" w:type="dxa"/>
          </w:tcPr>
          <w:p w14:paraId="692395D7" w14:textId="305ED2C3" w:rsidR="005F1F5D" w:rsidRDefault="00785297" w:rsidP="005F1F5D">
            <w:r>
              <w:t>203</w:t>
            </w:r>
          </w:p>
        </w:tc>
        <w:tc>
          <w:tcPr>
            <w:tcW w:w="1182" w:type="dxa"/>
          </w:tcPr>
          <w:p w14:paraId="1538556A" w14:textId="143DF642" w:rsidR="005F1F5D" w:rsidRDefault="00785297" w:rsidP="005F1F5D">
            <w:r>
              <w:t>803</w:t>
            </w:r>
          </w:p>
        </w:tc>
        <w:tc>
          <w:tcPr>
            <w:tcW w:w="1182" w:type="dxa"/>
          </w:tcPr>
          <w:p w14:paraId="2D318419" w14:textId="7CEB8053" w:rsidR="005F1F5D" w:rsidRDefault="00785297" w:rsidP="005F1F5D">
            <w:r>
              <w:t>96</w:t>
            </w:r>
          </w:p>
        </w:tc>
        <w:tc>
          <w:tcPr>
            <w:tcW w:w="1182" w:type="dxa"/>
          </w:tcPr>
          <w:p w14:paraId="5FA57C96" w14:textId="1F1EB9B3" w:rsidR="005F1F5D" w:rsidRDefault="00785297" w:rsidP="005F1F5D">
            <w:r>
              <w:t>260</w:t>
            </w:r>
          </w:p>
        </w:tc>
      </w:tr>
      <w:tr w:rsidR="005F1F5D" w14:paraId="79441382" w14:textId="77777777" w:rsidTr="005F1F5D">
        <w:tc>
          <w:tcPr>
            <w:tcW w:w="1001" w:type="dxa"/>
          </w:tcPr>
          <w:p w14:paraId="7FF84201" w14:textId="19022E34" w:rsidR="005F1F5D" w:rsidRDefault="005F1F5D" w:rsidP="005F1F5D">
            <w:r w:rsidRPr="00187147">
              <w:t>PG-7VL</w:t>
            </w:r>
            <w:r>
              <w:t xml:space="preserve"> RPG</w:t>
            </w:r>
          </w:p>
        </w:tc>
        <w:tc>
          <w:tcPr>
            <w:tcW w:w="902" w:type="dxa"/>
          </w:tcPr>
          <w:p w14:paraId="72091001" w14:textId="03B3484D" w:rsidR="005F1F5D" w:rsidRDefault="005F1F5D" w:rsidP="005F1F5D">
            <w:r>
              <w:t>RDX/ TNT</w:t>
            </w:r>
          </w:p>
        </w:tc>
        <w:tc>
          <w:tcPr>
            <w:tcW w:w="1157" w:type="dxa"/>
          </w:tcPr>
          <w:p w14:paraId="60B7E914" w14:textId="0FE9696C" w:rsidR="005F1F5D" w:rsidRDefault="005F1F5D" w:rsidP="005F1F5D">
            <w:r>
              <w:t>0.73</w:t>
            </w:r>
          </w:p>
        </w:tc>
        <w:tc>
          <w:tcPr>
            <w:tcW w:w="868" w:type="dxa"/>
          </w:tcPr>
          <w:p w14:paraId="0A7581B4" w14:textId="4B63FACA" w:rsidR="005F1F5D" w:rsidRDefault="005946FC" w:rsidP="005F1F5D">
            <w:r>
              <w:t>1.50</w:t>
            </w:r>
            <w:sdt>
              <w:sdtPr>
                <w:id w:val="-666017125"/>
                <w:citation/>
              </w:sdtPr>
              <w:sdtContent>
                <w:r w:rsidR="00F34410">
                  <w:fldChar w:fldCharType="begin"/>
                </w:r>
                <w:r w:rsidR="00F34410">
                  <w:instrText xml:space="preserve"> CITATION Wei00 \l 2057 </w:instrText>
                </w:r>
                <w:r w:rsidR="00F34410">
                  <w:fldChar w:fldCharType="separate"/>
                </w:r>
                <w:r w:rsidR="00C47F94">
                  <w:rPr>
                    <w:noProof/>
                  </w:rPr>
                  <w:t xml:space="preserve"> </w:t>
                </w:r>
                <w:r w:rsidR="00C47F94" w:rsidRPr="00C47F94">
                  <w:rPr>
                    <w:noProof/>
                  </w:rPr>
                  <w:t>[20]</w:t>
                </w:r>
                <w:r w:rsidR="00F34410">
                  <w:fldChar w:fldCharType="end"/>
                </w:r>
              </w:sdtContent>
            </w:sdt>
          </w:p>
        </w:tc>
        <w:tc>
          <w:tcPr>
            <w:tcW w:w="1182" w:type="dxa"/>
          </w:tcPr>
          <w:p w14:paraId="58FD9D46" w14:textId="297CE36E" w:rsidR="005F1F5D" w:rsidRDefault="00785297" w:rsidP="005F1F5D">
            <w:r>
              <w:t>304</w:t>
            </w:r>
          </w:p>
        </w:tc>
        <w:tc>
          <w:tcPr>
            <w:tcW w:w="1182" w:type="dxa"/>
          </w:tcPr>
          <w:p w14:paraId="148759D4" w14:textId="4A2C6FD4" w:rsidR="005F1F5D" w:rsidRDefault="00785297" w:rsidP="005F1F5D">
            <w:r>
              <w:t>1157</w:t>
            </w:r>
          </w:p>
        </w:tc>
        <w:tc>
          <w:tcPr>
            <w:tcW w:w="1182" w:type="dxa"/>
          </w:tcPr>
          <w:p w14:paraId="278DD3DD" w14:textId="070E1E2E" w:rsidR="005F1F5D" w:rsidRDefault="00785297" w:rsidP="005F1F5D">
            <w:r>
              <w:t>123</w:t>
            </w:r>
          </w:p>
        </w:tc>
        <w:tc>
          <w:tcPr>
            <w:tcW w:w="1182" w:type="dxa"/>
          </w:tcPr>
          <w:p w14:paraId="07058175" w14:textId="53203CF5" w:rsidR="005F1F5D" w:rsidRDefault="00785297" w:rsidP="005F1F5D">
            <w:r>
              <w:t>359</w:t>
            </w:r>
          </w:p>
        </w:tc>
      </w:tr>
      <w:tr w:rsidR="005F1F5D" w14:paraId="169EED75" w14:textId="77777777" w:rsidTr="005F1F5D">
        <w:tc>
          <w:tcPr>
            <w:tcW w:w="1001" w:type="dxa"/>
          </w:tcPr>
          <w:p w14:paraId="43AD504C" w14:textId="087E1799" w:rsidR="005F1F5D" w:rsidRDefault="005F1F5D" w:rsidP="005F1F5D">
            <w:r>
              <w:t xml:space="preserve">155mm HE </w:t>
            </w:r>
            <w:proofErr w:type="gramStart"/>
            <w:r>
              <w:t>shell</w:t>
            </w:r>
            <w:proofErr w:type="gramEnd"/>
          </w:p>
        </w:tc>
        <w:tc>
          <w:tcPr>
            <w:tcW w:w="902" w:type="dxa"/>
          </w:tcPr>
          <w:p w14:paraId="6AEE4701" w14:textId="7599F22D" w:rsidR="005F1F5D" w:rsidRDefault="005F1F5D" w:rsidP="005F1F5D">
            <w:r>
              <w:t>Comp B</w:t>
            </w:r>
          </w:p>
        </w:tc>
        <w:tc>
          <w:tcPr>
            <w:tcW w:w="1157" w:type="dxa"/>
          </w:tcPr>
          <w:p w14:paraId="5226D192" w14:textId="2D93A998" w:rsidR="005F1F5D" w:rsidRDefault="005F1F5D" w:rsidP="005F1F5D">
            <w:r>
              <w:t>1.150</w:t>
            </w:r>
          </w:p>
        </w:tc>
        <w:tc>
          <w:tcPr>
            <w:tcW w:w="868" w:type="dxa"/>
          </w:tcPr>
          <w:p w14:paraId="3642B092" w14:textId="37E80229" w:rsidR="005F1F5D" w:rsidRDefault="00592521" w:rsidP="005F1F5D">
            <w:r>
              <w:t>1.17</w:t>
            </w:r>
            <w:sdt>
              <w:sdtPr>
                <w:id w:val="-490178428"/>
                <w:citation/>
              </w:sdtPr>
              <w:sdtContent>
                <w:r w:rsidR="008F0A7A">
                  <w:fldChar w:fldCharType="begin"/>
                </w:r>
                <w:r w:rsidR="008F0A7A">
                  <w:instrText xml:space="preserve"> CITATION Gri21 \l 2057 </w:instrText>
                </w:r>
                <w:r w:rsidR="008F0A7A">
                  <w:fldChar w:fldCharType="separate"/>
                </w:r>
                <w:r w:rsidR="00C47F94">
                  <w:rPr>
                    <w:noProof/>
                  </w:rPr>
                  <w:t xml:space="preserve"> </w:t>
                </w:r>
                <w:r w:rsidR="00C47F94" w:rsidRPr="00C47F94">
                  <w:rPr>
                    <w:noProof/>
                  </w:rPr>
                  <w:t>[19]</w:t>
                </w:r>
                <w:r w:rsidR="008F0A7A">
                  <w:fldChar w:fldCharType="end"/>
                </w:r>
              </w:sdtContent>
            </w:sdt>
          </w:p>
        </w:tc>
        <w:tc>
          <w:tcPr>
            <w:tcW w:w="1182" w:type="dxa"/>
          </w:tcPr>
          <w:p w14:paraId="377CA569" w14:textId="2121E557" w:rsidR="005F1F5D" w:rsidRDefault="008E5B7C" w:rsidP="005F1F5D">
            <w:r>
              <w:t>356</w:t>
            </w:r>
          </w:p>
        </w:tc>
        <w:tc>
          <w:tcPr>
            <w:tcW w:w="1182" w:type="dxa"/>
          </w:tcPr>
          <w:p w14:paraId="43E274DA" w14:textId="0DF0B77D" w:rsidR="005F1F5D" w:rsidRDefault="008E5B7C" w:rsidP="005F1F5D">
            <w:r>
              <w:t>1425</w:t>
            </w:r>
          </w:p>
        </w:tc>
        <w:tc>
          <w:tcPr>
            <w:tcW w:w="1182" w:type="dxa"/>
          </w:tcPr>
          <w:p w14:paraId="61A9A284" w14:textId="414D3982" w:rsidR="005F1F5D" w:rsidRDefault="008E5B7C" w:rsidP="005F1F5D">
            <w:r>
              <w:t>142</w:t>
            </w:r>
          </w:p>
        </w:tc>
        <w:tc>
          <w:tcPr>
            <w:tcW w:w="1182" w:type="dxa"/>
          </w:tcPr>
          <w:p w14:paraId="43CC7B31" w14:textId="16A47652" w:rsidR="005F1F5D" w:rsidRDefault="008E5B7C" w:rsidP="005F1F5D">
            <w:r>
              <w:t>432</w:t>
            </w:r>
          </w:p>
        </w:tc>
      </w:tr>
      <w:tr w:rsidR="005F1F5D" w14:paraId="3632A8CA" w14:textId="77777777" w:rsidTr="005F1F5D">
        <w:tc>
          <w:tcPr>
            <w:tcW w:w="1001" w:type="dxa"/>
          </w:tcPr>
          <w:p w14:paraId="6A084F22" w14:textId="14DDFD25" w:rsidR="005F1F5D" w:rsidRDefault="005F1F5D" w:rsidP="005F1F5D">
            <w:r>
              <w:t>Pipe Bomb</w:t>
            </w:r>
          </w:p>
        </w:tc>
        <w:tc>
          <w:tcPr>
            <w:tcW w:w="902" w:type="dxa"/>
          </w:tcPr>
          <w:p w14:paraId="5BD0BCF1" w14:textId="23452E83" w:rsidR="005F1F5D" w:rsidRDefault="005F1F5D" w:rsidP="005F1F5D">
            <w:r>
              <w:t>PE8</w:t>
            </w:r>
          </w:p>
        </w:tc>
        <w:tc>
          <w:tcPr>
            <w:tcW w:w="1157" w:type="dxa"/>
          </w:tcPr>
          <w:p w14:paraId="71ED5179" w14:textId="301628AA" w:rsidR="005F1F5D" w:rsidRDefault="005F1F5D" w:rsidP="005F1F5D">
            <w:r>
              <w:t>0.264</w:t>
            </w:r>
          </w:p>
        </w:tc>
        <w:tc>
          <w:tcPr>
            <w:tcW w:w="868" w:type="dxa"/>
          </w:tcPr>
          <w:p w14:paraId="385B8CB0" w14:textId="23CF1984" w:rsidR="005F1F5D" w:rsidRDefault="00592521" w:rsidP="005F1F5D">
            <w:r>
              <w:t>1.20</w:t>
            </w:r>
            <w:r w:rsidR="008F0A7A">
              <w:t xml:space="preserve">* </w:t>
            </w:r>
            <w:sdt>
              <w:sdtPr>
                <w:id w:val="-378783270"/>
                <w:citation/>
              </w:sdtPr>
              <w:sdtContent>
                <w:r w:rsidR="008F0A7A">
                  <w:fldChar w:fldCharType="begin"/>
                </w:r>
                <w:r w:rsidR="008F0A7A">
                  <w:instrText xml:space="preserve"> CITATION Bog16 \l 2057 </w:instrText>
                </w:r>
                <w:r w:rsidR="008F0A7A">
                  <w:fldChar w:fldCharType="separate"/>
                </w:r>
                <w:r w:rsidR="00C47F94" w:rsidRPr="00C47F94">
                  <w:rPr>
                    <w:noProof/>
                  </w:rPr>
                  <w:t>[21]</w:t>
                </w:r>
                <w:r w:rsidR="008F0A7A">
                  <w:fldChar w:fldCharType="end"/>
                </w:r>
              </w:sdtContent>
            </w:sdt>
          </w:p>
        </w:tc>
        <w:tc>
          <w:tcPr>
            <w:tcW w:w="1182" w:type="dxa"/>
          </w:tcPr>
          <w:p w14:paraId="2B310DFC" w14:textId="04B15F81" w:rsidR="005F1F5D" w:rsidRDefault="008E5B7C" w:rsidP="005F1F5D">
            <w:r>
              <w:t>121</w:t>
            </w:r>
          </w:p>
        </w:tc>
        <w:tc>
          <w:tcPr>
            <w:tcW w:w="1182" w:type="dxa"/>
          </w:tcPr>
          <w:p w14:paraId="13F2526B" w14:textId="1CB04419" w:rsidR="005F1F5D" w:rsidRDefault="008E5B7C" w:rsidP="005F1F5D">
            <w:r>
              <w:t>351</w:t>
            </w:r>
          </w:p>
        </w:tc>
        <w:tc>
          <w:tcPr>
            <w:tcW w:w="1182" w:type="dxa"/>
          </w:tcPr>
          <w:p w14:paraId="52508C7D" w14:textId="45E32AA6" w:rsidR="005F1F5D" w:rsidRDefault="008E5B7C" w:rsidP="005F1F5D">
            <w:r>
              <w:t>54</w:t>
            </w:r>
          </w:p>
        </w:tc>
        <w:tc>
          <w:tcPr>
            <w:tcW w:w="1182" w:type="dxa"/>
          </w:tcPr>
          <w:p w14:paraId="772A8B65" w14:textId="29CBABEF" w:rsidR="005F1F5D" w:rsidRDefault="008E5B7C" w:rsidP="0073258D">
            <w:pPr>
              <w:keepNext/>
            </w:pPr>
            <w:r>
              <w:t>131</w:t>
            </w:r>
          </w:p>
        </w:tc>
      </w:tr>
    </w:tbl>
    <w:p w14:paraId="10F051E9" w14:textId="1DFE4661" w:rsidR="00406FD4" w:rsidRPr="006146BD" w:rsidRDefault="0073258D" w:rsidP="0073258D">
      <w:pPr>
        <w:pStyle w:val="Caption"/>
      </w:pPr>
      <w:bookmarkStart w:id="31" w:name="_Toc216999052"/>
      <w:r>
        <w:t xml:space="preserve">Table </w:t>
      </w:r>
      <w:fldSimple w:instr=" SEQ Table \* ARABIC ">
        <w:r w:rsidR="00FB623F">
          <w:rPr>
            <w:noProof/>
          </w:rPr>
          <w:t>4</w:t>
        </w:r>
      </w:fldSimple>
      <w:r>
        <w:t xml:space="preserve"> - Calculated overpressure values for the possible munitions, *PE4 data is used here in place of PE8</w:t>
      </w:r>
      <w:bookmarkEnd w:id="31"/>
    </w:p>
    <w:p w14:paraId="1C244090" w14:textId="452ADC2E" w:rsidR="006146BD" w:rsidRDefault="0073258D" w:rsidP="00E975EA">
      <w:pPr>
        <w:ind w:left="360"/>
      </w:pPr>
      <w:r>
        <w:t>Although none of the calculated pressure profiles measured those measured in the trial, the remaining results</w:t>
      </w:r>
      <w:r w:rsidR="00E975EA">
        <w:t xml:space="preserve"> gathered from the trial </w:t>
      </w:r>
      <w:r>
        <w:t>made it</w:t>
      </w:r>
      <w:r w:rsidR="00E975EA">
        <w:t xml:space="preserve"> possible to identify the munition that was detonated. </w:t>
      </w:r>
      <w:r w:rsidR="00936A04">
        <w:t xml:space="preserve">It cannot be the Mk 83 bomb as its NEQ exceeds COTEC’s license. It is </w:t>
      </w:r>
      <w:r>
        <w:t>not</w:t>
      </w:r>
      <w:r w:rsidR="00936A04">
        <w:t xml:space="preserve"> the RPG-7 due to the lack of directionality in the fragment pattern that would be expected from a </w:t>
      </w:r>
      <w:r w:rsidR="00936A04">
        <w:lastRenderedPageBreak/>
        <w:t>shaped charge in a HEAT munition. As the fragments are not pre-formed, it cannot be the M67 or RGD-5 grenades. Finally, the defined shape of the fragmentation pattern, and the lack of paint on any of the fragments</w:t>
      </w:r>
      <w:r w:rsidR="006146BD">
        <w:t xml:space="preserve"> indicated the </w:t>
      </w:r>
      <w:r w:rsidR="00936A04">
        <w:t>initiated device was the pipe bomb.</w:t>
      </w:r>
    </w:p>
    <w:p w14:paraId="79B64813" w14:textId="734A56ED" w:rsidR="00E975EA" w:rsidRDefault="00E975EA" w:rsidP="00E975EA">
      <w:pPr>
        <w:ind w:left="360"/>
        <w:rPr>
          <w:rFonts w:asciiTheme="majorHAnsi" w:eastAsiaTheme="majorEastAsia" w:hAnsiTheme="majorHAnsi" w:cstheme="majorBidi"/>
          <w:sz w:val="32"/>
          <w:szCs w:val="32"/>
        </w:rPr>
      </w:pPr>
      <w:r>
        <w:br w:type="page"/>
      </w:r>
    </w:p>
    <w:p w14:paraId="7875AF5D" w14:textId="77777777" w:rsidR="00B50464" w:rsidRPr="00AB41ED" w:rsidRDefault="00B50464" w:rsidP="00E975EA">
      <w:pPr>
        <w:pStyle w:val="Heading2"/>
      </w:pPr>
    </w:p>
    <w:p w14:paraId="28F0B49C" w14:textId="7AF74E0C" w:rsidR="00C014E9" w:rsidRDefault="00B50464" w:rsidP="00B50464">
      <w:pPr>
        <w:pStyle w:val="Heading1"/>
        <w:numPr>
          <w:ilvl w:val="0"/>
          <w:numId w:val="1"/>
        </w:numPr>
      </w:pPr>
      <w:bookmarkStart w:id="32" w:name="_Toc216999169"/>
      <w:r>
        <w:t>Conclusion</w:t>
      </w:r>
      <w:bookmarkEnd w:id="32"/>
      <w:r>
        <w:t xml:space="preserve"> </w:t>
      </w:r>
    </w:p>
    <w:p w14:paraId="76957B3B" w14:textId="55B7D843" w:rsidR="00C47F94" w:rsidRDefault="00213719" w:rsidP="00213719">
      <w:pPr>
        <w:ind w:left="360"/>
      </w:pPr>
      <w:r>
        <w:t xml:space="preserve">In this work an arena trial was set up to </w:t>
      </w:r>
      <w:r w:rsidR="00D768AA">
        <w:t xml:space="preserve">simulate a post-blast investigation to determine the identity of an unknown munition. Through the collection of physical and chemical data it was possible to identify aspects of the device that were then used to identify it as a pipe bomb. Although there were no matches from the chemical analysis or clear correlations from the recorded pressures, the distinct characteristics of the fragments recovered from the witness pack strongly align with those expected from a pipe bomb. </w:t>
      </w:r>
    </w:p>
    <w:p w14:paraId="08F05D3B" w14:textId="77777777" w:rsidR="00C47F94" w:rsidRDefault="00C47F94">
      <w:r>
        <w:br w:type="page"/>
      </w:r>
    </w:p>
    <w:bookmarkStart w:id="33" w:name="_Toc216999170" w:displacedByCustomXml="next"/>
    <w:sdt>
      <w:sdtPr>
        <w:rPr>
          <w:rFonts w:asciiTheme="minorHAnsi" w:eastAsiaTheme="minorHAnsi" w:hAnsiTheme="minorHAnsi" w:cstheme="minorBidi"/>
          <w:sz w:val="22"/>
          <w:szCs w:val="22"/>
        </w:rPr>
        <w:id w:val="449511050"/>
        <w:docPartObj>
          <w:docPartGallery w:val="Bibliographies"/>
          <w:docPartUnique/>
        </w:docPartObj>
      </w:sdtPr>
      <w:sdtContent>
        <w:p w14:paraId="341F71ED" w14:textId="2D721A3C" w:rsidR="00C47F94" w:rsidRDefault="00C47F94">
          <w:pPr>
            <w:pStyle w:val="Heading1"/>
          </w:pPr>
          <w:r>
            <w:t>References</w:t>
          </w:r>
          <w:bookmarkEnd w:id="33"/>
        </w:p>
        <w:sdt>
          <w:sdtPr>
            <w:id w:val="-573587230"/>
            <w:bibliography/>
          </w:sdtPr>
          <w:sdtContent>
            <w:p w14:paraId="5BF35EEF" w14:textId="77777777" w:rsidR="00C47F94" w:rsidRDefault="00C47F94">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C47F94" w14:paraId="3F25FE4E" w14:textId="77777777">
                <w:trPr>
                  <w:divId w:val="314380779"/>
                  <w:tblCellSpacing w:w="15" w:type="dxa"/>
                </w:trPr>
                <w:tc>
                  <w:tcPr>
                    <w:tcW w:w="50" w:type="pct"/>
                    <w:hideMark/>
                  </w:tcPr>
                  <w:p w14:paraId="7259DF96" w14:textId="7309D9BF" w:rsidR="00C47F94" w:rsidRDefault="00C47F94">
                    <w:pPr>
                      <w:pStyle w:val="Bibliography"/>
                      <w:rPr>
                        <w:noProof/>
                        <w:kern w:val="0"/>
                        <w:sz w:val="24"/>
                        <w:szCs w:val="24"/>
                        <w14:ligatures w14:val="none"/>
                      </w:rPr>
                    </w:pPr>
                    <w:r>
                      <w:rPr>
                        <w:noProof/>
                      </w:rPr>
                      <w:t xml:space="preserve">[1] </w:t>
                    </w:r>
                  </w:p>
                </w:tc>
                <w:tc>
                  <w:tcPr>
                    <w:tcW w:w="0" w:type="auto"/>
                    <w:hideMark/>
                  </w:tcPr>
                  <w:p w14:paraId="7CE38303" w14:textId="77777777" w:rsidR="00C47F94" w:rsidRDefault="00C47F94">
                    <w:pPr>
                      <w:pStyle w:val="Bibliography"/>
                      <w:rPr>
                        <w:noProof/>
                      </w:rPr>
                    </w:pPr>
                    <w:r>
                      <w:rPr>
                        <w:noProof/>
                      </w:rPr>
                      <w:t>NAtional Museum of the united staes airforce, “MK 83,” [Online]. Available: https://www.nationalmuseum.af.mil/Upcoming/Photos/igphoto/2000513852/. [Accessed 14 December 2025].</w:t>
                    </w:r>
                  </w:p>
                </w:tc>
              </w:tr>
              <w:tr w:rsidR="00C47F94" w14:paraId="285B5084" w14:textId="77777777">
                <w:trPr>
                  <w:divId w:val="314380779"/>
                  <w:tblCellSpacing w:w="15" w:type="dxa"/>
                </w:trPr>
                <w:tc>
                  <w:tcPr>
                    <w:tcW w:w="50" w:type="pct"/>
                    <w:hideMark/>
                  </w:tcPr>
                  <w:p w14:paraId="2F99C5B0" w14:textId="77777777" w:rsidR="00C47F94" w:rsidRDefault="00C47F94">
                    <w:pPr>
                      <w:pStyle w:val="Bibliography"/>
                      <w:rPr>
                        <w:noProof/>
                      </w:rPr>
                    </w:pPr>
                    <w:r>
                      <w:rPr>
                        <w:noProof/>
                      </w:rPr>
                      <w:t xml:space="preserve">[2] </w:t>
                    </w:r>
                  </w:p>
                </w:tc>
                <w:tc>
                  <w:tcPr>
                    <w:tcW w:w="0" w:type="auto"/>
                    <w:hideMark/>
                  </w:tcPr>
                  <w:p w14:paraId="3941B220" w14:textId="77777777" w:rsidR="00C47F94" w:rsidRDefault="00C47F94">
                    <w:pPr>
                      <w:pStyle w:val="Bibliography"/>
                      <w:rPr>
                        <w:noProof/>
                      </w:rPr>
                    </w:pPr>
                    <w:r>
                      <w:rPr>
                        <w:noProof/>
                      </w:rPr>
                      <w:t>Wikipedia, “M67 grenade,” [Online]. Available: https://en.wikipedia.org/wiki/M67_grenade. [Accessed 14 December 2025].</w:t>
                    </w:r>
                  </w:p>
                </w:tc>
              </w:tr>
              <w:tr w:rsidR="00C47F94" w14:paraId="374C23C4" w14:textId="77777777">
                <w:trPr>
                  <w:divId w:val="314380779"/>
                  <w:tblCellSpacing w:w="15" w:type="dxa"/>
                </w:trPr>
                <w:tc>
                  <w:tcPr>
                    <w:tcW w:w="50" w:type="pct"/>
                    <w:hideMark/>
                  </w:tcPr>
                  <w:p w14:paraId="522C9817" w14:textId="77777777" w:rsidR="00C47F94" w:rsidRDefault="00C47F94">
                    <w:pPr>
                      <w:pStyle w:val="Bibliography"/>
                      <w:rPr>
                        <w:noProof/>
                      </w:rPr>
                    </w:pPr>
                    <w:r>
                      <w:rPr>
                        <w:noProof/>
                      </w:rPr>
                      <w:t xml:space="preserve">[3] </w:t>
                    </w:r>
                  </w:p>
                </w:tc>
                <w:tc>
                  <w:tcPr>
                    <w:tcW w:w="0" w:type="auto"/>
                    <w:hideMark/>
                  </w:tcPr>
                  <w:p w14:paraId="13D396C8" w14:textId="77777777" w:rsidR="00C47F94" w:rsidRDefault="00C47F94">
                    <w:pPr>
                      <w:pStyle w:val="Bibliography"/>
                      <w:rPr>
                        <w:noProof/>
                      </w:rPr>
                    </w:pPr>
                    <w:r>
                      <w:rPr>
                        <w:noProof/>
                      </w:rPr>
                      <w:t>Wikipedia, “RGD-5,” [Online]. Available: https://en.wikipedia.org/wiki/RGD-5. [Accessed 14 December 2025].</w:t>
                    </w:r>
                  </w:p>
                </w:tc>
              </w:tr>
              <w:tr w:rsidR="00C47F94" w14:paraId="2543FD08" w14:textId="77777777">
                <w:trPr>
                  <w:divId w:val="314380779"/>
                  <w:tblCellSpacing w:w="15" w:type="dxa"/>
                </w:trPr>
                <w:tc>
                  <w:tcPr>
                    <w:tcW w:w="50" w:type="pct"/>
                    <w:hideMark/>
                  </w:tcPr>
                  <w:p w14:paraId="7F04D703" w14:textId="77777777" w:rsidR="00C47F94" w:rsidRDefault="00C47F94">
                    <w:pPr>
                      <w:pStyle w:val="Bibliography"/>
                      <w:rPr>
                        <w:noProof/>
                      </w:rPr>
                    </w:pPr>
                    <w:r>
                      <w:rPr>
                        <w:noProof/>
                      </w:rPr>
                      <w:t xml:space="preserve">[4] </w:t>
                    </w:r>
                  </w:p>
                </w:tc>
                <w:tc>
                  <w:tcPr>
                    <w:tcW w:w="0" w:type="auto"/>
                    <w:hideMark/>
                  </w:tcPr>
                  <w:p w14:paraId="77B992DC" w14:textId="77777777" w:rsidR="00C47F94" w:rsidRDefault="00C47F94">
                    <w:pPr>
                      <w:pStyle w:val="Bibliography"/>
                      <w:rPr>
                        <w:noProof/>
                      </w:rPr>
                    </w:pPr>
                    <w:r>
                      <w:rPr>
                        <w:noProof/>
                      </w:rPr>
                      <w:t>Arcus Co, “81mm HE Mortar Bomb AR-M81,” [Online]. Available: https://arcus.bg/81mm-he-mortar-bomb-ar-m81/. [Accessed 14 December 2025].</w:t>
                    </w:r>
                  </w:p>
                </w:tc>
              </w:tr>
              <w:tr w:rsidR="00C47F94" w14:paraId="008B6255" w14:textId="77777777">
                <w:trPr>
                  <w:divId w:val="314380779"/>
                  <w:tblCellSpacing w:w="15" w:type="dxa"/>
                </w:trPr>
                <w:tc>
                  <w:tcPr>
                    <w:tcW w:w="50" w:type="pct"/>
                    <w:hideMark/>
                  </w:tcPr>
                  <w:p w14:paraId="3C4EE02B" w14:textId="77777777" w:rsidR="00C47F94" w:rsidRDefault="00C47F94">
                    <w:pPr>
                      <w:pStyle w:val="Bibliography"/>
                      <w:rPr>
                        <w:noProof/>
                      </w:rPr>
                    </w:pPr>
                    <w:r>
                      <w:rPr>
                        <w:noProof/>
                      </w:rPr>
                      <w:t xml:space="preserve">[5] </w:t>
                    </w:r>
                  </w:p>
                </w:tc>
                <w:tc>
                  <w:tcPr>
                    <w:tcW w:w="0" w:type="auto"/>
                    <w:hideMark/>
                  </w:tcPr>
                  <w:p w14:paraId="38FA974E" w14:textId="77777777" w:rsidR="00C47F94" w:rsidRDefault="00C47F94">
                    <w:pPr>
                      <w:pStyle w:val="Bibliography"/>
                      <w:rPr>
                        <w:noProof/>
                      </w:rPr>
                    </w:pPr>
                    <w:r>
                      <w:rPr>
                        <w:noProof/>
                      </w:rPr>
                      <w:t>Wikimedia Commons, “PG-7VL round at Interpolitex-2016 01.jpg,” [Online]. Available: https://commons.wikimedia.org/wiki/File:PG-7VL_round_at_Interpolitex-2016_01.jpg. [Accessed 14 December 2025].</w:t>
                    </w:r>
                  </w:p>
                </w:tc>
              </w:tr>
              <w:tr w:rsidR="00C47F94" w14:paraId="42B48163" w14:textId="77777777">
                <w:trPr>
                  <w:divId w:val="314380779"/>
                  <w:tblCellSpacing w:w="15" w:type="dxa"/>
                </w:trPr>
                <w:tc>
                  <w:tcPr>
                    <w:tcW w:w="50" w:type="pct"/>
                    <w:hideMark/>
                  </w:tcPr>
                  <w:p w14:paraId="7E4805EE" w14:textId="77777777" w:rsidR="00C47F94" w:rsidRDefault="00C47F94">
                    <w:pPr>
                      <w:pStyle w:val="Bibliography"/>
                      <w:rPr>
                        <w:noProof/>
                      </w:rPr>
                    </w:pPr>
                    <w:r>
                      <w:rPr>
                        <w:noProof/>
                      </w:rPr>
                      <w:t xml:space="preserve">[6] </w:t>
                    </w:r>
                  </w:p>
                </w:tc>
                <w:tc>
                  <w:tcPr>
                    <w:tcW w:w="0" w:type="auto"/>
                    <w:hideMark/>
                  </w:tcPr>
                  <w:p w14:paraId="2C187E5D" w14:textId="77777777" w:rsidR="00C47F94" w:rsidRDefault="00C47F94">
                    <w:pPr>
                      <w:pStyle w:val="Bibliography"/>
                      <w:rPr>
                        <w:noProof/>
                      </w:rPr>
                    </w:pPr>
                    <w:r>
                      <w:rPr>
                        <w:noProof/>
                      </w:rPr>
                      <w:t>Army Recognition, “Rheinmetall to supply Ukraine army with L15 155mm rounds and German army with 155mm Assegai shells,” 6 October 2023. [Online]. Available: https://www.armyrecognition.com/archives/archives-land-defense/land-defense-2023/rheinmetall-to-supply-ukraine-army-with-l15-155mm-rounds-and-german-army-with-155mm-assegai-shells. [Accessed 14 December 2025].</w:t>
                    </w:r>
                  </w:p>
                </w:tc>
              </w:tr>
              <w:tr w:rsidR="00C47F94" w14:paraId="22258334" w14:textId="77777777">
                <w:trPr>
                  <w:divId w:val="314380779"/>
                  <w:tblCellSpacing w:w="15" w:type="dxa"/>
                </w:trPr>
                <w:tc>
                  <w:tcPr>
                    <w:tcW w:w="50" w:type="pct"/>
                    <w:hideMark/>
                  </w:tcPr>
                  <w:p w14:paraId="21D4975F" w14:textId="77777777" w:rsidR="00C47F94" w:rsidRDefault="00C47F94">
                    <w:pPr>
                      <w:pStyle w:val="Bibliography"/>
                      <w:rPr>
                        <w:noProof/>
                      </w:rPr>
                    </w:pPr>
                    <w:r>
                      <w:rPr>
                        <w:noProof/>
                      </w:rPr>
                      <w:t xml:space="preserve">[7] </w:t>
                    </w:r>
                  </w:p>
                </w:tc>
                <w:tc>
                  <w:tcPr>
                    <w:tcW w:w="0" w:type="auto"/>
                    <w:hideMark/>
                  </w:tcPr>
                  <w:p w14:paraId="73BFDA45" w14:textId="77777777" w:rsidR="00C47F94" w:rsidRDefault="00C47F94">
                    <w:pPr>
                      <w:pStyle w:val="Bibliography"/>
                      <w:rPr>
                        <w:noProof/>
                      </w:rPr>
                    </w:pPr>
                    <w:r>
                      <w:rPr>
                        <w:noProof/>
                      </w:rPr>
                      <w:t>Wikimedia Commons, “Flickr - Israel Defense Forces - 14 Year Old Palestinian Stopped with Pipe Bomb.jpg,” [Online]. Available: https://commons.wikimedia.org/wiki/File:Flickr_-_Israel_Defense_Forces_-_14_Year_Old_Palestinian_Stopped_with_Pipe_Bomb.jpg. [Accessed 14 December 2025].</w:t>
                    </w:r>
                  </w:p>
                </w:tc>
              </w:tr>
              <w:tr w:rsidR="00C47F94" w14:paraId="056D454F" w14:textId="77777777">
                <w:trPr>
                  <w:divId w:val="314380779"/>
                  <w:tblCellSpacing w:w="15" w:type="dxa"/>
                </w:trPr>
                <w:tc>
                  <w:tcPr>
                    <w:tcW w:w="50" w:type="pct"/>
                    <w:hideMark/>
                  </w:tcPr>
                  <w:p w14:paraId="1427185E" w14:textId="77777777" w:rsidR="00C47F94" w:rsidRDefault="00C47F94">
                    <w:pPr>
                      <w:pStyle w:val="Bibliography"/>
                      <w:rPr>
                        <w:noProof/>
                      </w:rPr>
                    </w:pPr>
                    <w:r>
                      <w:rPr>
                        <w:noProof/>
                      </w:rPr>
                      <w:t xml:space="preserve">[8] </w:t>
                    </w:r>
                  </w:p>
                </w:tc>
                <w:tc>
                  <w:tcPr>
                    <w:tcW w:w="0" w:type="auto"/>
                    <w:hideMark/>
                  </w:tcPr>
                  <w:p w14:paraId="3ADE83A6" w14:textId="77777777" w:rsidR="00C47F94" w:rsidRDefault="00C47F94">
                    <w:pPr>
                      <w:pStyle w:val="Bibliography"/>
                      <w:rPr>
                        <w:noProof/>
                      </w:rPr>
                    </w:pPr>
                    <w:r>
                      <w:rPr>
                        <w:noProof/>
                      </w:rPr>
                      <w:t>US ARMY DEVELOPMENTAL TEST COMMAND, “Static Testing of High Explosive Munitions for Obtaining Fragment Spatial Distribution,” US Department of Defence, Washington, D.C., 1990.</w:t>
                    </w:r>
                  </w:p>
                </w:tc>
              </w:tr>
              <w:tr w:rsidR="00C47F94" w14:paraId="6D1A3949" w14:textId="77777777">
                <w:trPr>
                  <w:divId w:val="314380779"/>
                  <w:tblCellSpacing w:w="15" w:type="dxa"/>
                </w:trPr>
                <w:tc>
                  <w:tcPr>
                    <w:tcW w:w="50" w:type="pct"/>
                    <w:hideMark/>
                  </w:tcPr>
                  <w:p w14:paraId="4C089E8C" w14:textId="77777777" w:rsidR="00C47F94" w:rsidRDefault="00C47F94">
                    <w:pPr>
                      <w:pStyle w:val="Bibliography"/>
                      <w:rPr>
                        <w:noProof/>
                      </w:rPr>
                    </w:pPr>
                    <w:r>
                      <w:rPr>
                        <w:noProof/>
                      </w:rPr>
                      <w:t xml:space="preserve">[9] </w:t>
                    </w:r>
                  </w:p>
                </w:tc>
                <w:tc>
                  <w:tcPr>
                    <w:tcW w:w="0" w:type="auto"/>
                    <w:hideMark/>
                  </w:tcPr>
                  <w:p w14:paraId="01B73934" w14:textId="77777777" w:rsidR="00C47F94" w:rsidRDefault="00C47F94">
                    <w:pPr>
                      <w:pStyle w:val="Bibliography"/>
                      <w:rPr>
                        <w:noProof/>
                      </w:rPr>
                    </w:pPr>
                    <w:r>
                      <w:rPr>
                        <w:noProof/>
                      </w:rPr>
                      <w:t xml:space="preserve">J. Oxley, J. Smith, E. Bernier, F. Sandstrom, G. Weiss, G. Recht and D. Schatzer, “Characterizing the Performance of Pipe Bombs,” </w:t>
                    </w:r>
                    <w:r>
                      <w:rPr>
                        <w:i/>
                        <w:iCs/>
                        <w:noProof/>
                      </w:rPr>
                      <w:t xml:space="preserve">Journal of Forensic Sciences, </w:t>
                    </w:r>
                    <w:r>
                      <w:rPr>
                        <w:noProof/>
                      </w:rPr>
                      <w:t xml:space="preserve">vol. 63, no. 1, pp. 86-101, 2017. </w:t>
                    </w:r>
                  </w:p>
                </w:tc>
              </w:tr>
              <w:tr w:rsidR="00C47F94" w14:paraId="364AE4C1" w14:textId="77777777">
                <w:trPr>
                  <w:divId w:val="314380779"/>
                  <w:tblCellSpacing w:w="15" w:type="dxa"/>
                </w:trPr>
                <w:tc>
                  <w:tcPr>
                    <w:tcW w:w="50" w:type="pct"/>
                    <w:hideMark/>
                  </w:tcPr>
                  <w:p w14:paraId="2214849C" w14:textId="77777777" w:rsidR="00C47F94" w:rsidRDefault="00C47F94">
                    <w:pPr>
                      <w:pStyle w:val="Bibliography"/>
                      <w:rPr>
                        <w:noProof/>
                      </w:rPr>
                    </w:pPr>
                    <w:r>
                      <w:rPr>
                        <w:noProof/>
                      </w:rPr>
                      <w:t xml:space="preserve">[10] </w:t>
                    </w:r>
                  </w:p>
                </w:tc>
                <w:tc>
                  <w:tcPr>
                    <w:tcW w:w="0" w:type="auto"/>
                    <w:hideMark/>
                  </w:tcPr>
                  <w:p w14:paraId="08300C0C" w14:textId="77777777" w:rsidR="00C47F94" w:rsidRDefault="00C47F94">
                    <w:pPr>
                      <w:pStyle w:val="Bibliography"/>
                      <w:rPr>
                        <w:noProof/>
                      </w:rPr>
                    </w:pPr>
                    <w:r>
                      <w:rPr>
                        <w:noProof/>
                      </w:rPr>
                      <w:t xml:space="preserve">V. Gold, E. Baker and W. Poulos, “MODELING FRAGMENTATION PERFORMANCE OF NATURAL AND CONTROLLED FRAGMENTATION MUNITIONS,” in </w:t>
                    </w:r>
                    <w:r>
                      <w:rPr>
                        <w:i/>
                        <w:iCs/>
                        <w:noProof/>
                      </w:rPr>
                      <w:t xml:space="preserve">23RD INTERNATIONAL SYMPOSIUM ON BALLISTICS </w:t>
                    </w:r>
                    <w:r>
                      <w:rPr>
                        <w:noProof/>
                      </w:rPr>
                      <w:t xml:space="preserve">, Tarragona, Spain, 2007. </w:t>
                    </w:r>
                  </w:p>
                </w:tc>
              </w:tr>
              <w:tr w:rsidR="00C47F94" w14:paraId="233DFEE9" w14:textId="77777777">
                <w:trPr>
                  <w:divId w:val="314380779"/>
                  <w:tblCellSpacing w:w="15" w:type="dxa"/>
                </w:trPr>
                <w:tc>
                  <w:tcPr>
                    <w:tcW w:w="50" w:type="pct"/>
                    <w:hideMark/>
                  </w:tcPr>
                  <w:p w14:paraId="72368306" w14:textId="77777777" w:rsidR="00C47F94" w:rsidRDefault="00C47F94">
                    <w:pPr>
                      <w:pStyle w:val="Bibliography"/>
                      <w:rPr>
                        <w:noProof/>
                      </w:rPr>
                    </w:pPr>
                    <w:r>
                      <w:rPr>
                        <w:noProof/>
                      </w:rPr>
                      <w:t xml:space="preserve">[11] </w:t>
                    </w:r>
                  </w:p>
                </w:tc>
                <w:tc>
                  <w:tcPr>
                    <w:tcW w:w="0" w:type="auto"/>
                    <w:hideMark/>
                  </w:tcPr>
                  <w:p w14:paraId="304D5EE3" w14:textId="77777777" w:rsidR="00C47F94" w:rsidRDefault="00C47F94">
                    <w:pPr>
                      <w:pStyle w:val="Bibliography"/>
                      <w:rPr>
                        <w:noProof/>
                      </w:rPr>
                    </w:pPr>
                    <w:r>
                      <w:rPr>
                        <w:noProof/>
                      </w:rPr>
                      <w:t xml:space="preserve">R. Strobel, “Recovery of Material from the Scene of an Explosion and Its Subsequent Forensic Laboratory Examination—A Team Approach,” in </w:t>
                    </w:r>
                    <w:r>
                      <w:rPr>
                        <w:i/>
                        <w:iCs/>
                        <w:noProof/>
                      </w:rPr>
                      <w:t>Forensic Investigation of Explosions</w:t>
                    </w:r>
                    <w:r>
                      <w:rPr>
                        <w:noProof/>
                      </w:rPr>
                      <w:t xml:space="preserve">, Boca Raton, CRC Press, 2011. </w:t>
                    </w:r>
                  </w:p>
                </w:tc>
              </w:tr>
              <w:tr w:rsidR="00C47F94" w14:paraId="4093B286" w14:textId="77777777">
                <w:trPr>
                  <w:divId w:val="314380779"/>
                  <w:tblCellSpacing w:w="15" w:type="dxa"/>
                </w:trPr>
                <w:tc>
                  <w:tcPr>
                    <w:tcW w:w="50" w:type="pct"/>
                    <w:hideMark/>
                  </w:tcPr>
                  <w:p w14:paraId="1C68FF52" w14:textId="77777777" w:rsidR="00C47F94" w:rsidRDefault="00C47F94">
                    <w:pPr>
                      <w:pStyle w:val="Bibliography"/>
                      <w:rPr>
                        <w:noProof/>
                      </w:rPr>
                    </w:pPr>
                    <w:r>
                      <w:rPr>
                        <w:noProof/>
                      </w:rPr>
                      <w:lastRenderedPageBreak/>
                      <w:t xml:space="preserve">[12] </w:t>
                    </w:r>
                  </w:p>
                </w:tc>
                <w:tc>
                  <w:tcPr>
                    <w:tcW w:w="0" w:type="auto"/>
                    <w:hideMark/>
                  </w:tcPr>
                  <w:p w14:paraId="0317BBFE" w14:textId="77777777" w:rsidR="00C47F94" w:rsidRDefault="00C47F94">
                    <w:pPr>
                      <w:pStyle w:val="Bibliography"/>
                      <w:rPr>
                        <w:noProof/>
                      </w:rPr>
                    </w:pPr>
                    <w:r>
                      <w:rPr>
                        <w:noProof/>
                      </w:rPr>
                      <w:t xml:space="preserve">B. Calhoun and R. Mothershead, “8. Explosive Analysis: Introduction to Post-Blast Analysis,” in </w:t>
                    </w:r>
                    <w:r>
                      <w:rPr>
                        <w:i/>
                        <w:iCs/>
                        <w:noProof/>
                      </w:rPr>
                      <w:t>Forensic Analysis of Fire Debris and Explosives</w:t>
                    </w:r>
                    <w:r>
                      <w:rPr>
                        <w:noProof/>
                      </w:rPr>
                      <w:t xml:space="preserve">, Springer International Publishing, 2019. </w:t>
                    </w:r>
                  </w:p>
                </w:tc>
              </w:tr>
              <w:tr w:rsidR="00C47F94" w14:paraId="4A83411D" w14:textId="77777777">
                <w:trPr>
                  <w:divId w:val="314380779"/>
                  <w:tblCellSpacing w:w="15" w:type="dxa"/>
                </w:trPr>
                <w:tc>
                  <w:tcPr>
                    <w:tcW w:w="50" w:type="pct"/>
                    <w:hideMark/>
                  </w:tcPr>
                  <w:p w14:paraId="7D34A1CF" w14:textId="77777777" w:rsidR="00C47F94" w:rsidRDefault="00C47F94">
                    <w:pPr>
                      <w:pStyle w:val="Bibliography"/>
                      <w:rPr>
                        <w:noProof/>
                      </w:rPr>
                    </w:pPr>
                    <w:r>
                      <w:rPr>
                        <w:noProof/>
                      </w:rPr>
                      <w:t xml:space="preserve">[13] </w:t>
                    </w:r>
                  </w:p>
                </w:tc>
                <w:tc>
                  <w:tcPr>
                    <w:tcW w:w="0" w:type="auto"/>
                    <w:hideMark/>
                  </w:tcPr>
                  <w:p w14:paraId="67307EF4" w14:textId="77777777" w:rsidR="00C47F94" w:rsidRDefault="00C47F94">
                    <w:pPr>
                      <w:pStyle w:val="Bibliography"/>
                      <w:rPr>
                        <w:noProof/>
                      </w:rPr>
                    </w:pPr>
                    <w:r>
                      <w:rPr>
                        <w:noProof/>
                      </w:rPr>
                      <w:t xml:space="preserve">H. Yallop, Explosion Investigation, Forensic Science Society, 1980. </w:t>
                    </w:r>
                  </w:p>
                </w:tc>
              </w:tr>
              <w:tr w:rsidR="00C47F94" w14:paraId="5E2BD304" w14:textId="77777777">
                <w:trPr>
                  <w:divId w:val="314380779"/>
                  <w:tblCellSpacing w:w="15" w:type="dxa"/>
                </w:trPr>
                <w:tc>
                  <w:tcPr>
                    <w:tcW w:w="50" w:type="pct"/>
                    <w:hideMark/>
                  </w:tcPr>
                  <w:p w14:paraId="2865D3A6" w14:textId="77777777" w:rsidR="00C47F94" w:rsidRDefault="00C47F94">
                    <w:pPr>
                      <w:pStyle w:val="Bibliography"/>
                      <w:rPr>
                        <w:noProof/>
                      </w:rPr>
                    </w:pPr>
                    <w:r>
                      <w:rPr>
                        <w:noProof/>
                      </w:rPr>
                      <w:t xml:space="preserve">[14] </w:t>
                    </w:r>
                  </w:p>
                </w:tc>
                <w:tc>
                  <w:tcPr>
                    <w:tcW w:w="0" w:type="auto"/>
                    <w:hideMark/>
                  </w:tcPr>
                  <w:p w14:paraId="6575402C" w14:textId="77777777" w:rsidR="00C47F94" w:rsidRDefault="00C47F94">
                    <w:pPr>
                      <w:pStyle w:val="Bibliography"/>
                      <w:rPr>
                        <w:noProof/>
                      </w:rPr>
                    </w:pPr>
                    <w:r>
                      <w:rPr>
                        <w:noProof/>
                      </w:rPr>
                      <w:t xml:space="preserve">O. Isaac, O. Alshanmari, E. Pickering and S. Clarke, “Blast wave interaction with structures -An overview,” </w:t>
                    </w:r>
                    <w:r>
                      <w:rPr>
                        <w:i/>
                        <w:iCs/>
                        <w:noProof/>
                      </w:rPr>
                      <w:t xml:space="preserve">International Journal of Protective Structures, </w:t>
                    </w:r>
                    <w:r>
                      <w:rPr>
                        <w:noProof/>
                      </w:rPr>
                      <w:t xml:space="preserve">vol. 14, no. 3, pp. 1-47, 2022. </w:t>
                    </w:r>
                  </w:p>
                </w:tc>
              </w:tr>
              <w:tr w:rsidR="00C47F94" w14:paraId="79EC568B" w14:textId="77777777">
                <w:trPr>
                  <w:divId w:val="314380779"/>
                  <w:tblCellSpacing w:w="15" w:type="dxa"/>
                </w:trPr>
                <w:tc>
                  <w:tcPr>
                    <w:tcW w:w="50" w:type="pct"/>
                    <w:hideMark/>
                  </w:tcPr>
                  <w:p w14:paraId="524B2408" w14:textId="77777777" w:rsidR="00C47F94" w:rsidRDefault="00C47F94">
                    <w:pPr>
                      <w:pStyle w:val="Bibliography"/>
                      <w:rPr>
                        <w:noProof/>
                      </w:rPr>
                    </w:pPr>
                    <w:r>
                      <w:rPr>
                        <w:noProof/>
                      </w:rPr>
                      <w:t xml:space="preserve">[15] </w:t>
                    </w:r>
                  </w:p>
                </w:tc>
                <w:tc>
                  <w:tcPr>
                    <w:tcW w:w="0" w:type="auto"/>
                    <w:hideMark/>
                  </w:tcPr>
                  <w:p w14:paraId="27B2301B" w14:textId="77777777" w:rsidR="00C47F94" w:rsidRDefault="00C47F94">
                    <w:pPr>
                      <w:pStyle w:val="Bibliography"/>
                      <w:rPr>
                        <w:noProof/>
                      </w:rPr>
                    </w:pPr>
                    <w:r>
                      <w:rPr>
                        <w:noProof/>
                      </w:rPr>
                      <w:t xml:space="preserve">J. Thurman, Practical Bomb Scene Investigation, Boca Raton: CRC Press, 2006. </w:t>
                    </w:r>
                  </w:p>
                </w:tc>
              </w:tr>
              <w:tr w:rsidR="00C47F94" w14:paraId="62201A17" w14:textId="77777777">
                <w:trPr>
                  <w:divId w:val="314380779"/>
                  <w:tblCellSpacing w:w="15" w:type="dxa"/>
                </w:trPr>
                <w:tc>
                  <w:tcPr>
                    <w:tcW w:w="50" w:type="pct"/>
                    <w:hideMark/>
                  </w:tcPr>
                  <w:p w14:paraId="7AC1116C" w14:textId="77777777" w:rsidR="00C47F94" w:rsidRDefault="00C47F94">
                    <w:pPr>
                      <w:pStyle w:val="Bibliography"/>
                      <w:rPr>
                        <w:noProof/>
                      </w:rPr>
                    </w:pPr>
                    <w:r>
                      <w:rPr>
                        <w:noProof/>
                      </w:rPr>
                      <w:t xml:space="preserve">[16] </w:t>
                    </w:r>
                  </w:p>
                </w:tc>
                <w:tc>
                  <w:tcPr>
                    <w:tcW w:w="0" w:type="auto"/>
                    <w:hideMark/>
                  </w:tcPr>
                  <w:p w14:paraId="5BC6510C" w14:textId="77777777" w:rsidR="00C47F94" w:rsidRDefault="00C47F94">
                    <w:pPr>
                      <w:pStyle w:val="Bibliography"/>
                      <w:rPr>
                        <w:noProof/>
                      </w:rPr>
                    </w:pPr>
                    <w:r>
                      <w:rPr>
                        <w:noProof/>
                      </w:rPr>
                      <w:t xml:space="preserve">S. Zitrin and T. Tamiri, “Analysis of Explosives by Infrared Spectrometry,” in </w:t>
                    </w:r>
                    <w:r>
                      <w:rPr>
                        <w:i/>
                        <w:iCs/>
                        <w:noProof/>
                      </w:rPr>
                      <w:t>Forensic Investigation of Explosions</w:t>
                    </w:r>
                    <w:r>
                      <w:rPr>
                        <w:noProof/>
                      </w:rPr>
                      <w:t xml:space="preserve">, CRC Press, 2011. </w:t>
                    </w:r>
                  </w:p>
                </w:tc>
              </w:tr>
              <w:tr w:rsidR="00C47F94" w14:paraId="36434640" w14:textId="77777777">
                <w:trPr>
                  <w:divId w:val="314380779"/>
                  <w:tblCellSpacing w:w="15" w:type="dxa"/>
                </w:trPr>
                <w:tc>
                  <w:tcPr>
                    <w:tcW w:w="50" w:type="pct"/>
                    <w:hideMark/>
                  </w:tcPr>
                  <w:p w14:paraId="0495D14E" w14:textId="77777777" w:rsidR="00C47F94" w:rsidRDefault="00C47F94">
                    <w:pPr>
                      <w:pStyle w:val="Bibliography"/>
                      <w:rPr>
                        <w:noProof/>
                      </w:rPr>
                    </w:pPr>
                    <w:r>
                      <w:rPr>
                        <w:noProof/>
                      </w:rPr>
                      <w:t xml:space="preserve">[17] </w:t>
                    </w:r>
                  </w:p>
                </w:tc>
                <w:tc>
                  <w:tcPr>
                    <w:tcW w:w="0" w:type="auto"/>
                    <w:hideMark/>
                  </w:tcPr>
                  <w:p w14:paraId="028B54DD" w14:textId="77777777" w:rsidR="00C47F94" w:rsidRDefault="00C47F94">
                    <w:pPr>
                      <w:pStyle w:val="Bibliography"/>
                      <w:rPr>
                        <w:noProof/>
                      </w:rPr>
                    </w:pPr>
                    <w:r>
                      <w:rPr>
                        <w:noProof/>
                      </w:rPr>
                      <w:t xml:space="preserve">X. Zhang, A. He, R. Guo and Z. Y., “A new approach to removing interference of moisture from FTIR spectrum,” </w:t>
                    </w:r>
                    <w:r>
                      <w:rPr>
                        <w:i/>
                        <w:iCs/>
                        <w:noProof/>
                      </w:rPr>
                      <w:t xml:space="preserve">Spectrochimica Acta Part A: Molecular and Biomolecular Spectroscopy, </w:t>
                    </w:r>
                    <w:r>
                      <w:rPr>
                        <w:noProof/>
                      </w:rPr>
                      <w:t xml:space="preserve">vol. 265, 2022. </w:t>
                    </w:r>
                  </w:p>
                </w:tc>
              </w:tr>
              <w:tr w:rsidR="00C47F94" w14:paraId="2CF4DEBC" w14:textId="77777777">
                <w:trPr>
                  <w:divId w:val="314380779"/>
                  <w:tblCellSpacing w:w="15" w:type="dxa"/>
                </w:trPr>
                <w:tc>
                  <w:tcPr>
                    <w:tcW w:w="50" w:type="pct"/>
                    <w:hideMark/>
                  </w:tcPr>
                  <w:p w14:paraId="4DEAE649" w14:textId="77777777" w:rsidR="00C47F94" w:rsidRDefault="00C47F94">
                    <w:pPr>
                      <w:pStyle w:val="Bibliography"/>
                      <w:rPr>
                        <w:noProof/>
                      </w:rPr>
                    </w:pPr>
                    <w:r>
                      <w:rPr>
                        <w:noProof/>
                      </w:rPr>
                      <w:t xml:space="preserve">[18] </w:t>
                    </w:r>
                  </w:p>
                </w:tc>
                <w:tc>
                  <w:tcPr>
                    <w:tcW w:w="0" w:type="auto"/>
                    <w:hideMark/>
                  </w:tcPr>
                  <w:p w14:paraId="4791519D" w14:textId="77777777" w:rsidR="00C47F94" w:rsidRDefault="00C47F94">
                    <w:pPr>
                      <w:pStyle w:val="Bibliography"/>
                      <w:rPr>
                        <w:noProof/>
                      </w:rPr>
                    </w:pPr>
                    <w:r>
                      <w:rPr>
                        <w:noProof/>
                      </w:rPr>
                      <w:t>G. Collett, “Kinney Graham Overpressure calculator,” [Online]. Available: https://moodle.uwtsd.ac.uk/course/view.php?id=11814. [Accessed 14 December 2025].</w:t>
                    </w:r>
                  </w:p>
                </w:tc>
              </w:tr>
              <w:tr w:rsidR="00C47F94" w14:paraId="0D7EBE9A" w14:textId="77777777">
                <w:trPr>
                  <w:divId w:val="314380779"/>
                  <w:tblCellSpacing w:w="15" w:type="dxa"/>
                </w:trPr>
                <w:tc>
                  <w:tcPr>
                    <w:tcW w:w="50" w:type="pct"/>
                    <w:hideMark/>
                  </w:tcPr>
                  <w:p w14:paraId="49119EF3" w14:textId="77777777" w:rsidR="00C47F94" w:rsidRDefault="00C47F94">
                    <w:pPr>
                      <w:pStyle w:val="Bibliography"/>
                      <w:rPr>
                        <w:noProof/>
                      </w:rPr>
                    </w:pPr>
                    <w:r>
                      <w:rPr>
                        <w:noProof/>
                      </w:rPr>
                      <w:t xml:space="preserve">[19] </w:t>
                    </w:r>
                  </w:p>
                </w:tc>
                <w:tc>
                  <w:tcPr>
                    <w:tcW w:w="0" w:type="auto"/>
                    <w:hideMark/>
                  </w:tcPr>
                  <w:p w14:paraId="440BA326" w14:textId="77777777" w:rsidR="00C47F94" w:rsidRDefault="00C47F94">
                    <w:pPr>
                      <w:pStyle w:val="Bibliography"/>
                      <w:rPr>
                        <w:noProof/>
                      </w:rPr>
                    </w:pPr>
                    <w:r>
                      <w:rPr>
                        <w:noProof/>
                      </w:rPr>
                      <w:t xml:space="preserve">H. Grisaro, I. Edri and S. Rigby, “TNT equivalency analysis of specific impulse distribution from close-in detonations.,” </w:t>
                    </w:r>
                    <w:r>
                      <w:rPr>
                        <w:i/>
                        <w:iCs/>
                        <w:noProof/>
                      </w:rPr>
                      <w:t xml:space="preserve">International Journal of Protective Structures, </w:t>
                    </w:r>
                    <w:r>
                      <w:rPr>
                        <w:noProof/>
                      </w:rPr>
                      <w:t xml:space="preserve">vol. 12, no. 3, 2021. </w:t>
                    </w:r>
                  </w:p>
                </w:tc>
              </w:tr>
              <w:tr w:rsidR="00C47F94" w14:paraId="199E05E0" w14:textId="77777777">
                <w:trPr>
                  <w:divId w:val="314380779"/>
                  <w:tblCellSpacing w:w="15" w:type="dxa"/>
                </w:trPr>
                <w:tc>
                  <w:tcPr>
                    <w:tcW w:w="50" w:type="pct"/>
                    <w:hideMark/>
                  </w:tcPr>
                  <w:p w14:paraId="5262CC99" w14:textId="77777777" w:rsidR="00C47F94" w:rsidRDefault="00C47F94">
                    <w:pPr>
                      <w:pStyle w:val="Bibliography"/>
                      <w:rPr>
                        <w:noProof/>
                      </w:rPr>
                    </w:pPr>
                    <w:r>
                      <w:rPr>
                        <w:noProof/>
                      </w:rPr>
                      <w:t xml:space="preserve">[20] </w:t>
                    </w:r>
                  </w:p>
                </w:tc>
                <w:tc>
                  <w:tcPr>
                    <w:tcW w:w="0" w:type="auto"/>
                    <w:hideMark/>
                  </w:tcPr>
                  <w:p w14:paraId="334FDB54" w14:textId="77777777" w:rsidR="00C47F94" w:rsidRDefault="00C47F94">
                    <w:pPr>
                      <w:pStyle w:val="Bibliography"/>
                      <w:rPr>
                        <w:noProof/>
                      </w:rPr>
                    </w:pPr>
                    <w:r>
                      <w:rPr>
                        <w:noProof/>
                      </w:rPr>
                      <w:t xml:space="preserve">R. Weinheimer, “PROPERTIES OF SELECTED HIGH EXPLOSIVES,” in </w:t>
                    </w:r>
                    <w:r>
                      <w:rPr>
                        <w:i/>
                        <w:iCs/>
                        <w:noProof/>
                      </w:rPr>
                      <w:t>27th International Pyrotechnics Seminar</w:t>
                    </w:r>
                    <w:r>
                      <w:rPr>
                        <w:noProof/>
                      </w:rPr>
                      <w:t xml:space="preserve">, Grand Junction, CO, 2000. </w:t>
                    </w:r>
                  </w:p>
                </w:tc>
              </w:tr>
              <w:tr w:rsidR="00C47F94" w14:paraId="20B29205" w14:textId="77777777">
                <w:trPr>
                  <w:divId w:val="314380779"/>
                  <w:tblCellSpacing w:w="15" w:type="dxa"/>
                </w:trPr>
                <w:tc>
                  <w:tcPr>
                    <w:tcW w:w="50" w:type="pct"/>
                    <w:hideMark/>
                  </w:tcPr>
                  <w:p w14:paraId="5E542C7A" w14:textId="77777777" w:rsidR="00C47F94" w:rsidRDefault="00C47F94">
                    <w:pPr>
                      <w:pStyle w:val="Bibliography"/>
                      <w:rPr>
                        <w:noProof/>
                      </w:rPr>
                    </w:pPr>
                    <w:r>
                      <w:rPr>
                        <w:noProof/>
                      </w:rPr>
                      <w:t xml:space="preserve">[21] </w:t>
                    </w:r>
                  </w:p>
                </w:tc>
                <w:tc>
                  <w:tcPr>
                    <w:tcW w:w="0" w:type="auto"/>
                    <w:hideMark/>
                  </w:tcPr>
                  <w:p w14:paraId="5E3B36CF" w14:textId="77777777" w:rsidR="00C47F94" w:rsidRDefault="00C47F94">
                    <w:pPr>
                      <w:pStyle w:val="Bibliography"/>
                      <w:rPr>
                        <w:noProof/>
                      </w:rPr>
                    </w:pPr>
                    <w:r>
                      <w:rPr>
                        <w:noProof/>
                      </w:rPr>
                      <w:t xml:space="preserve">D. Bogosian, M. Yokota and S. Rigby, “TNT equivalence of C-4 and PE4: a review of traditional sources and recent data,” in </w:t>
                    </w:r>
                    <w:r>
                      <w:rPr>
                        <w:i/>
                        <w:iCs/>
                        <w:noProof/>
                      </w:rPr>
                      <w:t>Proceedings of the 24th Military Aspects of Blast and Shock</w:t>
                    </w:r>
                    <w:r>
                      <w:rPr>
                        <w:noProof/>
                      </w:rPr>
                      <w:t xml:space="preserve">, Halifax, Nova Scotia, 2016. </w:t>
                    </w:r>
                  </w:p>
                </w:tc>
              </w:tr>
              <w:tr w:rsidR="00C47F94" w14:paraId="0E0F35A6" w14:textId="77777777">
                <w:trPr>
                  <w:divId w:val="314380779"/>
                  <w:tblCellSpacing w:w="15" w:type="dxa"/>
                </w:trPr>
                <w:tc>
                  <w:tcPr>
                    <w:tcW w:w="50" w:type="pct"/>
                    <w:hideMark/>
                  </w:tcPr>
                  <w:p w14:paraId="7D989617" w14:textId="77777777" w:rsidR="00C47F94" w:rsidRDefault="00C47F94">
                    <w:pPr>
                      <w:pStyle w:val="Bibliography"/>
                      <w:rPr>
                        <w:noProof/>
                      </w:rPr>
                    </w:pPr>
                    <w:r>
                      <w:rPr>
                        <w:noProof/>
                      </w:rPr>
                      <w:t xml:space="preserve">[22] </w:t>
                    </w:r>
                  </w:p>
                </w:tc>
                <w:tc>
                  <w:tcPr>
                    <w:tcW w:w="0" w:type="auto"/>
                    <w:hideMark/>
                  </w:tcPr>
                  <w:p w14:paraId="61C2ED1C" w14:textId="77777777" w:rsidR="00C47F94" w:rsidRDefault="00C47F94">
                    <w:pPr>
                      <w:pStyle w:val="Bibliography"/>
                      <w:rPr>
                        <w:noProof/>
                      </w:rPr>
                    </w:pPr>
                    <w:r>
                      <w:rPr>
                        <w:noProof/>
                      </w:rPr>
                      <w:t xml:space="preserve">S. Darcy-Page, Writer, </w:t>
                    </w:r>
                    <w:r>
                      <w:rPr>
                        <w:i/>
                        <w:iCs/>
                        <w:noProof/>
                      </w:rPr>
                      <w:t xml:space="preserve">Capturing an Event and COTEC Range Day. </w:t>
                    </w:r>
                    <w:r>
                      <w:rPr>
                        <w:noProof/>
                      </w:rPr>
                      <w:t xml:space="preserve">[Performance]. COTEC, 2025. </w:t>
                    </w:r>
                  </w:p>
                </w:tc>
              </w:tr>
            </w:tbl>
            <w:p w14:paraId="7889D90C" w14:textId="77777777" w:rsidR="00C47F94" w:rsidRDefault="00C47F94">
              <w:pPr>
                <w:divId w:val="314380779"/>
                <w:rPr>
                  <w:rFonts w:eastAsia="Times New Roman"/>
                  <w:noProof/>
                </w:rPr>
              </w:pPr>
            </w:p>
            <w:p w14:paraId="356260F9" w14:textId="3295873E" w:rsidR="00C47F94" w:rsidRDefault="00C47F94">
              <w:r>
                <w:rPr>
                  <w:b/>
                  <w:bCs/>
                </w:rPr>
                <w:fldChar w:fldCharType="end"/>
              </w:r>
            </w:p>
          </w:sdtContent>
        </w:sdt>
      </w:sdtContent>
    </w:sdt>
    <w:p w14:paraId="495B7C2E" w14:textId="77777777" w:rsidR="00213719" w:rsidRPr="00213719" w:rsidRDefault="00213719" w:rsidP="00213719">
      <w:pPr>
        <w:ind w:left="360"/>
      </w:pPr>
    </w:p>
    <w:sectPr w:rsidR="00213719" w:rsidRPr="00213719" w:rsidSect="006A3FC1">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1F8F1" w14:textId="77777777" w:rsidR="00DE2041" w:rsidRDefault="00DE2041" w:rsidP="006A3FC1">
      <w:pPr>
        <w:spacing w:after="0" w:line="240" w:lineRule="auto"/>
      </w:pPr>
      <w:r>
        <w:separator/>
      </w:r>
    </w:p>
  </w:endnote>
  <w:endnote w:type="continuationSeparator" w:id="0">
    <w:p w14:paraId="4CCC8EA7" w14:textId="77777777" w:rsidR="00DE2041" w:rsidRDefault="00DE2041" w:rsidP="006A3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3437859"/>
      <w:docPartObj>
        <w:docPartGallery w:val="Page Numbers (Bottom of Page)"/>
        <w:docPartUnique/>
      </w:docPartObj>
    </w:sdtPr>
    <w:sdtContent>
      <w:p w14:paraId="18015B38" w14:textId="5222F097" w:rsidR="006A3FC1" w:rsidRDefault="006A3FC1">
        <w:pPr>
          <w:pStyle w:val="Footer"/>
        </w:pPr>
        <w:r>
          <w:fldChar w:fldCharType="begin"/>
        </w:r>
        <w:r>
          <w:instrText>PAGE   \* MERGEFORMAT</w:instrText>
        </w:r>
        <w:r>
          <w:fldChar w:fldCharType="separate"/>
        </w:r>
        <w:r>
          <w:t>2</w:t>
        </w:r>
        <w:r>
          <w:fldChar w:fldCharType="end"/>
        </w:r>
      </w:p>
    </w:sdtContent>
  </w:sdt>
  <w:p w14:paraId="78332793" w14:textId="77777777" w:rsidR="006A3FC1" w:rsidRDefault="006A3F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01D3B" w14:textId="77777777" w:rsidR="00DE2041" w:rsidRDefault="00DE2041" w:rsidP="006A3FC1">
      <w:pPr>
        <w:spacing w:after="0" w:line="240" w:lineRule="auto"/>
      </w:pPr>
      <w:r>
        <w:separator/>
      </w:r>
    </w:p>
  </w:footnote>
  <w:footnote w:type="continuationSeparator" w:id="0">
    <w:p w14:paraId="40625696" w14:textId="77777777" w:rsidR="00DE2041" w:rsidRDefault="00DE2041" w:rsidP="006A3F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26047B"/>
    <w:multiLevelType w:val="multilevel"/>
    <w:tmpl w:val="38464A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412433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FC1"/>
    <w:rsid w:val="0003506B"/>
    <w:rsid w:val="00071650"/>
    <w:rsid w:val="000924C9"/>
    <w:rsid w:val="000A7C73"/>
    <w:rsid w:val="000D5B11"/>
    <w:rsid w:val="00164449"/>
    <w:rsid w:val="001867E6"/>
    <w:rsid w:val="00187147"/>
    <w:rsid w:val="001A59E4"/>
    <w:rsid w:val="001B1FD0"/>
    <w:rsid w:val="00213719"/>
    <w:rsid w:val="00245B8A"/>
    <w:rsid w:val="002606DD"/>
    <w:rsid w:val="00270257"/>
    <w:rsid w:val="002C0BA6"/>
    <w:rsid w:val="002C6970"/>
    <w:rsid w:val="002F3D7C"/>
    <w:rsid w:val="003163F4"/>
    <w:rsid w:val="00324013"/>
    <w:rsid w:val="00325A9B"/>
    <w:rsid w:val="00332322"/>
    <w:rsid w:val="00335BE4"/>
    <w:rsid w:val="0034315C"/>
    <w:rsid w:val="00344A24"/>
    <w:rsid w:val="00360C31"/>
    <w:rsid w:val="003E5862"/>
    <w:rsid w:val="00406FD4"/>
    <w:rsid w:val="0044425F"/>
    <w:rsid w:val="00447E78"/>
    <w:rsid w:val="0045453B"/>
    <w:rsid w:val="004A1AAA"/>
    <w:rsid w:val="004D1F96"/>
    <w:rsid w:val="004E6DC6"/>
    <w:rsid w:val="00500528"/>
    <w:rsid w:val="00507D4D"/>
    <w:rsid w:val="00543245"/>
    <w:rsid w:val="00567B49"/>
    <w:rsid w:val="00590CCE"/>
    <w:rsid w:val="00592521"/>
    <w:rsid w:val="005946FC"/>
    <w:rsid w:val="005D2570"/>
    <w:rsid w:val="005F1F5D"/>
    <w:rsid w:val="006146BD"/>
    <w:rsid w:val="00627978"/>
    <w:rsid w:val="00640070"/>
    <w:rsid w:val="0068357E"/>
    <w:rsid w:val="0068530F"/>
    <w:rsid w:val="00694959"/>
    <w:rsid w:val="006976AB"/>
    <w:rsid w:val="006A3FC1"/>
    <w:rsid w:val="0073258D"/>
    <w:rsid w:val="00746CCE"/>
    <w:rsid w:val="00785297"/>
    <w:rsid w:val="007C2121"/>
    <w:rsid w:val="007C266D"/>
    <w:rsid w:val="007C2D71"/>
    <w:rsid w:val="007C63A8"/>
    <w:rsid w:val="007D0313"/>
    <w:rsid w:val="007F4831"/>
    <w:rsid w:val="00835DBD"/>
    <w:rsid w:val="00865C90"/>
    <w:rsid w:val="0089574D"/>
    <w:rsid w:val="008A1BD6"/>
    <w:rsid w:val="008E5B7C"/>
    <w:rsid w:val="008F094D"/>
    <w:rsid w:val="008F0A7A"/>
    <w:rsid w:val="009276B2"/>
    <w:rsid w:val="00936A04"/>
    <w:rsid w:val="00950C71"/>
    <w:rsid w:val="0099375F"/>
    <w:rsid w:val="009A447F"/>
    <w:rsid w:val="009B431C"/>
    <w:rsid w:val="009D1A54"/>
    <w:rsid w:val="00A121E5"/>
    <w:rsid w:val="00A170FD"/>
    <w:rsid w:val="00A24BE0"/>
    <w:rsid w:val="00A55AA5"/>
    <w:rsid w:val="00A934DB"/>
    <w:rsid w:val="00AA79B7"/>
    <w:rsid w:val="00AB41ED"/>
    <w:rsid w:val="00AC44A4"/>
    <w:rsid w:val="00AD2E4E"/>
    <w:rsid w:val="00B457AF"/>
    <w:rsid w:val="00B50464"/>
    <w:rsid w:val="00B60490"/>
    <w:rsid w:val="00C014E9"/>
    <w:rsid w:val="00C40A1D"/>
    <w:rsid w:val="00C47F94"/>
    <w:rsid w:val="00CE1AFC"/>
    <w:rsid w:val="00D00E14"/>
    <w:rsid w:val="00D068EA"/>
    <w:rsid w:val="00D22C7D"/>
    <w:rsid w:val="00D26C46"/>
    <w:rsid w:val="00D2786C"/>
    <w:rsid w:val="00D62C3C"/>
    <w:rsid w:val="00D768AA"/>
    <w:rsid w:val="00DA26FF"/>
    <w:rsid w:val="00DD2282"/>
    <w:rsid w:val="00DE2041"/>
    <w:rsid w:val="00E666B5"/>
    <w:rsid w:val="00E82EB8"/>
    <w:rsid w:val="00E844E5"/>
    <w:rsid w:val="00E9229B"/>
    <w:rsid w:val="00E975EA"/>
    <w:rsid w:val="00EB541B"/>
    <w:rsid w:val="00EC3E68"/>
    <w:rsid w:val="00EF76DC"/>
    <w:rsid w:val="00F05694"/>
    <w:rsid w:val="00F34410"/>
    <w:rsid w:val="00F4274F"/>
    <w:rsid w:val="00F46479"/>
    <w:rsid w:val="00F671F3"/>
    <w:rsid w:val="00F914C1"/>
    <w:rsid w:val="00FA28E5"/>
    <w:rsid w:val="00FB623F"/>
    <w:rsid w:val="00FC1686"/>
    <w:rsid w:val="00FF1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A31A8"/>
  <w15:chartTrackingRefBased/>
  <w15:docId w15:val="{5694CF26-C631-467C-9A1C-F31DA22F8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4A4"/>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AC44A4"/>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325A9B"/>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6A3F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3F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3F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3F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3F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3F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4A4"/>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AC44A4"/>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325A9B"/>
    <w:rPr>
      <w:rFonts w:eastAsiaTheme="majorEastAsia" w:cstheme="majorBidi"/>
      <w:sz w:val="28"/>
      <w:szCs w:val="28"/>
    </w:rPr>
  </w:style>
  <w:style w:type="character" w:customStyle="1" w:styleId="Heading4Char">
    <w:name w:val="Heading 4 Char"/>
    <w:basedOn w:val="DefaultParagraphFont"/>
    <w:link w:val="Heading4"/>
    <w:uiPriority w:val="9"/>
    <w:semiHidden/>
    <w:rsid w:val="006A3F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3F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3F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3F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3F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3FC1"/>
    <w:rPr>
      <w:rFonts w:eastAsiaTheme="majorEastAsia" w:cstheme="majorBidi"/>
      <w:color w:val="272727" w:themeColor="text1" w:themeTint="D8"/>
    </w:rPr>
  </w:style>
  <w:style w:type="paragraph" w:styleId="Title">
    <w:name w:val="Title"/>
    <w:basedOn w:val="Normal"/>
    <w:next w:val="Normal"/>
    <w:link w:val="TitleChar"/>
    <w:uiPriority w:val="10"/>
    <w:qFormat/>
    <w:rsid w:val="006A3F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F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3F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3F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3FC1"/>
    <w:pPr>
      <w:spacing w:before="160"/>
      <w:jc w:val="center"/>
    </w:pPr>
    <w:rPr>
      <w:i/>
      <w:iCs/>
      <w:color w:val="404040" w:themeColor="text1" w:themeTint="BF"/>
    </w:rPr>
  </w:style>
  <w:style w:type="character" w:customStyle="1" w:styleId="QuoteChar">
    <w:name w:val="Quote Char"/>
    <w:basedOn w:val="DefaultParagraphFont"/>
    <w:link w:val="Quote"/>
    <w:uiPriority w:val="29"/>
    <w:rsid w:val="006A3FC1"/>
    <w:rPr>
      <w:i/>
      <w:iCs/>
      <w:color w:val="404040" w:themeColor="text1" w:themeTint="BF"/>
    </w:rPr>
  </w:style>
  <w:style w:type="paragraph" w:styleId="ListParagraph">
    <w:name w:val="List Paragraph"/>
    <w:basedOn w:val="Normal"/>
    <w:uiPriority w:val="34"/>
    <w:qFormat/>
    <w:rsid w:val="006A3FC1"/>
    <w:pPr>
      <w:ind w:left="720"/>
      <w:contextualSpacing/>
    </w:pPr>
  </w:style>
  <w:style w:type="character" w:styleId="IntenseEmphasis">
    <w:name w:val="Intense Emphasis"/>
    <w:basedOn w:val="DefaultParagraphFont"/>
    <w:uiPriority w:val="21"/>
    <w:qFormat/>
    <w:rsid w:val="006A3FC1"/>
    <w:rPr>
      <w:i/>
      <w:iCs/>
      <w:color w:val="0F4761" w:themeColor="accent1" w:themeShade="BF"/>
    </w:rPr>
  </w:style>
  <w:style w:type="paragraph" w:styleId="IntenseQuote">
    <w:name w:val="Intense Quote"/>
    <w:basedOn w:val="Normal"/>
    <w:next w:val="Normal"/>
    <w:link w:val="IntenseQuoteChar"/>
    <w:uiPriority w:val="30"/>
    <w:qFormat/>
    <w:rsid w:val="006A3F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3FC1"/>
    <w:rPr>
      <w:i/>
      <w:iCs/>
      <w:color w:val="0F4761" w:themeColor="accent1" w:themeShade="BF"/>
    </w:rPr>
  </w:style>
  <w:style w:type="character" w:styleId="IntenseReference">
    <w:name w:val="Intense Reference"/>
    <w:basedOn w:val="DefaultParagraphFont"/>
    <w:uiPriority w:val="32"/>
    <w:qFormat/>
    <w:rsid w:val="006A3FC1"/>
    <w:rPr>
      <w:b/>
      <w:bCs/>
      <w:smallCaps/>
      <w:color w:val="0F4761" w:themeColor="accent1" w:themeShade="BF"/>
      <w:spacing w:val="5"/>
    </w:rPr>
  </w:style>
  <w:style w:type="paragraph" w:styleId="Header">
    <w:name w:val="header"/>
    <w:basedOn w:val="Normal"/>
    <w:link w:val="HeaderChar"/>
    <w:uiPriority w:val="99"/>
    <w:unhideWhenUsed/>
    <w:rsid w:val="006A3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FC1"/>
  </w:style>
  <w:style w:type="paragraph" w:styleId="Footer">
    <w:name w:val="footer"/>
    <w:basedOn w:val="Normal"/>
    <w:link w:val="FooterChar"/>
    <w:uiPriority w:val="99"/>
    <w:unhideWhenUsed/>
    <w:rsid w:val="006A3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FC1"/>
  </w:style>
  <w:style w:type="paragraph" w:styleId="Caption">
    <w:name w:val="caption"/>
    <w:basedOn w:val="Normal"/>
    <w:next w:val="Normal"/>
    <w:uiPriority w:val="35"/>
    <w:unhideWhenUsed/>
    <w:qFormat/>
    <w:rsid w:val="001B1FD0"/>
    <w:pPr>
      <w:spacing w:after="200" w:line="240" w:lineRule="auto"/>
    </w:pPr>
    <w:rPr>
      <w:i/>
      <w:iCs/>
      <w:color w:val="0E2841" w:themeColor="text2"/>
      <w:sz w:val="18"/>
      <w:szCs w:val="18"/>
    </w:rPr>
  </w:style>
  <w:style w:type="table" w:styleId="TableGrid">
    <w:name w:val="Table Grid"/>
    <w:basedOn w:val="TableNormal"/>
    <w:uiPriority w:val="39"/>
    <w:rsid w:val="00A24B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47F94"/>
  </w:style>
  <w:style w:type="paragraph" w:styleId="TOCHeading">
    <w:name w:val="TOC Heading"/>
    <w:basedOn w:val="Heading1"/>
    <w:next w:val="Normal"/>
    <w:uiPriority w:val="39"/>
    <w:unhideWhenUsed/>
    <w:qFormat/>
    <w:rsid w:val="00C47F94"/>
    <w:pPr>
      <w:spacing w:before="240" w:after="0"/>
      <w:outlineLvl w:val="9"/>
    </w:pPr>
    <w:rPr>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C47F94"/>
    <w:pPr>
      <w:spacing w:after="100"/>
    </w:pPr>
  </w:style>
  <w:style w:type="paragraph" w:styleId="TOC2">
    <w:name w:val="toc 2"/>
    <w:basedOn w:val="Normal"/>
    <w:next w:val="Normal"/>
    <w:autoRedefine/>
    <w:uiPriority w:val="39"/>
    <w:unhideWhenUsed/>
    <w:rsid w:val="00C47F94"/>
    <w:pPr>
      <w:spacing w:after="100"/>
      <w:ind w:left="220"/>
    </w:pPr>
  </w:style>
  <w:style w:type="paragraph" w:styleId="TOC3">
    <w:name w:val="toc 3"/>
    <w:basedOn w:val="Normal"/>
    <w:next w:val="Normal"/>
    <w:autoRedefine/>
    <w:uiPriority w:val="39"/>
    <w:unhideWhenUsed/>
    <w:rsid w:val="00C47F94"/>
    <w:pPr>
      <w:spacing w:after="100"/>
      <w:ind w:left="440"/>
    </w:pPr>
  </w:style>
  <w:style w:type="character" w:styleId="Hyperlink">
    <w:name w:val="Hyperlink"/>
    <w:basedOn w:val="DefaultParagraphFont"/>
    <w:uiPriority w:val="99"/>
    <w:unhideWhenUsed/>
    <w:rsid w:val="00C47F94"/>
    <w:rPr>
      <w:color w:val="467886" w:themeColor="hyperlink"/>
      <w:u w:val="single"/>
    </w:rPr>
  </w:style>
  <w:style w:type="paragraph" w:styleId="TableofFigures">
    <w:name w:val="table of figures"/>
    <w:basedOn w:val="Normal"/>
    <w:next w:val="Normal"/>
    <w:uiPriority w:val="99"/>
    <w:unhideWhenUsed/>
    <w:rsid w:val="00FB623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51730">
      <w:bodyDiv w:val="1"/>
      <w:marLeft w:val="0"/>
      <w:marRight w:val="0"/>
      <w:marTop w:val="0"/>
      <w:marBottom w:val="0"/>
      <w:divBdr>
        <w:top w:val="none" w:sz="0" w:space="0" w:color="auto"/>
        <w:left w:val="none" w:sz="0" w:space="0" w:color="auto"/>
        <w:bottom w:val="none" w:sz="0" w:space="0" w:color="auto"/>
        <w:right w:val="none" w:sz="0" w:space="0" w:color="auto"/>
      </w:divBdr>
    </w:div>
    <w:div w:id="60297275">
      <w:bodyDiv w:val="1"/>
      <w:marLeft w:val="0"/>
      <w:marRight w:val="0"/>
      <w:marTop w:val="0"/>
      <w:marBottom w:val="0"/>
      <w:divBdr>
        <w:top w:val="none" w:sz="0" w:space="0" w:color="auto"/>
        <w:left w:val="none" w:sz="0" w:space="0" w:color="auto"/>
        <w:bottom w:val="none" w:sz="0" w:space="0" w:color="auto"/>
        <w:right w:val="none" w:sz="0" w:space="0" w:color="auto"/>
      </w:divBdr>
    </w:div>
    <w:div w:id="71318649">
      <w:bodyDiv w:val="1"/>
      <w:marLeft w:val="0"/>
      <w:marRight w:val="0"/>
      <w:marTop w:val="0"/>
      <w:marBottom w:val="0"/>
      <w:divBdr>
        <w:top w:val="none" w:sz="0" w:space="0" w:color="auto"/>
        <w:left w:val="none" w:sz="0" w:space="0" w:color="auto"/>
        <w:bottom w:val="none" w:sz="0" w:space="0" w:color="auto"/>
        <w:right w:val="none" w:sz="0" w:space="0" w:color="auto"/>
      </w:divBdr>
    </w:div>
    <w:div w:id="159271677">
      <w:bodyDiv w:val="1"/>
      <w:marLeft w:val="0"/>
      <w:marRight w:val="0"/>
      <w:marTop w:val="0"/>
      <w:marBottom w:val="0"/>
      <w:divBdr>
        <w:top w:val="none" w:sz="0" w:space="0" w:color="auto"/>
        <w:left w:val="none" w:sz="0" w:space="0" w:color="auto"/>
        <w:bottom w:val="none" w:sz="0" w:space="0" w:color="auto"/>
        <w:right w:val="none" w:sz="0" w:space="0" w:color="auto"/>
      </w:divBdr>
    </w:div>
    <w:div w:id="193465994">
      <w:bodyDiv w:val="1"/>
      <w:marLeft w:val="0"/>
      <w:marRight w:val="0"/>
      <w:marTop w:val="0"/>
      <w:marBottom w:val="0"/>
      <w:divBdr>
        <w:top w:val="none" w:sz="0" w:space="0" w:color="auto"/>
        <w:left w:val="none" w:sz="0" w:space="0" w:color="auto"/>
        <w:bottom w:val="none" w:sz="0" w:space="0" w:color="auto"/>
        <w:right w:val="none" w:sz="0" w:space="0" w:color="auto"/>
      </w:divBdr>
    </w:div>
    <w:div w:id="272787912">
      <w:bodyDiv w:val="1"/>
      <w:marLeft w:val="0"/>
      <w:marRight w:val="0"/>
      <w:marTop w:val="0"/>
      <w:marBottom w:val="0"/>
      <w:divBdr>
        <w:top w:val="none" w:sz="0" w:space="0" w:color="auto"/>
        <w:left w:val="none" w:sz="0" w:space="0" w:color="auto"/>
        <w:bottom w:val="none" w:sz="0" w:space="0" w:color="auto"/>
        <w:right w:val="none" w:sz="0" w:space="0" w:color="auto"/>
      </w:divBdr>
    </w:div>
    <w:div w:id="274555902">
      <w:bodyDiv w:val="1"/>
      <w:marLeft w:val="0"/>
      <w:marRight w:val="0"/>
      <w:marTop w:val="0"/>
      <w:marBottom w:val="0"/>
      <w:divBdr>
        <w:top w:val="none" w:sz="0" w:space="0" w:color="auto"/>
        <w:left w:val="none" w:sz="0" w:space="0" w:color="auto"/>
        <w:bottom w:val="none" w:sz="0" w:space="0" w:color="auto"/>
        <w:right w:val="none" w:sz="0" w:space="0" w:color="auto"/>
      </w:divBdr>
    </w:div>
    <w:div w:id="314380779">
      <w:bodyDiv w:val="1"/>
      <w:marLeft w:val="0"/>
      <w:marRight w:val="0"/>
      <w:marTop w:val="0"/>
      <w:marBottom w:val="0"/>
      <w:divBdr>
        <w:top w:val="none" w:sz="0" w:space="0" w:color="auto"/>
        <w:left w:val="none" w:sz="0" w:space="0" w:color="auto"/>
        <w:bottom w:val="none" w:sz="0" w:space="0" w:color="auto"/>
        <w:right w:val="none" w:sz="0" w:space="0" w:color="auto"/>
      </w:divBdr>
    </w:div>
    <w:div w:id="429351438">
      <w:bodyDiv w:val="1"/>
      <w:marLeft w:val="0"/>
      <w:marRight w:val="0"/>
      <w:marTop w:val="0"/>
      <w:marBottom w:val="0"/>
      <w:divBdr>
        <w:top w:val="none" w:sz="0" w:space="0" w:color="auto"/>
        <w:left w:val="none" w:sz="0" w:space="0" w:color="auto"/>
        <w:bottom w:val="none" w:sz="0" w:space="0" w:color="auto"/>
        <w:right w:val="none" w:sz="0" w:space="0" w:color="auto"/>
      </w:divBdr>
    </w:div>
    <w:div w:id="438186876">
      <w:bodyDiv w:val="1"/>
      <w:marLeft w:val="0"/>
      <w:marRight w:val="0"/>
      <w:marTop w:val="0"/>
      <w:marBottom w:val="0"/>
      <w:divBdr>
        <w:top w:val="none" w:sz="0" w:space="0" w:color="auto"/>
        <w:left w:val="none" w:sz="0" w:space="0" w:color="auto"/>
        <w:bottom w:val="none" w:sz="0" w:space="0" w:color="auto"/>
        <w:right w:val="none" w:sz="0" w:space="0" w:color="auto"/>
      </w:divBdr>
    </w:div>
    <w:div w:id="447310951">
      <w:bodyDiv w:val="1"/>
      <w:marLeft w:val="0"/>
      <w:marRight w:val="0"/>
      <w:marTop w:val="0"/>
      <w:marBottom w:val="0"/>
      <w:divBdr>
        <w:top w:val="none" w:sz="0" w:space="0" w:color="auto"/>
        <w:left w:val="none" w:sz="0" w:space="0" w:color="auto"/>
        <w:bottom w:val="none" w:sz="0" w:space="0" w:color="auto"/>
        <w:right w:val="none" w:sz="0" w:space="0" w:color="auto"/>
      </w:divBdr>
    </w:div>
    <w:div w:id="519205273">
      <w:bodyDiv w:val="1"/>
      <w:marLeft w:val="0"/>
      <w:marRight w:val="0"/>
      <w:marTop w:val="0"/>
      <w:marBottom w:val="0"/>
      <w:divBdr>
        <w:top w:val="none" w:sz="0" w:space="0" w:color="auto"/>
        <w:left w:val="none" w:sz="0" w:space="0" w:color="auto"/>
        <w:bottom w:val="none" w:sz="0" w:space="0" w:color="auto"/>
        <w:right w:val="none" w:sz="0" w:space="0" w:color="auto"/>
      </w:divBdr>
    </w:div>
    <w:div w:id="656301357">
      <w:bodyDiv w:val="1"/>
      <w:marLeft w:val="0"/>
      <w:marRight w:val="0"/>
      <w:marTop w:val="0"/>
      <w:marBottom w:val="0"/>
      <w:divBdr>
        <w:top w:val="none" w:sz="0" w:space="0" w:color="auto"/>
        <w:left w:val="none" w:sz="0" w:space="0" w:color="auto"/>
        <w:bottom w:val="none" w:sz="0" w:space="0" w:color="auto"/>
        <w:right w:val="none" w:sz="0" w:space="0" w:color="auto"/>
      </w:divBdr>
    </w:div>
    <w:div w:id="696388638">
      <w:bodyDiv w:val="1"/>
      <w:marLeft w:val="0"/>
      <w:marRight w:val="0"/>
      <w:marTop w:val="0"/>
      <w:marBottom w:val="0"/>
      <w:divBdr>
        <w:top w:val="none" w:sz="0" w:space="0" w:color="auto"/>
        <w:left w:val="none" w:sz="0" w:space="0" w:color="auto"/>
        <w:bottom w:val="none" w:sz="0" w:space="0" w:color="auto"/>
        <w:right w:val="none" w:sz="0" w:space="0" w:color="auto"/>
      </w:divBdr>
    </w:div>
    <w:div w:id="722102871">
      <w:bodyDiv w:val="1"/>
      <w:marLeft w:val="0"/>
      <w:marRight w:val="0"/>
      <w:marTop w:val="0"/>
      <w:marBottom w:val="0"/>
      <w:divBdr>
        <w:top w:val="none" w:sz="0" w:space="0" w:color="auto"/>
        <w:left w:val="none" w:sz="0" w:space="0" w:color="auto"/>
        <w:bottom w:val="none" w:sz="0" w:space="0" w:color="auto"/>
        <w:right w:val="none" w:sz="0" w:space="0" w:color="auto"/>
      </w:divBdr>
    </w:div>
    <w:div w:id="750125743">
      <w:bodyDiv w:val="1"/>
      <w:marLeft w:val="0"/>
      <w:marRight w:val="0"/>
      <w:marTop w:val="0"/>
      <w:marBottom w:val="0"/>
      <w:divBdr>
        <w:top w:val="none" w:sz="0" w:space="0" w:color="auto"/>
        <w:left w:val="none" w:sz="0" w:space="0" w:color="auto"/>
        <w:bottom w:val="none" w:sz="0" w:space="0" w:color="auto"/>
        <w:right w:val="none" w:sz="0" w:space="0" w:color="auto"/>
      </w:divBdr>
    </w:div>
    <w:div w:id="852694465">
      <w:bodyDiv w:val="1"/>
      <w:marLeft w:val="0"/>
      <w:marRight w:val="0"/>
      <w:marTop w:val="0"/>
      <w:marBottom w:val="0"/>
      <w:divBdr>
        <w:top w:val="none" w:sz="0" w:space="0" w:color="auto"/>
        <w:left w:val="none" w:sz="0" w:space="0" w:color="auto"/>
        <w:bottom w:val="none" w:sz="0" w:space="0" w:color="auto"/>
        <w:right w:val="none" w:sz="0" w:space="0" w:color="auto"/>
      </w:divBdr>
    </w:div>
    <w:div w:id="897280770">
      <w:bodyDiv w:val="1"/>
      <w:marLeft w:val="0"/>
      <w:marRight w:val="0"/>
      <w:marTop w:val="0"/>
      <w:marBottom w:val="0"/>
      <w:divBdr>
        <w:top w:val="none" w:sz="0" w:space="0" w:color="auto"/>
        <w:left w:val="none" w:sz="0" w:space="0" w:color="auto"/>
        <w:bottom w:val="none" w:sz="0" w:space="0" w:color="auto"/>
        <w:right w:val="none" w:sz="0" w:space="0" w:color="auto"/>
      </w:divBdr>
    </w:div>
    <w:div w:id="940725253">
      <w:bodyDiv w:val="1"/>
      <w:marLeft w:val="0"/>
      <w:marRight w:val="0"/>
      <w:marTop w:val="0"/>
      <w:marBottom w:val="0"/>
      <w:divBdr>
        <w:top w:val="none" w:sz="0" w:space="0" w:color="auto"/>
        <w:left w:val="none" w:sz="0" w:space="0" w:color="auto"/>
        <w:bottom w:val="none" w:sz="0" w:space="0" w:color="auto"/>
        <w:right w:val="none" w:sz="0" w:space="0" w:color="auto"/>
      </w:divBdr>
    </w:div>
    <w:div w:id="948513017">
      <w:bodyDiv w:val="1"/>
      <w:marLeft w:val="0"/>
      <w:marRight w:val="0"/>
      <w:marTop w:val="0"/>
      <w:marBottom w:val="0"/>
      <w:divBdr>
        <w:top w:val="none" w:sz="0" w:space="0" w:color="auto"/>
        <w:left w:val="none" w:sz="0" w:space="0" w:color="auto"/>
        <w:bottom w:val="none" w:sz="0" w:space="0" w:color="auto"/>
        <w:right w:val="none" w:sz="0" w:space="0" w:color="auto"/>
      </w:divBdr>
    </w:div>
    <w:div w:id="1004163622">
      <w:bodyDiv w:val="1"/>
      <w:marLeft w:val="0"/>
      <w:marRight w:val="0"/>
      <w:marTop w:val="0"/>
      <w:marBottom w:val="0"/>
      <w:divBdr>
        <w:top w:val="none" w:sz="0" w:space="0" w:color="auto"/>
        <w:left w:val="none" w:sz="0" w:space="0" w:color="auto"/>
        <w:bottom w:val="none" w:sz="0" w:space="0" w:color="auto"/>
        <w:right w:val="none" w:sz="0" w:space="0" w:color="auto"/>
      </w:divBdr>
    </w:div>
    <w:div w:id="1010108379">
      <w:bodyDiv w:val="1"/>
      <w:marLeft w:val="0"/>
      <w:marRight w:val="0"/>
      <w:marTop w:val="0"/>
      <w:marBottom w:val="0"/>
      <w:divBdr>
        <w:top w:val="none" w:sz="0" w:space="0" w:color="auto"/>
        <w:left w:val="none" w:sz="0" w:space="0" w:color="auto"/>
        <w:bottom w:val="none" w:sz="0" w:space="0" w:color="auto"/>
        <w:right w:val="none" w:sz="0" w:space="0" w:color="auto"/>
      </w:divBdr>
    </w:div>
    <w:div w:id="1145470074">
      <w:bodyDiv w:val="1"/>
      <w:marLeft w:val="0"/>
      <w:marRight w:val="0"/>
      <w:marTop w:val="0"/>
      <w:marBottom w:val="0"/>
      <w:divBdr>
        <w:top w:val="none" w:sz="0" w:space="0" w:color="auto"/>
        <w:left w:val="none" w:sz="0" w:space="0" w:color="auto"/>
        <w:bottom w:val="none" w:sz="0" w:space="0" w:color="auto"/>
        <w:right w:val="none" w:sz="0" w:space="0" w:color="auto"/>
      </w:divBdr>
    </w:div>
    <w:div w:id="1186015907">
      <w:bodyDiv w:val="1"/>
      <w:marLeft w:val="0"/>
      <w:marRight w:val="0"/>
      <w:marTop w:val="0"/>
      <w:marBottom w:val="0"/>
      <w:divBdr>
        <w:top w:val="none" w:sz="0" w:space="0" w:color="auto"/>
        <w:left w:val="none" w:sz="0" w:space="0" w:color="auto"/>
        <w:bottom w:val="none" w:sz="0" w:space="0" w:color="auto"/>
        <w:right w:val="none" w:sz="0" w:space="0" w:color="auto"/>
      </w:divBdr>
    </w:div>
    <w:div w:id="1232809018">
      <w:bodyDiv w:val="1"/>
      <w:marLeft w:val="0"/>
      <w:marRight w:val="0"/>
      <w:marTop w:val="0"/>
      <w:marBottom w:val="0"/>
      <w:divBdr>
        <w:top w:val="none" w:sz="0" w:space="0" w:color="auto"/>
        <w:left w:val="none" w:sz="0" w:space="0" w:color="auto"/>
        <w:bottom w:val="none" w:sz="0" w:space="0" w:color="auto"/>
        <w:right w:val="none" w:sz="0" w:space="0" w:color="auto"/>
      </w:divBdr>
    </w:div>
    <w:div w:id="1267621518">
      <w:bodyDiv w:val="1"/>
      <w:marLeft w:val="0"/>
      <w:marRight w:val="0"/>
      <w:marTop w:val="0"/>
      <w:marBottom w:val="0"/>
      <w:divBdr>
        <w:top w:val="none" w:sz="0" w:space="0" w:color="auto"/>
        <w:left w:val="none" w:sz="0" w:space="0" w:color="auto"/>
        <w:bottom w:val="none" w:sz="0" w:space="0" w:color="auto"/>
        <w:right w:val="none" w:sz="0" w:space="0" w:color="auto"/>
      </w:divBdr>
    </w:div>
    <w:div w:id="1283804866">
      <w:bodyDiv w:val="1"/>
      <w:marLeft w:val="0"/>
      <w:marRight w:val="0"/>
      <w:marTop w:val="0"/>
      <w:marBottom w:val="0"/>
      <w:divBdr>
        <w:top w:val="none" w:sz="0" w:space="0" w:color="auto"/>
        <w:left w:val="none" w:sz="0" w:space="0" w:color="auto"/>
        <w:bottom w:val="none" w:sz="0" w:space="0" w:color="auto"/>
        <w:right w:val="none" w:sz="0" w:space="0" w:color="auto"/>
      </w:divBdr>
    </w:div>
    <w:div w:id="1389960432">
      <w:bodyDiv w:val="1"/>
      <w:marLeft w:val="0"/>
      <w:marRight w:val="0"/>
      <w:marTop w:val="0"/>
      <w:marBottom w:val="0"/>
      <w:divBdr>
        <w:top w:val="none" w:sz="0" w:space="0" w:color="auto"/>
        <w:left w:val="none" w:sz="0" w:space="0" w:color="auto"/>
        <w:bottom w:val="none" w:sz="0" w:space="0" w:color="auto"/>
        <w:right w:val="none" w:sz="0" w:space="0" w:color="auto"/>
      </w:divBdr>
    </w:div>
    <w:div w:id="1390610388">
      <w:bodyDiv w:val="1"/>
      <w:marLeft w:val="0"/>
      <w:marRight w:val="0"/>
      <w:marTop w:val="0"/>
      <w:marBottom w:val="0"/>
      <w:divBdr>
        <w:top w:val="none" w:sz="0" w:space="0" w:color="auto"/>
        <w:left w:val="none" w:sz="0" w:space="0" w:color="auto"/>
        <w:bottom w:val="none" w:sz="0" w:space="0" w:color="auto"/>
        <w:right w:val="none" w:sz="0" w:space="0" w:color="auto"/>
      </w:divBdr>
    </w:div>
    <w:div w:id="1395196837">
      <w:bodyDiv w:val="1"/>
      <w:marLeft w:val="0"/>
      <w:marRight w:val="0"/>
      <w:marTop w:val="0"/>
      <w:marBottom w:val="0"/>
      <w:divBdr>
        <w:top w:val="none" w:sz="0" w:space="0" w:color="auto"/>
        <w:left w:val="none" w:sz="0" w:space="0" w:color="auto"/>
        <w:bottom w:val="none" w:sz="0" w:space="0" w:color="auto"/>
        <w:right w:val="none" w:sz="0" w:space="0" w:color="auto"/>
      </w:divBdr>
    </w:div>
    <w:div w:id="1413426330">
      <w:bodyDiv w:val="1"/>
      <w:marLeft w:val="0"/>
      <w:marRight w:val="0"/>
      <w:marTop w:val="0"/>
      <w:marBottom w:val="0"/>
      <w:divBdr>
        <w:top w:val="none" w:sz="0" w:space="0" w:color="auto"/>
        <w:left w:val="none" w:sz="0" w:space="0" w:color="auto"/>
        <w:bottom w:val="none" w:sz="0" w:space="0" w:color="auto"/>
        <w:right w:val="none" w:sz="0" w:space="0" w:color="auto"/>
      </w:divBdr>
    </w:div>
    <w:div w:id="1435441835">
      <w:bodyDiv w:val="1"/>
      <w:marLeft w:val="0"/>
      <w:marRight w:val="0"/>
      <w:marTop w:val="0"/>
      <w:marBottom w:val="0"/>
      <w:divBdr>
        <w:top w:val="none" w:sz="0" w:space="0" w:color="auto"/>
        <w:left w:val="none" w:sz="0" w:space="0" w:color="auto"/>
        <w:bottom w:val="none" w:sz="0" w:space="0" w:color="auto"/>
        <w:right w:val="none" w:sz="0" w:space="0" w:color="auto"/>
      </w:divBdr>
    </w:div>
    <w:div w:id="1478957837">
      <w:bodyDiv w:val="1"/>
      <w:marLeft w:val="0"/>
      <w:marRight w:val="0"/>
      <w:marTop w:val="0"/>
      <w:marBottom w:val="0"/>
      <w:divBdr>
        <w:top w:val="none" w:sz="0" w:space="0" w:color="auto"/>
        <w:left w:val="none" w:sz="0" w:space="0" w:color="auto"/>
        <w:bottom w:val="none" w:sz="0" w:space="0" w:color="auto"/>
        <w:right w:val="none" w:sz="0" w:space="0" w:color="auto"/>
      </w:divBdr>
    </w:div>
    <w:div w:id="1483347517">
      <w:bodyDiv w:val="1"/>
      <w:marLeft w:val="0"/>
      <w:marRight w:val="0"/>
      <w:marTop w:val="0"/>
      <w:marBottom w:val="0"/>
      <w:divBdr>
        <w:top w:val="none" w:sz="0" w:space="0" w:color="auto"/>
        <w:left w:val="none" w:sz="0" w:space="0" w:color="auto"/>
        <w:bottom w:val="none" w:sz="0" w:space="0" w:color="auto"/>
        <w:right w:val="none" w:sz="0" w:space="0" w:color="auto"/>
      </w:divBdr>
    </w:div>
    <w:div w:id="1486554515">
      <w:bodyDiv w:val="1"/>
      <w:marLeft w:val="0"/>
      <w:marRight w:val="0"/>
      <w:marTop w:val="0"/>
      <w:marBottom w:val="0"/>
      <w:divBdr>
        <w:top w:val="none" w:sz="0" w:space="0" w:color="auto"/>
        <w:left w:val="none" w:sz="0" w:space="0" w:color="auto"/>
        <w:bottom w:val="none" w:sz="0" w:space="0" w:color="auto"/>
        <w:right w:val="none" w:sz="0" w:space="0" w:color="auto"/>
      </w:divBdr>
    </w:div>
    <w:div w:id="1511599532">
      <w:bodyDiv w:val="1"/>
      <w:marLeft w:val="0"/>
      <w:marRight w:val="0"/>
      <w:marTop w:val="0"/>
      <w:marBottom w:val="0"/>
      <w:divBdr>
        <w:top w:val="none" w:sz="0" w:space="0" w:color="auto"/>
        <w:left w:val="none" w:sz="0" w:space="0" w:color="auto"/>
        <w:bottom w:val="none" w:sz="0" w:space="0" w:color="auto"/>
        <w:right w:val="none" w:sz="0" w:space="0" w:color="auto"/>
      </w:divBdr>
    </w:div>
    <w:div w:id="1523279549">
      <w:bodyDiv w:val="1"/>
      <w:marLeft w:val="0"/>
      <w:marRight w:val="0"/>
      <w:marTop w:val="0"/>
      <w:marBottom w:val="0"/>
      <w:divBdr>
        <w:top w:val="none" w:sz="0" w:space="0" w:color="auto"/>
        <w:left w:val="none" w:sz="0" w:space="0" w:color="auto"/>
        <w:bottom w:val="none" w:sz="0" w:space="0" w:color="auto"/>
        <w:right w:val="none" w:sz="0" w:space="0" w:color="auto"/>
      </w:divBdr>
    </w:div>
    <w:div w:id="1527062476">
      <w:bodyDiv w:val="1"/>
      <w:marLeft w:val="0"/>
      <w:marRight w:val="0"/>
      <w:marTop w:val="0"/>
      <w:marBottom w:val="0"/>
      <w:divBdr>
        <w:top w:val="none" w:sz="0" w:space="0" w:color="auto"/>
        <w:left w:val="none" w:sz="0" w:space="0" w:color="auto"/>
        <w:bottom w:val="none" w:sz="0" w:space="0" w:color="auto"/>
        <w:right w:val="none" w:sz="0" w:space="0" w:color="auto"/>
      </w:divBdr>
    </w:div>
    <w:div w:id="1528832067">
      <w:bodyDiv w:val="1"/>
      <w:marLeft w:val="0"/>
      <w:marRight w:val="0"/>
      <w:marTop w:val="0"/>
      <w:marBottom w:val="0"/>
      <w:divBdr>
        <w:top w:val="none" w:sz="0" w:space="0" w:color="auto"/>
        <w:left w:val="none" w:sz="0" w:space="0" w:color="auto"/>
        <w:bottom w:val="none" w:sz="0" w:space="0" w:color="auto"/>
        <w:right w:val="none" w:sz="0" w:space="0" w:color="auto"/>
      </w:divBdr>
    </w:div>
    <w:div w:id="1585381607">
      <w:bodyDiv w:val="1"/>
      <w:marLeft w:val="0"/>
      <w:marRight w:val="0"/>
      <w:marTop w:val="0"/>
      <w:marBottom w:val="0"/>
      <w:divBdr>
        <w:top w:val="none" w:sz="0" w:space="0" w:color="auto"/>
        <w:left w:val="none" w:sz="0" w:space="0" w:color="auto"/>
        <w:bottom w:val="none" w:sz="0" w:space="0" w:color="auto"/>
        <w:right w:val="none" w:sz="0" w:space="0" w:color="auto"/>
      </w:divBdr>
    </w:div>
    <w:div w:id="1608468483">
      <w:bodyDiv w:val="1"/>
      <w:marLeft w:val="0"/>
      <w:marRight w:val="0"/>
      <w:marTop w:val="0"/>
      <w:marBottom w:val="0"/>
      <w:divBdr>
        <w:top w:val="none" w:sz="0" w:space="0" w:color="auto"/>
        <w:left w:val="none" w:sz="0" w:space="0" w:color="auto"/>
        <w:bottom w:val="none" w:sz="0" w:space="0" w:color="auto"/>
        <w:right w:val="none" w:sz="0" w:space="0" w:color="auto"/>
      </w:divBdr>
    </w:div>
    <w:div w:id="1630352291">
      <w:bodyDiv w:val="1"/>
      <w:marLeft w:val="0"/>
      <w:marRight w:val="0"/>
      <w:marTop w:val="0"/>
      <w:marBottom w:val="0"/>
      <w:divBdr>
        <w:top w:val="none" w:sz="0" w:space="0" w:color="auto"/>
        <w:left w:val="none" w:sz="0" w:space="0" w:color="auto"/>
        <w:bottom w:val="none" w:sz="0" w:space="0" w:color="auto"/>
        <w:right w:val="none" w:sz="0" w:space="0" w:color="auto"/>
      </w:divBdr>
    </w:div>
    <w:div w:id="1662613901">
      <w:bodyDiv w:val="1"/>
      <w:marLeft w:val="0"/>
      <w:marRight w:val="0"/>
      <w:marTop w:val="0"/>
      <w:marBottom w:val="0"/>
      <w:divBdr>
        <w:top w:val="none" w:sz="0" w:space="0" w:color="auto"/>
        <w:left w:val="none" w:sz="0" w:space="0" w:color="auto"/>
        <w:bottom w:val="none" w:sz="0" w:space="0" w:color="auto"/>
        <w:right w:val="none" w:sz="0" w:space="0" w:color="auto"/>
      </w:divBdr>
    </w:div>
    <w:div w:id="1768454853">
      <w:bodyDiv w:val="1"/>
      <w:marLeft w:val="0"/>
      <w:marRight w:val="0"/>
      <w:marTop w:val="0"/>
      <w:marBottom w:val="0"/>
      <w:divBdr>
        <w:top w:val="none" w:sz="0" w:space="0" w:color="auto"/>
        <w:left w:val="none" w:sz="0" w:space="0" w:color="auto"/>
        <w:bottom w:val="none" w:sz="0" w:space="0" w:color="auto"/>
        <w:right w:val="none" w:sz="0" w:space="0" w:color="auto"/>
      </w:divBdr>
    </w:div>
    <w:div w:id="1770932952">
      <w:bodyDiv w:val="1"/>
      <w:marLeft w:val="0"/>
      <w:marRight w:val="0"/>
      <w:marTop w:val="0"/>
      <w:marBottom w:val="0"/>
      <w:divBdr>
        <w:top w:val="none" w:sz="0" w:space="0" w:color="auto"/>
        <w:left w:val="none" w:sz="0" w:space="0" w:color="auto"/>
        <w:bottom w:val="none" w:sz="0" w:space="0" w:color="auto"/>
        <w:right w:val="none" w:sz="0" w:space="0" w:color="auto"/>
      </w:divBdr>
    </w:div>
    <w:div w:id="1786343562">
      <w:bodyDiv w:val="1"/>
      <w:marLeft w:val="0"/>
      <w:marRight w:val="0"/>
      <w:marTop w:val="0"/>
      <w:marBottom w:val="0"/>
      <w:divBdr>
        <w:top w:val="none" w:sz="0" w:space="0" w:color="auto"/>
        <w:left w:val="none" w:sz="0" w:space="0" w:color="auto"/>
        <w:bottom w:val="none" w:sz="0" w:space="0" w:color="auto"/>
        <w:right w:val="none" w:sz="0" w:space="0" w:color="auto"/>
      </w:divBdr>
    </w:div>
    <w:div w:id="1816875288">
      <w:bodyDiv w:val="1"/>
      <w:marLeft w:val="0"/>
      <w:marRight w:val="0"/>
      <w:marTop w:val="0"/>
      <w:marBottom w:val="0"/>
      <w:divBdr>
        <w:top w:val="none" w:sz="0" w:space="0" w:color="auto"/>
        <w:left w:val="none" w:sz="0" w:space="0" w:color="auto"/>
        <w:bottom w:val="none" w:sz="0" w:space="0" w:color="auto"/>
        <w:right w:val="none" w:sz="0" w:space="0" w:color="auto"/>
      </w:divBdr>
    </w:div>
    <w:div w:id="1826508125">
      <w:bodyDiv w:val="1"/>
      <w:marLeft w:val="0"/>
      <w:marRight w:val="0"/>
      <w:marTop w:val="0"/>
      <w:marBottom w:val="0"/>
      <w:divBdr>
        <w:top w:val="none" w:sz="0" w:space="0" w:color="auto"/>
        <w:left w:val="none" w:sz="0" w:space="0" w:color="auto"/>
        <w:bottom w:val="none" w:sz="0" w:space="0" w:color="auto"/>
        <w:right w:val="none" w:sz="0" w:space="0" w:color="auto"/>
      </w:divBdr>
    </w:div>
    <w:div w:id="1838569653">
      <w:bodyDiv w:val="1"/>
      <w:marLeft w:val="0"/>
      <w:marRight w:val="0"/>
      <w:marTop w:val="0"/>
      <w:marBottom w:val="0"/>
      <w:divBdr>
        <w:top w:val="none" w:sz="0" w:space="0" w:color="auto"/>
        <w:left w:val="none" w:sz="0" w:space="0" w:color="auto"/>
        <w:bottom w:val="none" w:sz="0" w:space="0" w:color="auto"/>
        <w:right w:val="none" w:sz="0" w:space="0" w:color="auto"/>
      </w:divBdr>
    </w:div>
    <w:div w:id="1917132150">
      <w:bodyDiv w:val="1"/>
      <w:marLeft w:val="0"/>
      <w:marRight w:val="0"/>
      <w:marTop w:val="0"/>
      <w:marBottom w:val="0"/>
      <w:divBdr>
        <w:top w:val="none" w:sz="0" w:space="0" w:color="auto"/>
        <w:left w:val="none" w:sz="0" w:space="0" w:color="auto"/>
        <w:bottom w:val="none" w:sz="0" w:space="0" w:color="auto"/>
        <w:right w:val="none" w:sz="0" w:space="0" w:color="auto"/>
      </w:divBdr>
    </w:div>
    <w:div w:id="1957980500">
      <w:bodyDiv w:val="1"/>
      <w:marLeft w:val="0"/>
      <w:marRight w:val="0"/>
      <w:marTop w:val="0"/>
      <w:marBottom w:val="0"/>
      <w:divBdr>
        <w:top w:val="none" w:sz="0" w:space="0" w:color="auto"/>
        <w:left w:val="none" w:sz="0" w:space="0" w:color="auto"/>
        <w:bottom w:val="none" w:sz="0" w:space="0" w:color="auto"/>
        <w:right w:val="none" w:sz="0" w:space="0" w:color="auto"/>
      </w:divBdr>
    </w:div>
    <w:div w:id="1997568909">
      <w:bodyDiv w:val="1"/>
      <w:marLeft w:val="0"/>
      <w:marRight w:val="0"/>
      <w:marTop w:val="0"/>
      <w:marBottom w:val="0"/>
      <w:divBdr>
        <w:top w:val="none" w:sz="0" w:space="0" w:color="auto"/>
        <w:left w:val="none" w:sz="0" w:space="0" w:color="auto"/>
        <w:bottom w:val="none" w:sz="0" w:space="0" w:color="auto"/>
        <w:right w:val="none" w:sz="0" w:space="0" w:color="auto"/>
      </w:divBdr>
    </w:div>
    <w:div w:id="2013947753">
      <w:bodyDiv w:val="1"/>
      <w:marLeft w:val="0"/>
      <w:marRight w:val="0"/>
      <w:marTop w:val="0"/>
      <w:marBottom w:val="0"/>
      <w:divBdr>
        <w:top w:val="none" w:sz="0" w:space="0" w:color="auto"/>
        <w:left w:val="none" w:sz="0" w:space="0" w:color="auto"/>
        <w:bottom w:val="none" w:sz="0" w:space="0" w:color="auto"/>
        <w:right w:val="none" w:sz="0" w:space="0" w:color="auto"/>
      </w:divBdr>
    </w:div>
    <w:div w:id="2049641865">
      <w:bodyDiv w:val="1"/>
      <w:marLeft w:val="0"/>
      <w:marRight w:val="0"/>
      <w:marTop w:val="0"/>
      <w:marBottom w:val="0"/>
      <w:divBdr>
        <w:top w:val="none" w:sz="0" w:space="0" w:color="auto"/>
        <w:left w:val="none" w:sz="0" w:space="0" w:color="auto"/>
        <w:bottom w:val="none" w:sz="0" w:space="0" w:color="auto"/>
        <w:right w:val="none" w:sz="0" w:space="0" w:color="auto"/>
      </w:divBdr>
    </w:div>
    <w:div w:id="2066441446">
      <w:bodyDiv w:val="1"/>
      <w:marLeft w:val="0"/>
      <w:marRight w:val="0"/>
      <w:marTop w:val="0"/>
      <w:marBottom w:val="0"/>
      <w:divBdr>
        <w:top w:val="none" w:sz="0" w:space="0" w:color="auto"/>
        <w:left w:val="none" w:sz="0" w:space="0" w:color="auto"/>
        <w:bottom w:val="none" w:sz="0" w:space="0" w:color="auto"/>
        <w:right w:val="none" w:sz="0" w:space="0" w:color="auto"/>
      </w:divBdr>
    </w:div>
    <w:div w:id="2100329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Oxl17</b:Tag>
    <b:SourceType>JournalArticle</b:SourceType>
    <b:Guid>{672AEFCB-B910-4EC8-9D41-A84A9FE2AAB6}</b:Guid>
    <b:Author>
      <b:Author>
        <b:NameList>
          <b:Person>
            <b:Last>Oxley</b:Last>
            <b:First>J.</b:First>
          </b:Person>
          <b:Person>
            <b:Last>Smith</b:Last>
            <b:First>J.</b:First>
          </b:Person>
          <b:Person>
            <b:Last>Bernier</b:Last>
            <b:First>E.</b:First>
          </b:Person>
          <b:Person>
            <b:Last>Sandstrom</b:Last>
            <b:First>F.</b:First>
          </b:Person>
          <b:Person>
            <b:Last>Weiss</b:Last>
            <b:First>G.</b:First>
          </b:Person>
          <b:Person>
            <b:Last>Recht</b:Last>
            <b:First>G.</b:First>
          </b:Person>
          <b:Person>
            <b:Last>Schatzer</b:Last>
            <b:First>D.</b:First>
          </b:Person>
        </b:NameList>
      </b:Author>
    </b:Author>
    <b:Title>Characterizing the Performance of Pipe Bombs</b:Title>
    <b:JournalName>Journal of Forensic Sciences</b:JournalName>
    <b:Year>2017</b:Year>
    <b:Pages>86-101</b:Pages>
    <b:Volume>63</b:Volume>
    <b:Issue>1</b:Issue>
    <b:RefOrder>9</b:RefOrder>
  </b:Source>
  <b:Source>
    <b:Tag>Gol07</b:Tag>
    <b:SourceType>ConferenceProceedings</b:SourceType>
    <b:Guid>{156881F8-2224-49FC-8060-3A01CE5D9AA9}</b:Guid>
    <b:Title>MODELING FRAGMENTATION PERFORMANCE OF NATURAL AND CONTROLLED FRAGMENTATION MUNITIONS </b:Title>
    <b:Year>2007</b:Year>
    <b:Author>
      <b:Author>
        <b:NameList>
          <b:Person>
            <b:Last>Gold</b:Last>
            <b:First>V.</b:First>
          </b:Person>
          <b:Person>
            <b:Last>Baker</b:Last>
            <b:First>E.</b:First>
          </b:Person>
          <b:Person>
            <b:Last>Poulos</b:Last>
            <b:First>W.</b:First>
          </b:Person>
        </b:NameList>
      </b:Author>
    </b:Author>
    <b:ConferenceName>23RD INTERNATIONAL SYMPOSIUM ON BALLISTICS </b:ConferenceName>
    <b:City>Tarragona, Spain</b:City>
    <b:RefOrder>10</b:RefOrder>
  </b:Source>
  <b:Source>
    <b:Tag>Cal19</b:Tag>
    <b:SourceType>BookSection</b:SourceType>
    <b:Guid>{A5A3F9C9-2A74-4E7C-8CB3-BCD8DBBA000A}</b:Guid>
    <b:Title>8. Explosive Analysis: Introduction to Post-Blast Analysis</b:Title>
    <b:Year>2019</b:Year>
    <b:Publisher>Springer International Publishing</b:Publisher>
    <b:BookTitle>Forensic Analysis of Fire Debris and Explosives</b:BookTitle>
    <b:Author>
      <b:Author>
        <b:NameList>
          <b:Person>
            <b:Last>Calhoun</b:Last>
            <b:First>B.</b:First>
          </b:Person>
          <b:Person>
            <b:Last>Mothershead</b:Last>
            <b:First>R.</b:First>
          </b:Person>
        </b:NameList>
      </b:Author>
    </b:Author>
    <b:RefOrder>12</b:RefOrder>
  </b:Source>
  <b:Source>
    <b:Tag>Str11</b:Tag>
    <b:SourceType>BookSection</b:SourceType>
    <b:Guid>{B5A7EADF-0666-4E06-B171-8DFF007860BF}</b:Guid>
    <b:Author>
      <b:Author>
        <b:NameList>
          <b:Person>
            <b:Last>Strobel</b:Last>
            <b:First>R.</b:First>
          </b:Person>
        </b:NameList>
      </b:Author>
    </b:Author>
    <b:Title>Recovery of Material from the Scene of an Explosion and Its Subsequent Forensic Laboratory Examination—A Team Approach</b:Title>
    <b:BookTitle>Forensic Investigation of Explosions</b:BookTitle>
    <b:Year>2011</b:Year>
    <b:City>Boca Raton</b:City>
    <b:Publisher>CRC Press</b:Publisher>
    <b:RefOrder>11</b:RefOrder>
  </b:Source>
  <b:Source>
    <b:Tag>Yal80</b:Tag>
    <b:SourceType>Book</b:SourceType>
    <b:Guid>{A4F1B221-0D21-4180-BC13-26C0568C932E}</b:Guid>
    <b:Title>Explosion Investigation</b:Title>
    <b:Year>1980</b:Year>
    <b:Publisher>Forensic Science Society</b:Publisher>
    <b:Author>
      <b:Author>
        <b:NameList>
          <b:Person>
            <b:Last>Yallop</b:Last>
            <b:First>H.</b:First>
          </b:Person>
        </b:NameList>
      </b:Author>
    </b:Author>
    <b:RefOrder>13</b:RefOrder>
  </b:Source>
  <b:Source>
    <b:Tag>Isa22</b:Tag>
    <b:SourceType>JournalArticle</b:SourceType>
    <b:Guid>{EAA99DFE-BB5B-4F2B-AE4A-FC1C61D5D218}</b:Guid>
    <b:Title>Blast wave interaction with structures -An overview</b:Title>
    <b:Year>2022</b:Year>
    <b:Pages>1-47</b:Pages>
    <b:Author>
      <b:Author>
        <b:NameList>
          <b:Person>
            <b:Last>Isaac</b:Last>
            <b:First>O.</b:First>
          </b:Person>
          <b:Person>
            <b:Last>Alshanmari</b:Last>
            <b:First>O.</b:First>
          </b:Person>
          <b:Person>
            <b:Last>Pickering</b:Last>
            <b:First>E.</b:First>
          </b:Person>
          <b:Person>
            <b:Last>Clarke</b:Last>
            <b:First>S.</b:First>
          </b:Person>
        </b:NameList>
      </b:Author>
    </b:Author>
    <b:JournalName>International Journal of Protective Structures</b:JournalName>
    <b:Volume>14</b:Volume>
    <b:Issue>3</b:Issue>
    <b:RefOrder>14</b:RefOrder>
  </b:Source>
  <b:Source>
    <b:Tag>Thu06</b:Tag>
    <b:SourceType>Book</b:SourceType>
    <b:Guid>{6C30153F-85C6-4E7F-9E52-59B4018D545A}</b:Guid>
    <b:Title>Practical Bomb Scene Investigation</b:Title>
    <b:Year>2006</b:Year>
    <b:City>Boca Raton</b:City>
    <b:Publisher>CRC Press</b:Publisher>
    <b:Author>
      <b:Author>
        <b:NameList>
          <b:Person>
            <b:Last>Thurman</b:Last>
            <b:First>J.</b:First>
          </b:Person>
        </b:NameList>
      </b:Author>
    </b:Author>
    <b:RefOrder>15</b:RefOrder>
  </b:Source>
  <b:Source>
    <b:Tag>Zit11</b:Tag>
    <b:SourceType>BookSection</b:SourceType>
    <b:Guid>{8238C5F5-6A03-4D5A-BBF1-5924D21FA137}</b:Guid>
    <b:Title>Analysis of Explosives by Infrared Spectrometry</b:Title>
    <b:Year>2011</b:Year>
    <b:Publisher>CRC Press</b:Publisher>
    <b:Author>
      <b:Author>
        <b:NameList>
          <b:Person>
            <b:Last>Zitrin</b:Last>
            <b:First>S.</b:First>
          </b:Person>
          <b:Person>
            <b:Last>Tamiri</b:Last>
            <b:First>T.</b:First>
          </b:Person>
        </b:NameList>
      </b:Author>
    </b:Author>
    <b:BookTitle>Forensic Investigation of Explosions</b:BookTitle>
    <b:RefOrder>16</b:RefOrder>
  </b:Source>
  <b:Source>
    <b:Tag>Zha221</b:Tag>
    <b:SourceType>JournalArticle</b:SourceType>
    <b:Guid>{413CC81F-F92B-49DB-BB6D-6CE04F482A90}</b:Guid>
    <b:Title>A new approach to removing interference of moisture from FTIR spectrum</b:Title>
    <b:Year>2022</b:Year>
    <b:Author>
      <b:Author>
        <b:NameList>
          <b:Person>
            <b:Last>Zhang</b:Last>
            <b:First>X.</b:First>
          </b:Person>
          <b:Person>
            <b:Last>He</b:Last>
            <b:First>A.</b:First>
          </b:Person>
          <b:Person>
            <b:Last>Guo</b:Last>
            <b:First>R.</b:First>
          </b:Person>
          <b:Person>
            <b:Last>Y.</b:Last>
            <b:First>Zhao</b:First>
          </b:Person>
        </b:NameList>
      </b:Author>
    </b:Author>
    <b:JournalName>Spectrochimica Acta Part A: Molecular and Biomolecular Spectroscopy</b:JournalName>
    <b:Volume>265</b:Volume>
    <b:RefOrder>17</b:RefOrder>
  </b:Source>
  <b:Source>
    <b:Tag>USA90</b:Tag>
    <b:SourceType>Report</b:SourceType>
    <b:Guid>{DD2BF890-BFB4-4879-BDC2-DF6DF76469F4}</b:Guid>
    <b:Title>Static Testing of High Explosive Munitions for Obtaining Fragment Spatial Distribution</b:Title>
    <b:Year>1990</b:Year>
    <b:Author>
      <b:Author>
        <b:Corporate>US ARMY DEVELOPMENTAL TEST COMMAND</b:Corporate>
      </b:Author>
    </b:Author>
    <b:Publisher>US Department of Defence</b:Publisher>
    <b:City>Washington, D.C.</b:City>
    <b:RefOrder>8</b:RefOrder>
  </b:Source>
  <b:Source>
    <b:Tag>Dar25</b:Tag>
    <b:SourceType>Performance</b:SourceType>
    <b:Guid>{B3645F44-E8BC-4195-9434-0E621DFC3E2C}</b:Guid>
    <b:Title>Capturing an Event and COTEC Range Day</b:Title>
    <b:Year>2025</b:Year>
    <b:ProductionCompany>COTEC</b:ProductionCompany>
    <b:Author>
      <b:Writer>
        <b:NameList>
          <b:Person>
            <b:Last>Darcy-Page</b:Last>
            <b:First>S.</b:First>
          </b:Person>
        </b:NameList>
      </b:Writer>
    </b:Author>
    <b:RefOrder>22</b:RefOrder>
  </b:Source>
  <b:Source>
    <b:Tag>Arm23</b:Tag>
    <b:SourceType>InternetSite</b:SourceType>
    <b:Guid>{A6A00928-2ADD-4E41-9D2F-91FBEFBF7D0F}</b:Guid>
    <b:Title>Rheinmetall to supply Ukraine army with L15 155mm rounds and German army with 155mm Assegai shells</b:Title>
    <b:Year>2023</b:Year>
    <b:Author>
      <b:Author>
        <b:Corporate>Army Recognition</b:Corporate>
      </b:Author>
    </b:Author>
    <b:Month>October</b:Month>
    <b:Day>6</b:Day>
    <b:YearAccessed>2025</b:YearAccessed>
    <b:MonthAccessed>December</b:MonthAccessed>
    <b:DayAccessed>14</b:DayAccessed>
    <b:URL>https://www.armyrecognition.com/archives/archives-land-defense/land-defense-2023/rheinmetall-to-supply-ukraine-army-with-l15-155mm-rounds-and-german-army-with-155mm-assegai-shells</b:URL>
    <b:RefOrder>6</b:RefOrder>
  </b:Source>
  <b:Source>
    <b:Tag>Wik251</b:Tag>
    <b:SourceType>InternetSite</b:SourceType>
    <b:Guid>{8DDF5204-1516-41D6-88E0-2AD1C792226A}</b:Guid>
    <b:Author>
      <b:Author>
        <b:Corporate>Wikimedia Commons</b:Corporate>
      </b:Author>
    </b:Author>
    <b:Title>PG-7VL round at Interpolitex-2016 01.jpg</b:Title>
    <b:YearAccessed>2025</b:YearAccessed>
    <b:MonthAccessed>December</b:MonthAccessed>
    <b:DayAccessed>14</b:DayAccessed>
    <b:URL>https://commons.wikimedia.org/wiki/File:PG-7VL_round_at_Interpolitex-2016_01.jpg</b:URL>
    <b:RefOrder>5</b:RefOrder>
  </b:Source>
  <b:Source>
    <b:Tag>Wik252</b:Tag>
    <b:SourceType>InternetSite</b:SourceType>
    <b:Guid>{F1A03A38-2D62-4D80-826F-FD8AA5785989}</b:Guid>
    <b:Author>
      <b:Author>
        <b:Corporate>Wikimedia Commons</b:Corporate>
      </b:Author>
    </b:Author>
    <b:Title>Flickr - Israel Defense Forces - 14 Year Old Palestinian Stopped with Pipe Bomb.jpg</b:Title>
    <b:YearAccessed>2025</b:YearAccessed>
    <b:MonthAccessed>December</b:MonthAccessed>
    <b:DayAccessed>14</b:DayAccessed>
    <b:URL>https://commons.wikimedia.org/wiki/File:Flickr_-_Israel_Defense_Forces_-_14_Year_Old_Palestinian_Stopped_with_Pipe_Bomb.jpg</b:URL>
    <b:RefOrder>7</b:RefOrder>
  </b:Source>
  <b:Source>
    <b:Tag>Arc25</b:Tag>
    <b:SourceType>InternetSite</b:SourceType>
    <b:Guid>{FC13B52E-D975-497D-A35A-849FFDA2EAC5}</b:Guid>
    <b:Author>
      <b:Author>
        <b:Corporate>Arcus Co</b:Corporate>
      </b:Author>
    </b:Author>
    <b:Title>81mm HE Mortar Bomb AR-M81</b:Title>
    <b:YearAccessed>2025</b:YearAccessed>
    <b:MonthAccessed>December</b:MonthAccessed>
    <b:DayAccessed>14</b:DayAccessed>
    <b:URL>https://arcus.bg/81mm-he-mortar-bomb-ar-m81/</b:URL>
    <b:RefOrder>4</b:RefOrder>
  </b:Source>
  <b:Source>
    <b:Tag>Wik253</b:Tag>
    <b:SourceType>InternetSite</b:SourceType>
    <b:Guid>{5C313DD1-D201-40AB-9620-93C5582EA588}</b:Guid>
    <b:Author>
      <b:Author>
        <b:Corporate>Wikipedia</b:Corporate>
      </b:Author>
    </b:Author>
    <b:Title>RGD-5</b:Title>
    <b:YearAccessed>2025</b:YearAccessed>
    <b:MonthAccessed>December</b:MonthAccessed>
    <b:DayAccessed>14</b:DayAccessed>
    <b:URL>https://en.wikipedia.org/wiki/RGD-5</b:URL>
    <b:RefOrder>3</b:RefOrder>
  </b:Source>
  <b:Source>
    <b:Tag>Wik254</b:Tag>
    <b:SourceType>InternetSite</b:SourceType>
    <b:Guid>{45AB55DB-F81A-45D8-B1C2-CBD31980A8A8}</b:Guid>
    <b:Author>
      <b:Author>
        <b:Corporate>Wikipedia</b:Corporate>
      </b:Author>
    </b:Author>
    <b:Title>M67 grenade</b:Title>
    <b:YearAccessed>2025</b:YearAccessed>
    <b:MonthAccessed>December</b:MonthAccessed>
    <b:DayAccessed>14</b:DayAccessed>
    <b:URL>https://en.wikipedia.org/wiki/M67_grenade</b:URL>
    <b:RefOrder>2</b:RefOrder>
  </b:Source>
  <b:Source>
    <b:Tag>NAt25</b:Tag>
    <b:SourceType>InternetSite</b:SourceType>
    <b:Guid>{9E83DE59-4832-4F9F-B570-67AD96B631DF}</b:Guid>
    <b:Author>
      <b:Author>
        <b:Corporate>NAtional Museum of the united staes airforce</b:Corporate>
      </b:Author>
    </b:Author>
    <b:Title>MK 83</b:Title>
    <b:YearAccessed>2025</b:YearAccessed>
    <b:MonthAccessed>December</b:MonthAccessed>
    <b:DayAccessed>14</b:DayAccessed>
    <b:URL>https://www.nationalmuseum.af.mil/Upcoming/Photos/igphoto/2000513852/</b:URL>
    <b:RefOrder>1</b:RefOrder>
  </b:Source>
  <b:Source>
    <b:Tag>Col25</b:Tag>
    <b:SourceType>DocumentFromInternetSite</b:SourceType>
    <b:Guid>{0296E124-4FDB-483F-8566-087525503790}</b:Guid>
    <b:Title>Kinney Graham Overpressure calculator</b:Title>
    <b:YearAccessed>2025</b:YearAccessed>
    <b:MonthAccessed>December</b:MonthAccessed>
    <b:DayAccessed>14</b:DayAccessed>
    <b:URL>https://moodle.uwtsd.ac.uk/course/view.php?id=11814</b:URL>
    <b:Author>
      <b:Author>
        <b:NameList>
          <b:Person>
            <b:Last>Collett</b:Last>
            <b:First>G.</b:First>
          </b:Person>
        </b:NameList>
      </b:Author>
    </b:Author>
    <b:RefOrder>18</b:RefOrder>
  </b:Source>
  <b:Source>
    <b:Tag>Gri21</b:Tag>
    <b:SourceType>JournalArticle</b:SourceType>
    <b:Guid>{DD740087-7D4D-48FA-98AB-8CEF125396CF}</b:Guid>
    <b:Title>TNT equivalency analysis of specific impulse distribution from close-in detonations.</b:Title>
    <b:Year>2021</b:Year>
    <b:Author>
      <b:Author>
        <b:NameList>
          <b:Person>
            <b:Last>Grisaro</b:Last>
            <b:First>H.</b:First>
          </b:Person>
          <b:Person>
            <b:Last>Edri</b:Last>
            <b:First>I.</b:First>
          </b:Person>
          <b:Person>
            <b:Last>Rigby</b:Last>
            <b:First>S.</b:First>
          </b:Person>
        </b:NameList>
      </b:Author>
    </b:Author>
    <b:JournalName>International Journal of Protective Structures</b:JournalName>
    <b:Volume>12</b:Volume>
    <b:Issue>3</b:Issue>
    <b:RefOrder>19</b:RefOrder>
  </b:Source>
  <b:Source>
    <b:Tag>Bog16</b:Tag>
    <b:SourceType>ConferenceProceedings</b:SourceType>
    <b:Guid>{FBAC632B-8562-4DA5-BDAD-F135AB34549B}</b:Guid>
    <b:Author>
      <b:Author>
        <b:NameList>
          <b:Person>
            <b:Last>Bogosian</b:Last>
            <b:First>D.</b:First>
          </b:Person>
          <b:Person>
            <b:Last>Yokota</b:Last>
            <b:First>M.</b:First>
          </b:Person>
          <b:Person>
            <b:Last>Rigby</b:Last>
            <b:First>S.</b:First>
          </b:Person>
        </b:NameList>
      </b:Author>
    </b:Author>
    <b:Title>TNT equivalence of C-4 and PE4: a review of traditional sources and recent data</b:Title>
    <b:Year>2016</b:Year>
    <b:ConferenceName>Proceedings of the 24th Military Aspects of Blast and Shock</b:ConferenceName>
    <b:City>Halifax, Nova Scotia</b:City>
    <b:RefOrder>21</b:RefOrder>
  </b:Source>
  <b:Source>
    <b:Tag>Wei00</b:Tag>
    <b:SourceType>ConferenceProceedings</b:SourceType>
    <b:Guid>{8E0F88E8-FD19-485C-A001-71B9EBA5C9CE}</b:Guid>
    <b:Author>
      <b:Author>
        <b:NameList>
          <b:Person>
            <b:Last>Weinheimer</b:Last>
            <b:First>R.</b:First>
          </b:Person>
        </b:NameList>
      </b:Author>
    </b:Author>
    <b:Title>PROPERTIES OF SELECTED HIGH EXPLOSIVES</b:Title>
    <b:Year>2000</b:Year>
    <b:ConferenceName> 27th International Pyrotechnics Seminar</b:ConferenceName>
    <b:City>Grand Junction, CO</b:City>
    <b:RefOrder>20</b:RefOrder>
  </b:Source>
</b:Sources>
</file>

<file path=customXml/itemProps1.xml><?xml version="1.0" encoding="utf-8"?>
<ds:datastoreItem xmlns:ds="http://schemas.openxmlformats.org/officeDocument/2006/customXml" ds:itemID="{E2635909-FF59-493D-9CB8-94C046378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17</Pages>
  <Words>2705</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Quinn Dunbar (2217666)</cp:lastModifiedBy>
  <cp:revision>19</cp:revision>
  <dcterms:created xsi:type="dcterms:W3CDTF">2025-12-17T18:16:00Z</dcterms:created>
  <dcterms:modified xsi:type="dcterms:W3CDTF">2025-12-19T01:16:00Z</dcterms:modified>
</cp:coreProperties>
</file>