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1535108"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14:paraId="78ACA379"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A241134" wp14:editId="24B4B0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2085BC9" w14:textId="15CDFB8E" w:rsidR="007D1947" w:rsidRDefault="00CF7BD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CF7BD7">
            <w:rPr>
              <w:rFonts w:asciiTheme="majorHAnsi" w:eastAsiaTheme="majorEastAsia" w:hAnsiTheme="majorHAnsi" w:cstheme="majorBidi"/>
              <w:caps/>
              <w:color w:val="5B9BD5" w:themeColor="accent1"/>
              <w:sz w:val="80"/>
              <w:szCs w:val="80"/>
            </w:rPr>
            <w:t>Financial Management for the Hotel Industry</w:t>
          </w:r>
        </w:p>
        <w:p w14:paraId="65B5E730" w14:textId="30D01F6C" w:rsidR="007D1947" w:rsidRDefault="007D1947">
          <w:pPr>
            <w:pStyle w:val="NoSpacing"/>
            <w:jc w:val="center"/>
            <w:rPr>
              <w:color w:val="5B9BD5" w:themeColor="accent1"/>
              <w:sz w:val="28"/>
              <w:szCs w:val="28"/>
            </w:rPr>
          </w:pPr>
        </w:p>
        <w:p w14:paraId="0E730CFC"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2DF9E28" wp14:editId="17C3365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8731C0A" w14:textId="4C69CFF6" w:rsidR="007D1947" w:rsidRDefault="00CE0A71">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53078492"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6275C62E"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DF9E2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8731C0A" w14:textId="4C69CFF6" w:rsidR="007D1947" w:rsidRDefault="00CE0A71">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53078492"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6275C62E"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7090206" wp14:editId="6F9F66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7A7752" w14:textId="77777777" w:rsidR="003A4994" w:rsidRDefault="003A4994" w:rsidP="003A4994"/>
        <w:p w14:paraId="0FD38644" w14:textId="30ECDA00" w:rsidR="003A4994" w:rsidRPr="00CE0A71" w:rsidRDefault="003A4994" w:rsidP="00CE0A71">
          <w:pPr>
            <w:jc w:val="center"/>
            <w:rPr>
              <w:rFonts w:cstheme="minorHAnsi"/>
              <w:color w:val="1F1F1F"/>
              <w:sz w:val="40"/>
              <w:szCs w:val="40"/>
              <w:shd w:val="clear" w:color="auto" w:fill="FFFFFF"/>
            </w:rPr>
          </w:pPr>
          <w:r w:rsidRPr="00CE0A71">
            <w:rPr>
              <w:rFonts w:cstheme="minorHAnsi"/>
              <w:sz w:val="40"/>
              <w:szCs w:val="40"/>
            </w:rPr>
            <w:t xml:space="preserve">Name: </w:t>
          </w:r>
          <w:r w:rsidR="00B52A55" w:rsidRPr="00CE0A71">
            <w:rPr>
              <w:rFonts w:cstheme="minorHAnsi"/>
              <w:color w:val="1F1F1F"/>
              <w:sz w:val="40"/>
              <w:szCs w:val="40"/>
              <w:shd w:val="clear" w:color="auto" w:fill="FFFFFF"/>
            </w:rPr>
            <w:t>Mohibur Chowdhury</w:t>
          </w:r>
        </w:p>
        <w:p w14:paraId="0973FB82" w14:textId="5CCA865D" w:rsidR="00B52A55" w:rsidRPr="00CE0A71" w:rsidRDefault="00CE0A71" w:rsidP="00CE0A71">
          <w:pPr>
            <w:jc w:val="center"/>
            <w:rPr>
              <w:rFonts w:cstheme="minorHAnsi"/>
              <w:sz w:val="40"/>
              <w:szCs w:val="40"/>
            </w:rPr>
          </w:pPr>
          <w:r w:rsidRPr="00CE0A71">
            <w:rPr>
              <w:rFonts w:cstheme="minorHAnsi"/>
              <w:color w:val="1F1F1F"/>
              <w:sz w:val="40"/>
              <w:szCs w:val="40"/>
              <w:shd w:val="clear" w:color="auto" w:fill="FFFFFF"/>
            </w:rPr>
            <w:t>Student ID: 1911447</w:t>
          </w:r>
        </w:p>
        <w:p w14:paraId="6EC5CC47" w14:textId="5F973ECE" w:rsidR="007D1947" w:rsidRPr="00D54A91" w:rsidRDefault="00CE0A71" w:rsidP="00CE0A71">
          <w:pPr>
            <w:jc w:val="center"/>
            <w:rPr>
              <w:b/>
              <w:bCs/>
            </w:rPr>
          </w:pPr>
          <w:r w:rsidRPr="00CE0A71">
            <w:rPr>
              <w:rFonts w:cstheme="minorHAnsi"/>
              <w:sz w:val="40"/>
              <w:szCs w:val="40"/>
            </w:rPr>
            <w:t>Lecturer: Chris Wilkin</w:t>
          </w:r>
          <w:r w:rsidR="007D1947" w:rsidRPr="003A4994">
            <w:br w:type="page"/>
          </w:r>
          <w:r w:rsidR="007D1947" w:rsidRPr="00D54A91">
            <w:rPr>
              <w:b/>
              <w:bCs/>
            </w:rPr>
            <w:lastRenderedPageBreak/>
            <w:t>Executive Summary</w:t>
          </w:r>
        </w:p>
        <w:p w14:paraId="46F14963" w14:textId="5FB52873" w:rsidR="007D1947" w:rsidRDefault="00A0259A">
          <w:r>
            <w:t xml:space="preserve">Marriot international is one of the established hotel chains </w:t>
          </w:r>
          <w:r w:rsidR="008D321D">
            <w:t>in</w:t>
          </w:r>
          <w:r>
            <w:t xml:space="preserve"> the world. </w:t>
          </w:r>
          <w:r w:rsidR="00AE23E3">
            <w:t>This chain of hotel</w:t>
          </w:r>
          <w:r w:rsidR="008D321D">
            <w:t>s</w:t>
          </w:r>
          <w:r w:rsidR="00AE23E3">
            <w:t xml:space="preserve"> is operating </w:t>
          </w:r>
          <w:r w:rsidR="008D321D">
            <w:t xml:space="preserve">a </w:t>
          </w:r>
          <w:r w:rsidR="00AE23E3">
            <w:t xml:space="preserve">business in the hospitality sector for a long time. </w:t>
          </w:r>
          <w:r w:rsidR="00F00F29">
            <w:t>In this report, ratio analysis is conducted on the results obtained from the financial ratios of Marriot international.</w:t>
          </w:r>
          <w:r w:rsidR="00ED3FD9">
            <w:t xml:space="preserve"> In this report</w:t>
          </w:r>
          <w:r w:rsidR="008D321D">
            <w:t>,</w:t>
          </w:r>
          <w:r w:rsidR="00ED3FD9">
            <w:t xml:space="preserve"> different financial ratios ha</w:t>
          </w:r>
          <w:r w:rsidR="008D321D">
            <w:t>ve</w:t>
          </w:r>
          <w:r w:rsidR="00ED3FD9">
            <w:t xml:space="preserve"> been evaluated. </w:t>
          </w:r>
          <w:r w:rsidR="008A0995">
            <w:t>The first category of financial ratio</w:t>
          </w:r>
          <w:r w:rsidR="008D321D">
            <w:t>s</w:t>
          </w:r>
          <w:r w:rsidR="008A0995">
            <w:t xml:space="preserve"> is liquidity ratios. </w:t>
          </w:r>
          <w:r w:rsidR="005D4A3E">
            <w:t>In the second stage, profitability ratios ha</w:t>
          </w:r>
          <w:r w:rsidR="008D321D">
            <w:t>ve</w:t>
          </w:r>
          <w:r w:rsidR="005D4A3E">
            <w:t xml:space="preserve"> been evaluated. </w:t>
          </w:r>
          <w:r w:rsidR="00E02D5E">
            <w:t>In the third stage</w:t>
          </w:r>
          <w:r w:rsidR="008D321D">
            <w:t>,</w:t>
          </w:r>
          <w:r w:rsidR="00E02D5E">
            <w:t xml:space="preserve"> </w:t>
          </w:r>
          <w:r w:rsidR="00F75515">
            <w:t>the gearing ratios ha</w:t>
          </w:r>
          <w:r w:rsidR="008D321D">
            <w:t>ve</w:t>
          </w:r>
          <w:r w:rsidR="00F75515">
            <w:t xml:space="preserve"> been evaluated. </w:t>
          </w:r>
          <w:r w:rsidR="00810518">
            <w:t xml:space="preserve">At the same time, </w:t>
          </w:r>
          <w:r w:rsidR="008D321D">
            <w:t xml:space="preserve">the </w:t>
          </w:r>
          <w:r w:rsidR="0098635B">
            <w:t xml:space="preserve">interpretation of different ratios has been given. </w:t>
          </w:r>
        </w:p>
        <w:p w14:paraId="319933FB" w14:textId="77777777" w:rsidR="007D1947" w:rsidRDefault="007D1947"/>
        <w:p w14:paraId="5D6BF5EE" w14:textId="77777777" w:rsidR="007D1947" w:rsidRDefault="007D1947"/>
        <w:p w14:paraId="11C68BD2" w14:textId="77777777" w:rsidR="007D1947" w:rsidRDefault="007D1947"/>
        <w:p w14:paraId="08EEC166" w14:textId="77777777" w:rsidR="007D1947" w:rsidRDefault="007D1947"/>
        <w:p w14:paraId="4A7E0BD1" w14:textId="77777777" w:rsidR="007D1947" w:rsidRDefault="007D1947"/>
        <w:p w14:paraId="60983FBE" w14:textId="77777777" w:rsidR="007D1947" w:rsidRDefault="007D1947"/>
        <w:p w14:paraId="4BD24EAA" w14:textId="77777777" w:rsidR="007D1947" w:rsidRDefault="007D1947"/>
        <w:p w14:paraId="5E20A626" w14:textId="77777777" w:rsidR="007D1947" w:rsidRDefault="007D1947"/>
        <w:p w14:paraId="2592EA34" w14:textId="77777777" w:rsidR="007D1947" w:rsidRDefault="007D1947"/>
        <w:p w14:paraId="102FA409" w14:textId="77777777" w:rsidR="007D1947" w:rsidRDefault="007D1947"/>
        <w:p w14:paraId="0EB4AA44" w14:textId="77777777" w:rsidR="007D1947" w:rsidRDefault="007D1947"/>
        <w:p w14:paraId="43F4A0A2" w14:textId="77777777" w:rsidR="007D1947" w:rsidRDefault="007D1947"/>
        <w:p w14:paraId="1AC34DF5" w14:textId="77777777" w:rsidR="007D1947" w:rsidRDefault="007D1947"/>
        <w:p w14:paraId="51926115" w14:textId="77777777" w:rsidR="007D1947" w:rsidRDefault="007D1947"/>
        <w:p w14:paraId="77A33B7E" w14:textId="77777777" w:rsidR="007D1947" w:rsidRDefault="007D1947"/>
        <w:p w14:paraId="4C2E3AF2" w14:textId="77777777" w:rsidR="007D1947" w:rsidRDefault="007D1947"/>
        <w:p w14:paraId="24983E97" w14:textId="77777777" w:rsidR="007D1947" w:rsidRDefault="007D1947"/>
        <w:p w14:paraId="7FA5F72D" w14:textId="77777777" w:rsidR="007D1947" w:rsidRDefault="007D1947"/>
        <w:p w14:paraId="1D086EC3" w14:textId="77777777" w:rsidR="007D1947" w:rsidRDefault="007D1947"/>
        <w:p w14:paraId="678DFA97" w14:textId="77777777" w:rsidR="007D1947" w:rsidRDefault="007D1947"/>
        <w:p w14:paraId="4CD36532" w14:textId="77777777" w:rsidR="007D1947" w:rsidRDefault="007D1947"/>
        <w:p w14:paraId="64DE100B" w14:textId="77777777" w:rsidR="007D1947" w:rsidRDefault="007D1947"/>
        <w:p w14:paraId="361A70E1" w14:textId="77777777" w:rsidR="007D1947" w:rsidRDefault="007D1947"/>
        <w:p w14:paraId="2F693D62" w14:textId="77777777" w:rsidR="007D1947" w:rsidRDefault="007D1947"/>
        <w:p w14:paraId="7364A3AD" w14:textId="77777777" w:rsidR="007D1947" w:rsidRDefault="007D1947"/>
        <w:p w14:paraId="76E82432" w14:textId="77777777" w:rsidR="007D1947" w:rsidRDefault="007D1947"/>
        <w:p w14:paraId="42C19836"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7F927D0" w14:textId="77777777" w:rsidR="007D1947" w:rsidRDefault="007D1947">
              <w:pPr>
                <w:pStyle w:val="TOCHeading"/>
              </w:pPr>
              <w:r>
                <w:t>Table of Contents</w:t>
              </w:r>
            </w:p>
            <w:p w14:paraId="37E9D86F" w14:textId="1DE4568D" w:rsidR="00A0046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535687" w:history="1">
                <w:r w:rsidR="00A00466" w:rsidRPr="00436505">
                  <w:rPr>
                    <w:rStyle w:val="Hyperlink"/>
                    <w:noProof/>
                  </w:rPr>
                  <w:t>Introduction</w:t>
                </w:r>
                <w:r w:rsidR="00A00466">
                  <w:rPr>
                    <w:noProof/>
                    <w:webHidden/>
                  </w:rPr>
                  <w:tab/>
                </w:r>
                <w:r w:rsidR="00A00466">
                  <w:rPr>
                    <w:noProof/>
                    <w:webHidden/>
                  </w:rPr>
                  <w:fldChar w:fldCharType="begin"/>
                </w:r>
                <w:r w:rsidR="00A00466">
                  <w:rPr>
                    <w:noProof/>
                    <w:webHidden/>
                  </w:rPr>
                  <w:instrText xml:space="preserve"> PAGEREF _Toc121535687 \h </w:instrText>
                </w:r>
                <w:r w:rsidR="00A00466">
                  <w:rPr>
                    <w:noProof/>
                    <w:webHidden/>
                  </w:rPr>
                </w:r>
                <w:r w:rsidR="00A00466">
                  <w:rPr>
                    <w:noProof/>
                    <w:webHidden/>
                  </w:rPr>
                  <w:fldChar w:fldCharType="separate"/>
                </w:r>
                <w:r w:rsidR="00A00466">
                  <w:rPr>
                    <w:noProof/>
                    <w:webHidden/>
                  </w:rPr>
                  <w:t>3</w:t>
                </w:r>
                <w:r w:rsidR="00A00466">
                  <w:rPr>
                    <w:noProof/>
                    <w:webHidden/>
                  </w:rPr>
                  <w:fldChar w:fldCharType="end"/>
                </w:r>
              </w:hyperlink>
            </w:p>
            <w:p w14:paraId="2120F72A" w14:textId="4BD4546C" w:rsidR="00A00466" w:rsidRDefault="00000000">
              <w:pPr>
                <w:pStyle w:val="TOC1"/>
                <w:tabs>
                  <w:tab w:val="right" w:leader="dot" w:pos="9016"/>
                </w:tabs>
                <w:rPr>
                  <w:rFonts w:eastAsiaTheme="minorEastAsia"/>
                  <w:noProof/>
                  <w:lang w:eastAsia="en-GB"/>
                </w:rPr>
              </w:pPr>
              <w:hyperlink w:anchor="_Toc121535688" w:history="1">
                <w:r w:rsidR="00A00466" w:rsidRPr="00436505">
                  <w:rPr>
                    <w:rStyle w:val="Hyperlink"/>
                    <w:noProof/>
                  </w:rPr>
                  <w:t>Financial Analysis Trends</w:t>
                </w:r>
                <w:r w:rsidR="00A00466">
                  <w:rPr>
                    <w:noProof/>
                    <w:webHidden/>
                  </w:rPr>
                  <w:tab/>
                </w:r>
                <w:r w:rsidR="00A00466">
                  <w:rPr>
                    <w:noProof/>
                    <w:webHidden/>
                  </w:rPr>
                  <w:fldChar w:fldCharType="begin"/>
                </w:r>
                <w:r w:rsidR="00A00466">
                  <w:rPr>
                    <w:noProof/>
                    <w:webHidden/>
                  </w:rPr>
                  <w:instrText xml:space="preserve"> PAGEREF _Toc121535688 \h </w:instrText>
                </w:r>
                <w:r w:rsidR="00A00466">
                  <w:rPr>
                    <w:noProof/>
                    <w:webHidden/>
                  </w:rPr>
                </w:r>
                <w:r w:rsidR="00A00466">
                  <w:rPr>
                    <w:noProof/>
                    <w:webHidden/>
                  </w:rPr>
                  <w:fldChar w:fldCharType="separate"/>
                </w:r>
                <w:r w:rsidR="00A00466">
                  <w:rPr>
                    <w:noProof/>
                    <w:webHidden/>
                  </w:rPr>
                  <w:t>4</w:t>
                </w:r>
                <w:r w:rsidR="00A00466">
                  <w:rPr>
                    <w:noProof/>
                    <w:webHidden/>
                  </w:rPr>
                  <w:fldChar w:fldCharType="end"/>
                </w:r>
              </w:hyperlink>
            </w:p>
            <w:p w14:paraId="08B6BBC3" w14:textId="2AD92CBF" w:rsidR="00A00466" w:rsidRDefault="00000000">
              <w:pPr>
                <w:pStyle w:val="TOC2"/>
                <w:tabs>
                  <w:tab w:val="right" w:leader="dot" w:pos="9016"/>
                </w:tabs>
                <w:rPr>
                  <w:rFonts w:eastAsiaTheme="minorEastAsia"/>
                  <w:noProof/>
                  <w:lang w:eastAsia="en-GB"/>
                </w:rPr>
              </w:pPr>
              <w:hyperlink w:anchor="_Toc121535689" w:history="1">
                <w:r w:rsidR="00A00466" w:rsidRPr="00436505">
                  <w:rPr>
                    <w:rStyle w:val="Hyperlink"/>
                    <w:noProof/>
                  </w:rPr>
                  <w:t>Profitability</w:t>
                </w:r>
                <w:r w:rsidR="00A00466">
                  <w:rPr>
                    <w:noProof/>
                    <w:webHidden/>
                  </w:rPr>
                  <w:tab/>
                </w:r>
                <w:r w:rsidR="00A00466">
                  <w:rPr>
                    <w:noProof/>
                    <w:webHidden/>
                  </w:rPr>
                  <w:fldChar w:fldCharType="begin"/>
                </w:r>
                <w:r w:rsidR="00A00466">
                  <w:rPr>
                    <w:noProof/>
                    <w:webHidden/>
                  </w:rPr>
                  <w:instrText xml:space="preserve"> PAGEREF _Toc121535689 \h </w:instrText>
                </w:r>
                <w:r w:rsidR="00A00466">
                  <w:rPr>
                    <w:noProof/>
                    <w:webHidden/>
                  </w:rPr>
                </w:r>
                <w:r w:rsidR="00A00466">
                  <w:rPr>
                    <w:noProof/>
                    <w:webHidden/>
                  </w:rPr>
                  <w:fldChar w:fldCharType="separate"/>
                </w:r>
                <w:r w:rsidR="00A00466">
                  <w:rPr>
                    <w:noProof/>
                    <w:webHidden/>
                  </w:rPr>
                  <w:t>4</w:t>
                </w:r>
                <w:r w:rsidR="00A00466">
                  <w:rPr>
                    <w:noProof/>
                    <w:webHidden/>
                  </w:rPr>
                  <w:fldChar w:fldCharType="end"/>
                </w:r>
              </w:hyperlink>
            </w:p>
            <w:p w14:paraId="654DCF7A" w14:textId="3504751F" w:rsidR="00A00466" w:rsidRDefault="00000000">
              <w:pPr>
                <w:pStyle w:val="TOC2"/>
                <w:tabs>
                  <w:tab w:val="right" w:leader="dot" w:pos="9016"/>
                </w:tabs>
                <w:rPr>
                  <w:rFonts w:eastAsiaTheme="minorEastAsia"/>
                  <w:noProof/>
                  <w:lang w:eastAsia="en-GB"/>
                </w:rPr>
              </w:pPr>
              <w:hyperlink w:anchor="_Toc121535690" w:history="1">
                <w:r w:rsidR="00A00466" w:rsidRPr="00436505">
                  <w:rPr>
                    <w:rStyle w:val="Hyperlink"/>
                    <w:noProof/>
                  </w:rPr>
                  <w:t>Liquidity</w:t>
                </w:r>
                <w:r w:rsidR="00A00466">
                  <w:rPr>
                    <w:noProof/>
                    <w:webHidden/>
                  </w:rPr>
                  <w:tab/>
                </w:r>
                <w:r w:rsidR="00A00466">
                  <w:rPr>
                    <w:noProof/>
                    <w:webHidden/>
                  </w:rPr>
                  <w:fldChar w:fldCharType="begin"/>
                </w:r>
                <w:r w:rsidR="00A00466">
                  <w:rPr>
                    <w:noProof/>
                    <w:webHidden/>
                  </w:rPr>
                  <w:instrText xml:space="preserve"> PAGEREF _Toc121535690 \h </w:instrText>
                </w:r>
                <w:r w:rsidR="00A00466">
                  <w:rPr>
                    <w:noProof/>
                    <w:webHidden/>
                  </w:rPr>
                </w:r>
                <w:r w:rsidR="00A00466">
                  <w:rPr>
                    <w:noProof/>
                    <w:webHidden/>
                  </w:rPr>
                  <w:fldChar w:fldCharType="separate"/>
                </w:r>
                <w:r w:rsidR="00A00466">
                  <w:rPr>
                    <w:noProof/>
                    <w:webHidden/>
                  </w:rPr>
                  <w:t>6</w:t>
                </w:r>
                <w:r w:rsidR="00A00466">
                  <w:rPr>
                    <w:noProof/>
                    <w:webHidden/>
                  </w:rPr>
                  <w:fldChar w:fldCharType="end"/>
                </w:r>
              </w:hyperlink>
            </w:p>
            <w:p w14:paraId="751D5887" w14:textId="0097B2BA" w:rsidR="00A00466" w:rsidRDefault="00000000">
              <w:pPr>
                <w:pStyle w:val="TOC2"/>
                <w:tabs>
                  <w:tab w:val="right" w:leader="dot" w:pos="9016"/>
                </w:tabs>
                <w:rPr>
                  <w:rFonts w:eastAsiaTheme="minorEastAsia"/>
                  <w:noProof/>
                  <w:lang w:eastAsia="en-GB"/>
                </w:rPr>
              </w:pPr>
              <w:hyperlink w:anchor="_Toc121535691" w:history="1">
                <w:r w:rsidR="00A00466" w:rsidRPr="00436505">
                  <w:rPr>
                    <w:rStyle w:val="Hyperlink"/>
                    <w:noProof/>
                  </w:rPr>
                  <w:t>Gearing</w:t>
                </w:r>
                <w:r w:rsidR="00A00466">
                  <w:rPr>
                    <w:noProof/>
                    <w:webHidden/>
                  </w:rPr>
                  <w:tab/>
                </w:r>
                <w:r w:rsidR="00A00466">
                  <w:rPr>
                    <w:noProof/>
                    <w:webHidden/>
                  </w:rPr>
                  <w:fldChar w:fldCharType="begin"/>
                </w:r>
                <w:r w:rsidR="00A00466">
                  <w:rPr>
                    <w:noProof/>
                    <w:webHidden/>
                  </w:rPr>
                  <w:instrText xml:space="preserve"> PAGEREF _Toc121535691 \h </w:instrText>
                </w:r>
                <w:r w:rsidR="00A00466">
                  <w:rPr>
                    <w:noProof/>
                    <w:webHidden/>
                  </w:rPr>
                </w:r>
                <w:r w:rsidR="00A00466">
                  <w:rPr>
                    <w:noProof/>
                    <w:webHidden/>
                  </w:rPr>
                  <w:fldChar w:fldCharType="separate"/>
                </w:r>
                <w:r w:rsidR="00A00466">
                  <w:rPr>
                    <w:noProof/>
                    <w:webHidden/>
                  </w:rPr>
                  <w:t>7</w:t>
                </w:r>
                <w:r w:rsidR="00A00466">
                  <w:rPr>
                    <w:noProof/>
                    <w:webHidden/>
                  </w:rPr>
                  <w:fldChar w:fldCharType="end"/>
                </w:r>
              </w:hyperlink>
            </w:p>
            <w:p w14:paraId="01DA31C0" w14:textId="1DE76AE7" w:rsidR="00A00466" w:rsidRDefault="00000000">
              <w:pPr>
                <w:pStyle w:val="TOC1"/>
                <w:tabs>
                  <w:tab w:val="right" w:leader="dot" w:pos="9016"/>
                </w:tabs>
                <w:rPr>
                  <w:rFonts w:eastAsiaTheme="minorEastAsia"/>
                  <w:noProof/>
                  <w:lang w:eastAsia="en-GB"/>
                </w:rPr>
              </w:pPr>
              <w:hyperlink w:anchor="_Toc121535692" w:history="1">
                <w:r w:rsidR="00A00466" w:rsidRPr="00436505">
                  <w:rPr>
                    <w:rStyle w:val="Hyperlink"/>
                    <w:noProof/>
                  </w:rPr>
                  <w:t>Knowledge from Ratio Analysis</w:t>
                </w:r>
                <w:r w:rsidR="00A00466">
                  <w:rPr>
                    <w:noProof/>
                    <w:webHidden/>
                  </w:rPr>
                  <w:tab/>
                </w:r>
                <w:r w:rsidR="00A00466">
                  <w:rPr>
                    <w:noProof/>
                    <w:webHidden/>
                  </w:rPr>
                  <w:fldChar w:fldCharType="begin"/>
                </w:r>
                <w:r w:rsidR="00A00466">
                  <w:rPr>
                    <w:noProof/>
                    <w:webHidden/>
                  </w:rPr>
                  <w:instrText xml:space="preserve"> PAGEREF _Toc121535692 \h </w:instrText>
                </w:r>
                <w:r w:rsidR="00A00466">
                  <w:rPr>
                    <w:noProof/>
                    <w:webHidden/>
                  </w:rPr>
                </w:r>
                <w:r w:rsidR="00A00466">
                  <w:rPr>
                    <w:noProof/>
                    <w:webHidden/>
                  </w:rPr>
                  <w:fldChar w:fldCharType="separate"/>
                </w:r>
                <w:r w:rsidR="00A00466">
                  <w:rPr>
                    <w:noProof/>
                    <w:webHidden/>
                  </w:rPr>
                  <w:t>9</w:t>
                </w:r>
                <w:r w:rsidR="00A00466">
                  <w:rPr>
                    <w:noProof/>
                    <w:webHidden/>
                  </w:rPr>
                  <w:fldChar w:fldCharType="end"/>
                </w:r>
              </w:hyperlink>
            </w:p>
            <w:p w14:paraId="2AB34C39" w14:textId="5CE7A98C" w:rsidR="00A00466" w:rsidRDefault="00000000">
              <w:pPr>
                <w:pStyle w:val="TOC1"/>
                <w:tabs>
                  <w:tab w:val="right" w:leader="dot" w:pos="9016"/>
                </w:tabs>
                <w:rPr>
                  <w:rFonts w:eastAsiaTheme="minorEastAsia"/>
                  <w:noProof/>
                  <w:lang w:eastAsia="en-GB"/>
                </w:rPr>
              </w:pPr>
              <w:hyperlink w:anchor="_Toc121535693" w:history="1">
                <w:r w:rsidR="00A00466" w:rsidRPr="00436505">
                  <w:rPr>
                    <w:rStyle w:val="Hyperlink"/>
                    <w:noProof/>
                  </w:rPr>
                  <w:t>Benefits and Limitations of Ratio Analysis</w:t>
                </w:r>
                <w:r w:rsidR="00A00466">
                  <w:rPr>
                    <w:noProof/>
                    <w:webHidden/>
                  </w:rPr>
                  <w:tab/>
                </w:r>
                <w:r w:rsidR="00A00466">
                  <w:rPr>
                    <w:noProof/>
                    <w:webHidden/>
                  </w:rPr>
                  <w:fldChar w:fldCharType="begin"/>
                </w:r>
                <w:r w:rsidR="00A00466">
                  <w:rPr>
                    <w:noProof/>
                    <w:webHidden/>
                  </w:rPr>
                  <w:instrText xml:space="preserve"> PAGEREF _Toc121535693 \h </w:instrText>
                </w:r>
                <w:r w:rsidR="00A00466">
                  <w:rPr>
                    <w:noProof/>
                    <w:webHidden/>
                  </w:rPr>
                </w:r>
                <w:r w:rsidR="00A00466">
                  <w:rPr>
                    <w:noProof/>
                    <w:webHidden/>
                  </w:rPr>
                  <w:fldChar w:fldCharType="separate"/>
                </w:r>
                <w:r w:rsidR="00A00466">
                  <w:rPr>
                    <w:noProof/>
                    <w:webHidden/>
                  </w:rPr>
                  <w:t>9</w:t>
                </w:r>
                <w:r w:rsidR="00A00466">
                  <w:rPr>
                    <w:noProof/>
                    <w:webHidden/>
                  </w:rPr>
                  <w:fldChar w:fldCharType="end"/>
                </w:r>
              </w:hyperlink>
            </w:p>
            <w:p w14:paraId="3B7FE666" w14:textId="0121632C" w:rsidR="00A00466" w:rsidRDefault="00000000">
              <w:pPr>
                <w:pStyle w:val="TOC1"/>
                <w:tabs>
                  <w:tab w:val="right" w:leader="dot" w:pos="9016"/>
                </w:tabs>
                <w:rPr>
                  <w:rFonts w:eastAsiaTheme="minorEastAsia"/>
                  <w:noProof/>
                  <w:lang w:eastAsia="en-GB"/>
                </w:rPr>
              </w:pPr>
              <w:hyperlink w:anchor="_Toc121535694" w:history="1">
                <w:r w:rsidR="00A00466" w:rsidRPr="00436505">
                  <w:rPr>
                    <w:rStyle w:val="Hyperlink"/>
                    <w:noProof/>
                  </w:rPr>
                  <w:t>Conclusion</w:t>
                </w:r>
                <w:r w:rsidR="00A00466">
                  <w:rPr>
                    <w:noProof/>
                    <w:webHidden/>
                  </w:rPr>
                  <w:tab/>
                </w:r>
                <w:r w:rsidR="00A00466">
                  <w:rPr>
                    <w:noProof/>
                    <w:webHidden/>
                  </w:rPr>
                  <w:fldChar w:fldCharType="begin"/>
                </w:r>
                <w:r w:rsidR="00A00466">
                  <w:rPr>
                    <w:noProof/>
                    <w:webHidden/>
                  </w:rPr>
                  <w:instrText xml:space="preserve"> PAGEREF _Toc121535694 \h </w:instrText>
                </w:r>
                <w:r w:rsidR="00A00466">
                  <w:rPr>
                    <w:noProof/>
                    <w:webHidden/>
                  </w:rPr>
                </w:r>
                <w:r w:rsidR="00A00466">
                  <w:rPr>
                    <w:noProof/>
                    <w:webHidden/>
                  </w:rPr>
                  <w:fldChar w:fldCharType="separate"/>
                </w:r>
                <w:r w:rsidR="00A00466">
                  <w:rPr>
                    <w:noProof/>
                    <w:webHidden/>
                  </w:rPr>
                  <w:t>10</w:t>
                </w:r>
                <w:r w:rsidR="00A00466">
                  <w:rPr>
                    <w:noProof/>
                    <w:webHidden/>
                  </w:rPr>
                  <w:fldChar w:fldCharType="end"/>
                </w:r>
              </w:hyperlink>
            </w:p>
            <w:p w14:paraId="34B6B0AC" w14:textId="6B16B0D4" w:rsidR="00A00466" w:rsidRDefault="00000000">
              <w:pPr>
                <w:pStyle w:val="TOC1"/>
                <w:tabs>
                  <w:tab w:val="right" w:leader="dot" w:pos="9016"/>
                </w:tabs>
                <w:rPr>
                  <w:rFonts w:eastAsiaTheme="minorEastAsia"/>
                  <w:noProof/>
                  <w:lang w:eastAsia="en-GB"/>
                </w:rPr>
              </w:pPr>
              <w:hyperlink w:anchor="_Toc121535695" w:history="1">
                <w:r w:rsidR="00A00466" w:rsidRPr="00436505">
                  <w:rPr>
                    <w:rStyle w:val="Hyperlink"/>
                    <w:noProof/>
                  </w:rPr>
                  <w:t>Bibliography</w:t>
                </w:r>
                <w:r w:rsidR="00A00466">
                  <w:rPr>
                    <w:noProof/>
                    <w:webHidden/>
                  </w:rPr>
                  <w:tab/>
                </w:r>
                <w:r w:rsidR="00A00466">
                  <w:rPr>
                    <w:noProof/>
                    <w:webHidden/>
                  </w:rPr>
                  <w:fldChar w:fldCharType="begin"/>
                </w:r>
                <w:r w:rsidR="00A00466">
                  <w:rPr>
                    <w:noProof/>
                    <w:webHidden/>
                  </w:rPr>
                  <w:instrText xml:space="preserve"> PAGEREF _Toc121535695 \h </w:instrText>
                </w:r>
                <w:r w:rsidR="00A00466">
                  <w:rPr>
                    <w:noProof/>
                    <w:webHidden/>
                  </w:rPr>
                </w:r>
                <w:r w:rsidR="00A00466">
                  <w:rPr>
                    <w:noProof/>
                    <w:webHidden/>
                  </w:rPr>
                  <w:fldChar w:fldCharType="separate"/>
                </w:r>
                <w:r w:rsidR="00A00466">
                  <w:rPr>
                    <w:noProof/>
                    <w:webHidden/>
                  </w:rPr>
                  <w:t>12</w:t>
                </w:r>
                <w:r w:rsidR="00A00466">
                  <w:rPr>
                    <w:noProof/>
                    <w:webHidden/>
                  </w:rPr>
                  <w:fldChar w:fldCharType="end"/>
                </w:r>
              </w:hyperlink>
            </w:p>
            <w:p w14:paraId="5849B348" w14:textId="6C4BA4DF" w:rsidR="007D1947" w:rsidRDefault="007D1947">
              <w:r>
                <w:rPr>
                  <w:b/>
                  <w:bCs/>
                  <w:noProof/>
                </w:rPr>
                <w:fldChar w:fldCharType="end"/>
              </w:r>
            </w:p>
          </w:sdtContent>
        </w:sdt>
        <w:p w14:paraId="1E6FA7DA" w14:textId="77777777" w:rsidR="007D1947" w:rsidRDefault="007D1947"/>
        <w:p w14:paraId="3C870FBE" w14:textId="77777777" w:rsidR="007D1947" w:rsidRDefault="007D1947"/>
        <w:p w14:paraId="2473B2AF" w14:textId="77777777" w:rsidR="007D1947" w:rsidRDefault="007D1947"/>
        <w:p w14:paraId="059AA211" w14:textId="77777777" w:rsidR="007D1947" w:rsidRDefault="007D1947"/>
        <w:p w14:paraId="18482C63" w14:textId="77777777" w:rsidR="007D1947" w:rsidRDefault="007D1947"/>
        <w:p w14:paraId="23DB8D03" w14:textId="77777777" w:rsidR="007D1947" w:rsidRDefault="007D1947"/>
        <w:p w14:paraId="38BD64A9" w14:textId="77777777" w:rsidR="007D1947" w:rsidRDefault="007D1947"/>
        <w:p w14:paraId="54CB868D" w14:textId="77777777" w:rsidR="007D1947" w:rsidRDefault="007D1947"/>
        <w:p w14:paraId="1EF5C34A" w14:textId="77777777" w:rsidR="007D1947" w:rsidRDefault="007D1947"/>
        <w:p w14:paraId="5551AF38" w14:textId="77777777" w:rsidR="007D1947" w:rsidRDefault="007D1947"/>
        <w:p w14:paraId="39BBE02B" w14:textId="77777777" w:rsidR="007D1947" w:rsidRDefault="007D1947"/>
        <w:p w14:paraId="7793AFE1" w14:textId="77777777" w:rsidR="007D1947" w:rsidRDefault="007D1947"/>
        <w:p w14:paraId="77CF37E8" w14:textId="77777777" w:rsidR="007D1947" w:rsidRDefault="007D1947"/>
        <w:p w14:paraId="63A0B225" w14:textId="77777777" w:rsidR="007D1947" w:rsidRDefault="007D1947"/>
        <w:p w14:paraId="26DF20D1" w14:textId="77777777" w:rsidR="007D1947" w:rsidRDefault="007D1947"/>
        <w:p w14:paraId="58FAB091" w14:textId="77777777" w:rsidR="007D1947" w:rsidRDefault="007D1947"/>
        <w:p w14:paraId="24547ED3" w14:textId="77777777" w:rsidR="007D1947" w:rsidRDefault="007D1947"/>
        <w:p w14:paraId="58921774" w14:textId="77777777" w:rsidR="007D1947" w:rsidRDefault="007D1947"/>
        <w:p w14:paraId="779A9CD2" w14:textId="77777777" w:rsidR="007D1947" w:rsidRDefault="007D1947"/>
        <w:p w14:paraId="2926D74B" w14:textId="77777777" w:rsidR="007D1947" w:rsidRDefault="007D1947"/>
        <w:p w14:paraId="521E26EC" w14:textId="77777777" w:rsidR="007D1947" w:rsidRDefault="007D1947" w:rsidP="007D1947">
          <w:pPr>
            <w:pStyle w:val="Heading1"/>
          </w:pPr>
          <w:bookmarkStart w:id="1" w:name="_Toc121535687"/>
          <w:r>
            <w:lastRenderedPageBreak/>
            <w:t>Introduction</w:t>
          </w:r>
          <w:bookmarkEnd w:id="1"/>
        </w:p>
        <w:p w14:paraId="5344B2AD" w14:textId="4E6000F2" w:rsidR="004A11F6" w:rsidRDefault="00467B19" w:rsidP="007D1947">
          <w:r>
            <w:t xml:space="preserve">This assignment is aimed to evaluate the practice of ratio analysis in an organisation working in the hospitality industry. </w:t>
          </w:r>
          <w:r w:rsidR="00A64D7D">
            <w:t>In the hospitality industry</w:t>
          </w:r>
          <w:r w:rsidR="00E33EE4">
            <w:t xml:space="preserve">, hotels operate their business in a competitive environment. </w:t>
          </w:r>
          <w:r w:rsidR="00420ADB">
            <w:t xml:space="preserve">To sustain in a competitive environment, it is necessary to have strong evidence for making decisions. </w:t>
          </w:r>
          <w:r w:rsidR="00610771">
            <w:t>Ratio analysis is a practice through which a firm can make decisions based on proper evidence</w:t>
          </w:r>
          <w:r w:rsidR="00D54A91">
            <w:t xml:space="preserve"> (</w:t>
          </w:r>
          <w:proofErr w:type="spellStart"/>
          <w:r w:rsidR="00D54A91" w:rsidRPr="00CE66D6">
            <w:t>Kabajeh</w:t>
          </w:r>
          <w:proofErr w:type="spellEnd"/>
          <w:r w:rsidR="00D54A91" w:rsidRPr="00CE66D6">
            <w:t xml:space="preserve">, </w:t>
          </w:r>
          <w:proofErr w:type="spellStart"/>
          <w:r w:rsidR="00D54A91" w:rsidRPr="00CE66D6">
            <w:t>Nu’aimat</w:t>
          </w:r>
          <w:proofErr w:type="spellEnd"/>
          <w:r w:rsidR="00D54A91" w:rsidRPr="00CE66D6">
            <w:t xml:space="preserve"> and </w:t>
          </w:r>
          <w:proofErr w:type="spellStart"/>
          <w:r w:rsidR="00D54A91" w:rsidRPr="00CE66D6">
            <w:t>Dahmash</w:t>
          </w:r>
          <w:proofErr w:type="spellEnd"/>
          <w:r w:rsidR="00D54A91" w:rsidRPr="00CE66D6">
            <w:t>, 2012)</w:t>
          </w:r>
          <w:r w:rsidR="00610771" w:rsidRPr="00CE66D6">
            <w:t>.</w:t>
          </w:r>
          <w:r w:rsidR="00610771">
            <w:t xml:space="preserve"> </w:t>
          </w:r>
          <w:r w:rsidR="00E414EB">
            <w:t xml:space="preserve">Ratio analysis also ensures that </w:t>
          </w:r>
          <w:r w:rsidR="008D321D">
            <w:t xml:space="preserve">the </w:t>
          </w:r>
          <w:r w:rsidR="00EE5161">
            <w:t xml:space="preserve">financial statements of an organisation </w:t>
          </w:r>
          <w:r w:rsidR="008D321D">
            <w:t>are</w:t>
          </w:r>
          <w:r w:rsidR="00EE5161">
            <w:t xml:space="preserve"> properly evaluated. </w:t>
          </w:r>
          <w:r w:rsidR="006F2592">
            <w:t xml:space="preserve">Ratio analysis also ensures that data is extracted from the financial statements of a company. </w:t>
          </w:r>
        </w:p>
        <w:p w14:paraId="1B554D6D" w14:textId="6F253B49" w:rsidR="005E5C3D" w:rsidRDefault="005E5C3D" w:rsidP="007D1947">
          <w:r>
            <w:t xml:space="preserve">Marriot </w:t>
          </w:r>
          <w:r w:rsidR="008D321D">
            <w:t>I</w:t>
          </w:r>
          <w:r>
            <w:t xml:space="preserve">nternational is a renowned face in the world of tourism and hospitality. </w:t>
          </w:r>
          <w:r w:rsidR="00102026">
            <w:t xml:space="preserve">This organisation started its journey in 1927 as a small root beer shop. </w:t>
          </w:r>
          <w:r w:rsidR="008E7367">
            <w:t xml:space="preserve">That small shop now turned into a big hotel chain. </w:t>
          </w:r>
          <w:r w:rsidR="00EA580A">
            <w:t xml:space="preserve">Marriot </w:t>
          </w:r>
          <w:r w:rsidR="008D321D">
            <w:t>I</w:t>
          </w:r>
          <w:r w:rsidR="00EA580A">
            <w:t xml:space="preserve">nternational is operating </w:t>
          </w:r>
          <w:r w:rsidR="008D321D">
            <w:t xml:space="preserve">the </w:t>
          </w:r>
          <w:r w:rsidR="00EA580A">
            <w:t xml:space="preserve">business in more than 35 countries. 6500 </w:t>
          </w:r>
          <w:r w:rsidR="00945128">
            <w:t>established</w:t>
          </w:r>
          <w:r w:rsidR="00EA580A">
            <w:t xml:space="preserve"> branches of </w:t>
          </w:r>
          <w:r w:rsidR="000B4684">
            <w:t>Marriot</w:t>
          </w:r>
          <w:r w:rsidR="00945128">
            <w:t xml:space="preserve"> </w:t>
          </w:r>
          <w:r w:rsidR="008D321D">
            <w:t>I</w:t>
          </w:r>
          <w:r w:rsidR="00945128">
            <w:t xml:space="preserve">nternational </w:t>
          </w:r>
          <w:r w:rsidR="008D321D">
            <w:t>are</w:t>
          </w:r>
          <w:r w:rsidR="00945128">
            <w:t xml:space="preserve"> operating across the </w:t>
          </w:r>
          <w:r w:rsidR="000B4684">
            <w:t>world</w:t>
          </w:r>
          <w:r w:rsidR="00945128">
            <w:t xml:space="preserve">. </w:t>
          </w:r>
          <w:r w:rsidR="000B4684">
            <w:t xml:space="preserve">This hotel chain is renowned for </w:t>
          </w:r>
          <w:r w:rsidR="008D321D">
            <w:t xml:space="preserve">the </w:t>
          </w:r>
          <w:r w:rsidR="000B4684">
            <w:t>superior service given to the customers</w:t>
          </w:r>
          <w:r w:rsidR="00BC7841">
            <w:t xml:space="preserve">. At the same time, Marriot international ensures that customers get the best possible service from their hotel. That’s why they want to ensure that </w:t>
          </w:r>
          <w:r w:rsidR="00877D12">
            <w:t xml:space="preserve">they make the correct decision for </w:t>
          </w:r>
          <w:r w:rsidR="000563A7">
            <w:t xml:space="preserve">making the business successful. </w:t>
          </w:r>
          <w:r w:rsidR="00554DB1">
            <w:t xml:space="preserve">In this report, </w:t>
          </w:r>
          <w:r w:rsidR="00AB133B">
            <w:t xml:space="preserve">the use of </w:t>
          </w:r>
          <w:r w:rsidR="006B179F">
            <w:t xml:space="preserve">ratio analysis in tourism organisations will be </w:t>
          </w:r>
          <w:r w:rsidR="006B179F" w:rsidRPr="00852E9F">
            <w:t>demonstrated</w:t>
          </w:r>
          <w:r w:rsidR="00852E9F" w:rsidRPr="00852E9F">
            <w:t xml:space="preserve"> (How and Lee, 2021)</w:t>
          </w:r>
          <w:r w:rsidR="006B179F" w:rsidRPr="00852E9F">
            <w:t>.</w:t>
          </w:r>
          <w:r w:rsidR="006B179F">
            <w:t xml:space="preserve"> </w:t>
          </w:r>
          <w:r w:rsidR="00EB0568">
            <w:t>At the same time, how these tools help in making effe</w:t>
          </w:r>
          <w:r w:rsidR="00B92A11">
            <w:t xml:space="preserve">ctive </w:t>
          </w:r>
          <w:r w:rsidR="00E9787F">
            <w:t xml:space="preserve">decisions will also be demonstrated by focussing on the ratio analysis output of hotel </w:t>
          </w:r>
          <w:r w:rsidR="003E054E">
            <w:t>Marriot</w:t>
          </w:r>
          <w:r w:rsidR="00E9787F">
            <w:t xml:space="preserve"> international. </w:t>
          </w:r>
          <w:r w:rsidR="000B4684">
            <w:t xml:space="preserve"> </w:t>
          </w:r>
        </w:p>
        <w:p w14:paraId="0D878A77" w14:textId="77777777" w:rsidR="004A11F6" w:rsidRDefault="004A11F6" w:rsidP="007D1947"/>
        <w:p w14:paraId="23D7B520" w14:textId="77777777" w:rsidR="004A11F6" w:rsidRDefault="004A11F6" w:rsidP="007D1947"/>
        <w:p w14:paraId="254C4174" w14:textId="77777777" w:rsidR="004A11F6" w:rsidRDefault="004A11F6" w:rsidP="007D1947"/>
        <w:p w14:paraId="7977B4C9" w14:textId="77777777" w:rsidR="004A11F6" w:rsidRDefault="004A11F6" w:rsidP="007D1947"/>
        <w:p w14:paraId="005F8553" w14:textId="77777777" w:rsidR="004A11F6" w:rsidRDefault="004A11F6" w:rsidP="007D1947"/>
        <w:p w14:paraId="6B8A6FD5" w14:textId="77777777" w:rsidR="004A11F6" w:rsidRDefault="004A11F6" w:rsidP="007D1947"/>
        <w:p w14:paraId="38F11E70" w14:textId="77777777" w:rsidR="004A11F6" w:rsidRDefault="004A11F6" w:rsidP="007D1947"/>
        <w:p w14:paraId="152991AC" w14:textId="77777777" w:rsidR="004A11F6" w:rsidRDefault="004A11F6" w:rsidP="007D1947"/>
        <w:p w14:paraId="76C624EF" w14:textId="77777777" w:rsidR="004A11F6" w:rsidRDefault="004A11F6" w:rsidP="007D1947"/>
        <w:p w14:paraId="2A83E088" w14:textId="77777777" w:rsidR="004A11F6" w:rsidRDefault="004A11F6" w:rsidP="007D1947"/>
        <w:p w14:paraId="2049970D" w14:textId="77777777" w:rsidR="004A11F6" w:rsidRDefault="004A11F6" w:rsidP="007D1947"/>
        <w:p w14:paraId="423498CD" w14:textId="77777777" w:rsidR="004A11F6" w:rsidRDefault="004A11F6" w:rsidP="007D1947"/>
        <w:p w14:paraId="76D6CA75" w14:textId="77777777" w:rsidR="004A11F6" w:rsidRDefault="004A11F6" w:rsidP="007D1947"/>
        <w:p w14:paraId="2921F07A" w14:textId="77777777" w:rsidR="004A11F6" w:rsidRDefault="004A11F6" w:rsidP="007D1947"/>
        <w:p w14:paraId="16134978" w14:textId="77777777" w:rsidR="004A11F6" w:rsidRDefault="004A11F6" w:rsidP="007D1947"/>
        <w:p w14:paraId="7CF64F91" w14:textId="77777777" w:rsidR="004A11F6" w:rsidRDefault="004A11F6" w:rsidP="007D1947"/>
        <w:p w14:paraId="21842701" w14:textId="77777777" w:rsidR="004A11F6" w:rsidRDefault="004A11F6" w:rsidP="007D1947"/>
        <w:p w14:paraId="31921F49" w14:textId="5DEB341E" w:rsidR="00284F1F" w:rsidRPr="00284F1F" w:rsidRDefault="004D519C" w:rsidP="008219E7">
          <w:pPr>
            <w:pStyle w:val="Heading1"/>
          </w:pPr>
          <w:bookmarkStart w:id="2" w:name="_Toc121535688"/>
          <w:r>
            <w:t>Financial Analysis Trends</w:t>
          </w:r>
          <w:bookmarkEnd w:id="2"/>
        </w:p>
        <w:p w14:paraId="4DC6FCCD" w14:textId="77777777" w:rsidR="004D519C" w:rsidRDefault="004D519C" w:rsidP="004D519C">
          <w:pPr>
            <w:pStyle w:val="Heading2"/>
          </w:pPr>
          <w:bookmarkStart w:id="3" w:name="_Toc121535689"/>
          <w:r>
            <w:t>Profitability</w:t>
          </w:r>
          <w:bookmarkEnd w:id="3"/>
        </w:p>
        <w:p w14:paraId="124B5408" w14:textId="76611D93" w:rsidR="004372EA" w:rsidRDefault="008219E7" w:rsidP="00A90813">
          <w:r>
            <w:t xml:space="preserve">Profitability is whether an organisation </w:t>
          </w:r>
          <w:r w:rsidR="008D321D">
            <w:t>can</w:t>
          </w:r>
          <w:r>
            <w:t xml:space="preserve"> earn profit or not. </w:t>
          </w:r>
          <w:r w:rsidR="008D321D">
            <w:t>Several ratios</w:t>
          </w:r>
          <w:r w:rsidR="00992215">
            <w:t xml:space="preserve"> determine </w:t>
          </w:r>
          <w:r w:rsidR="008D321D">
            <w:t xml:space="preserve">the </w:t>
          </w:r>
          <w:r w:rsidR="00992215">
            <w:t>profitability o</w:t>
          </w:r>
          <w:r w:rsidR="00A90813">
            <w:t xml:space="preserve">f an organisation. </w:t>
          </w:r>
          <w:r w:rsidR="00153599">
            <w:t xml:space="preserve">The first ratio that determines profitability is the Gross profit margin ratio. </w:t>
          </w:r>
          <w:r w:rsidR="004017A2">
            <w:t xml:space="preserve">This ratio is calculated using sales and gross </w:t>
          </w:r>
          <w:r w:rsidR="004017A2" w:rsidRPr="00852E9F">
            <w:t>profit</w:t>
          </w:r>
          <w:r w:rsidR="00852E9F" w:rsidRPr="00852E9F">
            <w:t xml:space="preserve"> (Laia, 2014)</w:t>
          </w:r>
          <w:r w:rsidR="004017A2" w:rsidRPr="00852E9F">
            <w:t xml:space="preserve">. </w:t>
          </w:r>
          <w:r w:rsidR="008D321D" w:rsidRPr="00852E9F">
            <w:t>The</w:t>
          </w:r>
          <w:r w:rsidR="008D321D">
            <w:t xml:space="preserve"> g</w:t>
          </w:r>
          <w:r w:rsidR="00451C58">
            <w:t xml:space="preserve">ross profit of an organisation is </w:t>
          </w:r>
          <w:r w:rsidR="0057281D">
            <w:t>the</w:t>
          </w:r>
          <w:r w:rsidR="00451C58">
            <w:t xml:space="preserve"> primary indicator of profitability.</w:t>
          </w:r>
          <w:r w:rsidR="0057281D">
            <w:t xml:space="preserve"> The following graph shows the Gross profit margin of Marriot international over the previous years. </w:t>
          </w:r>
        </w:p>
        <w:p w14:paraId="179A9C24" w14:textId="77777777" w:rsidR="00AA1E61" w:rsidRDefault="00AA1E61" w:rsidP="00A90813">
          <w:r>
            <w:rPr>
              <w:noProof/>
            </w:rPr>
            <w:drawing>
              <wp:anchor distT="0" distB="0" distL="114300" distR="114300" simplePos="0" relativeHeight="251660288" behindDoc="0" locked="0" layoutInCell="1" allowOverlap="1" wp14:anchorId="04E60766" wp14:editId="7880BADB">
                <wp:simplePos x="0" y="0"/>
                <wp:positionH relativeFrom="margin">
                  <wp:align>center</wp:align>
                </wp:positionH>
                <wp:positionV relativeFrom="paragraph">
                  <wp:posOffset>11430</wp:posOffset>
                </wp:positionV>
                <wp:extent cx="3303884" cy="242951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303884" cy="2429510"/>
                        </a:xfrm>
                        <a:prstGeom prst="rect">
                          <a:avLst/>
                        </a:prstGeom>
                      </pic:spPr>
                    </pic:pic>
                  </a:graphicData>
                </a:graphic>
                <wp14:sizeRelH relativeFrom="page">
                  <wp14:pctWidth>0</wp14:pctWidth>
                </wp14:sizeRelH>
                <wp14:sizeRelV relativeFrom="page">
                  <wp14:pctHeight>0</wp14:pctHeight>
                </wp14:sizeRelV>
              </wp:anchor>
            </w:drawing>
          </w:r>
          <w:r w:rsidR="00451C58">
            <w:t xml:space="preserve"> </w:t>
          </w:r>
        </w:p>
        <w:p w14:paraId="33AF97EC" w14:textId="77777777" w:rsidR="00AA1E61" w:rsidRDefault="00AA1E61" w:rsidP="00A90813"/>
        <w:p w14:paraId="7FEDB3D4" w14:textId="77777777" w:rsidR="00AA1E61" w:rsidRDefault="00AA1E61" w:rsidP="00A90813"/>
        <w:p w14:paraId="186E33FA" w14:textId="77777777" w:rsidR="00AA1E61" w:rsidRDefault="00AA1E61" w:rsidP="00A90813"/>
        <w:p w14:paraId="07894D77" w14:textId="77777777" w:rsidR="00AA1E61" w:rsidRDefault="00AA1E61" w:rsidP="00A90813"/>
        <w:p w14:paraId="375282BB" w14:textId="77777777" w:rsidR="00AA1E61" w:rsidRDefault="00AA1E61" w:rsidP="00A90813"/>
        <w:p w14:paraId="6107FC4D" w14:textId="77777777" w:rsidR="00AA1E61" w:rsidRDefault="00AA1E61" w:rsidP="00A90813"/>
        <w:p w14:paraId="2A4FCD22" w14:textId="77777777" w:rsidR="00AA1E61" w:rsidRDefault="00AA1E61" w:rsidP="00A90813"/>
        <w:p w14:paraId="2D21EF88" w14:textId="77777777" w:rsidR="00AA1E61" w:rsidRDefault="00AA1E61" w:rsidP="00A90813"/>
        <w:p w14:paraId="2FBAFE53" w14:textId="77777777" w:rsidR="00AA1E61" w:rsidRDefault="00AA1E61" w:rsidP="00A90813"/>
        <w:p w14:paraId="149123D0" w14:textId="5E0CEF92" w:rsidR="00AA1E61" w:rsidRDefault="00AA1E61" w:rsidP="00AA1E61">
          <w:pPr>
            <w:jc w:val="center"/>
          </w:pPr>
          <w:r>
            <w:t>Figure: Gross profit margin</w:t>
          </w:r>
          <w:r w:rsidR="00DB7B6F">
            <w:t xml:space="preserve"> (</w:t>
          </w:r>
          <w:proofErr w:type="spellStart"/>
          <w:r w:rsidR="00DB7B6F">
            <w:rPr>
              <w:shd w:val="clear" w:color="auto" w:fill="FFFFFF"/>
            </w:rPr>
            <w:t>Novy</w:t>
          </w:r>
          <w:proofErr w:type="spellEnd"/>
          <w:r w:rsidR="00DB7B6F">
            <w:rPr>
              <w:shd w:val="clear" w:color="auto" w:fill="FFFFFF"/>
            </w:rPr>
            <w:t>-Marx, 2013)</w:t>
          </w:r>
        </w:p>
        <w:p w14:paraId="506B916B" w14:textId="438F8BDF" w:rsidR="00B06D3B" w:rsidRDefault="00361062" w:rsidP="003B7913">
          <w:pPr>
            <w:jc w:val="left"/>
          </w:pPr>
          <w:r>
            <w:t xml:space="preserve">The gross profit margin of Marriot international is not satisfactory. </w:t>
          </w:r>
          <w:r w:rsidR="00270567">
            <w:t>It lies under less than 20% in almost all of the years.</w:t>
          </w:r>
          <w:r w:rsidR="00BD7348">
            <w:t xml:space="preserve"> The standard margin for GPM is 50-70%. </w:t>
          </w:r>
          <w:r w:rsidR="007971DE">
            <w:t xml:space="preserve">But Marriot international failed to maintain this required level of GPM in the consequent years, which created burdens for their operations. </w:t>
          </w:r>
          <w:r w:rsidR="00F67DB6">
            <w:t xml:space="preserve">Reductions in the GPS also indicates that the organisation is facing problem in managing sales and other primary activities. </w:t>
          </w:r>
          <w:r w:rsidR="003B7913">
            <w:t xml:space="preserve">In 2017, the GPM was too high, which is risky for an organisation like Marriot international. </w:t>
          </w:r>
        </w:p>
        <w:p w14:paraId="7F0F841E" w14:textId="77777777" w:rsidR="00B06D3B" w:rsidRDefault="00B06D3B">
          <w:pPr>
            <w:spacing w:after="160" w:line="259" w:lineRule="auto"/>
            <w:jc w:val="left"/>
          </w:pPr>
          <w:r>
            <w:br w:type="page"/>
          </w:r>
        </w:p>
        <w:p w14:paraId="5B972787" w14:textId="19675FB2" w:rsidR="00CB408F" w:rsidRDefault="00B06D3B" w:rsidP="003B7913">
          <w:pPr>
            <w:jc w:val="left"/>
          </w:pPr>
          <w:r>
            <w:lastRenderedPageBreak/>
            <w:t xml:space="preserve">The Next profitability margin is </w:t>
          </w:r>
          <w:r w:rsidR="008D321D">
            <w:t xml:space="preserve">the </w:t>
          </w:r>
          <w:r>
            <w:t xml:space="preserve">operating profit ratio. </w:t>
          </w:r>
          <w:r w:rsidR="008D321D">
            <w:t>The o</w:t>
          </w:r>
          <w:r w:rsidR="007163C3">
            <w:t xml:space="preserve">perating profit ratio is calculated using the operating profit of an </w:t>
          </w:r>
          <w:r w:rsidR="007163C3" w:rsidRPr="007E470F">
            <w:t>organisation</w:t>
          </w:r>
          <w:r w:rsidR="00EF6784" w:rsidRPr="007E470F">
            <w:t xml:space="preserve"> (</w:t>
          </w:r>
          <w:proofErr w:type="spellStart"/>
          <w:r w:rsidR="00EF6784" w:rsidRPr="007E470F">
            <w:t>Primatama</w:t>
          </w:r>
          <w:proofErr w:type="spellEnd"/>
          <w:r w:rsidR="00EF6784" w:rsidRPr="007E470F">
            <w:t>, 2015)</w:t>
          </w:r>
          <w:r w:rsidR="007163C3" w:rsidRPr="007E470F">
            <w:t xml:space="preserve">. </w:t>
          </w:r>
          <w:r w:rsidR="008D321D" w:rsidRPr="007E470F">
            <w:t>The o</w:t>
          </w:r>
          <w:r w:rsidR="00FA19E6" w:rsidRPr="007E470F">
            <w:t>perating</w:t>
          </w:r>
          <w:r w:rsidR="00FA19E6">
            <w:t xml:space="preserve"> profit ratio indicates the operating efficiency of an organisation. </w:t>
          </w:r>
        </w:p>
        <w:p w14:paraId="7BB47AF9" w14:textId="2DC7356C" w:rsidR="00CB408F" w:rsidRDefault="00CB408F" w:rsidP="003B7913">
          <w:pPr>
            <w:jc w:val="left"/>
          </w:pPr>
          <w:r>
            <w:rPr>
              <w:noProof/>
            </w:rPr>
            <w:drawing>
              <wp:anchor distT="0" distB="0" distL="114300" distR="114300" simplePos="0" relativeHeight="251661312" behindDoc="0" locked="0" layoutInCell="1" allowOverlap="1" wp14:anchorId="07B846E9" wp14:editId="5130FB72">
                <wp:simplePos x="0" y="0"/>
                <wp:positionH relativeFrom="margin">
                  <wp:align>center</wp:align>
                </wp:positionH>
                <wp:positionV relativeFrom="paragraph">
                  <wp:posOffset>13335</wp:posOffset>
                </wp:positionV>
                <wp:extent cx="3540738" cy="2620010"/>
                <wp:effectExtent l="0" t="0" r="3175"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3540738" cy="2620010"/>
                        </a:xfrm>
                        <a:prstGeom prst="rect">
                          <a:avLst/>
                        </a:prstGeom>
                      </pic:spPr>
                    </pic:pic>
                  </a:graphicData>
                </a:graphic>
                <wp14:sizeRelH relativeFrom="page">
                  <wp14:pctWidth>0</wp14:pctWidth>
                </wp14:sizeRelH>
                <wp14:sizeRelV relativeFrom="page">
                  <wp14:pctHeight>0</wp14:pctHeight>
                </wp14:sizeRelV>
              </wp:anchor>
            </w:drawing>
          </w:r>
        </w:p>
        <w:p w14:paraId="5A5AB066" w14:textId="4BAF9B6E" w:rsidR="00CB408F" w:rsidRDefault="00CB408F" w:rsidP="003B7913">
          <w:pPr>
            <w:jc w:val="left"/>
          </w:pPr>
        </w:p>
        <w:p w14:paraId="562791E8" w14:textId="045A4873" w:rsidR="00CB408F" w:rsidRDefault="00CB408F" w:rsidP="003B7913">
          <w:pPr>
            <w:jc w:val="left"/>
          </w:pPr>
        </w:p>
        <w:p w14:paraId="17F54A2B" w14:textId="34476257" w:rsidR="00CB408F" w:rsidRDefault="00CB408F" w:rsidP="003B7913">
          <w:pPr>
            <w:jc w:val="left"/>
          </w:pPr>
        </w:p>
        <w:p w14:paraId="66F56DA8" w14:textId="5013F860" w:rsidR="00CB408F" w:rsidRDefault="00CB408F" w:rsidP="003B7913">
          <w:pPr>
            <w:jc w:val="left"/>
          </w:pPr>
        </w:p>
        <w:p w14:paraId="79A90D30" w14:textId="0CBC3E93" w:rsidR="00CB408F" w:rsidRDefault="00CB408F" w:rsidP="003B7913">
          <w:pPr>
            <w:jc w:val="left"/>
          </w:pPr>
        </w:p>
        <w:p w14:paraId="1D34A26C" w14:textId="77777777" w:rsidR="00CB408F" w:rsidRDefault="00CB408F" w:rsidP="003B7913">
          <w:pPr>
            <w:jc w:val="left"/>
          </w:pPr>
        </w:p>
        <w:p w14:paraId="66EB7A9B" w14:textId="0727FB2A" w:rsidR="00CB408F" w:rsidRDefault="00CB408F" w:rsidP="003B7913">
          <w:pPr>
            <w:jc w:val="left"/>
          </w:pPr>
        </w:p>
        <w:p w14:paraId="022E598E" w14:textId="0318DF41" w:rsidR="00CB408F" w:rsidRDefault="00CB408F" w:rsidP="003B7913">
          <w:pPr>
            <w:jc w:val="left"/>
          </w:pPr>
        </w:p>
        <w:p w14:paraId="576EBFBA" w14:textId="188FEF31" w:rsidR="00CB408F" w:rsidRDefault="00CB408F" w:rsidP="003B7913">
          <w:pPr>
            <w:jc w:val="left"/>
          </w:pPr>
        </w:p>
        <w:p w14:paraId="6F26905F" w14:textId="0A5C0BB2" w:rsidR="00CB408F" w:rsidRDefault="00CB408F" w:rsidP="0044784B">
          <w:pPr>
            <w:jc w:val="center"/>
          </w:pPr>
        </w:p>
        <w:p w14:paraId="57906B77" w14:textId="3215C3D8" w:rsidR="00CB408F" w:rsidRDefault="00CB408F" w:rsidP="0044784B">
          <w:pPr>
            <w:jc w:val="center"/>
          </w:pPr>
          <w:r>
            <w:t>Figure: Operating profit ratio</w:t>
          </w:r>
          <w:r w:rsidR="008B702F">
            <w:t xml:space="preserve"> (</w:t>
          </w:r>
          <w:r w:rsidR="008B702F">
            <w:rPr>
              <w:shd w:val="clear" w:color="auto" w:fill="FFFFFF"/>
            </w:rPr>
            <w:t>Bauman, 2014)</w:t>
          </w:r>
        </w:p>
        <w:p w14:paraId="768678F6" w14:textId="4F89E9C0" w:rsidR="003266BD" w:rsidRDefault="008D321D" w:rsidP="00CB408F">
          <w:pPr>
            <w:jc w:val="left"/>
          </w:pPr>
          <w:r>
            <w:t>The o</w:t>
          </w:r>
          <w:r w:rsidR="00CB408F">
            <w:t xml:space="preserve">perating profit ratio is calculated using the sales and the operating profit of an organisation. </w:t>
          </w:r>
          <w:r w:rsidR="00D65394">
            <w:t xml:space="preserve">These two elements are important. </w:t>
          </w:r>
          <w:r w:rsidR="000E7C16">
            <w:t xml:space="preserve">The operating profit ratio of Marriot international is also not satisfactory. </w:t>
          </w:r>
          <w:r w:rsidR="005418F3">
            <w:t xml:space="preserve">This ratio has a standard of 20%. </w:t>
          </w:r>
          <w:r w:rsidR="007B1F29">
            <w:t>But th</w:t>
          </w:r>
          <w:r>
            <w:t>ese</w:t>
          </w:r>
          <w:r w:rsidR="007B1F29">
            <w:t xml:space="preserve"> organisations failed to maintain this ratio properly. </w:t>
          </w:r>
        </w:p>
        <w:p w14:paraId="3E9C71FE" w14:textId="1D706CB6" w:rsidR="003266BD" w:rsidRDefault="003266BD" w:rsidP="00CB408F">
          <w:pPr>
            <w:jc w:val="left"/>
          </w:pPr>
          <w:r>
            <w:rPr>
              <w:noProof/>
            </w:rPr>
            <w:drawing>
              <wp:anchor distT="0" distB="0" distL="114300" distR="114300" simplePos="0" relativeHeight="251662336" behindDoc="0" locked="0" layoutInCell="1" allowOverlap="1" wp14:anchorId="65B294AE" wp14:editId="7D0750CA">
                <wp:simplePos x="0" y="0"/>
                <wp:positionH relativeFrom="margin">
                  <wp:align>center</wp:align>
                </wp:positionH>
                <wp:positionV relativeFrom="paragraph">
                  <wp:posOffset>6350</wp:posOffset>
                </wp:positionV>
                <wp:extent cx="2948652" cy="2162344"/>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948652" cy="2162344"/>
                        </a:xfrm>
                        <a:prstGeom prst="rect">
                          <a:avLst/>
                        </a:prstGeom>
                      </pic:spPr>
                    </pic:pic>
                  </a:graphicData>
                </a:graphic>
                <wp14:sizeRelH relativeFrom="page">
                  <wp14:pctWidth>0</wp14:pctWidth>
                </wp14:sizeRelH>
                <wp14:sizeRelV relativeFrom="page">
                  <wp14:pctHeight>0</wp14:pctHeight>
                </wp14:sizeRelV>
              </wp:anchor>
            </w:drawing>
          </w:r>
        </w:p>
        <w:p w14:paraId="04BE6BFE" w14:textId="77777777" w:rsidR="003266BD" w:rsidRDefault="003266BD" w:rsidP="00CB408F">
          <w:pPr>
            <w:jc w:val="left"/>
          </w:pPr>
        </w:p>
        <w:p w14:paraId="2949CEB5" w14:textId="77777777" w:rsidR="003266BD" w:rsidRDefault="003266BD" w:rsidP="00CB408F">
          <w:pPr>
            <w:jc w:val="left"/>
          </w:pPr>
        </w:p>
        <w:p w14:paraId="001DFD9D" w14:textId="77777777" w:rsidR="003266BD" w:rsidRDefault="003266BD" w:rsidP="00CB408F">
          <w:pPr>
            <w:jc w:val="left"/>
          </w:pPr>
        </w:p>
        <w:p w14:paraId="54881DCA" w14:textId="77777777" w:rsidR="003266BD" w:rsidRDefault="003266BD" w:rsidP="00CB408F">
          <w:pPr>
            <w:jc w:val="left"/>
          </w:pPr>
        </w:p>
        <w:p w14:paraId="62FC25C2" w14:textId="77777777" w:rsidR="003266BD" w:rsidRDefault="003266BD" w:rsidP="00CB408F">
          <w:pPr>
            <w:jc w:val="left"/>
          </w:pPr>
        </w:p>
        <w:p w14:paraId="320F3FC4" w14:textId="77777777" w:rsidR="003266BD" w:rsidRDefault="003266BD" w:rsidP="00CB408F">
          <w:pPr>
            <w:jc w:val="left"/>
          </w:pPr>
        </w:p>
        <w:p w14:paraId="31E054EC" w14:textId="77777777" w:rsidR="003266BD" w:rsidRDefault="003266BD" w:rsidP="00CB408F">
          <w:pPr>
            <w:jc w:val="left"/>
          </w:pPr>
        </w:p>
        <w:p w14:paraId="138FCF43" w14:textId="77777777" w:rsidR="003266BD" w:rsidRDefault="003266BD" w:rsidP="00CB408F">
          <w:pPr>
            <w:jc w:val="left"/>
          </w:pPr>
        </w:p>
        <w:p w14:paraId="2535AC26" w14:textId="4DA4EFD0" w:rsidR="008E073B" w:rsidRDefault="003266BD" w:rsidP="003266BD">
          <w:pPr>
            <w:jc w:val="center"/>
          </w:pPr>
          <w:r>
            <w:t xml:space="preserve">Figure: Net profit </w:t>
          </w:r>
          <w:r w:rsidRPr="00CD5BC1">
            <w:t>margin</w:t>
          </w:r>
          <w:r w:rsidR="001C6D52" w:rsidRPr="00CD5BC1">
            <w:t xml:space="preserve"> (</w:t>
          </w:r>
          <w:proofErr w:type="spellStart"/>
          <w:r w:rsidR="001C6D52" w:rsidRPr="00CD5BC1">
            <w:t>Inzani</w:t>
          </w:r>
          <w:proofErr w:type="spellEnd"/>
          <w:r w:rsidR="001C6D52" w:rsidRPr="00CD5BC1">
            <w:t>, 2019)</w:t>
          </w:r>
        </w:p>
        <w:p w14:paraId="7A7EF6DB" w14:textId="7BD248DE" w:rsidR="003266BD" w:rsidRPr="00A742AA" w:rsidRDefault="008E073B" w:rsidP="00A742AA">
          <w:r>
            <w:t xml:space="preserve">Net profit margin is the </w:t>
          </w:r>
          <w:r w:rsidR="00C0200A">
            <w:t xml:space="preserve">best profitability margin. </w:t>
          </w:r>
          <w:r w:rsidR="00D245A2">
            <w:t xml:space="preserve">This margin determines how successful the firm is in managing its operations. </w:t>
          </w:r>
          <w:r w:rsidR="006B5C53">
            <w:t xml:space="preserve">Marriot </w:t>
          </w:r>
          <w:r w:rsidR="008D321D">
            <w:t>I</w:t>
          </w:r>
          <w:r w:rsidR="006B5C53">
            <w:t>nternational is operating with a very low net profit margin</w:t>
          </w:r>
          <w:r w:rsidR="0025476F">
            <w:t xml:space="preserve">. </w:t>
          </w:r>
          <w:r w:rsidR="00E03C82">
            <w:t xml:space="preserve">But in the hospitality industry, the Net profit margin is quite </w:t>
          </w:r>
          <w:r w:rsidR="00D95990">
            <w:t>low</w:t>
          </w:r>
          <w:r w:rsidR="00CD5BC1">
            <w:t xml:space="preserve"> </w:t>
          </w:r>
          <w:r w:rsidR="00CD5BC1" w:rsidRPr="00BD5CF7">
            <w:t>(</w:t>
          </w:r>
          <w:proofErr w:type="spellStart"/>
          <w:r w:rsidR="00CD5BC1" w:rsidRPr="00BD5CF7">
            <w:t>Hutami</w:t>
          </w:r>
          <w:proofErr w:type="spellEnd"/>
          <w:r w:rsidR="00CD5BC1" w:rsidRPr="00BD5CF7">
            <w:t>, 2012)</w:t>
          </w:r>
          <w:r w:rsidR="00D95990" w:rsidRPr="00BD5CF7">
            <w:t>. That’s</w:t>
          </w:r>
          <w:r w:rsidR="00D95990">
            <w:t xml:space="preserve"> why the NPM maintained by Marriot international is on </w:t>
          </w:r>
          <w:r w:rsidR="008D321D">
            <w:t>a</w:t>
          </w:r>
          <w:r w:rsidR="00D95990">
            <w:t xml:space="preserve"> satisfactory level. </w:t>
          </w:r>
          <w:r w:rsidR="008219E7">
            <w:br w:type="page"/>
          </w:r>
        </w:p>
        <w:p w14:paraId="6CD58C45" w14:textId="233B4B5A" w:rsidR="004D519C" w:rsidRDefault="004D519C" w:rsidP="004D519C">
          <w:pPr>
            <w:pStyle w:val="Heading2"/>
          </w:pPr>
          <w:bookmarkStart w:id="4" w:name="_Toc121535690"/>
          <w:r>
            <w:lastRenderedPageBreak/>
            <w:t>Liquidity</w:t>
          </w:r>
          <w:bookmarkEnd w:id="4"/>
        </w:p>
        <w:p w14:paraId="57732196" w14:textId="3F6CA804" w:rsidR="004D519C" w:rsidRDefault="00A742AA" w:rsidP="004D519C">
          <w:r>
            <w:t xml:space="preserve">The most popular liquidity ratio is the current ratio. </w:t>
          </w:r>
          <w:r w:rsidR="008D321D">
            <w:t>The c</w:t>
          </w:r>
          <w:r>
            <w:t xml:space="preserve">urrent ratio shows the ability whether a firm can return </w:t>
          </w:r>
          <w:r w:rsidR="008352DE">
            <w:t>short</w:t>
          </w:r>
          <w:r w:rsidR="008D321D">
            <w:t>-</w:t>
          </w:r>
          <w:r w:rsidR="008352DE">
            <w:t>term liabilities using short</w:t>
          </w:r>
          <w:r w:rsidR="008D321D">
            <w:t>-</w:t>
          </w:r>
          <w:r w:rsidR="008352DE">
            <w:t xml:space="preserve">term assets or </w:t>
          </w:r>
          <w:r w:rsidR="008352DE" w:rsidRPr="00EC6319">
            <w:t>not</w:t>
          </w:r>
          <w:r w:rsidR="00EC6319" w:rsidRPr="00EC6319">
            <w:t xml:space="preserve"> (</w:t>
          </w:r>
          <w:proofErr w:type="spellStart"/>
          <w:r w:rsidR="00EC6319" w:rsidRPr="00EC6319">
            <w:t>Gambacorta</w:t>
          </w:r>
          <w:proofErr w:type="spellEnd"/>
          <w:r w:rsidR="00EC6319" w:rsidRPr="00EC6319">
            <w:t>, 2011)</w:t>
          </w:r>
          <w:r w:rsidR="008352DE" w:rsidRPr="00EC6319">
            <w:t>.</w:t>
          </w:r>
          <w:r w:rsidR="008352DE">
            <w:t xml:space="preserve"> </w:t>
          </w:r>
          <w:r w:rsidR="008D321D">
            <w:t>The c</w:t>
          </w:r>
          <w:r w:rsidR="00836098">
            <w:t xml:space="preserve">urrent ratio is also an effective approach to determine how much effective current assets the organisation has. </w:t>
          </w:r>
        </w:p>
        <w:p w14:paraId="79CAFBD1" w14:textId="7B54A316" w:rsidR="003054B0" w:rsidRDefault="003054B0">
          <w:pPr>
            <w:spacing w:after="160" w:line="259" w:lineRule="auto"/>
            <w:jc w:val="left"/>
          </w:pPr>
          <w:r>
            <w:rPr>
              <w:noProof/>
            </w:rPr>
            <w:drawing>
              <wp:anchor distT="0" distB="0" distL="114300" distR="114300" simplePos="0" relativeHeight="251663360" behindDoc="0" locked="0" layoutInCell="1" allowOverlap="1" wp14:anchorId="307E6AF2" wp14:editId="7901867D">
                <wp:simplePos x="0" y="0"/>
                <wp:positionH relativeFrom="margin">
                  <wp:align>center</wp:align>
                </wp:positionH>
                <wp:positionV relativeFrom="paragraph">
                  <wp:posOffset>3175</wp:posOffset>
                </wp:positionV>
                <wp:extent cx="2962910" cy="2203450"/>
                <wp:effectExtent l="0" t="0" r="889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2962910" cy="2203450"/>
                        </a:xfrm>
                        <a:prstGeom prst="rect">
                          <a:avLst/>
                        </a:prstGeom>
                      </pic:spPr>
                    </pic:pic>
                  </a:graphicData>
                </a:graphic>
                <wp14:sizeRelH relativeFrom="page">
                  <wp14:pctWidth>0</wp14:pctWidth>
                </wp14:sizeRelH>
                <wp14:sizeRelV relativeFrom="page">
                  <wp14:pctHeight>0</wp14:pctHeight>
                </wp14:sizeRelV>
              </wp:anchor>
            </w:drawing>
          </w:r>
        </w:p>
        <w:p w14:paraId="4E5EE83C" w14:textId="19F82B8C" w:rsidR="003054B0" w:rsidRDefault="003054B0">
          <w:pPr>
            <w:spacing w:after="160" w:line="259" w:lineRule="auto"/>
            <w:jc w:val="left"/>
          </w:pPr>
        </w:p>
        <w:p w14:paraId="464B8C44" w14:textId="77777777" w:rsidR="003054B0" w:rsidRDefault="003054B0">
          <w:pPr>
            <w:spacing w:after="160" w:line="259" w:lineRule="auto"/>
            <w:jc w:val="left"/>
          </w:pPr>
        </w:p>
        <w:p w14:paraId="4AD146D9" w14:textId="77777777" w:rsidR="003054B0" w:rsidRDefault="003054B0">
          <w:pPr>
            <w:spacing w:after="160" w:line="259" w:lineRule="auto"/>
            <w:jc w:val="left"/>
          </w:pPr>
        </w:p>
        <w:p w14:paraId="2F239934" w14:textId="77777777" w:rsidR="003054B0" w:rsidRDefault="003054B0">
          <w:pPr>
            <w:spacing w:after="160" w:line="259" w:lineRule="auto"/>
            <w:jc w:val="left"/>
          </w:pPr>
        </w:p>
        <w:p w14:paraId="6F2E630D" w14:textId="77777777" w:rsidR="003054B0" w:rsidRDefault="003054B0">
          <w:pPr>
            <w:spacing w:after="160" w:line="259" w:lineRule="auto"/>
            <w:jc w:val="left"/>
          </w:pPr>
        </w:p>
        <w:p w14:paraId="0A868EE4" w14:textId="77777777" w:rsidR="003054B0" w:rsidRDefault="003054B0">
          <w:pPr>
            <w:spacing w:after="160" w:line="259" w:lineRule="auto"/>
            <w:jc w:val="left"/>
          </w:pPr>
        </w:p>
        <w:p w14:paraId="7E29B383" w14:textId="77777777" w:rsidR="003054B0" w:rsidRDefault="003054B0">
          <w:pPr>
            <w:spacing w:after="160" w:line="259" w:lineRule="auto"/>
            <w:jc w:val="left"/>
          </w:pPr>
        </w:p>
        <w:p w14:paraId="721A970D" w14:textId="1B86E8C1" w:rsidR="003054B0" w:rsidRDefault="003054B0" w:rsidP="003054B0">
          <w:pPr>
            <w:spacing w:after="160" w:line="259" w:lineRule="auto"/>
            <w:jc w:val="center"/>
          </w:pPr>
          <w:r>
            <w:t xml:space="preserve">Figure: Current </w:t>
          </w:r>
          <w:r w:rsidRPr="00292667">
            <w:t>ratio</w:t>
          </w:r>
          <w:r w:rsidR="00292667" w:rsidRPr="00292667">
            <w:t xml:space="preserve"> (</w:t>
          </w:r>
          <w:proofErr w:type="spellStart"/>
          <w:r w:rsidR="00292667" w:rsidRPr="00292667">
            <w:t>Supardi</w:t>
          </w:r>
          <w:proofErr w:type="spellEnd"/>
          <w:r w:rsidR="00292667" w:rsidRPr="00292667">
            <w:t xml:space="preserve">, </w:t>
          </w:r>
          <w:proofErr w:type="spellStart"/>
          <w:r w:rsidR="00292667" w:rsidRPr="00292667">
            <w:t>Suratno</w:t>
          </w:r>
          <w:proofErr w:type="spellEnd"/>
          <w:r w:rsidR="00292667" w:rsidRPr="00292667">
            <w:t xml:space="preserve"> and </w:t>
          </w:r>
          <w:proofErr w:type="spellStart"/>
          <w:r w:rsidR="00292667" w:rsidRPr="00292667">
            <w:t>Suyanto</w:t>
          </w:r>
          <w:proofErr w:type="spellEnd"/>
          <w:r w:rsidR="00292667" w:rsidRPr="00292667">
            <w:t>, 2018)</w:t>
          </w:r>
        </w:p>
        <w:p w14:paraId="25F81164" w14:textId="357BA310" w:rsidR="003054B0" w:rsidRDefault="00647D31" w:rsidP="0070005E">
          <w:r>
            <w:t xml:space="preserve">Marriot international is not so expert in maintaining a stable current ratio throughout the years. </w:t>
          </w:r>
          <w:r w:rsidR="00EC5684">
            <w:t xml:space="preserve">The standard rate of </w:t>
          </w:r>
          <w:r w:rsidR="008D321D">
            <w:t xml:space="preserve">the </w:t>
          </w:r>
          <w:r w:rsidR="00EC5684">
            <w:t xml:space="preserve">current ratio is 1 to 2. </w:t>
          </w:r>
          <w:r w:rsidR="000B68C5">
            <w:t xml:space="preserve">But Marriot international has </w:t>
          </w:r>
          <w:r w:rsidR="008D321D">
            <w:t xml:space="preserve">a </w:t>
          </w:r>
          <w:r w:rsidR="000B68C5">
            <w:t xml:space="preserve">current ratio </w:t>
          </w:r>
          <w:r w:rsidR="008D321D">
            <w:t xml:space="preserve">of </w:t>
          </w:r>
          <w:r w:rsidR="000B68C5">
            <w:t>less than 1</w:t>
          </w:r>
          <w:r w:rsidR="00C14A2C">
            <w:t xml:space="preserve">, which indicates that </w:t>
          </w:r>
          <w:r w:rsidR="00867852">
            <w:t xml:space="preserve">they are not </w:t>
          </w:r>
          <w:r w:rsidR="008D316E">
            <w:t xml:space="preserve">managing the current assets properly. </w:t>
          </w:r>
          <w:r w:rsidR="005667AC">
            <w:t xml:space="preserve">At the same time, they also have an increasing amount of current liabilities within the organisation. </w:t>
          </w:r>
          <w:r w:rsidR="003054B0">
            <w:br w:type="page"/>
          </w:r>
        </w:p>
        <w:p w14:paraId="37329238" w14:textId="77777777" w:rsidR="003054B0" w:rsidRDefault="003054B0" w:rsidP="004D519C"/>
        <w:p w14:paraId="76DC4E55" w14:textId="17790767" w:rsidR="004D519C" w:rsidRDefault="004D519C" w:rsidP="004D519C">
          <w:pPr>
            <w:pStyle w:val="Heading2"/>
          </w:pPr>
          <w:bookmarkStart w:id="5" w:name="_Toc121535691"/>
          <w:r w:rsidRPr="004D519C">
            <w:t>Gearing</w:t>
          </w:r>
          <w:bookmarkEnd w:id="5"/>
        </w:p>
        <w:p w14:paraId="53F01101" w14:textId="12621D6E" w:rsidR="00952128" w:rsidRDefault="008D321D" w:rsidP="008C3BF6">
          <w:r>
            <w:t>The g</w:t>
          </w:r>
          <w:r w:rsidR="00463A85">
            <w:t>earing ratio is engaged with the long</w:t>
          </w:r>
          <w:r>
            <w:t>-</w:t>
          </w:r>
          <w:r w:rsidR="00463A85">
            <w:t xml:space="preserve">term assets and liabilities. </w:t>
          </w:r>
          <w:r w:rsidR="00D32982">
            <w:t xml:space="preserve">Gearing ratios identified the effectiveness of debt and equity used in an </w:t>
          </w:r>
          <w:r w:rsidR="0023585D" w:rsidRPr="008C3BF6">
            <w:t>organisation</w:t>
          </w:r>
          <w:r w:rsidR="00D80C7D" w:rsidRPr="008C3BF6">
            <w:t xml:space="preserve"> (</w:t>
          </w:r>
          <w:proofErr w:type="spellStart"/>
          <w:r w:rsidR="00D80C7D" w:rsidRPr="008C3BF6">
            <w:t>Nuryani</w:t>
          </w:r>
          <w:proofErr w:type="spellEnd"/>
          <w:r w:rsidR="00D80C7D" w:rsidRPr="008C3BF6">
            <w:t xml:space="preserve"> and </w:t>
          </w:r>
          <w:proofErr w:type="spellStart"/>
          <w:r w:rsidR="00D80C7D" w:rsidRPr="008C3BF6">
            <w:t>Sunarsi</w:t>
          </w:r>
          <w:proofErr w:type="spellEnd"/>
          <w:r w:rsidR="00D80C7D" w:rsidRPr="008C3BF6">
            <w:t>, 2020)</w:t>
          </w:r>
          <w:r w:rsidR="00D32982" w:rsidRPr="008C3BF6">
            <w:t>.</w:t>
          </w:r>
          <w:r w:rsidR="0023585D" w:rsidRPr="008C3BF6">
            <w:t xml:space="preserve"> </w:t>
          </w:r>
          <w:r w:rsidRPr="008C3BF6">
            <w:t>The</w:t>
          </w:r>
          <w:r>
            <w:t xml:space="preserve"> g</w:t>
          </w:r>
          <w:r w:rsidR="0023585D">
            <w:t xml:space="preserve">earing ratio compares the debt and equity of </w:t>
          </w:r>
          <w:r w:rsidR="003D3FD2">
            <w:t xml:space="preserve">an organisation. </w:t>
          </w:r>
        </w:p>
        <w:p w14:paraId="7CB600B8" w14:textId="59D95CC0" w:rsidR="004D519C" w:rsidRDefault="00940A8E" w:rsidP="004D519C">
          <w:r>
            <w:rPr>
              <w:noProof/>
            </w:rPr>
            <w:drawing>
              <wp:anchor distT="0" distB="0" distL="114300" distR="114300" simplePos="0" relativeHeight="251664384" behindDoc="0" locked="0" layoutInCell="1" allowOverlap="1" wp14:anchorId="162947DF" wp14:editId="02C821D9">
                <wp:simplePos x="0" y="0"/>
                <wp:positionH relativeFrom="margin">
                  <wp:align>center</wp:align>
                </wp:positionH>
                <wp:positionV relativeFrom="paragraph">
                  <wp:posOffset>10795</wp:posOffset>
                </wp:positionV>
                <wp:extent cx="3112640" cy="2277110"/>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3112640" cy="2277110"/>
                        </a:xfrm>
                        <a:prstGeom prst="rect">
                          <a:avLst/>
                        </a:prstGeom>
                      </pic:spPr>
                    </pic:pic>
                  </a:graphicData>
                </a:graphic>
                <wp14:sizeRelH relativeFrom="page">
                  <wp14:pctWidth>0</wp14:pctWidth>
                </wp14:sizeRelH>
                <wp14:sizeRelV relativeFrom="page">
                  <wp14:pctHeight>0</wp14:pctHeight>
                </wp14:sizeRelV>
              </wp:anchor>
            </w:drawing>
          </w:r>
          <w:r w:rsidR="00D32982">
            <w:t xml:space="preserve"> </w:t>
          </w:r>
        </w:p>
        <w:p w14:paraId="6D469E22" w14:textId="0BB52912" w:rsidR="00940A8E" w:rsidRDefault="00940A8E" w:rsidP="00AA2A91">
          <w:pPr>
            <w:pStyle w:val="Heading1"/>
          </w:pPr>
        </w:p>
        <w:p w14:paraId="0B96D2C6" w14:textId="3A5D3FFE" w:rsidR="00940A8E" w:rsidRDefault="00940A8E">
          <w:pPr>
            <w:spacing w:after="160" w:line="259" w:lineRule="auto"/>
            <w:jc w:val="left"/>
          </w:pPr>
        </w:p>
        <w:p w14:paraId="63663415" w14:textId="4FFF144E" w:rsidR="00940A8E" w:rsidRDefault="00940A8E">
          <w:pPr>
            <w:spacing w:after="160" w:line="259" w:lineRule="auto"/>
            <w:jc w:val="left"/>
          </w:pPr>
        </w:p>
        <w:p w14:paraId="1D4B4EAC" w14:textId="3715EC10" w:rsidR="00940A8E" w:rsidRDefault="00940A8E">
          <w:pPr>
            <w:spacing w:after="160" w:line="259" w:lineRule="auto"/>
            <w:jc w:val="left"/>
          </w:pPr>
        </w:p>
        <w:p w14:paraId="791FBECD" w14:textId="4C13ECD3" w:rsidR="00940A8E" w:rsidRDefault="00940A8E">
          <w:pPr>
            <w:spacing w:after="160" w:line="259" w:lineRule="auto"/>
            <w:jc w:val="left"/>
          </w:pPr>
        </w:p>
        <w:p w14:paraId="444B306B" w14:textId="2BC99842" w:rsidR="00940A8E" w:rsidRDefault="00940A8E">
          <w:pPr>
            <w:spacing w:after="160" w:line="259" w:lineRule="auto"/>
            <w:jc w:val="left"/>
          </w:pPr>
        </w:p>
        <w:p w14:paraId="4DB75001" w14:textId="42301A0A" w:rsidR="00940A8E" w:rsidRDefault="00940A8E" w:rsidP="00940A8E">
          <w:pPr>
            <w:spacing w:after="160" w:line="259" w:lineRule="auto"/>
            <w:jc w:val="center"/>
          </w:pPr>
        </w:p>
        <w:p w14:paraId="0AC9E2A9" w14:textId="40365F17" w:rsidR="00EF4A4A" w:rsidRDefault="00940A8E" w:rsidP="00940A8E">
          <w:pPr>
            <w:spacing w:after="160" w:line="259" w:lineRule="auto"/>
            <w:jc w:val="center"/>
          </w:pPr>
          <w:r>
            <w:t>Figure: Debt to equity ratio</w:t>
          </w:r>
          <w:r w:rsidR="00C65A14">
            <w:t xml:space="preserve"> (</w:t>
          </w:r>
          <w:proofErr w:type="spellStart"/>
          <w:r w:rsidR="00C65A14" w:rsidRPr="00687106">
            <w:t>Jufrizen</w:t>
          </w:r>
          <w:proofErr w:type="spellEnd"/>
          <w:r w:rsidR="00C65A14" w:rsidRPr="00687106">
            <w:t xml:space="preserve"> and Sari, 2019)</w:t>
          </w:r>
        </w:p>
        <w:p w14:paraId="4310D13C" w14:textId="7B1398B5" w:rsidR="00525F02" w:rsidRDefault="008D321D" w:rsidP="00634207">
          <w:r>
            <w:t>The d</w:t>
          </w:r>
          <w:r w:rsidR="00E87F81">
            <w:t>ebt</w:t>
          </w:r>
          <w:r>
            <w:t>-to-</w:t>
          </w:r>
          <w:r w:rsidR="00E87F81">
            <w:t xml:space="preserve">equity ratio has a standard of 2 to 2.5. </w:t>
          </w:r>
          <w:r w:rsidR="00C57E96">
            <w:t xml:space="preserve">Marriott </w:t>
          </w:r>
          <w:r>
            <w:t>I</w:t>
          </w:r>
          <w:r w:rsidR="00C57E96">
            <w:t>nternational is a big brand.</w:t>
          </w:r>
          <w:r w:rsidR="00634207">
            <w:t xml:space="preserve"> That’s why they undertook big expansion projects so by utilising the capital they have. </w:t>
          </w:r>
          <w:r w:rsidR="00523A91">
            <w:t xml:space="preserve">They use both debt and equity to </w:t>
          </w:r>
          <w:r w:rsidR="00207E7A">
            <w:t xml:space="preserve">engage in expansion projects. </w:t>
          </w:r>
          <w:r w:rsidR="005A12DC">
            <w:t>If we evaluate the debt</w:t>
          </w:r>
          <w:r>
            <w:t>-to-</w:t>
          </w:r>
          <w:r w:rsidR="005A12DC">
            <w:t xml:space="preserve">equity ratio of Marriot international, it is easy to predict that </w:t>
          </w:r>
          <w:r w:rsidR="001F5551">
            <w:t xml:space="preserve">Marriot </w:t>
          </w:r>
          <w:r>
            <w:t>I</w:t>
          </w:r>
          <w:r w:rsidR="001F5551">
            <w:t xml:space="preserve">nternational is </w:t>
          </w:r>
          <w:r w:rsidR="00C77BD4">
            <w:t xml:space="preserve">relying on debts compared to their equity in expanding their projects. </w:t>
          </w:r>
          <w:r w:rsidR="005F6C86">
            <w:t>Over</w:t>
          </w:r>
          <w:r>
            <w:t>-</w:t>
          </w:r>
          <w:r w:rsidR="005F6C86">
            <w:t xml:space="preserve">dependence on debt will cause a loss </w:t>
          </w:r>
          <w:r>
            <w:t>in</w:t>
          </w:r>
          <w:r w:rsidR="005F6C86">
            <w:t xml:space="preserve"> the profitability of the organisation. </w:t>
          </w:r>
          <w:r w:rsidR="00223E28">
            <w:t>Because long</w:t>
          </w:r>
          <w:r>
            <w:t>-</w:t>
          </w:r>
          <w:r w:rsidR="00223E28">
            <w:t xml:space="preserve">term debts become </w:t>
          </w:r>
          <w:r>
            <w:t xml:space="preserve">a </w:t>
          </w:r>
          <w:r w:rsidR="00223E28">
            <w:t xml:space="preserve">liability for the organisation. </w:t>
          </w:r>
        </w:p>
        <w:p w14:paraId="0CA9AC3D" w14:textId="63F2598A" w:rsidR="00525F02" w:rsidRDefault="00525F02" w:rsidP="00634207">
          <w:r>
            <w:rPr>
              <w:noProof/>
            </w:rPr>
            <w:drawing>
              <wp:anchor distT="0" distB="0" distL="114300" distR="114300" simplePos="0" relativeHeight="251665408" behindDoc="0" locked="0" layoutInCell="1" allowOverlap="1" wp14:anchorId="16CF8923" wp14:editId="6361F4B9">
                <wp:simplePos x="0" y="0"/>
                <wp:positionH relativeFrom="margin">
                  <wp:align>center</wp:align>
                </wp:positionH>
                <wp:positionV relativeFrom="paragraph">
                  <wp:posOffset>7620</wp:posOffset>
                </wp:positionV>
                <wp:extent cx="2873375" cy="2067560"/>
                <wp:effectExtent l="0" t="0" r="3175"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2873375" cy="2067560"/>
                        </a:xfrm>
                        <a:prstGeom prst="rect">
                          <a:avLst/>
                        </a:prstGeom>
                      </pic:spPr>
                    </pic:pic>
                  </a:graphicData>
                </a:graphic>
                <wp14:sizeRelH relativeFrom="page">
                  <wp14:pctWidth>0</wp14:pctWidth>
                </wp14:sizeRelH>
                <wp14:sizeRelV relativeFrom="page">
                  <wp14:pctHeight>0</wp14:pctHeight>
                </wp14:sizeRelV>
              </wp:anchor>
            </w:drawing>
          </w:r>
        </w:p>
        <w:p w14:paraId="39C4FF4B" w14:textId="405207A5" w:rsidR="00525F02" w:rsidRDefault="00525F02" w:rsidP="00634207"/>
        <w:p w14:paraId="65C700B7" w14:textId="77777777" w:rsidR="00525F02" w:rsidRDefault="00525F02" w:rsidP="00634207"/>
        <w:p w14:paraId="4BEC94F4" w14:textId="77777777" w:rsidR="00525F02" w:rsidRDefault="00525F02" w:rsidP="00634207"/>
        <w:p w14:paraId="05FADD87" w14:textId="77777777" w:rsidR="00525F02" w:rsidRDefault="00525F02" w:rsidP="00634207"/>
        <w:p w14:paraId="25A262F0" w14:textId="77777777" w:rsidR="00525F02" w:rsidRDefault="00525F02" w:rsidP="00634207"/>
        <w:p w14:paraId="41F47EEA" w14:textId="77777777" w:rsidR="00525F02" w:rsidRDefault="00525F02" w:rsidP="00634207"/>
        <w:p w14:paraId="61C4A3BB" w14:textId="77777777" w:rsidR="00525F02" w:rsidRDefault="00525F02" w:rsidP="00634207"/>
        <w:p w14:paraId="091409AE" w14:textId="77777777" w:rsidR="006D56FB" w:rsidRDefault="006D56FB" w:rsidP="00525F02">
          <w:pPr>
            <w:jc w:val="center"/>
          </w:pPr>
        </w:p>
        <w:p w14:paraId="2D7B8362" w14:textId="32033B92" w:rsidR="00525F02" w:rsidRDefault="00525F02" w:rsidP="00525F02">
          <w:pPr>
            <w:jc w:val="center"/>
          </w:pPr>
          <w:r>
            <w:t>Figure: Return on equity</w:t>
          </w:r>
          <w:r w:rsidR="0097117F">
            <w:t xml:space="preserve"> (</w:t>
          </w:r>
          <w:proofErr w:type="spellStart"/>
          <w:r w:rsidR="0097117F">
            <w:rPr>
              <w:shd w:val="clear" w:color="auto" w:fill="FFFFFF"/>
            </w:rPr>
            <w:t>Heikal</w:t>
          </w:r>
          <w:proofErr w:type="spellEnd"/>
          <w:r w:rsidR="0097117F">
            <w:rPr>
              <w:shd w:val="clear" w:color="auto" w:fill="FFFFFF"/>
            </w:rPr>
            <w:t>, Khaddafi and Ummah, 2014)</w:t>
          </w:r>
        </w:p>
        <w:p w14:paraId="054D043A" w14:textId="6E3EF688" w:rsidR="00940A8E" w:rsidRDefault="00271171" w:rsidP="006D56FB">
          <w:pPr>
            <w:rPr>
              <w:rFonts w:asciiTheme="majorHAnsi" w:eastAsiaTheme="majorEastAsia" w:hAnsiTheme="majorHAnsi" w:cstheme="majorBidi"/>
              <w:color w:val="2E74B5" w:themeColor="accent1" w:themeShade="BF"/>
              <w:sz w:val="32"/>
              <w:szCs w:val="32"/>
            </w:rPr>
          </w:pPr>
          <w:r>
            <w:t xml:space="preserve">Investors invest their capital to get </w:t>
          </w:r>
          <w:r w:rsidR="008D321D">
            <w:t xml:space="preserve">a </w:t>
          </w:r>
          <w:r>
            <w:t xml:space="preserve">return. </w:t>
          </w:r>
          <w:r w:rsidR="00B81013">
            <w:t>Th</w:t>
          </w:r>
          <w:r w:rsidR="008D321D">
            <w:t>e</w:t>
          </w:r>
          <w:r w:rsidR="00B81013">
            <w:t xml:space="preserve"> ROE determines how much return the investors are getting from the money they invested. </w:t>
          </w:r>
          <w:r w:rsidR="00335C24">
            <w:t xml:space="preserve">The ROE of Marriot international is not that satisfactory. </w:t>
          </w:r>
          <w:r w:rsidR="00A36153">
            <w:t xml:space="preserve">It </w:t>
          </w:r>
          <w:r w:rsidR="00E458D7">
            <w:lastRenderedPageBreak/>
            <w:t xml:space="preserve">showed a negative result in the prior years. </w:t>
          </w:r>
          <w:r w:rsidR="00777657">
            <w:t xml:space="preserve">In 2020, the ROE went negative, which is not accepted. The reason behind this negative effect is the </w:t>
          </w:r>
          <w:r w:rsidR="00270DC9">
            <w:t>Covid-19 pandemic</w:t>
          </w:r>
          <w:r w:rsidR="00284796">
            <w:t xml:space="preserve"> (</w:t>
          </w:r>
          <w:proofErr w:type="spellStart"/>
          <w:r w:rsidR="00284796">
            <w:rPr>
              <w:shd w:val="clear" w:color="auto" w:fill="FFFFFF"/>
            </w:rPr>
            <w:t>Pratama</w:t>
          </w:r>
          <w:proofErr w:type="spellEnd"/>
          <w:r w:rsidR="00284796">
            <w:rPr>
              <w:shd w:val="clear" w:color="auto" w:fill="FFFFFF"/>
            </w:rPr>
            <w:t xml:space="preserve"> and </w:t>
          </w:r>
          <w:proofErr w:type="spellStart"/>
          <w:r w:rsidR="00284796">
            <w:rPr>
              <w:shd w:val="clear" w:color="auto" w:fill="FFFFFF"/>
            </w:rPr>
            <w:t>Erawati</w:t>
          </w:r>
          <w:proofErr w:type="spellEnd"/>
          <w:r w:rsidR="00284796">
            <w:rPr>
              <w:shd w:val="clear" w:color="auto" w:fill="FFFFFF"/>
            </w:rPr>
            <w:t>, 2014)</w:t>
          </w:r>
          <w:r w:rsidR="00270DC9">
            <w:t xml:space="preserve">. </w:t>
          </w:r>
          <w:r w:rsidR="007244A1">
            <w:t xml:space="preserve">In 2021, the ROE of Marriot international increased, which is a matter of satisfaction for the organisation. </w:t>
          </w:r>
          <w:r w:rsidR="00940A8E">
            <w:br w:type="page"/>
          </w:r>
        </w:p>
        <w:p w14:paraId="2D0EDAD1" w14:textId="05ABC876" w:rsidR="00AA2A91" w:rsidRDefault="00184372" w:rsidP="00AA2A91">
          <w:pPr>
            <w:pStyle w:val="Heading1"/>
          </w:pPr>
          <w:bookmarkStart w:id="6" w:name="_Toc121535692"/>
          <w:r w:rsidRPr="00184372">
            <w:lastRenderedPageBreak/>
            <w:t>Knowledge from Ratio Analysis</w:t>
          </w:r>
          <w:bookmarkEnd w:id="6"/>
        </w:p>
        <w:p w14:paraId="6F79F50F" w14:textId="75D2D8AE" w:rsidR="00AA2A91" w:rsidRDefault="003121E0" w:rsidP="00AA2A91">
          <w:r>
            <w:t xml:space="preserve">Ratio analysis is an effective tool </w:t>
          </w:r>
          <w:r w:rsidR="008D321D">
            <w:t>for</w:t>
          </w:r>
          <w:r>
            <w:t xml:space="preserve"> evaluating the financial statements of business organisations. </w:t>
          </w:r>
          <w:r w:rsidR="009B2474">
            <w:t xml:space="preserve">But ratio analysis also has some limitations. </w:t>
          </w:r>
          <w:r w:rsidR="007A293B">
            <w:t xml:space="preserve">The first limitation ratio analysis has is it does not consider the present. Ratio analysis is completed based on historical information. </w:t>
          </w:r>
          <w:r w:rsidR="00D35F5C">
            <w:t>It conducts analysis based on the previous information</w:t>
          </w:r>
          <w:r w:rsidR="00187011">
            <w:t xml:space="preserve"> (</w:t>
          </w:r>
          <w:proofErr w:type="spellStart"/>
          <w:r w:rsidR="00187011">
            <w:rPr>
              <w:shd w:val="clear" w:color="auto" w:fill="FFFFFF"/>
            </w:rPr>
            <w:t>Alrafadi</w:t>
          </w:r>
          <w:proofErr w:type="spellEnd"/>
          <w:r w:rsidR="00187011">
            <w:rPr>
              <w:shd w:val="clear" w:color="auto" w:fill="FFFFFF"/>
            </w:rPr>
            <w:t xml:space="preserve"> and Md-Yusuf, 2012)</w:t>
          </w:r>
          <w:r w:rsidR="00D35F5C">
            <w:t>.</w:t>
          </w:r>
          <w:r w:rsidR="007C09FD">
            <w:t xml:space="preserve"> That’s why making decisions at present time becomes risky. </w:t>
          </w:r>
          <w:r w:rsidR="00B647C7">
            <w:t xml:space="preserve">At the same time, ratio analysis </w:t>
          </w:r>
          <w:r w:rsidR="00E80972">
            <w:t xml:space="preserve">does not consider the external elements that may hamper the profitability of a business. </w:t>
          </w:r>
          <w:r w:rsidR="0044635E">
            <w:t xml:space="preserve">For example, a recession hampers the business adversely. But ratio analysis does not consider this element while </w:t>
          </w:r>
          <w:r w:rsidR="00F61A69">
            <w:t xml:space="preserve">making decisions. </w:t>
          </w:r>
          <w:r w:rsidR="002F2848">
            <w:t xml:space="preserve">An organisation is not operated using machines and capital. </w:t>
          </w:r>
          <w:r w:rsidR="0091050C">
            <w:t xml:space="preserve">An organisation is run using human beings. </w:t>
          </w:r>
          <w:r w:rsidR="008D321D">
            <w:t>H</w:t>
          </w:r>
          <w:r w:rsidR="00C27EDA">
            <w:t xml:space="preserve">uman beings operate the activities of an organisation. </w:t>
          </w:r>
          <w:r w:rsidR="004D10F1">
            <w:t xml:space="preserve">But ratio analysis focuses on the numerical data only. </w:t>
          </w:r>
          <w:r w:rsidR="0093243A">
            <w:t>It does not consider the huma</w:t>
          </w:r>
          <w:r w:rsidR="008D321D">
            <w:t>n</w:t>
          </w:r>
          <w:r w:rsidR="0093243A">
            <w:t xml:space="preserve"> element of an organisation</w:t>
          </w:r>
          <w:r w:rsidR="00E60F97">
            <w:t xml:space="preserve"> (</w:t>
          </w:r>
          <w:proofErr w:type="spellStart"/>
          <w:r w:rsidR="00E60F97">
            <w:rPr>
              <w:shd w:val="clear" w:color="auto" w:fill="FFFFFF"/>
            </w:rPr>
            <w:t>Prawirodipoero</w:t>
          </w:r>
          <w:proofErr w:type="spellEnd"/>
          <w:r w:rsidR="00E60F97">
            <w:rPr>
              <w:shd w:val="clear" w:color="auto" w:fill="FFFFFF"/>
            </w:rPr>
            <w:t xml:space="preserve">, </w:t>
          </w:r>
          <w:proofErr w:type="spellStart"/>
          <w:r w:rsidR="00E60F97">
            <w:rPr>
              <w:shd w:val="clear" w:color="auto" w:fill="FFFFFF"/>
            </w:rPr>
            <w:t>Rahadi</w:t>
          </w:r>
          <w:proofErr w:type="spellEnd"/>
          <w:r w:rsidR="00E60F97">
            <w:rPr>
              <w:shd w:val="clear" w:color="auto" w:fill="FFFFFF"/>
            </w:rPr>
            <w:t xml:space="preserve"> and </w:t>
          </w:r>
          <w:proofErr w:type="spellStart"/>
          <w:r w:rsidR="00E60F97">
            <w:rPr>
              <w:shd w:val="clear" w:color="auto" w:fill="FFFFFF"/>
            </w:rPr>
            <w:t>Hidayat</w:t>
          </w:r>
          <w:proofErr w:type="spellEnd"/>
          <w:r w:rsidR="00E60F97">
            <w:rPr>
              <w:shd w:val="clear" w:color="auto" w:fill="FFFFFF"/>
            </w:rPr>
            <w:t>, 2019)</w:t>
          </w:r>
          <w:r w:rsidR="0093243A">
            <w:t xml:space="preserve">. </w:t>
          </w:r>
          <w:r w:rsidR="009F6F48">
            <w:t xml:space="preserve">It ignores the roles of human beings within the organisation. </w:t>
          </w:r>
          <w:r w:rsidR="00B54775">
            <w:t xml:space="preserve">Ratio analysis is completed to evaluate the results with other organisations. </w:t>
          </w:r>
          <w:r w:rsidR="00127229">
            <w:t>But is not possible to evaluate the results of a small organisation with a large</w:t>
          </w:r>
          <w:r w:rsidR="008D321D">
            <w:t>-</w:t>
          </w:r>
          <w:r w:rsidR="00127229">
            <w:t xml:space="preserve">scale organisation. </w:t>
          </w:r>
          <w:r w:rsidR="003D5380">
            <w:t xml:space="preserve">That’s why ratio analysis </w:t>
          </w:r>
          <w:r w:rsidR="008D321D">
            <w:t>does not apply</w:t>
          </w:r>
          <w:r w:rsidR="003D5380">
            <w:t xml:space="preserve"> to all </w:t>
          </w:r>
          <w:r w:rsidR="00E53179">
            <w:t>section</w:t>
          </w:r>
          <w:r w:rsidR="0003393F">
            <w:t xml:space="preserve">s of businesses. </w:t>
          </w:r>
          <w:r w:rsidR="007531B0">
            <w:t xml:space="preserve">Accounting principles are </w:t>
          </w:r>
          <w:r w:rsidR="008D321D">
            <w:t xml:space="preserve">the </w:t>
          </w:r>
          <w:r w:rsidR="007531B0">
            <w:t>same for all organisations. But due to geographical changes</w:t>
          </w:r>
          <w:r w:rsidR="00C43D7A">
            <w:t>, there may be changes in tax rates and other rates, which may show different results</w:t>
          </w:r>
          <w:r w:rsidR="00AB08AB">
            <w:t xml:space="preserve"> (</w:t>
          </w:r>
          <w:r w:rsidR="00AB08AB">
            <w:rPr>
              <w:shd w:val="clear" w:color="auto" w:fill="FFFFFF"/>
            </w:rPr>
            <w:t>Mulla, 2013)</w:t>
          </w:r>
          <w:r w:rsidR="003A57BD">
            <w:t xml:space="preserve">. </w:t>
          </w:r>
          <w:r w:rsidR="005B7B65">
            <w:t xml:space="preserve">Due to this limitation sometimes, financial statements developed in two different countries cannot be compared properly. </w:t>
          </w:r>
        </w:p>
        <w:p w14:paraId="34BB229B" w14:textId="77777777" w:rsidR="00AA2A91" w:rsidRPr="00AA2A91" w:rsidRDefault="00AA2A91" w:rsidP="00AA2A91">
          <w:pPr>
            <w:pStyle w:val="Heading1"/>
          </w:pPr>
          <w:bookmarkStart w:id="7" w:name="_Toc121535693"/>
          <w:r>
            <w:t>Benefits and Limitations of Ratio Analysis</w:t>
          </w:r>
          <w:bookmarkEnd w:id="7"/>
        </w:p>
        <w:p w14:paraId="43C0BE19" w14:textId="73552B8C" w:rsidR="00875669" w:rsidRDefault="00875669" w:rsidP="00FF185E">
          <w:pPr>
            <w:spacing w:before="240"/>
          </w:pPr>
          <w:r>
            <w:t xml:space="preserve">Ratio analysis is a practice that is followed by </w:t>
          </w:r>
          <w:r w:rsidR="00E547DD">
            <w:t>professionals</w:t>
          </w:r>
          <w:r>
            <w:t xml:space="preserve"> to evaluate</w:t>
          </w:r>
          <w:r w:rsidR="00E547DD">
            <w:t xml:space="preserve"> the financial statements </w:t>
          </w:r>
          <w:r w:rsidR="00782179">
            <w:t xml:space="preserve">of a </w:t>
          </w:r>
          <w:r w:rsidR="00E565E3">
            <w:t xml:space="preserve">business organisation so that stakeholders engaged with the organisation can take their decisions. </w:t>
          </w:r>
          <w:r w:rsidR="00CC49AC">
            <w:t xml:space="preserve">Financial decisions are calculated in some broad categories. </w:t>
          </w:r>
          <w:r w:rsidR="004A6D84">
            <w:t>Financial ratios are calculated to ensure that the decision</w:t>
          </w:r>
          <w:r w:rsidR="008D321D">
            <w:t>-</w:t>
          </w:r>
          <w:r w:rsidR="004A6D84">
            <w:t>making process becomes an evidence</w:t>
          </w:r>
          <w:r w:rsidR="008D321D">
            <w:t>-</w:t>
          </w:r>
          <w:r w:rsidR="004A6D84">
            <w:t>based process</w:t>
          </w:r>
          <w:r w:rsidR="00FF185E">
            <w:t xml:space="preserve"> (</w:t>
          </w:r>
          <w:r w:rsidR="00FF185E">
            <w:rPr>
              <w:shd w:val="clear" w:color="auto" w:fill="FFFFFF"/>
            </w:rPr>
            <w:t>Tam et al, 2019</w:t>
          </w:r>
          <w:r w:rsidR="00E74C5F">
            <w:rPr>
              <w:shd w:val="clear" w:color="auto" w:fill="FFFFFF"/>
            </w:rPr>
            <w:t>)</w:t>
          </w:r>
          <w:r w:rsidR="004A6D84">
            <w:t xml:space="preserve">. </w:t>
          </w:r>
          <w:r w:rsidR="00E95104">
            <w:t xml:space="preserve">As the decisions are made based on </w:t>
          </w:r>
          <w:r w:rsidR="008D321D">
            <w:t>shreds of evidence</w:t>
          </w:r>
          <w:r w:rsidR="00E95104">
            <w:t xml:space="preserve">, it is expected that the success rate will be higher. </w:t>
          </w:r>
          <w:r w:rsidR="002D13C4">
            <w:t>In modern organisations, financial professionals are hired to conduct finance</w:t>
          </w:r>
          <w:r w:rsidR="008D321D">
            <w:t>-</w:t>
          </w:r>
          <w:r w:rsidR="002D13C4">
            <w:t xml:space="preserve">related activities. </w:t>
          </w:r>
          <w:r w:rsidR="00297E26">
            <w:t xml:space="preserve">Ratio analysis helps the organisation to understand </w:t>
          </w:r>
          <w:r w:rsidR="00D27249">
            <w:t xml:space="preserve">what </w:t>
          </w:r>
          <w:r w:rsidR="00372C74">
            <w:t xml:space="preserve">is the actual state of the organisation. </w:t>
          </w:r>
          <w:r w:rsidR="00161C46">
            <w:t xml:space="preserve">At the same time, </w:t>
          </w:r>
          <w:r w:rsidR="00DD2312">
            <w:t xml:space="preserve">ratio analysis </w:t>
          </w:r>
          <w:r w:rsidR="00BC057D">
            <w:t xml:space="preserve">ensures that </w:t>
          </w:r>
          <w:r w:rsidR="00D84B95">
            <w:t xml:space="preserve">problems in different parts of the organisation </w:t>
          </w:r>
          <w:r w:rsidR="008D321D">
            <w:t>are</w:t>
          </w:r>
          <w:r w:rsidR="00D84B95">
            <w:t xml:space="preserve"> found. </w:t>
          </w:r>
          <w:r w:rsidR="00D81CC5">
            <w:t xml:space="preserve">Necessary actions can be taken after finding out the </w:t>
          </w:r>
          <w:r w:rsidR="00FB24D2">
            <w:t>problems within the operation, finance and other departments of the organisation</w:t>
          </w:r>
          <w:r w:rsidR="00E74C5F">
            <w:t xml:space="preserve"> (</w:t>
          </w:r>
          <w:proofErr w:type="spellStart"/>
          <w:r w:rsidR="00E74C5F">
            <w:rPr>
              <w:shd w:val="clear" w:color="auto" w:fill="FFFFFF"/>
            </w:rPr>
            <w:t>Arem</w:t>
          </w:r>
          <w:proofErr w:type="spellEnd"/>
          <w:r w:rsidR="00E74C5F">
            <w:rPr>
              <w:shd w:val="clear" w:color="auto" w:fill="FFFFFF"/>
            </w:rPr>
            <w:t xml:space="preserve"> et al, 2015)</w:t>
          </w:r>
          <w:r w:rsidR="00FB24D2">
            <w:t xml:space="preserve">. </w:t>
          </w:r>
        </w:p>
        <w:p w14:paraId="464989E4" w14:textId="333D49A3" w:rsidR="008A2D47" w:rsidRDefault="008A2D47" w:rsidP="00284F1F">
          <w:r>
            <w:t xml:space="preserve">Ratio analysis is used by different parties of the organisation. </w:t>
          </w:r>
          <w:r w:rsidR="00A74CC4">
            <w:t>In the hospitality industry</w:t>
          </w:r>
          <w:r w:rsidR="008D321D">
            <w:t>,</w:t>
          </w:r>
          <w:r w:rsidR="00A74CC4">
            <w:t xml:space="preserve"> the profit margin is quite low</w:t>
          </w:r>
          <w:r w:rsidR="009D1116">
            <w:t xml:space="preserve">, which makes this industry a competitive one. </w:t>
          </w:r>
          <w:r w:rsidR="00E648ED">
            <w:t xml:space="preserve">That’s why managers should be able of making </w:t>
          </w:r>
          <w:r w:rsidR="008D321D">
            <w:t>effective decisions</w:t>
          </w:r>
          <w:r w:rsidR="00E648ED">
            <w:t xml:space="preserve">. </w:t>
          </w:r>
          <w:r w:rsidR="00A252EE">
            <w:t>Effectiveness in the decision</w:t>
          </w:r>
          <w:r w:rsidR="008D321D">
            <w:t>-</w:t>
          </w:r>
          <w:r w:rsidR="00A252EE">
            <w:t xml:space="preserve">making process will increase the acceptance of the organisation in the market. </w:t>
          </w:r>
          <w:r w:rsidR="00D0677A">
            <w:t xml:space="preserve">Investors invest in different projects to get </w:t>
          </w:r>
          <w:r w:rsidR="008D321D">
            <w:t xml:space="preserve">a </w:t>
          </w:r>
          <w:r w:rsidR="00D0677A">
            <w:t xml:space="preserve">return from </w:t>
          </w:r>
          <w:r w:rsidR="00D0677A">
            <w:lastRenderedPageBreak/>
            <w:t>their investors</w:t>
          </w:r>
          <w:r w:rsidR="00A536F5">
            <w:t xml:space="preserve"> (</w:t>
          </w:r>
          <w:r w:rsidR="00A536F5">
            <w:rPr>
              <w:shd w:val="clear" w:color="auto" w:fill="FFFFFF"/>
            </w:rPr>
            <w:t>Maier et al, 2015</w:t>
          </w:r>
          <w:r w:rsidR="008B68D6">
            <w:rPr>
              <w:shd w:val="clear" w:color="auto" w:fill="FFFFFF"/>
            </w:rPr>
            <w:t>)</w:t>
          </w:r>
          <w:r w:rsidR="00D0677A">
            <w:t xml:space="preserve">. </w:t>
          </w:r>
          <w:r w:rsidR="008D321D">
            <w:t>They can't</w:t>
          </w:r>
          <w:r w:rsidR="001D5889">
            <w:t xml:space="preserve"> evaluate the financial statements manually. It will take a good amount of time and money, which will be a problem. </w:t>
          </w:r>
          <w:r w:rsidR="00761C45">
            <w:t>If they look at the ratios, they will find out the financial health of an organisation easily</w:t>
          </w:r>
          <w:r w:rsidR="00E03D42">
            <w:t xml:space="preserve"> within a very short time. </w:t>
          </w:r>
          <w:r w:rsidR="000D2158">
            <w:t>At the same time,</w:t>
          </w:r>
          <w:r w:rsidR="00DE261F">
            <w:t xml:space="preserve"> </w:t>
          </w:r>
          <w:r w:rsidR="002828FC">
            <w:t xml:space="preserve">the managers also need to evaluate the performance of the organisation so that they can set the next target. </w:t>
          </w:r>
          <w:r w:rsidR="00A10BB2">
            <w:t xml:space="preserve">By making a complete ratio analysis, managers can </w:t>
          </w:r>
          <w:r w:rsidR="00462AB9">
            <w:t xml:space="preserve">identify the areas of improvement for them. </w:t>
          </w:r>
          <w:r w:rsidR="00567CCD">
            <w:t>Shareholders are considered separate from the organisation</w:t>
          </w:r>
          <w:r w:rsidR="00A6292C">
            <w:t xml:space="preserve"> (</w:t>
          </w:r>
          <w:proofErr w:type="spellStart"/>
          <w:r w:rsidR="00A6292C">
            <w:rPr>
              <w:shd w:val="clear" w:color="auto" w:fill="FFFFFF"/>
            </w:rPr>
            <w:t>Hadded</w:t>
          </w:r>
          <w:proofErr w:type="spellEnd"/>
          <w:r w:rsidR="00A6292C">
            <w:rPr>
              <w:shd w:val="clear" w:color="auto" w:fill="FFFFFF"/>
            </w:rPr>
            <w:t xml:space="preserve"> et al, 2015</w:t>
          </w:r>
          <w:r w:rsidR="001435EF">
            <w:rPr>
              <w:shd w:val="clear" w:color="auto" w:fill="FFFFFF"/>
            </w:rPr>
            <w:t>)</w:t>
          </w:r>
          <w:r w:rsidR="00567CCD">
            <w:t xml:space="preserve">. </w:t>
          </w:r>
          <w:r w:rsidR="0015452A">
            <w:t xml:space="preserve">That’s why they should be able to understand the functions of the organisation. </w:t>
          </w:r>
          <w:r w:rsidR="009E6A05">
            <w:t xml:space="preserve">To understand the financial position of an organisation, shareholders can look at the financial </w:t>
          </w:r>
          <w:r w:rsidR="00C21365">
            <w:t xml:space="preserve">ratio analysis, which will also enhance their </w:t>
          </w:r>
          <w:r w:rsidR="00A27A0C">
            <w:t>knowledge regarding the organisation</w:t>
          </w:r>
          <w:r w:rsidR="00970823">
            <w:t xml:space="preserve"> (</w:t>
          </w:r>
          <w:proofErr w:type="spellStart"/>
          <w:r w:rsidR="00970823">
            <w:rPr>
              <w:shd w:val="clear" w:color="auto" w:fill="FFFFFF"/>
            </w:rPr>
            <w:t>Welc</w:t>
          </w:r>
          <w:proofErr w:type="spellEnd"/>
          <w:r w:rsidR="00970823">
            <w:rPr>
              <w:shd w:val="clear" w:color="auto" w:fill="FFFFFF"/>
            </w:rPr>
            <w:t>, 2022)</w:t>
          </w:r>
          <w:r w:rsidR="00A27A0C">
            <w:t xml:space="preserve">. </w:t>
          </w:r>
          <w:r w:rsidR="007B64D1">
            <w:t xml:space="preserve">They will also get to know whether the managers are operating the organisation correctly or not. </w:t>
          </w:r>
        </w:p>
        <w:p w14:paraId="3EE87C95" w14:textId="77777777" w:rsidR="004D519C" w:rsidRDefault="004D519C" w:rsidP="004D519C"/>
        <w:p w14:paraId="78002955" w14:textId="77777777" w:rsidR="00AA2A91" w:rsidRDefault="00AA2A91" w:rsidP="004D519C"/>
        <w:p w14:paraId="393E8D7A" w14:textId="77777777" w:rsidR="00AA2A91" w:rsidRDefault="00AA2A91" w:rsidP="004D519C"/>
        <w:p w14:paraId="2FC654DE" w14:textId="77777777" w:rsidR="00AA2A91" w:rsidRDefault="00AA2A91" w:rsidP="004D519C"/>
        <w:p w14:paraId="66B2906D" w14:textId="77777777" w:rsidR="00AA2A91" w:rsidRDefault="00AA2A91" w:rsidP="004D519C"/>
        <w:p w14:paraId="6B5BA63F" w14:textId="77777777" w:rsidR="00AA2A91" w:rsidRDefault="00AA2A91" w:rsidP="004D519C"/>
        <w:p w14:paraId="3605BA5F" w14:textId="77777777" w:rsidR="00AA2A91" w:rsidRDefault="00AA2A91" w:rsidP="004D519C"/>
        <w:p w14:paraId="14CB8F2E" w14:textId="77777777" w:rsidR="00AA2A91" w:rsidRDefault="00AA2A91" w:rsidP="004D519C"/>
        <w:p w14:paraId="604081D2" w14:textId="77777777" w:rsidR="00AA2A91" w:rsidRDefault="00AA2A91" w:rsidP="004D519C"/>
        <w:p w14:paraId="25C13247" w14:textId="77777777" w:rsidR="00AA2A91" w:rsidRDefault="00AA2A91" w:rsidP="004D519C"/>
        <w:p w14:paraId="7FB2913A" w14:textId="77777777" w:rsidR="00AA2A91" w:rsidRDefault="00AA2A91" w:rsidP="004D519C"/>
        <w:p w14:paraId="007A4A32" w14:textId="77777777" w:rsidR="00AA2A91" w:rsidRDefault="00AA2A91" w:rsidP="004D519C"/>
        <w:p w14:paraId="6E7D17D5" w14:textId="77777777" w:rsidR="00AA2A91" w:rsidRDefault="00AA2A91" w:rsidP="004D519C"/>
        <w:p w14:paraId="50084502" w14:textId="77777777" w:rsidR="00AA2A91" w:rsidRDefault="00AA2A91" w:rsidP="004D519C"/>
        <w:p w14:paraId="684C420E" w14:textId="77777777" w:rsidR="00AA2A91" w:rsidRDefault="00AA2A91" w:rsidP="004D519C"/>
        <w:p w14:paraId="508EF53E" w14:textId="77777777" w:rsidR="00AA2A91" w:rsidRDefault="00AA2A91" w:rsidP="004D519C"/>
        <w:p w14:paraId="1763236B" w14:textId="77777777" w:rsidR="00AA2A91" w:rsidRDefault="00AA2A91" w:rsidP="004D519C"/>
        <w:p w14:paraId="515275D2" w14:textId="77777777" w:rsidR="00AA2A91" w:rsidRDefault="00AA2A91" w:rsidP="004D519C"/>
        <w:p w14:paraId="637ECABC" w14:textId="2C37DA7F" w:rsidR="00AA2A91" w:rsidRDefault="00AA2A91" w:rsidP="00AA2A91">
          <w:pPr>
            <w:pStyle w:val="Heading1"/>
          </w:pPr>
          <w:bookmarkStart w:id="8" w:name="_Toc121535694"/>
          <w:r>
            <w:t>Conclusion</w:t>
          </w:r>
          <w:bookmarkEnd w:id="8"/>
          <w:r w:rsidR="00D854A5">
            <w:t xml:space="preserve"> </w:t>
          </w:r>
        </w:p>
        <w:p w14:paraId="75C5FF38" w14:textId="6DF63029" w:rsidR="003E054E" w:rsidRPr="003E054E" w:rsidRDefault="003E054E" w:rsidP="003E054E">
          <w:r>
            <w:t xml:space="preserve">An organisation wants to ensure that profit is generated from operational activities. </w:t>
          </w:r>
          <w:r w:rsidR="00FA1071">
            <w:t xml:space="preserve">To earn profit from operational activities, it is necessary to have a proper understanding of the financial statements of an organisation. </w:t>
          </w:r>
          <w:r w:rsidR="008D321D">
            <w:t>The f</w:t>
          </w:r>
          <w:r w:rsidR="00EB0C9A">
            <w:t xml:space="preserve">inancial statements of an organisation show the results only. But these statements do not show the effectiveness of the results. </w:t>
          </w:r>
          <w:r w:rsidR="000A3759">
            <w:t xml:space="preserve">To evaluate the effectiveness of the results, </w:t>
          </w:r>
          <w:r w:rsidR="000A3759">
            <w:lastRenderedPageBreak/>
            <w:t>managers use the financial</w:t>
          </w:r>
          <w:r w:rsidR="00FA1071">
            <w:t xml:space="preserve"> </w:t>
          </w:r>
          <w:r w:rsidR="009657AC">
            <w:t xml:space="preserve">ratio analysis. </w:t>
          </w:r>
          <w:r w:rsidR="0078164B">
            <w:t xml:space="preserve">This ratio analysis helps them to compare the results obtained from the financial statements with other organisations. </w:t>
          </w:r>
          <w:r w:rsidR="0045291F">
            <w:t xml:space="preserve">Ratio analysis also has some </w:t>
          </w:r>
          <w:r w:rsidR="00B87EA5">
            <w:t>benchmark</w:t>
          </w:r>
          <w:r w:rsidR="0045291F">
            <w:t xml:space="preserve"> scores.</w:t>
          </w:r>
          <w:r w:rsidR="00B87EA5">
            <w:t xml:space="preserve"> These scores can be compared with the </w:t>
          </w:r>
          <w:r w:rsidR="009D5F0E">
            <w:t xml:space="preserve">actual output. </w:t>
          </w:r>
          <w:r w:rsidR="00866BA5">
            <w:t xml:space="preserve">If any deviation is found in ratio analysis, the managers can take action for solving any internal or external problem. </w:t>
          </w:r>
          <w:r w:rsidR="00AC66F6">
            <w:t>At the same time, ratio analysis help</w:t>
          </w:r>
          <w:r w:rsidR="008D321D">
            <w:t>s</w:t>
          </w:r>
          <w:r w:rsidR="00AC66F6">
            <w:t xml:space="preserve"> investors to take investment decisions. </w:t>
          </w:r>
          <w:r w:rsidR="00917EFC">
            <w:t xml:space="preserve">It also helps </w:t>
          </w:r>
          <w:r w:rsidR="00AE18D6">
            <w:t xml:space="preserve">lenders to decide whether they should lend money or not. </w:t>
          </w:r>
          <w:r w:rsidR="006B523E">
            <w:t>Ratio analysis also help</w:t>
          </w:r>
          <w:r w:rsidR="008D321D">
            <w:t>s</w:t>
          </w:r>
          <w:r w:rsidR="006B523E">
            <w:t xml:space="preserve"> other stakeholders. Employees, government and other concerned parties also consider the outputs of ratio analysis to </w:t>
          </w:r>
          <w:r w:rsidR="00FF5296">
            <w:t xml:space="preserve">make their decision regarding an organisation. </w:t>
          </w:r>
          <w:r w:rsidR="0070614B">
            <w:t xml:space="preserve">The ration analysis is also not free from errors. </w:t>
          </w:r>
          <w:r w:rsidR="00197071">
            <w:t>It has some in</w:t>
          </w:r>
          <w:r w:rsidR="008D321D">
            <w:t>-</w:t>
          </w:r>
          <w:r w:rsidR="00197071">
            <w:t xml:space="preserve">built problems also. </w:t>
          </w:r>
          <w:r w:rsidR="002B6ECC">
            <w:t xml:space="preserve">But these problems are not so visible in front of the benefits of this technique. </w:t>
          </w:r>
        </w:p>
        <w:p w14:paraId="12347926" w14:textId="77777777" w:rsidR="00AA2A91" w:rsidRDefault="00AA2A91" w:rsidP="00AA2A91"/>
        <w:p w14:paraId="02185B09" w14:textId="77777777" w:rsidR="00AA2A91" w:rsidRDefault="00AA2A91" w:rsidP="00AA2A91"/>
        <w:p w14:paraId="7B690C88" w14:textId="77777777" w:rsidR="00AA2A91" w:rsidRDefault="00AA2A91" w:rsidP="00AA2A91"/>
        <w:p w14:paraId="0812BA51" w14:textId="77777777" w:rsidR="00AA2A91" w:rsidRDefault="00AA2A91" w:rsidP="00AA2A91"/>
        <w:p w14:paraId="51827809" w14:textId="77777777" w:rsidR="00AA2A91" w:rsidRDefault="00AA2A91" w:rsidP="00AA2A91"/>
        <w:p w14:paraId="1543DD78" w14:textId="77777777" w:rsidR="00AA2A91" w:rsidRDefault="00AA2A91" w:rsidP="00AA2A91"/>
        <w:p w14:paraId="67940328" w14:textId="77777777" w:rsidR="00AA2A91" w:rsidRDefault="00AA2A91" w:rsidP="00AA2A91"/>
        <w:p w14:paraId="344A0912" w14:textId="77777777" w:rsidR="00AA2A91" w:rsidRDefault="00AA2A91" w:rsidP="00AA2A91"/>
        <w:p w14:paraId="174AD4D4" w14:textId="77777777" w:rsidR="00AA2A91" w:rsidRDefault="00AA2A91" w:rsidP="00AA2A91"/>
        <w:p w14:paraId="2CD381F6" w14:textId="77777777" w:rsidR="00AA2A91" w:rsidRDefault="00AA2A91" w:rsidP="00AA2A91"/>
        <w:p w14:paraId="492D9601" w14:textId="77777777" w:rsidR="00AA2A91" w:rsidRDefault="00AA2A91" w:rsidP="00AA2A91"/>
        <w:p w14:paraId="74E083D2" w14:textId="77777777" w:rsidR="00AA2A91" w:rsidRDefault="00AA2A91" w:rsidP="00AA2A91"/>
        <w:p w14:paraId="642DF8DC" w14:textId="77777777" w:rsidR="00AA2A91" w:rsidRDefault="00AA2A91" w:rsidP="00AA2A91"/>
        <w:p w14:paraId="52B10D93" w14:textId="77777777" w:rsidR="00AA2A91" w:rsidRDefault="00AA2A91" w:rsidP="00AA2A91"/>
        <w:p w14:paraId="6D62B1B1" w14:textId="77777777" w:rsidR="00AA2A91" w:rsidRDefault="00AA2A91" w:rsidP="00AA2A91"/>
        <w:p w14:paraId="7E47C5B6" w14:textId="77777777" w:rsidR="00AA2A91" w:rsidRDefault="00AA2A91" w:rsidP="00AA2A91"/>
        <w:p w14:paraId="2278E568" w14:textId="77777777" w:rsidR="00AA2A91" w:rsidRDefault="00AA2A91" w:rsidP="00AA2A91"/>
        <w:p w14:paraId="13059E3A" w14:textId="77777777" w:rsidR="00AA2A91" w:rsidRDefault="00AA2A91" w:rsidP="00AA2A91"/>
        <w:p w14:paraId="5993C992" w14:textId="77777777" w:rsidR="00AA2A91" w:rsidRDefault="00AA2A91" w:rsidP="00AA2A91"/>
        <w:p w14:paraId="15A8D037" w14:textId="77777777" w:rsidR="00AA2A91" w:rsidRDefault="00AA2A91" w:rsidP="00AA2A91"/>
        <w:p w14:paraId="08489039" w14:textId="77777777" w:rsidR="00AA2A91" w:rsidRDefault="00AA2A91" w:rsidP="00AA2A91"/>
        <w:p w14:paraId="62D17DB2" w14:textId="77777777" w:rsidR="00AA2A91" w:rsidRDefault="00AA2A91" w:rsidP="00AA2A91"/>
        <w:p w14:paraId="19D00F33" w14:textId="77777777" w:rsidR="00AA2A91" w:rsidRDefault="00AA2A91" w:rsidP="00AA2A91"/>
        <w:p w14:paraId="5DE3E2D4" w14:textId="77777777" w:rsidR="00AA2A91" w:rsidRDefault="00AA2A91" w:rsidP="00AA2A91"/>
        <w:p w14:paraId="134E5C77" w14:textId="77777777" w:rsidR="00AA2A91" w:rsidRDefault="00AA2A91" w:rsidP="00AA2A91"/>
        <w:p w14:paraId="403DF109" w14:textId="77777777" w:rsidR="00AA2A91" w:rsidRPr="00AA2A91" w:rsidRDefault="00AA2A91" w:rsidP="00AA2A91">
          <w:pPr>
            <w:pStyle w:val="Heading1"/>
          </w:pPr>
          <w:bookmarkStart w:id="9" w:name="_Toc121535695"/>
          <w:r>
            <w:lastRenderedPageBreak/>
            <w:t>Bibliography</w:t>
          </w:r>
          <w:bookmarkEnd w:id="9"/>
        </w:p>
        <w:p w14:paraId="2354BBC4" w14:textId="77777777" w:rsidR="004A11F6" w:rsidRPr="007D1947" w:rsidRDefault="004A11F6" w:rsidP="007D1947"/>
        <w:p w14:paraId="2BD8B025" w14:textId="77777777" w:rsidR="00EE4904" w:rsidRDefault="00000000" w:rsidP="00EE4904">
          <w:pPr>
            <w:spacing w:after="240"/>
          </w:pPr>
        </w:p>
      </w:sdtContent>
    </w:sdt>
    <w:bookmarkEnd w:id="0" w:displacedByCustomXml="prev"/>
    <w:p w14:paraId="5D3CF783" w14:textId="37254519" w:rsidR="00EE4904" w:rsidRDefault="00EE4904" w:rsidP="00EE4904">
      <w:pPr>
        <w:spacing w:after="240"/>
        <w:rPr>
          <w:shd w:val="clear" w:color="auto" w:fill="FFFFFF"/>
        </w:rPr>
      </w:pPr>
      <w:r w:rsidRPr="00EE4904">
        <w:rPr>
          <w:shd w:val="clear" w:color="auto" w:fill="FFFFFF"/>
        </w:rPr>
        <w:t xml:space="preserve"> </w:t>
      </w:r>
      <w:proofErr w:type="spellStart"/>
      <w:r>
        <w:rPr>
          <w:shd w:val="clear" w:color="auto" w:fill="FFFFFF"/>
        </w:rPr>
        <w:t>Alrafadi</w:t>
      </w:r>
      <w:proofErr w:type="spellEnd"/>
      <w:r>
        <w:rPr>
          <w:shd w:val="clear" w:color="auto" w:fill="FFFFFF"/>
        </w:rPr>
        <w:t>, K.M. and Md-Yusuf, M., 2012. Comparison between financial ratios analysis and balanced scorecard. </w:t>
      </w:r>
      <w:r>
        <w:rPr>
          <w:i/>
          <w:iCs/>
          <w:shd w:val="clear" w:color="auto" w:fill="FFFFFF"/>
        </w:rPr>
        <w:t>American journal of economics and business administration</w:t>
      </w:r>
      <w:r>
        <w:rPr>
          <w:shd w:val="clear" w:color="auto" w:fill="FFFFFF"/>
        </w:rPr>
        <w:t>, </w:t>
      </w:r>
      <w:r>
        <w:rPr>
          <w:i/>
          <w:iCs/>
          <w:shd w:val="clear" w:color="auto" w:fill="FFFFFF"/>
        </w:rPr>
        <w:t>3</w:t>
      </w:r>
      <w:r>
        <w:rPr>
          <w:shd w:val="clear" w:color="auto" w:fill="FFFFFF"/>
        </w:rPr>
        <w:t>(4), pp.618-622.</w:t>
      </w:r>
    </w:p>
    <w:p w14:paraId="06F043D8" w14:textId="77777777" w:rsidR="00EE4904" w:rsidRDefault="00EE4904" w:rsidP="00EE4904">
      <w:pPr>
        <w:spacing w:after="240"/>
        <w:rPr>
          <w:shd w:val="clear" w:color="auto" w:fill="FFFFFF"/>
        </w:rPr>
      </w:pPr>
      <w:proofErr w:type="spellStart"/>
      <w:r>
        <w:rPr>
          <w:shd w:val="clear" w:color="auto" w:fill="FFFFFF"/>
        </w:rPr>
        <w:t>Arem</w:t>
      </w:r>
      <w:proofErr w:type="spellEnd"/>
      <w:r>
        <w:rPr>
          <w:shd w:val="clear" w:color="auto" w:fill="FFFFFF"/>
        </w:rPr>
        <w:t xml:space="preserve">, H., Moore, S.C., Patel, A., </w:t>
      </w:r>
      <w:proofErr w:type="spellStart"/>
      <w:r>
        <w:rPr>
          <w:shd w:val="clear" w:color="auto" w:fill="FFFFFF"/>
        </w:rPr>
        <w:t>Hartge</w:t>
      </w:r>
      <w:proofErr w:type="spellEnd"/>
      <w:r>
        <w:rPr>
          <w:shd w:val="clear" w:color="auto" w:fill="FFFFFF"/>
        </w:rPr>
        <w:t xml:space="preserve">, P., De Gonzalez, A.B., Visvanathan, K., Campbell, P.T., Freedman, M., </w:t>
      </w:r>
      <w:proofErr w:type="spellStart"/>
      <w:r>
        <w:rPr>
          <w:shd w:val="clear" w:color="auto" w:fill="FFFFFF"/>
        </w:rPr>
        <w:t>Weiderpass</w:t>
      </w:r>
      <w:proofErr w:type="spellEnd"/>
      <w:r>
        <w:rPr>
          <w:shd w:val="clear" w:color="auto" w:fill="FFFFFF"/>
        </w:rPr>
        <w:t xml:space="preserve">, E., </w:t>
      </w:r>
      <w:proofErr w:type="spellStart"/>
      <w:r>
        <w:rPr>
          <w:shd w:val="clear" w:color="auto" w:fill="FFFFFF"/>
        </w:rPr>
        <w:t>Adami</w:t>
      </w:r>
      <w:proofErr w:type="spellEnd"/>
      <w:r>
        <w:rPr>
          <w:shd w:val="clear" w:color="auto" w:fill="FFFFFF"/>
        </w:rPr>
        <w:t>, H.O. and Linet, M.S., 2015. Leisure time physical activity and mortality: a detailed pooled analysis of the dose-response relationship. </w:t>
      </w:r>
      <w:r>
        <w:rPr>
          <w:i/>
          <w:iCs/>
          <w:shd w:val="clear" w:color="auto" w:fill="FFFFFF"/>
        </w:rPr>
        <w:t>JAMA internal medicine</w:t>
      </w:r>
      <w:r>
        <w:rPr>
          <w:shd w:val="clear" w:color="auto" w:fill="FFFFFF"/>
        </w:rPr>
        <w:t>, </w:t>
      </w:r>
      <w:r>
        <w:rPr>
          <w:i/>
          <w:iCs/>
          <w:shd w:val="clear" w:color="auto" w:fill="FFFFFF"/>
        </w:rPr>
        <w:t>175</w:t>
      </w:r>
      <w:r>
        <w:rPr>
          <w:shd w:val="clear" w:color="auto" w:fill="FFFFFF"/>
        </w:rPr>
        <w:t>(6), pp.959-967.</w:t>
      </w:r>
    </w:p>
    <w:p w14:paraId="4A67747C" w14:textId="77777777" w:rsidR="00EE4904" w:rsidRDefault="00EE4904" w:rsidP="00EE4904">
      <w:pPr>
        <w:spacing w:after="240"/>
        <w:rPr>
          <w:shd w:val="clear" w:color="auto" w:fill="FFFFFF"/>
        </w:rPr>
      </w:pPr>
      <w:r>
        <w:rPr>
          <w:shd w:val="clear" w:color="auto" w:fill="FFFFFF"/>
        </w:rPr>
        <w:t>Bauman, M.P., 2014. Forecasting operating profitability with DuPont analysis: Further evidence. </w:t>
      </w:r>
      <w:r>
        <w:rPr>
          <w:i/>
          <w:iCs/>
          <w:shd w:val="clear" w:color="auto" w:fill="FFFFFF"/>
        </w:rPr>
        <w:t>Review of Accounting and Finance</w:t>
      </w:r>
      <w:r>
        <w:rPr>
          <w:shd w:val="clear" w:color="auto" w:fill="FFFFFF"/>
        </w:rPr>
        <w:t>.</w:t>
      </w:r>
    </w:p>
    <w:p w14:paraId="7DEC89AB" w14:textId="77777777" w:rsidR="00EE4904" w:rsidRDefault="00EE4904" w:rsidP="00EE4904">
      <w:pPr>
        <w:spacing w:after="240"/>
        <w:rPr>
          <w:shd w:val="clear" w:color="auto" w:fill="FFFFFF"/>
        </w:rPr>
      </w:pPr>
      <w:proofErr w:type="spellStart"/>
      <w:r>
        <w:rPr>
          <w:shd w:val="clear" w:color="auto" w:fill="FFFFFF"/>
        </w:rPr>
        <w:t>Gambacorta</w:t>
      </w:r>
      <w:proofErr w:type="spellEnd"/>
      <w:r>
        <w:rPr>
          <w:shd w:val="clear" w:color="auto" w:fill="FFFFFF"/>
        </w:rPr>
        <w:t>, L., 2011. Do bank capital and liquidity affect real economic activity in the long run? A VECM analysis for the US. </w:t>
      </w:r>
      <w:r>
        <w:rPr>
          <w:i/>
          <w:iCs/>
          <w:shd w:val="clear" w:color="auto" w:fill="FFFFFF"/>
        </w:rPr>
        <w:t>Economic notes</w:t>
      </w:r>
      <w:r>
        <w:rPr>
          <w:shd w:val="clear" w:color="auto" w:fill="FFFFFF"/>
        </w:rPr>
        <w:t>, </w:t>
      </w:r>
      <w:r>
        <w:rPr>
          <w:i/>
          <w:iCs/>
          <w:shd w:val="clear" w:color="auto" w:fill="FFFFFF"/>
        </w:rPr>
        <w:t>40</w:t>
      </w:r>
      <w:r>
        <w:rPr>
          <w:shd w:val="clear" w:color="auto" w:fill="FFFFFF"/>
        </w:rPr>
        <w:t>(3), pp.75-91.</w:t>
      </w:r>
    </w:p>
    <w:p w14:paraId="766A500A" w14:textId="77777777" w:rsidR="00EE4904" w:rsidRDefault="00EE4904" w:rsidP="00EE4904">
      <w:pPr>
        <w:spacing w:after="240"/>
      </w:pPr>
      <w:proofErr w:type="spellStart"/>
      <w:r>
        <w:rPr>
          <w:shd w:val="clear" w:color="auto" w:fill="FFFFFF"/>
        </w:rPr>
        <w:t>Hadded</w:t>
      </w:r>
      <w:proofErr w:type="spellEnd"/>
      <w:r>
        <w:rPr>
          <w:shd w:val="clear" w:color="auto" w:fill="FFFFFF"/>
        </w:rPr>
        <w:t xml:space="preserve">, M., </w:t>
      </w:r>
      <w:proofErr w:type="spellStart"/>
      <w:r>
        <w:rPr>
          <w:shd w:val="clear" w:color="auto" w:fill="FFFFFF"/>
        </w:rPr>
        <w:t>Muhlethaler</w:t>
      </w:r>
      <w:proofErr w:type="spellEnd"/>
      <w:r>
        <w:rPr>
          <w:shd w:val="clear" w:color="auto" w:fill="FFFFFF"/>
        </w:rPr>
        <w:t xml:space="preserve">, P., </w:t>
      </w:r>
      <w:proofErr w:type="spellStart"/>
      <w:r>
        <w:rPr>
          <w:shd w:val="clear" w:color="auto" w:fill="FFFFFF"/>
        </w:rPr>
        <w:t>Laouiti</w:t>
      </w:r>
      <w:proofErr w:type="spellEnd"/>
      <w:r>
        <w:rPr>
          <w:shd w:val="clear" w:color="auto" w:fill="FFFFFF"/>
        </w:rPr>
        <w:t xml:space="preserve">, A., </w:t>
      </w:r>
      <w:proofErr w:type="spellStart"/>
      <w:r>
        <w:rPr>
          <w:shd w:val="clear" w:color="auto" w:fill="FFFFFF"/>
        </w:rPr>
        <w:t>Zagrouba</w:t>
      </w:r>
      <w:proofErr w:type="spellEnd"/>
      <w:r>
        <w:rPr>
          <w:shd w:val="clear" w:color="auto" w:fill="FFFFFF"/>
        </w:rPr>
        <w:t xml:space="preserve">, R. and </w:t>
      </w:r>
      <w:proofErr w:type="spellStart"/>
      <w:r>
        <w:rPr>
          <w:shd w:val="clear" w:color="auto" w:fill="FFFFFF"/>
        </w:rPr>
        <w:t>Saidane</w:t>
      </w:r>
      <w:proofErr w:type="spellEnd"/>
      <w:r>
        <w:rPr>
          <w:shd w:val="clear" w:color="auto" w:fill="FFFFFF"/>
        </w:rPr>
        <w:t>, L.A., 2015. TDMA-based MAC protocols for vehicular ad hoc networks: a survey, qualitative analysis, and open research issues. </w:t>
      </w:r>
      <w:r>
        <w:rPr>
          <w:i/>
          <w:iCs/>
          <w:shd w:val="clear" w:color="auto" w:fill="FFFFFF"/>
        </w:rPr>
        <w:t>IEEE Communications Surveys &amp; Tutorials</w:t>
      </w:r>
      <w:r>
        <w:rPr>
          <w:shd w:val="clear" w:color="auto" w:fill="FFFFFF"/>
        </w:rPr>
        <w:t>, </w:t>
      </w:r>
      <w:r>
        <w:rPr>
          <w:i/>
          <w:iCs/>
          <w:shd w:val="clear" w:color="auto" w:fill="FFFFFF"/>
        </w:rPr>
        <w:t>17</w:t>
      </w:r>
      <w:r>
        <w:rPr>
          <w:shd w:val="clear" w:color="auto" w:fill="FFFFFF"/>
        </w:rPr>
        <w:t>(4), pp.2461-2492.</w:t>
      </w:r>
    </w:p>
    <w:p w14:paraId="678D97A0" w14:textId="77777777" w:rsidR="00EE4904" w:rsidRDefault="00EE4904" w:rsidP="00EE4904">
      <w:pPr>
        <w:spacing w:after="240"/>
        <w:rPr>
          <w:shd w:val="clear" w:color="auto" w:fill="FFFFFF"/>
        </w:rPr>
      </w:pPr>
      <w:proofErr w:type="spellStart"/>
      <w:r>
        <w:rPr>
          <w:shd w:val="clear" w:color="auto" w:fill="FFFFFF"/>
        </w:rPr>
        <w:t>Heikal</w:t>
      </w:r>
      <w:proofErr w:type="spellEnd"/>
      <w:r>
        <w:rPr>
          <w:shd w:val="clear" w:color="auto" w:fill="FFFFFF"/>
        </w:rPr>
        <w:t>, M., Khaddafi, M. and Ummah, A., 2014. Influence analysis of return on assets (ROA), return on equity (ROE), net profit margin (NPM), debt to equity ratio (DER), and current ratio (CR), against corporate profit growth in automotive in Indonesia Stock Exchange. </w:t>
      </w:r>
      <w:r>
        <w:rPr>
          <w:i/>
          <w:iCs/>
          <w:shd w:val="clear" w:color="auto" w:fill="FFFFFF"/>
        </w:rPr>
        <w:t>International Journal of Academic Research in Business and Social Sciences</w:t>
      </w:r>
      <w:r>
        <w:rPr>
          <w:shd w:val="clear" w:color="auto" w:fill="FFFFFF"/>
        </w:rPr>
        <w:t>, </w:t>
      </w:r>
      <w:r>
        <w:rPr>
          <w:i/>
          <w:iCs/>
          <w:shd w:val="clear" w:color="auto" w:fill="FFFFFF"/>
        </w:rPr>
        <w:t>4</w:t>
      </w:r>
      <w:r>
        <w:rPr>
          <w:shd w:val="clear" w:color="auto" w:fill="FFFFFF"/>
        </w:rPr>
        <w:t>(12), p.101.</w:t>
      </w:r>
    </w:p>
    <w:p w14:paraId="3DFEC90A" w14:textId="77777777" w:rsidR="00EE4904" w:rsidRDefault="00EE4904" w:rsidP="00EE4904">
      <w:pPr>
        <w:spacing w:after="240"/>
        <w:rPr>
          <w:shd w:val="clear" w:color="auto" w:fill="FFFFFF"/>
        </w:rPr>
      </w:pPr>
      <w:r>
        <w:rPr>
          <w:shd w:val="clear" w:color="auto" w:fill="FFFFFF"/>
        </w:rPr>
        <w:t>How, S.M. and Lee, C.G., 2021. Customer satisfaction and financial performance-linear or non-linear relationship: a case study of Marriot International. </w:t>
      </w:r>
      <w:r>
        <w:rPr>
          <w:i/>
          <w:iCs/>
          <w:shd w:val="clear" w:color="auto" w:fill="FFFFFF"/>
        </w:rPr>
        <w:t>Current Issues in Tourism</w:t>
      </w:r>
      <w:r>
        <w:rPr>
          <w:shd w:val="clear" w:color="auto" w:fill="FFFFFF"/>
        </w:rPr>
        <w:t>, </w:t>
      </w:r>
      <w:r>
        <w:rPr>
          <w:i/>
          <w:iCs/>
          <w:shd w:val="clear" w:color="auto" w:fill="FFFFFF"/>
        </w:rPr>
        <w:t>24</w:t>
      </w:r>
      <w:r>
        <w:rPr>
          <w:shd w:val="clear" w:color="auto" w:fill="FFFFFF"/>
        </w:rPr>
        <w:t>(9), pp.1184-1189.</w:t>
      </w:r>
    </w:p>
    <w:p w14:paraId="72735E65" w14:textId="77777777" w:rsidR="00EE4904" w:rsidRDefault="00EE4904" w:rsidP="00EE4904">
      <w:pPr>
        <w:spacing w:after="24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Hutami</w:t>
      </w:r>
      <w:proofErr w:type="spellEnd"/>
      <w:r>
        <w:rPr>
          <w:rFonts w:ascii="Arial" w:hAnsi="Arial" w:cs="Arial"/>
          <w:color w:val="222222"/>
          <w:sz w:val="20"/>
          <w:szCs w:val="20"/>
          <w:shd w:val="clear" w:color="auto" w:fill="FFFFFF"/>
        </w:rPr>
        <w:t xml:space="preserve">, R.P., 2012. </w:t>
      </w:r>
      <w:proofErr w:type="spellStart"/>
      <w:r>
        <w:rPr>
          <w:rFonts w:ascii="Arial" w:hAnsi="Arial" w:cs="Arial"/>
          <w:color w:val="222222"/>
          <w:sz w:val="20"/>
          <w:szCs w:val="20"/>
          <w:shd w:val="clear" w:color="auto" w:fill="FFFFFF"/>
        </w:rPr>
        <w:t>Pengaruh</w:t>
      </w:r>
      <w:proofErr w:type="spellEnd"/>
      <w:r>
        <w:rPr>
          <w:rFonts w:ascii="Arial" w:hAnsi="Arial" w:cs="Arial"/>
          <w:color w:val="222222"/>
          <w:sz w:val="20"/>
          <w:szCs w:val="20"/>
          <w:shd w:val="clear" w:color="auto" w:fill="FFFFFF"/>
        </w:rPr>
        <w:t xml:space="preserve"> Dividend Per Share, Return On Equity Dan Net Profit Margin </w:t>
      </w:r>
      <w:proofErr w:type="spellStart"/>
      <w:r>
        <w:rPr>
          <w:rFonts w:ascii="Arial" w:hAnsi="Arial" w:cs="Arial"/>
          <w:color w:val="222222"/>
          <w:sz w:val="20"/>
          <w:szCs w:val="20"/>
          <w:shd w:val="clear" w:color="auto" w:fill="FFFFFF"/>
        </w:rPr>
        <w:t>Terhadap</w:t>
      </w:r>
      <w:proofErr w:type="spellEnd"/>
      <w:r>
        <w:rPr>
          <w:rFonts w:ascii="Arial" w:hAnsi="Arial" w:cs="Arial"/>
          <w:color w:val="222222"/>
          <w:sz w:val="20"/>
          <w:szCs w:val="20"/>
          <w:shd w:val="clear" w:color="auto" w:fill="FFFFFF"/>
        </w:rPr>
        <w:t xml:space="preserve"> Harga Saham </w:t>
      </w:r>
      <w:proofErr w:type="spellStart"/>
      <w:r>
        <w:rPr>
          <w:rFonts w:ascii="Arial" w:hAnsi="Arial" w:cs="Arial"/>
          <w:color w:val="222222"/>
          <w:sz w:val="20"/>
          <w:szCs w:val="20"/>
          <w:shd w:val="clear" w:color="auto" w:fill="FFFFFF"/>
        </w:rPr>
        <w:t>Perusahaaan</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Industri</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Manufaktur</w:t>
      </w:r>
      <w:proofErr w:type="spellEnd"/>
      <w:r>
        <w:rPr>
          <w:rFonts w:ascii="Arial" w:hAnsi="Arial" w:cs="Arial"/>
          <w:color w:val="222222"/>
          <w:sz w:val="20"/>
          <w:szCs w:val="20"/>
          <w:shd w:val="clear" w:color="auto" w:fill="FFFFFF"/>
        </w:rPr>
        <w:t xml:space="preserve"> Yang </w:t>
      </w:r>
      <w:proofErr w:type="spellStart"/>
      <w:r>
        <w:rPr>
          <w:rFonts w:ascii="Arial" w:hAnsi="Arial" w:cs="Arial"/>
          <w:color w:val="222222"/>
          <w:sz w:val="20"/>
          <w:szCs w:val="20"/>
          <w:shd w:val="clear" w:color="auto" w:fill="FFFFFF"/>
        </w:rPr>
        <w:t>Tercatat</w:t>
      </w:r>
      <w:proofErr w:type="spellEnd"/>
      <w:r>
        <w:rPr>
          <w:rFonts w:ascii="Arial" w:hAnsi="Arial" w:cs="Arial"/>
          <w:color w:val="222222"/>
          <w:sz w:val="20"/>
          <w:szCs w:val="20"/>
          <w:shd w:val="clear" w:color="auto" w:fill="FFFFFF"/>
        </w:rPr>
        <w:t xml:space="preserve"> Di Bursa </w:t>
      </w:r>
      <w:proofErr w:type="spellStart"/>
      <w:r>
        <w:rPr>
          <w:rFonts w:ascii="Arial" w:hAnsi="Arial" w:cs="Arial"/>
          <w:color w:val="222222"/>
          <w:sz w:val="20"/>
          <w:szCs w:val="20"/>
          <w:shd w:val="clear" w:color="auto" w:fill="FFFFFF"/>
        </w:rPr>
        <w:t>Efek</w:t>
      </w:r>
      <w:proofErr w:type="spellEnd"/>
      <w:r>
        <w:rPr>
          <w:rFonts w:ascii="Arial" w:hAnsi="Arial" w:cs="Arial"/>
          <w:color w:val="222222"/>
          <w:sz w:val="20"/>
          <w:szCs w:val="20"/>
          <w:shd w:val="clear" w:color="auto" w:fill="FFFFFF"/>
        </w:rPr>
        <w:t xml:space="preserve"> Indonesia </w:t>
      </w:r>
      <w:proofErr w:type="spellStart"/>
      <w:r>
        <w:rPr>
          <w:rFonts w:ascii="Arial" w:hAnsi="Arial" w:cs="Arial"/>
          <w:color w:val="222222"/>
          <w:sz w:val="20"/>
          <w:szCs w:val="20"/>
          <w:shd w:val="clear" w:color="auto" w:fill="FFFFFF"/>
        </w:rPr>
        <w:t>Periode</w:t>
      </w:r>
      <w:proofErr w:type="spellEnd"/>
      <w:r>
        <w:rPr>
          <w:rFonts w:ascii="Arial" w:hAnsi="Arial" w:cs="Arial"/>
          <w:color w:val="222222"/>
          <w:sz w:val="20"/>
          <w:szCs w:val="20"/>
          <w:shd w:val="clear" w:color="auto" w:fill="FFFFFF"/>
        </w:rPr>
        <w:t xml:space="preserve"> 2006-2010. </w:t>
      </w:r>
      <w:r>
        <w:rPr>
          <w:rFonts w:ascii="Arial" w:hAnsi="Arial" w:cs="Arial"/>
          <w:i/>
          <w:iCs/>
          <w:color w:val="222222"/>
          <w:sz w:val="20"/>
          <w:szCs w:val="20"/>
          <w:shd w:val="clear" w:color="auto" w:fill="FFFFFF"/>
        </w:rPr>
        <w:t xml:space="preserve">Nominal: Barometer </w:t>
      </w:r>
      <w:proofErr w:type="spellStart"/>
      <w:r>
        <w:rPr>
          <w:rFonts w:ascii="Arial" w:hAnsi="Arial" w:cs="Arial"/>
          <w:i/>
          <w:iCs/>
          <w:color w:val="222222"/>
          <w:sz w:val="20"/>
          <w:szCs w:val="20"/>
          <w:shd w:val="clear" w:color="auto" w:fill="FFFFFF"/>
        </w:rPr>
        <w:t>Riset</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Akuntansi</w:t>
      </w:r>
      <w:proofErr w:type="spellEnd"/>
      <w:r>
        <w:rPr>
          <w:rFonts w:ascii="Arial" w:hAnsi="Arial" w:cs="Arial"/>
          <w:i/>
          <w:iCs/>
          <w:color w:val="222222"/>
          <w:sz w:val="20"/>
          <w:szCs w:val="20"/>
          <w:shd w:val="clear" w:color="auto" w:fill="FFFFFF"/>
        </w:rPr>
        <w:t xml:space="preserve"> dan </w:t>
      </w:r>
      <w:proofErr w:type="spellStart"/>
      <w:r>
        <w:rPr>
          <w:rFonts w:ascii="Arial" w:hAnsi="Arial" w:cs="Arial"/>
          <w:i/>
          <w:iCs/>
          <w:color w:val="222222"/>
          <w:sz w:val="20"/>
          <w:szCs w:val="20"/>
          <w:shd w:val="clear" w:color="auto" w:fill="FFFFFF"/>
        </w:rPr>
        <w:t>Manajemen</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(2), pp.104-123.</w:t>
      </w:r>
    </w:p>
    <w:p w14:paraId="4EF939C2" w14:textId="77777777" w:rsidR="00EE4904" w:rsidRDefault="00EE4904" w:rsidP="00EE4904">
      <w:pPr>
        <w:spacing w:after="240"/>
        <w:rPr>
          <w:shd w:val="clear" w:color="auto" w:fill="FFFFFF"/>
        </w:rPr>
      </w:pPr>
      <w:proofErr w:type="spellStart"/>
      <w:r>
        <w:rPr>
          <w:shd w:val="clear" w:color="auto" w:fill="FFFFFF"/>
        </w:rPr>
        <w:t>Inzani</w:t>
      </w:r>
      <w:proofErr w:type="spellEnd"/>
      <w:r>
        <w:rPr>
          <w:shd w:val="clear" w:color="auto" w:fill="FFFFFF"/>
        </w:rPr>
        <w:t>, N., 2019. </w:t>
      </w:r>
      <w:proofErr w:type="spellStart"/>
      <w:r>
        <w:rPr>
          <w:shd w:val="clear" w:color="auto" w:fill="FFFFFF"/>
        </w:rPr>
        <w:t>Pengaruh</w:t>
      </w:r>
      <w:proofErr w:type="spellEnd"/>
      <w:r>
        <w:rPr>
          <w:shd w:val="clear" w:color="auto" w:fill="FFFFFF"/>
        </w:rPr>
        <w:t xml:space="preserve"> Return On Equity, Operating Profit Margin, dan </w:t>
      </w:r>
      <w:proofErr w:type="spellStart"/>
      <w:r>
        <w:rPr>
          <w:shd w:val="clear" w:color="auto" w:fill="FFFFFF"/>
        </w:rPr>
        <w:t>Devidend</w:t>
      </w:r>
      <w:proofErr w:type="spellEnd"/>
      <w:r>
        <w:rPr>
          <w:shd w:val="clear" w:color="auto" w:fill="FFFFFF"/>
        </w:rPr>
        <w:t xml:space="preserve"> </w:t>
      </w:r>
      <w:proofErr w:type="spellStart"/>
      <w:r>
        <w:rPr>
          <w:shd w:val="clear" w:color="auto" w:fill="FFFFFF"/>
        </w:rPr>
        <w:t>Payout</w:t>
      </w:r>
      <w:proofErr w:type="spellEnd"/>
      <w:r>
        <w:rPr>
          <w:shd w:val="clear" w:color="auto" w:fill="FFFFFF"/>
        </w:rPr>
        <w:t xml:space="preserve"> Ratio </w:t>
      </w:r>
      <w:proofErr w:type="spellStart"/>
      <w:r>
        <w:rPr>
          <w:shd w:val="clear" w:color="auto" w:fill="FFFFFF"/>
        </w:rPr>
        <w:t>terhadap</w:t>
      </w:r>
      <w:proofErr w:type="spellEnd"/>
      <w:r>
        <w:rPr>
          <w:shd w:val="clear" w:color="auto" w:fill="FFFFFF"/>
        </w:rPr>
        <w:t xml:space="preserve"> </w:t>
      </w:r>
      <w:proofErr w:type="spellStart"/>
      <w:r>
        <w:rPr>
          <w:shd w:val="clear" w:color="auto" w:fill="FFFFFF"/>
        </w:rPr>
        <w:t>Perataan</w:t>
      </w:r>
      <w:proofErr w:type="spellEnd"/>
      <w:r>
        <w:rPr>
          <w:shd w:val="clear" w:color="auto" w:fill="FFFFFF"/>
        </w:rPr>
        <w:t xml:space="preserve"> </w:t>
      </w:r>
      <w:proofErr w:type="spellStart"/>
      <w:r>
        <w:rPr>
          <w:shd w:val="clear" w:color="auto" w:fill="FFFFFF"/>
        </w:rPr>
        <w:t>Laba</w:t>
      </w:r>
      <w:proofErr w:type="spellEnd"/>
      <w:r>
        <w:rPr>
          <w:shd w:val="clear" w:color="auto" w:fill="FFFFFF"/>
        </w:rPr>
        <w:t xml:space="preserve"> </w:t>
      </w:r>
      <w:proofErr w:type="spellStart"/>
      <w:r>
        <w:rPr>
          <w:shd w:val="clear" w:color="auto" w:fill="FFFFFF"/>
        </w:rPr>
        <w:t>dengan</w:t>
      </w:r>
      <w:proofErr w:type="spellEnd"/>
      <w:r>
        <w:rPr>
          <w:shd w:val="clear" w:color="auto" w:fill="FFFFFF"/>
        </w:rPr>
        <w:t xml:space="preserve"> </w:t>
      </w:r>
      <w:proofErr w:type="spellStart"/>
      <w:r>
        <w:rPr>
          <w:shd w:val="clear" w:color="auto" w:fill="FFFFFF"/>
        </w:rPr>
        <w:t>Kepemilikan</w:t>
      </w:r>
      <w:proofErr w:type="spellEnd"/>
      <w:r>
        <w:rPr>
          <w:shd w:val="clear" w:color="auto" w:fill="FFFFFF"/>
        </w:rPr>
        <w:t xml:space="preserve"> </w:t>
      </w:r>
      <w:proofErr w:type="spellStart"/>
      <w:r>
        <w:rPr>
          <w:shd w:val="clear" w:color="auto" w:fill="FFFFFF"/>
        </w:rPr>
        <w:t>Manajerial</w:t>
      </w:r>
      <w:proofErr w:type="spellEnd"/>
      <w:r>
        <w:rPr>
          <w:shd w:val="clear" w:color="auto" w:fill="FFFFFF"/>
        </w:rPr>
        <w:t xml:space="preserve"> </w:t>
      </w:r>
      <w:proofErr w:type="spellStart"/>
      <w:r>
        <w:rPr>
          <w:shd w:val="clear" w:color="auto" w:fill="FFFFFF"/>
        </w:rPr>
        <w:t>sebagai</w:t>
      </w:r>
      <w:proofErr w:type="spellEnd"/>
      <w:r>
        <w:rPr>
          <w:shd w:val="clear" w:color="auto" w:fill="FFFFFF"/>
        </w:rPr>
        <w:t xml:space="preserve"> </w:t>
      </w:r>
      <w:proofErr w:type="spellStart"/>
      <w:r>
        <w:rPr>
          <w:shd w:val="clear" w:color="auto" w:fill="FFFFFF"/>
        </w:rPr>
        <w:t>Variabel</w:t>
      </w:r>
      <w:proofErr w:type="spellEnd"/>
      <w:r>
        <w:rPr>
          <w:shd w:val="clear" w:color="auto" w:fill="FFFFFF"/>
        </w:rPr>
        <w:t xml:space="preserve"> </w:t>
      </w:r>
      <w:proofErr w:type="spellStart"/>
      <w:r>
        <w:rPr>
          <w:shd w:val="clear" w:color="auto" w:fill="FFFFFF"/>
        </w:rPr>
        <w:t>Moderasi</w:t>
      </w:r>
      <w:proofErr w:type="spellEnd"/>
      <w:r>
        <w:rPr>
          <w:shd w:val="clear" w:color="auto" w:fill="FFFFFF"/>
        </w:rPr>
        <w:t xml:space="preserve"> (</w:t>
      </w:r>
      <w:proofErr w:type="spellStart"/>
      <w:r>
        <w:rPr>
          <w:shd w:val="clear" w:color="auto" w:fill="FFFFFF"/>
        </w:rPr>
        <w:t>Studi</w:t>
      </w:r>
      <w:proofErr w:type="spellEnd"/>
      <w:r>
        <w:rPr>
          <w:shd w:val="clear" w:color="auto" w:fill="FFFFFF"/>
        </w:rPr>
        <w:t xml:space="preserve"> pada Perusahaan </w:t>
      </w:r>
      <w:proofErr w:type="spellStart"/>
      <w:r>
        <w:rPr>
          <w:shd w:val="clear" w:color="auto" w:fill="FFFFFF"/>
        </w:rPr>
        <w:t>Manufaktur</w:t>
      </w:r>
      <w:proofErr w:type="spellEnd"/>
      <w:r>
        <w:rPr>
          <w:shd w:val="clear" w:color="auto" w:fill="FFFFFF"/>
        </w:rPr>
        <w:t xml:space="preserve"> yang </w:t>
      </w:r>
      <w:proofErr w:type="spellStart"/>
      <w:r>
        <w:rPr>
          <w:shd w:val="clear" w:color="auto" w:fill="FFFFFF"/>
        </w:rPr>
        <w:t>Terdaftar</w:t>
      </w:r>
      <w:proofErr w:type="spellEnd"/>
      <w:r>
        <w:rPr>
          <w:shd w:val="clear" w:color="auto" w:fill="FFFFFF"/>
        </w:rPr>
        <w:t xml:space="preserve"> di Bursa </w:t>
      </w:r>
      <w:proofErr w:type="spellStart"/>
      <w:r>
        <w:rPr>
          <w:shd w:val="clear" w:color="auto" w:fill="FFFFFF"/>
        </w:rPr>
        <w:t>Efek</w:t>
      </w:r>
      <w:proofErr w:type="spellEnd"/>
      <w:r>
        <w:rPr>
          <w:shd w:val="clear" w:color="auto" w:fill="FFFFFF"/>
        </w:rPr>
        <w:t xml:space="preserve"> Indonesia pada </w:t>
      </w:r>
      <w:proofErr w:type="spellStart"/>
      <w:r>
        <w:rPr>
          <w:shd w:val="clear" w:color="auto" w:fill="FFFFFF"/>
        </w:rPr>
        <w:t>Tahun</w:t>
      </w:r>
      <w:proofErr w:type="spellEnd"/>
      <w:r>
        <w:rPr>
          <w:shd w:val="clear" w:color="auto" w:fill="FFFFFF"/>
        </w:rPr>
        <w:t xml:space="preserve"> 2014-2018) (Doctoral dissertation, Universitas Islam Negeri </w:t>
      </w:r>
      <w:proofErr w:type="spellStart"/>
      <w:r>
        <w:rPr>
          <w:shd w:val="clear" w:color="auto" w:fill="FFFFFF"/>
        </w:rPr>
        <w:t>Alauddin</w:t>
      </w:r>
      <w:proofErr w:type="spellEnd"/>
      <w:r>
        <w:rPr>
          <w:shd w:val="clear" w:color="auto" w:fill="FFFFFF"/>
        </w:rPr>
        <w:t xml:space="preserve"> Makassar).</w:t>
      </w:r>
    </w:p>
    <w:p w14:paraId="4A29A510" w14:textId="77777777" w:rsidR="00EE4904" w:rsidRDefault="00EE4904" w:rsidP="00EE4904">
      <w:pPr>
        <w:spacing w:after="240"/>
        <w:rPr>
          <w:shd w:val="clear" w:color="auto" w:fill="FFFFFF"/>
        </w:rPr>
      </w:pPr>
      <w:proofErr w:type="spellStart"/>
      <w:r>
        <w:rPr>
          <w:shd w:val="clear" w:color="auto" w:fill="FFFFFF"/>
        </w:rPr>
        <w:lastRenderedPageBreak/>
        <w:t>Jufrizen</w:t>
      </w:r>
      <w:proofErr w:type="spellEnd"/>
      <w:r>
        <w:rPr>
          <w:shd w:val="clear" w:color="auto" w:fill="FFFFFF"/>
        </w:rPr>
        <w:t xml:space="preserve">, J. and Sari, M., 2019. </w:t>
      </w:r>
      <w:proofErr w:type="spellStart"/>
      <w:r>
        <w:rPr>
          <w:shd w:val="clear" w:color="auto" w:fill="FFFFFF"/>
        </w:rPr>
        <w:t>Pengaruh</w:t>
      </w:r>
      <w:proofErr w:type="spellEnd"/>
      <w:r>
        <w:rPr>
          <w:shd w:val="clear" w:color="auto" w:fill="FFFFFF"/>
        </w:rPr>
        <w:t xml:space="preserve"> Current Ratio, Debt to Equity Ratio dan Firm Size </w:t>
      </w:r>
      <w:proofErr w:type="spellStart"/>
      <w:r>
        <w:rPr>
          <w:shd w:val="clear" w:color="auto" w:fill="FFFFFF"/>
        </w:rPr>
        <w:t>terhadap</w:t>
      </w:r>
      <w:proofErr w:type="spellEnd"/>
      <w:r>
        <w:rPr>
          <w:shd w:val="clear" w:color="auto" w:fill="FFFFFF"/>
        </w:rPr>
        <w:t xml:space="preserve"> Return on Equity.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Riset</w:t>
      </w:r>
      <w:proofErr w:type="spellEnd"/>
      <w:r>
        <w:rPr>
          <w:i/>
          <w:iCs/>
          <w:shd w:val="clear" w:color="auto" w:fill="FFFFFF"/>
        </w:rPr>
        <w:t xml:space="preserve"> </w:t>
      </w:r>
      <w:proofErr w:type="spellStart"/>
      <w:r>
        <w:rPr>
          <w:i/>
          <w:iCs/>
          <w:shd w:val="clear" w:color="auto" w:fill="FFFFFF"/>
        </w:rPr>
        <w:t>Akuntansi</w:t>
      </w:r>
      <w:proofErr w:type="spellEnd"/>
      <w:r>
        <w:rPr>
          <w:i/>
          <w:iCs/>
          <w:shd w:val="clear" w:color="auto" w:fill="FFFFFF"/>
        </w:rPr>
        <w:t xml:space="preserve">: </w:t>
      </w:r>
      <w:proofErr w:type="spellStart"/>
      <w:r>
        <w:rPr>
          <w:i/>
          <w:iCs/>
          <w:shd w:val="clear" w:color="auto" w:fill="FFFFFF"/>
        </w:rPr>
        <w:t>Aksioma</w:t>
      </w:r>
      <w:proofErr w:type="spellEnd"/>
      <w:r>
        <w:rPr>
          <w:shd w:val="clear" w:color="auto" w:fill="FFFFFF"/>
        </w:rPr>
        <w:t>, </w:t>
      </w:r>
      <w:r>
        <w:rPr>
          <w:i/>
          <w:iCs/>
          <w:shd w:val="clear" w:color="auto" w:fill="FFFFFF"/>
        </w:rPr>
        <w:t>18</w:t>
      </w:r>
      <w:r>
        <w:rPr>
          <w:shd w:val="clear" w:color="auto" w:fill="FFFFFF"/>
        </w:rPr>
        <w:t>(1), pp.156-191.</w:t>
      </w:r>
    </w:p>
    <w:p w14:paraId="3AAE2BA2" w14:textId="77777777" w:rsidR="00EE4904" w:rsidRDefault="00EE4904" w:rsidP="00EE4904">
      <w:pPr>
        <w:spacing w:after="240"/>
        <w:rPr>
          <w:shd w:val="clear" w:color="auto" w:fill="FFFFFF"/>
        </w:rPr>
      </w:pPr>
      <w:proofErr w:type="spellStart"/>
      <w:r>
        <w:rPr>
          <w:shd w:val="clear" w:color="auto" w:fill="FFFFFF"/>
        </w:rPr>
        <w:t>Kabajeh</w:t>
      </w:r>
      <w:proofErr w:type="spellEnd"/>
      <w:r>
        <w:rPr>
          <w:shd w:val="clear" w:color="auto" w:fill="FFFFFF"/>
        </w:rPr>
        <w:t xml:space="preserve">, M.A.M., Al </w:t>
      </w:r>
      <w:proofErr w:type="spellStart"/>
      <w:r>
        <w:rPr>
          <w:shd w:val="clear" w:color="auto" w:fill="FFFFFF"/>
        </w:rPr>
        <w:t>Nu’aimat</w:t>
      </w:r>
      <w:proofErr w:type="spellEnd"/>
      <w:r>
        <w:rPr>
          <w:shd w:val="clear" w:color="auto" w:fill="FFFFFF"/>
        </w:rPr>
        <w:t xml:space="preserve">, S.M.A. and </w:t>
      </w:r>
      <w:proofErr w:type="spellStart"/>
      <w:r>
        <w:rPr>
          <w:shd w:val="clear" w:color="auto" w:fill="FFFFFF"/>
        </w:rPr>
        <w:t>Dahmash</w:t>
      </w:r>
      <w:proofErr w:type="spellEnd"/>
      <w:r>
        <w:rPr>
          <w:shd w:val="clear" w:color="auto" w:fill="FFFFFF"/>
        </w:rPr>
        <w:t>, F.N., 2012. The relationship between the ROA, ROE and ROI ratios with Jordanian insurance public companies market share prices. </w:t>
      </w:r>
      <w:r>
        <w:rPr>
          <w:i/>
          <w:iCs/>
          <w:shd w:val="clear" w:color="auto" w:fill="FFFFFF"/>
        </w:rPr>
        <w:t>International Journal of Humanities and Social Science</w:t>
      </w:r>
      <w:r>
        <w:rPr>
          <w:shd w:val="clear" w:color="auto" w:fill="FFFFFF"/>
        </w:rPr>
        <w:t>, </w:t>
      </w:r>
      <w:r>
        <w:rPr>
          <w:i/>
          <w:iCs/>
          <w:shd w:val="clear" w:color="auto" w:fill="FFFFFF"/>
        </w:rPr>
        <w:t>2</w:t>
      </w:r>
      <w:r>
        <w:rPr>
          <w:shd w:val="clear" w:color="auto" w:fill="FFFFFF"/>
        </w:rPr>
        <w:t>(11), pp.115-120.</w:t>
      </w:r>
    </w:p>
    <w:p w14:paraId="46CCB101" w14:textId="77777777" w:rsidR="00EE4904" w:rsidRDefault="00EE4904" w:rsidP="00EE4904">
      <w:pPr>
        <w:spacing w:after="240"/>
        <w:rPr>
          <w:shd w:val="clear" w:color="auto" w:fill="FFFFFF"/>
        </w:rPr>
      </w:pPr>
      <w:r>
        <w:rPr>
          <w:shd w:val="clear" w:color="auto" w:fill="FFFFFF"/>
        </w:rPr>
        <w:t>Laia, M.J.C.C.N., 2014. </w:t>
      </w:r>
      <w:r>
        <w:rPr>
          <w:i/>
          <w:iCs/>
          <w:shd w:val="clear" w:color="auto" w:fill="FFFFFF"/>
        </w:rPr>
        <w:t>Equity Research-Marriott Hotels</w:t>
      </w:r>
      <w:r>
        <w:rPr>
          <w:shd w:val="clear" w:color="auto" w:fill="FFFFFF"/>
        </w:rPr>
        <w:t xml:space="preserve"> (Doctoral dissertation, </w:t>
      </w:r>
      <w:proofErr w:type="spellStart"/>
      <w:r>
        <w:rPr>
          <w:shd w:val="clear" w:color="auto" w:fill="FFFFFF"/>
        </w:rPr>
        <w:t>Universidade</w:t>
      </w:r>
      <w:proofErr w:type="spellEnd"/>
      <w:r>
        <w:rPr>
          <w:shd w:val="clear" w:color="auto" w:fill="FFFFFF"/>
        </w:rPr>
        <w:t xml:space="preserve"> de </w:t>
      </w:r>
      <w:proofErr w:type="spellStart"/>
      <w:r>
        <w:rPr>
          <w:shd w:val="clear" w:color="auto" w:fill="FFFFFF"/>
        </w:rPr>
        <w:t>Lisboa</w:t>
      </w:r>
      <w:proofErr w:type="spellEnd"/>
      <w:r>
        <w:rPr>
          <w:shd w:val="clear" w:color="auto" w:fill="FFFFFF"/>
        </w:rPr>
        <w:t xml:space="preserve"> (Portugal)).</w:t>
      </w:r>
    </w:p>
    <w:p w14:paraId="35AF5452" w14:textId="77777777" w:rsidR="00EE4904" w:rsidRDefault="00EE4904" w:rsidP="00EE4904">
      <w:pPr>
        <w:spacing w:after="240"/>
        <w:rPr>
          <w:shd w:val="clear" w:color="auto" w:fill="FFFFFF"/>
        </w:rPr>
      </w:pPr>
      <w:r>
        <w:rPr>
          <w:shd w:val="clear" w:color="auto" w:fill="FFFFFF"/>
        </w:rPr>
        <w:t xml:space="preserve">Maier, F., Schober, C., </w:t>
      </w:r>
      <w:proofErr w:type="spellStart"/>
      <w:r>
        <w:rPr>
          <w:shd w:val="clear" w:color="auto" w:fill="FFFFFF"/>
        </w:rPr>
        <w:t>Simsa</w:t>
      </w:r>
      <w:proofErr w:type="spellEnd"/>
      <w:r>
        <w:rPr>
          <w:shd w:val="clear" w:color="auto" w:fill="FFFFFF"/>
        </w:rPr>
        <w:t>, R. and Millner, R., 2015. SROI as a method for evaluation research: Understanding merits and limitations. </w:t>
      </w:r>
      <w:r>
        <w:rPr>
          <w:i/>
          <w:iCs/>
          <w:shd w:val="clear" w:color="auto" w:fill="FFFFFF"/>
        </w:rPr>
        <w:t xml:space="preserve">VOLUNTAS: International Journal of Voluntary and </w:t>
      </w:r>
      <w:proofErr w:type="spellStart"/>
      <w:r>
        <w:rPr>
          <w:i/>
          <w:iCs/>
          <w:shd w:val="clear" w:color="auto" w:fill="FFFFFF"/>
        </w:rPr>
        <w:t>Nonprofit</w:t>
      </w:r>
      <w:proofErr w:type="spellEnd"/>
      <w:r>
        <w:rPr>
          <w:i/>
          <w:iCs/>
          <w:shd w:val="clear" w:color="auto" w:fill="FFFFFF"/>
        </w:rPr>
        <w:t xml:space="preserve"> Organizations</w:t>
      </w:r>
      <w:r>
        <w:rPr>
          <w:shd w:val="clear" w:color="auto" w:fill="FFFFFF"/>
        </w:rPr>
        <w:t>, </w:t>
      </w:r>
      <w:r>
        <w:rPr>
          <w:i/>
          <w:iCs/>
          <w:shd w:val="clear" w:color="auto" w:fill="FFFFFF"/>
        </w:rPr>
        <w:t>26</w:t>
      </w:r>
      <w:r>
        <w:rPr>
          <w:shd w:val="clear" w:color="auto" w:fill="FFFFFF"/>
        </w:rPr>
        <w:t>(5), pp.1805-1830.</w:t>
      </w:r>
    </w:p>
    <w:p w14:paraId="2242A947" w14:textId="77777777" w:rsidR="00EE4904" w:rsidRDefault="00EE4904" w:rsidP="00EE4904">
      <w:pPr>
        <w:spacing w:after="240"/>
        <w:rPr>
          <w:shd w:val="clear" w:color="auto" w:fill="FFFFFF"/>
        </w:rPr>
      </w:pPr>
      <w:r>
        <w:rPr>
          <w:shd w:val="clear" w:color="auto" w:fill="FFFFFF"/>
        </w:rPr>
        <w:t>Mulla, D.J., 2013. Twenty five years of remote sensing in precision agriculture: Key advances and remaining knowledge gaps. </w:t>
      </w:r>
      <w:r>
        <w:rPr>
          <w:i/>
          <w:iCs/>
          <w:shd w:val="clear" w:color="auto" w:fill="FFFFFF"/>
        </w:rPr>
        <w:t>Biosystems engineering</w:t>
      </w:r>
      <w:r>
        <w:rPr>
          <w:shd w:val="clear" w:color="auto" w:fill="FFFFFF"/>
        </w:rPr>
        <w:t>, </w:t>
      </w:r>
      <w:r>
        <w:rPr>
          <w:i/>
          <w:iCs/>
          <w:shd w:val="clear" w:color="auto" w:fill="FFFFFF"/>
        </w:rPr>
        <w:t>114</w:t>
      </w:r>
      <w:r>
        <w:rPr>
          <w:shd w:val="clear" w:color="auto" w:fill="FFFFFF"/>
        </w:rPr>
        <w:t>(4), pp.358-371.</w:t>
      </w:r>
    </w:p>
    <w:p w14:paraId="7264DA50" w14:textId="77777777" w:rsidR="00EE4904" w:rsidRDefault="00EE4904" w:rsidP="00EE4904">
      <w:pPr>
        <w:spacing w:after="240"/>
        <w:rPr>
          <w:shd w:val="clear" w:color="auto" w:fill="FFFFFF"/>
        </w:rPr>
      </w:pPr>
      <w:proofErr w:type="spellStart"/>
      <w:r>
        <w:rPr>
          <w:shd w:val="clear" w:color="auto" w:fill="FFFFFF"/>
        </w:rPr>
        <w:t>Novy</w:t>
      </w:r>
      <w:proofErr w:type="spellEnd"/>
      <w:r>
        <w:rPr>
          <w:shd w:val="clear" w:color="auto" w:fill="FFFFFF"/>
        </w:rPr>
        <w:t>-Marx, R., 2013. The other side of value: The gross profitability premium. </w:t>
      </w:r>
      <w:r>
        <w:rPr>
          <w:i/>
          <w:iCs/>
          <w:shd w:val="clear" w:color="auto" w:fill="FFFFFF"/>
        </w:rPr>
        <w:t>Journal of financial economics</w:t>
      </w:r>
      <w:r>
        <w:rPr>
          <w:shd w:val="clear" w:color="auto" w:fill="FFFFFF"/>
        </w:rPr>
        <w:t>, </w:t>
      </w:r>
      <w:r>
        <w:rPr>
          <w:i/>
          <w:iCs/>
          <w:shd w:val="clear" w:color="auto" w:fill="FFFFFF"/>
        </w:rPr>
        <w:t>108</w:t>
      </w:r>
      <w:r>
        <w:rPr>
          <w:shd w:val="clear" w:color="auto" w:fill="FFFFFF"/>
        </w:rPr>
        <w:t>(1), pp.1-28.</w:t>
      </w:r>
    </w:p>
    <w:p w14:paraId="221820E1" w14:textId="77777777" w:rsidR="00EE4904" w:rsidRDefault="00EE4904" w:rsidP="00EE4904">
      <w:pPr>
        <w:spacing w:after="240"/>
        <w:rPr>
          <w:shd w:val="clear" w:color="auto" w:fill="FFFFFF"/>
        </w:rPr>
      </w:pPr>
      <w:proofErr w:type="spellStart"/>
      <w:r>
        <w:rPr>
          <w:shd w:val="clear" w:color="auto" w:fill="FFFFFF"/>
        </w:rPr>
        <w:t>Nuryani</w:t>
      </w:r>
      <w:proofErr w:type="spellEnd"/>
      <w:r>
        <w:rPr>
          <w:shd w:val="clear" w:color="auto" w:fill="FFFFFF"/>
        </w:rPr>
        <w:t xml:space="preserve">, Y. and </w:t>
      </w:r>
      <w:proofErr w:type="spellStart"/>
      <w:r>
        <w:rPr>
          <w:shd w:val="clear" w:color="auto" w:fill="FFFFFF"/>
        </w:rPr>
        <w:t>Sunarsi</w:t>
      </w:r>
      <w:proofErr w:type="spellEnd"/>
      <w:r>
        <w:rPr>
          <w:shd w:val="clear" w:color="auto" w:fill="FFFFFF"/>
        </w:rPr>
        <w:t xml:space="preserve">, D., 2020. The Effect of Current Ratio and Debt to Equity Ratio on </w:t>
      </w:r>
      <w:proofErr w:type="spellStart"/>
      <w:r>
        <w:rPr>
          <w:shd w:val="clear" w:color="auto" w:fill="FFFFFF"/>
        </w:rPr>
        <w:t>Deviding</w:t>
      </w:r>
      <w:proofErr w:type="spellEnd"/>
      <w:r>
        <w:rPr>
          <w:shd w:val="clear" w:color="auto" w:fill="FFFFFF"/>
        </w:rPr>
        <w:t xml:space="preserve"> Growth. </w:t>
      </w:r>
      <w:proofErr w:type="spellStart"/>
      <w:r>
        <w:rPr>
          <w:i/>
          <w:iCs/>
          <w:shd w:val="clear" w:color="auto" w:fill="FFFFFF"/>
        </w:rPr>
        <w:t>JASa</w:t>
      </w:r>
      <w:proofErr w:type="spellEnd"/>
      <w:r>
        <w:rPr>
          <w:i/>
          <w:iCs/>
          <w:shd w:val="clear" w:color="auto" w:fill="FFFFFF"/>
        </w:rPr>
        <w:t xml:space="preserve">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Akuntansi</w:t>
      </w:r>
      <w:proofErr w:type="spellEnd"/>
      <w:r>
        <w:rPr>
          <w:i/>
          <w:iCs/>
          <w:shd w:val="clear" w:color="auto" w:fill="FFFFFF"/>
        </w:rPr>
        <w:t xml:space="preserve">, Audit dan </w:t>
      </w:r>
      <w:proofErr w:type="spellStart"/>
      <w:r>
        <w:rPr>
          <w:i/>
          <w:iCs/>
          <w:shd w:val="clear" w:color="auto" w:fill="FFFFFF"/>
        </w:rPr>
        <w:t>Sistem</w:t>
      </w:r>
      <w:proofErr w:type="spellEnd"/>
      <w:r>
        <w:rPr>
          <w:i/>
          <w:iCs/>
          <w:shd w:val="clear" w:color="auto" w:fill="FFFFFF"/>
        </w:rPr>
        <w:t xml:space="preserve"> </w:t>
      </w:r>
      <w:proofErr w:type="spellStart"/>
      <w:r>
        <w:rPr>
          <w:i/>
          <w:iCs/>
          <w:shd w:val="clear" w:color="auto" w:fill="FFFFFF"/>
        </w:rPr>
        <w:t>Informasi</w:t>
      </w:r>
      <w:proofErr w:type="spellEnd"/>
      <w:r>
        <w:rPr>
          <w:i/>
          <w:iCs/>
          <w:shd w:val="clear" w:color="auto" w:fill="FFFFFF"/>
        </w:rPr>
        <w:t xml:space="preserve"> </w:t>
      </w:r>
      <w:proofErr w:type="spellStart"/>
      <w:r>
        <w:rPr>
          <w:i/>
          <w:iCs/>
          <w:shd w:val="clear" w:color="auto" w:fill="FFFFFF"/>
        </w:rPr>
        <w:t>Akuntansi</w:t>
      </w:r>
      <w:proofErr w:type="spellEnd"/>
      <w:r>
        <w:rPr>
          <w:i/>
          <w:iCs/>
          <w:shd w:val="clear" w:color="auto" w:fill="FFFFFF"/>
        </w:rPr>
        <w:t>)</w:t>
      </w:r>
      <w:r>
        <w:rPr>
          <w:shd w:val="clear" w:color="auto" w:fill="FFFFFF"/>
        </w:rPr>
        <w:t>, </w:t>
      </w:r>
      <w:r>
        <w:rPr>
          <w:i/>
          <w:iCs/>
          <w:shd w:val="clear" w:color="auto" w:fill="FFFFFF"/>
        </w:rPr>
        <w:t>4</w:t>
      </w:r>
      <w:r>
        <w:rPr>
          <w:shd w:val="clear" w:color="auto" w:fill="FFFFFF"/>
        </w:rPr>
        <w:t>(2), pp.304-312.</w:t>
      </w:r>
    </w:p>
    <w:p w14:paraId="12B22E49" w14:textId="77777777" w:rsidR="00EE4904" w:rsidRDefault="00EE4904" w:rsidP="00EE4904">
      <w:pPr>
        <w:spacing w:after="240"/>
        <w:rPr>
          <w:shd w:val="clear" w:color="auto" w:fill="FFFFFF"/>
        </w:rPr>
      </w:pPr>
      <w:proofErr w:type="spellStart"/>
      <w:r>
        <w:rPr>
          <w:shd w:val="clear" w:color="auto" w:fill="FFFFFF"/>
        </w:rPr>
        <w:t>Pratama</w:t>
      </w:r>
      <w:proofErr w:type="spellEnd"/>
      <w:r>
        <w:rPr>
          <w:shd w:val="clear" w:color="auto" w:fill="FFFFFF"/>
        </w:rPr>
        <w:t xml:space="preserve">, A. and </w:t>
      </w:r>
      <w:proofErr w:type="spellStart"/>
      <w:r>
        <w:rPr>
          <w:shd w:val="clear" w:color="auto" w:fill="FFFFFF"/>
        </w:rPr>
        <w:t>Erawati</w:t>
      </w:r>
      <w:proofErr w:type="spellEnd"/>
      <w:r>
        <w:rPr>
          <w:shd w:val="clear" w:color="auto" w:fill="FFFFFF"/>
        </w:rPr>
        <w:t xml:space="preserve">, T., 2014. </w:t>
      </w:r>
      <w:proofErr w:type="spellStart"/>
      <w:r>
        <w:rPr>
          <w:shd w:val="clear" w:color="auto" w:fill="FFFFFF"/>
        </w:rPr>
        <w:t>Pengaruh</w:t>
      </w:r>
      <w:proofErr w:type="spellEnd"/>
      <w:r>
        <w:rPr>
          <w:shd w:val="clear" w:color="auto" w:fill="FFFFFF"/>
        </w:rPr>
        <w:t xml:space="preserve"> current ratio, debt to equity ratio, return on equity, net profit margin dan earning per share </w:t>
      </w:r>
      <w:proofErr w:type="spellStart"/>
      <w:r>
        <w:rPr>
          <w:shd w:val="clear" w:color="auto" w:fill="FFFFFF"/>
        </w:rPr>
        <w:t>terhadap</w:t>
      </w:r>
      <w:proofErr w:type="spellEnd"/>
      <w:r>
        <w:rPr>
          <w:shd w:val="clear" w:color="auto" w:fill="FFFFFF"/>
        </w:rPr>
        <w:t xml:space="preserve"> </w:t>
      </w:r>
      <w:proofErr w:type="spellStart"/>
      <w:r>
        <w:rPr>
          <w:shd w:val="clear" w:color="auto" w:fill="FFFFFF"/>
        </w:rPr>
        <w:t>harga</w:t>
      </w:r>
      <w:proofErr w:type="spellEnd"/>
      <w:r>
        <w:rPr>
          <w:shd w:val="clear" w:color="auto" w:fill="FFFFFF"/>
        </w:rPr>
        <w:t xml:space="preserve"> </w:t>
      </w:r>
      <w:proofErr w:type="spellStart"/>
      <w:r>
        <w:rPr>
          <w:shd w:val="clear" w:color="auto" w:fill="FFFFFF"/>
        </w:rPr>
        <w:t>saham</w:t>
      </w:r>
      <w:proofErr w:type="spellEnd"/>
      <w:r>
        <w:rPr>
          <w:shd w:val="clear" w:color="auto" w:fill="FFFFFF"/>
        </w:rPr>
        <w:t xml:space="preserve"> (study </w:t>
      </w:r>
      <w:proofErr w:type="spellStart"/>
      <w:r>
        <w:rPr>
          <w:shd w:val="clear" w:color="auto" w:fill="FFFFFF"/>
        </w:rPr>
        <w:t>kasus</w:t>
      </w:r>
      <w:proofErr w:type="spellEnd"/>
      <w:r>
        <w:rPr>
          <w:shd w:val="clear" w:color="auto" w:fill="FFFFFF"/>
        </w:rPr>
        <w:t xml:space="preserve"> pada Perusahaan </w:t>
      </w:r>
      <w:proofErr w:type="spellStart"/>
      <w:r>
        <w:rPr>
          <w:shd w:val="clear" w:color="auto" w:fill="FFFFFF"/>
        </w:rPr>
        <w:t>Manufaktur</w:t>
      </w:r>
      <w:proofErr w:type="spellEnd"/>
      <w:r>
        <w:rPr>
          <w:shd w:val="clear" w:color="auto" w:fill="FFFFFF"/>
        </w:rPr>
        <w:t xml:space="preserve"> yang </w:t>
      </w:r>
      <w:proofErr w:type="spellStart"/>
      <w:r>
        <w:rPr>
          <w:shd w:val="clear" w:color="auto" w:fill="FFFFFF"/>
        </w:rPr>
        <w:t>terdaftar</w:t>
      </w:r>
      <w:proofErr w:type="spellEnd"/>
      <w:r>
        <w:rPr>
          <w:shd w:val="clear" w:color="auto" w:fill="FFFFFF"/>
        </w:rPr>
        <w:t xml:space="preserve"> di Bursa </w:t>
      </w:r>
      <w:proofErr w:type="spellStart"/>
      <w:r>
        <w:rPr>
          <w:shd w:val="clear" w:color="auto" w:fill="FFFFFF"/>
        </w:rPr>
        <w:t>Efek</w:t>
      </w:r>
      <w:proofErr w:type="spellEnd"/>
      <w:r>
        <w:rPr>
          <w:shd w:val="clear" w:color="auto" w:fill="FFFFFF"/>
        </w:rPr>
        <w:t xml:space="preserve"> Indonesia </w:t>
      </w:r>
      <w:proofErr w:type="spellStart"/>
      <w:r>
        <w:rPr>
          <w:shd w:val="clear" w:color="auto" w:fill="FFFFFF"/>
        </w:rPr>
        <w:t>periode</w:t>
      </w:r>
      <w:proofErr w:type="spellEnd"/>
      <w:r>
        <w:rPr>
          <w:shd w:val="clear" w:color="auto" w:fill="FFFFFF"/>
        </w:rPr>
        <w:t xml:space="preserve"> 2008-2011).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akuntansi</w:t>
      </w:r>
      <w:proofErr w:type="spellEnd"/>
      <w:r>
        <w:rPr>
          <w:shd w:val="clear" w:color="auto" w:fill="FFFFFF"/>
        </w:rPr>
        <w:t>, </w:t>
      </w:r>
      <w:r>
        <w:rPr>
          <w:i/>
          <w:iCs/>
          <w:shd w:val="clear" w:color="auto" w:fill="FFFFFF"/>
        </w:rPr>
        <w:t>2</w:t>
      </w:r>
      <w:r>
        <w:rPr>
          <w:shd w:val="clear" w:color="auto" w:fill="FFFFFF"/>
        </w:rPr>
        <w:t>(1), pp.1-10.</w:t>
      </w:r>
    </w:p>
    <w:p w14:paraId="58A65220" w14:textId="77777777" w:rsidR="00EE4904" w:rsidRDefault="00EE4904" w:rsidP="00EE4904">
      <w:pPr>
        <w:spacing w:after="240"/>
        <w:rPr>
          <w:shd w:val="clear" w:color="auto" w:fill="FFFFFF"/>
        </w:rPr>
      </w:pPr>
      <w:proofErr w:type="spellStart"/>
      <w:r>
        <w:rPr>
          <w:shd w:val="clear" w:color="auto" w:fill="FFFFFF"/>
        </w:rPr>
        <w:t>Prawirodipoero</w:t>
      </w:r>
      <w:proofErr w:type="spellEnd"/>
      <w:r>
        <w:rPr>
          <w:shd w:val="clear" w:color="auto" w:fill="FFFFFF"/>
        </w:rPr>
        <w:t xml:space="preserve">, G.M., </w:t>
      </w:r>
      <w:proofErr w:type="spellStart"/>
      <w:r>
        <w:rPr>
          <w:shd w:val="clear" w:color="auto" w:fill="FFFFFF"/>
        </w:rPr>
        <w:t>Rahadi</w:t>
      </w:r>
      <w:proofErr w:type="spellEnd"/>
      <w:r>
        <w:rPr>
          <w:shd w:val="clear" w:color="auto" w:fill="FFFFFF"/>
        </w:rPr>
        <w:t xml:space="preserve">, R.A. and </w:t>
      </w:r>
      <w:proofErr w:type="spellStart"/>
      <w:r>
        <w:rPr>
          <w:shd w:val="clear" w:color="auto" w:fill="FFFFFF"/>
        </w:rPr>
        <w:t>Hidayat</w:t>
      </w:r>
      <w:proofErr w:type="spellEnd"/>
      <w:r>
        <w:rPr>
          <w:shd w:val="clear" w:color="auto" w:fill="FFFFFF"/>
        </w:rPr>
        <w:t>, A., 2019. The Influence of Financial Ratios Analysis on the Financial Performance of Micro Small Medium Enterprises in Indonesia. </w:t>
      </w:r>
      <w:r>
        <w:rPr>
          <w:i/>
          <w:iCs/>
          <w:shd w:val="clear" w:color="auto" w:fill="FFFFFF"/>
        </w:rPr>
        <w:t>Review of Integrative Business and Economics Research</w:t>
      </w:r>
      <w:r>
        <w:rPr>
          <w:shd w:val="clear" w:color="auto" w:fill="FFFFFF"/>
        </w:rPr>
        <w:t>, </w:t>
      </w:r>
      <w:r>
        <w:rPr>
          <w:i/>
          <w:iCs/>
          <w:shd w:val="clear" w:color="auto" w:fill="FFFFFF"/>
        </w:rPr>
        <w:t>8</w:t>
      </w:r>
      <w:r>
        <w:rPr>
          <w:shd w:val="clear" w:color="auto" w:fill="FFFFFF"/>
        </w:rPr>
        <w:t>, pp.393-400.</w:t>
      </w:r>
    </w:p>
    <w:p w14:paraId="7FA98AE2" w14:textId="77777777" w:rsidR="00EE4904" w:rsidRDefault="00EE4904" w:rsidP="00EE4904">
      <w:pPr>
        <w:spacing w:after="240"/>
        <w:rPr>
          <w:shd w:val="clear" w:color="auto" w:fill="FFFFFF"/>
        </w:rPr>
      </w:pPr>
      <w:proofErr w:type="spellStart"/>
      <w:r>
        <w:rPr>
          <w:shd w:val="clear" w:color="auto" w:fill="FFFFFF"/>
        </w:rPr>
        <w:t>Primatama</w:t>
      </w:r>
      <w:proofErr w:type="spellEnd"/>
      <w:r>
        <w:rPr>
          <w:shd w:val="clear" w:color="auto" w:fill="FFFFFF"/>
        </w:rPr>
        <w:t xml:space="preserve">, W.A., 2015. </w:t>
      </w:r>
      <w:proofErr w:type="spellStart"/>
      <w:r>
        <w:rPr>
          <w:shd w:val="clear" w:color="auto" w:fill="FFFFFF"/>
        </w:rPr>
        <w:t>Pengaruh</w:t>
      </w:r>
      <w:proofErr w:type="spellEnd"/>
      <w:r>
        <w:rPr>
          <w:shd w:val="clear" w:color="auto" w:fill="FFFFFF"/>
        </w:rPr>
        <w:t xml:space="preserve"> Company Size, Return On Asset, Net Profit Margin, Financial Leverage dan Operating Profit Margin </w:t>
      </w:r>
      <w:proofErr w:type="spellStart"/>
      <w:r>
        <w:rPr>
          <w:shd w:val="clear" w:color="auto" w:fill="FFFFFF"/>
        </w:rPr>
        <w:t>Terhadap</w:t>
      </w:r>
      <w:proofErr w:type="spellEnd"/>
      <w:r>
        <w:rPr>
          <w:shd w:val="clear" w:color="auto" w:fill="FFFFFF"/>
        </w:rPr>
        <w:t xml:space="preserve"> </w:t>
      </w:r>
      <w:proofErr w:type="spellStart"/>
      <w:r>
        <w:rPr>
          <w:shd w:val="clear" w:color="auto" w:fill="FFFFFF"/>
        </w:rPr>
        <w:t>Praktik</w:t>
      </w:r>
      <w:proofErr w:type="spellEnd"/>
      <w:r>
        <w:rPr>
          <w:shd w:val="clear" w:color="auto" w:fill="FFFFFF"/>
        </w:rPr>
        <w:t xml:space="preserve"> Income Smoothing.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Akuntansi</w:t>
      </w:r>
      <w:proofErr w:type="spellEnd"/>
      <w:r>
        <w:rPr>
          <w:i/>
          <w:iCs/>
          <w:shd w:val="clear" w:color="auto" w:fill="FFFFFF"/>
        </w:rPr>
        <w:t xml:space="preserve"> Dan </w:t>
      </w:r>
      <w:proofErr w:type="spellStart"/>
      <w:r>
        <w:rPr>
          <w:i/>
          <w:iCs/>
          <w:shd w:val="clear" w:color="auto" w:fill="FFFFFF"/>
        </w:rPr>
        <w:t>Sistem</w:t>
      </w:r>
      <w:proofErr w:type="spellEnd"/>
      <w:r>
        <w:rPr>
          <w:i/>
          <w:iCs/>
          <w:shd w:val="clear" w:color="auto" w:fill="FFFFFF"/>
        </w:rPr>
        <w:t xml:space="preserve"> </w:t>
      </w:r>
      <w:proofErr w:type="spellStart"/>
      <w:r>
        <w:rPr>
          <w:i/>
          <w:iCs/>
          <w:shd w:val="clear" w:color="auto" w:fill="FFFFFF"/>
        </w:rPr>
        <w:t>Teknologi</w:t>
      </w:r>
      <w:proofErr w:type="spellEnd"/>
      <w:r>
        <w:rPr>
          <w:i/>
          <w:iCs/>
          <w:shd w:val="clear" w:color="auto" w:fill="FFFFFF"/>
        </w:rPr>
        <w:t xml:space="preserve"> </w:t>
      </w:r>
      <w:proofErr w:type="spellStart"/>
      <w:r>
        <w:rPr>
          <w:i/>
          <w:iCs/>
          <w:shd w:val="clear" w:color="auto" w:fill="FFFFFF"/>
        </w:rPr>
        <w:t>Informasi</w:t>
      </w:r>
      <w:proofErr w:type="spellEnd"/>
      <w:r>
        <w:rPr>
          <w:shd w:val="clear" w:color="auto" w:fill="FFFFFF"/>
        </w:rPr>
        <w:t>, </w:t>
      </w:r>
      <w:r>
        <w:rPr>
          <w:i/>
          <w:iCs/>
          <w:shd w:val="clear" w:color="auto" w:fill="FFFFFF"/>
        </w:rPr>
        <w:t>11</w:t>
      </w:r>
      <w:r>
        <w:rPr>
          <w:shd w:val="clear" w:color="auto" w:fill="FFFFFF"/>
        </w:rPr>
        <w:t>.</w:t>
      </w:r>
    </w:p>
    <w:p w14:paraId="26420A92" w14:textId="77777777" w:rsidR="00EE4904" w:rsidRDefault="00EE4904" w:rsidP="00EE4904">
      <w:pPr>
        <w:spacing w:after="24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Supardi</w:t>
      </w:r>
      <w:proofErr w:type="spellEnd"/>
      <w:r>
        <w:rPr>
          <w:rFonts w:ascii="Arial" w:hAnsi="Arial" w:cs="Arial"/>
          <w:color w:val="222222"/>
          <w:sz w:val="20"/>
          <w:szCs w:val="20"/>
          <w:shd w:val="clear" w:color="auto" w:fill="FFFFFF"/>
        </w:rPr>
        <w:t xml:space="preserve">, H., </w:t>
      </w:r>
      <w:proofErr w:type="spellStart"/>
      <w:r>
        <w:rPr>
          <w:rFonts w:ascii="Arial" w:hAnsi="Arial" w:cs="Arial"/>
          <w:color w:val="222222"/>
          <w:sz w:val="20"/>
          <w:szCs w:val="20"/>
          <w:shd w:val="clear" w:color="auto" w:fill="FFFFFF"/>
        </w:rPr>
        <w:t>Suratno</w:t>
      </w:r>
      <w:proofErr w:type="spellEnd"/>
      <w:r>
        <w:rPr>
          <w:rFonts w:ascii="Arial" w:hAnsi="Arial" w:cs="Arial"/>
          <w:color w:val="222222"/>
          <w:sz w:val="20"/>
          <w:szCs w:val="20"/>
          <w:shd w:val="clear" w:color="auto" w:fill="FFFFFF"/>
        </w:rPr>
        <w:t xml:space="preserve">, H.S.H. and </w:t>
      </w:r>
      <w:proofErr w:type="spellStart"/>
      <w:r>
        <w:rPr>
          <w:rFonts w:ascii="Arial" w:hAnsi="Arial" w:cs="Arial"/>
          <w:color w:val="222222"/>
          <w:sz w:val="20"/>
          <w:szCs w:val="20"/>
          <w:shd w:val="clear" w:color="auto" w:fill="FFFFFF"/>
        </w:rPr>
        <w:t>Suyanto</w:t>
      </w:r>
      <w:proofErr w:type="spellEnd"/>
      <w:r>
        <w:rPr>
          <w:rFonts w:ascii="Arial" w:hAnsi="Arial" w:cs="Arial"/>
          <w:color w:val="222222"/>
          <w:sz w:val="20"/>
          <w:szCs w:val="20"/>
          <w:shd w:val="clear" w:color="auto" w:fill="FFFFFF"/>
        </w:rPr>
        <w:t xml:space="preserve">, S., 2018. </w:t>
      </w:r>
      <w:proofErr w:type="spellStart"/>
      <w:r>
        <w:rPr>
          <w:rFonts w:ascii="Arial" w:hAnsi="Arial" w:cs="Arial"/>
          <w:color w:val="222222"/>
          <w:sz w:val="20"/>
          <w:szCs w:val="20"/>
          <w:shd w:val="clear" w:color="auto" w:fill="FFFFFF"/>
        </w:rPr>
        <w:t>Pengaruh</w:t>
      </w:r>
      <w:proofErr w:type="spellEnd"/>
      <w:r>
        <w:rPr>
          <w:rFonts w:ascii="Arial" w:hAnsi="Arial" w:cs="Arial"/>
          <w:color w:val="222222"/>
          <w:sz w:val="20"/>
          <w:szCs w:val="20"/>
          <w:shd w:val="clear" w:color="auto" w:fill="FFFFFF"/>
        </w:rPr>
        <w:t xml:space="preserve"> Current Ratio, Debt to Asset Ratio, Total Asset Turnover dan </w:t>
      </w:r>
      <w:proofErr w:type="spellStart"/>
      <w:r>
        <w:rPr>
          <w:rFonts w:ascii="Arial" w:hAnsi="Arial" w:cs="Arial"/>
          <w:color w:val="222222"/>
          <w:sz w:val="20"/>
          <w:szCs w:val="20"/>
          <w:shd w:val="clear" w:color="auto" w:fill="FFFFFF"/>
        </w:rPr>
        <w:t>Inflasi</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Terhadap</w:t>
      </w:r>
      <w:proofErr w:type="spellEnd"/>
      <w:r>
        <w:rPr>
          <w:rFonts w:ascii="Arial" w:hAnsi="Arial" w:cs="Arial"/>
          <w:color w:val="222222"/>
          <w:sz w:val="20"/>
          <w:szCs w:val="20"/>
          <w:shd w:val="clear" w:color="auto" w:fill="FFFFFF"/>
        </w:rPr>
        <w:t xml:space="preserve"> Return on Asset. </w:t>
      </w:r>
      <w:r>
        <w:rPr>
          <w:rFonts w:ascii="Arial" w:hAnsi="Arial" w:cs="Arial"/>
          <w:i/>
          <w:iCs/>
          <w:color w:val="222222"/>
          <w:sz w:val="20"/>
          <w:szCs w:val="20"/>
          <w:shd w:val="clear" w:color="auto" w:fill="FFFFFF"/>
        </w:rPr>
        <w:t>JIAFE (</w:t>
      </w:r>
      <w:proofErr w:type="spellStart"/>
      <w:r>
        <w:rPr>
          <w:rFonts w:ascii="Arial" w:hAnsi="Arial" w:cs="Arial"/>
          <w:i/>
          <w:iCs/>
          <w:color w:val="222222"/>
          <w:sz w:val="20"/>
          <w:szCs w:val="20"/>
          <w:shd w:val="clear" w:color="auto" w:fill="FFFFFF"/>
        </w:rPr>
        <w:t>Jurnal</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Ilmiah</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Akuntansi</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Fakultas</w:t>
      </w:r>
      <w:proofErr w:type="spellEnd"/>
      <w:r>
        <w:rPr>
          <w:rFonts w:ascii="Arial" w:hAnsi="Arial" w:cs="Arial"/>
          <w:i/>
          <w:iCs/>
          <w:color w:val="222222"/>
          <w:sz w:val="20"/>
          <w:szCs w:val="20"/>
          <w:shd w:val="clear" w:color="auto" w:fill="FFFFFF"/>
        </w:rPr>
        <w:t xml:space="preserve"> Ekonomi)</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(2), pp.16-27.</w:t>
      </w:r>
    </w:p>
    <w:p w14:paraId="4E9C504A" w14:textId="77777777" w:rsidR="00EE4904" w:rsidRDefault="00EE4904" w:rsidP="00EE4904">
      <w:pPr>
        <w:spacing w:after="240"/>
        <w:rPr>
          <w:shd w:val="clear" w:color="auto" w:fill="FFFFFF"/>
        </w:rPr>
      </w:pPr>
      <w:r>
        <w:rPr>
          <w:shd w:val="clear" w:color="auto" w:fill="FFFFFF"/>
        </w:rPr>
        <w:lastRenderedPageBreak/>
        <w:t xml:space="preserve">Tam, V., Patel, N., Turcotte, M., </w:t>
      </w:r>
      <w:proofErr w:type="spellStart"/>
      <w:r>
        <w:rPr>
          <w:shd w:val="clear" w:color="auto" w:fill="FFFFFF"/>
        </w:rPr>
        <w:t>Bossé</w:t>
      </w:r>
      <w:proofErr w:type="spellEnd"/>
      <w:r>
        <w:rPr>
          <w:shd w:val="clear" w:color="auto" w:fill="FFFFFF"/>
        </w:rPr>
        <w:t xml:space="preserve">, Y., </w:t>
      </w:r>
      <w:proofErr w:type="spellStart"/>
      <w:r>
        <w:rPr>
          <w:shd w:val="clear" w:color="auto" w:fill="FFFFFF"/>
        </w:rPr>
        <w:t>Paré</w:t>
      </w:r>
      <w:proofErr w:type="spellEnd"/>
      <w:r>
        <w:rPr>
          <w:shd w:val="clear" w:color="auto" w:fill="FFFFFF"/>
        </w:rPr>
        <w:t xml:space="preserve">, G. and </w:t>
      </w:r>
      <w:proofErr w:type="spellStart"/>
      <w:r>
        <w:rPr>
          <w:shd w:val="clear" w:color="auto" w:fill="FFFFFF"/>
        </w:rPr>
        <w:t>Meyre</w:t>
      </w:r>
      <w:proofErr w:type="spellEnd"/>
      <w:r>
        <w:rPr>
          <w:shd w:val="clear" w:color="auto" w:fill="FFFFFF"/>
        </w:rPr>
        <w:t>, D., 2019. Benefits and limitations of genome-wide association studies. </w:t>
      </w:r>
      <w:r>
        <w:rPr>
          <w:i/>
          <w:iCs/>
          <w:shd w:val="clear" w:color="auto" w:fill="FFFFFF"/>
        </w:rPr>
        <w:t>Nature Reviews Genetics</w:t>
      </w:r>
      <w:r>
        <w:rPr>
          <w:shd w:val="clear" w:color="auto" w:fill="FFFFFF"/>
        </w:rPr>
        <w:t>, </w:t>
      </w:r>
      <w:r>
        <w:rPr>
          <w:i/>
          <w:iCs/>
          <w:shd w:val="clear" w:color="auto" w:fill="FFFFFF"/>
        </w:rPr>
        <w:t>20</w:t>
      </w:r>
      <w:r>
        <w:rPr>
          <w:shd w:val="clear" w:color="auto" w:fill="FFFFFF"/>
        </w:rPr>
        <w:t>(8), pp.467-484.</w:t>
      </w:r>
    </w:p>
    <w:p w14:paraId="5DC10B23" w14:textId="77777777" w:rsidR="00EE4904" w:rsidRDefault="00EE4904" w:rsidP="00EE4904">
      <w:pPr>
        <w:spacing w:after="240"/>
        <w:rPr>
          <w:shd w:val="clear" w:color="auto" w:fill="FFFFFF"/>
        </w:rPr>
      </w:pPr>
      <w:proofErr w:type="spellStart"/>
      <w:r>
        <w:rPr>
          <w:shd w:val="clear" w:color="auto" w:fill="FFFFFF"/>
        </w:rPr>
        <w:t>Welc</w:t>
      </w:r>
      <w:proofErr w:type="spellEnd"/>
      <w:r>
        <w:rPr>
          <w:shd w:val="clear" w:color="auto" w:fill="FFFFFF"/>
        </w:rPr>
        <w:t>, J., 2022. Financial statement analysis. In </w:t>
      </w:r>
      <w:r>
        <w:rPr>
          <w:i/>
          <w:iCs/>
          <w:shd w:val="clear" w:color="auto" w:fill="FFFFFF"/>
        </w:rPr>
        <w:t>Evaluating Corporate Financial Performance</w:t>
      </w:r>
      <w:r>
        <w:rPr>
          <w:shd w:val="clear" w:color="auto" w:fill="FFFFFF"/>
        </w:rPr>
        <w:t> (pp. 131-212). Palgrave Macmillan, Cham.</w:t>
      </w:r>
    </w:p>
    <w:p w14:paraId="04B40B59" w14:textId="51D518E7" w:rsidR="00CA09F3" w:rsidRDefault="00CA09F3"/>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WwNDUxNjcyMTc3sTRX0lEKTi0uzszPAykwrAUAQMBG3CwAAAA="/>
  </w:docVars>
  <w:rsids>
    <w:rsidRoot w:val="007D1947"/>
    <w:rsid w:val="0003393F"/>
    <w:rsid w:val="000563A7"/>
    <w:rsid w:val="000A3759"/>
    <w:rsid w:val="000B4684"/>
    <w:rsid w:val="000B68C5"/>
    <w:rsid w:val="000D2158"/>
    <w:rsid w:val="000E7C16"/>
    <w:rsid w:val="00102026"/>
    <w:rsid w:val="00115B96"/>
    <w:rsid w:val="00127229"/>
    <w:rsid w:val="001435EF"/>
    <w:rsid w:val="00153599"/>
    <w:rsid w:val="0015452A"/>
    <w:rsid w:val="00161C46"/>
    <w:rsid w:val="00184372"/>
    <w:rsid w:val="00187011"/>
    <w:rsid w:val="00197071"/>
    <w:rsid w:val="001C6D52"/>
    <w:rsid w:val="001D5889"/>
    <w:rsid w:val="001F5551"/>
    <w:rsid w:val="00207E7A"/>
    <w:rsid w:val="00223E28"/>
    <w:rsid w:val="0023585D"/>
    <w:rsid w:val="0025476F"/>
    <w:rsid w:val="00270567"/>
    <w:rsid w:val="00270DC9"/>
    <w:rsid w:val="00271171"/>
    <w:rsid w:val="002828FC"/>
    <w:rsid w:val="00284796"/>
    <w:rsid w:val="00284F1F"/>
    <w:rsid w:val="00292667"/>
    <w:rsid w:val="00297E26"/>
    <w:rsid w:val="002B6ECC"/>
    <w:rsid w:val="002C1542"/>
    <w:rsid w:val="002D13C4"/>
    <w:rsid w:val="002F2848"/>
    <w:rsid w:val="003054B0"/>
    <w:rsid w:val="003121E0"/>
    <w:rsid w:val="00324CCD"/>
    <w:rsid w:val="003266BD"/>
    <w:rsid w:val="00335C24"/>
    <w:rsid w:val="00361062"/>
    <w:rsid w:val="00372C74"/>
    <w:rsid w:val="003A4994"/>
    <w:rsid w:val="003A57BD"/>
    <w:rsid w:val="003B7913"/>
    <w:rsid w:val="003D3FD2"/>
    <w:rsid w:val="003D5380"/>
    <w:rsid w:val="003E054E"/>
    <w:rsid w:val="003E31E1"/>
    <w:rsid w:val="004017A2"/>
    <w:rsid w:val="00420ADB"/>
    <w:rsid w:val="004372EA"/>
    <w:rsid w:val="0044635E"/>
    <w:rsid w:val="0044784B"/>
    <w:rsid w:val="00451C58"/>
    <w:rsid w:val="0045291F"/>
    <w:rsid w:val="00462AB9"/>
    <w:rsid w:val="00463A85"/>
    <w:rsid w:val="00467B19"/>
    <w:rsid w:val="004A11F6"/>
    <w:rsid w:val="004A6D84"/>
    <w:rsid w:val="004D10F1"/>
    <w:rsid w:val="004D519C"/>
    <w:rsid w:val="00523A91"/>
    <w:rsid w:val="00525F02"/>
    <w:rsid w:val="005418F3"/>
    <w:rsid w:val="00554DB1"/>
    <w:rsid w:val="005667AC"/>
    <w:rsid w:val="00567CCD"/>
    <w:rsid w:val="0057281D"/>
    <w:rsid w:val="005A12DC"/>
    <w:rsid w:val="005B7B65"/>
    <w:rsid w:val="005D4A3E"/>
    <w:rsid w:val="005E5C3D"/>
    <w:rsid w:val="005F6C86"/>
    <w:rsid w:val="00610771"/>
    <w:rsid w:val="00634207"/>
    <w:rsid w:val="00647D31"/>
    <w:rsid w:val="00687106"/>
    <w:rsid w:val="006B179F"/>
    <w:rsid w:val="006B523E"/>
    <w:rsid w:val="006B5C53"/>
    <w:rsid w:val="006D56FB"/>
    <w:rsid w:val="006F2592"/>
    <w:rsid w:val="0070005E"/>
    <w:rsid w:val="0070614B"/>
    <w:rsid w:val="007163C3"/>
    <w:rsid w:val="007244A1"/>
    <w:rsid w:val="007531B0"/>
    <w:rsid w:val="00761C45"/>
    <w:rsid w:val="00777657"/>
    <w:rsid w:val="0078164B"/>
    <w:rsid w:val="00782179"/>
    <w:rsid w:val="007971DE"/>
    <w:rsid w:val="007A293B"/>
    <w:rsid w:val="007B1F29"/>
    <w:rsid w:val="007B64D1"/>
    <w:rsid w:val="007C09FD"/>
    <w:rsid w:val="007D1947"/>
    <w:rsid w:val="007E470F"/>
    <w:rsid w:val="007F63D7"/>
    <w:rsid w:val="00810518"/>
    <w:rsid w:val="008219E7"/>
    <w:rsid w:val="008352DE"/>
    <w:rsid w:val="00836098"/>
    <w:rsid w:val="00852E9F"/>
    <w:rsid w:val="00866BA5"/>
    <w:rsid w:val="00867852"/>
    <w:rsid w:val="00875669"/>
    <w:rsid w:val="00877D12"/>
    <w:rsid w:val="008A0995"/>
    <w:rsid w:val="008A2D47"/>
    <w:rsid w:val="008B68D6"/>
    <w:rsid w:val="008B702F"/>
    <w:rsid w:val="008C3BF6"/>
    <w:rsid w:val="008D316E"/>
    <w:rsid w:val="008D321D"/>
    <w:rsid w:val="008E073B"/>
    <w:rsid w:val="008E7367"/>
    <w:rsid w:val="0091050C"/>
    <w:rsid w:val="00917EFC"/>
    <w:rsid w:val="0093243A"/>
    <w:rsid w:val="00934080"/>
    <w:rsid w:val="00940A8E"/>
    <w:rsid w:val="00945128"/>
    <w:rsid w:val="00952128"/>
    <w:rsid w:val="009657AC"/>
    <w:rsid w:val="00970823"/>
    <w:rsid w:val="0097117F"/>
    <w:rsid w:val="0098635B"/>
    <w:rsid w:val="00992215"/>
    <w:rsid w:val="009B2474"/>
    <w:rsid w:val="009D0321"/>
    <w:rsid w:val="009D1116"/>
    <w:rsid w:val="009D5F0E"/>
    <w:rsid w:val="009E6A05"/>
    <w:rsid w:val="009F6F48"/>
    <w:rsid w:val="00A00466"/>
    <w:rsid w:val="00A0259A"/>
    <w:rsid w:val="00A10BB2"/>
    <w:rsid w:val="00A252EE"/>
    <w:rsid w:val="00A27A0C"/>
    <w:rsid w:val="00A36153"/>
    <w:rsid w:val="00A536F5"/>
    <w:rsid w:val="00A6292C"/>
    <w:rsid w:val="00A64D7D"/>
    <w:rsid w:val="00A742AA"/>
    <w:rsid w:val="00A74CC4"/>
    <w:rsid w:val="00A90813"/>
    <w:rsid w:val="00AA1E61"/>
    <w:rsid w:val="00AA2A91"/>
    <w:rsid w:val="00AB08AB"/>
    <w:rsid w:val="00AB133B"/>
    <w:rsid w:val="00AC66F6"/>
    <w:rsid w:val="00AE18D6"/>
    <w:rsid w:val="00AE23E3"/>
    <w:rsid w:val="00B06D3B"/>
    <w:rsid w:val="00B52A55"/>
    <w:rsid w:val="00B54775"/>
    <w:rsid w:val="00B647C7"/>
    <w:rsid w:val="00B81013"/>
    <w:rsid w:val="00B87EA5"/>
    <w:rsid w:val="00B92A11"/>
    <w:rsid w:val="00BA741D"/>
    <w:rsid w:val="00BC057D"/>
    <w:rsid w:val="00BC7841"/>
    <w:rsid w:val="00BD5CF7"/>
    <w:rsid w:val="00BD7348"/>
    <w:rsid w:val="00C0200A"/>
    <w:rsid w:val="00C14A2C"/>
    <w:rsid w:val="00C21365"/>
    <w:rsid w:val="00C27EDA"/>
    <w:rsid w:val="00C43D7A"/>
    <w:rsid w:val="00C57E96"/>
    <w:rsid w:val="00C65A14"/>
    <w:rsid w:val="00C71FB5"/>
    <w:rsid w:val="00C77BD4"/>
    <w:rsid w:val="00CA09F3"/>
    <w:rsid w:val="00CB408F"/>
    <w:rsid w:val="00CC49AC"/>
    <w:rsid w:val="00CD5BC1"/>
    <w:rsid w:val="00CE0A71"/>
    <w:rsid w:val="00CE66D6"/>
    <w:rsid w:val="00CF7BD7"/>
    <w:rsid w:val="00D0677A"/>
    <w:rsid w:val="00D245A2"/>
    <w:rsid w:val="00D27249"/>
    <w:rsid w:val="00D32982"/>
    <w:rsid w:val="00D35F5C"/>
    <w:rsid w:val="00D54A91"/>
    <w:rsid w:val="00D65394"/>
    <w:rsid w:val="00D80C7D"/>
    <w:rsid w:val="00D81CC5"/>
    <w:rsid w:val="00D84B95"/>
    <w:rsid w:val="00D854A5"/>
    <w:rsid w:val="00D95990"/>
    <w:rsid w:val="00DB7B6F"/>
    <w:rsid w:val="00DD2312"/>
    <w:rsid w:val="00DE261F"/>
    <w:rsid w:val="00E02D5E"/>
    <w:rsid w:val="00E03C82"/>
    <w:rsid w:val="00E03D42"/>
    <w:rsid w:val="00E33EE4"/>
    <w:rsid w:val="00E414EB"/>
    <w:rsid w:val="00E458D7"/>
    <w:rsid w:val="00E53179"/>
    <w:rsid w:val="00E547DD"/>
    <w:rsid w:val="00E565E3"/>
    <w:rsid w:val="00E60F97"/>
    <w:rsid w:val="00E648ED"/>
    <w:rsid w:val="00E74C5F"/>
    <w:rsid w:val="00E80972"/>
    <w:rsid w:val="00E87F81"/>
    <w:rsid w:val="00E95104"/>
    <w:rsid w:val="00E9787F"/>
    <w:rsid w:val="00EA580A"/>
    <w:rsid w:val="00EB0568"/>
    <w:rsid w:val="00EB0C9A"/>
    <w:rsid w:val="00EC5684"/>
    <w:rsid w:val="00EC6319"/>
    <w:rsid w:val="00ED3FD9"/>
    <w:rsid w:val="00EE4904"/>
    <w:rsid w:val="00EE5161"/>
    <w:rsid w:val="00EF4A4A"/>
    <w:rsid w:val="00EF6784"/>
    <w:rsid w:val="00F00F29"/>
    <w:rsid w:val="00F61A69"/>
    <w:rsid w:val="00F67DB6"/>
    <w:rsid w:val="00F75515"/>
    <w:rsid w:val="00FA1071"/>
    <w:rsid w:val="00FA19E6"/>
    <w:rsid w:val="00FB24D2"/>
    <w:rsid w:val="00FF185E"/>
    <w:rsid w:val="00FF5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3F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3E3"/>
    <w:pPr>
      <w:spacing w:after="0" w:line="360" w:lineRule="auto"/>
      <w:jc w:val="both"/>
    </w:pPr>
  </w:style>
  <w:style w:type="paragraph" w:styleId="Heading1">
    <w:name w:val="heading 1"/>
    <w:basedOn w:val="Normal"/>
    <w:next w:val="Normal"/>
    <w:link w:val="Heading1Char"/>
    <w:uiPriority w:val="9"/>
    <w:qFormat/>
    <w:rsid w:val="007D194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5" ma:contentTypeDescription="Create a new document." ma:contentTypeScope="" ma:versionID="2bbf414c7904c1dc8e1cce7499068dfc">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1299ba2e209a94c4e81664d4fa415346"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531A7-2A6C-4247-BEF2-F5F7AC812B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2F4F2A-CF7C-401C-BB08-257D9F0C0488}">
  <ds:schemaRefs>
    <ds:schemaRef ds:uri="http://schemas.microsoft.com/sharepoint/v3/contenttype/forms"/>
  </ds:schemaRefs>
</ds:datastoreItem>
</file>

<file path=customXml/itemProps3.xml><?xml version="1.0" encoding="utf-8"?>
<ds:datastoreItem xmlns:ds="http://schemas.openxmlformats.org/officeDocument/2006/customXml" ds:itemID="{67966E1F-1CAE-4025-9E7C-4B7C36E7B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89997B-1BA3-4552-BD01-A020246ED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2645</Words>
  <Characters>15078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Mohibur Rahman Chowdhury (1911447)</cp:lastModifiedBy>
  <cp:revision>2</cp:revision>
  <dcterms:created xsi:type="dcterms:W3CDTF">2022-12-09T23:11:00Z</dcterms:created>
  <dcterms:modified xsi:type="dcterms:W3CDTF">2022-12-09T23:11:00Z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