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363" w:rsidRDefault="00433363" w:rsidP="00433363">
      <w:pPr>
        <w:jc w:val="center"/>
        <w:rPr>
          <w:rFonts w:ascii="Times New Roman" w:hAnsi="Times New Roman" w:cs="Times New Roman"/>
          <w:sz w:val="28"/>
          <w:szCs w:val="28"/>
        </w:rPr>
      </w:pPr>
      <w:r w:rsidRPr="00433363">
        <w:rPr>
          <w:rFonts w:ascii="Times New Roman" w:hAnsi="Times New Roman" w:cs="Times New Roman"/>
          <w:b/>
          <w:sz w:val="28"/>
          <w:szCs w:val="28"/>
          <w:u w:val="single"/>
        </w:rPr>
        <w:t xml:space="preserve">Students are required to critically consider the strengths and weaknesses of the research article, with a </w:t>
      </w:r>
      <w:proofErr w:type="gramStart"/>
      <w:r w:rsidRPr="00433363">
        <w:rPr>
          <w:rFonts w:ascii="Times New Roman" w:hAnsi="Times New Roman" w:cs="Times New Roman"/>
          <w:b/>
          <w:sz w:val="28"/>
          <w:szCs w:val="28"/>
          <w:u w:val="single"/>
        </w:rPr>
        <w:t>particular focus</w:t>
      </w:r>
      <w:proofErr w:type="gramEnd"/>
      <w:r w:rsidRPr="00433363">
        <w:rPr>
          <w:rFonts w:ascii="Times New Roman" w:hAnsi="Times New Roman" w:cs="Times New Roman"/>
          <w:b/>
          <w:sz w:val="28"/>
          <w:szCs w:val="28"/>
          <w:u w:val="single"/>
        </w:rPr>
        <w:t xml:space="preserve"> on the methodology and methods used, and the ethics of the study.</w:t>
      </w:r>
    </w:p>
    <w:p w:rsidR="00433363" w:rsidRPr="00567A51" w:rsidRDefault="00433363" w:rsidP="00567A51">
      <w:pPr>
        <w:spacing w:line="480" w:lineRule="auto"/>
        <w:jc w:val="both"/>
        <w:rPr>
          <w:rFonts w:ascii="Times New Roman" w:hAnsi="Times New Roman" w:cs="Times New Roman"/>
          <w:sz w:val="24"/>
          <w:szCs w:val="24"/>
        </w:rPr>
      </w:pPr>
      <w:bookmarkStart w:id="0" w:name="_Hlk497670152"/>
      <w:r w:rsidRPr="00567A51">
        <w:rPr>
          <w:rFonts w:ascii="Times New Roman" w:hAnsi="Times New Roman" w:cs="Times New Roman"/>
          <w:sz w:val="24"/>
          <w:szCs w:val="24"/>
        </w:rPr>
        <w:t xml:space="preserve">   </w:t>
      </w:r>
      <w:r w:rsidR="009642BF" w:rsidRPr="00567A51">
        <w:rPr>
          <w:rFonts w:ascii="Times New Roman" w:hAnsi="Times New Roman" w:cs="Times New Roman"/>
          <w:sz w:val="24"/>
          <w:szCs w:val="24"/>
        </w:rPr>
        <w:t>The author of this journal critique is a level 5 BA(Hons)</w:t>
      </w:r>
      <w:r w:rsidR="00B30775" w:rsidRPr="00567A51">
        <w:rPr>
          <w:rFonts w:ascii="Times New Roman" w:hAnsi="Times New Roman" w:cs="Times New Roman"/>
          <w:sz w:val="24"/>
          <w:szCs w:val="24"/>
        </w:rPr>
        <w:t xml:space="preserve"> Youth and Community Work Student</w:t>
      </w:r>
      <w:r w:rsidR="009642BF" w:rsidRPr="00567A51">
        <w:rPr>
          <w:rFonts w:ascii="Times New Roman" w:hAnsi="Times New Roman" w:cs="Times New Roman"/>
          <w:sz w:val="24"/>
          <w:szCs w:val="24"/>
        </w:rPr>
        <w:t xml:space="preserve"> </w:t>
      </w:r>
      <w:r w:rsidR="00B30775" w:rsidRPr="00567A51">
        <w:rPr>
          <w:rFonts w:ascii="Times New Roman" w:hAnsi="Times New Roman" w:cs="Times New Roman"/>
          <w:sz w:val="24"/>
          <w:szCs w:val="24"/>
        </w:rPr>
        <w:t xml:space="preserve">at the University of Wales Trinity Saint David. His research interests lie in the fields of Young People and the Autistic Spectrum, Mental Health and Well Being and Youth Homelessness. </w:t>
      </w:r>
      <w:r w:rsidRPr="00567A51">
        <w:rPr>
          <w:rFonts w:ascii="Times New Roman" w:hAnsi="Times New Roman" w:cs="Times New Roman"/>
          <w:sz w:val="24"/>
          <w:szCs w:val="24"/>
        </w:rPr>
        <w:t>The purpose of this assignment is to write a critical review of the journal article ‘Conceptualizing the role of adults within youth-adult partnerships: an example from practice’, which was published in the ‘Children’s and Youth Review’ by Katie E, Richards-Schuster and Rebecca Timmermans. Whilst not clearly stated the author of this critique is presuming that Richards-Schuster was the lead researcher with Timmermans as the research assistant. Both are employed by the University of Michigan School of Social Work with Richards-Schuster as the Director of Undergraduate Minor Programmes</w:t>
      </w:r>
      <w:r w:rsidR="005F2DA4" w:rsidRPr="00567A51">
        <w:rPr>
          <w:rFonts w:ascii="Times New Roman" w:hAnsi="Times New Roman" w:cs="Times New Roman"/>
          <w:sz w:val="24"/>
          <w:szCs w:val="24"/>
        </w:rPr>
        <w:t xml:space="preserve"> and Assistant Professor of Social Work and Timmermans as a Community Youth Worker (School of Social Work: University of Michigan No Date; Rebecca Timmermans, LMSW, No Date). </w:t>
      </w:r>
      <w:r w:rsidR="00DD64B5" w:rsidRPr="00567A51">
        <w:rPr>
          <w:rFonts w:ascii="Times New Roman" w:hAnsi="Times New Roman" w:cs="Times New Roman"/>
          <w:sz w:val="24"/>
          <w:szCs w:val="24"/>
        </w:rPr>
        <w:t xml:space="preserve">Both researchers state in their profiles that their research interests focus upon youth participation, youth engagement, community organisation and social justice based educational studies (School of Social Work: University of Michigan No Date; Rebecca Timmermans, LMSW, No Date). The author of this critique will open with a brief over view of the </w:t>
      </w:r>
      <w:r w:rsidR="002C3E07" w:rsidRPr="00567A51">
        <w:rPr>
          <w:rFonts w:ascii="Times New Roman" w:hAnsi="Times New Roman" w:cs="Times New Roman"/>
          <w:sz w:val="24"/>
          <w:szCs w:val="24"/>
        </w:rPr>
        <w:t xml:space="preserve">aims and contents of the </w:t>
      </w:r>
      <w:r w:rsidR="00DD64B5" w:rsidRPr="00567A51">
        <w:rPr>
          <w:rFonts w:ascii="Times New Roman" w:hAnsi="Times New Roman" w:cs="Times New Roman"/>
          <w:sz w:val="24"/>
          <w:szCs w:val="24"/>
        </w:rPr>
        <w:t xml:space="preserve">research paper before </w:t>
      </w:r>
      <w:r w:rsidR="002C3E07" w:rsidRPr="00567A51">
        <w:rPr>
          <w:rFonts w:ascii="Times New Roman" w:hAnsi="Times New Roman" w:cs="Times New Roman"/>
          <w:sz w:val="24"/>
          <w:szCs w:val="24"/>
        </w:rPr>
        <w:t>moving on to explore the methods, methodology and ethical standards used by Richards-Schuster and Timmermans.</w:t>
      </w:r>
    </w:p>
    <w:p w:rsidR="00D152C3" w:rsidRDefault="00E55F43" w:rsidP="00567A51">
      <w:pPr>
        <w:spacing w:line="480" w:lineRule="auto"/>
        <w:jc w:val="both"/>
        <w:rPr>
          <w:rFonts w:ascii="Times New Roman" w:hAnsi="Times New Roman" w:cs="Times New Roman"/>
          <w:sz w:val="24"/>
          <w:szCs w:val="24"/>
        </w:rPr>
      </w:pPr>
      <w:r w:rsidRPr="00567A51">
        <w:rPr>
          <w:rFonts w:ascii="Times New Roman" w:hAnsi="Times New Roman" w:cs="Times New Roman"/>
          <w:sz w:val="24"/>
          <w:szCs w:val="24"/>
        </w:rPr>
        <w:t xml:space="preserve">   </w:t>
      </w:r>
      <w:r w:rsidR="003833A9" w:rsidRPr="00567A51">
        <w:rPr>
          <w:rFonts w:ascii="Times New Roman" w:hAnsi="Times New Roman" w:cs="Times New Roman"/>
          <w:sz w:val="24"/>
          <w:szCs w:val="24"/>
        </w:rPr>
        <w:t>The main aims of Richards-Schuster and Timmermans re</w:t>
      </w:r>
      <w:r w:rsidR="005041D9">
        <w:rPr>
          <w:rFonts w:ascii="Times New Roman" w:hAnsi="Times New Roman" w:cs="Times New Roman"/>
          <w:sz w:val="24"/>
          <w:szCs w:val="24"/>
        </w:rPr>
        <w:t>search paper appear to be four</w:t>
      </w:r>
      <w:r w:rsidR="00AE29B4" w:rsidRPr="00567A51">
        <w:rPr>
          <w:rFonts w:ascii="Times New Roman" w:hAnsi="Times New Roman" w:cs="Times New Roman"/>
          <w:sz w:val="24"/>
          <w:szCs w:val="24"/>
        </w:rPr>
        <w:t>fold; to conceptualise</w:t>
      </w:r>
      <w:r w:rsidR="003833A9" w:rsidRPr="00567A51">
        <w:rPr>
          <w:rFonts w:ascii="Times New Roman" w:hAnsi="Times New Roman" w:cs="Times New Roman"/>
          <w:sz w:val="24"/>
          <w:szCs w:val="24"/>
        </w:rPr>
        <w:t xml:space="preserve"> </w:t>
      </w:r>
      <w:r w:rsidR="00AE29B4" w:rsidRPr="00567A51">
        <w:rPr>
          <w:rFonts w:ascii="Times New Roman" w:hAnsi="Times New Roman" w:cs="Times New Roman"/>
          <w:sz w:val="24"/>
          <w:szCs w:val="24"/>
        </w:rPr>
        <w:t>‘</w:t>
      </w:r>
      <w:r w:rsidR="003833A9" w:rsidRPr="00567A51">
        <w:rPr>
          <w:rFonts w:ascii="Times New Roman" w:hAnsi="Times New Roman" w:cs="Times New Roman"/>
          <w:sz w:val="24"/>
          <w:szCs w:val="24"/>
        </w:rPr>
        <w:t>the roles of adults in supporting young people’</w:t>
      </w:r>
      <w:r w:rsidR="00AE29B4" w:rsidRPr="00567A51">
        <w:rPr>
          <w:rFonts w:ascii="Times New Roman" w:hAnsi="Times New Roman" w:cs="Times New Roman"/>
          <w:sz w:val="24"/>
          <w:szCs w:val="24"/>
        </w:rPr>
        <w:t>, as well as exploring ‘the capacities and skills needed by adults to work with young people in community-based efforts’</w:t>
      </w:r>
      <w:r w:rsidR="003833A9" w:rsidRPr="00567A51">
        <w:rPr>
          <w:rFonts w:ascii="Times New Roman" w:hAnsi="Times New Roman" w:cs="Times New Roman"/>
          <w:sz w:val="24"/>
          <w:szCs w:val="24"/>
        </w:rPr>
        <w:t xml:space="preserve"> </w:t>
      </w:r>
      <w:r w:rsidR="00AE29B4" w:rsidRPr="00567A51">
        <w:rPr>
          <w:rFonts w:ascii="Times New Roman" w:hAnsi="Times New Roman" w:cs="Times New Roman"/>
          <w:sz w:val="24"/>
          <w:szCs w:val="24"/>
        </w:rPr>
        <w:t xml:space="preserve">whilst at the same time empowering young people to have a voice whilst they ‘effectively and authentically work for change’ both in a personal sense as well as the </w:t>
      </w:r>
      <w:r w:rsidR="00C97D20" w:rsidRPr="00567A51">
        <w:rPr>
          <w:rFonts w:ascii="Times New Roman" w:hAnsi="Times New Roman" w:cs="Times New Roman"/>
          <w:sz w:val="24"/>
          <w:szCs w:val="24"/>
        </w:rPr>
        <w:t xml:space="preserve">communities they live </w:t>
      </w:r>
      <w:r w:rsidR="00C97D20" w:rsidRPr="00567A51">
        <w:rPr>
          <w:rFonts w:ascii="Times New Roman" w:hAnsi="Times New Roman" w:cs="Times New Roman"/>
          <w:sz w:val="24"/>
          <w:szCs w:val="24"/>
        </w:rPr>
        <w:lastRenderedPageBreak/>
        <w:t>in</w:t>
      </w:r>
      <w:r w:rsidR="005041D9">
        <w:rPr>
          <w:rFonts w:ascii="Times New Roman" w:hAnsi="Times New Roman" w:cs="Times New Roman"/>
          <w:sz w:val="24"/>
          <w:szCs w:val="24"/>
        </w:rPr>
        <w:t>, plus building on the</w:t>
      </w:r>
      <w:r w:rsidR="005041D9" w:rsidRPr="005041D9">
        <w:t xml:space="preserve"> </w:t>
      </w:r>
      <w:r w:rsidR="005041D9">
        <w:t>‘</w:t>
      </w:r>
      <w:r w:rsidR="005041D9" w:rsidRPr="005041D9">
        <w:rPr>
          <w:rFonts w:ascii="Times New Roman" w:hAnsi="Times New Roman" w:cs="Times New Roman"/>
          <w:sz w:val="24"/>
          <w:szCs w:val="24"/>
        </w:rPr>
        <w:t>scholarly</w:t>
      </w:r>
      <w:r w:rsidR="005041D9">
        <w:rPr>
          <w:rFonts w:ascii="Times New Roman" w:hAnsi="Times New Roman" w:cs="Times New Roman"/>
          <w:sz w:val="24"/>
          <w:szCs w:val="24"/>
        </w:rPr>
        <w:t xml:space="preserve"> base’ of information on youth participation.  </w:t>
      </w:r>
      <w:r w:rsidR="006D42AF">
        <w:rPr>
          <w:rFonts w:ascii="Times New Roman" w:hAnsi="Times New Roman" w:cs="Times New Roman"/>
          <w:sz w:val="24"/>
          <w:szCs w:val="24"/>
        </w:rPr>
        <w:t>To explore these four</w:t>
      </w:r>
      <w:r w:rsidR="00FC7990">
        <w:rPr>
          <w:rFonts w:ascii="Times New Roman" w:hAnsi="Times New Roman" w:cs="Times New Roman"/>
          <w:sz w:val="24"/>
          <w:szCs w:val="24"/>
        </w:rPr>
        <w:t xml:space="preserve"> main aims the actual article was broken </w:t>
      </w:r>
      <w:r w:rsidR="007E195D">
        <w:rPr>
          <w:rFonts w:ascii="Times New Roman" w:hAnsi="Times New Roman" w:cs="Times New Roman"/>
          <w:sz w:val="24"/>
          <w:szCs w:val="24"/>
        </w:rPr>
        <w:t>down into eight main headings: (1) Introduction; (2) Critical Reflections from Experiences, (3) C</w:t>
      </w:r>
      <w:r w:rsidR="00FC7990">
        <w:rPr>
          <w:rFonts w:ascii="Times New Roman" w:hAnsi="Times New Roman" w:cs="Times New Roman"/>
          <w:sz w:val="24"/>
          <w:szCs w:val="24"/>
        </w:rPr>
        <w:t xml:space="preserve">ontext: Metropolitan Youth Policy case </w:t>
      </w:r>
      <w:r w:rsidR="007E195D">
        <w:rPr>
          <w:rFonts w:ascii="Times New Roman" w:hAnsi="Times New Roman" w:cs="Times New Roman"/>
          <w:sz w:val="24"/>
          <w:szCs w:val="24"/>
        </w:rPr>
        <w:t>study: background and context, (4) Roles of Adults, (5) Unpacking the Roles, (6) Agency Power C</w:t>
      </w:r>
      <w:r w:rsidR="00FC7990">
        <w:rPr>
          <w:rFonts w:ascii="Times New Roman" w:hAnsi="Times New Roman" w:cs="Times New Roman"/>
          <w:sz w:val="24"/>
          <w:szCs w:val="24"/>
        </w:rPr>
        <w:t xml:space="preserve">omplex </w:t>
      </w:r>
      <w:r w:rsidR="007E195D">
        <w:rPr>
          <w:rFonts w:ascii="Times New Roman" w:hAnsi="Times New Roman" w:cs="Times New Roman"/>
          <w:sz w:val="24"/>
          <w:szCs w:val="24"/>
        </w:rPr>
        <w:t>N</w:t>
      </w:r>
      <w:r w:rsidR="00FC7990">
        <w:rPr>
          <w:rFonts w:ascii="Times New Roman" w:hAnsi="Times New Roman" w:cs="Times New Roman"/>
          <w:sz w:val="24"/>
          <w:szCs w:val="24"/>
        </w:rPr>
        <w:t>egotiations, and Considerations</w:t>
      </w:r>
      <w:r w:rsidR="007E195D">
        <w:rPr>
          <w:rFonts w:ascii="Times New Roman" w:hAnsi="Times New Roman" w:cs="Times New Roman"/>
          <w:sz w:val="24"/>
          <w:szCs w:val="24"/>
        </w:rPr>
        <w:t xml:space="preserve">, (7) Conceptualising the role of adults: a framework for practice and implications for the field, (8) Conclusion. As and where needed the main headings were broken down into subheadings for further clarification </w:t>
      </w:r>
      <w:r w:rsidR="00C97D20" w:rsidRPr="00567A51">
        <w:rPr>
          <w:rFonts w:ascii="Times New Roman" w:hAnsi="Times New Roman" w:cs="Times New Roman"/>
          <w:sz w:val="24"/>
          <w:szCs w:val="24"/>
        </w:rPr>
        <w:t>(Richards-Schuster &amp; Timmermans 2017). Richards-</w:t>
      </w:r>
      <w:proofErr w:type="spellStart"/>
      <w:r w:rsidR="00C97D20" w:rsidRPr="00567A51">
        <w:rPr>
          <w:rFonts w:ascii="Times New Roman" w:hAnsi="Times New Roman" w:cs="Times New Roman"/>
          <w:sz w:val="24"/>
          <w:szCs w:val="24"/>
        </w:rPr>
        <w:t>Schulter</w:t>
      </w:r>
      <w:proofErr w:type="spellEnd"/>
      <w:r w:rsidR="00C97D20" w:rsidRPr="00567A51">
        <w:rPr>
          <w:rFonts w:ascii="Times New Roman" w:hAnsi="Times New Roman" w:cs="Times New Roman"/>
          <w:sz w:val="24"/>
          <w:szCs w:val="24"/>
        </w:rPr>
        <w:t xml:space="preserve"> &amp; Timmermans (2017) research project or ‘initiative’ [as referred to in article] began in 2012 </w:t>
      </w:r>
      <w:r w:rsidR="00567A51" w:rsidRPr="00567A51">
        <w:rPr>
          <w:rFonts w:ascii="Times New Roman" w:hAnsi="Times New Roman" w:cs="Times New Roman"/>
          <w:sz w:val="24"/>
          <w:szCs w:val="24"/>
        </w:rPr>
        <w:t>and took the shape of a longitudinal study over the period of four years</w:t>
      </w:r>
      <w:r w:rsidR="00DA3CAA">
        <w:rPr>
          <w:rFonts w:ascii="Times New Roman" w:hAnsi="Times New Roman" w:cs="Times New Roman"/>
          <w:sz w:val="24"/>
          <w:szCs w:val="24"/>
        </w:rPr>
        <w:t>,</w:t>
      </w:r>
      <w:r w:rsidR="00567A51" w:rsidRPr="00567A51">
        <w:rPr>
          <w:rFonts w:ascii="Times New Roman" w:hAnsi="Times New Roman" w:cs="Times New Roman"/>
          <w:sz w:val="24"/>
          <w:szCs w:val="24"/>
        </w:rPr>
        <w:t xml:space="preserve"> using a mix </w:t>
      </w:r>
      <w:r w:rsidR="003C7FAE">
        <w:rPr>
          <w:rFonts w:ascii="Times New Roman" w:hAnsi="Times New Roman" w:cs="Times New Roman"/>
          <w:sz w:val="24"/>
          <w:szCs w:val="24"/>
        </w:rPr>
        <w:t xml:space="preserve">method </w:t>
      </w:r>
      <w:r w:rsidR="00567A51" w:rsidRPr="00567A51">
        <w:rPr>
          <w:rFonts w:ascii="Times New Roman" w:hAnsi="Times New Roman" w:cs="Times New Roman"/>
          <w:sz w:val="24"/>
          <w:szCs w:val="24"/>
        </w:rPr>
        <w:t>of both qualitive and quantitative data</w:t>
      </w:r>
      <w:r w:rsidR="003C7FAE">
        <w:rPr>
          <w:rFonts w:ascii="Times New Roman" w:hAnsi="Times New Roman" w:cs="Times New Roman"/>
          <w:sz w:val="24"/>
          <w:szCs w:val="24"/>
        </w:rPr>
        <w:t xml:space="preserve"> which</w:t>
      </w:r>
      <w:r w:rsidR="00567A51" w:rsidRPr="00567A51">
        <w:rPr>
          <w:rFonts w:ascii="Times New Roman" w:hAnsi="Times New Roman" w:cs="Times New Roman"/>
          <w:sz w:val="24"/>
          <w:szCs w:val="24"/>
        </w:rPr>
        <w:t xml:space="preserve"> was presented from</w:t>
      </w:r>
      <w:r w:rsidR="0091032D">
        <w:rPr>
          <w:rFonts w:ascii="Times New Roman" w:hAnsi="Times New Roman" w:cs="Times New Roman"/>
          <w:sz w:val="24"/>
          <w:szCs w:val="24"/>
        </w:rPr>
        <w:t xml:space="preserve"> an action research perspective </w:t>
      </w:r>
      <w:r w:rsidR="00DA3CAA">
        <w:rPr>
          <w:rFonts w:ascii="Times New Roman" w:hAnsi="Times New Roman" w:cs="Times New Roman"/>
          <w:sz w:val="24"/>
          <w:szCs w:val="24"/>
        </w:rPr>
        <w:t>(Richards-</w:t>
      </w:r>
      <w:proofErr w:type="spellStart"/>
      <w:r w:rsidR="00DA3CAA">
        <w:rPr>
          <w:rFonts w:ascii="Times New Roman" w:hAnsi="Times New Roman" w:cs="Times New Roman"/>
          <w:sz w:val="24"/>
          <w:szCs w:val="24"/>
        </w:rPr>
        <w:t>Schulter</w:t>
      </w:r>
      <w:proofErr w:type="spellEnd"/>
      <w:r w:rsidR="00DA3CAA">
        <w:rPr>
          <w:rFonts w:ascii="Times New Roman" w:hAnsi="Times New Roman" w:cs="Times New Roman"/>
          <w:sz w:val="24"/>
          <w:szCs w:val="24"/>
        </w:rPr>
        <w:t xml:space="preserve"> &amp; Timmermans. 2017 pp. 285-286). Throughout the article Richards-</w:t>
      </w:r>
      <w:proofErr w:type="spellStart"/>
      <w:r w:rsidR="00DA3CAA">
        <w:rPr>
          <w:rFonts w:ascii="Times New Roman" w:hAnsi="Times New Roman" w:cs="Times New Roman"/>
          <w:sz w:val="24"/>
          <w:szCs w:val="24"/>
        </w:rPr>
        <w:t>Schulter</w:t>
      </w:r>
      <w:proofErr w:type="spellEnd"/>
      <w:r w:rsidR="00DA3CAA">
        <w:rPr>
          <w:rFonts w:ascii="Times New Roman" w:hAnsi="Times New Roman" w:cs="Times New Roman"/>
          <w:sz w:val="24"/>
          <w:szCs w:val="24"/>
        </w:rPr>
        <w:t xml:space="preserve"> &amp; Timmermans (2017) focus on both the positive and negative aspects of youth participation projects from both a young person’s as well as an ‘adult allies’ </w:t>
      </w:r>
      <w:r w:rsidR="00923F99">
        <w:rPr>
          <w:rFonts w:ascii="Times New Roman" w:hAnsi="Times New Roman" w:cs="Times New Roman"/>
          <w:sz w:val="24"/>
          <w:szCs w:val="24"/>
        </w:rPr>
        <w:t xml:space="preserve">perspectives. </w:t>
      </w:r>
    </w:p>
    <w:p w:rsidR="00923F99" w:rsidRDefault="00923F99" w:rsidP="00567A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On page</w:t>
      </w:r>
      <w:r w:rsidR="002C2439">
        <w:rPr>
          <w:rFonts w:ascii="Times New Roman" w:hAnsi="Times New Roman" w:cs="Times New Roman"/>
          <w:sz w:val="24"/>
          <w:szCs w:val="24"/>
        </w:rPr>
        <w:t>s</w:t>
      </w:r>
      <w:r>
        <w:rPr>
          <w:rFonts w:ascii="Times New Roman" w:hAnsi="Times New Roman" w:cs="Times New Roman"/>
          <w:sz w:val="24"/>
          <w:szCs w:val="24"/>
        </w:rPr>
        <w:t xml:space="preserve"> 289</w:t>
      </w:r>
      <w:r w:rsidR="002C2439">
        <w:rPr>
          <w:rFonts w:ascii="Times New Roman" w:hAnsi="Times New Roman" w:cs="Times New Roman"/>
          <w:sz w:val="24"/>
          <w:szCs w:val="24"/>
        </w:rPr>
        <w:t>-290</w:t>
      </w:r>
      <w:r>
        <w:rPr>
          <w:rFonts w:ascii="Times New Roman" w:hAnsi="Times New Roman" w:cs="Times New Roman"/>
          <w:sz w:val="24"/>
          <w:szCs w:val="24"/>
        </w:rPr>
        <w:t xml:space="preserve"> Richards-</w:t>
      </w:r>
      <w:proofErr w:type="spellStart"/>
      <w:r>
        <w:rPr>
          <w:rFonts w:ascii="Times New Roman" w:hAnsi="Times New Roman" w:cs="Times New Roman"/>
          <w:sz w:val="24"/>
          <w:szCs w:val="24"/>
        </w:rPr>
        <w:t>Schulter</w:t>
      </w:r>
      <w:proofErr w:type="spellEnd"/>
      <w:r>
        <w:rPr>
          <w:rFonts w:ascii="Times New Roman" w:hAnsi="Times New Roman" w:cs="Times New Roman"/>
          <w:sz w:val="24"/>
          <w:szCs w:val="24"/>
        </w:rPr>
        <w:t xml:space="preserve"> &amp; Timmermans (2017) </w:t>
      </w:r>
      <w:r w:rsidR="002C2439">
        <w:rPr>
          <w:rFonts w:ascii="Times New Roman" w:hAnsi="Times New Roman" w:cs="Times New Roman"/>
          <w:sz w:val="24"/>
          <w:szCs w:val="24"/>
        </w:rPr>
        <w:t>discuss how ‘Agency, power, complex negotiations, and considerations’ affect adult allies both in the</w:t>
      </w:r>
      <w:r w:rsidR="0058419D">
        <w:rPr>
          <w:rFonts w:ascii="Times New Roman" w:hAnsi="Times New Roman" w:cs="Times New Roman"/>
          <w:sz w:val="24"/>
          <w:szCs w:val="24"/>
        </w:rPr>
        <w:t>ir</w:t>
      </w:r>
      <w:r w:rsidR="002C2439">
        <w:rPr>
          <w:rFonts w:ascii="Times New Roman" w:hAnsi="Times New Roman" w:cs="Times New Roman"/>
          <w:sz w:val="24"/>
          <w:szCs w:val="24"/>
        </w:rPr>
        <w:t xml:space="preserve"> professional practice</w:t>
      </w:r>
      <w:r w:rsidR="0058419D">
        <w:rPr>
          <w:rFonts w:ascii="Times New Roman" w:hAnsi="Times New Roman" w:cs="Times New Roman"/>
          <w:sz w:val="24"/>
          <w:szCs w:val="24"/>
        </w:rPr>
        <w:t xml:space="preserve"> plus</w:t>
      </w:r>
      <w:r w:rsidR="002C2439">
        <w:rPr>
          <w:rFonts w:ascii="Times New Roman" w:hAnsi="Times New Roman" w:cs="Times New Roman"/>
          <w:sz w:val="24"/>
          <w:szCs w:val="24"/>
        </w:rPr>
        <w:t xml:space="preserve"> home life and relationships outside of work. They raise questions such as</w:t>
      </w:r>
      <w:r w:rsidR="005A31E5">
        <w:rPr>
          <w:rFonts w:ascii="Times New Roman" w:hAnsi="Times New Roman" w:cs="Times New Roman"/>
          <w:sz w:val="24"/>
          <w:szCs w:val="24"/>
        </w:rPr>
        <w:t>:</w:t>
      </w:r>
      <w:r w:rsidR="002C2439">
        <w:rPr>
          <w:rFonts w:ascii="Times New Roman" w:hAnsi="Times New Roman" w:cs="Times New Roman"/>
          <w:sz w:val="24"/>
          <w:szCs w:val="24"/>
        </w:rPr>
        <w:t xml:space="preserve"> whilst there has been many research studies done on and research papers written on youth participation from a young </w:t>
      </w:r>
      <w:r w:rsidR="00CC2928">
        <w:rPr>
          <w:rFonts w:ascii="Times New Roman" w:hAnsi="Times New Roman" w:cs="Times New Roman"/>
          <w:sz w:val="24"/>
          <w:szCs w:val="24"/>
        </w:rPr>
        <w:t>person’s</w:t>
      </w:r>
      <w:r w:rsidR="002C2439">
        <w:rPr>
          <w:rFonts w:ascii="Times New Roman" w:hAnsi="Times New Roman" w:cs="Times New Roman"/>
          <w:sz w:val="24"/>
          <w:szCs w:val="24"/>
        </w:rPr>
        <w:t xml:space="preserve"> perspective </w:t>
      </w:r>
      <w:r w:rsidR="00CC2928">
        <w:rPr>
          <w:rFonts w:ascii="Times New Roman" w:hAnsi="Times New Roman" w:cs="Times New Roman"/>
          <w:sz w:val="24"/>
          <w:szCs w:val="24"/>
        </w:rPr>
        <w:t>there are relatively few from an adult alli</w:t>
      </w:r>
      <w:r w:rsidR="005A31E5">
        <w:rPr>
          <w:rFonts w:ascii="Times New Roman" w:hAnsi="Times New Roman" w:cs="Times New Roman"/>
          <w:sz w:val="24"/>
          <w:szCs w:val="24"/>
        </w:rPr>
        <w:t xml:space="preserve">es or youth workers perspective and how issues such as burnout, having to juggle different roles, working unsociable hours, adult workers having to leave projects have affect not only on said youth workers, their families plus partners, the projects they work at but also the knock on effect of these issues on the young people participating </w:t>
      </w:r>
      <w:r w:rsidR="00D152C3">
        <w:rPr>
          <w:rFonts w:ascii="Times New Roman" w:hAnsi="Times New Roman" w:cs="Times New Roman"/>
          <w:sz w:val="24"/>
          <w:szCs w:val="24"/>
        </w:rPr>
        <w:t xml:space="preserve">in projects </w:t>
      </w:r>
    </w:p>
    <w:p w:rsidR="003500D6" w:rsidRDefault="004F59B8" w:rsidP="00567A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author of this critique particularly enjoyed the discussion on ‘adultism’ as part of ‘Educating adults as allies’ </w:t>
      </w:r>
      <w:r w:rsidRPr="004F59B8">
        <w:rPr>
          <w:rFonts w:ascii="Times New Roman" w:hAnsi="Times New Roman" w:cs="Times New Roman"/>
          <w:sz w:val="24"/>
          <w:szCs w:val="24"/>
        </w:rPr>
        <w:t>(Richards-</w:t>
      </w:r>
      <w:proofErr w:type="spellStart"/>
      <w:r w:rsidRPr="004F59B8">
        <w:rPr>
          <w:rFonts w:ascii="Times New Roman" w:hAnsi="Times New Roman" w:cs="Times New Roman"/>
          <w:sz w:val="24"/>
          <w:szCs w:val="24"/>
        </w:rPr>
        <w:t>Schult</w:t>
      </w:r>
      <w:r>
        <w:rPr>
          <w:rFonts w:ascii="Times New Roman" w:hAnsi="Times New Roman" w:cs="Times New Roman"/>
          <w:sz w:val="24"/>
          <w:szCs w:val="24"/>
        </w:rPr>
        <w:t>er</w:t>
      </w:r>
      <w:proofErr w:type="spellEnd"/>
      <w:r>
        <w:rPr>
          <w:rFonts w:ascii="Times New Roman" w:hAnsi="Times New Roman" w:cs="Times New Roman"/>
          <w:sz w:val="24"/>
          <w:szCs w:val="24"/>
        </w:rPr>
        <w:t xml:space="preserve"> &amp; Timmermans. 2017 pp. 289-91</w:t>
      </w:r>
      <w:r w:rsidRPr="004F59B8">
        <w:rPr>
          <w:rFonts w:ascii="Times New Roman" w:hAnsi="Times New Roman" w:cs="Times New Roman"/>
          <w:sz w:val="24"/>
          <w:szCs w:val="24"/>
        </w:rPr>
        <w:t>).</w:t>
      </w:r>
      <w:r>
        <w:rPr>
          <w:rFonts w:ascii="Times New Roman" w:hAnsi="Times New Roman" w:cs="Times New Roman"/>
          <w:sz w:val="24"/>
          <w:szCs w:val="24"/>
        </w:rPr>
        <w:t xml:space="preserve"> </w:t>
      </w:r>
      <w:r w:rsidR="002303EE">
        <w:rPr>
          <w:rFonts w:ascii="Times New Roman" w:hAnsi="Times New Roman" w:cs="Times New Roman"/>
          <w:sz w:val="24"/>
          <w:szCs w:val="24"/>
        </w:rPr>
        <w:t xml:space="preserve">Adultism, </w:t>
      </w:r>
      <w:r w:rsidR="002303EE">
        <w:rPr>
          <w:rFonts w:ascii="Times New Roman" w:hAnsi="Times New Roman" w:cs="Times New Roman"/>
          <w:sz w:val="24"/>
          <w:szCs w:val="24"/>
        </w:rPr>
        <w:lastRenderedPageBreak/>
        <w:t xml:space="preserve">or more commonly known in the United Kingdom </w:t>
      </w:r>
      <w:r w:rsidR="00477EF1">
        <w:rPr>
          <w:rFonts w:ascii="Times New Roman" w:hAnsi="Times New Roman" w:cs="Times New Roman"/>
          <w:sz w:val="24"/>
          <w:szCs w:val="24"/>
        </w:rPr>
        <w:t>as ageism, is when an adult automatically assumes that they have, or are in a position of power over a young person merely because th</w:t>
      </w:r>
      <w:r w:rsidR="00F04114">
        <w:rPr>
          <w:rFonts w:ascii="Times New Roman" w:hAnsi="Times New Roman" w:cs="Times New Roman"/>
          <w:sz w:val="24"/>
          <w:szCs w:val="24"/>
        </w:rPr>
        <w:t>ey are an adult</w:t>
      </w:r>
      <w:r w:rsidR="007954E9">
        <w:rPr>
          <w:rFonts w:ascii="Times New Roman" w:hAnsi="Times New Roman" w:cs="Times New Roman"/>
          <w:sz w:val="24"/>
          <w:szCs w:val="24"/>
        </w:rPr>
        <w:t>. T</w:t>
      </w:r>
      <w:r w:rsidR="00F04114">
        <w:rPr>
          <w:rFonts w:ascii="Times New Roman" w:hAnsi="Times New Roman" w:cs="Times New Roman"/>
          <w:sz w:val="24"/>
          <w:szCs w:val="24"/>
        </w:rPr>
        <w:t xml:space="preserve">he </w:t>
      </w:r>
      <w:r w:rsidR="007954E9">
        <w:rPr>
          <w:rFonts w:ascii="Times New Roman" w:hAnsi="Times New Roman" w:cs="Times New Roman"/>
          <w:sz w:val="24"/>
          <w:szCs w:val="24"/>
        </w:rPr>
        <w:t>societal</w:t>
      </w:r>
      <w:r w:rsidR="00F04114">
        <w:rPr>
          <w:rFonts w:ascii="Times New Roman" w:hAnsi="Times New Roman" w:cs="Times New Roman"/>
          <w:sz w:val="24"/>
          <w:szCs w:val="24"/>
        </w:rPr>
        <w:t xml:space="preserve"> norm and view is that they</w:t>
      </w:r>
      <w:r w:rsidR="007954E9">
        <w:rPr>
          <w:rFonts w:ascii="Times New Roman" w:hAnsi="Times New Roman" w:cs="Times New Roman"/>
          <w:sz w:val="24"/>
          <w:szCs w:val="24"/>
        </w:rPr>
        <w:t xml:space="preserve"> [adults]</w:t>
      </w:r>
      <w:r w:rsidR="00F04114">
        <w:rPr>
          <w:rFonts w:ascii="Times New Roman" w:hAnsi="Times New Roman" w:cs="Times New Roman"/>
          <w:sz w:val="24"/>
          <w:szCs w:val="24"/>
        </w:rPr>
        <w:t xml:space="preserve"> have more political, </w:t>
      </w:r>
      <w:r w:rsidR="007954E9">
        <w:rPr>
          <w:rFonts w:ascii="Times New Roman" w:hAnsi="Times New Roman" w:cs="Times New Roman"/>
          <w:sz w:val="24"/>
          <w:szCs w:val="24"/>
        </w:rPr>
        <w:t xml:space="preserve">economic and social capital than a young person </w:t>
      </w:r>
      <w:r w:rsidR="0058419D">
        <w:rPr>
          <w:rFonts w:ascii="Times New Roman" w:hAnsi="Times New Roman" w:cs="Times New Roman"/>
          <w:sz w:val="24"/>
          <w:szCs w:val="24"/>
        </w:rPr>
        <w:t>and</w:t>
      </w:r>
      <w:r w:rsidR="007954E9">
        <w:rPr>
          <w:rFonts w:ascii="Times New Roman" w:hAnsi="Times New Roman" w:cs="Times New Roman"/>
          <w:sz w:val="24"/>
          <w:szCs w:val="24"/>
        </w:rPr>
        <w:t xml:space="preserve"> whilst </w:t>
      </w:r>
      <w:r w:rsidR="0058419D">
        <w:rPr>
          <w:rFonts w:ascii="Times New Roman" w:hAnsi="Times New Roman" w:cs="Times New Roman"/>
          <w:sz w:val="24"/>
          <w:szCs w:val="24"/>
        </w:rPr>
        <w:t xml:space="preserve">this is </w:t>
      </w:r>
      <w:r w:rsidR="007954E9">
        <w:rPr>
          <w:rFonts w:ascii="Times New Roman" w:hAnsi="Times New Roman" w:cs="Times New Roman"/>
          <w:sz w:val="24"/>
          <w:szCs w:val="24"/>
        </w:rPr>
        <w:t>a deficit view</w:t>
      </w:r>
      <w:r w:rsidR="0058419D">
        <w:rPr>
          <w:rFonts w:ascii="Times New Roman" w:hAnsi="Times New Roman" w:cs="Times New Roman"/>
          <w:sz w:val="24"/>
          <w:szCs w:val="24"/>
        </w:rPr>
        <w:t xml:space="preserve"> it</w:t>
      </w:r>
      <w:r w:rsidR="007954E9">
        <w:rPr>
          <w:rFonts w:ascii="Times New Roman" w:hAnsi="Times New Roman" w:cs="Times New Roman"/>
          <w:sz w:val="24"/>
          <w:szCs w:val="24"/>
        </w:rPr>
        <w:t xml:space="preserve"> is one commonly shared worldwide</w:t>
      </w:r>
      <w:r w:rsidR="003500D6">
        <w:rPr>
          <w:rFonts w:ascii="Times New Roman" w:hAnsi="Times New Roman" w:cs="Times New Roman"/>
          <w:sz w:val="24"/>
          <w:szCs w:val="24"/>
        </w:rPr>
        <w:t xml:space="preserve">. In the author of this critiques </w:t>
      </w:r>
      <w:proofErr w:type="gramStart"/>
      <w:r w:rsidR="003500D6">
        <w:rPr>
          <w:rFonts w:ascii="Times New Roman" w:hAnsi="Times New Roman" w:cs="Times New Roman"/>
          <w:sz w:val="24"/>
          <w:szCs w:val="24"/>
        </w:rPr>
        <w:t>personal opinion</w:t>
      </w:r>
      <w:proofErr w:type="gramEnd"/>
      <w:r w:rsidR="003500D6">
        <w:rPr>
          <w:rFonts w:ascii="Times New Roman" w:hAnsi="Times New Roman" w:cs="Times New Roman"/>
          <w:sz w:val="24"/>
          <w:szCs w:val="24"/>
        </w:rPr>
        <w:t xml:space="preserve"> everyone who works with young people should be aware of this issue as whether knowingly or unknowingly this common societal prejudice will lead to the alienation of the young people they work with </w:t>
      </w:r>
      <w:r w:rsidR="00F67244">
        <w:rPr>
          <w:rFonts w:ascii="Times New Roman" w:hAnsi="Times New Roman" w:cs="Times New Roman"/>
          <w:sz w:val="24"/>
          <w:szCs w:val="24"/>
        </w:rPr>
        <w:t>(Richards-</w:t>
      </w:r>
      <w:proofErr w:type="spellStart"/>
      <w:r w:rsidR="00F67244">
        <w:rPr>
          <w:rFonts w:ascii="Times New Roman" w:hAnsi="Times New Roman" w:cs="Times New Roman"/>
          <w:sz w:val="24"/>
          <w:szCs w:val="24"/>
        </w:rPr>
        <w:t>Schulter</w:t>
      </w:r>
      <w:proofErr w:type="spellEnd"/>
      <w:r w:rsidR="00F67244">
        <w:rPr>
          <w:rFonts w:ascii="Times New Roman" w:hAnsi="Times New Roman" w:cs="Times New Roman"/>
          <w:sz w:val="24"/>
          <w:szCs w:val="24"/>
        </w:rPr>
        <w:t xml:space="preserve"> &amp; Timmermans</w:t>
      </w:r>
      <w:r w:rsidR="007954E9">
        <w:rPr>
          <w:rFonts w:ascii="Times New Roman" w:hAnsi="Times New Roman" w:cs="Times New Roman"/>
          <w:sz w:val="24"/>
          <w:szCs w:val="24"/>
        </w:rPr>
        <w:t xml:space="preserve"> 2017; </w:t>
      </w:r>
      <w:proofErr w:type="spellStart"/>
      <w:r w:rsidR="007954E9">
        <w:rPr>
          <w:rFonts w:ascii="Times New Roman" w:hAnsi="Times New Roman" w:cs="Times New Roman"/>
          <w:sz w:val="24"/>
          <w:szCs w:val="24"/>
        </w:rPr>
        <w:t>Sapin</w:t>
      </w:r>
      <w:proofErr w:type="spellEnd"/>
      <w:r w:rsidR="007954E9">
        <w:rPr>
          <w:rFonts w:ascii="Times New Roman" w:hAnsi="Times New Roman" w:cs="Times New Roman"/>
          <w:sz w:val="24"/>
          <w:szCs w:val="24"/>
        </w:rPr>
        <w:t xml:space="preserve"> 2013; </w:t>
      </w:r>
      <w:proofErr w:type="spellStart"/>
      <w:r w:rsidR="00546B35">
        <w:rPr>
          <w:rFonts w:ascii="Times New Roman" w:hAnsi="Times New Roman" w:cs="Times New Roman"/>
          <w:sz w:val="24"/>
          <w:szCs w:val="24"/>
        </w:rPr>
        <w:t>Hopeworks</w:t>
      </w:r>
      <w:proofErr w:type="spellEnd"/>
      <w:r w:rsidR="00546B35">
        <w:rPr>
          <w:rFonts w:ascii="Times New Roman" w:hAnsi="Times New Roman" w:cs="Times New Roman"/>
          <w:sz w:val="24"/>
          <w:szCs w:val="24"/>
        </w:rPr>
        <w:t xml:space="preserve"> 'N Camden. </w:t>
      </w:r>
      <w:r w:rsidR="00546B35" w:rsidRPr="00546B35">
        <w:rPr>
          <w:rFonts w:ascii="Times New Roman" w:hAnsi="Times New Roman" w:cs="Times New Roman"/>
          <w:sz w:val="24"/>
          <w:szCs w:val="24"/>
        </w:rPr>
        <w:t>No Date</w:t>
      </w:r>
      <w:r w:rsidR="00546B35">
        <w:rPr>
          <w:rFonts w:ascii="Times New Roman" w:hAnsi="Times New Roman" w:cs="Times New Roman"/>
          <w:sz w:val="24"/>
          <w:szCs w:val="24"/>
        </w:rPr>
        <w:t xml:space="preserve">). </w:t>
      </w:r>
    </w:p>
    <w:p w:rsidR="00D152C3" w:rsidRDefault="00E737F6" w:rsidP="00567A51">
      <w:pPr>
        <w:spacing w:line="480" w:lineRule="auto"/>
        <w:jc w:val="both"/>
        <w:rPr>
          <w:rFonts w:ascii="Times New Roman" w:hAnsi="Times New Roman" w:cs="Times New Roman"/>
          <w:sz w:val="24"/>
          <w:szCs w:val="24"/>
        </w:rPr>
      </w:pPr>
      <w:r>
        <w:rPr>
          <w:rFonts w:ascii="Times New Roman" w:hAnsi="Times New Roman" w:cs="Times New Roman"/>
          <w:sz w:val="24"/>
          <w:szCs w:val="24"/>
        </w:rPr>
        <w:t>Issues such as adultism or ageism raise serious questions for all adults engaged in working with young people from both a professional practice</w:t>
      </w:r>
      <w:r w:rsidR="003500D6">
        <w:rPr>
          <w:rFonts w:ascii="Times New Roman" w:hAnsi="Times New Roman" w:cs="Times New Roman"/>
          <w:sz w:val="24"/>
          <w:szCs w:val="24"/>
        </w:rPr>
        <w:t xml:space="preserve"> point of view as well as an</w:t>
      </w:r>
      <w:r>
        <w:rPr>
          <w:rFonts w:ascii="Times New Roman" w:hAnsi="Times New Roman" w:cs="Times New Roman"/>
          <w:sz w:val="24"/>
          <w:szCs w:val="24"/>
        </w:rPr>
        <w:t xml:space="preserve"> ethical stand point. </w:t>
      </w:r>
      <w:r w:rsidR="00F67244">
        <w:rPr>
          <w:rFonts w:ascii="Times New Roman" w:hAnsi="Times New Roman" w:cs="Times New Roman"/>
          <w:sz w:val="24"/>
          <w:szCs w:val="24"/>
        </w:rPr>
        <w:t>Whilst Richards-</w:t>
      </w:r>
      <w:proofErr w:type="spellStart"/>
      <w:r w:rsidR="00F67244">
        <w:rPr>
          <w:rFonts w:ascii="Times New Roman" w:hAnsi="Times New Roman" w:cs="Times New Roman"/>
          <w:sz w:val="24"/>
          <w:szCs w:val="24"/>
        </w:rPr>
        <w:t>Schulter</w:t>
      </w:r>
      <w:proofErr w:type="spellEnd"/>
      <w:r w:rsidR="00F67244">
        <w:rPr>
          <w:rFonts w:ascii="Times New Roman" w:hAnsi="Times New Roman" w:cs="Times New Roman"/>
          <w:sz w:val="24"/>
          <w:szCs w:val="24"/>
        </w:rPr>
        <w:t xml:space="preserve"> and Timmermans (2017) raise issues such as adultism, burnout and professional boundaries plus boundary </w:t>
      </w:r>
      <w:r w:rsidR="000E0B7B">
        <w:rPr>
          <w:rFonts w:ascii="Times New Roman" w:hAnsi="Times New Roman" w:cs="Times New Roman"/>
          <w:sz w:val="24"/>
          <w:szCs w:val="24"/>
        </w:rPr>
        <w:t>management they</w:t>
      </w:r>
      <w:r w:rsidR="00F67244">
        <w:rPr>
          <w:rFonts w:ascii="Times New Roman" w:hAnsi="Times New Roman" w:cs="Times New Roman"/>
          <w:sz w:val="24"/>
          <w:szCs w:val="24"/>
        </w:rPr>
        <w:t xml:space="preserve"> do not </w:t>
      </w:r>
      <w:r w:rsidR="000E0B7B">
        <w:rPr>
          <w:rFonts w:ascii="Times New Roman" w:hAnsi="Times New Roman" w:cs="Times New Roman"/>
          <w:sz w:val="24"/>
          <w:szCs w:val="24"/>
        </w:rPr>
        <w:t xml:space="preserve">put forward any theories or best practice ideas as to how an adult working in a support role with young people can stop these issues affecting their professional practice. </w:t>
      </w:r>
      <w:proofErr w:type="spellStart"/>
      <w:r w:rsidR="000E0B7B">
        <w:rPr>
          <w:rFonts w:ascii="Times New Roman" w:hAnsi="Times New Roman" w:cs="Times New Roman"/>
          <w:sz w:val="24"/>
          <w:szCs w:val="24"/>
        </w:rPr>
        <w:t>Sapin</w:t>
      </w:r>
      <w:proofErr w:type="spellEnd"/>
      <w:r w:rsidR="000E0B7B">
        <w:rPr>
          <w:rFonts w:ascii="Times New Roman" w:hAnsi="Times New Roman" w:cs="Times New Roman"/>
          <w:sz w:val="24"/>
          <w:szCs w:val="24"/>
        </w:rPr>
        <w:t xml:space="preserve"> (2013) however, suggests that by using the theory of ‘location of self’</w:t>
      </w:r>
      <w:bookmarkStart w:id="1" w:name="_Hlk497566924"/>
      <w:r w:rsidR="0058419D">
        <w:rPr>
          <w:rFonts w:ascii="Times New Roman" w:hAnsi="Times New Roman" w:cs="Times New Roman"/>
          <w:sz w:val="24"/>
          <w:szCs w:val="24"/>
        </w:rPr>
        <w:t xml:space="preserve"> and by engaging in </w:t>
      </w:r>
      <w:r w:rsidR="00362EFF">
        <w:rPr>
          <w:rFonts w:ascii="Times New Roman" w:hAnsi="Times New Roman" w:cs="Times New Roman"/>
          <w:sz w:val="24"/>
          <w:szCs w:val="24"/>
        </w:rPr>
        <w:t xml:space="preserve">good </w:t>
      </w:r>
      <w:r w:rsidR="0058419D">
        <w:rPr>
          <w:rFonts w:ascii="Times New Roman" w:hAnsi="Times New Roman" w:cs="Times New Roman"/>
          <w:sz w:val="24"/>
          <w:szCs w:val="24"/>
        </w:rPr>
        <w:t>supervision,</w:t>
      </w:r>
      <w:r w:rsidR="000E0B7B">
        <w:rPr>
          <w:rFonts w:ascii="Times New Roman" w:hAnsi="Times New Roman" w:cs="Times New Roman"/>
          <w:sz w:val="24"/>
          <w:szCs w:val="24"/>
        </w:rPr>
        <w:t xml:space="preserve"> </w:t>
      </w:r>
      <w:bookmarkEnd w:id="1"/>
      <w:r w:rsidR="000E0B7B">
        <w:rPr>
          <w:rFonts w:ascii="Times New Roman" w:hAnsi="Times New Roman" w:cs="Times New Roman"/>
          <w:sz w:val="24"/>
          <w:szCs w:val="24"/>
        </w:rPr>
        <w:t xml:space="preserve">a professional </w:t>
      </w:r>
      <w:r w:rsidR="00362EFF">
        <w:rPr>
          <w:rFonts w:ascii="Times New Roman" w:hAnsi="Times New Roman" w:cs="Times New Roman"/>
          <w:sz w:val="24"/>
          <w:szCs w:val="24"/>
        </w:rPr>
        <w:t>practitioner</w:t>
      </w:r>
      <w:r w:rsidR="000E0B7B">
        <w:rPr>
          <w:rFonts w:ascii="Times New Roman" w:hAnsi="Times New Roman" w:cs="Times New Roman"/>
          <w:sz w:val="24"/>
          <w:szCs w:val="24"/>
        </w:rPr>
        <w:t xml:space="preserve"> can, by being self-aware of their own background, social class</w:t>
      </w:r>
      <w:r w:rsidR="0058419D">
        <w:rPr>
          <w:rFonts w:ascii="Times New Roman" w:hAnsi="Times New Roman" w:cs="Times New Roman"/>
          <w:sz w:val="24"/>
          <w:szCs w:val="24"/>
        </w:rPr>
        <w:t xml:space="preserve">, education plus social capital…or lack of as maybe the case </w:t>
      </w:r>
      <w:r w:rsidR="000E0B7B">
        <w:rPr>
          <w:rFonts w:ascii="Times New Roman" w:hAnsi="Times New Roman" w:cs="Times New Roman"/>
          <w:sz w:val="24"/>
          <w:szCs w:val="24"/>
        </w:rPr>
        <w:t xml:space="preserve">‘…recognise how they may be perceived by others who come from different backgrounds and to avoid having judgemental responses </w:t>
      </w:r>
      <w:r w:rsidR="0058419D">
        <w:rPr>
          <w:rFonts w:ascii="Times New Roman" w:hAnsi="Times New Roman" w:cs="Times New Roman"/>
          <w:sz w:val="24"/>
          <w:szCs w:val="24"/>
        </w:rPr>
        <w:t xml:space="preserve">to situations that are outside their experience’ </w:t>
      </w:r>
      <w:r w:rsidR="0058419D" w:rsidRPr="0058419D">
        <w:rPr>
          <w:rFonts w:ascii="Times New Roman" w:hAnsi="Times New Roman" w:cs="Times New Roman"/>
          <w:sz w:val="24"/>
          <w:szCs w:val="24"/>
        </w:rPr>
        <w:t>(</w:t>
      </w:r>
      <w:proofErr w:type="spellStart"/>
      <w:r w:rsidR="0058419D" w:rsidRPr="0058419D">
        <w:rPr>
          <w:rFonts w:ascii="Times New Roman" w:hAnsi="Times New Roman" w:cs="Times New Roman"/>
          <w:sz w:val="24"/>
          <w:szCs w:val="24"/>
        </w:rPr>
        <w:t>Sapin</w:t>
      </w:r>
      <w:proofErr w:type="spellEnd"/>
      <w:r w:rsidR="0058419D" w:rsidRPr="0058419D">
        <w:rPr>
          <w:rFonts w:ascii="Times New Roman" w:hAnsi="Times New Roman" w:cs="Times New Roman"/>
          <w:sz w:val="24"/>
          <w:szCs w:val="24"/>
        </w:rPr>
        <w:t xml:space="preserve"> 2013 pp. 67-68)</w:t>
      </w:r>
      <w:r w:rsidR="0058419D">
        <w:rPr>
          <w:rFonts w:ascii="Times New Roman" w:hAnsi="Times New Roman" w:cs="Times New Roman"/>
          <w:sz w:val="24"/>
          <w:szCs w:val="24"/>
        </w:rPr>
        <w:t>.</w:t>
      </w:r>
      <w:r w:rsidR="0058419D" w:rsidRPr="0058419D">
        <w:rPr>
          <w:rFonts w:ascii="Times New Roman" w:hAnsi="Times New Roman" w:cs="Times New Roman"/>
          <w:sz w:val="24"/>
          <w:szCs w:val="24"/>
        </w:rPr>
        <w:t xml:space="preserve"> </w:t>
      </w:r>
      <w:r w:rsidR="00362EFF">
        <w:rPr>
          <w:rFonts w:ascii="Times New Roman" w:hAnsi="Times New Roman" w:cs="Times New Roman"/>
          <w:sz w:val="24"/>
          <w:szCs w:val="24"/>
        </w:rPr>
        <w:t xml:space="preserve">Whilst the author of this critique enjoyed the issues raised in this paper, mainly because </w:t>
      </w:r>
      <w:r w:rsidR="003500D6">
        <w:rPr>
          <w:rFonts w:ascii="Times New Roman" w:hAnsi="Times New Roman" w:cs="Times New Roman"/>
          <w:sz w:val="24"/>
          <w:szCs w:val="24"/>
        </w:rPr>
        <w:t>said issues made him critically reflect on</w:t>
      </w:r>
      <w:r w:rsidR="00362EFF">
        <w:rPr>
          <w:rFonts w:ascii="Times New Roman" w:hAnsi="Times New Roman" w:cs="Times New Roman"/>
          <w:sz w:val="24"/>
          <w:szCs w:val="24"/>
        </w:rPr>
        <w:t xml:space="preserve"> how they </w:t>
      </w:r>
      <w:r w:rsidR="003500D6">
        <w:rPr>
          <w:rFonts w:ascii="Times New Roman" w:hAnsi="Times New Roman" w:cs="Times New Roman"/>
          <w:sz w:val="24"/>
          <w:szCs w:val="24"/>
        </w:rPr>
        <w:t>could affect</w:t>
      </w:r>
      <w:r w:rsidR="00362EFF">
        <w:rPr>
          <w:rFonts w:ascii="Times New Roman" w:hAnsi="Times New Roman" w:cs="Times New Roman"/>
          <w:sz w:val="24"/>
          <w:szCs w:val="24"/>
        </w:rPr>
        <w:t xml:space="preserve"> his own youth work practice in both an a</w:t>
      </w:r>
      <w:r w:rsidR="003500D6">
        <w:rPr>
          <w:rFonts w:ascii="Times New Roman" w:hAnsi="Times New Roman" w:cs="Times New Roman"/>
          <w:sz w:val="24"/>
          <w:szCs w:val="24"/>
        </w:rPr>
        <w:t>cademic and hands on work sense,</w:t>
      </w:r>
      <w:r w:rsidR="005041D9">
        <w:rPr>
          <w:rFonts w:ascii="Times New Roman" w:hAnsi="Times New Roman" w:cs="Times New Roman"/>
          <w:sz w:val="24"/>
          <w:szCs w:val="24"/>
        </w:rPr>
        <w:t xml:space="preserve"> Richards-</w:t>
      </w:r>
      <w:proofErr w:type="spellStart"/>
      <w:r w:rsidR="005041D9">
        <w:rPr>
          <w:rFonts w:ascii="Times New Roman" w:hAnsi="Times New Roman" w:cs="Times New Roman"/>
          <w:sz w:val="24"/>
          <w:szCs w:val="24"/>
        </w:rPr>
        <w:t>Schulter</w:t>
      </w:r>
      <w:proofErr w:type="spellEnd"/>
      <w:r w:rsidR="005041D9">
        <w:rPr>
          <w:rFonts w:ascii="Times New Roman" w:hAnsi="Times New Roman" w:cs="Times New Roman"/>
          <w:sz w:val="24"/>
          <w:szCs w:val="24"/>
        </w:rPr>
        <w:t xml:space="preserve"> &amp; Timmermans (2017) failed to suggest any practical or theory based solutions to the actual issues raised. This leads the author of this critique to question the validity of one of their aims…</w:t>
      </w:r>
      <w:r w:rsidR="003500D6">
        <w:rPr>
          <w:rFonts w:ascii="Times New Roman" w:hAnsi="Times New Roman" w:cs="Times New Roman"/>
          <w:sz w:val="24"/>
          <w:szCs w:val="24"/>
        </w:rPr>
        <w:t>namely the ‘</w:t>
      </w:r>
      <w:r w:rsidR="005041D9">
        <w:rPr>
          <w:rFonts w:ascii="Times New Roman" w:hAnsi="Times New Roman" w:cs="Times New Roman"/>
          <w:sz w:val="24"/>
          <w:szCs w:val="24"/>
        </w:rPr>
        <w:t xml:space="preserve">building on the base of </w:t>
      </w:r>
      <w:bookmarkStart w:id="2" w:name="_Hlk497568667"/>
      <w:r w:rsidR="003500D6">
        <w:rPr>
          <w:rFonts w:ascii="Times New Roman" w:hAnsi="Times New Roman" w:cs="Times New Roman"/>
          <w:sz w:val="24"/>
          <w:szCs w:val="24"/>
        </w:rPr>
        <w:t xml:space="preserve">existing </w:t>
      </w:r>
      <w:r w:rsidR="005041D9">
        <w:rPr>
          <w:rFonts w:ascii="Times New Roman" w:hAnsi="Times New Roman" w:cs="Times New Roman"/>
          <w:sz w:val="24"/>
          <w:szCs w:val="24"/>
        </w:rPr>
        <w:t>scholarly</w:t>
      </w:r>
      <w:bookmarkEnd w:id="2"/>
      <w:r w:rsidR="005041D9">
        <w:rPr>
          <w:rFonts w:ascii="Times New Roman" w:hAnsi="Times New Roman" w:cs="Times New Roman"/>
          <w:sz w:val="24"/>
          <w:szCs w:val="24"/>
        </w:rPr>
        <w:t xml:space="preserve"> information surrounding youth participation studies.</w:t>
      </w:r>
      <w:r w:rsidR="00FB2B3B">
        <w:rPr>
          <w:rFonts w:ascii="Times New Roman" w:hAnsi="Times New Roman" w:cs="Times New Roman"/>
          <w:sz w:val="24"/>
          <w:szCs w:val="24"/>
        </w:rPr>
        <w:t xml:space="preserve"> Has Richards-</w:t>
      </w:r>
      <w:proofErr w:type="spellStart"/>
      <w:r w:rsidR="005D11FE">
        <w:rPr>
          <w:rFonts w:ascii="Times New Roman" w:hAnsi="Times New Roman" w:cs="Times New Roman"/>
          <w:sz w:val="24"/>
          <w:szCs w:val="24"/>
        </w:rPr>
        <w:t>Schulters</w:t>
      </w:r>
      <w:proofErr w:type="spellEnd"/>
      <w:r w:rsidR="00FB2B3B">
        <w:rPr>
          <w:rFonts w:ascii="Times New Roman" w:hAnsi="Times New Roman" w:cs="Times New Roman"/>
          <w:sz w:val="24"/>
          <w:szCs w:val="24"/>
        </w:rPr>
        <w:t xml:space="preserve"> &amp; and Timmermans</w:t>
      </w:r>
      <w:r w:rsidR="005D11FE">
        <w:rPr>
          <w:rFonts w:ascii="Times New Roman" w:hAnsi="Times New Roman" w:cs="Times New Roman"/>
          <w:sz w:val="24"/>
          <w:szCs w:val="24"/>
        </w:rPr>
        <w:t>’</w:t>
      </w:r>
      <w:r w:rsidR="000E0B7B">
        <w:rPr>
          <w:rFonts w:ascii="Times New Roman" w:hAnsi="Times New Roman" w:cs="Times New Roman"/>
          <w:sz w:val="24"/>
          <w:szCs w:val="24"/>
        </w:rPr>
        <w:t xml:space="preserve"> </w:t>
      </w:r>
      <w:r w:rsidR="00FB2B3B">
        <w:rPr>
          <w:rFonts w:ascii="Times New Roman" w:hAnsi="Times New Roman" w:cs="Times New Roman"/>
          <w:sz w:val="24"/>
          <w:szCs w:val="24"/>
        </w:rPr>
        <w:t xml:space="preserve">(2017) </w:t>
      </w:r>
      <w:r w:rsidR="00FB2B3B">
        <w:rPr>
          <w:rFonts w:ascii="Times New Roman" w:hAnsi="Times New Roman" w:cs="Times New Roman"/>
          <w:sz w:val="24"/>
          <w:szCs w:val="24"/>
        </w:rPr>
        <w:lastRenderedPageBreak/>
        <w:t>research pr</w:t>
      </w:r>
      <w:r w:rsidR="005D11FE">
        <w:rPr>
          <w:rFonts w:ascii="Times New Roman" w:hAnsi="Times New Roman" w:cs="Times New Roman"/>
          <w:sz w:val="24"/>
          <w:szCs w:val="24"/>
        </w:rPr>
        <w:t>oject added new knowledge to this</w:t>
      </w:r>
      <w:r w:rsidR="00FB2B3B">
        <w:rPr>
          <w:rFonts w:ascii="Times New Roman" w:hAnsi="Times New Roman" w:cs="Times New Roman"/>
          <w:sz w:val="24"/>
          <w:szCs w:val="24"/>
        </w:rPr>
        <w:t xml:space="preserve"> </w:t>
      </w:r>
      <w:r w:rsidR="005D11FE">
        <w:rPr>
          <w:rFonts w:ascii="Times New Roman" w:hAnsi="Times New Roman" w:cs="Times New Roman"/>
          <w:sz w:val="24"/>
          <w:szCs w:val="24"/>
        </w:rPr>
        <w:t>‘</w:t>
      </w:r>
      <w:r w:rsidR="00FB2B3B">
        <w:rPr>
          <w:rFonts w:ascii="Times New Roman" w:hAnsi="Times New Roman" w:cs="Times New Roman"/>
          <w:sz w:val="24"/>
          <w:szCs w:val="24"/>
        </w:rPr>
        <w:t>base of existing scholarly information</w:t>
      </w:r>
      <w:r w:rsidR="005D11FE">
        <w:rPr>
          <w:rFonts w:ascii="Times New Roman" w:hAnsi="Times New Roman" w:cs="Times New Roman"/>
          <w:sz w:val="24"/>
          <w:szCs w:val="24"/>
        </w:rPr>
        <w:t>’</w:t>
      </w:r>
      <w:r w:rsidR="00FB2B3B">
        <w:rPr>
          <w:rFonts w:ascii="Times New Roman" w:hAnsi="Times New Roman" w:cs="Times New Roman"/>
          <w:sz w:val="24"/>
          <w:szCs w:val="24"/>
        </w:rPr>
        <w:t xml:space="preserve"> or just added more of the same?</w:t>
      </w:r>
    </w:p>
    <w:p w:rsidR="00E55F43" w:rsidRDefault="00DA3CAA" w:rsidP="00567A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general, the author of this critique </w:t>
      </w:r>
      <w:r w:rsidR="00923F99">
        <w:rPr>
          <w:rFonts w:ascii="Times New Roman" w:hAnsi="Times New Roman" w:cs="Times New Roman"/>
          <w:sz w:val="24"/>
          <w:szCs w:val="24"/>
        </w:rPr>
        <w:t xml:space="preserve">found the article, from abstract to conclusion clearly laid out with individual headings </w:t>
      </w:r>
      <w:r w:rsidR="0058419D">
        <w:rPr>
          <w:rFonts w:ascii="Times New Roman" w:hAnsi="Times New Roman" w:cs="Times New Roman"/>
          <w:sz w:val="24"/>
          <w:szCs w:val="24"/>
        </w:rPr>
        <w:t xml:space="preserve">and sub headings </w:t>
      </w:r>
      <w:r w:rsidR="00923F99">
        <w:rPr>
          <w:rFonts w:ascii="Times New Roman" w:hAnsi="Times New Roman" w:cs="Times New Roman"/>
          <w:sz w:val="24"/>
          <w:szCs w:val="24"/>
        </w:rPr>
        <w:t>for each section explaining what they were about. However, the author found the method used very vague and the methodology raised some serious ethical questions which shall be discussed next.</w:t>
      </w:r>
    </w:p>
    <w:p w:rsidR="002F7818" w:rsidRDefault="00E22298" w:rsidP="00567A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F64A5">
        <w:rPr>
          <w:rFonts w:ascii="Times New Roman" w:hAnsi="Times New Roman" w:cs="Times New Roman"/>
          <w:sz w:val="24"/>
          <w:szCs w:val="24"/>
        </w:rPr>
        <w:t>As previously mentioned in the overview Richards-</w:t>
      </w:r>
      <w:proofErr w:type="spellStart"/>
      <w:r w:rsidR="003F64A5">
        <w:rPr>
          <w:rFonts w:ascii="Times New Roman" w:hAnsi="Times New Roman" w:cs="Times New Roman"/>
          <w:sz w:val="24"/>
          <w:szCs w:val="24"/>
        </w:rPr>
        <w:t>Schulter</w:t>
      </w:r>
      <w:proofErr w:type="spellEnd"/>
      <w:r w:rsidR="003F64A5">
        <w:rPr>
          <w:rFonts w:ascii="Times New Roman" w:hAnsi="Times New Roman" w:cs="Times New Roman"/>
          <w:sz w:val="24"/>
          <w:szCs w:val="24"/>
        </w:rPr>
        <w:t xml:space="preserve"> &amp; Timmermans (2017) research took the shape of a longitudinal study over a </w:t>
      </w:r>
      <w:r w:rsidR="00A12327">
        <w:rPr>
          <w:rFonts w:ascii="Times New Roman" w:hAnsi="Times New Roman" w:cs="Times New Roman"/>
          <w:sz w:val="24"/>
          <w:szCs w:val="24"/>
        </w:rPr>
        <w:t>four-year</w:t>
      </w:r>
      <w:r w:rsidR="003F64A5">
        <w:rPr>
          <w:rFonts w:ascii="Times New Roman" w:hAnsi="Times New Roman" w:cs="Times New Roman"/>
          <w:sz w:val="24"/>
          <w:szCs w:val="24"/>
        </w:rPr>
        <w:t xml:space="preserve"> period using a mixed method of qualitative plus quantitative data presented from a participatory and action research perspective. On paper it ticks all the boxes for peer led research, participatory and, or, emancipatory research, action research and participatory evaluation. Section 5 ‘Unpacking the Roles</w:t>
      </w:r>
      <w:r w:rsidR="00A12327">
        <w:rPr>
          <w:rFonts w:ascii="Times New Roman" w:hAnsi="Times New Roman" w:cs="Times New Roman"/>
          <w:sz w:val="24"/>
          <w:szCs w:val="24"/>
        </w:rPr>
        <w:t xml:space="preserve">’ had a massive impact on the researcher of this critique and caused him to reflect on the way that sessions were being run in his current youth work placement. Upon reflection, instead of the mainly top down approach that the teaching part of the session was taking this researcher is slowly turning the sessions to a more youth work type, informal learning style by inviting guest speakers to certain sessions thus making it a more reciprocal learning environment with paid staff, youth work student and the young people attending the support group learning side by side. In other sessions, mainly the art and craft sessions instead of the paid specialist support lecturer or </w:t>
      </w:r>
      <w:r w:rsidR="002F7818">
        <w:rPr>
          <w:rFonts w:ascii="Times New Roman" w:hAnsi="Times New Roman" w:cs="Times New Roman"/>
          <w:sz w:val="24"/>
          <w:szCs w:val="24"/>
        </w:rPr>
        <w:t xml:space="preserve">youth work student running said sessions these are now thrown open to the young people attending the support group to run art and craft sessions on subjects that they are passionate about. </w:t>
      </w:r>
    </w:p>
    <w:p w:rsidR="00E22298" w:rsidRDefault="002F7818" w:rsidP="00567A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However, when read in detail and the actual methods explored in-depth questions started to arise that reflected badly on the actual methods used in this project. </w:t>
      </w:r>
      <w:r w:rsidR="002F2C4C">
        <w:rPr>
          <w:rFonts w:ascii="Times New Roman" w:hAnsi="Times New Roman" w:cs="Times New Roman"/>
          <w:sz w:val="24"/>
          <w:szCs w:val="24"/>
        </w:rPr>
        <w:t xml:space="preserve">In paragraph two </w:t>
      </w:r>
      <w:r w:rsidR="004047AE">
        <w:rPr>
          <w:rFonts w:ascii="Times New Roman" w:hAnsi="Times New Roman" w:cs="Times New Roman"/>
          <w:sz w:val="24"/>
          <w:szCs w:val="24"/>
        </w:rPr>
        <w:t xml:space="preserve">of the </w:t>
      </w:r>
      <w:r w:rsidR="004047AE">
        <w:rPr>
          <w:rFonts w:ascii="Times New Roman" w:hAnsi="Times New Roman" w:cs="Times New Roman"/>
          <w:sz w:val="24"/>
          <w:szCs w:val="24"/>
        </w:rPr>
        <w:lastRenderedPageBreak/>
        <w:t>fourth main heading entitled ‘Roles of Adults’ Richards-</w:t>
      </w:r>
      <w:proofErr w:type="spellStart"/>
      <w:r w:rsidR="004047AE">
        <w:rPr>
          <w:rFonts w:ascii="Times New Roman" w:hAnsi="Times New Roman" w:cs="Times New Roman"/>
          <w:sz w:val="24"/>
          <w:szCs w:val="24"/>
        </w:rPr>
        <w:t>Schulter</w:t>
      </w:r>
      <w:proofErr w:type="spellEnd"/>
      <w:r w:rsidR="004047AE">
        <w:rPr>
          <w:rFonts w:ascii="Times New Roman" w:hAnsi="Times New Roman" w:cs="Times New Roman"/>
          <w:sz w:val="24"/>
          <w:szCs w:val="24"/>
        </w:rPr>
        <w:t xml:space="preserve"> &amp; Timmermans clearly state that:</w:t>
      </w:r>
    </w:p>
    <w:p w:rsidR="002A4A2B" w:rsidRDefault="004047AE" w:rsidP="00567A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foundation also had key adult stakeholders who were invested in the overall project initiative. These adults were not only the funders of the work, but also played a role in conceptualising the vision, developing the program, and strategizing around the broader initiative’ </w:t>
      </w:r>
      <w:bookmarkStart w:id="3" w:name="_Hlk497667726"/>
      <w:r>
        <w:rPr>
          <w:rFonts w:ascii="Times New Roman" w:hAnsi="Times New Roman" w:cs="Times New Roman"/>
          <w:sz w:val="24"/>
          <w:szCs w:val="24"/>
        </w:rPr>
        <w:t>(Richards-</w:t>
      </w:r>
      <w:proofErr w:type="spellStart"/>
      <w:r>
        <w:rPr>
          <w:rFonts w:ascii="Times New Roman" w:hAnsi="Times New Roman" w:cs="Times New Roman"/>
          <w:sz w:val="24"/>
          <w:szCs w:val="24"/>
        </w:rPr>
        <w:t>Schulter</w:t>
      </w:r>
      <w:proofErr w:type="spellEnd"/>
      <w:r>
        <w:rPr>
          <w:rFonts w:ascii="Times New Roman" w:hAnsi="Times New Roman" w:cs="Times New Roman"/>
          <w:sz w:val="24"/>
          <w:szCs w:val="24"/>
        </w:rPr>
        <w:t xml:space="preserve"> &amp; Timmermans, 2017 p. 286). </w:t>
      </w:r>
      <w:bookmarkEnd w:id="3"/>
      <w:r>
        <w:rPr>
          <w:rFonts w:ascii="Times New Roman" w:hAnsi="Times New Roman" w:cs="Times New Roman"/>
          <w:sz w:val="24"/>
          <w:szCs w:val="24"/>
        </w:rPr>
        <w:t xml:space="preserve">It was not until the third or fourth reading that the full impact of this statement </w:t>
      </w:r>
      <w:r w:rsidR="001E4183">
        <w:rPr>
          <w:rFonts w:ascii="Times New Roman" w:hAnsi="Times New Roman" w:cs="Times New Roman"/>
          <w:sz w:val="24"/>
          <w:szCs w:val="24"/>
        </w:rPr>
        <w:t>hit the resea</w:t>
      </w:r>
      <w:r w:rsidR="002A4A2B">
        <w:rPr>
          <w:rFonts w:ascii="Times New Roman" w:hAnsi="Times New Roman" w:cs="Times New Roman"/>
          <w:sz w:val="24"/>
          <w:szCs w:val="24"/>
        </w:rPr>
        <w:t>rcher of this journal critique which then led him to question whether there was a hidden agenda as will be explored in the conclusion.</w:t>
      </w:r>
    </w:p>
    <w:p w:rsidR="004047AE" w:rsidRDefault="002A4A2B" w:rsidP="00567A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E4183">
        <w:rPr>
          <w:rFonts w:ascii="Times New Roman" w:hAnsi="Times New Roman" w:cs="Times New Roman"/>
          <w:sz w:val="24"/>
          <w:szCs w:val="24"/>
        </w:rPr>
        <w:t xml:space="preserve">Throughout their journal </w:t>
      </w:r>
      <w:r w:rsidR="007E7E65">
        <w:rPr>
          <w:rFonts w:ascii="Times New Roman" w:hAnsi="Times New Roman" w:cs="Times New Roman"/>
          <w:sz w:val="24"/>
          <w:szCs w:val="24"/>
        </w:rPr>
        <w:t xml:space="preserve">article </w:t>
      </w:r>
      <w:r w:rsidR="001E4183">
        <w:rPr>
          <w:rFonts w:ascii="Times New Roman" w:hAnsi="Times New Roman" w:cs="Times New Roman"/>
          <w:sz w:val="24"/>
          <w:szCs w:val="24"/>
        </w:rPr>
        <w:t>Richards-</w:t>
      </w:r>
      <w:proofErr w:type="spellStart"/>
      <w:r w:rsidR="001E4183">
        <w:rPr>
          <w:rFonts w:ascii="Times New Roman" w:hAnsi="Times New Roman" w:cs="Times New Roman"/>
          <w:sz w:val="24"/>
          <w:szCs w:val="24"/>
        </w:rPr>
        <w:t>Schulter</w:t>
      </w:r>
      <w:proofErr w:type="spellEnd"/>
      <w:r w:rsidR="001E4183">
        <w:rPr>
          <w:rFonts w:ascii="Times New Roman" w:hAnsi="Times New Roman" w:cs="Times New Roman"/>
          <w:sz w:val="24"/>
          <w:szCs w:val="24"/>
        </w:rPr>
        <w:t xml:space="preserve"> &amp; Timmermans </w:t>
      </w:r>
      <w:r w:rsidR="007E7E65">
        <w:rPr>
          <w:rFonts w:ascii="Times New Roman" w:hAnsi="Times New Roman" w:cs="Times New Roman"/>
          <w:sz w:val="24"/>
          <w:szCs w:val="24"/>
        </w:rPr>
        <w:t xml:space="preserve">(2017) </w:t>
      </w:r>
      <w:r w:rsidR="001E4183">
        <w:rPr>
          <w:rFonts w:ascii="Times New Roman" w:hAnsi="Times New Roman" w:cs="Times New Roman"/>
          <w:sz w:val="24"/>
          <w:szCs w:val="24"/>
        </w:rPr>
        <w:t>spoke of it</w:t>
      </w:r>
      <w:r>
        <w:rPr>
          <w:rFonts w:ascii="Times New Roman" w:hAnsi="Times New Roman" w:cs="Times New Roman"/>
          <w:sz w:val="24"/>
          <w:szCs w:val="24"/>
        </w:rPr>
        <w:t xml:space="preserve"> as</w:t>
      </w:r>
      <w:r w:rsidR="001E4183">
        <w:rPr>
          <w:rFonts w:ascii="Times New Roman" w:hAnsi="Times New Roman" w:cs="Times New Roman"/>
          <w:sz w:val="24"/>
          <w:szCs w:val="24"/>
        </w:rPr>
        <w:t xml:space="preserve"> being based upon ‘critical reflection from experiences’ now the question was who’s experiences and reflections? The young people involved in the project? The adult allies who ran the project? or were the ‘critical reflections from experience’ merely shaped to fit the criteria of outcomes that th</w:t>
      </w:r>
      <w:r>
        <w:rPr>
          <w:rFonts w:ascii="Times New Roman" w:hAnsi="Times New Roman" w:cs="Times New Roman"/>
          <w:sz w:val="24"/>
          <w:szCs w:val="24"/>
        </w:rPr>
        <w:t>e stakeholders, come funders,</w:t>
      </w:r>
      <w:r w:rsidR="001E4183">
        <w:rPr>
          <w:rFonts w:ascii="Times New Roman" w:hAnsi="Times New Roman" w:cs="Times New Roman"/>
          <w:sz w:val="24"/>
          <w:szCs w:val="24"/>
        </w:rPr>
        <w:t xml:space="preserve"> who also developed the vision of the programme desired to see? </w:t>
      </w:r>
      <w:r w:rsidR="00F61A14">
        <w:rPr>
          <w:rFonts w:ascii="Times New Roman" w:hAnsi="Times New Roman" w:cs="Times New Roman"/>
          <w:sz w:val="24"/>
          <w:szCs w:val="24"/>
        </w:rPr>
        <w:t>In this researcher’s opinion instead of being almost hidden away in the middle of the article Richards-</w:t>
      </w:r>
      <w:proofErr w:type="spellStart"/>
      <w:r w:rsidR="00F61A14">
        <w:rPr>
          <w:rFonts w:ascii="Times New Roman" w:hAnsi="Times New Roman" w:cs="Times New Roman"/>
          <w:sz w:val="24"/>
          <w:szCs w:val="24"/>
        </w:rPr>
        <w:t>Schulter</w:t>
      </w:r>
      <w:proofErr w:type="spellEnd"/>
      <w:r w:rsidR="00F61A14">
        <w:rPr>
          <w:rFonts w:ascii="Times New Roman" w:hAnsi="Times New Roman" w:cs="Times New Roman"/>
          <w:sz w:val="24"/>
          <w:szCs w:val="24"/>
        </w:rPr>
        <w:t xml:space="preserve"> &amp; Timmermans (2017) should have cited this</w:t>
      </w:r>
      <w:r>
        <w:rPr>
          <w:rFonts w:ascii="Times New Roman" w:hAnsi="Times New Roman" w:cs="Times New Roman"/>
          <w:sz w:val="24"/>
          <w:szCs w:val="24"/>
        </w:rPr>
        <w:t xml:space="preserve"> at the beginning</w:t>
      </w:r>
      <w:r w:rsidR="00F61A14">
        <w:rPr>
          <w:rFonts w:ascii="Times New Roman" w:hAnsi="Times New Roman" w:cs="Times New Roman"/>
          <w:sz w:val="24"/>
          <w:szCs w:val="24"/>
        </w:rPr>
        <w:t xml:space="preserve"> as possible researchers bias and explained any measurers put in place to counter this…or not as the case maybe. Because they did not, in this </w:t>
      </w:r>
      <w:r w:rsidR="003F2048">
        <w:rPr>
          <w:rFonts w:ascii="Times New Roman" w:hAnsi="Times New Roman" w:cs="Times New Roman"/>
          <w:sz w:val="24"/>
          <w:szCs w:val="24"/>
        </w:rPr>
        <w:t>researcher’s</w:t>
      </w:r>
      <w:r w:rsidR="00F61A14">
        <w:rPr>
          <w:rFonts w:ascii="Times New Roman" w:hAnsi="Times New Roman" w:cs="Times New Roman"/>
          <w:sz w:val="24"/>
          <w:szCs w:val="24"/>
        </w:rPr>
        <w:t xml:space="preserve"> opinion, the whole article and any findings that may have been concluded are completely moot as how can a research article claim to be</w:t>
      </w:r>
      <w:r w:rsidR="007E7E65">
        <w:rPr>
          <w:rFonts w:ascii="Times New Roman" w:hAnsi="Times New Roman" w:cs="Times New Roman"/>
          <w:sz w:val="24"/>
          <w:szCs w:val="24"/>
        </w:rPr>
        <w:t xml:space="preserve"> transparent,</w:t>
      </w:r>
      <w:r w:rsidR="00F61A14">
        <w:rPr>
          <w:rFonts w:ascii="Times New Roman" w:hAnsi="Times New Roman" w:cs="Times New Roman"/>
          <w:sz w:val="24"/>
          <w:szCs w:val="24"/>
        </w:rPr>
        <w:t xml:space="preserve"> ethically sound and impartial when </w:t>
      </w:r>
      <w:bookmarkStart w:id="4" w:name="_Hlk497591558"/>
      <w:r w:rsidR="00F61A14">
        <w:rPr>
          <w:rFonts w:ascii="Times New Roman" w:hAnsi="Times New Roman" w:cs="Times New Roman"/>
          <w:sz w:val="24"/>
          <w:szCs w:val="24"/>
        </w:rPr>
        <w:t xml:space="preserve">the investors who are also the funders have such a </w:t>
      </w:r>
      <w:r w:rsidR="003F2048">
        <w:rPr>
          <w:rFonts w:ascii="Times New Roman" w:hAnsi="Times New Roman" w:cs="Times New Roman"/>
          <w:sz w:val="24"/>
          <w:szCs w:val="24"/>
        </w:rPr>
        <w:t>large say in both the design,</w:t>
      </w:r>
      <w:r w:rsidR="00F61A14">
        <w:rPr>
          <w:rFonts w:ascii="Times New Roman" w:hAnsi="Times New Roman" w:cs="Times New Roman"/>
          <w:sz w:val="24"/>
          <w:szCs w:val="24"/>
        </w:rPr>
        <w:t xml:space="preserve"> implementation</w:t>
      </w:r>
      <w:r w:rsidR="003F2048">
        <w:rPr>
          <w:rFonts w:ascii="Times New Roman" w:hAnsi="Times New Roman" w:cs="Times New Roman"/>
          <w:sz w:val="24"/>
          <w:szCs w:val="24"/>
        </w:rPr>
        <w:t xml:space="preserve"> and running</w:t>
      </w:r>
      <w:r w:rsidR="00F61A14">
        <w:rPr>
          <w:rFonts w:ascii="Times New Roman" w:hAnsi="Times New Roman" w:cs="Times New Roman"/>
          <w:sz w:val="24"/>
          <w:szCs w:val="24"/>
        </w:rPr>
        <w:t xml:space="preserve"> of the project?</w:t>
      </w:r>
      <w:r w:rsidR="003F2048">
        <w:rPr>
          <w:rFonts w:ascii="Times New Roman" w:hAnsi="Times New Roman" w:cs="Times New Roman"/>
          <w:sz w:val="24"/>
          <w:szCs w:val="24"/>
        </w:rPr>
        <w:t xml:space="preserve"> </w:t>
      </w:r>
      <w:bookmarkEnd w:id="4"/>
      <w:r w:rsidR="003F2048">
        <w:rPr>
          <w:rFonts w:ascii="Times New Roman" w:hAnsi="Times New Roman" w:cs="Times New Roman"/>
          <w:sz w:val="24"/>
          <w:szCs w:val="24"/>
        </w:rPr>
        <w:t>On page 285 Richards-</w:t>
      </w:r>
      <w:proofErr w:type="spellStart"/>
      <w:r w:rsidR="003F2048">
        <w:rPr>
          <w:rFonts w:ascii="Times New Roman" w:hAnsi="Times New Roman" w:cs="Times New Roman"/>
          <w:sz w:val="24"/>
          <w:szCs w:val="24"/>
        </w:rPr>
        <w:t>Schulter</w:t>
      </w:r>
      <w:proofErr w:type="spellEnd"/>
      <w:r w:rsidR="003F2048">
        <w:rPr>
          <w:rFonts w:ascii="Times New Roman" w:hAnsi="Times New Roman" w:cs="Times New Roman"/>
          <w:sz w:val="24"/>
          <w:szCs w:val="24"/>
        </w:rPr>
        <w:t xml:space="preserve"> &amp; Timmermans (2017) state that ‘Most of the young people involved in the project were ‘recruited from a previous project’. Were these young people ‘cheery picked’ or </w:t>
      </w:r>
      <w:r>
        <w:rPr>
          <w:rFonts w:ascii="Times New Roman" w:hAnsi="Times New Roman" w:cs="Times New Roman"/>
          <w:sz w:val="24"/>
          <w:szCs w:val="24"/>
        </w:rPr>
        <w:t>‘</w:t>
      </w:r>
      <w:r w:rsidR="003F2048">
        <w:rPr>
          <w:rFonts w:ascii="Times New Roman" w:hAnsi="Times New Roman" w:cs="Times New Roman"/>
          <w:sz w:val="24"/>
          <w:szCs w:val="24"/>
        </w:rPr>
        <w:t>recruited</w:t>
      </w:r>
      <w:r>
        <w:rPr>
          <w:rFonts w:ascii="Times New Roman" w:hAnsi="Times New Roman" w:cs="Times New Roman"/>
          <w:sz w:val="24"/>
          <w:szCs w:val="24"/>
        </w:rPr>
        <w:t>’</w:t>
      </w:r>
      <w:r w:rsidR="003F2048">
        <w:rPr>
          <w:rFonts w:ascii="Times New Roman" w:hAnsi="Times New Roman" w:cs="Times New Roman"/>
          <w:sz w:val="24"/>
          <w:szCs w:val="24"/>
        </w:rPr>
        <w:t xml:space="preserve"> because they were best suited to this specific re</w:t>
      </w:r>
      <w:r w:rsidR="00610BA4">
        <w:rPr>
          <w:rFonts w:ascii="Times New Roman" w:hAnsi="Times New Roman" w:cs="Times New Roman"/>
          <w:sz w:val="24"/>
          <w:szCs w:val="24"/>
        </w:rPr>
        <w:t>search project? On page 285</w:t>
      </w:r>
      <w:r w:rsidR="00610BA4" w:rsidRPr="00610BA4">
        <w:t xml:space="preserve"> </w:t>
      </w:r>
      <w:r w:rsidR="00610BA4" w:rsidRPr="00610BA4">
        <w:rPr>
          <w:rFonts w:ascii="Times New Roman" w:hAnsi="Times New Roman" w:cs="Times New Roman"/>
          <w:sz w:val="24"/>
          <w:szCs w:val="24"/>
        </w:rPr>
        <w:t>Richards-</w:t>
      </w:r>
      <w:proofErr w:type="spellStart"/>
      <w:r w:rsidR="00610BA4" w:rsidRPr="00610BA4">
        <w:rPr>
          <w:rFonts w:ascii="Times New Roman" w:hAnsi="Times New Roman" w:cs="Times New Roman"/>
          <w:sz w:val="24"/>
          <w:szCs w:val="24"/>
        </w:rPr>
        <w:t>Schulter</w:t>
      </w:r>
      <w:proofErr w:type="spellEnd"/>
      <w:r w:rsidR="00610BA4" w:rsidRPr="00610BA4">
        <w:rPr>
          <w:rFonts w:ascii="Times New Roman" w:hAnsi="Times New Roman" w:cs="Times New Roman"/>
          <w:sz w:val="24"/>
          <w:szCs w:val="24"/>
        </w:rPr>
        <w:t xml:space="preserve"> &amp; Timmermans (2017) state that</w:t>
      </w:r>
      <w:r w:rsidR="00610BA4">
        <w:rPr>
          <w:rFonts w:ascii="Times New Roman" w:hAnsi="Times New Roman" w:cs="Times New Roman"/>
          <w:sz w:val="24"/>
          <w:szCs w:val="24"/>
        </w:rPr>
        <w:t xml:space="preserve"> some of the </w:t>
      </w:r>
      <w:r w:rsidR="00610BA4">
        <w:rPr>
          <w:rFonts w:ascii="Times New Roman" w:hAnsi="Times New Roman" w:cs="Times New Roman"/>
          <w:sz w:val="24"/>
          <w:szCs w:val="24"/>
        </w:rPr>
        <w:lastRenderedPageBreak/>
        <w:t xml:space="preserve">methods used included ‘focus groups, various forms of documentation and questionnaires’. </w:t>
      </w:r>
      <w:proofErr w:type="gramStart"/>
      <w:r w:rsidR="00610BA4">
        <w:rPr>
          <w:rFonts w:ascii="Times New Roman" w:hAnsi="Times New Roman" w:cs="Times New Roman"/>
          <w:sz w:val="24"/>
          <w:szCs w:val="24"/>
        </w:rPr>
        <w:t>In light of</w:t>
      </w:r>
      <w:proofErr w:type="gramEnd"/>
      <w:r w:rsidR="00610BA4">
        <w:rPr>
          <w:rFonts w:ascii="Times New Roman" w:hAnsi="Times New Roman" w:cs="Times New Roman"/>
          <w:sz w:val="24"/>
          <w:szCs w:val="24"/>
        </w:rPr>
        <w:t xml:space="preserve"> the previous statement one has to ask who decided whom made up the focus groups?</w:t>
      </w:r>
      <w:r>
        <w:rPr>
          <w:rFonts w:ascii="Times New Roman" w:hAnsi="Times New Roman" w:cs="Times New Roman"/>
          <w:sz w:val="24"/>
          <w:szCs w:val="24"/>
        </w:rPr>
        <w:t xml:space="preserve"> Yet again were they picked because the leaders of the project kn</w:t>
      </w:r>
      <w:r w:rsidR="005439AB">
        <w:rPr>
          <w:rFonts w:ascii="Times New Roman" w:hAnsi="Times New Roman" w:cs="Times New Roman"/>
          <w:sz w:val="24"/>
          <w:szCs w:val="24"/>
        </w:rPr>
        <w:t>ew them from the previous one?</w:t>
      </w:r>
      <w:r w:rsidR="00610BA4">
        <w:rPr>
          <w:rFonts w:ascii="Times New Roman" w:hAnsi="Times New Roman" w:cs="Times New Roman"/>
          <w:sz w:val="24"/>
          <w:szCs w:val="24"/>
        </w:rPr>
        <w:t xml:space="preserve"> In the case of the ‘documentation and questionnaires’ What documentation and who designed the questionnaires? What ethical guidelines were followed and was consent given? Also, even if consent was taken into consideration and ethical research forms filled out how much actual </w:t>
      </w:r>
      <w:r w:rsidR="00FF61D6">
        <w:rPr>
          <w:rFonts w:ascii="Times New Roman" w:hAnsi="Times New Roman" w:cs="Times New Roman"/>
          <w:sz w:val="24"/>
          <w:szCs w:val="24"/>
        </w:rPr>
        <w:t xml:space="preserve">ethical </w:t>
      </w:r>
      <w:r w:rsidR="00610BA4">
        <w:rPr>
          <w:rFonts w:ascii="Times New Roman" w:hAnsi="Times New Roman" w:cs="Times New Roman"/>
          <w:sz w:val="24"/>
          <w:szCs w:val="24"/>
        </w:rPr>
        <w:t>value</w:t>
      </w:r>
      <w:r w:rsidR="00FF61D6">
        <w:rPr>
          <w:rFonts w:ascii="Times New Roman" w:hAnsi="Times New Roman" w:cs="Times New Roman"/>
          <w:sz w:val="24"/>
          <w:szCs w:val="24"/>
        </w:rPr>
        <w:t xml:space="preserve"> or impartiality</w:t>
      </w:r>
      <w:r w:rsidR="00610BA4">
        <w:rPr>
          <w:rFonts w:ascii="Times New Roman" w:hAnsi="Times New Roman" w:cs="Times New Roman"/>
          <w:sz w:val="24"/>
          <w:szCs w:val="24"/>
        </w:rPr>
        <w:t xml:space="preserve"> would they have as part of a research project where </w:t>
      </w:r>
      <w:r w:rsidR="00FF61D6" w:rsidRPr="00FF61D6">
        <w:rPr>
          <w:rFonts w:ascii="Times New Roman" w:hAnsi="Times New Roman" w:cs="Times New Roman"/>
          <w:sz w:val="24"/>
          <w:szCs w:val="24"/>
        </w:rPr>
        <w:t>the investors who are also the funders have such a large say in</w:t>
      </w:r>
      <w:r w:rsidR="00FF61D6">
        <w:rPr>
          <w:rFonts w:ascii="Times New Roman" w:hAnsi="Times New Roman" w:cs="Times New Roman"/>
          <w:sz w:val="24"/>
          <w:szCs w:val="24"/>
        </w:rPr>
        <w:t>, as already mentioned</w:t>
      </w:r>
      <w:r w:rsidR="004F5C0C">
        <w:rPr>
          <w:rFonts w:ascii="Times New Roman" w:hAnsi="Times New Roman" w:cs="Times New Roman"/>
          <w:sz w:val="24"/>
          <w:szCs w:val="24"/>
        </w:rPr>
        <w:t>,</w:t>
      </w:r>
      <w:r w:rsidR="00FF61D6" w:rsidRPr="00FF61D6">
        <w:rPr>
          <w:rFonts w:ascii="Times New Roman" w:hAnsi="Times New Roman" w:cs="Times New Roman"/>
          <w:sz w:val="24"/>
          <w:szCs w:val="24"/>
        </w:rPr>
        <w:t xml:space="preserve"> both the design, implementation and running of the project?</w:t>
      </w:r>
      <w:r w:rsidR="004F5C0C">
        <w:rPr>
          <w:rFonts w:ascii="Times New Roman" w:hAnsi="Times New Roman" w:cs="Times New Roman"/>
          <w:sz w:val="24"/>
          <w:szCs w:val="24"/>
        </w:rPr>
        <w:t xml:space="preserve"> That one, simple statement throws a whole cloud of doubt over the entire research article from both </w:t>
      </w:r>
      <w:proofErr w:type="gramStart"/>
      <w:r w:rsidR="004F5C0C">
        <w:rPr>
          <w:rFonts w:ascii="Times New Roman" w:hAnsi="Times New Roman" w:cs="Times New Roman"/>
          <w:sz w:val="24"/>
          <w:szCs w:val="24"/>
        </w:rPr>
        <w:t>an</w:t>
      </w:r>
      <w:proofErr w:type="gramEnd"/>
      <w:r w:rsidR="007E7E65">
        <w:rPr>
          <w:rFonts w:ascii="Times New Roman" w:hAnsi="Times New Roman" w:cs="Times New Roman"/>
          <w:sz w:val="24"/>
          <w:szCs w:val="24"/>
        </w:rPr>
        <w:t xml:space="preserve"> transparency,</w:t>
      </w:r>
      <w:r w:rsidR="004F5C0C">
        <w:rPr>
          <w:rFonts w:ascii="Times New Roman" w:hAnsi="Times New Roman" w:cs="Times New Roman"/>
          <w:sz w:val="24"/>
          <w:szCs w:val="24"/>
        </w:rPr>
        <w:t xml:space="preserve"> ethical and impartiality perspective.</w:t>
      </w:r>
    </w:p>
    <w:p w:rsidR="005439AB" w:rsidRDefault="00F84F64" w:rsidP="00567A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Whilst the United States of America has recognised the </w:t>
      </w:r>
      <w:bookmarkStart w:id="5" w:name="_Hlk497668594"/>
      <w:r w:rsidRPr="00F84F64">
        <w:rPr>
          <w:rFonts w:ascii="Times New Roman" w:hAnsi="Times New Roman" w:cs="Times New Roman"/>
          <w:sz w:val="24"/>
          <w:szCs w:val="24"/>
        </w:rPr>
        <w:t>United Nations Convention on the</w:t>
      </w:r>
      <w:r>
        <w:rPr>
          <w:rFonts w:ascii="Times New Roman" w:hAnsi="Times New Roman" w:cs="Times New Roman"/>
          <w:sz w:val="24"/>
          <w:szCs w:val="24"/>
        </w:rPr>
        <w:t xml:space="preserve"> rights of the Child</w:t>
      </w:r>
      <w:bookmarkEnd w:id="5"/>
      <w:r>
        <w:rPr>
          <w:rFonts w:ascii="Times New Roman" w:hAnsi="Times New Roman" w:cs="Times New Roman"/>
          <w:sz w:val="24"/>
          <w:szCs w:val="24"/>
        </w:rPr>
        <w:t>, it has not ratified and therefore is not the law of the land.</w:t>
      </w:r>
      <w:r w:rsidR="00AF134F">
        <w:rPr>
          <w:rFonts w:ascii="Times New Roman" w:hAnsi="Times New Roman" w:cs="Times New Roman"/>
          <w:sz w:val="24"/>
          <w:szCs w:val="24"/>
        </w:rPr>
        <w:t xml:space="preserve"> The reasons for this range from ‘Because some senators believe this would impinge on American sovereignty’ to ‘…parents’ rights groups claim that the treaty would undermine parent’s, particularly over religious and sexual education’ and ‘The bar for treaty ratification is set high in America’ (The Economist, 2013). Whilst a clear case cannot be shown that the ‘Stakeholders’ </w:t>
      </w:r>
      <w:r w:rsidR="003A51E4">
        <w:rPr>
          <w:rFonts w:ascii="Times New Roman" w:hAnsi="Times New Roman" w:cs="Times New Roman"/>
          <w:sz w:val="24"/>
          <w:szCs w:val="24"/>
        </w:rPr>
        <w:t>who both funded as well as being involved in ‘developing’</w:t>
      </w:r>
      <w:r w:rsidR="00AF134F">
        <w:rPr>
          <w:rFonts w:ascii="Times New Roman" w:hAnsi="Times New Roman" w:cs="Times New Roman"/>
          <w:sz w:val="24"/>
          <w:szCs w:val="24"/>
        </w:rPr>
        <w:t xml:space="preserve"> </w:t>
      </w:r>
      <w:r w:rsidR="003A51E4">
        <w:rPr>
          <w:rFonts w:ascii="Times New Roman" w:hAnsi="Times New Roman" w:cs="Times New Roman"/>
          <w:sz w:val="24"/>
          <w:szCs w:val="24"/>
        </w:rPr>
        <w:t xml:space="preserve">and ‘conceptualising the vision of the </w:t>
      </w:r>
      <w:bookmarkStart w:id="6" w:name="_Hlk497668367"/>
      <w:r w:rsidR="003A51E4">
        <w:rPr>
          <w:rFonts w:ascii="Times New Roman" w:hAnsi="Times New Roman" w:cs="Times New Roman"/>
          <w:sz w:val="24"/>
          <w:szCs w:val="24"/>
        </w:rPr>
        <w:t>initiative</w:t>
      </w:r>
      <w:bookmarkEnd w:id="6"/>
      <w:r w:rsidR="003A51E4">
        <w:rPr>
          <w:rFonts w:ascii="Times New Roman" w:hAnsi="Times New Roman" w:cs="Times New Roman"/>
          <w:sz w:val="24"/>
          <w:szCs w:val="24"/>
        </w:rPr>
        <w:t xml:space="preserve">’ </w:t>
      </w:r>
      <w:r w:rsidR="003A51E4" w:rsidRPr="003A51E4">
        <w:rPr>
          <w:rFonts w:ascii="Times New Roman" w:hAnsi="Times New Roman" w:cs="Times New Roman"/>
          <w:sz w:val="24"/>
          <w:szCs w:val="24"/>
        </w:rPr>
        <w:t>(Richards-</w:t>
      </w:r>
      <w:proofErr w:type="spellStart"/>
      <w:r w:rsidR="003A51E4" w:rsidRPr="003A51E4">
        <w:rPr>
          <w:rFonts w:ascii="Times New Roman" w:hAnsi="Times New Roman" w:cs="Times New Roman"/>
          <w:sz w:val="24"/>
          <w:szCs w:val="24"/>
        </w:rPr>
        <w:t>Schul</w:t>
      </w:r>
      <w:r w:rsidR="003A51E4">
        <w:rPr>
          <w:rFonts w:ascii="Times New Roman" w:hAnsi="Times New Roman" w:cs="Times New Roman"/>
          <w:sz w:val="24"/>
          <w:szCs w:val="24"/>
        </w:rPr>
        <w:t>ter</w:t>
      </w:r>
      <w:proofErr w:type="spellEnd"/>
      <w:r w:rsidR="003A51E4">
        <w:rPr>
          <w:rFonts w:ascii="Times New Roman" w:hAnsi="Times New Roman" w:cs="Times New Roman"/>
          <w:sz w:val="24"/>
          <w:szCs w:val="24"/>
        </w:rPr>
        <w:t xml:space="preserve"> &amp; Timmermans, 2017 p. 286) less of a shadow would have been thrown over the ethics and researcher impartiality because: </w:t>
      </w:r>
      <w:r w:rsidR="005439AB">
        <w:rPr>
          <w:rFonts w:ascii="Times New Roman" w:hAnsi="Times New Roman" w:cs="Times New Roman"/>
          <w:sz w:val="24"/>
          <w:szCs w:val="24"/>
        </w:rPr>
        <w:t xml:space="preserve">Section 12 </w:t>
      </w:r>
      <w:r w:rsidR="006B7A5D">
        <w:rPr>
          <w:rFonts w:ascii="Times New Roman" w:hAnsi="Times New Roman" w:cs="Times New Roman"/>
          <w:sz w:val="24"/>
          <w:szCs w:val="24"/>
        </w:rPr>
        <w:t xml:space="preserve">(Respect for the views of the child) </w:t>
      </w:r>
      <w:bookmarkStart w:id="7" w:name="_Hlk497667955"/>
      <w:r w:rsidR="005439AB">
        <w:rPr>
          <w:rFonts w:ascii="Times New Roman" w:hAnsi="Times New Roman" w:cs="Times New Roman"/>
          <w:sz w:val="24"/>
          <w:szCs w:val="24"/>
        </w:rPr>
        <w:t xml:space="preserve">of the </w:t>
      </w:r>
      <w:bookmarkStart w:id="8" w:name="_Hlk497665750"/>
      <w:r w:rsidR="005439AB">
        <w:rPr>
          <w:rFonts w:ascii="Times New Roman" w:hAnsi="Times New Roman" w:cs="Times New Roman"/>
          <w:sz w:val="24"/>
          <w:szCs w:val="24"/>
        </w:rPr>
        <w:t xml:space="preserve">United Nations Convention </w:t>
      </w:r>
      <w:r w:rsidR="006B7A5D">
        <w:rPr>
          <w:rFonts w:ascii="Times New Roman" w:hAnsi="Times New Roman" w:cs="Times New Roman"/>
          <w:sz w:val="24"/>
          <w:szCs w:val="24"/>
        </w:rPr>
        <w:t>on the rights of the Child states that</w:t>
      </w:r>
      <w:bookmarkEnd w:id="8"/>
      <w:r w:rsidR="006B7A5D">
        <w:rPr>
          <w:rFonts w:ascii="Times New Roman" w:hAnsi="Times New Roman" w:cs="Times New Roman"/>
          <w:sz w:val="24"/>
          <w:szCs w:val="24"/>
        </w:rPr>
        <w:t>:</w:t>
      </w:r>
      <w:bookmarkEnd w:id="7"/>
    </w:p>
    <w:p w:rsidR="006B7A5D" w:rsidRDefault="006B7A5D" w:rsidP="006B7A5D">
      <w:pPr>
        <w:spacing w:line="240" w:lineRule="auto"/>
        <w:ind w:left="340" w:right="340"/>
        <w:jc w:val="both"/>
        <w:rPr>
          <w:rFonts w:ascii="Times New Roman" w:hAnsi="Times New Roman" w:cs="Times New Roman"/>
          <w:sz w:val="24"/>
          <w:szCs w:val="24"/>
        </w:rPr>
      </w:pPr>
      <w:r w:rsidRPr="006B7A5D">
        <w:rPr>
          <w:rFonts w:ascii="Times New Roman" w:hAnsi="Times New Roman" w:cs="Times New Roman"/>
          <w:sz w:val="24"/>
          <w:szCs w:val="24"/>
        </w:rPr>
        <w:t>Every child</w:t>
      </w:r>
      <w:r>
        <w:rPr>
          <w:rFonts w:ascii="Times New Roman" w:hAnsi="Times New Roman" w:cs="Times New Roman"/>
          <w:sz w:val="24"/>
          <w:szCs w:val="24"/>
        </w:rPr>
        <w:t xml:space="preserve"> has the right to express their </w:t>
      </w:r>
      <w:r w:rsidRPr="006B7A5D">
        <w:rPr>
          <w:rFonts w:ascii="Times New Roman" w:hAnsi="Times New Roman" w:cs="Times New Roman"/>
          <w:sz w:val="24"/>
          <w:szCs w:val="24"/>
        </w:rPr>
        <w:t>views, fee</w:t>
      </w:r>
      <w:r>
        <w:rPr>
          <w:rFonts w:ascii="Times New Roman" w:hAnsi="Times New Roman" w:cs="Times New Roman"/>
          <w:sz w:val="24"/>
          <w:szCs w:val="24"/>
        </w:rPr>
        <w:t xml:space="preserve">lings and wishes in all matters </w:t>
      </w:r>
      <w:r w:rsidRPr="006B7A5D">
        <w:rPr>
          <w:rFonts w:ascii="Times New Roman" w:hAnsi="Times New Roman" w:cs="Times New Roman"/>
          <w:sz w:val="24"/>
          <w:szCs w:val="24"/>
        </w:rPr>
        <w:t>affectin</w:t>
      </w:r>
      <w:r>
        <w:rPr>
          <w:rFonts w:ascii="Times New Roman" w:hAnsi="Times New Roman" w:cs="Times New Roman"/>
          <w:sz w:val="24"/>
          <w:szCs w:val="24"/>
        </w:rPr>
        <w:t xml:space="preserve">g them, and to have their views </w:t>
      </w:r>
      <w:r w:rsidRPr="006B7A5D">
        <w:rPr>
          <w:rFonts w:ascii="Times New Roman" w:hAnsi="Times New Roman" w:cs="Times New Roman"/>
          <w:sz w:val="24"/>
          <w:szCs w:val="24"/>
        </w:rPr>
        <w:t xml:space="preserve">considered </w:t>
      </w:r>
      <w:r>
        <w:rPr>
          <w:rFonts w:ascii="Times New Roman" w:hAnsi="Times New Roman" w:cs="Times New Roman"/>
          <w:sz w:val="24"/>
          <w:szCs w:val="24"/>
        </w:rPr>
        <w:t xml:space="preserve">and taken seriously. This right </w:t>
      </w:r>
      <w:r w:rsidRPr="006B7A5D">
        <w:rPr>
          <w:rFonts w:ascii="Times New Roman" w:hAnsi="Times New Roman" w:cs="Times New Roman"/>
          <w:sz w:val="24"/>
          <w:szCs w:val="24"/>
        </w:rPr>
        <w:t xml:space="preserve">applies </w:t>
      </w:r>
      <w:proofErr w:type="gramStart"/>
      <w:r w:rsidRPr="006B7A5D">
        <w:rPr>
          <w:rFonts w:ascii="Times New Roman" w:hAnsi="Times New Roman" w:cs="Times New Roman"/>
          <w:sz w:val="24"/>
          <w:szCs w:val="24"/>
        </w:rPr>
        <w:t>a</w:t>
      </w:r>
      <w:r>
        <w:rPr>
          <w:rFonts w:ascii="Times New Roman" w:hAnsi="Times New Roman" w:cs="Times New Roman"/>
          <w:sz w:val="24"/>
          <w:szCs w:val="24"/>
        </w:rPr>
        <w:t>t all times</w:t>
      </w:r>
      <w:proofErr w:type="gramEnd"/>
      <w:r>
        <w:rPr>
          <w:rFonts w:ascii="Times New Roman" w:hAnsi="Times New Roman" w:cs="Times New Roman"/>
          <w:sz w:val="24"/>
          <w:szCs w:val="24"/>
        </w:rPr>
        <w:t xml:space="preserve">, for example during </w:t>
      </w:r>
      <w:r w:rsidRPr="006B7A5D">
        <w:rPr>
          <w:rFonts w:ascii="Times New Roman" w:hAnsi="Times New Roman" w:cs="Times New Roman"/>
          <w:sz w:val="24"/>
          <w:szCs w:val="24"/>
        </w:rPr>
        <w:t>immigration proceedings</w:t>
      </w:r>
      <w:r>
        <w:rPr>
          <w:rFonts w:ascii="Times New Roman" w:hAnsi="Times New Roman" w:cs="Times New Roman"/>
          <w:sz w:val="24"/>
          <w:szCs w:val="24"/>
        </w:rPr>
        <w:t xml:space="preserve">, housing decisions </w:t>
      </w:r>
      <w:r w:rsidRPr="006B7A5D">
        <w:rPr>
          <w:rFonts w:ascii="Times New Roman" w:hAnsi="Times New Roman" w:cs="Times New Roman"/>
          <w:sz w:val="24"/>
          <w:szCs w:val="24"/>
        </w:rPr>
        <w:t>or t</w:t>
      </w:r>
      <w:r>
        <w:rPr>
          <w:rFonts w:ascii="Times New Roman" w:hAnsi="Times New Roman" w:cs="Times New Roman"/>
          <w:sz w:val="24"/>
          <w:szCs w:val="24"/>
        </w:rPr>
        <w:t xml:space="preserve">he child’s day-to-day home life </w:t>
      </w:r>
      <w:bookmarkStart w:id="9" w:name="_Hlk497665620"/>
      <w:r>
        <w:rPr>
          <w:rFonts w:ascii="Times New Roman" w:hAnsi="Times New Roman" w:cs="Times New Roman"/>
          <w:sz w:val="24"/>
          <w:szCs w:val="24"/>
        </w:rPr>
        <w:t xml:space="preserve">(UNICEF United Kingdom </w:t>
      </w:r>
      <w:r w:rsidRPr="006B7A5D">
        <w:rPr>
          <w:rFonts w:ascii="Times New Roman" w:hAnsi="Times New Roman" w:cs="Times New Roman"/>
          <w:sz w:val="24"/>
          <w:szCs w:val="24"/>
        </w:rPr>
        <w:t>2013</w:t>
      </w:r>
      <w:r>
        <w:rPr>
          <w:rFonts w:ascii="Times New Roman" w:hAnsi="Times New Roman" w:cs="Times New Roman"/>
          <w:sz w:val="24"/>
          <w:szCs w:val="24"/>
        </w:rPr>
        <w:t>p. 9</w:t>
      </w:r>
      <w:r w:rsidRPr="006B7A5D">
        <w:rPr>
          <w:rFonts w:ascii="Times New Roman" w:hAnsi="Times New Roman" w:cs="Times New Roman"/>
          <w:sz w:val="24"/>
          <w:szCs w:val="24"/>
        </w:rPr>
        <w:t>)</w:t>
      </w:r>
      <w:r w:rsidR="00F84F64">
        <w:rPr>
          <w:rFonts w:ascii="Times New Roman" w:hAnsi="Times New Roman" w:cs="Times New Roman"/>
          <w:sz w:val="24"/>
          <w:szCs w:val="24"/>
        </w:rPr>
        <w:t>.</w:t>
      </w:r>
      <w:r w:rsidRPr="006B7A5D">
        <w:rPr>
          <w:rFonts w:ascii="Times New Roman" w:hAnsi="Times New Roman" w:cs="Times New Roman"/>
          <w:sz w:val="24"/>
          <w:szCs w:val="24"/>
        </w:rPr>
        <w:t xml:space="preserve"> </w:t>
      </w:r>
      <w:bookmarkEnd w:id="9"/>
    </w:p>
    <w:p w:rsidR="00471164" w:rsidRDefault="006B7A5D" w:rsidP="00567A5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Whilst section 13 (Freedom of expression) </w:t>
      </w:r>
      <w:r w:rsidR="003A51E4" w:rsidRPr="003A51E4">
        <w:rPr>
          <w:rFonts w:ascii="Times New Roman" w:hAnsi="Times New Roman" w:cs="Times New Roman"/>
          <w:sz w:val="24"/>
          <w:szCs w:val="24"/>
        </w:rPr>
        <w:t>of the United Nations Convention on the rights of the Child states that:</w:t>
      </w:r>
      <w:r w:rsidR="007E7E65">
        <w:rPr>
          <w:rFonts w:ascii="Times New Roman" w:hAnsi="Times New Roman" w:cs="Times New Roman"/>
          <w:sz w:val="24"/>
          <w:szCs w:val="24"/>
        </w:rPr>
        <w:t xml:space="preserve"> </w:t>
      </w:r>
      <w:r>
        <w:rPr>
          <w:rFonts w:ascii="Times New Roman" w:hAnsi="Times New Roman" w:cs="Times New Roman"/>
          <w:sz w:val="24"/>
          <w:szCs w:val="24"/>
        </w:rPr>
        <w:t>‘</w:t>
      </w:r>
      <w:r w:rsidRPr="006B7A5D">
        <w:rPr>
          <w:rFonts w:ascii="Times New Roman" w:hAnsi="Times New Roman" w:cs="Times New Roman"/>
          <w:sz w:val="24"/>
          <w:szCs w:val="24"/>
        </w:rPr>
        <w:t xml:space="preserve">Every child must be free to express their thoughts and opinions and to access all kinds of information, </w:t>
      </w:r>
      <w:r>
        <w:rPr>
          <w:rFonts w:ascii="Times New Roman" w:hAnsi="Times New Roman" w:cs="Times New Roman"/>
          <w:sz w:val="24"/>
          <w:szCs w:val="24"/>
        </w:rPr>
        <w:t>as long as it is within the law’</w:t>
      </w:r>
      <w:r w:rsidR="00F84F64">
        <w:rPr>
          <w:rFonts w:ascii="Times New Roman" w:hAnsi="Times New Roman" w:cs="Times New Roman"/>
          <w:sz w:val="24"/>
          <w:szCs w:val="24"/>
        </w:rPr>
        <w:t xml:space="preserve"> </w:t>
      </w:r>
      <w:r w:rsidR="00862F9F">
        <w:rPr>
          <w:rFonts w:ascii="Times New Roman" w:hAnsi="Times New Roman" w:cs="Times New Roman"/>
          <w:sz w:val="24"/>
          <w:szCs w:val="24"/>
        </w:rPr>
        <w:t>(</w:t>
      </w:r>
      <w:proofErr w:type="spellStart"/>
      <w:r w:rsidR="00862F9F">
        <w:rPr>
          <w:rFonts w:ascii="Times New Roman" w:hAnsi="Times New Roman" w:cs="Times New Roman"/>
          <w:sz w:val="24"/>
          <w:szCs w:val="24"/>
        </w:rPr>
        <w:t>Idib</w:t>
      </w:r>
      <w:proofErr w:type="spellEnd"/>
      <w:r w:rsidR="00F84F64" w:rsidRPr="00F84F64">
        <w:rPr>
          <w:rFonts w:ascii="Times New Roman" w:hAnsi="Times New Roman" w:cs="Times New Roman"/>
          <w:sz w:val="24"/>
          <w:szCs w:val="24"/>
        </w:rPr>
        <w:t xml:space="preserve"> 2013p. 9).</w:t>
      </w:r>
      <w:r w:rsidR="003A51E4">
        <w:rPr>
          <w:rFonts w:ascii="Times New Roman" w:hAnsi="Times New Roman" w:cs="Times New Roman"/>
          <w:sz w:val="24"/>
          <w:szCs w:val="24"/>
        </w:rPr>
        <w:t xml:space="preserve"> Considering the lack of clarity given to the reader of this research journal about the actual aims of the project and that the funding body also had a hand in the design, vision and implementation of the</w:t>
      </w:r>
      <w:r w:rsidR="000F0AC1" w:rsidRPr="000F0AC1">
        <w:t xml:space="preserve"> </w:t>
      </w:r>
      <w:r w:rsidR="000F0AC1" w:rsidRPr="000F0AC1">
        <w:rPr>
          <w:rFonts w:ascii="Times New Roman" w:hAnsi="Times New Roman" w:cs="Times New Roman"/>
          <w:sz w:val="24"/>
          <w:szCs w:val="24"/>
        </w:rPr>
        <w:t>initiative</w:t>
      </w:r>
      <w:r w:rsidR="000F0AC1">
        <w:rPr>
          <w:rFonts w:ascii="Times New Roman" w:hAnsi="Times New Roman" w:cs="Times New Roman"/>
          <w:sz w:val="24"/>
          <w:szCs w:val="24"/>
        </w:rPr>
        <w:t xml:space="preserve"> </w:t>
      </w:r>
      <w:r w:rsidR="003A51E4">
        <w:rPr>
          <w:rFonts w:ascii="Times New Roman" w:hAnsi="Times New Roman" w:cs="Times New Roman"/>
          <w:sz w:val="24"/>
          <w:szCs w:val="24"/>
        </w:rPr>
        <w:t>one can</w:t>
      </w:r>
      <w:r w:rsidR="00862F9F">
        <w:rPr>
          <w:rFonts w:ascii="Times New Roman" w:hAnsi="Times New Roman" w:cs="Times New Roman"/>
          <w:sz w:val="24"/>
          <w:szCs w:val="24"/>
        </w:rPr>
        <w:t>not help wonder what</w:t>
      </w:r>
      <w:r w:rsidR="000F0AC1">
        <w:rPr>
          <w:rFonts w:ascii="Times New Roman" w:hAnsi="Times New Roman" w:cs="Times New Roman"/>
          <w:sz w:val="24"/>
          <w:szCs w:val="24"/>
        </w:rPr>
        <w:t xml:space="preserve"> information was offered to the young people actually involved in the project</w:t>
      </w:r>
      <w:r w:rsidR="007E7E65">
        <w:rPr>
          <w:rFonts w:ascii="Times New Roman" w:hAnsi="Times New Roman" w:cs="Times New Roman"/>
          <w:sz w:val="24"/>
          <w:szCs w:val="24"/>
        </w:rPr>
        <w:t>,</w:t>
      </w:r>
      <w:r w:rsidR="000F0AC1">
        <w:rPr>
          <w:rFonts w:ascii="Times New Roman" w:hAnsi="Times New Roman" w:cs="Times New Roman"/>
          <w:sz w:val="24"/>
          <w:szCs w:val="24"/>
        </w:rPr>
        <w:t xml:space="preserve"> and whether it would have been more transparent if the United States of America actually ratified the </w:t>
      </w:r>
      <w:r w:rsidR="000F0AC1" w:rsidRPr="000F0AC1">
        <w:rPr>
          <w:rFonts w:ascii="Times New Roman" w:hAnsi="Times New Roman" w:cs="Times New Roman"/>
          <w:sz w:val="24"/>
          <w:szCs w:val="24"/>
        </w:rPr>
        <w:t>United Nations Convention on the rights of the Child</w:t>
      </w:r>
      <w:r w:rsidR="004A4C77">
        <w:rPr>
          <w:rFonts w:ascii="Times New Roman" w:hAnsi="Times New Roman" w:cs="Times New Roman"/>
          <w:sz w:val="24"/>
          <w:szCs w:val="24"/>
        </w:rPr>
        <w:t>,</w:t>
      </w:r>
      <w:r w:rsidR="000F0AC1">
        <w:rPr>
          <w:rFonts w:ascii="Times New Roman" w:hAnsi="Times New Roman" w:cs="Times New Roman"/>
          <w:sz w:val="24"/>
          <w:szCs w:val="24"/>
        </w:rPr>
        <w:t xml:space="preserve"> instead of just recognising</w:t>
      </w:r>
      <w:r w:rsidR="007E7E65">
        <w:rPr>
          <w:rFonts w:ascii="Times New Roman" w:hAnsi="Times New Roman" w:cs="Times New Roman"/>
          <w:sz w:val="24"/>
          <w:szCs w:val="24"/>
        </w:rPr>
        <w:t xml:space="preserve"> it</w:t>
      </w:r>
      <w:r w:rsidR="00862F9F">
        <w:rPr>
          <w:rFonts w:ascii="Times New Roman" w:hAnsi="Times New Roman" w:cs="Times New Roman"/>
          <w:sz w:val="24"/>
          <w:szCs w:val="24"/>
        </w:rPr>
        <w:t>,</w:t>
      </w:r>
      <w:r w:rsidR="007E7E65">
        <w:rPr>
          <w:rFonts w:ascii="Times New Roman" w:hAnsi="Times New Roman" w:cs="Times New Roman"/>
          <w:sz w:val="24"/>
          <w:szCs w:val="24"/>
        </w:rPr>
        <w:t xml:space="preserve"> because once ratified young people would really have a </w:t>
      </w:r>
      <w:r w:rsidR="00862F9F">
        <w:rPr>
          <w:rFonts w:ascii="Times New Roman" w:hAnsi="Times New Roman" w:cs="Times New Roman"/>
          <w:sz w:val="24"/>
          <w:szCs w:val="24"/>
        </w:rPr>
        <w:t>political stance, a voice and rights, which surely no matter what country one is in should be at the heart of working with young people.</w:t>
      </w:r>
    </w:p>
    <w:p w:rsidR="00471164" w:rsidRDefault="00471164">
      <w:pPr>
        <w:rPr>
          <w:rFonts w:ascii="Times New Roman" w:hAnsi="Times New Roman" w:cs="Times New Roman"/>
          <w:sz w:val="24"/>
          <w:szCs w:val="24"/>
        </w:rPr>
      </w:pPr>
      <w:r>
        <w:rPr>
          <w:rFonts w:ascii="Times New Roman" w:hAnsi="Times New Roman" w:cs="Times New Roman"/>
          <w:sz w:val="24"/>
          <w:szCs w:val="24"/>
        </w:rPr>
        <w:br w:type="page"/>
      </w:r>
    </w:p>
    <w:p w:rsidR="00471164" w:rsidRDefault="00471164" w:rsidP="00471164">
      <w:pPr>
        <w:jc w:val="center"/>
        <w:rPr>
          <w:rFonts w:ascii="Times New Roman" w:hAnsi="Times New Roman" w:cs="Times New Roman"/>
          <w:b/>
          <w:sz w:val="24"/>
          <w:szCs w:val="24"/>
          <w:u w:val="single"/>
        </w:rPr>
      </w:pPr>
      <w:r w:rsidRPr="00452B42">
        <w:rPr>
          <w:rFonts w:ascii="Times New Roman" w:hAnsi="Times New Roman" w:cs="Times New Roman"/>
          <w:b/>
          <w:sz w:val="24"/>
          <w:szCs w:val="24"/>
          <w:u w:val="single"/>
        </w:rPr>
        <w:lastRenderedPageBreak/>
        <w:t>Reference List</w:t>
      </w:r>
      <w:r>
        <w:rPr>
          <w:rFonts w:ascii="Times New Roman" w:hAnsi="Times New Roman" w:cs="Times New Roman"/>
          <w:b/>
          <w:sz w:val="24"/>
          <w:szCs w:val="24"/>
          <w:u w:val="single"/>
        </w:rPr>
        <w:t>:</w:t>
      </w:r>
      <w:r w:rsidRPr="00452B42">
        <w:rPr>
          <w:rFonts w:ascii="Times New Roman" w:hAnsi="Times New Roman" w:cs="Times New Roman"/>
          <w:b/>
          <w:sz w:val="24"/>
          <w:szCs w:val="24"/>
          <w:u w:val="single"/>
        </w:rPr>
        <w:t xml:space="preserve"> SJYW5007</w:t>
      </w:r>
    </w:p>
    <w:p w:rsidR="00471164" w:rsidRDefault="00471164" w:rsidP="00471164">
      <w:pPr>
        <w:ind w:left="720" w:hanging="720"/>
        <w:rPr>
          <w:rFonts w:ascii="Times New Roman" w:hAnsi="Times New Roman" w:cs="Times New Roman"/>
          <w:sz w:val="24"/>
          <w:szCs w:val="24"/>
        </w:rPr>
      </w:pPr>
      <w:bookmarkStart w:id="10" w:name="_Hlk497564702"/>
      <w:proofErr w:type="spellStart"/>
      <w:r>
        <w:rPr>
          <w:rFonts w:ascii="Times New Roman" w:hAnsi="Times New Roman" w:cs="Times New Roman"/>
          <w:sz w:val="24"/>
          <w:szCs w:val="24"/>
        </w:rPr>
        <w:t>Hopeworks</w:t>
      </w:r>
      <w:proofErr w:type="spellEnd"/>
      <w:r>
        <w:rPr>
          <w:rFonts w:ascii="Times New Roman" w:hAnsi="Times New Roman" w:cs="Times New Roman"/>
          <w:sz w:val="24"/>
          <w:szCs w:val="24"/>
        </w:rPr>
        <w:t xml:space="preserve"> 'N Camden (No Date</w:t>
      </w:r>
      <w:bookmarkEnd w:id="10"/>
      <w:r>
        <w:rPr>
          <w:rFonts w:ascii="Times New Roman" w:hAnsi="Times New Roman" w:cs="Times New Roman"/>
          <w:sz w:val="24"/>
          <w:szCs w:val="24"/>
        </w:rPr>
        <w:t xml:space="preserve">) </w:t>
      </w:r>
      <w:r w:rsidRPr="00122019">
        <w:rPr>
          <w:rFonts w:ascii="Times New Roman" w:hAnsi="Times New Roman" w:cs="Times New Roman"/>
          <w:sz w:val="24"/>
          <w:szCs w:val="24"/>
        </w:rPr>
        <w:t>Adultism: What Is It and How Do We Avoid It?</w:t>
      </w:r>
      <w:r>
        <w:rPr>
          <w:rFonts w:ascii="Times New Roman" w:hAnsi="Times New Roman" w:cs="Times New Roman"/>
          <w:sz w:val="24"/>
          <w:szCs w:val="24"/>
        </w:rPr>
        <w:t xml:space="preserve"> Available at: </w:t>
      </w:r>
      <w:hyperlink r:id="rId6" w:history="1">
        <w:r w:rsidRPr="005355D4">
          <w:rPr>
            <w:rStyle w:val="Hyperlink"/>
            <w:rFonts w:ascii="Times New Roman" w:hAnsi="Times New Roman" w:cs="Times New Roman"/>
            <w:sz w:val="24"/>
            <w:szCs w:val="24"/>
          </w:rPr>
          <w:t>http://hopeworks.org/mentoring/adultism-what-is-it-and-how-do-we-avoid-it/</w:t>
        </w:r>
      </w:hyperlink>
      <w:r>
        <w:rPr>
          <w:rFonts w:ascii="Times New Roman" w:hAnsi="Times New Roman" w:cs="Times New Roman"/>
          <w:sz w:val="24"/>
          <w:szCs w:val="24"/>
        </w:rPr>
        <w:t xml:space="preserve"> (Accessed: 27/10/2017)</w:t>
      </w:r>
    </w:p>
    <w:p w:rsidR="00471164" w:rsidRDefault="00471164" w:rsidP="00471164">
      <w:pPr>
        <w:ind w:left="720" w:hanging="720"/>
        <w:rPr>
          <w:rFonts w:ascii="Times New Roman" w:hAnsi="Times New Roman" w:cs="Times New Roman"/>
          <w:sz w:val="24"/>
          <w:szCs w:val="24"/>
        </w:rPr>
      </w:pPr>
      <w:r w:rsidRPr="00D965FB">
        <w:rPr>
          <w:rFonts w:ascii="Times New Roman" w:hAnsi="Times New Roman" w:cs="Times New Roman"/>
          <w:sz w:val="24"/>
          <w:szCs w:val="24"/>
        </w:rPr>
        <w:t>Rebecca Timmermans, LMSW</w:t>
      </w:r>
      <w:r>
        <w:rPr>
          <w:rFonts w:ascii="Times New Roman" w:hAnsi="Times New Roman" w:cs="Times New Roman"/>
          <w:sz w:val="24"/>
          <w:szCs w:val="24"/>
        </w:rPr>
        <w:t xml:space="preserve"> (No Date) Available at: </w:t>
      </w:r>
      <w:hyperlink r:id="rId7" w:history="1">
        <w:r w:rsidRPr="005355D4">
          <w:rPr>
            <w:rStyle w:val="Hyperlink"/>
            <w:rFonts w:ascii="Times New Roman" w:hAnsi="Times New Roman" w:cs="Times New Roman"/>
            <w:sz w:val="24"/>
            <w:szCs w:val="24"/>
          </w:rPr>
          <w:t>https://www.linkedin.com/in/rebecca-timmermans-lmsw-9b9735b1/</w:t>
        </w:r>
      </w:hyperlink>
      <w:r>
        <w:rPr>
          <w:rFonts w:ascii="Times New Roman" w:hAnsi="Times New Roman" w:cs="Times New Roman"/>
          <w:sz w:val="24"/>
          <w:szCs w:val="24"/>
        </w:rPr>
        <w:t xml:space="preserve"> (Accessed 27/10/2017).</w:t>
      </w:r>
    </w:p>
    <w:p w:rsidR="00471164" w:rsidRDefault="00471164" w:rsidP="00471164">
      <w:pPr>
        <w:ind w:left="720" w:hanging="720"/>
        <w:jc w:val="both"/>
        <w:rPr>
          <w:rFonts w:ascii="Times New Roman" w:hAnsi="Times New Roman" w:cs="Times New Roman"/>
          <w:sz w:val="24"/>
          <w:szCs w:val="24"/>
        </w:rPr>
      </w:pPr>
      <w:r>
        <w:rPr>
          <w:rFonts w:ascii="Times New Roman" w:hAnsi="Times New Roman" w:cs="Times New Roman"/>
          <w:sz w:val="24"/>
          <w:szCs w:val="24"/>
        </w:rPr>
        <w:t>Richards-Schuster, K. &amp; Timmermans, R. (2017) ‘</w:t>
      </w:r>
      <w:r w:rsidRPr="00D1198D">
        <w:rPr>
          <w:rFonts w:ascii="Times New Roman" w:hAnsi="Times New Roman" w:cs="Times New Roman"/>
          <w:sz w:val="24"/>
          <w:szCs w:val="24"/>
        </w:rPr>
        <w:t>Conceptualizing the role of adults with</w:t>
      </w:r>
      <w:r>
        <w:rPr>
          <w:rFonts w:ascii="Times New Roman" w:hAnsi="Times New Roman" w:cs="Times New Roman"/>
          <w:sz w:val="24"/>
          <w:szCs w:val="24"/>
        </w:rPr>
        <w:t xml:space="preserve">in youth-adult partnerships: An </w:t>
      </w:r>
      <w:r w:rsidRPr="00D1198D">
        <w:rPr>
          <w:rFonts w:ascii="Times New Roman" w:hAnsi="Times New Roman" w:cs="Times New Roman"/>
          <w:sz w:val="24"/>
          <w:szCs w:val="24"/>
        </w:rPr>
        <w:t>example from practice</w:t>
      </w:r>
      <w:r>
        <w:rPr>
          <w:rFonts w:ascii="Times New Roman" w:hAnsi="Times New Roman" w:cs="Times New Roman"/>
          <w:sz w:val="24"/>
          <w:szCs w:val="24"/>
        </w:rPr>
        <w:t xml:space="preserve">’ </w:t>
      </w:r>
      <w:r w:rsidRPr="00D1198D">
        <w:rPr>
          <w:rFonts w:ascii="Times New Roman" w:hAnsi="Times New Roman" w:cs="Times New Roman"/>
          <w:i/>
          <w:sz w:val="24"/>
          <w:szCs w:val="24"/>
        </w:rPr>
        <w:t>Children and Youth Services Review</w:t>
      </w:r>
      <w:r>
        <w:rPr>
          <w:rFonts w:ascii="Times New Roman" w:hAnsi="Times New Roman" w:cs="Times New Roman"/>
          <w:i/>
          <w:sz w:val="24"/>
          <w:szCs w:val="24"/>
        </w:rPr>
        <w:t xml:space="preserve"> </w:t>
      </w:r>
      <w:r>
        <w:rPr>
          <w:rFonts w:ascii="Times New Roman" w:hAnsi="Times New Roman" w:cs="Times New Roman"/>
          <w:sz w:val="24"/>
          <w:szCs w:val="24"/>
        </w:rPr>
        <w:t xml:space="preserve">81 (2017 pp. 284-292) Available at: </w:t>
      </w:r>
      <w:hyperlink r:id="rId8" w:history="1">
        <w:r w:rsidRPr="005355D4">
          <w:rPr>
            <w:rStyle w:val="Hyperlink"/>
            <w:rFonts w:ascii="Times New Roman" w:hAnsi="Times New Roman" w:cs="Times New Roman"/>
            <w:sz w:val="24"/>
            <w:szCs w:val="24"/>
          </w:rPr>
          <w:t>www.elsevier.com/locate/childyouth</w:t>
        </w:r>
      </w:hyperlink>
      <w:r>
        <w:rPr>
          <w:rFonts w:ascii="Times New Roman" w:hAnsi="Times New Roman" w:cs="Times New Roman"/>
          <w:sz w:val="24"/>
          <w:szCs w:val="24"/>
        </w:rPr>
        <w:t xml:space="preserve"> (Accessed 26/10/2017).</w:t>
      </w:r>
    </w:p>
    <w:p w:rsidR="00471164" w:rsidRDefault="00471164" w:rsidP="00471164">
      <w:pPr>
        <w:ind w:left="720" w:hanging="720"/>
        <w:jc w:val="both"/>
        <w:rPr>
          <w:rFonts w:ascii="Times New Roman" w:hAnsi="Times New Roman" w:cs="Times New Roman"/>
          <w:sz w:val="24"/>
          <w:szCs w:val="24"/>
        </w:rPr>
      </w:pPr>
      <w:r>
        <w:rPr>
          <w:rFonts w:ascii="Times New Roman" w:hAnsi="Times New Roman" w:cs="Times New Roman"/>
          <w:sz w:val="24"/>
          <w:szCs w:val="24"/>
        </w:rPr>
        <w:t xml:space="preserve">School of Social Work: University of Michigan (No Date) </w:t>
      </w:r>
      <w:r w:rsidRPr="00D965FB">
        <w:rPr>
          <w:rFonts w:ascii="Times New Roman" w:hAnsi="Times New Roman" w:cs="Times New Roman"/>
          <w:sz w:val="24"/>
          <w:szCs w:val="24"/>
        </w:rPr>
        <w:t>Katie E. Richards-Schuster</w:t>
      </w:r>
      <w:r>
        <w:rPr>
          <w:rFonts w:ascii="Times New Roman" w:hAnsi="Times New Roman" w:cs="Times New Roman"/>
          <w:sz w:val="24"/>
          <w:szCs w:val="24"/>
        </w:rPr>
        <w:t xml:space="preserve">. Available at: </w:t>
      </w:r>
      <w:hyperlink r:id="rId9" w:history="1">
        <w:r w:rsidRPr="005355D4">
          <w:rPr>
            <w:rStyle w:val="Hyperlink"/>
            <w:rFonts w:ascii="Times New Roman" w:hAnsi="Times New Roman" w:cs="Times New Roman"/>
            <w:sz w:val="24"/>
            <w:szCs w:val="24"/>
          </w:rPr>
          <w:t>https://ssw.umich.edu/faculty/profiles/tenure-track/kers</w:t>
        </w:r>
      </w:hyperlink>
      <w:r>
        <w:rPr>
          <w:rFonts w:ascii="Times New Roman" w:hAnsi="Times New Roman" w:cs="Times New Roman"/>
          <w:sz w:val="24"/>
          <w:szCs w:val="24"/>
        </w:rPr>
        <w:t xml:space="preserve"> (Accessed 27/10/2017).</w:t>
      </w:r>
    </w:p>
    <w:p w:rsidR="00471164" w:rsidRDefault="00471164" w:rsidP="00471164">
      <w:pPr>
        <w:ind w:left="720" w:hanging="720"/>
        <w:rPr>
          <w:rFonts w:ascii="Times New Roman" w:hAnsi="Times New Roman" w:cs="Times New Roman"/>
          <w:sz w:val="24"/>
          <w:szCs w:val="24"/>
        </w:rPr>
      </w:pPr>
      <w:r w:rsidRPr="00AF587C">
        <w:rPr>
          <w:rFonts w:ascii="Times New Roman" w:hAnsi="Times New Roman" w:cs="Times New Roman"/>
          <w:sz w:val="24"/>
          <w:szCs w:val="24"/>
        </w:rPr>
        <w:t>The Economist</w:t>
      </w:r>
      <w:r>
        <w:rPr>
          <w:rFonts w:ascii="Times New Roman" w:hAnsi="Times New Roman" w:cs="Times New Roman"/>
          <w:sz w:val="24"/>
          <w:szCs w:val="24"/>
        </w:rPr>
        <w:t xml:space="preserve"> (2013) </w:t>
      </w:r>
      <w:r w:rsidRPr="00CC72A2">
        <w:rPr>
          <w:rFonts w:ascii="Times New Roman" w:hAnsi="Times New Roman" w:cs="Times New Roman"/>
          <w:i/>
          <w:sz w:val="24"/>
          <w:szCs w:val="24"/>
        </w:rPr>
        <w:t>‘Why won't America ratify the UN convention on children's rights?</w:t>
      </w:r>
      <w:r>
        <w:rPr>
          <w:rFonts w:ascii="Times New Roman" w:hAnsi="Times New Roman" w:cs="Times New Roman"/>
          <w:sz w:val="24"/>
          <w:szCs w:val="24"/>
        </w:rPr>
        <w:t xml:space="preserve">’. Available at: </w:t>
      </w:r>
      <w:hyperlink r:id="rId10" w:history="1">
        <w:r w:rsidRPr="005355D4">
          <w:rPr>
            <w:rStyle w:val="Hyperlink"/>
            <w:rFonts w:ascii="Times New Roman" w:hAnsi="Times New Roman" w:cs="Times New Roman"/>
            <w:sz w:val="24"/>
            <w:szCs w:val="24"/>
          </w:rPr>
          <w:t>https://www.economist.com/blogs/economist-explains/2013/10/economist-explains-2</w:t>
        </w:r>
      </w:hyperlink>
      <w:r>
        <w:rPr>
          <w:rFonts w:ascii="Times New Roman" w:hAnsi="Times New Roman" w:cs="Times New Roman"/>
          <w:sz w:val="24"/>
          <w:szCs w:val="24"/>
        </w:rPr>
        <w:t xml:space="preserve"> (Accessed: 30/10/2017).</w:t>
      </w:r>
    </w:p>
    <w:p w:rsidR="00471164" w:rsidRDefault="00471164" w:rsidP="00471164">
      <w:pPr>
        <w:ind w:left="720" w:hanging="720"/>
        <w:rPr>
          <w:rFonts w:ascii="Times New Roman" w:hAnsi="Times New Roman" w:cs="Times New Roman"/>
          <w:sz w:val="24"/>
          <w:szCs w:val="24"/>
        </w:rPr>
      </w:pPr>
      <w:bookmarkStart w:id="11" w:name="_Hlk497665565"/>
      <w:r>
        <w:rPr>
          <w:rFonts w:ascii="Times New Roman" w:hAnsi="Times New Roman" w:cs="Times New Roman"/>
          <w:sz w:val="24"/>
          <w:szCs w:val="24"/>
        </w:rPr>
        <w:t>UNICEF United Kingdom (2013</w:t>
      </w:r>
      <w:r w:rsidRPr="000E60B6">
        <w:rPr>
          <w:rFonts w:ascii="Times New Roman" w:hAnsi="Times New Roman" w:cs="Times New Roman"/>
          <w:sz w:val="24"/>
          <w:szCs w:val="24"/>
        </w:rPr>
        <w:t>)</w:t>
      </w:r>
      <w:r>
        <w:rPr>
          <w:rFonts w:ascii="Times New Roman" w:hAnsi="Times New Roman" w:cs="Times New Roman"/>
          <w:sz w:val="24"/>
          <w:szCs w:val="24"/>
        </w:rPr>
        <w:t xml:space="preserve"> </w:t>
      </w:r>
      <w:bookmarkEnd w:id="11"/>
      <w:r w:rsidRPr="000E60B6">
        <w:rPr>
          <w:rFonts w:ascii="Times New Roman" w:hAnsi="Times New Roman" w:cs="Times New Roman"/>
          <w:i/>
          <w:sz w:val="24"/>
          <w:szCs w:val="24"/>
        </w:rPr>
        <w:t>‘The United Nations Convention on the Rights of the Child’</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1" w:history="1">
        <w:r w:rsidRPr="005355D4">
          <w:rPr>
            <w:rStyle w:val="Hyperlink"/>
            <w:rFonts w:ascii="Times New Roman" w:hAnsi="Times New Roman" w:cs="Times New Roman"/>
            <w:sz w:val="24"/>
            <w:szCs w:val="24"/>
          </w:rPr>
          <w:t>https://downloads.unicef.org.uk/wp-content/uploads/2010/05/UNCRC_united_nations_convention_on_the_rights_of_the_child.pdf?_ga=2.112161092.1912703344.1509785862-632031492.1509785862</w:t>
        </w:r>
      </w:hyperlink>
      <w:r>
        <w:rPr>
          <w:rFonts w:ascii="Times New Roman" w:hAnsi="Times New Roman" w:cs="Times New Roman"/>
          <w:sz w:val="24"/>
          <w:szCs w:val="24"/>
        </w:rPr>
        <w:t xml:space="preserve"> (Accessed 27/10/2017).</w:t>
      </w:r>
    </w:p>
    <w:p w:rsidR="00471164" w:rsidRDefault="00471164" w:rsidP="00471164">
      <w:pPr>
        <w:ind w:left="720" w:hanging="720"/>
        <w:rPr>
          <w:rFonts w:ascii="Times New Roman" w:hAnsi="Times New Roman" w:cs="Times New Roman"/>
          <w:sz w:val="24"/>
          <w:szCs w:val="24"/>
        </w:rPr>
      </w:pPr>
      <w:bookmarkStart w:id="12" w:name="_Hlk497550117"/>
      <w:r>
        <w:rPr>
          <w:rFonts w:ascii="Times New Roman" w:hAnsi="Times New Roman" w:cs="Times New Roman"/>
          <w:sz w:val="24"/>
          <w:szCs w:val="24"/>
        </w:rPr>
        <w:t>UNICEF United Kingdom (No Date)</w:t>
      </w:r>
      <w:r w:rsidRPr="000E60B6">
        <w:t xml:space="preserve"> </w:t>
      </w:r>
      <w:r w:rsidRPr="000E60B6">
        <w:rPr>
          <w:i/>
        </w:rPr>
        <w:t>‘</w:t>
      </w:r>
      <w:r w:rsidRPr="000E60B6">
        <w:rPr>
          <w:rFonts w:ascii="Times New Roman" w:hAnsi="Times New Roman" w:cs="Times New Roman"/>
          <w:i/>
          <w:sz w:val="24"/>
          <w:szCs w:val="24"/>
        </w:rPr>
        <w:t>A summary of the UN Convention on the Rights of the Child</w:t>
      </w:r>
      <w:bookmarkEnd w:id="12"/>
      <w:r w:rsidRPr="000E60B6">
        <w:rPr>
          <w:rFonts w:ascii="Times New Roman" w:hAnsi="Times New Roman" w:cs="Times New Roman"/>
          <w:i/>
          <w:sz w:val="24"/>
          <w:szCs w:val="24"/>
        </w:rPr>
        <w:t>’</w:t>
      </w:r>
      <w:r>
        <w:rPr>
          <w:rFonts w:ascii="Times New Roman" w:hAnsi="Times New Roman" w:cs="Times New Roman"/>
          <w:sz w:val="24"/>
          <w:szCs w:val="24"/>
        </w:rPr>
        <w:t xml:space="preserve">. Available at: </w:t>
      </w:r>
      <w:hyperlink r:id="rId12" w:history="1">
        <w:r w:rsidRPr="005355D4">
          <w:rPr>
            <w:rStyle w:val="Hyperlink"/>
            <w:rFonts w:ascii="Times New Roman" w:hAnsi="Times New Roman" w:cs="Times New Roman"/>
            <w:sz w:val="24"/>
            <w:szCs w:val="24"/>
          </w:rPr>
          <w:t>https://downloads.unicef.org.uk/wp-content/uploads/2010/05/UNCRC_summary-1.pdf?_ga=2.83859798.1912703344.1509785862-632031492.1509785862</w:t>
        </w:r>
      </w:hyperlink>
      <w:r>
        <w:rPr>
          <w:rFonts w:ascii="Times New Roman" w:hAnsi="Times New Roman" w:cs="Times New Roman"/>
          <w:sz w:val="24"/>
          <w:szCs w:val="24"/>
        </w:rPr>
        <w:t xml:space="preserve"> (Accessed: 27/10/2017)</w:t>
      </w:r>
    </w:p>
    <w:p w:rsidR="006B7A5D" w:rsidRDefault="006B7A5D" w:rsidP="00567A51">
      <w:pPr>
        <w:spacing w:line="480" w:lineRule="auto"/>
        <w:jc w:val="both"/>
        <w:rPr>
          <w:rFonts w:ascii="Times New Roman" w:hAnsi="Times New Roman" w:cs="Times New Roman"/>
          <w:sz w:val="24"/>
          <w:szCs w:val="24"/>
        </w:rPr>
      </w:pPr>
      <w:bookmarkStart w:id="13" w:name="_GoBack"/>
      <w:bookmarkEnd w:id="13"/>
    </w:p>
    <w:bookmarkEnd w:id="0"/>
    <w:p w:rsidR="006B7A5D" w:rsidRDefault="006B7A5D" w:rsidP="00567A51">
      <w:pPr>
        <w:spacing w:line="480" w:lineRule="auto"/>
        <w:jc w:val="both"/>
        <w:rPr>
          <w:rFonts w:ascii="Times New Roman" w:hAnsi="Times New Roman" w:cs="Times New Roman"/>
          <w:sz w:val="24"/>
          <w:szCs w:val="24"/>
        </w:rPr>
      </w:pPr>
    </w:p>
    <w:p w:rsidR="008167BA" w:rsidRPr="00567A51" w:rsidRDefault="008167BA" w:rsidP="00567A51">
      <w:pPr>
        <w:spacing w:line="480" w:lineRule="auto"/>
        <w:jc w:val="both"/>
        <w:rPr>
          <w:rFonts w:ascii="Times New Roman" w:hAnsi="Times New Roman" w:cs="Times New Roman"/>
          <w:sz w:val="24"/>
          <w:szCs w:val="24"/>
        </w:rPr>
      </w:pPr>
    </w:p>
    <w:p w:rsidR="00673EE5" w:rsidRDefault="004E567B" w:rsidP="004E567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AA0D43">
        <w:rPr>
          <w:rFonts w:ascii="Times New Roman" w:hAnsi="Times New Roman" w:cs="Times New Roman"/>
          <w:sz w:val="28"/>
          <w:szCs w:val="28"/>
        </w:rPr>
        <w:t xml:space="preserve">         </w:t>
      </w:r>
    </w:p>
    <w:p w:rsidR="002C3E07" w:rsidRDefault="002C3E07" w:rsidP="00433363">
      <w:pPr>
        <w:jc w:val="both"/>
        <w:rPr>
          <w:rFonts w:ascii="Times New Roman" w:hAnsi="Times New Roman" w:cs="Times New Roman"/>
          <w:sz w:val="28"/>
          <w:szCs w:val="28"/>
        </w:rPr>
      </w:pPr>
    </w:p>
    <w:p w:rsidR="002C3E07" w:rsidRDefault="002C3E07" w:rsidP="00433363">
      <w:pPr>
        <w:jc w:val="both"/>
        <w:rPr>
          <w:rFonts w:ascii="Times New Roman" w:hAnsi="Times New Roman" w:cs="Times New Roman"/>
          <w:sz w:val="28"/>
          <w:szCs w:val="28"/>
        </w:rPr>
      </w:pPr>
    </w:p>
    <w:p w:rsidR="002C3E07" w:rsidRDefault="002C3E07" w:rsidP="00433363">
      <w:pPr>
        <w:jc w:val="both"/>
        <w:rPr>
          <w:rFonts w:ascii="Times New Roman" w:hAnsi="Times New Roman" w:cs="Times New Roman"/>
          <w:sz w:val="28"/>
          <w:szCs w:val="28"/>
        </w:rPr>
      </w:pPr>
    </w:p>
    <w:p w:rsidR="002C3E07" w:rsidRPr="00433363" w:rsidRDefault="002C3E07" w:rsidP="00433363">
      <w:pPr>
        <w:jc w:val="both"/>
        <w:rPr>
          <w:rFonts w:ascii="Times New Roman" w:hAnsi="Times New Roman" w:cs="Times New Roman"/>
          <w:sz w:val="24"/>
          <w:szCs w:val="24"/>
        </w:rPr>
      </w:pPr>
    </w:p>
    <w:sectPr w:rsidR="002C3E07" w:rsidRPr="0043336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90E" w:rsidRDefault="00FE790E" w:rsidP="00433363">
      <w:pPr>
        <w:spacing w:after="0" w:line="240" w:lineRule="auto"/>
      </w:pPr>
      <w:r>
        <w:separator/>
      </w:r>
    </w:p>
  </w:endnote>
  <w:endnote w:type="continuationSeparator" w:id="0">
    <w:p w:rsidR="00FE790E" w:rsidRDefault="00FE790E" w:rsidP="00433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4443631"/>
      <w:docPartObj>
        <w:docPartGallery w:val="Page Numbers (Bottom of Page)"/>
        <w:docPartUnique/>
      </w:docPartObj>
    </w:sdtPr>
    <w:sdtEndPr>
      <w:rPr>
        <w:noProof/>
      </w:rPr>
    </w:sdtEndPr>
    <w:sdtContent>
      <w:p w:rsidR="006D42AF" w:rsidRDefault="006D42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D42AF" w:rsidRDefault="006D4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90E" w:rsidRDefault="00FE790E" w:rsidP="00433363">
      <w:pPr>
        <w:spacing w:after="0" w:line="240" w:lineRule="auto"/>
      </w:pPr>
      <w:r>
        <w:separator/>
      </w:r>
    </w:p>
  </w:footnote>
  <w:footnote w:type="continuationSeparator" w:id="0">
    <w:p w:rsidR="00FE790E" w:rsidRDefault="00FE790E" w:rsidP="00433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363" w:rsidRPr="00433363" w:rsidRDefault="00433363" w:rsidP="00433363">
    <w:pPr>
      <w:pStyle w:val="Header"/>
      <w:jc w:val="center"/>
      <w:rPr>
        <w:rFonts w:ascii="Times New Roman" w:hAnsi="Times New Roman" w:cs="Times New Roman"/>
      </w:rPr>
    </w:pPr>
    <w:r>
      <w:rPr>
        <w:rFonts w:ascii="Times New Roman" w:hAnsi="Times New Roman" w:cs="Times New Roman"/>
      </w:rPr>
      <w:t>1402382 SJYW5007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363"/>
    <w:rsid w:val="000E0B7B"/>
    <w:rsid w:val="000F0AC1"/>
    <w:rsid w:val="00141361"/>
    <w:rsid w:val="001E4183"/>
    <w:rsid w:val="002303EE"/>
    <w:rsid w:val="002A4A2B"/>
    <w:rsid w:val="002C2439"/>
    <w:rsid w:val="002C3E07"/>
    <w:rsid w:val="002F2C4C"/>
    <w:rsid w:val="002F7818"/>
    <w:rsid w:val="003500D6"/>
    <w:rsid w:val="00362EFF"/>
    <w:rsid w:val="003833A9"/>
    <w:rsid w:val="003A51E4"/>
    <w:rsid w:val="003C7FAE"/>
    <w:rsid w:val="003F2048"/>
    <w:rsid w:val="003F64A5"/>
    <w:rsid w:val="004047AE"/>
    <w:rsid w:val="00433363"/>
    <w:rsid w:val="00471164"/>
    <w:rsid w:val="00477EF1"/>
    <w:rsid w:val="004A4C77"/>
    <w:rsid w:val="004E567B"/>
    <w:rsid w:val="004F59B8"/>
    <w:rsid w:val="004F5C0C"/>
    <w:rsid w:val="005041D9"/>
    <w:rsid w:val="005439AB"/>
    <w:rsid w:val="00546B35"/>
    <w:rsid w:val="00567A51"/>
    <w:rsid w:val="0058419D"/>
    <w:rsid w:val="005A31E5"/>
    <w:rsid w:val="005D11FE"/>
    <w:rsid w:val="005F2DA4"/>
    <w:rsid w:val="00610BA4"/>
    <w:rsid w:val="00645589"/>
    <w:rsid w:val="00673EE5"/>
    <w:rsid w:val="006B7A5D"/>
    <w:rsid w:val="006D42AF"/>
    <w:rsid w:val="0076485A"/>
    <w:rsid w:val="007954E9"/>
    <w:rsid w:val="007E195D"/>
    <w:rsid w:val="007E7E65"/>
    <w:rsid w:val="00800258"/>
    <w:rsid w:val="008167BA"/>
    <w:rsid w:val="00862F9F"/>
    <w:rsid w:val="0091032D"/>
    <w:rsid w:val="00923F99"/>
    <w:rsid w:val="009642BF"/>
    <w:rsid w:val="00A12327"/>
    <w:rsid w:val="00AA0D43"/>
    <w:rsid w:val="00AE29B4"/>
    <w:rsid w:val="00AF134F"/>
    <w:rsid w:val="00B30775"/>
    <w:rsid w:val="00C97D20"/>
    <w:rsid w:val="00CC2928"/>
    <w:rsid w:val="00D152C3"/>
    <w:rsid w:val="00DA3CAA"/>
    <w:rsid w:val="00DD64B5"/>
    <w:rsid w:val="00E07A3B"/>
    <w:rsid w:val="00E22298"/>
    <w:rsid w:val="00E55F43"/>
    <w:rsid w:val="00E737F6"/>
    <w:rsid w:val="00EA3853"/>
    <w:rsid w:val="00F04114"/>
    <w:rsid w:val="00F61A14"/>
    <w:rsid w:val="00F67244"/>
    <w:rsid w:val="00F84F64"/>
    <w:rsid w:val="00FB2B3B"/>
    <w:rsid w:val="00FC7990"/>
    <w:rsid w:val="00FE790E"/>
    <w:rsid w:val="00FF6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8A1E2"/>
  <w15:chartTrackingRefBased/>
  <w15:docId w15:val="{90E2BE54-C314-4625-9E8D-39DD83309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3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363"/>
  </w:style>
  <w:style w:type="paragraph" w:styleId="Footer">
    <w:name w:val="footer"/>
    <w:basedOn w:val="Normal"/>
    <w:link w:val="FooterChar"/>
    <w:uiPriority w:val="99"/>
    <w:unhideWhenUsed/>
    <w:rsid w:val="004333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363"/>
  </w:style>
  <w:style w:type="character" w:styleId="Hyperlink">
    <w:name w:val="Hyperlink"/>
    <w:basedOn w:val="DefaultParagraphFont"/>
    <w:uiPriority w:val="99"/>
    <w:unhideWhenUsed/>
    <w:rsid w:val="004711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sevier.com/locate/childyouth"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linkedin.com/in/rebecca-timmermans-lmsw-9b9735b1/" TargetMode="External"/><Relationship Id="rId12" Type="http://schemas.openxmlformats.org/officeDocument/2006/relationships/hyperlink" Target="https://downloads.unicef.org.uk/wp-content/uploads/2010/05/UNCRC_summary-1.pdf?_ga=2.83859798.1912703344.1509785862-632031492.1509785862"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hopeworks.org/mentoring/adultism-what-is-it-and-how-do-we-avoid-it/" TargetMode="External"/><Relationship Id="rId11" Type="http://schemas.openxmlformats.org/officeDocument/2006/relationships/hyperlink" Target="https://downloads.unicef.org.uk/wp-content/uploads/2010/05/UNCRC_united_nations_convention_on_the_rights_of_the_child.pdf?_ga=2.112161092.1912703344.1509785862-632031492.1509785862"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economist.com/blogs/economist-explains/2013/10/economist-explains-2" TargetMode="External"/><Relationship Id="rId4" Type="http://schemas.openxmlformats.org/officeDocument/2006/relationships/footnotes" Target="footnotes.xml"/><Relationship Id="rId9" Type="http://schemas.openxmlformats.org/officeDocument/2006/relationships/hyperlink" Target="https://ssw.umich.edu/faculty/profiles/tenure-track/ke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2427</Words>
  <Characters>13835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borrettmark88@gmail.com</dc:creator>
  <cp:keywords/>
  <dc:description/>
  <cp:lastModifiedBy>borrettmark88@gmail.com</cp:lastModifiedBy>
  <cp:revision>2</cp:revision>
  <dcterms:created xsi:type="dcterms:W3CDTF">2017-11-05T18:43:00Z</dcterms:created>
  <dcterms:modified xsi:type="dcterms:W3CDTF">2017-11-05T18:43:00Z</dcterms:modified>
</cp:coreProperties>
</file>