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33A" w:rsidRPr="00D31A30" w:rsidRDefault="00C3333A" w:rsidP="00C3333A">
      <w:pPr>
        <w:jc w:val="center"/>
        <w:rPr>
          <w:sz w:val="36"/>
          <w:szCs w:val="36"/>
          <w:u w:val="single"/>
        </w:rPr>
      </w:pPr>
      <w:r>
        <w:rPr>
          <w:sz w:val="36"/>
          <w:szCs w:val="36"/>
          <w:u w:val="single"/>
        </w:rPr>
        <w:t>Business I</w:t>
      </w:r>
      <w:r w:rsidR="005C7002">
        <w:rPr>
          <w:sz w:val="36"/>
          <w:szCs w:val="36"/>
          <w:u w:val="single"/>
        </w:rPr>
        <w:t>ssues and the Contexts of Human</w:t>
      </w:r>
      <w:bookmarkStart w:id="0" w:name="_GoBack"/>
      <w:bookmarkEnd w:id="0"/>
      <w:r>
        <w:rPr>
          <w:sz w:val="36"/>
          <w:szCs w:val="36"/>
          <w:u w:val="single"/>
        </w:rPr>
        <w:t xml:space="preserve"> Resources</w:t>
      </w:r>
    </w:p>
    <w:p w:rsidR="00C3333A" w:rsidRPr="00D31A30" w:rsidRDefault="00C3333A" w:rsidP="00C3333A"/>
    <w:p w:rsidR="00C3333A" w:rsidRPr="00D31A30" w:rsidRDefault="00C3333A" w:rsidP="00C3333A">
      <w:pPr>
        <w:rPr>
          <w:sz w:val="36"/>
          <w:szCs w:val="36"/>
        </w:rPr>
      </w:pPr>
      <w:r>
        <w:rPr>
          <w:sz w:val="36"/>
          <w:szCs w:val="36"/>
        </w:rPr>
        <w:t>Paper for inclusion in the delegate pack for a CIPD event on ‘The evolving role of HR in the contemporary business world’.</w:t>
      </w:r>
    </w:p>
    <w:p w:rsidR="00C3333A" w:rsidRPr="00D31A30" w:rsidRDefault="00C3333A" w:rsidP="00C3333A">
      <w:pPr>
        <w:rPr>
          <w:sz w:val="36"/>
          <w:szCs w:val="36"/>
        </w:rPr>
      </w:pPr>
    </w:p>
    <w:p w:rsidR="00C3333A" w:rsidRPr="00D31A30" w:rsidRDefault="00C3333A" w:rsidP="00C3333A">
      <w:pPr>
        <w:rPr>
          <w:sz w:val="36"/>
          <w:szCs w:val="36"/>
        </w:rPr>
      </w:pPr>
      <w:r w:rsidRPr="00D31A30">
        <w:rPr>
          <w:sz w:val="36"/>
          <w:szCs w:val="36"/>
        </w:rPr>
        <w:t>Name:</w:t>
      </w:r>
      <w:r>
        <w:rPr>
          <w:sz w:val="36"/>
          <w:szCs w:val="36"/>
        </w:rPr>
        <w:t xml:space="preserve"> Vanessa Marin</w:t>
      </w:r>
    </w:p>
    <w:p w:rsidR="00C3333A" w:rsidRPr="00D31A30" w:rsidRDefault="00C3333A" w:rsidP="00C3333A">
      <w:pPr>
        <w:rPr>
          <w:sz w:val="36"/>
          <w:szCs w:val="36"/>
        </w:rPr>
      </w:pPr>
    </w:p>
    <w:p w:rsidR="00C3333A" w:rsidRPr="00D31A30" w:rsidRDefault="00C3333A" w:rsidP="00C3333A">
      <w:pPr>
        <w:rPr>
          <w:sz w:val="36"/>
          <w:szCs w:val="36"/>
        </w:rPr>
      </w:pPr>
      <w:r w:rsidRPr="00D31A30">
        <w:rPr>
          <w:sz w:val="36"/>
          <w:szCs w:val="36"/>
        </w:rPr>
        <w:t>CIPD Membership Number:</w:t>
      </w:r>
      <w:r>
        <w:rPr>
          <w:sz w:val="36"/>
          <w:szCs w:val="36"/>
        </w:rPr>
        <w:t xml:space="preserve"> 48708865</w:t>
      </w:r>
    </w:p>
    <w:p w:rsidR="00C3333A" w:rsidRPr="00D31A30" w:rsidRDefault="00C3333A" w:rsidP="00C3333A">
      <w:pPr>
        <w:rPr>
          <w:sz w:val="36"/>
          <w:szCs w:val="36"/>
        </w:rPr>
      </w:pPr>
    </w:p>
    <w:p w:rsidR="00C3333A" w:rsidRPr="00D31A30" w:rsidRDefault="00C3333A" w:rsidP="00C3333A">
      <w:pPr>
        <w:rPr>
          <w:sz w:val="36"/>
          <w:szCs w:val="36"/>
        </w:rPr>
      </w:pPr>
      <w:r w:rsidRPr="00D31A30">
        <w:rPr>
          <w:sz w:val="36"/>
          <w:szCs w:val="36"/>
        </w:rPr>
        <w:t>Date:</w:t>
      </w:r>
      <w:r>
        <w:rPr>
          <w:sz w:val="36"/>
          <w:szCs w:val="36"/>
        </w:rPr>
        <w:t xml:space="preserve"> 11</w:t>
      </w:r>
      <w:r w:rsidRPr="00C3333A">
        <w:rPr>
          <w:sz w:val="36"/>
          <w:szCs w:val="36"/>
          <w:vertAlign w:val="superscript"/>
        </w:rPr>
        <w:t>th</w:t>
      </w:r>
      <w:r>
        <w:rPr>
          <w:sz w:val="36"/>
          <w:szCs w:val="36"/>
        </w:rPr>
        <w:t xml:space="preserve"> January 2018</w:t>
      </w:r>
    </w:p>
    <w:p w:rsidR="00C3333A" w:rsidRPr="00D31A30" w:rsidRDefault="00C3333A" w:rsidP="00C3333A"/>
    <w:p w:rsidR="00C3333A" w:rsidRPr="00D31A30" w:rsidRDefault="00C3333A" w:rsidP="00C3333A">
      <w:pPr>
        <w:spacing w:after="0" w:line="240" w:lineRule="auto"/>
        <w:rPr>
          <w:rFonts w:cs="Arial"/>
        </w:rPr>
      </w:pPr>
      <w:r>
        <w:rPr>
          <w:rFonts w:cs="Arial"/>
        </w:rPr>
        <w:t>Word count (max: 3900</w:t>
      </w:r>
      <w:r w:rsidRPr="00D31A30">
        <w:rPr>
          <w:rFonts w:cs="Arial"/>
        </w:rPr>
        <w:t xml:space="preserve"> words)</w:t>
      </w:r>
    </w:p>
    <w:p w:rsidR="00C3333A" w:rsidRPr="00D31A30" w:rsidRDefault="00C3333A" w:rsidP="00C3333A">
      <w:pPr>
        <w:rPr>
          <w:b/>
        </w:rPr>
      </w:pPr>
    </w:p>
    <w:p w:rsidR="00C3333A" w:rsidRPr="00D31A30" w:rsidRDefault="00C3333A" w:rsidP="00C3333A"/>
    <w:p w:rsidR="00C3333A" w:rsidRPr="00D31A30" w:rsidRDefault="00C3333A" w:rsidP="00C3333A">
      <w:pPr>
        <w:rPr>
          <w:sz w:val="28"/>
          <w:szCs w:val="28"/>
        </w:rPr>
      </w:pPr>
      <w:r w:rsidRPr="00D31A30">
        <w:rPr>
          <w:sz w:val="28"/>
          <w:szCs w:val="28"/>
        </w:rPr>
        <w:t>I declare that this assignment is my own work and that any information obtained from books and other sources have been appropriately referenced.</w:t>
      </w:r>
    </w:p>
    <w:p w:rsidR="00C3333A" w:rsidRPr="00D31A30" w:rsidRDefault="00C3333A" w:rsidP="00C3333A">
      <w:pPr>
        <w:rPr>
          <w:sz w:val="28"/>
          <w:szCs w:val="28"/>
        </w:rPr>
      </w:pPr>
    </w:p>
    <w:p w:rsidR="00C3333A" w:rsidRPr="00D31A30" w:rsidRDefault="00C3333A" w:rsidP="00C3333A">
      <w:pPr>
        <w:rPr>
          <w:sz w:val="28"/>
          <w:szCs w:val="28"/>
        </w:rPr>
      </w:pPr>
      <w:r w:rsidRPr="00D31A30">
        <w:rPr>
          <w:sz w:val="28"/>
          <w:szCs w:val="28"/>
        </w:rPr>
        <w:t>Signed.........................................................</w:t>
      </w:r>
      <w:r w:rsidRPr="00D31A30">
        <w:rPr>
          <w:sz w:val="28"/>
          <w:szCs w:val="28"/>
        </w:rPr>
        <w:tab/>
        <w:t>Date...............................................</w:t>
      </w:r>
    </w:p>
    <w:p w:rsidR="00156D19" w:rsidRDefault="00156D19"/>
    <w:p w:rsidR="00C3333A" w:rsidRDefault="00C3333A"/>
    <w:p w:rsidR="00C3333A" w:rsidRDefault="00C3333A"/>
    <w:p w:rsidR="00C3333A" w:rsidRDefault="00C3333A"/>
    <w:p w:rsidR="00C3333A" w:rsidRDefault="00C3333A"/>
    <w:p w:rsidR="00C3333A" w:rsidRDefault="00C3333A"/>
    <w:p w:rsidR="00C3333A" w:rsidRDefault="00C3333A"/>
    <w:p w:rsidR="00C3333A" w:rsidRDefault="00C3333A" w:rsidP="009B1A93">
      <w:pPr>
        <w:pStyle w:val="Heading1"/>
      </w:pPr>
      <w:r w:rsidRPr="00C3333A">
        <w:lastRenderedPageBreak/>
        <w:t xml:space="preserve">Introduction </w:t>
      </w:r>
    </w:p>
    <w:p w:rsidR="00972745" w:rsidRDefault="00972745" w:rsidP="00B07A6D"/>
    <w:p w:rsidR="009B1A93" w:rsidRDefault="00B07A6D" w:rsidP="00D723F1">
      <w:r>
        <w:t xml:space="preserve">Within this delegate pack, </w:t>
      </w:r>
      <w:r w:rsidR="00F03910">
        <w:t xml:space="preserve">it is explained how </w:t>
      </w:r>
      <w:r w:rsidR="009C383E">
        <w:t>the role of Human Resources</w:t>
      </w:r>
      <w:r w:rsidR="00F03910">
        <w:t xml:space="preserve"> has evolved throughout the years in the contemporary business world.</w:t>
      </w:r>
      <w:r w:rsidR="007D76C0">
        <w:t xml:space="preserve"> </w:t>
      </w:r>
      <w:r w:rsidR="00430193">
        <w:t>HR has evolved over time in response to changing internal and external situations and the distribution of HR activities will depend on each organisations strategy, market and competitive position, type of workforce employed, sector and siz</w:t>
      </w:r>
      <w:r w:rsidR="00430193" w:rsidRPr="009F33F0">
        <w:t xml:space="preserve">e </w:t>
      </w:r>
      <w:r w:rsidR="009F33F0" w:rsidRPr="009F33F0">
        <w:t>(Farnham, 2015</w:t>
      </w:r>
      <w:r w:rsidR="00430193" w:rsidRPr="009F33F0">
        <w:t>)</w:t>
      </w:r>
      <w:r w:rsidR="009F33F0" w:rsidRPr="009F33F0">
        <w:t>.</w:t>
      </w:r>
      <w:r w:rsidR="00F03910" w:rsidRPr="009F33F0">
        <w:t>Th</w:t>
      </w:r>
      <w:r w:rsidR="00F03910">
        <w:t>e pack will include key forces which shape the HR agenda and discuss factors which impact the business environment and HR function, both external and internal.</w:t>
      </w:r>
      <w:r w:rsidR="0039746C">
        <w:t xml:space="preserve"> </w:t>
      </w:r>
      <w:r w:rsidR="00F03910">
        <w:t xml:space="preserve">The role of HR in strategy formulation and implementation is explained, as well as their contribution to business ethics and accountability.  Also the role of HR in business planning and change management and </w:t>
      </w:r>
      <w:r w:rsidR="009B1A93">
        <w:t xml:space="preserve">how performance data of organisations can be </w:t>
      </w:r>
      <w:r w:rsidR="00F03910">
        <w:t>assessed and utilised</w:t>
      </w:r>
      <w:r w:rsidR="009B1A93">
        <w:t xml:space="preserve"> for future planning purposes.</w:t>
      </w:r>
      <w:r w:rsidR="007D76C0">
        <w:t xml:space="preserve"> Finally, the future of HR and trends will be discussed a</w:t>
      </w:r>
      <w:r w:rsidR="0039746C">
        <w:t>nd highlights</w:t>
      </w:r>
      <w:r w:rsidR="00D723F1">
        <w:t xml:space="preserve"> the need for HR professiona</w:t>
      </w:r>
      <w:r w:rsidR="0039746C">
        <w:t>ls to keep relevant in the ever</w:t>
      </w:r>
      <w:r w:rsidR="00D723F1">
        <w:t xml:space="preserve"> changing world of business.</w:t>
      </w:r>
      <w:r w:rsidR="007D76C0">
        <w:t xml:space="preserve"> </w:t>
      </w:r>
      <w:r w:rsidR="009B1A93">
        <w:t xml:space="preserve"> </w:t>
      </w:r>
      <w:r w:rsidR="00F03910">
        <w:t xml:space="preserve"> </w:t>
      </w:r>
    </w:p>
    <w:p w:rsidR="00EE4B95" w:rsidRDefault="00290F9B" w:rsidP="00290F9B">
      <w:pPr>
        <w:pStyle w:val="Heading1"/>
      </w:pPr>
      <w:r>
        <w:t xml:space="preserve">2.1 </w:t>
      </w:r>
      <w:r w:rsidR="00642785">
        <w:t>The Human Resource a</w:t>
      </w:r>
      <w:r w:rsidR="009B1A93">
        <w:t>genda</w:t>
      </w:r>
    </w:p>
    <w:p w:rsidR="00290F9B" w:rsidRPr="00290F9B" w:rsidRDefault="00290F9B" w:rsidP="00290F9B"/>
    <w:p w:rsidR="00642785" w:rsidRDefault="00FD2A6C" w:rsidP="00FA2F98">
      <w:r>
        <w:t>T</w:t>
      </w:r>
      <w:r w:rsidR="009C383E">
        <w:t xml:space="preserve">he purpose of Human Resources role is to support the delivery of </w:t>
      </w:r>
      <w:r>
        <w:t xml:space="preserve">an </w:t>
      </w:r>
      <w:r w:rsidR="00972745">
        <w:t>organisations strategy and objectives through the manag</w:t>
      </w:r>
      <w:r>
        <w:t xml:space="preserve">ement of people and performance (Wilkinson &amp; Taylor, 2016). </w:t>
      </w:r>
      <w:r w:rsidR="009C383E">
        <w:t xml:space="preserve">HR previously used to be more involved with the delivery of employee lifecycle however today </w:t>
      </w:r>
      <w:r>
        <w:t>HR</w:t>
      </w:r>
      <w:r w:rsidR="009C383E">
        <w:t xml:space="preserve"> adopts a partnership approach which is at the centre of business performance. HR now</w:t>
      </w:r>
      <w:r>
        <w:t xml:space="preserve"> plays an important role to encourage decisions which will benefit an o</w:t>
      </w:r>
      <w:r w:rsidR="009C383E">
        <w:t xml:space="preserve">rganisation </w:t>
      </w:r>
      <w:r w:rsidR="00EE4B95">
        <w:t xml:space="preserve">goals </w:t>
      </w:r>
      <w:r w:rsidR="009C383E">
        <w:t>in the short and long term.</w:t>
      </w:r>
      <w:r w:rsidR="0039746C">
        <w:t xml:space="preserve"> The relationship between HR and line managers is crucial as they need to encourage line managers to take more responsibility for HR activities, which increases the ownership of such activities.</w:t>
      </w:r>
      <w:r w:rsidR="00B625A2">
        <w:t xml:space="preserve"> In order to survive, organisations need to respond to a number of external factors shaping the HR agenda and with knowledge and understanding of these, they will be able to react appropriately to them </w:t>
      </w:r>
      <w:r w:rsidR="009F33F0" w:rsidRPr="009F33F0">
        <w:t>(Farnham,2015)</w:t>
      </w:r>
      <w:r w:rsidR="00B625A2" w:rsidRPr="009F33F0">
        <w:t>.</w:t>
      </w:r>
      <w:r w:rsidR="009C383E">
        <w:t xml:space="preserve"> </w:t>
      </w:r>
      <w:r w:rsidR="00FA2F98">
        <w:t>Research suggests that there are various key forces which</w:t>
      </w:r>
      <w:r w:rsidR="00450E17">
        <w:t xml:space="preserve"> shape the HR agenda</w:t>
      </w:r>
      <w:r w:rsidR="00FA2F98">
        <w:t>.</w:t>
      </w:r>
    </w:p>
    <w:p w:rsidR="00FA2F98" w:rsidRPr="00FA2F98" w:rsidRDefault="00642785" w:rsidP="00291348">
      <w:pPr>
        <w:pStyle w:val="Heading2"/>
      </w:pPr>
      <w:r>
        <w:t xml:space="preserve">The Ulrich Model </w:t>
      </w:r>
    </w:p>
    <w:p w:rsidR="009B1A93" w:rsidRDefault="001B5A4D" w:rsidP="009B1A93">
      <w:r>
        <w:t xml:space="preserve">David Ulrich </w:t>
      </w:r>
      <w:r w:rsidR="006A7F10">
        <w:t xml:space="preserve">proposed </w:t>
      </w:r>
      <w:r w:rsidR="00EE4B95">
        <w:t>the ‘three-legged stool’ m</w:t>
      </w:r>
      <w:r w:rsidR="00D61115">
        <w:t xml:space="preserve">odel </w:t>
      </w:r>
      <w:r w:rsidR="00EE4B95">
        <w:t>which explains how three types of HR professionals work in different ways, within an organisation. These include HR B</w:t>
      </w:r>
      <w:r w:rsidR="00917BA0">
        <w:t>usiness Partners; s</w:t>
      </w:r>
      <w:r w:rsidR="00EE4B95">
        <w:t xml:space="preserve">enior HR professionals, Centres of excellences; small teams of HR specialists and Shared service centres; large divisions which deal with the routine necessities of an organistion. </w:t>
      </w:r>
      <w:r>
        <w:t>(Wilkinson &amp; Taylor, 2016). This model</w:t>
      </w:r>
      <w:r w:rsidR="00FB72F2">
        <w:t xml:space="preserve"> </w:t>
      </w:r>
      <w:r w:rsidR="00D61115">
        <w:t>defines a strategic role of HR in an organisation</w:t>
      </w:r>
      <w:r w:rsidR="00917BA0">
        <w:t xml:space="preserve"> and how it will deliver key objectives.  It </w:t>
      </w:r>
      <w:r>
        <w:t>has proven very influential</w:t>
      </w:r>
      <w:r w:rsidR="00917BA0">
        <w:t>,</w:t>
      </w:r>
      <w:r>
        <w:t xml:space="preserve"> </w:t>
      </w:r>
      <w:r w:rsidR="00D61115">
        <w:t>as it s</w:t>
      </w:r>
      <w:r w:rsidR="00722C4F">
        <w:t xml:space="preserve">hows </w:t>
      </w:r>
      <w:r>
        <w:t>the ideal structure for the</w:t>
      </w:r>
      <w:r w:rsidR="00D61115">
        <w:t xml:space="preserve"> HR function. This model has been </w:t>
      </w:r>
      <w:r>
        <w:t>the norm within many organisations, especially within large organ</w:t>
      </w:r>
      <w:r w:rsidR="00D61115">
        <w:t xml:space="preserve">isations where teams </w:t>
      </w:r>
      <w:r>
        <w:t>previously carried out all HR activities, from routine administration tasks to strategic direction</w:t>
      </w:r>
      <w:r w:rsidR="00D61115">
        <w:t>, now follow this</w:t>
      </w:r>
      <w:r>
        <w:t>. (People Management, 2006)</w:t>
      </w:r>
      <w:r w:rsidR="006A7F10">
        <w:t xml:space="preserve"> However, despite the interest in this model there is little evidence to show how many organisations structure their HR function in this way and David Ulrich confirmed that “HR is not where it was 20 years ago” (People Management, 2017</w:t>
      </w:r>
      <w:r w:rsidR="00E026ED">
        <w:t>a</w:t>
      </w:r>
      <w:r w:rsidR="006A7F10">
        <w:t>). Research also suggests this as following the CIPD’s 2010 HR Outlook survey, only 30% surveyed from large organisations confirmed their HR structure was similar to Ulrich’s model (Wilkinson &amp; Taylor, 2016).</w:t>
      </w:r>
    </w:p>
    <w:p w:rsidR="00450E17" w:rsidRDefault="00450E17" w:rsidP="00450E17">
      <w:pPr>
        <w:pStyle w:val="Heading2"/>
      </w:pPr>
      <w:r>
        <w:lastRenderedPageBreak/>
        <w:t xml:space="preserve">The Harvard Model </w:t>
      </w:r>
    </w:p>
    <w:p w:rsidR="00917247" w:rsidRDefault="00917247" w:rsidP="00917247">
      <w:r>
        <w:t>The Harvard model proposed by Beer et al (1985)</w:t>
      </w:r>
      <w:r w:rsidRPr="00917247">
        <w:t xml:space="preserve"> </w:t>
      </w:r>
      <w:r>
        <w:t>assumes that HR policies are influenced by stakeholder interest and environmental factors which surround them (Farnham, 2015).</w:t>
      </w:r>
    </w:p>
    <w:p w:rsidR="00917247" w:rsidRPr="00917247" w:rsidRDefault="00917247" w:rsidP="00917247">
      <w:pPr>
        <w:rPr>
          <w:b/>
          <w:i/>
        </w:rPr>
      </w:pPr>
      <w:r w:rsidRPr="00917247">
        <w:rPr>
          <w:b/>
          <w:i/>
        </w:rPr>
        <w:t>Figure 1: The Harvard Model</w:t>
      </w:r>
    </w:p>
    <w:p w:rsidR="00917247" w:rsidRDefault="00917247" w:rsidP="00917247">
      <w:pPr>
        <w:jc w:val="center"/>
      </w:pPr>
      <w:r>
        <w:rPr>
          <w:noProof/>
          <w:color w:val="0000FF"/>
          <w:lang w:eastAsia="en-GB"/>
        </w:rPr>
        <w:drawing>
          <wp:inline distT="0" distB="0" distL="0" distR="0" wp14:anchorId="5598E6FF" wp14:editId="57369174">
            <wp:extent cx="3907517" cy="2933700"/>
            <wp:effectExtent l="0" t="0" r="0" b="0"/>
            <wp:docPr id="2" name="irc_mi" descr="Image result for harvard model of hrm">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rvard model of hrm">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4256" cy="2938759"/>
                    </a:xfrm>
                    <a:prstGeom prst="rect">
                      <a:avLst/>
                    </a:prstGeom>
                    <a:noFill/>
                    <a:ln>
                      <a:noFill/>
                    </a:ln>
                  </pic:spPr>
                </pic:pic>
              </a:graphicData>
            </a:graphic>
          </wp:inline>
        </w:drawing>
      </w:r>
    </w:p>
    <w:p w:rsidR="00652A14" w:rsidRDefault="00722C4F" w:rsidP="00652A14">
      <w:r>
        <w:t xml:space="preserve">Different types of organisations will structure there HR functions differently as they will have different objectives. For example, the primary objective for an organisation in the large private sector will be producing the most income, and this will require the HR function to be either </w:t>
      </w:r>
      <w:r w:rsidR="00642785">
        <w:t xml:space="preserve">made of a large numbers of </w:t>
      </w:r>
      <w:r>
        <w:t>generalists or specialists</w:t>
      </w:r>
      <w:r w:rsidR="00642785">
        <w:t xml:space="preserve"> or something similar to the Ulrich model. </w:t>
      </w:r>
      <w:r>
        <w:t>Contrastingly, for a small to medium-sized organi</w:t>
      </w:r>
      <w:r w:rsidR="00642785">
        <w:t>sation, where the resource</w:t>
      </w:r>
      <w:r w:rsidR="00FA2F98">
        <w:t>s</w:t>
      </w:r>
      <w:r w:rsidR="00642785">
        <w:t xml:space="preserve"> will most likely be small, the HR function will</w:t>
      </w:r>
      <w:r w:rsidR="00FA2F98">
        <w:t xml:space="preserve"> most likely</w:t>
      </w:r>
      <w:r w:rsidR="00642785">
        <w:t xml:space="preserve"> consist of an individual working in partnership with management (Wilkinson &amp; Taylor, 2016). HR professionals</w:t>
      </w:r>
      <w:r w:rsidR="00A30100">
        <w:t xml:space="preserve"> need</w:t>
      </w:r>
      <w:r w:rsidR="00642785">
        <w:t xml:space="preserve"> to </w:t>
      </w:r>
      <w:r w:rsidR="00FA2F98">
        <w:t xml:space="preserve">take into account the types of </w:t>
      </w:r>
      <w:r w:rsidR="00642785">
        <w:t xml:space="preserve">organisations </w:t>
      </w:r>
      <w:r w:rsidR="00FA2F98">
        <w:t xml:space="preserve">and its variations </w:t>
      </w:r>
      <w:r w:rsidR="00642785">
        <w:t>w</w:t>
      </w:r>
      <w:r w:rsidR="00917BA0">
        <w:t xml:space="preserve">hen it comes to HR function </w:t>
      </w:r>
      <w:r w:rsidR="00A30100">
        <w:t xml:space="preserve">and how they want their HR career to progress.  </w:t>
      </w:r>
    </w:p>
    <w:p w:rsidR="00FB72F2" w:rsidRPr="00FB72F2" w:rsidRDefault="00EE733F" w:rsidP="00CD20F6">
      <w:pPr>
        <w:pStyle w:val="Heading2"/>
      </w:pPr>
      <w:r>
        <w:t xml:space="preserve">HR </w:t>
      </w:r>
      <w:r w:rsidR="00C64F3A">
        <w:t>Strategy</w:t>
      </w:r>
    </w:p>
    <w:p w:rsidR="00622475" w:rsidRDefault="00927ECD" w:rsidP="009B1A93">
      <w:r>
        <w:t xml:space="preserve">It is important to ensure an organisations HR strategy is not only aligned with the overall business strategy but developed hand in hand (Personnel Today, 2002). </w:t>
      </w:r>
      <w:r w:rsidR="00576F3A">
        <w:t>T</w:t>
      </w:r>
      <w:r w:rsidR="009C03D9">
        <w:t xml:space="preserve">he HR strategy is a core element of overall business planning and </w:t>
      </w:r>
      <w:r w:rsidR="00576F3A">
        <w:t xml:space="preserve">HR policies and practices need to support the </w:t>
      </w:r>
      <w:r w:rsidR="009C03D9">
        <w:t>objectives</w:t>
      </w:r>
      <w:r w:rsidR="00576F3A">
        <w:t xml:space="preserve"> of the business in order to be effective. </w:t>
      </w:r>
      <w:r w:rsidR="00B4447E">
        <w:t>HR must understand the business and external contexts and communicate this to senior managers to influence strategy.</w:t>
      </w:r>
    </w:p>
    <w:p w:rsidR="002B1B61" w:rsidRDefault="00B248B6" w:rsidP="009F33F0">
      <w:pPr>
        <w:pStyle w:val="Heading2"/>
      </w:pPr>
      <w:r>
        <w:t xml:space="preserve">Business </w:t>
      </w:r>
      <w:r w:rsidR="002B1B61">
        <w:t>Ethics</w:t>
      </w:r>
    </w:p>
    <w:p w:rsidR="002B1B61" w:rsidRDefault="009F33F0" w:rsidP="009B1A93">
      <w:r>
        <w:t>It is important that the HR function takes an ethical approach in a</w:t>
      </w:r>
      <w:r w:rsidR="002C317C">
        <w:t xml:space="preserve">ll its actions. </w:t>
      </w:r>
      <w:r>
        <w:t xml:space="preserve">Kew &amp; </w:t>
      </w:r>
      <w:proofErr w:type="spellStart"/>
      <w:r>
        <w:t>Stredwick</w:t>
      </w:r>
      <w:proofErr w:type="spellEnd"/>
      <w:r>
        <w:t xml:space="preserve"> (2010, p351) discusses a definition of ethics which has three core elements: fairness, deciding what is right or wrong and practices </w:t>
      </w:r>
      <w:r w:rsidR="002C317C">
        <w:t xml:space="preserve">and rules which underpin responsible conduct between individuals and groups. (Wilkinson &amp; Taylor 2016, p36). Research suggests that ethical practice within an organisation can improve business performance. </w:t>
      </w:r>
      <w:r w:rsidR="00024E5B">
        <w:t xml:space="preserve">HR has a </w:t>
      </w:r>
      <w:r w:rsidR="00D12823">
        <w:t>primary</w:t>
      </w:r>
      <w:r w:rsidR="00024E5B">
        <w:t xml:space="preserve"> role to play in the encouragem</w:t>
      </w:r>
      <w:r w:rsidR="00D12823">
        <w:t xml:space="preserve">ent of ethical behaviour and </w:t>
      </w:r>
      <w:r w:rsidR="00024E5B">
        <w:t>this</w:t>
      </w:r>
      <w:r w:rsidR="00D12823">
        <w:t xml:space="preserve"> can be done</w:t>
      </w:r>
      <w:r w:rsidR="00024E5B">
        <w:t xml:space="preserve"> by developing and circulating a </w:t>
      </w:r>
      <w:r w:rsidR="00D12823">
        <w:t xml:space="preserve">business </w:t>
      </w:r>
      <w:r w:rsidR="00024E5B">
        <w:t xml:space="preserve">code of ethics. These </w:t>
      </w:r>
      <w:r w:rsidR="00D12823">
        <w:t xml:space="preserve">codes can be educational, regulatory or aspirational depending on the organisation and work </w:t>
      </w:r>
      <w:r w:rsidR="00D12823">
        <w:lastRenderedPageBreak/>
        <w:t xml:space="preserve">best when they recognises the important relationship between internal and external stakeholders  (Wilkinson &amp; Taylor, 2016). </w:t>
      </w:r>
    </w:p>
    <w:p w:rsidR="0081743D" w:rsidRDefault="0081743D" w:rsidP="0081743D">
      <w:pPr>
        <w:pStyle w:val="Heading2"/>
      </w:pPr>
      <w:r w:rsidRPr="00652A14">
        <w:t xml:space="preserve">Sectors  </w:t>
      </w:r>
    </w:p>
    <w:p w:rsidR="0081743D" w:rsidRDefault="0081743D" w:rsidP="009B1A93">
      <w:r>
        <w:t>Economic sectors take an effect on HRM, as each sector will require different involvement from HR professionals due to the context an organisation operates in. Most organisations form a part of either the private, public or third sector. However some organisations cross the boundaries. In the private sector, they employ teams of HR specialist which is head by a senior directors who reports to the CEO. Contrastingly, in the public sector, they tend to have large HR functions to undertake managerial influence and HR directors are members of the senior executive board who insist HR practice is followed. Finally in the third sector, resources can be problematic therefore in this sector HR is not represented on the senior management team and carry out basic HR administrative activities. Therefore there is little HR influence on strategy (Taylor &amp; Wilkinson, 2016).</w:t>
      </w:r>
    </w:p>
    <w:p w:rsidR="00622475" w:rsidRDefault="00FA2F98" w:rsidP="00FA2F98">
      <w:pPr>
        <w:pStyle w:val="Heading2"/>
      </w:pPr>
      <w:r>
        <w:t xml:space="preserve">External </w:t>
      </w:r>
      <w:r w:rsidR="00BE2EED">
        <w:t>influences</w:t>
      </w:r>
    </w:p>
    <w:p w:rsidR="00FA2F98" w:rsidRDefault="002B1B61" w:rsidP="00FA2F98">
      <w:r>
        <w:t>External contexts</w:t>
      </w:r>
      <w:r w:rsidR="004A43B5">
        <w:t xml:space="preserve"> </w:t>
      </w:r>
      <w:r w:rsidR="00B625A2">
        <w:t xml:space="preserve">also influence the role of HR in practical terms. These include </w:t>
      </w:r>
      <w:r>
        <w:t>socio-cultural, technological, economic, environmental, political, legal and ethical.</w:t>
      </w:r>
      <w:r w:rsidR="00E94E29">
        <w:t xml:space="preserve"> In order for HR professionals to develop and implement appropriate HR strategies, they need understand these contexts. (Farnham, 2015).</w:t>
      </w:r>
      <w:r w:rsidR="00B625A2">
        <w:t xml:space="preserve"> </w:t>
      </w:r>
      <w:r w:rsidR="00287421">
        <w:t xml:space="preserve">STEEPLE is a useful tool to enable HR professionals to identify external contexts which are impacting their organisation and responding to them appropriately. </w:t>
      </w:r>
    </w:p>
    <w:p w:rsidR="00D723F1" w:rsidRDefault="00D723F1" w:rsidP="00FA2F98">
      <w:pPr>
        <w:rPr>
          <w:b/>
          <w:i/>
        </w:rPr>
      </w:pPr>
      <w:r w:rsidRPr="004A43B5">
        <w:rPr>
          <w:b/>
          <w:i/>
        </w:rPr>
        <w:t>Table 1 –</w:t>
      </w:r>
      <w:r w:rsidR="00E94E29">
        <w:rPr>
          <w:b/>
          <w:i/>
        </w:rPr>
        <w:t xml:space="preserve"> External context of organisations and examples </w:t>
      </w:r>
    </w:p>
    <w:tbl>
      <w:tblPr>
        <w:tblStyle w:val="TableGrid"/>
        <w:tblW w:w="0" w:type="auto"/>
        <w:tblLook w:val="04A0" w:firstRow="1" w:lastRow="0" w:firstColumn="1" w:lastColumn="0" w:noHBand="0" w:noVBand="1"/>
      </w:tblPr>
      <w:tblGrid>
        <w:gridCol w:w="4508"/>
        <w:gridCol w:w="4508"/>
      </w:tblGrid>
      <w:tr w:rsidR="00E94E29" w:rsidTr="00E94E29">
        <w:tc>
          <w:tcPr>
            <w:tcW w:w="4508" w:type="dxa"/>
          </w:tcPr>
          <w:p w:rsidR="00E94E29" w:rsidRPr="005E777C" w:rsidRDefault="00E94E29" w:rsidP="005E777C">
            <w:pPr>
              <w:jc w:val="center"/>
              <w:rPr>
                <w:b/>
              </w:rPr>
            </w:pPr>
            <w:r w:rsidRPr="005E777C">
              <w:rPr>
                <w:b/>
              </w:rPr>
              <w:t>External context</w:t>
            </w:r>
          </w:p>
        </w:tc>
        <w:tc>
          <w:tcPr>
            <w:tcW w:w="4508" w:type="dxa"/>
          </w:tcPr>
          <w:p w:rsidR="00E94E29" w:rsidRPr="005E777C" w:rsidRDefault="00E94E29" w:rsidP="005E777C">
            <w:pPr>
              <w:jc w:val="center"/>
              <w:rPr>
                <w:b/>
              </w:rPr>
            </w:pPr>
            <w:r w:rsidRPr="005E777C">
              <w:rPr>
                <w:b/>
              </w:rPr>
              <w:t>Examples</w:t>
            </w:r>
          </w:p>
        </w:tc>
      </w:tr>
      <w:tr w:rsidR="00E94E29" w:rsidTr="00E94E29">
        <w:tc>
          <w:tcPr>
            <w:tcW w:w="4508" w:type="dxa"/>
          </w:tcPr>
          <w:p w:rsidR="00E94E29" w:rsidRPr="005E777C" w:rsidRDefault="00E94E29" w:rsidP="00FA2F98">
            <w:r w:rsidRPr="005E777C">
              <w:t>Socio-cultural</w:t>
            </w:r>
          </w:p>
        </w:tc>
        <w:tc>
          <w:tcPr>
            <w:tcW w:w="4508" w:type="dxa"/>
          </w:tcPr>
          <w:p w:rsidR="00E94E29" w:rsidRPr="005E777C" w:rsidRDefault="00E94E29" w:rsidP="00FA2F98">
            <w:r w:rsidRPr="005E777C">
              <w:t>Working population, gender, ethnicity</w:t>
            </w:r>
          </w:p>
        </w:tc>
      </w:tr>
      <w:tr w:rsidR="00E94E29" w:rsidTr="00E94E29">
        <w:tc>
          <w:tcPr>
            <w:tcW w:w="4508" w:type="dxa"/>
          </w:tcPr>
          <w:p w:rsidR="00E94E29" w:rsidRPr="005E777C" w:rsidRDefault="00E94E29" w:rsidP="00FA2F98">
            <w:r w:rsidRPr="005E777C">
              <w:t>Technological</w:t>
            </w:r>
          </w:p>
        </w:tc>
        <w:tc>
          <w:tcPr>
            <w:tcW w:w="4508" w:type="dxa"/>
          </w:tcPr>
          <w:p w:rsidR="00E94E29" w:rsidRPr="005E777C" w:rsidRDefault="00E94E29" w:rsidP="00FA2F98">
            <w:r w:rsidRPr="005E777C">
              <w:t>Robotics, technological change, research and development</w:t>
            </w:r>
          </w:p>
        </w:tc>
      </w:tr>
      <w:tr w:rsidR="00E94E29" w:rsidTr="00E94E29">
        <w:tc>
          <w:tcPr>
            <w:tcW w:w="4508" w:type="dxa"/>
          </w:tcPr>
          <w:p w:rsidR="00E94E29" w:rsidRPr="005E777C" w:rsidRDefault="00E94E29" w:rsidP="00FA2F98">
            <w:r w:rsidRPr="005E777C">
              <w:t>Economic</w:t>
            </w:r>
          </w:p>
        </w:tc>
        <w:tc>
          <w:tcPr>
            <w:tcW w:w="4508" w:type="dxa"/>
          </w:tcPr>
          <w:p w:rsidR="00E94E29" w:rsidRPr="005E777C" w:rsidRDefault="00E94E29" w:rsidP="00FA2F98">
            <w:r w:rsidRPr="005E777C">
              <w:t>Exchange rates, markets and prices</w:t>
            </w:r>
          </w:p>
        </w:tc>
      </w:tr>
      <w:tr w:rsidR="00E94E29" w:rsidTr="00E94E29">
        <w:tc>
          <w:tcPr>
            <w:tcW w:w="4508" w:type="dxa"/>
          </w:tcPr>
          <w:p w:rsidR="00E94E29" w:rsidRPr="005E777C" w:rsidRDefault="00E94E29" w:rsidP="00FA2F98">
            <w:r w:rsidRPr="005E777C">
              <w:t>Environmental</w:t>
            </w:r>
          </w:p>
        </w:tc>
        <w:tc>
          <w:tcPr>
            <w:tcW w:w="4508" w:type="dxa"/>
          </w:tcPr>
          <w:p w:rsidR="00E94E29" w:rsidRPr="005E777C" w:rsidRDefault="00E94E29" w:rsidP="00FA2F98">
            <w:r w:rsidRPr="005E777C">
              <w:t xml:space="preserve">Carbon footprint, </w:t>
            </w:r>
            <w:r w:rsidR="005E777C" w:rsidRPr="005E777C">
              <w:t>protecting the eco-environment</w:t>
            </w:r>
          </w:p>
        </w:tc>
      </w:tr>
      <w:tr w:rsidR="00E94E29" w:rsidTr="00E94E29">
        <w:tc>
          <w:tcPr>
            <w:tcW w:w="4508" w:type="dxa"/>
          </w:tcPr>
          <w:p w:rsidR="00E94E29" w:rsidRPr="005E777C" w:rsidRDefault="005E777C" w:rsidP="00FA2F98">
            <w:r w:rsidRPr="005E777C">
              <w:t>Political</w:t>
            </w:r>
          </w:p>
        </w:tc>
        <w:tc>
          <w:tcPr>
            <w:tcW w:w="4508" w:type="dxa"/>
          </w:tcPr>
          <w:p w:rsidR="00E94E29" w:rsidRPr="005E777C" w:rsidRDefault="005E777C" w:rsidP="00FA2F98">
            <w:r w:rsidRPr="005E777C">
              <w:t>Government, opposition, international organisations</w:t>
            </w:r>
          </w:p>
        </w:tc>
      </w:tr>
      <w:tr w:rsidR="00E94E29" w:rsidTr="00E94E29">
        <w:tc>
          <w:tcPr>
            <w:tcW w:w="4508" w:type="dxa"/>
          </w:tcPr>
          <w:p w:rsidR="00E94E29" w:rsidRPr="005E777C" w:rsidRDefault="005E777C" w:rsidP="00FA2F98">
            <w:r w:rsidRPr="005E777C">
              <w:t>Legal</w:t>
            </w:r>
          </w:p>
        </w:tc>
        <w:tc>
          <w:tcPr>
            <w:tcW w:w="4508" w:type="dxa"/>
          </w:tcPr>
          <w:p w:rsidR="00E94E29" w:rsidRPr="005E777C" w:rsidRDefault="005E777C" w:rsidP="00FA2F98">
            <w:r w:rsidRPr="005E777C">
              <w:t>Employment law, health and safety, code of practice</w:t>
            </w:r>
          </w:p>
        </w:tc>
      </w:tr>
      <w:tr w:rsidR="00E94E29" w:rsidTr="00E94E29">
        <w:tc>
          <w:tcPr>
            <w:tcW w:w="4508" w:type="dxa"/>
          </w:tcPr>
          <w:p w:rsidR="00E94E29" w:rsidRPr="005E777C" w:rsidRDefault="005E777C" w:rsidP="00FA2F98">
            <w:r w:rsidRPr="005E777C">
              <w:t>Ethical</w:t>
            </w:r>
          </w:p>
        </w:tc>
        <w:tc>
          <w:tcPr>
            <w:tcW w:w="4508" w:type="dxa"/>
          </w:tcPr>
          <w:p w:rsidR="00E94E29" w:rsidRPr="005E777C" w:rsidRDefault="005E777C" w:rsidP="00FA2F98">
            <w:r w:rsidRPr="005E777C">
              <w:t>Balancing stakeholder interest, ethical business relations.</w:t>
            </w:r>
          </w:p>
        </w:tc>
      </w:tr>
    </w:tbl>
    <w:p w:rsidR="00E94E29" w:rsidRDefault="00E94E29" w:rsidP="00FA2F98">
      <w:pPr>
        <w:rPr>
          <w:b/>
          <w:i/>
        </w:rPr>
      </w:pPr>
    </w:p>
    <w:p w:rsidR="00652A14" w:rsidRDefault="005E777C" w:rsidP="00652A14">
      <w:r>
        <w:t xml:space="preserve">In order for a business to succeed, HR professionals need to understand the external contexts explained above in their organisation and to lead change as a result. HR strategies, activities and solutions are essential to encourage a competitive </w:t>
      </w:r>
      <w:r w:rsidR="00287421">
        <w:t>advantage in the marketplace (Farnham, 2015).</w:t>
      </w:r>
    </w:p>
    <w:p w:rsidR="00290F9B" w:rsidRDefault="00290F9B" w:rsidP="00652A14"/>
    <w:p w:rsidR="00290F9B" w:rsidRDefault="00290F9B" w:rsidP="00652A14"/>
    <w:p w:rsidR="00290F9B" w:rsidRDefault="00290F9B" w:rsidP="00652A14"/>
    <w:p w:rsidR="00E94E29" w:rsidRDefault="00290F9B" w:rsidP="005E777C">
      <w:pPr>
        <w:pStyle w:val="Heading1"/>
      </w:pPr>
      <w:r>
        <w:lastRenderedPageBreak/>
        <w:t xml:space="preserve">2.2 </w:t>
      </w:r>
      <w:r w:rsidR="005E777C">
        <w:t>Analysing the Business Environment</w:t>
      </w:r>
    </w:p>
    <w:p w:rsidR="00290F9B" w:rsidRPr="00290F9B" w:rsidRDefault="00290F9B" w:rsidP="00290F9B"/>
    <w:p w:rsidR="00CD20F6" w:rsidRDefault="005E777C" w:rsidP="009B1A93">
      <w:r>
        <w:t>There are many tools that can be applied to ana</w:t>
      </w:r>
      <w:r w:rsidR="00287421">
        <w:t>lyse the business environment and it is important for organisations to select the best tool to use given the challenges they face.</w:t>
      </w:r>
    </w:p>
    <w:p w:rsidR="00B64033" w:rsidRPr="00B64033" w:rsidRDefault="00B64033" w:rsidP="00B64033">
      <w:pPr>
        <w:pStyle w:val="Heading2"/>
      </w:pPr>
      <w:r>
        <w:t>SWOT</w:t>
      </w:r>
    </w:p>
    <w:p w:rsidR="0083288B" w:rsidRDefault="00287421" w:rsidP="0083288B">
      <w:r>
        <w:t>A SWOT analysis is a planning tool used to understand the Strengths, Weaknesses, Opportunities an</w:t>
      </w:r>
      <w:r w:rsidR="0001441A">
        <w:t xml:space="preserve">d Threats within a given project in </w:t>
      </w:r>
      <w:r>
        <w:t xml:space="preserve">an </w:t>
      </w:r>
      <w:r w:rsidR="00E46588">
        <w:t>organisation</w:t>
      </w:r>
      <w:r>
        <w:t>.</w:t>
      </w:r>
      <w:r w:rsidR="00E46588">
        <w:t xml:space="preserve"> The tool involves identifying internal and external factors that either support or hinder the organisation on achieving a set objective. </w:t>
      </w:r>
      <w:r w:rsidR="0001441A">
        <w:t>It will help an organisation to focus on their strengths and minimize the threats to take advantage of the opportunities available (</w:t>
      </w:r>
      <w:proofErr w:type="spellStart"/>
      <w:r w:rsidR="0001441A">
        <w:t>Mindtools</w:t>
      </w:r>
      <w:proofErr w:type="spellEnd"/>
      <w:r w:rsidR="0001441A">
        <w:t>, 2017</w:t>
      </w:r>
      <w:r w:rsidR="00DF37C1">
        <w:t>a</w:t>
      </w:r>
      <w:r w:rsidR="0001441A">
        <w:t xml:space="preserve">). The strengths and weaknesses are often internal factors, whilst opportunities and threats generally relate to external factors. </w:t>
      </w:r>
      <w:r w:rsidR="00E638E2">
        <w:t xml:space="preserve">As an analytical tool, it has </w:t>
      </w:r>
      <w:r w:rsidR="00E638E2" w:rsidRPr="00450E17">
        <w:t xml:space="preserve">many strengths however research suggests that it is often used badly by managers as an alternative to undertaking details analysis, internal and external (Kew &amp; </w:t>
      </w:r>
      <w:proofErr w:type="spellStart"/>
      <w:r w:rsidR="00E638E2" w:rsidRPr="00450E17">
        <w:t>Stredwick</w:t>
      </w:r>
      <w:proofErr w:type="spellEnd"/>
      <w:r w:rsidR="00E638E2" w:rsidRPr="00450E17">
        <w:t>, 2016)</w:t>
      </w:r>
      <w:r w:rsidR="0083288B" w:rsidRPr="00450E17">
        <w:t>. However if used well, it can be used for brainstorming meetings, problem solving, strategic planning alongside PESTLE and PRIMO-F and competitor evaluations alongside Porter’s five forces (CIPD,2015</w:t>
      </w:r>
      <w:r w:rsidR="00D822F3">
        <w:t>a</w:t>
      </w:r>
      <w:r w:rsidR="0083288B" w:rsidRPr="00450E17">
        <w:t xml:space="preserve">). The tool is valuable as it is made up of a self-assessment for management. </w:t>
      </w:r>
    </w:p>
    <w:p w:rsidR="002B05B4" w:rsidRPr="002B05B4" w:rsidRDefault="002B05B4" w:rsidP="0083288B">
      <w:pPr>
        <w:rPr>
          <w:b/>
          <w:color w:val="FF0000"/>
        </w:rPr>
      </w:pPr>
      <w:r w:rsidRPr="002B05B4">
        <w:rPr>
          <w:b/>
          <w:color w:val="FF0000"/>
        </w:rPr>
        <w:t>Should I include an example of a SWOT analysis?</w:t>
      </w:r>
    </w:p>
    <w:p w:rsidR="00B64033" w:rsidRDefault="00B64033" w:rsidP="0083288B">
      <w:pPr>
        <w:pStyle w:val="Heading2"/>
      </w:pPr>
      <w:r>
        <w:t>PESTLE</w:t>
      </w:r>
    </w:p>
    <w:p w:rsidR="0033399A" w:rsidRPr="00B248B6" w:rsidRDefault="00761E84" w:rsidP="009B1A93">
      <w:pPr>
        <w:rPr>
          <w:color w:val="FF0000"/>
        </w:rPr>
      </w:pPr>
      <w:r>
        <w:t>A PESTLE analysis looks are key factors influencing an organisatio</w:t>
      </w:r>
      <w:r w:rsidR="00062D73">
        <w:t>n from the outside (CIPD, 2017</w:t>
      </w:r>
      <w:r w:rsidR="00EC4ACF">
        <w:t>b</w:t>
      </w:r>
      <w:r w:rsidR="00062D73">
        <w:t>). This tool explores six external influences on an organisation: Political, Economic, Sociological, Technological, Legal and Environmental. By analysing these factors, an organistion can gain insight into external influences which may impact their strategy and business decisions (CIPD,2015).</w:t>
      </w:r>
      <w:r w:rsidR="001E74E5">
        <w:t xml:space="preserve"> </w:t>
      </w:r>
      <w:r w:rsidR="001E74E5" w:rsidRPr="00191EB8">
        <w:t>This</w:t>
      </w:r>
      <w:r w:rsidR="001E74E5" w:rsidRPr="0033399A">
        <w:rPr>
          <w:color w:val="FF0000"/>
        </w:rPr>
        <w:t xml:space="preserve"> </w:t>
      </w:r>
      <w:r w:rsidR="001E74E5" w:rsidRPr="00450E17">
        <w:t xml:space="preserve">tool is useful for understanding risks associated with market growth </w:t>
      </w:r>
      <w:r w:rsidR="0033399A" w:rsidRPr="00450E17">
        <w:t xml:space="preserve">or decline and also the potential and direction for an individual organisation. </w:t>
      </w:r>
    </w:p>
    <w:p w:rsidR="00DF37C1" w:rsidRPr="00DF37C1" w:rsidRDefault="00DF37C1" w:rsidP="009B1A93">
      <w:pPr>
        <w:rPr>
          <w:b/>
          <w:i/>
        </w:rPr>
      </w:pPr>
      <w:r w:rsidRPr="00DF37C1">
        <w:rPr>
          <w:b/>
          <w:i/>
        </w:rPr>
        <w:t>Table 2- Ext</w:t>
      </w:r>
      <w:r>
        <w:rPr>
          <w:b/>
          <w:i/>
        </w:rPr>
        <w:t xml:space="preserve">ernal influences and the effect </w:t>
      </w:r>
      <w:r w:rsidRPr="00DF37C1">
        <w:rPr>
          <w:b/>
          <w:i/>
        </w:rPr>
        <w:t>they have on HR</w:t>
      </w:r>
    </w:p>
    <w:tbl>
      <w:tblPr>
        <w:tblStyle w:val="TableGrid"/>
        <w:tblW w:w="0" w:type="auto"/>
        <w:tblLook w:val="04A0" w:firstRow="1" w:lastRow="0" w:firstColumn="1" w:lastColumn="0" w:noHBand="0" w:noVBand="1"/>
      </w:tblPr>
      <w:tblGrid>
        <w:gridCol w:w="4508"/>
        <w:gridCol w:w="4508"/>
      </w:tblGrid>
      <w:tr w:rsidR="002B1B61" w:rsidTr="00FE6C82">
        <w:tc>
          <w:tcPr>
            <w:tcW w:w="4508" w:type="dxa"/>
          </w:tcPr>
          <w:p w:rsidR="002B1B61" w:rsidRPr="004A43B5" w:rsidRDefault="00062D73" w:rsidP="00FE6C82">
            <w:pPr>
              <w:jc w:val="center"/>
              <w:rPr>
                <w:b/>
              </w:rPr>
            </w:pPr>
            <w:r>
              <w:rPr>
                <w:b/>
              </w:rPr>
              <w:t>External influences</w:t>
            </w:r>
          </w:p>
        </w:tc>
        <w:tc>
          <w:tcPr>
            <w:tcW w:w="4508" w:type="dxa"/>
          </w:tcPr>
          <w:p w:rsidR="002B1B61" w:rsidRPr="004A43B5" w:rsidRDefault="002B1B61" w:rsidP="00FE6C82">
            <w:pPr>
              <w:jc w:val="center"/>
              <w:rPr>
                <w:b/>
              </w:rPr>
            </w:pPr>
            <w:r w:rsidRPr="004A43B5">
              <w:rPr>
                <w:b/>
              </w:rPr>
              <w:t>Effect on HR</w:t>
            </w:r>
          </w:p>
        </w:tc>
      </w:tr>
      <w:tr w:rsidR="002B1B61" w:rsidTr="00FE6C82">
        <w:tc>
          <w:tcPr>
            <w:tcW w:w="4508" w:type="dxa"/>
          </w:tcPr>
          <w:p w:rsidR="002B1B61" w:rsidRDefault="002B1B61" w:rsidP="00FE6C82">
            <w:r>
              <w:t>Political – UK parliament</w:t>
            </w:r>
          </w:p>
        </w:tc>
        <w:tc>
          <w:tcPr>
            <w:tcW w:w="4508" w:type="dxa"/>
          </w:tcPr>
          <w:p w:rsidR="002B1B61" w:rsidRDefault="002B1B61" w:rsidP="00FE6C82">
            <w:r>
              <w:t xml:space="preserve">Implications of </w:t>
            </w:r>
            <w:proofErr w:type="spellStart"/>
            <w:r>
              <w:t>Brexit</w:t>
            </w:r>
            <w:proofErr w:type="spellEnd"/>
            <w:r>
              <w:t>, need to compete for staff in open labour market</w:t>
            </w:r>
          </w:p>
        </w:tc>
      </w:tr>
      <w:tr w:rsidR="002B1B61" w:rsidTr="00FE6C82">
        <w:tc>
          <w:tcPr>
            <w:tcW w:w="4508" w:type="dxa"/>
          </w:tcPr>
          <w:p w:rsidR="002B1B61" w:rsidRDefault="002B1B61" w:rsidP="00FE6C82">
            <w:r>
              <w:t>Economic – globalisation</w:t>
            </w:r>
          </w:p>
        </w:tc>
        <w:tc>
          <w:tcPr>
            <w:tcW w:w="4508" w:type="dxa"/>
          </w:tcPr>
          <w:p w:rsidR="002B1B61" w:rsidRDefault="002B1B61" w:rsidP="00FE6C82">
            <w:r>
              <w:t>Demand for skilled workers, impact on recruitment strategy</w:t>
            </w:r>
          </w:p>
        </w:tc>
      </w:tr>
      <w:tr w:rsidR="002B1B61" w:rsidTr="00FE6C82">
        <w:tc>
          <w:tcPr>
            <w:tcW w:w="4508" w:type="dxa"/>
          </w:tcPr>
          <w:p w:rsidR="002B1B61" w:rsidRDefault="00062D73" w:rsidP="00FE6C82">
            <w:r>
              <w:t>Sociological</w:t>
            </w:r>
            <w:r w:rsidR="002B1B61">
              <w:t xml:space="preserve"> – growing, ageing population</w:t>
            </w:r>
          </w:p>
        </w:tc>
        <w:tc>
          <w:tcPr>
            <w:tcW w:w="4508" w:type="dxa"/>
          </w:tcPr>
          <w:p w:rsidR="002B1B61" w:rsidRDefault="002B1B61" w:rsidP="00FE6C82">
            <w:r>
              <w:t>Demand for flexible working</w:t>
            </w:r>
          </w:p>
        </w:tc>
      </w:tr>
      <w:tr w:rsidR="002B1B61" w:rsidTr="00FE6C82">
        <w:tc>
          <w:tcPr>
            <w:tcW w:w="4508" w:type="dxa"/>
          </w:tcPr>
          <w:p w:rsidR="002B1B61" w:rsidRDefault="002B1B61" w:rsidP="00FE6C82">
            <w:r>
              <w:t>Technological- internet</w:t>
            </w:r>
          </w:p>
        </w:tc>
        <w:tc>
          <w:tcPr>
            <w:tcW w:w="4508" w:type="dxa"/>
          </w:tcPr>
          <w:p w:rsidR="002B1B61" w:rsidRDefault="002B1B61" w:rsidP="00FE6C82">
            <w:r>
              <w:t>Changing ways people are managed</w:t>
            </w:r>
          </w:p>
        </w:tc>
      </w:tr>
      <w:tr w:rsidR="002B1B61" w:rsidTr="00FE6C82">
        <w:tc>
          <w:tcPr>
            <w:tcW w:w="4508" w:type="dxa"/>
          </w:tcPr>
          <w:p w:rsidR="002B1B61" w:rsidRDefault="002B1B61" w:rsidP="00FE6C82">
            <w:r>
              <w:t>Legal – UK, EU Law</w:t>
            </w:r>
          </w:p>
        </w:tc>
        <w:tc>
          <w:tcPr>
            <w:tcW w:w="4508" w:type="dxa"/>
          </w:tcPr>
          <w:p w:rsidR="002B1B61" w:rsidRDefault="002B1B61" w:rsidP="00FE6C82">
            <w:r>
              <w:t>Need to respond to changes in UK regulatory climate</w:t>
            </w:r>
          </w:p>
        </w:tc>
      </w:tr>
      <w:tr w:rsidR="002B1B61" w:rsidTr="00FE6C82">
        <w:tc>
          <w:tcPr>
            <w:tcW w:w="4508" w:type="dxa"/>
          </w:tcPr>
          <w:p w:rsidR="002B1B61" w:rsidRDefault="002B1B61" w:rsidP="00FE6C82">
            <w:r>
              <w:t>Environmental – acting ethically</w:t>
            </w:r>
          </w:p>
        </w:tc>
        <w:tc>
          <w:tcPr>
            <w:tcW w:w="4508" w:type="dxa"/>
          </w:tcPr>
          <w:p w:rsidR="002B1B61" w:rsidRDefault="002B1B61" w:rsidP="00FE6C82">
            <w:r>
              <w:t>Green HR policies</w:t>
            </w:r>
          </w:p>
        </w:tc>
      </w:tr>
    </w:tbl>
    <w:p w:rsidR="002B05B4" w:rsidRDefault="002B05B4" w:rsidP="002B05B4">
      <w:pPr>
        <w:rPr>
          <w:b/>
          <w:color w:val="FF0000"/>
        </w:rPr>
      </w:pPr>
    </w:p>
    <w:p w:rsidR="002B1B61" w:rsidRPr="002B05B4" w:rsidRDefault="002B05B4" w:rsidP="009B1A93">
      <w:pPr>
        <w:rPr>
          <w:b/>
          <w:color w:val="FF0000"/>
        </w:rPr>
      </w:pPr>
      <w:r w:rsidRPr="002B05B4">
        <w:rPr>
          <w:b/>
          <w:color w:val="FF0000"/>
        </w:rPr>
        <w:t xml:space="preserve">Should I </w:t>
      </w:r>
      <w:r>
        <w:rPr>
          <w:b/>
          <w:color w:val="FF0000"/>
        </w:rPr>
        <w:t>include an example of a PESTLE</w:t>
      </w:r>
      <w:r w:rsidRPr="002B05B4">
        <w:rPr>
          <w:b/>
          <w:color w:val="FF0000"/>
        </w:rPr>
        <w:t xml:space="preserve"> analysis?</w:t>
      </w:r>
    </w:p>
    <w:p w:rsidR="00B64033" w:rsidRDefault="00B64033" w:rsidP="00B64033">
      <w:pPr>
        <w:pStyle w:val="Heading2"/>
      </w:pPr>
      <w:r>
        <w:t xml:space="preserve">Porter’s Five Forces </w:t>
      </w:r>
    </w:p>
    <w:p w:rsidR="00E638E2" w:rsidRDefault="00DF37C1" w:rsidP="009B1A93">
      <w:r>
        <w:t xml:space="preserve">Porters five forces is a useful tool for understanding the competitiveness of the business environment. The tool helps organisations to understand forces in their industry which can affect </w:t>
      </w:r>
      <w:r>
        <w:lastRenderedPageBreak/>
        <w:t>profitability (</w:t>
      </w:r>
      <w:proofErr w:type="spellStart"/>
      <w:r>
        <w:t>MindTools</w:t>
      </w:r>
      <w:proofErr w:type="spellEnd"/>
      <w:r>
        <w:t>, 2017b).</w:t>
      </w:r>
      <w:r w:rsidR="004479C6">
        <w:t xml:space="preserve"> Michael Porter, a Harvard Business School professor created the tool as he recognised organisation were interested in their competitors however he encouraged </w:t>
      </w:r>
      <w:r w:rsidR="00B64033">
        <w:t>them</w:t>
      </w:r>
      <w:r w:rsidR="004479C6">
        <w:t xml:space="preserve"> to look at other competitive factors which could impact profitability. </w:t>
      </w:r>
      <w:r w:rsidR="00B64033">
        <w:t>These forces are Competitive Rivalry, Supplier Power, Buyer Power, Threat of Subst</w:t>
      </w:r>
      <w:r w:rsidR="00E638E2">
        <w:t>itution and Threat of New Entry</w:t>
      </w:r>
    </w:p>
    <w:p w:rsidR="002B05B4" w:rsidRDefault="002B05B4" w:rsidP="009B1A93">
      <w:pPr>
        <w:rPr>
          <w:b/>
          <w:i/>
        </w:rPr>
      </w:pPr>
    </w:p>
    <w:p w:rsidR="00B64033" w:rsidRPr="00E638E2" w:rsidRDefault="00E01D50" w:rsidP="009B1A93">
      <w:r>
        <w:rPr>
          <w:b/>
          <w:i/>
        </w:rPr>
        <w:t>Figure 2</w:t>
      </w:r>
      <w:r w:rsidR="00B64033" w:rsidRPr="00B64033">
        <w:rPr>
          <w:b/>
          <w:i/>
        </w:rPr>
        <w:t xml:space="preserve"> – Porter’s Five Forces</w:t>
      </w:r>
    </w:p>
    <w:p w:rsidR="00B64033" w:rsidRDefault="00B64033" w:rsidP="00B64033">
      <w:pPr>
        <w:jc w:val="center"/>
      </w:pPr>
      <w:r>
        <w:rPr>
          <w:rFonts w:ascii="ProximaNova" w:hAnsi="ProximaNova"/>
          <w:noProof/>
          <w:color w:val="333333"/>
          <w:lang w:eastAsia="en-GB"/>
        </w:rPr>
        <w:drawing>
          <wp:inline distT="0" distB="0" distL="0" distR="0" wp14:anchorId="3713E071" wp14:editId="43A70723">
            <wp:extent cx="4381500" cy="4381500"/>
            <wp:effectExtent l="0" t="0" r="0" b="0"/>
            <wp:docPr id="1" name="Picture 1"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Five Forces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4381500"/>
                    </a:xfrm>
                    <a:prstGeom prst="rect">
                      <a:avLst/>
                    </a:prstGeom>
                    <a:noFill/>
                    <a:ln>
                      <a:noFill/>
                    </a:ln>
                  </pic:spPr>
                </pic:pic>
              </a:graphicData>
            </a:graphic>
          </wp:inline>
        </w:drawing>
      </w:r>
    </w:p>
    <w:p w:rsidR="00B64033" w:rsidRDefault="00B64033" w:rsidP="00B64033">
      <w:r>
        <w:t xml:space="preserve">This tool has become one of the most important and highly regarded business strategy tool since its publication in 1979 (MindTools,2017b). By looking at how </w:t>
      </w:r>
      <w:r w:rsidR="00FE6C82">
        <w:t>these forces affect the organisation, it will help to think over what can be changed to improve the organisations industry position in order to increase profitability.</w:t>
      </w:r>
      <w:r w:rsidR="00863F9B">
        <w:t xml:space="preserve"> Having said this, this model has received criticism as it takes an economist’s approach and makes some basic assumptions (Kew &amp; </w:t>
      </w:r>
      <w:proofErr w:type="spellStart"/>
      <w:r w:rsidR="00863F9B">
        <w:t>Stredwick</w:t>
      </w:r>
      <w:proofErr w:type="spellEnd"/>
      <w:r w:rsidR="00863F9B">
        <w:t>, 2016).</w:t>
      </w:r>
    </w:p>
    <w:p w:rsidR="008A5875" w:rsidRDefault="008A5875" w:rsidP="008A5875">
      <w:pPr>
        <w:pStyle w:val="Heading2"/>
      </w:pPr>
      <w:r w:rsidRPr="008A5875">
        <w:t>PRIMO F</w:t>
      </w:r>
    </w:p>
    <w:p w:rsidR="008A5875" w:rsidRPr="00450E17" w:rsidRDefault="0033399A" w:rsidP="008A5875">
      <w:r w:rsidRPr="00450E17">
        <w:t>PRIMO-F is a tool for analysing the internal environment. The</w:t>
      </w:r>
      <w:r w:rsidR="009C77ED" w:rsidRPr="00450E17">
        <w:t xml:space="preserve"> tool consists of six areas</w:t>
      </w:r>
      <w:r w:rsidRPr="00450E17">
        <w:t>: People, Resources, Innovation, Ma</w:t>
      </w:r>
      <w:r w:rsidR="009C77ED" w:rsidRPr="00450E17">
        <w:t>rketing, Operations and Finance and can be used as an agenda for change. Using this tool HR work alongside management to score the organisation in each area and identify the areas of strength and weakness</w:t>
      </w:r>
      <w:r w:rsidR="00D23C25" w:rsidRPr="00450E17">
        <w:t>,</w:t>
      </w:r>
      <w:r w:rsidR="009C77ED" w:rsidRPr="00450E17">
        <w:t xml:space="preserve"> to either make the most of them or develop a plan to address</w:t>
      </w:r>
      <w:r w:rsidR="00D23C25" w:rsidRPr="00450E17">
        <w:t xml:space="preserve"> them</w:t>
      </w:r>
      <w:r w:rsidR="00B93964" w:rsidRPr="00450E17">
        <w:t xml:space="preserve"> (</w:t>
      </w:r>
      <w:proofErr w:type="spellStart"/>
      <w:r w:rsidR="00B93964" w:rsidRPr="00450E17">
        <w:t>RapidB</w:t>
      </w:r>
      <w:r w:rsidR="00D23C25" w:rsidRPr="00450E17">
        <w:t>i</w:t>
      </w:r>
      <w:proofErr w:type="spellEnd"/>
      <w:r w:rsidR="00D23C25" w:rsidRPr="00450E17">
        <w:t>, 2011)</w:t>
      </w:r>
      <w:r w:rsidR="00B93964" w:rsidRPr="00450E17">
        <w:t>. Used eff</w:t>
      </w:r>
      <w:r w:rsidR="00E01D50">
        <w:t xml:space="preserve">ectively </w:t>
      </w:r>
      <w:r w:rsidR="00B93964" w:rsidRPr="00450E17">
        <w:t xml:space="preserve">with PESTLE, it can provide structure to completing a SWOT analysis. </w:t>
      </w:r>
    </w:p>
    <w:p w:rsidR="00450E17" w:rsidRDefault="00FE6C82" w:rsidP="00B64033">
      <w:r>
        <w:lastRenderedPageBreak/>
        <w:t>As discussed previously, an organistion needs to select the best tool to use to analyse their own business environment. By comparing the different tools advantages and disadvantages, an organisation can select the most appropriate tool to use.</w:t>
      </w:r>
    </w:p>
    <w:p w:rsidR="00761E84" w:rsidRPr="00FE6C82" w:rsidRDefault="004B6E73" w:rsidP="009B1A93">
      <w:pPr>
        <w:rPr>
          <w:b/>
          <w:i/>
        </w:rPr>
      </w:pPr>
      <w:r>
        <w:rPr>
          <w:b/>
          <w:i/>
        </w:rPr>
        <w:t>Table 3</w:t>
      </w:r>
      <w:r w:rsidR="00FE6C82" w:rsidRPr="00FE6C82">
        <w:rPr>
          <w:b/>
          <w:i/>
        </w:rPr>
        <w:t>- Advantages and Disadvan</w:t>
      </w:r>
      <w:r w:rsidR="00FE6C82">
        <w:rPr>
          <w:b/>
          <w:i/>
        </w:rPr>
        <w:t>tages: To</w:t>
      </w:r>
      <w:r w:rsidR="00FE6C82" w:rsidRPr="00FE6C82">
        <w:rPr>
          <w:b/>
          <w:i/>
        </w:rPr>
        <w:t>ols for the business environment.</w:t>
      </w:r>
    </w:p>
    <w:tbl>
      <w:tblPr>
        <w:tblStyle w:val="TableGrid"/>
        <w:tblW w:w="0" w:type="auto"/>
        <w:tblLook w:val="04A0" w:firstRow="1" w:lastRow="0" w:firstColumn="1" w:lastColumn="0" w:noHBand="0" w:noVBand="1"/>
      </w:tblPr>
      <w:tblGrid>
        <w:gridCol w:w="3005"/>
        <w:gridCol w:w="3005"/>
        <w:gridCol w:w="3006"/>
      </w:tblGrid>
      <w:tr w:rsidR="00761E84" w:rsidTr="00761E84">
        <w:tc>
          <w:tcPr>
            <w:tcW w:w="3005" w:type="dxa"/>
          </w:tcPr>
          <w:p w:rsidR="00761E84" w:rsidRPr="004A15A1" w:rsidRDefault="00761E84" w:rsidP="004A15A1">
            <w:pPr>
              <w:jc w:val="center"/>
              <w:rPr>
                <w:b/>
              </w:rPr>
            </w:pPr>
            <w:r w:rsidRPr="004A15A1">
              <w:rPr>
                <w:b/>
              </w:rPr>
              <w:t>Tools</w:t>
            </w:r>
          </w:p>
        </w:tc>
        <w:tc>
          <w:tcPr>
            <w:tcW w:w="3005" w:type="dxa"/>
          </w:tcPr>
          <w:p w:rsidR="00761E84" w:rsidRPr="004A15A1" w:rsidRDefault="00761E84" w:rsidP="004A15A1">
            <w:pPr>
              <w:jc w:val="center"/>
              <w:rPr>
                <w:b/>
              </w:rPr>
            </w:pPr>
            <w:r w:rsidRPr="004A15A1">
              <w:rPr>
                <w:b/>
              </w:rPr>
              <w:t>Advantages</w:t>
            </w:r>
          </w:p>
        </w:tc>
        <w:tc>
          <w:tcPr>
            <w:tcW w:w="3006" w:type="dxa"/>
          </w:tcPr>
          <w:p w:rsidR="00761E84" w:rsidRPr="004A15A1" w:rsidRDefault="00761E84" w:rsidP="004A15A1">
            <w:pPr>
              <w:jc w:val="center"/>
              <w:rPr>
                <w:b/>
              </w:rPr>
            </w:pPr>
            <w:r w:rsidRPr="004A15A1">
              <w:rPr>
                <w:b/>
              </w:rPr>
              <w:t>Disadvantages</w:t>
            </w:r>
          </w:p>
        </w:tc>
      </w:tr>
      <w:tr w:rsidR="00761E84" w:rsidTr="00761E84">
        <w:tc>
          <w:tcPr>
            <w:tcW w:w="3005" w:type="dxa"/>
          </w:tcPr>
          <w:p w:rsidR="00761E84" w:rsidRDefault="00761E84" w:rsidP="009B1A93">
            <w:r>
              <w:t>SWOT</w:t>
            </w:r>
          </w:p>
        </w:tc>
        <w:tc>
          <w:tcPr>
            <w:tcW w:w="3005" w:type="dxa"/>
          </w:tcPr>
          <w:p w:rsidR="00761E84" w:rsidRDefault="003A105E" w:rsidP="009B1A93">
            <w:r>
              <w:t>Enables organisations to focus on strengths and build opportunities</w:t>
            </w:r>
          </w:p>
        </w:tc>
        <w:tc>
          <w:tcPr>
            <w:tcW w:w="3006" w:type="dxa"/>
          </w:tcPr>
          <w:p w:rsidR="00761E84" w:rsidRDefault="003A105E" w:rsidP="009B1A93">
            <w:r>
              <w:t>Requires involvement from different people with different perspectives</w:t>
            </w:r>
          </w:p>
        </w:tc>
      </w:tr>
      <w:tr w:rsidR="00B93964" w:rsidTr="00761E84">
        <w:tc>
          <w:tcPr>
            <w:tcW w:w="3005" w:type="dxa"/>
          </w:tcPr>
          <w:p w:rsidR="00B93964" w:rsidRDefault="00B93964" w:rsidP="009B1A93">
            <w:r>
              <w:t>PRIMO-F</w:t>
            </w:r>
          </w:p>
        </w:tc>
        <w:tc>
          <w:tcPr>
            <w:tcW w:w="3005" w:type="dxa"/>
          </w:tcPr>
          <w:p w:rsidR="00B93964" w:rsidRDefault="00B93964" w:rsidP="009B1A93"/>
        </w:tc>
        <w:tc>
          <w:tcPr>
            <w:tcW w:w="3006" w:type="dxa"/>
          </w:tcPr>
          <w:p w:rsidR="00B93964" w:rsidRDefault="00B93964" w:rsidP="009B1A93"/>
        </w:tc>
      </w:tr>
      <w:tr w:rsidR="00761E84" w:rsidTr="00761E84">
        <w:tc>
          <w:tcPr>
            <w:tcW w:w="3005" w:type="dxa"/>
          </w:tcPr>
          <w:p w:rsidR="00761E84" w:rsidRDefault="00761E84" w:rsidP="009B1A93">
            <w:r>
              <w:t>PESTLE</w:t>
            </w:r>
          </w:p>
        </w:tc>
        <w:tc>
          <w:tcPr>
            <w:tcW w:w="3005" w:type="dxa"/>
          </w:tcPr>
          <w:p w:rsidR="00761E84" w:rsidRDefault="00761E84" w:rsidP="009B1A93">
            <w:r>
              <w:t>It encourages the development of external thinking</w:t>
            </w:r>
          </w:p>
        </w:tc>
        <w:tc>
          <w:tcPr>
            <w:tcW w:w="3006" w:type="dxa"/>
          </w:tcPr>
          <w:p w:rsidR="00761E84" w:rsidRDefault="00761E84" w:rsidP="009B1A93">
            <w:r>
              <w:t>The process needs to be undertaken regularly to be effective</w:t>
            </w:r>
          </w:p>
        </w:tc>
      </w:tr>
      <w:tr w:rsidR="00761E84" w:rsidTr="00761E84">
        <w:tc>
          <w:tcPr>
            <w:tcW w:w="3005" w:type="dxa"/>
          </w:tcPr>
          <w:p w:rsidR="00761E84" w:rsidRDefault="00761E84" w:rsidP="009B1A93">
            <w:r>
              <w:t>Porters Five Forces</w:t>
            </w:r>
          </w:p>
        </w:tc>
        <w:tc>
          <w:tcPr>
            <w:tcW w:w="3005" w:type="dxa"/>
          </w:tcPr>
          <w:p w:rsidR="00761E84" w:rsidRDefault="00362064" w:rsidP="009B1A93">
            <w:r>
              <w:t>Provides more information on strategic competitiveness</w:t>
            </w:r>
          </w:p>
        </w:tc>
        <w:tc>
          <w:tcPr>
            <w:tcW w:w="3006" w:type="dxa"/>
          </w:tcPr>
          <w:p w:rsidR="00761E84" w:rsidRDefault="00362064" w:rsidP="009B1A93">
            <w:r>
              <w:t xml:space="preserve">Assumes non changing industry structures </w:t>
            </w:r>
          </w:p>
        </w:tc>
      </w:tr>
    </w:tbl>
    <w:p w:rsidR="00362064" w:rsidRDefault="00362064" w:rsidP="009B1A93"/>
    <w:p w:rsidR="00D90E28" w:rsidRDefault="00290F9B" w:rsidP="00D90E28">
      <w:pPr>
        <w:pStyle w:val="Heading1"/>
      </w:pPr>
      <w:r>
        <w:t xml:space="preserve">1.1 </w:t>
      </w:r>
      <w:r w:rsidR="00D90E28">
        <w:t>Impact on organisation</w:t>
      </w:r>
      <w:r w:rsidR="00191EB8">
        <w:t xml:space="preserve">’s </w:t>
      </w:r>
      <w:r w:rsidR="00D90E28">
        <w:t>business</w:t>
      </w:r>
    </w:p>
    <w:p w:rsidR="00290F9B" w:rsidRDefault="00290F9B" w:rsidP="009B1A93"/>
    <w:p w:rsidR="00E01D50" w:rsidRDefault="00E01D50" w:rsidP="009B1A93">
      <w:r>
        <w:t>Different factors can impact an organisation</w:t>
      </w:r>
      <w:r w:rsidR="00D90E28">
        <w:t>s</w:t>
      </w:r>
      <w:r>
        <w:t xml:space="preserve"> business and these can be internal or external factors</w:t>
      </w:r>
      <w:r w:rsidR="00D90E28">
        <w:t xml:space="preserve">. </w:t>
      </w:r>
      <w:r>
        <w:t xml:space="preserve"> </w:t>
      </w:r>
      <w:r w:rsidR="00A13C66">
        <w:t xml:space="preserve">The market and competitive context of an organisation will influence the factors which impact the business. </w:t>
      </w:r>
      <w:r w:rsidR="00D90E28">
        <w:t>Internal factors within the organisation impact success and approach of operations, which can be managed however with external factors, it is difficult for an organisation to control. (</w:t>
      </w:r>
      <w:proofErr w:type="spellStart"/>
      <w:r w:rsidR="00D90E28">
        <w:t>PESTLEanalysis</w:t>
      </w:r>
      <w:proofErr w:type="spellEnd"/>
      <w:r w:rsidR="00D90E28">
        <w:t>, 2015)</w:t>
      </w:r>
    </w:p>
    <w:p w:rsidR="0080145E" w:rsidRPr="0080145E" w:rsidRDefault="0080145E" w:rsidP="009B1A93">
      <w:pPr>
        <w:rPr>
          <w:b/>
          <w:i/>
        </w:rPr>
      </w:pPr>
      <w:r w:rsidRPr="0080145E">
        <w:rPr>
          <w:b/>
          <w:i/>
        </w:rPr>
        <w:t>Figure 3- Internal and external factors</w:t>
      </w:r>
    </w:p>
    <w:p w:rsidR="0080145E" w:rsidRDefault="0080145E" w:rsidP="009B1A93">
      <w:r>
        <w:rPr>
          <w:noProof/>
          <w:color w:val="0000FF"/>
          <w:lang w:eastAsia="en-GB"/>
        </w:rPr>
        <w:drawing>
          <wp:inline distT="0" distB="0" distL="0" distR="0">
            <wp:extent cx="5430520" cy="3466465"/>
            <wp:effectExtent l="0" t="0" r="0" b="635"/>
            <wp:docPr id="3" name="Picture 3" descr="Image result for internal factors of business environmen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rnal factors of business environmen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0520" cy="3466465"/>
                    </a:xfrm>
                    <a:prstGeom prst="rect">
                      <a:avLst/>
                    </a:prstGeom>
                    <a:noFill/>
                    <a:ln>
                      <a:noFill/>
                    </a:ln>
                  </pic:spPr>
                </pic:pic>
              </a:graphicData>
            </a:graphic>
          </wp:inline>
        </w:drawing>
      </w:r>
    </w:p>
    <w:p w:rsidR="00D90E28" w:rsidRDefault="00D90E28" w:rsidP="00D90E28">
      <w:pPr>
        <w:pStyle w:val="Heading2"/>
      </w:pPr>
      <w:r>
        <w:lastRenderedPageBreak/>
        <w:t xml:space="preserve">Internal </w:t>
      </w:r>
    </w:p>
    <w:p w:rsidR="00D90E28" w:rsidRDefault="00D90E28" w:rsidP="00D90E28">
      <w:r>
        <w:t xml:space="preserve">Internal factors are often looked at in a SWOT analysis in order analyse the organisation and its environment. </w:t>
      </w:r>
      <w:r w:rsidR="0080145E">
        <w:t xml:space="preserve">Loss of key personnel is an internal factor which can impact an organisation’s business.  If an organisation losses a key member of staff with years of experience and knowledge of its systems, they take all this knowledge with them. As a result, HR needs to ensure succession planning </w:t>
      </w:r>
      <w:r w:rsidR="00BA2421">
        <w:t xml:space="preserve">is </w:t>
      </w:r>
      <w:r w:rsidR="0080145E">
        <w:t>one of the</w:t>
      </w:r>
      <w:r w:rsidR="00BA2421">
        <w:t>ir</w:t>
      </w:r>
      <w:r w:rsidR="0080145E">
        <w:t xml:space="preserve"> key </w:t>
      </w:r>
      <w:r w:rsidR="00BA2421">
        <w:t xml:space="preserve">considerations in order to minimise the threat of this internal factor to the organisation. </w:t>
      </w:r>
    </w:p>
    <w:p w:rsidR="0080145E" w:rsidRDefault="0080145E" w:rsidP="00D90E28">
      <w:r>
        <w:t>Staff moral</w:t>
      </w:r>
      <w:r w:rsidR="00BA2421">
        <w:t xml:space="preserve">e is another internal factor which can impact an organisation’s business. Low morale can be destructive in a business and can lead to poor productivity, absenteeism and even turnover in some cases. The saying ‘ Happy Employees mean Happy Customers’ is </w:t>
      </w:r>
      <w:r w:rsidR="00A00878">
        <w:t xml:space="preserve">appropriate and </w:t>
      </w:r>
      <w:r w:rsidR="00BA2421">
        <w:t>believ</w:t>
      </w:r>
      <w:r w:rsidR="00A00878">
        <w:t>ed by most employers as low morale can cause disconnect between employee which no organisation wants (</w:t>
      </w:r>
      <w:proofErr w:type="spellStart"/>
      <w:r w:rsidR="00A00878">
        <w:t>Chron</w:t>
      </w:r>
      <w:proofErr w:type="spellEnd"/>
      <w:r w:rsidR="00A00878">
        <w:t>, 2017). Causes of low staff morale can include poor working conditions, poor leadership and low salaries.</w:t>
      </w:r>
      <w:r w:rsidR="00D9636D">
        <w:t xml:space="preserve"> HR’s role in dealing with low staff morale is vital, as they need to be addressed quickly in order to minimise the effect it has on the organisations business and also not to mention, personnel is key to an organisation success. </w:t>
      </w:r>
    </w:p>
    <w:p w:rsidR="00A13C66" w:rsidRDefault="00A13C66" w:rsidP="00A13C66">
      <w:pPr>
        <w:pStyle w:val="Heading2"/>
      </w:pPr>
      <w:r>
        <w:t xml:space="preserve">External </w:t>
      </w:r>
    </w:p>
    <w:p w:rsidR="00AF745C" w:rsidRDefault="00AF745C" w:rsidP="00A13C66">
      <w:r>
        <w:t>Te</w:t>
      </w:r>
      <w:r w:rsidR="006222AB">
        <w:t>chnological and Economic factors</w:t>
      </w:r>
      <w:r>
        <w:t xml:space="preserve"> can </w:t>
      </w:r>
      <w:r w:rsidR="00191EB8">
        <w:t>impact an organisation</w:t>
      </w:r>
      <w:r w:rsidR="006222AB">
        <w:t>’s</w:t>
      </w:r>
      <w:r w:rsidR="00191EB8">
        <w:t xml:space="preserve"> business, </w:t>
      </w:r>
      <w:r>
        <w:t>which are both external</w:t>
      </w:r>
      <w:r w:rsidR="006222AB">
        <w:t xml:space="preserve"> influences</w:t>
      </w:r>
      <w:r>
        <w:t xml:space="preserve">. </w:t>
      </w:r>
    </w:p>
    <w:p w:rsidR="00A13C66" w:rsidRDefault="00A13C66" w:rsidP="00A13C66">
      <w:r>
        <w:t>The advances in technology have</w:t>
      </w:r>
      <w:r w:rsidR="00BC2EB2">
        <w:t xml:space="preserve"> implications on organisations, manager and workers (Farnham, 2015)</w:t>
      </w:r>
      <w:r>
        <w:t xml:space="preserve"> </w:t>
      </w:r>
      <w:r w:rsidR="00BC2EB2">
        <w:t>The most obvious examples is the internet, emails and in HR, the introduction of electronic payroll systems and electronic record systems</w:t>
      </w:r>
      <w:r>
        <w:t>.</w:t>
      </w:r>
      <w:r w:rsidR="00BC2EB2">
        <w:t xml:space="preserve"> </w:t>
      </w:r>
      <w:proofErr w:type="spellStart"/>
      <w:r w:rsidR="00BC2EB2">
        <w:t>Soete</w:t>
      </w:r>
      <w:proofErr w:type="spellEnd"/>
      <w:r w:rsidR="00BC2EB2">
        <w:t xml:space="preserve"> (2011) highlighted a number of implications on an organistion which arise from new technologies, one of which being that new developments affect communication between individuals in and amongst organisation. The introduction of ICT systems has radically affected how people are managed within organisations (Farnham, 2015). </w:t>
      </w:r>
      <w:r>
        <w:t xml:space="preserve"> </w:t>
      </w:r>
      <w:r w:rsidR="00AF745C">
        <w:t xml:space="preserve">As a result, the HR function needs to constantly </w:t>
      </w:r>
      <w:r w:rsidR="00191EB8">
        <w:t xml:space="preserve">adapt itself to the technological factors which impose on their organisations and the affects they may have on the changes in how people are managed. </w:t>
      </w:r>
    </w:p>
    <w:p w:rsidR="00AF745C" w:rsidRPr="00A13C66" w:rsidRDefault="00C874EA" w:rsidP="00A13C66">
      <w:r>
        <w:t>Economic factors play a large part in how organisations make decisions as these are connected to goods, services and money. (</w:t>
      </w:r>
      <w:proofErr w:type="spellStart"/>
      <w:r>
        <w:t>PESTLEanalysis</w:t>
      </w:r>
      <w:proofErr w:type="spellEnd"/>
      <w:r>
        <w:t xml:space="preserve">, 2016) Examples of economic factors include interest rate, inflation and taxes, to mention a few. Interest rates affect organisations differently and will be of more interest to banking companies however it may also impact on companies who’s business strategy rely on taking out large loans. The current economy </w:t>
      </w:r>
      <w:r w:rsidR="00856010">
        <w:t xml:space="preserve">can affect an organisation’s recruitment strategy as it imposes the demand for labour. Some </w:t>
      </w:r>
      <w:r w:rsidR="00375BEC">
        <w:t>organisations may need to determin</w:t>
      </w:r>
      <w:r w:rsidR="008704E3">
        <w:t>e how people are recruited, trained or retrained and will need to adjust their HR policies and practices accordingly (Farnham, 2015).</w:t>
      </w:r>
      <w:r w:rsidR="00856010">
        <w:t xml:space="preserve">  </w:t>
      </w:r>
    </w:p>
    <w:p w:rsidR="00D12823" w:rsidRDefault="00290F9B" w:rsidP="00D12823">
      <w:pPr>
        <w:pStyle w:val="Heading1"/>
      </w:pPr>
      <w:r>
        <w:t xml:space="preserve">2.3 </w:t>
      </w:r>
      <w:r w:rsidR="00D12823">
        <w:t xml:space="preserve">Strategy formulation and implementation </w:t>
      </w:r>
    </w:p>
    <w:p w:rsidR="00D12823" w:rsidRPr="00D12823" w:rsidRDefault="00D12823" w:rsidP="00D12823"/>
    <w:p w:rsidR="00430F92" w:rsidRDefault="00D12823" w:rsidP="00D12823">
      <w:r>
        <w:t>Tyson (1995, p3) defines HR strategy as ‘a set of ideas, policies and practices which management adopt in order to achieve a people management objective’ (Farnham, 2015). It is evident that HR strategies need to have ‘external fit’ with business strategies and be vertically integrated (</w:t>
      </w:r>
      <w:proofErr w:type="spellStart"/>
      <w:r>
        <w:t>Fombrun</w:t>
      </w:r>
      <w:proofErr w:type="spellEnd"/>
      <w:r>
        <w:t xml:space="preserve"> et al 1984, Guest 1987, Schuler &amp; Jackson 1987, </w:t>
      </w:r>
      <w:proofErr w:type="spellStart"/>
      <w:r>
        <w:t>Pfeffer</w:t>
      </w:r>
      <w:proofErr w:type="spellEnd"/>
      <w:r>
        <w:t xml:space="preserve"> 1998). </w:t>
      </w:r>
      <w:proofErr w:type="spellStart"/>
      <w:r>
        <w:t>Marchington</w:t>
      </w:r>
      <w:proofErr w:type="spellEnd"/>
      <w:r>
        <w:t xml:space="preserve"> et al (2012) claims that </w:t>
      </w:r>
      <w:r>
        <w:lastRenderedPageBreak/>
        <w:t xml:space="preserve">integration is at the centre of HR strategy, which takes two forms; vertical and horizontal integration. Vertical integration refers to the links between HR and external forces. These refer to political, economic and social forces to say a few. Horizontal integration refers to the ‘fit’ between internal forces and how they support or hinder the organisation. These include organisation design, employee engagement, performance and reward etc. (Farnham, 2015). In order to maximise HR contribution, vertical and horizontal integration needs to be strengthened.  </w:t>
      </w:r>
    </w:p>
    <w:p w:rsidR="002B05B4" w:rsidRDefault="002B05B4" w:rsidP="002B05B4">
      <w:pPr>
        <w:pStyle w:val="Heading2"/>
      </w:pPr>
      <w:r>
        <w:t xml:space="preserve">Strategy Formulation </w:t>
      </w:r>
    </w:p>
    <w:p w:rsidR="00F86A01" w:rsidRPr="00F86A01" w:rsidRDefault="00F86A01" w:rsidP="00F86A01">
      <w:proofErr w:type="spellStart"/>
      <w:r>
        <w:t>Mintzberg</w:t>
      </w:r>
      <w:proofErr w:type="spellEnd"/>
      <w:r>
        <w:t xml:space="preserve"> (1994) was the most influential thinker in strategy formulation who introduced a contingency model which explains when which strategy formulation process is most appropriate. The complexity of the organisations and its environment and the rate of change within that environment are key variable which can be different for different organisations at different times.</w:t>
      </w:r>
    </w:p>
    <w:p w:rsidR="00430F92" w:rsidRDefault="005610D0" w:rsidP="00D12823">
      <w:r>
        <w:t>Wilkinson &amp; Taylor (2016) distinguishes three basic approaches to business strategy:</w:t>
      </w:r>
    </w:p>
    <w:p w:rsidR="005610D0" w:rsidRDefault="005610D0" w:rsidP="005610D0">
      <w:pPr>
        <w:pStyle w:val="ListParagraph"/>
        <w:numPr>
          <w:ilvl w:val="0"/>
          <w:numId w:val="6"/>
        </w:numPr>
      </w:pPr>
      <w:r>
        <w:t>Rational</w:t>
      </w:r>
      <w:r w:rsidR="007833A8">
        <w:t xml:space="preserve"> – senior managers develop the strategy by undertaking analysis of external and internal factors and use the information to introduce goals and objectives for the organisation. </w:t>
      </w:r>
    </w:p>
    <w:p w:rsidR="005610D0" w:rsidRDefault="005610D0" w:rsidP="005610D0">
      <w:pPr>
        <w:pStyle w:val="ListParagraph"/>
        <w:numPr>
          <w:ilvl w:val="0"/>
          <w:numId w:val="6"/>
        </w:numPr>
      </w:pPr>
      <w:r>
        <w:t xml:space="preserve">Emergent </w:t>
      </w:r>
      <w:r w:rsidR="002331C2">
        <w:t xml:space="preserve"> - trial and error approach to </w:t>
      </w:r>
      <w:r w:rsidR="007833A8">
        <w:t xml:space="preserve">strategy </w:t>
      </w:r>
      <w:r w:rsidR="002331C2">
        <w:t>formation and each step is logical and consistent. Goals are set by senior managers however the responsibility lies in the hands of people throughout the organistion to achieve its objective.</w:t>
      </w:r>
    </w:p>
    <w:p w:rsidR="00F86A01" w:rsidRDefault="005610D0" w:rsidP="00F86A01">
      <w:pPr>
        <w:pStyle w:val="ListParagraph"/>
        <w:numPr>
          <w:ilvl w:val="0"/>
          <w:numId w:val="6"/>
        </w:numPr>
      </w:pPr>
      <w:r>
        <w:t>Symbolic</w:t>
      </w:r>
      <w:r w:rsidR="002331C2">
        <w:t xml:space="preserve"> – implement what works best and retrospectively implement this into the strategy. Little strategic leadership occurs here.  </w:t>
      </w:r>
    </w:p>
    <w:p w:rsidR="00D12823" w:rsidRDefault="00D12823" w:rsidP="00D12823">
      <w:r>
        <w:t>There are three approaches to the formation of HR strategy:</w:t>
      </w:r>
    </w:p>
    <w:p w:rsidR="00D12823" w:rsidRDefault="00D12823" w:rsidP="00D12823">
      <w:pPr>
        <w:pStyle w:val="ListParagraph"/>
        <w:numPr>
          <w:ilvl w:val="0"/>
          <w:numId w:val="3"/>
        </w:numPr>
      </w:pPr>
      <w:r>
        <w:t>Best practice</w:t>
      </w:r>
    </w:p>
    <w:p w:rsidR="00D12823" w:rsidRDefault="00D12823" w:rsidP="00D12823">
      <w:pPr>
        <w:pStyle w:val="ListParagraph"/>
        <w:numPr>
          <w:ilvl w:val="0"/>
          <w:numId w:val="3"/>
        </w:numPr>
      </w:pPr>
      <w:r>
        <w:t>Best Fit</w:t>
      </w:r>
    </w:p>
    <w:p w:rsidR="00D12823" w:rsidRDefault="00D12823" w:rsidP="00D12823">
      <w:pPr>
        <w:pStyle w:val="ListParagraph"/>
        <w:numPr>
          <w:ilvl w:val="0"/>
          <w:numId w:val="3"/>
        </w:numPr>
      </w:pPr>
      <w:r>
        <w:t>Resource based thinking</w:t>
      </w:r>
    </w:p>
    <w:p w:rsidR="002B05B4" w:rsidRPr="002B05B4" w:rsidRDefault="002B05B4" w:rsidP="002B05B4">
      <w:pPr>
        <w:pStyle w:val="Heading2"/>
      </w:pPr>
      <w:r>
        <w:t xml:space="preserve">Best Practice </w:t>
      </w:r>
    </w:p>
    <w:p w:rsidR="00D12823" w:rsidRDefault="00D12823" w:rsidP="00D12823">
      <w:r>
        <w:t xml:space="preserve">The best practice approach is based on the assumption that there is a set of best HR practices. </w:t>
      </w:r>
      <w:proofErr w:type="spellStart"/>
      <w:r>
        <w:t>Pfeffer</w:t>
      </w:r>
      <w:proofErr w:type="spellEnd"/>
      <w:r>
        <w:t xml:space="preserve"> (1994) produced a list of ‘best practices’ and assumed that adopting these would lead to greater organisational performance. These are:</w:t>
      </w:r>
    </w:p>
    <w:p w:rsidR="00D12823" w:rsidRDefault="00D12823" w:rsidP="00D12823">
      <w:pPr>
        <w:pStyle w:val="ListParagraph"/>
        <w:numPr>
          <w:ilvl w:val="0"/>
          <w:numId w:val="4"/>
        </w:numPr>
      </w:pPr>
      <w:r>
        <w:t>Employment security</w:t>
      </w:r>
    </w:p>
    <w:p w:rsidR="00D12823" w:rsidRDefault="00D12823" w:rsidP="00D12823">
      <w:pPr>
        <w:pStyle w:val="ListParagraph"/>
        <w:numPr>
          <w:ilvl w:val="0"/>
          <w:numId w:val="4"/>
        </w:numPr>
      </w:pPr>
      <w:r>
        <w:t>Selective hiring</w:t>
      </w:r>
    </w:p>
    <w:p w:rsidR="00D12823" w:rsidRDefault="00D12823" w:rsidP="00D12823">
      <w:pPr>
        <w:pStyle w:val="ListParagraph"/>
        <w:numPr>
          <w:ilvl w:val="0"/>
          <w:numId w:val="4"/>
        </w:numPr>
      </w:pPr>
      <w:r>
        <w:t>Self-managed teams</w:t>
      </w:r>
    </w:p>
    <w:p w:rsidR="00D12823" w:rsidRDefault="00D12823" w:rsidP="00D12823">
      <w:pPr>
        <w:pStyle w:val="ListParagraph"/>
        <w:numPr>
          <w:ilvl w:val="0"/>
          <w:numId w:val="4"/>
        </w:numPr>
      </w:pPr>
      <w:r>
        <w:t>High compensation contingent on performance</w:t>
      </w:r>
    </w:p>
    <w:p w:rsidR="00D12823" w:rsidRDefault="00D12823" w:rsidP="00D12823">
      <w:pPr>
        <w:pStyle w:val="ListParagraph"/>
        <w:numPr>
          <w:ilvl w:val="0"/>
          <w:numId w:val="4"/>
        </w:numPr>
      </w:pPr>
      <w:r>
        <w:t>Training to provide a skilled and motivated workforce</w:t>
      </w:r>
    </w:p>
    <w:p w:rsidR="00D12823" w:rsidRDefault="00D12823" w:rsidP="00D12823">
      <w:pPr>
        <w:pStyle w:val="ListParagraph"/>
        <w:numPr>
          <w:ilvl w:val="0"/>
          <w:numId w:val="4"/>
        </w:numPr>
      </w:pPr>
      <w:r>
        <w:t>Reduction of status differentials</w:t>
      </w:r>
    </w:p>
    <w:p w:rsidR="00D12823" w:rsidRDefault="00D12823" w:rsidP="00D12823">
      <w:pPr>
        <w:pStyle w:val="ListParagraph"/>
        <w:numPr>
          <w:ilvl w:val="0"/>
          <w:numId w:val="4"/>
        </w:numPr>
      </w:pPr>
      <w:r>
        <w:t xml:space="preserve">Sharing information </w:t>
      </w:r>
    </w:p>
    <w:p w:rsidR="00D12823" w:rsidRDefault="00D12823" w:rsidP="00D12823">
      <w:r>
        <w:t>(Armstrong, 2016)</w:t>
      </w:r>
    </w:p>
    <w:p w:rsidR="00D12823" w:rsidRDefault="00D12823" w:rsidP="00D12823">
      <w:r>
        <w:t xml:space="preserve">This approach has received criticisms as it is difficult to assume that there is such a thing as universal best practice and what works efficiently in one organisation may not necessarily work efficiently in another. </w:t>
      </w:r>
    </w:p>
    <w:p w:rsidR="002B05B4" w:rsidRPr="002B05B4" w:rsidRDefault="002B05B4" w:rsidP="002B05B4">
      <w:pPr>
        <w:pStyle w:val="Heading2"/>
      </w:pPr>
      <w:r>
        <w:lastRenderedPageBreak/>
        <w:t>Best Fit</w:t>
      </w:r>
    </w:p>
    <w:p w:rsidR="00D12823" w:rsidRDefault="00D12823" w:rsidP="00D12823">
      <w:r>
        <w:t>The ‘best fit’ approach emphasises that HR strategies should be related to context, circumstances within the organisation and its type (Armstrong, 2016).</w:t>
      </w:r>
    </w:p>
    <w:p w:rsidR="00D12823" w:rsidRDefault="00D12823" w:rsidP="00D12823">
      <w:r>
        <w:t>According to Porter’s generic strategy model developed in 1985, there are three basic strategic options, which can be applied to services in all industries, an organisation should take in order to gain a competitive advantage (MindTools,2017c). These are Cost Leadership, Differentiation and Focus. An organisations HR policies need to be in place efficiently in order to support these strategies. Cost leadership strategies can be achieved by reducing cost to a level below an organisations competitors. Differentiation strategies can be achieved by offering exclusive opportunities which are important to their customers. Focus strategies can be achieved by offering features to customers which are not available to other organisations (</w:t>
      </w:r>
      <w:proofErr w:type="spellStart"/>
      <w:r>
        <w:t>MindTools</w:t>
      </w:r>
      <w:proofErr w:type="spellEnd"/>
      <w:r>
        <w:t>, 2017c). This model is a type of ‘best fit’ approach to the formulation of strategy. Despite being influential, the concept has its limitations as it tends to neglect the fact that institutional forces shape HR and it cannot assume that employers are free agents able to make independent decisions (Armstrong, 2016).</w:t>
      </w:r>
    </w:p>
    <w:p w:rsidR="002B05B4" w:rsidRPr="002B05B4" w:rsidRDefault="002B05B4" w:rsidP="002B05B4">
      <w:pPr>
        <w:pStyle w:val="Heading2"/>
      </w:pPr>
      <w:r>
        <w:t>Resource-Based Thinking</w:t>
      </w:r>
    </w:p>
    <w:p w:rsidR="00D12823" w:rsidRDefault="00D12823" w:rsidP="00D12823">
      <w:r>
        <w:t xml:space="preserve">Finally, the resource-based thinking approach assumes that resources in an organisation is what creates its competitive advantage. Barney (1959) suggests that resources which are the most valuable and hard to imitate will lead to competitive advantage (Armstrong, 2016). </w:t>
      </w:r>
    </w:p>
    <w:p w:rsidR="00D12823" w:rsidRDefault="00D12823" w:rsidP="009B1A93">
      <w:r>
        <w:t xml:space="preserve">In summary, the ‘best fit’ model appears to be more realistic than the ‘best practice’ model mainly because this approach looks at factors within an organisation in order to form its HR strategy, </w:t>
      </w:r>
      <w:r w:rsidRPr="00450E17">
        <w:t>however there is no single HR strategy which will deliver success in all cases (CIPD, 2017a)</w:t>
      </w:r>
      <w:r w:rsidR="00767664" w:rsidRPr="00450E17">
        <w:t xml:space="preserve">. It is also important to ensure the choice of strategy is evaluated against three factors: Suitability, Acceptability and Feasibility. This can be establish by looking at the outcome of a SWOT analysis for its suitability, looking at internal and external stakeholders for its acceptability and what resources are available for its feasibility.  </w:t>
      </w:r>
    </w:p>
    <w:p w:rsidR="002B05B4" w:rsidRPr="00767664" w:rsidRDefault="002B05B4" w:rsidP="002B05B4">
      <w:pPr>
        <w:pStyle w:val="Heading2"/>
        <w:rPr>
          <w:color w:val="FF0000"/>
        </w:rPr>
      </w:pPr>
      <w:r>
        <w:t>Strategy Implementation</w:t>
      </w:r>
    </w:p>
    <w:p w:rsidR="002331C2" w:rsidRDefault="00EE733F" w:rsidP="009B1A93">
      <w:r>
        <w:t>Alexander (1985) identifies 5 main features of successful strategy implementation. These include Communicating, Starting with a good idea, Gaining employee commitment and involvement, Providing sufficient resources and Developing an implementation plan</w:t>
      </w:r>
      <w:r w:rsidR="00BE2EED">
        <w:t>.</w:t>
      </w:r>
    </w:p>
    <w:p w:rsidR="002B05B4" w:rsidRDefault="00EE733F" w:rsidP="009B1A93">
      <w:r>
        <w:t>Use examples of formulating strategy at SMH</w:t>
      </w:r>
    </w:p>
    <w:p w:rsidR="00EE733F" w:rsidRDefault="00290F9B" w:rsidP="00290F9B">
      <w:pPr>
        <w:pStyle w:val="Heading1"/>
      </w:pPr>
      <w:r>
        <w:t xml:space="preserve">2.4 </w:t>
      </w:r>
      <w:r w:rsidR="002B05B4">
        <w:t xml:space="preserve">Business ethics and accountability  </w:t>
      </w:r>
    </w:p>
    <w:p w:rsidR="00290F9B" w:rsidRPr="00290F9B" w:rsidRDefault="00290F9B" w:rsidP="00290F9B"/>
    <w:p w:rsidR="002B05B4" w:rsidRDefault="002B05B4" w:rsidP="009B1A93">
      <w:r>
        <w:t xml:space="preserve">As discussed previously, it is important and makes good business sense that organisations act ethically. Some corporate responsibilities stem from legal responsibility such as health and safety however business ethics goes beyond legal necessities. </w:t>
      </w:r>
      <w:proofErr w:type="spellStart"/>
      <w:r w:rsidR="00F86A01">
        <w:t>Kaptein</w:t>
      </w:r>
      <w:proofErr w:type="spellEnd"/>
      <w:r w:rsidR="00F86A01">
        <w:t xml:space="preserve"> &amp; </w:t>
      </w:r>
      <w:proofErr w:type="spellStart"/>
      <w:r w:rsidR="00F86A01">
        <w:t>Wempe</w:t>
      </w:r>
      <w:proofErr w:type="spellEnd"/>
      <w:r w:rsidR="00F86A01">
        <w:t xml:space="preserve"> (2002) highlight </w:t>
      </w:r>
      <w:r w:rsidR="00B1624D">
        <w:t>that organisations are responsible for their decisions. As a result, HR’s contribution to ethics is so important. Many of their decisions will pose ethical questions since they deal with people issues. The CIPD code of conduct includes ethical standards and integrity and it promotes ethics and high standards of conduct as part of being a HR professional.</w:t>
      </w:r>
      <w:r w:rsidR="005B72DC">
        <w:t xml:space="preserve"> The CIPD provides 8 ethical perspectives for </w:t>
      </w:r>
      <w:r w:rsidR="005B72DC">
        <w:lastRenderedPageBreak/>
        <w:t xml:space="preserve">dealing with organisational problems and explains that each situation will require decision makers to make the right choice for their organisation. </w:t>
      </w:r>
    </w:p>
    <w:p w:rsidR="005B72DC" w:rsidRPr="00D822F3" w:rsidRDefault="00D822F3" w:rsidP="009B1A93">
      <w:pPr>
        <w:rPr>
          <w:b/>
          <w:i/>
        </w:rPr>
      </w:pPr>
      <w:r w:rsidRPr="00D822F3">
        <w:rPr>
          <w:b/>
          <w:i/>
        </w:rPr>
        <w:t>Table 4- Summary of eight perspectives (CIPD, 2015b)</w:t>
      </w:r>
    </w:p>
    <w:tbl>
      <w:tblPr>
        <w:tblStyle w:val="TableGrid"/>
        <w:tblW w:w="9209" w:type="dxa"/>
        <w:tblLook w:val="04A0" w:firstRow="1" w:lastRow="0" w:firstColumn="1" w:lastColumn="0" w:noHBand="0" w:noVBand="1"/>
      </w:tblPr>
      <w:tblGrid>
        <w:gridCol w:w="2263"/>
        <w:gridCol w:w="6946"/>
      </w:tblGrid>
      <w:tr w:rsidR="00D822F3" w:rsidTr="00D822F3">
        <w:tc>
          <w:tcPr>
            <w:tcW w:w="2263" w:type="dxa"/>
          </w:tcPr>
          <w:p w:rsidR="00D822F3" w:rsidRPr="00D822F3" w:rsidRDefault="00D822F3" w:rsidP="00D822F3">
            <w:pPr>
              <w:rPr>
                <w:b/>
              </w:rPr>
            </w:pPr>
            <w:r w:rsidRPr="00D822F3">
              <w:rPr>
                <w:b/>
              </w:rPr>
              <w:t>Fairness</w:t>
            </w:r>
          </w:p>
        </w:tc>
        <w:tc>
          <w:tcPr>
            <w:tcW w:w="6946" w:type="dxa"/>
          </w:tcPr>
          <w:p w:rsidR="00D822F3" w:rsidRDefault="00D822F3" w:rsidP="009B1A93">
            <w:r>
              <w:t>Everyone is an organisation should be able to agree to it, whatever their place in it</w:t>
            </w:r>
          </w:p>
        </w:tc>
      </w:tr>
      <w:tr w:rsidR="00D822F3" w:rsidTr="00D822F3">
        <w:tc>
          <w:tcPr>
            <w:tcW w:w="2263" w:type="dxa"/>
          </w:tcPr>
          <w:p w:rsidR="00D822F3" w:rsidRPr="00D822F3" w:rsidRDefault="00D822F3" w:rsidP="00D822F3">
            <w:pPr>
              <w:rPr>
                <w:b/>
              </w:rPr>
            </w:pPr>
            <w:r w:rsidRPr="00D822F3">
              <w:rPr>
                <w:b/>
              </w:rPr>
              <w:t>Merit</w:t>
            </w:r>
          </w:p>
        </w:tc>
        <w:tc>
          <w:tcPr>
            <w:tcW w:w="6946" w:type="dxa"/>
          </w:tcPr>
          <w:p w:rsidR="00D822F3" w:rsidRDefault="00D822F3" w:rsidP="009B1A93">
            <w:r>
              <w:t>Jobs and their rewards should track talent and hard work</w:t>
            </w:r>
          </w:p>
        </w:tc>
      </w:tr>
      <w:tr w:rsidR="00D822F3" w:rsidTr="00D822F3">
        <w:tc>
          <w:tcPr>
            <w:tcW w:w="2263" w:type="dxa"/>
          </w:tcPr>
          <w:p w:rsidR="00D822F3" w:rsidRPr="00D822F3" w:rsidRDefault="00D822F3" w:rsidP="00D822F3">
            <w:pPr>
              <w:rPr>
                <w:b/>
              </w:rPr>
            </w:pPr>
            <w:r w:rsidRPr="00D822F3">
              <w:rPr>
                <w:b/>
              </w:rPr>
              <w:t>Markets</w:t>
            </w:r>
          </w:p>
        </w:tc>
        <w:tc>
          <w:tcPr>
            <w:tcW w:w="6946" w:type="dxa"/>
          </w:tcPr>
          <w:p w:rsidR="00D822F3" w:rsidRDefault="00D822F3" w:rsidP="009B1A93">
            <w:r>
              <w:t>Jobs and their rewards should follow from voluntary market exchange</w:t>
            </w:r>
          </w:p>
        </w:tc>
      </w:tr>
      <w:tr w:rsidR="00D822F3" w:rsidTr="00D822F3">
        <w:tc>
          <w:tcPr>
            <w:tcW w:w="2263" w:type="dxa"/>
          </w:tcPr>
          <w:p w:rsidR="00D822F3" w:rsidRPr="00D822F3" w:rsidRDefault="00D822F3" w:rsidP="00D822F3">
            <w:pPr>
              <w:rPr>
                <w:b/>
              </w:rPr>
            </w:pPr>
            <w:r w:rsidRPr="00D822F3">
              <w:rPr>
                <w:b/>
              </w:rPr>
              <w:t>Democracy</w:t>
            </w:r>
          </w:p>
        </w:tc>
        <w:tc>
          <w:tcPr>
            <w:tcW w:w="6946" w:type="dxa"/>
          </w:tcPr>
          <w:p w:rsidR="00D822F3" w:rsidRDefault="00D822F3" w:rsidP="009B1A93">
            <w:r>
              <w:t>No one should be subject to a regime in which they have no say.</w:t>
            </w:r>
          </w:p>
        </w:tc>
      </w:tr>
      <w:tr w:rsidR="00D822F3" w:rsidTr="00D822F3">
        <w:tc>
          <w:tcPr>
            <w:tcW w:w="2263" w:type="dxa"/>
          </w:tcPr>
          <w:p w:rsidR="00D822F3" w:rsidRPr="00D822F3" w:rsidRDefault="00D822F3" w:rsidP="00D822F3">
            <w:pPr>
              <w:rPr>
                <w:b/>
              </w:rPr>
            </w:pPr>
            <w:r w:rsidRPr="00D822F3">
              <w:rPr>
                <w:b/>
              </w:rPr>
              <w:t>Well-being</w:t>
            </w:r>
          </w:p>
        </w:tc>
        <w:tc>
          <w:tcPr>
            <w:tcW w:w="6946" w:type="dxa"/>
          </w:tcPr>
          <w:p w:rsidR="00D822F3" w:rsidRDefault="00D822F3" w:rsidP="009B1A93">
            <w:r>
              <w:t>Work should be good for us.</w:t>
            </w:r>
          </w:p>
        </w:tc>
      </w:tr>
      <w:tr w:rsidR="00D822F3" w:rsidTr="00D822F3">
        <w:tc>
          <w:tcPr>
            <w:tcW w:w="2263" w:type="dxa"/>
          </w:tcPr>
          <w:p w:rsidR="00D822F3" w:rsidRPr="00D822F3" w:rsidRDefault="00D822F3" w:rsidP="00D822F3">
            <w:pPr>
              <w:rPr>
                <w:b/>
              </w:rPr>
            </w:pPr>
            <w:r w:rsidRPr="00D822F3">
              <w:rPr>
                <w:b/>
              </w:rPr>
              <w:t>Rights and Duties</w:t>
            </w:r>
          </w:p>
        </w:tc>
        <w:tc>
          <w:tcPr>
            <w:tcW w:w="6946" w:type="dxa"/>
          </w:tcPr>
          <w:p w:rsidR="00D822F3" w:rsidRDefault="00D822F3" w:rsidP="009B1A93">
            <w:r>
              <w:t>Everyone has a right to do some things and to be free of some things, and everyone has duties not to violate others’ rights</w:t>
            </w:r>
          </w:p>
        </w:tc>
      </w:tr>
      <w:tr w:rsidR="00D822F3" w:rsidTr="00D822F3">
        <w:tc>
          <w:tcPr>
            <w:tcW w:w="2263" w:type="dxa"/>
          </w:tcPr>
          <w:p w:rsidR="00D822F3" w:rsidRPr="00D822F3" w:rsidRDefault="00D822F3" w:rsidP="00D822F3">
            <w:pPr>
              <w:rPr>
                <w:b/>
              </w:rPr>
            </w:pPr>
            <w:r w:rsidRPr="00D822F3">
              <w:rPr>
                <w:b/>
              </w:rPr>
              <w:t>Character</w:t>
            </w:r>
          </w:p>
        </w:tc>
        <w:tc>
          <w:tcPr>
            <w:tcW w:w="6946" w:type="dxa"/>
          </w:tcPr>
          <w:p w:rsidR="00D822F3" w:rsidRDefault="00D822F3" w:rsidP="009B1A93">
            <w:r>
              <w:t>Each of us should work to develop the best ethical character for our roles.</w:t>
            </w:r>
          </w:p>
        </w:tc>
      </w:tr>
      <w:tr w:rsidR="00D822F3" w:rsidTr="00D822F3">
        <w:tc>
          <w:tcPr>
            <w:tcW w:w="2263" w:type="dxa"/>
          </w:tcPr>
          <w:p w:rsidR="00D822F3" w:rsidRPr="00D822F3" w:rsidRDefault="00D822F3" w:rsidP="00D822F3">
            <w:pPr>
              <w:rPr>
                <w:b/>
              </w:rPr>
            </w:pPr>
            <w:r w:rsidRPr="00D822F3">
              <w:rPr>
                <w:b/>
              </w:rPr>
              <w:t>Handling Down</w:t>
            </w:r>
          </w:p>
        </w:tc>
        <w:tc>
          <w:tcPr>
            <w:tcW w:w="6946" w:type="dxa"/>
          </w:tcPr>
          <w:p w:rsidR="00D822F3" w:rsidRDefault="00D822F3" w:rsidP="009B1A93">
            <w:r>
              <w:t>We can’t reinvent or master the world, and are instead responsible for conserving and maintaining the small part of it over which we currently have stewardship, and for passing it on undamaged to descendants</w:t>
            </w:r>
          </w:p>
        </w:tc>
      </w:tr>
    </w:tbl>
    <w:p w:rsidR="005B72DC" w:rsidRDefault="005B72DC" w:rsidP="00D822F3"/>
    <w:p w:rsidR="00D822F3" w:rsidRPr="00C86083" w:rsidRDefault="00D822F3" w:rsidP="00D822F3">
      <w:r>
        <w:t xml:space="preserve">The idea behind the eight perspectives is to present a different viewpoint on workplace issues which asks ethical questions. HR professional will be able to use these perspectives in order to </w:t>
      </w:r>
      <w:r w:rsidR="00290F9B">
        <w:t>help resolves the issues at hand and advise management on how to do this effectively. The core skill for a HR professional now and for the future is to understand these perspectives and provide sensitivity to the ones that matter within their organisation(CIPD, 2015b).</w:t>
      </w:r>
    </w:p>
    <w:p w:rsidR="00290F9B" w:rsidRDefault="00290F9B" w:rsidP="00290F9B">
      <w:pPr>
        <w:pStyle w:val="Heading1"/>
        <w:numPr>
          <w:ilvl w:val="1"/>
          <w:numId w:val="6"/>
        </w:numPr>
        <w:ind w:left="567" w:hanging="567"/>
      </w:pPr>
      <w:r>
        <w:t>Evaluating Business Performance</w:t>
      </w:r>
    </w:p>
    <w:p w:rsidR="00290F9B" w:rsidRPr="00290F9B" w:rsidRDefault="00290F9B" w:rsidP="00290F9B"/>
    <w:p w:rsidR="00DA42C1" w:rsidRDefault="005F0FD6" w:rsidP="009B1A93">
      <w:r>
        <w:t>In order to establish whet</w:t>
      </w:r>
      <w:r w:rsidR="00CD20F6">
        <w:t xml:space="preserve">her an organisation is accomplishing </w:t>
      </w:r>
      <w:r>
        <w:t>set objective</w:t>
      </w:r>
      <w:r w:rsidR="00D43D73">
        <w:t xml:space="preserve">s and for the HR function to demonstrate that it adds value to an organisation, </w:t>
      </w:r>
      <w:r w:rsidR="00CD20F6">
        <w:t xml:space="preserve">there needs to be </w:t>
      </w:r>
      <w:r>
        <w:t xml:space="preserve">an effective way in which the business performance can be evaluated. </w:t>
      </w:r>
      <w:r w:rsidR="00DA42C1">
        <w:t xml:space="preserve">Organisations </w:t>
      </w:r>
      <w:r w:rsidR="00B4447E">
        <w:t>measure success through HR analytics, quantitative and qualitative data</w:t>
      </w:r>
      <w:r w:rsidR="00DA42C1">
        <w:t xml:space="preserve"> and most commonly use tools such as </w:t>
      </w:r>
      <w:r w:rsidR="00992A33">
        <w:t xml:space="preserve">HR </w:t>
      </w:r>
      <w:r w:rsidR="00412CFB">
        <w:t xml:space="preserve">statistics, Key </w:t>
      </w:r>
      <w:r w:rsidR="00992A33">
        <w:t>Performance Indic</w:t>
      </w:r>
      <w:r w:rsidR="00412CFB">
        <w:t>ators</w:t>
      </w:r>
      <w:r w:rsidR="00992A33">
        <w:t xml:space="preserve"> a</w:t>
      </w:r>
      <w:r w:rsidR="00D43D73">
        <w:t>nd balance scorecards</w:t>
      </w:r>
      <w:r w:rsidR="00DA42C1">
        <w:t xml:space="preserve"> for this</w:t>
      </w:r>
      <w:r w:rsidR="00B4447E">
        <w:t>.</w:t>
      </w:r>
      <w:r w:rsidR="00DA42C1">
        <w:t xml:space="preserve"> (not sure whether to go in to more detail on these indicator</w:t>
      </w:r>
      <w:r w:rsidR="00992A33">
        <w:t>s- if so in core text book p30). The sector in which an organisation is in will use different measures of performance. Within the private sector, they may use financial results, profitability or productivity whereas in the public sector they may use financial targets, efficiency saving</w:t>
      </w:r>
      <w:r w:rsidR="00D31243">
        <w:t>s</w:t>
      </w:r>
      <w:r w:rsidR="00992A33">
        <w:t xml:space="preserve"> to measure performance following public management reforms. </w:t>
      </w:r>
      <w:r w:rsidR="00CD20F6">
        <w:t xml:space="preserve">HR’s role is </w:t>
      </w:r>
      <w:r w:rsidR="00B4447E">
        <w:t xml:space="preserve">then </w:t>
      </w:r>
      <w:r w:rsidR="00CD20F6">
        <w:t>key to implementing change</w:t>
      </w:r>
      <w:r w:rsidR="00B4447E">
        <w:t xml:space="preserve"> as a result</w:t>
      </w:r>
      <w:r w:rsidR="00CD20F6">
        <w:t>.</w:t>
      </w:r>
      <w:r w:rsidR="00DA42C1">
        <w:t xml:space="preserve"> </w:t>
      </w:r>
    </w:p>
    <w:p w:rsidR="00F420D4" w:rsidRPr="00F420D4" w:rsidRDefault="00F420D4" w:rsidP="009B1A93">
      <w:pPr>
        <w:rPr>
          <w:b/>
          <w:i/>
        </w:rPr>
      </w:pPr>
      <w:r w:rsidRPr="00F420D4">
        <w:rPr>
          <w:b/>
          <w:i/>
        </w:rPr>
        <w:t xml:space="preserve">Table 4 – Types of Indicators </w:t>
      </w:r>
      <w:r w:rsidR="004D310D">
        <w:rPr>
          <w:b/>
          <w:i/>
        </w:rPr>
        <w:t xml:space="preserve">to measure </w:t>
      </w:r>
      <w:r>
        <w:rPr>
          <w:b/>
          <w:i/>
        </w:rPr>
        <w:t>performance</w:t>
      </w:r>
    </w:p>
    <w:tbl>
      <w:tblPr>
        <w:tblStyle w:val="TableGrid"/>
        <w:tblW w:w="0" w:type="auto"/>
        <w:tblLook w:val="04A0" w:firstRow="1" w:lastRow="0" w:firstColumn="1" w:lastColumn="0" w:noHBand="0" w:noVBand="1"/>
      </w:tblPr>
      <w:tblGrid>
        <w:gridCol w:w="3176"/>
        <w:gridCol w:w="3167"/>
        <w:gridCol w:w="2673"/>
      </w:tblGrid>
      <w:tr w:rsidR="00F420D4" w:rsidTr="00F420D4">
        <w:tc>
          <w:tcPr>
            <w:tcW w:w="3176" w:type="dxa"/>
          </w:tcPr>
          <w:p w:rsidR="00F420D4" w:rsidRPr="00D31243" w:rsidRDefault="00F420D4" w:rsidP="00D31243">
            <w:pPr>
              <w:jc w:val="center"/>
              <w:rPr>
                <w:b/>
              </w:rPr>
            </w:pPr>
            <w:r w:rsidRPr="00D31243">
              <w:rPr>
                <w:b/>
              </w:rPr>
              <w:t>Tools for evaluating business performance</w:t>
            </w:r>
          </w:p>
        </w:tc>
        <w:tc>
          <w:tcPr>
            <w:tcW w:w="3167" w:type="dxa"/>
          </w:tcPr>
          <w:p w:rsidR="00F420D4" w:rsidRPr="00D31243" w:rsidRDefault="00F420D4" w:rsidP="00D31243">
            <w:pPr>
              <w:jc w:val="center"/>
              <w:rPr>
                <w:b/>
              </w:rPr>
            </w:pPr>
            <w:r>
              <w:rPr>
                <w:b/>
              </w:rPr>
              <w:t>Definition</w:t>
            </w:r>
          </w:p>
        </w:tc>
        <w:tc>
          <w:tcPr>
            <w:tcW w:w="2673" w:type="dxa"/>
          </w:tcPr>
          <w:p w:rsidR="00F420D4" w:rsidRDefault="00F420D4" w:rsidP="00D31243">
            <w:pPr>
              <w:jc w:val="center"/>
              <w:rPr>
                <w:b/>
              </w:rPr>
            </w:pPr>
            <w:r>
              <w:rPr>
                <w:b/>
              </w:rPr>
              <w:t>Methods</w:t>
            </w:r>
            <w:r w:rsidR="004D310D">
              <w:rPr>
                <w:b/>
              </w:rPr>
              <w:t>/Examples</w:t>
            </w:r>
          </w:p>
        </w:tc>
      </w:tr>
      <w:tr w:rsidR="00F420D4" w:rsidTr="00F420D4">
        <w:tc>
          <w:tcPr>
            <w:tcW w:w="3176" w:type="dxa"/>
          </w:tcPr>
          <w:p w:rsidR="00F420D4" w:rsidRDefault="00F420D4" w:rsidP="009B1A93">
            <w:r>
              <w:t>HR statistics</w:t>
            </w:r>
          </w:p>
        </w:tc>
        <w:tc>
          <w:tcPr>
            <w:tcW w:w="3167" w:type="dxa"/>
          </w:tcPr>
          <w:p w:rsidR="00F420D4" w:rsidRDefault="00F420D4" w:rsidP="009B1A93">
            <w:r>
              <w:t>Statistics relating to HR</w:t>
            </w:r>
            <w:r w:rsidR="004D310D">
              <w:t xml:space="preserve"> useful for benchmarking internally and externally</w:t>
            </w:r>
          </w:p>
        </w:tc>
        <w:tc>
          <w:tcPr>
            <w:tcW w:w="2673" w:type="dxa"/>
          </w:tcPr>
          <w:p w:rsidR="00F420D4" w:rsidRDefault="00F420D4" w:rsidP="009B1A93">
            <w:r>
              <w:t xml:space="preserve">Absence </w:t>
            </w:r>
            <w:r w:rsidR="004D310D">
              <w:t>figures</w:t>
            </w:r>
            <w:r>
              <w:t>– quantitative</w:t>
            </w:r>
          </w:p>
          <w:p w:rsidR="00F420D4" w:rsidRDefault="00F420D4" w:rsidP="009B1A93">
            <w:r>
              <w:t>Employee satisfaction surveys – qualitative</w:t>
            </w:r>
          </w:p>
        </w:tc>
      </w:tr>
      <w:tr w:rsidR="00F420D4" w:rsidTr="00F420D4">
        <w:tc>
          <w:tcPr>
            <w:tcW w:w="3176" w:type="dxa"/>
          </w:tcPr>
          <w:p w:rsidR="00F420D4" w:rsidRDefault="00F420D4" w:rsidP="009B1A93">
            <w:r>
              <w:t>KPI’s</w:t>
            </w:r>
          </w:p>
        </w:tc>
        <w:tc>
          <w:tcPr>
            <w:tcW w:w="3167" w:type="dxa"/>
          </w:tcPr>
          <w:p w:rsidR="00F420D4" w:rsidRDefault="004D310D" w:rsidP="009B1A93">
            <w:r>
              <w:t xml:space="preserve">Identifying aspects which are most critical to objectives </w:t>
            </w:r>
          </w:p>
        </w:tc>
        <w:tc>
          <w:tcPr>
            <w:tcW w:w="2673" w:type="dxa"/>
          </w:tcPr>
          <w:p w:rsidR="00F420D4" w:rsidRDefault="00F420D4" w:rsidP="009B1A93">
            <w:r>
              <w:t>Profit – quantitative</w:t>
            </w:r>
          </w:p>
        </w:tc>
      </w:tr>
      <w:tr w:rsidR="00F420D4" w:rsidTr="00F420D4">
        <w:tc>
          <w:tcPr>
            <w:tcW w:w="3176" w:type="dxa"/>
          </w:tcPr>
          <w:p w:rsidR="00F420D4" w:rsidRDefault="00F420D4" w:rsidP="009B1A93">
            <w:r>
              <w:lastRenderedPageBreak/>
              <w:t>Balance scorecard</w:t>
            </w:r>
          </w:p>
        </w:tc>
        <w:tc>
          <w:tcPr>
            <w:tcW w:w="3167" w:type="dxa"/>
          </w:tcPr>
          <w:p w:rsidR="00F420D4" w:rsidRDefault="00F420D4" w:rsidP="009B1A93">
            <w:r>
              <w:t xml:space="preserve">List of performance measures in tables together with strategy showing how these measures relate to its objectives. Four perspectives – customer, financial, internal process and improvement </w:t>
            </w:r>
          </w:p>
        </w:tc>
        <w:tc>
          <w:tcPr>
            <w:tcW w:w="2673" w:type="dxa"/>
          </w:tcPr>
          <w:p w:rsidR="00F420D4" w:rsidRDefault="00F420D4" w:rsidP="009B1A93">
            <w:r>
              <w:t xml:space="preserve">Return on investment – quantitative </w:t>
            </w:r>
          </w:p>
        </w:tc>
      </w:tr>
    </w:tbl>
    <w:p w:rsidR="00412CFB" w:rsidRDefault="00412CFB" w:rsidP="009B1A93"/>
    <w:p w:rsidR="00481C66" w:rsidRDefault="00481C66" w:rsidP="009B1A93">
      <w:r>
        <w:t>Issues arise with evaluating HR’s contribution as traditional ways of evaluating, such as absence, do not reflect HR’s contribution or how HR bene</w:t>
      </w:r>
      <w:r w:rsidR="00EE2936">
        <w:t>fits an organisation long term.</w:t>
      </w:r>
      <w:r>
        <w:t xml:space="preserve"> </w:t>
      </w:r>
      <w:r w:rsidR="00EE2936">
        <w:t xml:space="preserve">This is </w:t>
      </w:r>
      <w:r>
        <w:t xml:space="preserve">due to the fact that it is the line managers </w:t>
      </w:r>
      <w:r w:rsidR="00EE2936">
        <w:t xml:space="preserve">take </w:t>
      </w:r>
      <w:r>
        <w:t xml:space="preserve">responsibility </w:t>
      </w:r>
      <w:r w:rsidR="00EE2936">
        <w:t xml:space="preserve">for </w:t>
      </w:r>
      <w:r>
        <w:t>p</w:t>
      </w:r>
      <w:r w:rsidR="00EE2936">
        <w:t>utting</w:t>
      </w:r>
      <w:r>
        <w:t xml:space="preserve"> policies into action.</w:t>
      </w:r>
      <w:r w:rsidR="00EE2936">
        <w:t xml:space="preserve"> In order to ensure HR’s contribution is valued, modern ways of evaluating have emerged over the years. These include: stakeholder analysis</w:t>
      </w:r>
      <w:r w:rsidR="00915D6D">
        <w:t xml:space="preserve">; consider all that require a HR service, </w:t>
      </w:r>
      <w:r w:rsidR="00EE2936">
        <w:t>responsiveness; effectiveness of response to grievances, board membership/influence on strategy</w:t>
      </w:r>
      <w:r w:rsidR="00915D6D">
        <w:t xml:space="preserve">, to mention a few. </w:t>
      </w:r>
      <w:r>
        <w:t xml:space="preserve"> </w:t>
      </w:r>
    </w:p>
    <w:p w:rsidR="00423E82" w:rsidRDefault="00423E82" w:rsidP="00423E82">
      <w:r>
        <w:t>Organisations undergo major change every three years and minor change continually.</w:t>
      </w:r>
    </w:p>
    <w:p w:rsidR="00C51293" w:rsidRDefault="00423E82" w:rsidP="00A33536">
      <w:r>
        <w:t>There are various models of change. Lewin (1950s) model explains three stages in change management-Unfreezing, movement, refreezing. It shows that change involves a move from one static state to another.  Another model of change is Beer’s 6 stage model of change which focuses on a six-step process to accomplish effective change. This model explains that the main components to effective change lies with employees roles, responsibilities and relationships.</w:t>
      </w:r>
      <w:r w:rsidR="00FA2F98">
        <w:t xml:space="preserve"> Kew &amp; </w:t>
      </w:r>
      <w:proofErr w:type="spellStart"/>
      <w:r w:rsidR="00FA2F98">
        <w:t>Stredwick</w:t>
      </w:r>
      <w:proofErr w:type="spellEnd"/>
      <w:r w:rsidR="00FA2F98">
        <w:t xml:space="preserve"> (2010) explained that HR</w:t>
      </w:r>
      <w:r w:rsidR="00C51293">
        <w:t>’s</w:t>
      </w:r>
      <w:r w:rsidR="00FA2F98">
        <w:t xml:space="preserve"> invention is crucial at each of the stages of beer’s model. </w:t>
      </w:r>
      <w:r>
        <w:t xml:space="preserve"> </w:t>
      </w:r>
    </w:p>
    <w:p w:rsidR="00C51293" w:rsidRPr="00C51293" w:rsidRDefault="004D310D" w:rsidP="00A33536">
      <w:pPr>
        <w:rPr>
          <w:b/>
          <w:i/>
        </w:rPr>
      </w:pPr>
      <w:r>
        <w:rPr>
          <w:b/>
          <w:i/>
        </w:rPr>
        <w:t>Table 5</w:t>
      </w:r>
      <w:r w:rsidR="00C51293" w:rsidRPr="00C51293">
        <w:rPr>
          <w:b/>
          <w:i/>
        </w:rPr>
        <w:t>- How HR contributes to change at each stage of Beer’s six-step process</w:t>
      </w:r>
    </w:p>
    <w:tbl>
      <w:tblPr>
        <w:tblStyle w:val="TableGrid"/>
        <w:tblW w:w="0" w:type="auto"/>
        <w:tblLook w:val="04A0" w:firstRow="1" w:lastRow="0" w:firstColumn="1" w:lastColumn="0" w:noHBand="0" w:noVBand="1"/>
      </w:tblPr>
      <w:tblGrid>
        <w:gridCol w:w="4508"/>
        <w:gridCol w:w="4508"/>
      </w:tblGrid>
      <w:tr w:rsidR="00C51293" w:rsidTr="00C51293">
        <w:tc>
          <w:tcPr>
            <w:tcW w:w="4508" w:type="dxa"/>
          </w:tcPr>
          <w:p w:rsidR="00C51293" w:rsidRPr="00C51293" w:rsidRDefault="00C51293" w:rsidP="00C51293">
            <w:pPr>
              <w:tabs>
                <w:tab w:val="center" w:pos="2146"/>
              </w:tabs>
              <w:jc w:val="center"/>
              <w:rPr>
                <w:b/>
              </w:rPr>
            </w:pPr>
            <w:r w:rsidRPr="00C51293">
              <w:rPr>
                <w:b/>
              </w:rPr>
              <w:t>Beer’s model of change</w:t>
            </w:r>
          </w:p>
        </w:tc>
        <w:tc>
          <w:tcPr>
            <w:tcW w:w="4508" w:type="dxa"/>
          </w:tcPr>
          <w:p w:rsidR="00C51293" w:rsidRPr="00C51293" w:rsidRDefault="00C51293" w:rsidP="00C51293">
            <w:pPr>
              <w:jc w:val="center"/>
              <w:rPr>
                <w:b/>
              </w:rPr>
            </w:pPr>
            <w:r w:rsidRPr="00C51293">
              <w:rPr>
                <w:b/>
              </w:rPr>
              <w:t>HR’s role</w:t>
            </w:r>
          </w:p>
        </w:tc>
      </w:tr>
      <w:tr w:rsidR="00C51293" w:rsidTr="00C51293">
        <w:tc>
          <w:tcPr>
            <w:tcW w:w="4508" w:type="dxa"/>
          </w:tcPr>
          <w:p w:rsidR="00C51293" w:rsidRDefault="00C51293" w:rsidP="00A33536">
            <w:r>
              <w:t>Mobilise commitment to change through joint analysis problems</w:t>
            </w:r>
          </w:p>
        </w:tc>
        <w:tc>
          <w:tcPr>
            <w:tcW w:w="4508" w:type="dxa"/>
          </w:tcPr>
          <w:p w:rsidR="00C51293" w:rsidRDefault="00C51293" w:rsidP="00A33536">
            <w:r>
              <w:t>Benchmarking, environmental scanning to identify need for change, encourage learning culture</w:t>
            </w:r>
          </w:p>
        </w:tc>
      </w:tr>
      <w:tr w:rsidR="00C51293" w:rsidTr="00C51293">
        <w:tc>
          <w:tcPr>
            <w:tcW w:w="4508" w:type="dxa"/>
          </w:tcPr>
          <w:p w:rsidR="00C51293" w:rsidRDefault="00C51293" w:rsidP="00A33536">
            <w:r>
              <w:t>Develop a shared vision</w:t>
            </w:r>
          </w:p>
        </w:tc>
        <w:tc>
          <w:tcPr>
            <w:tcW w:w="4508" w:type="dxa"/>
          </w:tcPr>
          <w:p w:rsidR="00C51293" w:rsidRDefault="00C51293" w:rsidP="00A33536">
            <w:r>
              <w:t>Understand the culture, support and direct the visions which underpin culture</w:t>
            </w:r>
          </w:p>
        </w:tc>
      </w:tr>
      <w:tr w:rsidR="00C51293" w:rsidTr="00C51293">
        <w:tc>
          <w:tcPr>
            <w:tcW w:w="4508" w:type="dxa"/>
          </w:tcPr>
          <w:p w:rsidR="00C51293" w:rsidRDefault="00C51293" w:rsidP="00A33536">
            <w:r>
              <w:t>Foster consensus and commitment to the shared vision</w:t>
            </w:r>
          </w:p>
        </w:tc>
        <w:tc>
          <w:tcPr>
            <w:tcW w:w="4508" w:type="dxa"/>
          </w:tcPr>
          <w:p w:rsidR="00C51293" w:rsidRDefault="00C51293" w:rsidP="00A33536">
            <w:r>
              <w:t>Develop and support the feeling of ownership of change by employees</w:t>
            </w:r>
          </w:p>
        </w:tc>
      </w:tr>
      <w:tr w:rsidR="00C51293" w:rsidTr="00C51293">
        <w:tc>
          <w:tcPr>
            <w:tcW w:w="4508" w:type="dxa"/>
          </w:tcPr>
          <w:p w:rsidR="00C51293" w:rsidRDefault="00C51293" w:rsidP="00A33536">
            <w:r>
              <w:t>Spread the word about change</w:t>
            </w:r>
          </w:p>
        </w:tc>
        <w:tc>
          <w:tcPr>
            <w:tcW w:w="4508" w:type="dxa"/>
          </w:tcPr>
          <w:p w:rsidR="00C51293" w:rsidRDefault="00C51293" w:rsidP="00A33536">
            <w:r>
              <w:t>Communication</w:t>
            </w:r>
          </w:p>
        </w:tc>
      </w:tr>
      <w:tr w:rsidR="00C51293" w:rsidTr="00C51293">
        <w:tc>
          <w:tcPr>
            <w:tcW w:w="4508" w:type="dxa"/>
          </w:tcPr>
          <w:p w:rsidR="00C51293" w:rsidRDefault="00C51293" w:rsidP="00A33536">
            <w:r>
              <w:t>Institutionalise the change through formal policies</w:t>
            </w:r>
          </w:p>
        </w:tc>
        <w:tc>
          <w:tcPr>
            <w:tcW w:w="4508" w:type="dxa"/>
          </w:tcPr>
          <w:p w:rsidR="00C51293" w:rsidRDefault="00C51293" w:rsidP="00A33536">
            <w:r>
              <w:t>New policies, rewards systems to support new ways of working</w:t>
            </w:r>
          </w:p>
        </w:tc>
      </w:tr>
      <w:tr w:rsidR="00C51293" w:rsidTr="00C51293">
        <w:tc>
          <w:tcPr>
            <w:tcW w:w="4508" w:type="dxa"/>
          </w:tcPr>
          <w:p w:rsidR="00C51293" w:rsidRDefault="00C51293" w:rsidP="00A33536">
            <w:r>
              <w:t>Monitor and adjust as needed</w:t>
            </w:r>
          </w:p>
        </w:tc>
        <w:tc>
          <w:tcPr>
            <w:tcW w:w="4508" w:type="dxa"/>
          </w:tcPr>
          <w:p w:rsidR="00C51293" w:rsidRDefault="00C51293" w:rsidP="00A33536">
            <w:r>
              <w:t>Flexible development policies</w:t>
            </w:r>
          </w:p>
        </w:tc>
      </w:tr>
    </w:tbl>
    <w:p w:rsidR="00C51293" w:rsidRDefault="00C51293" w:rsidP="00A33536"/>
    <w:p w:rsidR="00977304" w:rsidRDefault="00977304" w:rsidP="00A33536">
      <w:r>
        <w:t xml:space="preserve">Both these models have been criticised for assuming that it is possible to plan a methodical move from one state of change to the next, as nowadays change is more chaotic therefore a more open process would be appropriate (Kew and </w:t>
      </w:r>
      <w:proofErr w:type="spellStart"/>
      <w:r>
        <w:t>Stredwick</w:t>
      </w:r>
      <w:proofErr w:type="spellEnd"/>
      <w:r>
        <w:t xml:space="preserve">, 2016).  </w:t>
      </w:r>
    </w:p>
    <w:p w:rsidR="00423E82" w:rsidRDefault="00423E82" w:rsidP="00A33536">
      <w:r>
        <w:t xml:space="preserve"> </w:t>
      </w:r>
      <w:r w:rsidR="00A33536">
        <w:t xml:space="preserve">A further model of change is the DREC model (denial, resistance, exploration, commitment) which derived from the </w:t>
      </w:r>
      <w:proofErr w:type="spellStart"/>
      <w:r w:rsidR="00A33536" w:rsidRPr="00A33536">
        <w:rPr>
          <w:rFonts w:eastAsiaTheme="minorEastAsia"/>
          <w:color w:val="000000" w:themeColor="text1"/>
          <w:kern w:val="24"/>
        </w:rPr>
        <w:t>K</w:t>
      </w:r>
      <w:r w:rsidR="00A33536" w:rsidRPr="00A33536">
        <w:rPr>
          <w:rFonts w:eastAsia="Tahoma" w:cs="Tahoma"/>
          <w:color w:val="000000" w:themeColor="text1"/>
          <w:kern w:val="24"/>
        </w:rPr>
        <w:t>ü</w:t>
      </w:r>
      <w:r w:rsidR="00A33536" w:rsidRPr="00A33536">
        <w:rPr>
          <w:rFonts w:eastAsiaTheme="minorEastAsia"/>
          <w:color w:val="000000" w:themeColor="text1"/>
          <w:kern w:val="24"/>
        </w:rPr>
        <w:t>bler</w:t>
      </w:r>
      <w:proofErr w:type="spellEnd"/>
      <w:r w:rsidR="00A33536" w:rsidRPr="00A33536">
        <w:rPr>
          <w:rFonts w:eastAsiaTheme="minorEastAsia"/>
          <w:color w:val="000000" w:themeColor="text1"/>
          <w:kern w:val="24"/>
        </w:rPr>
        <w:t>-Ross Model</w:t>
      </w:r>
      <w:r w:rsidR="00A33536">
        <w:rPr>
          <w:rFonts w:eastAsiaTheme="minorEastAsia"/>
          <w:color w:val="000000" w:themeColor="text1"/>
          <w:kern w:val="24"/>
        </w:rPr>
        <w:t xml:space="preserve">. This model identifies how individuals cope with change and explains how individuals take time to work through the cycle. </w:t>
      </w:r>
    </w:p>
    <w:p w:rsidR="00423E82" w:rsidRDefault="00423E82" w:rsidP="009B1A93">
      <w:r>
        <w:lastRenderedPageBreak/>
        <w:t xml:space="preserve">Each model of change has its strengths and weaknesses and can be adapted to any </w:t>
      </w:r>
      <w:r w:rsidR="00A33536">
        <w:t>organisation’s</w:t>
      </w:r>
      <w:r>
        <w:t xml:space="preserve"> needs. It is evident that change must be managed, applied and accomplished where there is always communication. HR’s key role in change management, is to ensure that communication within an organisation is consistent throughout the change process. Whether this is via top-down channels, where senior managers take to employees or bottom-up channel, where employee are given the opportunity to be included in change workshops or idea generations.  </w:t>
      </w:r>
    </w:p>
    <w:p w:rsidR="00C51293" w:rsidRDefault="00E53152" w:rsidP="009B1A93">
      <w:r>
        <w:t>HR has a vital role to play</w:t>
      </w:r>
      <w:r w:rsidR="00EE572C">
        <w:t xml:space="preserve"> in change management as it concerns not just controllable factors but also uncontrollable factors which are as a result of people and the meanin</w:t>
      </w:r>
      <w:r w:rsidR="004B6E73">
        <w:t xml:space="preserve">gs people attach to processes. </w:t>
      </w:r>
    </w:p>
    <w:p w:rsidR="00EE572C" w:rsidRPr="00C51293" w:rsidRDefault="004D310D" w:rsidP="009B1A93">
      <w:pPr>
        <w:rPr>
          <w:b/>
          <w:i/>
        </w:rPr>
      </w:pPr>
      <w:r>
        <w:rPr>
          <w:b/>
          <w:i/>
        </w:rPr>
        <w:t>Table 6</w:t>
      </w:r>
      <w:r w:rsidR="00EE572C" w:rsidRPr="00C51293">
        <w:rPr>
          <w:b/>
          <w:i/>
        </w:rPr>
        <w:t xml:space="preserve"> – HR’s contribution to change – Controllable and Uncontrollable </w:t>
      </w:r>
      <w:r w:rsidR="005F0FD6" w:rsidRPr="00C51293">
        <w:rPr>
          <w:b/>
          <w:i/>
        </w:rPr>
        <w:t>factors</w:t>
      </w:r>
    </w:p>
    <w:tbl>
      <w:tblPr>
        <w:tblStyle w:val="TableGrid"/>
        <w:tblW w:w="0" w:type="auto"/>
        <w:tblLook w:val="04A0" w:firstRow="1" w:lastRow="0" w:firstColumn="1" w:lastColumn="0" w:noHBand="0" w:noVBand="1"/>
      </w:tblPr>
      <w:tblGrid>
        <w:gridCol w:w="4508"/>
        <w:gridCol w:w="4508"/>
      </w:tblGrid>
      <w:tr w:rsidR="00E52A95" w:rsidTr="00E52A95">
        <w:tc>
          <w:tcPr>
            <w:tcW w:w="4508" w:type="dxa"/>
          </w:tcPr>
          <w:p w:rsidR="00E52A95" w:rsidRPr="00C51293" w:rsidRDefault="00E52A95" w:rsidP="00C51293">
            <w:pPr>
              <w:jc w:val="center"/>
              <w:rPr>
                <w:b/>
              </w:rPr>
            </w:pPr>
            <w:r w:rsidRPr="00C51293">
              <w:rPr>
                <w:b/>
              </w:rPr>
              <w:t>Controllable</w:t>
            </w:r>
            <w:r w:rsidR="00C51293">
              <w:rPr>
                <w:b/>
              </w:rPr>
              <w:t xml:space="preserve"> factors</w:t>
            </w:r>
            <w:r w:rsidR="00E53152" w:rsidRPr="00C51293">
              <w:rPr>
                <w:b/>
              </w:rPr>
              <w:t xml:space="preserve"> (business processes)</w:t>
            </w:r>
          </w:p>
        </w:tc>
        <w:tc>
          <w:tcPr>
            <w:tcW w:w="4508" w:type="dxa"/>
          </w:tcPr>
          <w:p w:rsidR="00E52A95" w:rsidRPr="00C51293" w:rsidRDefault="00E52A95" w:rsidP="00C51293">
            <w:pPr>
              <w:jc w:val="center"/>
              <w:rPr>
                <w:b/>
              </w:rPr>
            </w:pPr>
            <w:r w:rsidRPr="00C51293">
              <w:rPr>
                <w:b/>
              </w:rPr>
              <w:t>Uncontrollable</w:t>
            </w:r>
            <w:r w:rsidR="00E53152" w:rsidRPr="00C51293">
              <w:rPr>
                <w:b/>
              </w:rPr>
              <w:t xml:space="preserve"> </w:t>
            </w:r>
            <w:r w:rsidR="00C51293">
              <w:rPr>
                <w:b/>
              </w:rPr>
              <w:t xml:space="preserve">factors </w:t>
            </w:r>
            <w:r w:rsidR="00E53152" w:rsidRPr="00C51293">
              <w:rPr>
                <w:b/>
              </w:rPr>
              <w:t>(people)</w:t>
            </w:r>
          </w:p>
        </w:tc>
      </w:tr>
      <w:tr w:rsidR="00E52A95" w:rsidTr="00E52A95">
        <w:tc>
          <w:tcPr>
            <w:tcW w:w="4508" w:type="dxa"/>
          </w:tcPr>
          <w:p w:rsidR="00E52A95" w:rsidRPr="005F0FD6" w:rsidRDefault="00E52A95" w:rsidP="009B1A93">
            <w:r w:rsidRPr="005F0FD6">
              <w:t>Advising leaders</w:t>
            </w:r>
            <w:r w:rsidR="00EE572C" w:rsidRPr="005F0FD6">
              <w:t xml:space="preserve"> in skills available</w:t>
            </w:r>
          </w:p>
        </w:tc>
        <w:tc>
          <w:tcPr>
            <w:tcW w:w="4508" w:type="dxa"/>
          </w:tcPr>
          <w:p w:rsidR="00E52A95" w:rsidRPr="005F0FD6" w:rsidRDefault="00E52A95" w:rsidP="009B1A93">
            <w:r w:rsidRPr="005F0FD6">
              <w:t>Awareness of how change can affect</w:t>
            </w:r>
            <w:r w:rsidR="00EE572C" w:rsidRPr="005F0FD6">
              <w:t xml:space="preserve"> people</w:t>
            </w:r>
          </w:p>
        </w:tc>
      </w:tr>
      <w:tr w:rsidR="00E52A95" w:rsidTr="00E52A95">
        <w:tc>
          <w:tcPr>
            <w:tcW w:w="4508" w:type="dxa"/>
          </w:tcPr>
          <w:p w:rsidR="00E52A95" w:rsidRPr="005F0FD6" w:rsidRDefault="00E52A95" w:rsidP="009B1A93">
            <w:r w:rsidRPr="005F0FD6">
              <w:t xml:space="preserve">Understanding </w:t>
            </w:r>
            <w:r w:rsidR="00EE572C" w:rsidRPr="005F0FD6">
              <w:t>stakeholders concerns to predict problems</w:t>
            </w:r>
          </w:p>
        </w:tc>
        <w:tc>
          <w:tcPr>
            <w:tcW w:w="4508" w:type="dxa"/>
          </w:tcPr>
          <w:p w:rsidR="00E52A95" w:rsidRPr="005F0FD6" w:rsidRDefault="00EE572C" w:rsidP="009B1A93">
            <w:r w:rsidRPr="005F0FD6">
              <w:t>Encourage the likelihood of buy-in and to promote organisation culture to embrace change</w:t>
            </w:r>
          </w:p>
        </w:tc>
      </w:tr>
      <w:tr w:rsidR="005F0FD6" w:rsidTr="00E52A95">
        <w:tc>
          <w:tcPr>
            <w:tcW w:w="4508" w:type="dxa"/>
          </w:tcPr>
          <w:p w:rsidR="005F0FD6" w:rsidRPr="005F0FD6" w:rsidRDefault="005F0FD6" w:rsidP="005F0FD6">
            <w:r w:rsidRPr="005F0FD6">
              <w:t>Evaluating and reporting on impact of change initiative on HR</w:t>
            </w:r>
          </w:p>
          <w:p w:rsidR="005F0FD6" w:rsidRPr="005F0FD6" w:rsidRDefault="005F0FD6" w:rsidP="005F0FD6">
            <w:r w:rsidRPr="005F0FD6">
              <w:t>-</w:t>
            </w:r>
            <w:r w:rsidR="004D310D" w:rsidRPr="005F0FD6">
              <w:t>absence</w:t>
            </w:r>
            <w:r w:rsidRPr="005F0FD6">
              <w:t xml:space="preserve"> levels</w:t>
            </w:r>
          </w:p>
          <w:p w:rsidR="005F0FD6" w:rsidRPr="005F0FD6" w:rsidRDefault="005F0FD6" w:rsidP="005F0FD6">
            <w:r w:rsidRPr="005F0FD6">
              <w:t>-satisfaction surveys</w:t>
            </w:r>
          </w:p>
        </w:tc>
        <w:tc>
          <w:tcPr>
            <w:tcW w:w="4508" w:type="dxa"/>
          </w:tcPr>
          <w:p w:rsidR="005F0FD6" w:rsidRPr="005F0FD6" w:rsidRDefault="005F0FD6" w:rsidP="005F0FD6">
            <w:r w:rsidRPr="005F0FD6">
              <w:t>Awareness of the need to plan change carefully that affects jobs</w:t>
            </w:r>
            <w:r w:rsidR="00423E82">
              <w:t xml:space="preserve"> security, prospect or careers.</w:t>
            </w:r>
          </w:p>
        </w:tc>
      </w:tr>
    </w:tbl>
    <w:p w:rsidR="004D310D" w:rsidRDefault="004D310D" w:rsidP="009B1A93">
      <w:pPr>
        <w:rPr>
          <w:b/>
          <w:i/>
        </w:rPr>
      </w:pPr>
    </w:p>
    <w:p w:rsidR="00290F9B" w:rsidRDefault="00290F9B" w:rsidP="00290F9B">
      <w:pPr>
        <w:pStyle w:val="Heading1"/>
      </w:pPr>
      <w:r>
        <w:t xml:space="preserve">3.2 Sources of Business Data </w:t>
      </w:r>
    </w:p>
    <w:p w:rsidR="00E52A95" w:rsidRDefault="00290F9B" w:rsidP="009B1A93">
      <w:r w:rsidRPr="00915D6D">
        <w:t xml:space="preserve"> </w:t>
      </w:r>
    </w:p>
    <w:p w:rsidR="00636CF4" w:rsidRDefault="0043786D" w:rsidP="009B1A93">
      <w:r>
        <w:t>Different sources of business and contextual data</w:t>
      </w:r>
      <w:r w:rsidR="00920F01">
        <w:t xml:space="preserve"> can be assessed and used for planning purposes.</w:t>
      </w:r>
      <w:r w:rsidR="00276B01">
        <w:t xml:space="preserve"> These include internal, industry, competitor and government data</w:t>
      </w:r>
      <w:r w:rsidR="00290F9B">
        <w:t xml:space="preserve">. </w:t>
      </w:r>
    </w:p>
    <w:p w:rsidR="00290F9B" w:rsidRPr="00915D6D" w:rsidRDefault="00290F9B" w:rsidP="00290F9B">
      <w:pPr>
        <w:pStyle w:val="Heading2"/>
      </w:pPr>
      <w:r>
        <w:t>Internal</w:t>
      </w:r>
    </w:p>
    <w:p w:rsidR="00D6000C" w:rsidRDefault="0043786D" w:rsidP="009B1A93">
      <w:r w:rsidRPr="00F57680">
        <w:t>I</w:t>
      </w:r>
      <w:r w:rsidR="00D6000C" w:rsidRPr="00F57680">
        <w:t>nternal data</w:t>
      </w:r>
      <w:r w:rsidRPr="00F57680">
        <w:t xml:space="preserve"> </w:t>
      </w:r>
      <w:r w:rsidR="00F57680" w:rsidRPr="00F57680">
        <w:t xml:space="preserve">such as sickness statistics can be assessed and used for planning to ensure an organisation has the adequate cover for a set of skills or department or even to assess whether there are any underlying problems. </w:t>
      </w:r>
    </w:p>
    <w:p w:rsidR="00290F9B" w:rsidRPr="00F57680" w:rsidRDefault="00290F9B" w:rsidP="00290F9B">
      <w:pPr>
        <w:pStyle w:val="Heading2"/>
      </w:pPr>
      <w:r>
        <w:t xml:space="preserve">Industry </w:t>
      </w:r>
    </w:p>
    <w:p w:rsidR="00915D6D" w:rsidRDefault="00D3602F" w:rsidP="009B1A93">
      <w:r w:rsidRPr="00F57680">
        <w:t>Industry data, for example within healthcare can be NHS waiting list statistics</w:t>
      </w:r>
      <w:r w:rsidR="00F57680" w:rsidRPr="00F57680">
        <w:t xml:space="preserve"> within a given speciality, </w:t>
      </w:r>
      <w:r w:rsidRPr="00F57680">
        <w:t>can prove useful to a private hospital as they could use this data to plan for an increased vol</w:t>
      </w:r>
      <w:r w:rsidR="00F57680" w:rsidRPr="00F57680">
        <w:t xml:space="preserve">ume of patients from this </w:t>
      </w:r>
      <w:r w:rsidRPr="00F57680">
        <w:t xml:space="preserve">speciality. </w:t>
      </w:r>
    </w:p>
    <w:p w:rsidR="00290F9B" w:rsidRPr="00F57680" w:rsidRDefault="00290F9B" w:rsidP="00290F9B">
      <w:pPr>
        <w:pStyle w:val="Heading2"/>
      </w:pPr>
      <w:r>
        <w:t>Competitors</w:t>
      </w:r>
    </w:p>
    <w:p w:rsidR="00276B01" w:rsidRDefault="00276B01" w:rsidP="009B1A93">
      <w:r>
        <w:t>Competitors data can provide information to organisations for benchm</w:t>
      </w:r>
      <w:r w:rsidR="00E860A9">
        <w:t>arking purposes and how they compare to other similar organisations.</w:t>
      </w:r>
    </w:p>
    <w:p w:rsidR="00290F9B" w:rsidRDefault="00290F9B" w:rsidP="00290F9B">
      <w:pPr>
        <w:pStyle w:val="Heading2"/>
      </w:pPr>
      <w:r>
        <w:t>Government</w:t>
      </w:r>
    </w:p>
    <w:p w:rsidR="00E860A9" w:rsidRDefault="00E860A9" w:rsidP="009B1A93">
      <w:r>
        <w:t xml:space="preserve">Government data </w:t>
      </w:r>
      <w:r w:rsidR="00C72BBD">
        <w:t>such as budget and or autumn statements can give organisations prior notification of changes to employment legislation, in order to plan</w:t>
      </w:r>
      <w:r w:rsidR="00D3602F">
        <w:t xml:space="preserve"> future costs</w:t>
      </w:r>
      <w:r w:rsidR="00C72BBD">
        <w:t>.</w:t>
      </w:r>
      <w:r w:rsidR="00D3602F">
        <w:t xml:space="preserve"> These can include an increase in minimum wages or changes to maternity leave to name a few. HR needs ensure this data is available to senior management to ensure appropriate planning is implemented for any changes required. </w:t>
      </w:r>
    </w:p>
    <w:p w:rsidR="00636CF4" w:rsidRDefault="00636CF4" w:rsidP="00636CF4">
      <w:r>
        <w:lastRenderedPageBreak/>
        <w:t xml:space="preserve">HR needs to understand management systems and identify the power structure within their organisation in order to influence and effectively improve organisational performance. Their influence can therefore improve employee understanding of the importance of customer care systems (Kew &amp; </w:t>
      </w:r>
      <w:proofErr w:type="spellStart"/>
      <w:r>
        <w:t>Stredwick</w:t>
      </w:r>
      <w:proofErr w:type="spellEnd"/>
      <w:r>
        <w:t xml:space="preserve">, 2016). </w:t>
      </w:r>
    </w:p>
    <w:p w:rsidR="00636CF4" w:rsidRDefault="00636CF4" w:rsidP="009B1A93">
      <w:r>
        <w:t xml:space="preserve">Latest analysis from </w:t>
      </w:r>
      <w:proofErr w:type="spellStart"/>
      <w:r>
        <w:t>XpertHR</w:t>
      </w:r>
      <w:proofErr w:type="spellEnd"/>
      <w:r>
        <w:t xml:space="preserve"> Benchmarking reveals the seven essential HR metrics for 2017:</w:t>
      </w:r>
    </w:p>
    <w:p w:rsidR="00636CF4" w:rsidRDefault="00636CF4" w:rsidP="00636CF4">
      <w:pPr>
        <w:pStyle w:val="ListParagraph"/>
        <w:numPr>
          <w:ilvl w:val="0"/>
          <w:numId w:val="7"/>
        </w:numPr>
      </w:pPr>
      <w:r>
        <w:t>Number of employees per HR staff member</w:t>
      </w:r>
    </w:p>
    <w:p w:rsidR="00636CF4" w:rsidRDefault="00636CF4" w:rsidP="00636CF4">
      <w:pPr>
        <w:pStyle w:val="ListParagraph"/>
        <w:numPr>
          <w:ilvl w:val="0"/>
          <w:numId w:val="7"/>
        </w:numPr>
      </w:pPr>
      <w:r>
        <w:t>Labour turnover</w:t>
      </w:r>
    </w:p>
    <w:p w:rsidR="00636CF4" w:rsidRDefault="00636CF4" w:rsidP="00636CF4">
      <w:pPr>
        <w:pStyle w:val="ListParagraph"/>
        <w:numPr>
          <w:ilvl w:val="0"/>
          <w:numId w:val="7"/>
        </w:numPr>
      </w:pPr>
      <w:r>
        <w:t>Absence rate</w:t>
      </w:r>
    </w:p>
    <w:p w:rsidR="00636CF4" w:rsidRDefault="00636CF4" w:rsidP="00636CF4">
      <w:pPr>
        <w:pStyle w:val="ListParagraph"/>
        <w:numPr>
          <w:ilvl w:val="0"/>
          <w:numId w:val="7"/>
        </w:numPr>
      </w:pPr>
      <w:r>
        <w:t>Annual leave</w:t>
      </w:r>
    </w:p>
    <w:p w:rsidR="00636CF4" w:rsidRDefault="00636CF4" w:rsidP="00636CF4">
      <w:pPr>
        <w:pStyle w:val="ListParagraph"/>
        <w:numPr>
          <w:ilvl w:val="0"/>
          <w:numId w:val="7"/>
        </w:numPr>
      </w:pPr>
      <w:r>
        <w:t>Pay awards</w:t>
      </w:r>
    </w:p>
    <w:p w:rsidR="00636CF4" w:rsidRDefault="00636CF4" w:rsidP="00636CF4">
      <w:pPr>
        <w:pStyle w:val="ListParagraph"/>
        <w:numPr>
          <w:ilvl w:val="0"/>
          <w:numId w:val="7"/>
        </w:numPr>
      </w:pPr>
      <w:r>
        <w:t>Absence cost</w:t>
      </w:r>
    </w:p>
    <w:p w:rsidR="00636CF4" w:rsidRDefault="00636CF4" w:rsidP="00636CF4">
      <w:pPr>
        <w:pStyle w:val="ListParagraph"/>
        <w:numPr>
          <w:ilvl w:val="0"/>
          <w:numId w:val="7"/>
        </w:numPr>
      </w:pPr>
      <w:r>
        <w:t>Graduate starting salary</w:t>
      </w:r>
    </w:p>
    <w:p w:rsidR="00636CF4" w:rsidRDefault="00636CF4" w:rsidP="00636CF4">
      <w:r>
        <w:t xml:space="preserve">With number of employee per HR staff member ranking at the top of the list for most frequently accessed data, </w:t>
      </w:r>
      <w:r w:rsidR="00F57680">
        <w:t xml:space="preserve">this </w:t>
      </w:r>
      <w:r>
        <w:t>suggests</w:t>
      </w:r>
      <w:r w:rsidR="00F57680">
        <w:t xml:space="preserve"> that HR professionals main concern is their own departmental resourcing.</w:t>
      </w:r>
    </w:p>
    <w:p w:rsidR="00D6000C" w:rsidRPr="00D6000C" w:rsidRDefault="00C96885" w:rsidP="009B1A93">
      <w:r>
        <w:t xml:space="preserve">The main benefits of using HR metrics is to ensure an organistion is better informed when making decisions and it enables HR to be more proactive. According to recent </w:t>
      </w:r>
      <w:proofErr w:type="spellStart"/>
      <w:r>
        <w:t>XpertHR</w:t>
      </w:r>
      <w:proofErr w:type="spellEnd"/>
      <w:r>
        <w:t xml:space="preserve"> research, 97.1% </w:t>
      </w:r>
      <w:r w:rsidR="00D3602F">
        <w:t xml:space="preserve">of </w:t>
      </w:r>
      <w:r>
        <w:t>HR departments gather HR metric data. (</w:t>
      </w:r>
      <w:proofErr w:type="spellStart"/>
      <w:r>
        <w:t>PersonnelToday</w:t>
      </w:r>
      <w:proofErr w:type="spellEnd"/>
      <w:r>
        <w:t>, 2017)</w:t>
      </w:r>
    </w:p>
    <w:p w:rsidR="00C372C4" w:rsidRDefault="00E52A95" w:rsidP="00290F9B">
      <w:pPr>
        <w:pStyle w:val="Heading1"/>
      </w:pPr>
      <w:r w:rsidRPr="00D6000C">
        <w:t>Conclusion</w:t>
      </w:r>
    </w:p>
    <w:p w:rsidR="00290F9B" w:rsidRPr="00290F9B" w:rsidRDefault="00290F9B" w:rsidP="00290F9B"/>
    <w:p w:rsidR="00AD1E05" w:rsidRDefault="00C372C4" w:rsidP="009B1A93">
      <w:proofErr w:type="spellStart"/>
      <w:r>
        <w:t>Hendersons</w:t>
      </w:r>
      <w:proofErr w:type="spellEnd"/>
      <w:r>
        <w:t xml:space="preserve"> (2017) highlights future trends which were identified fol</w:t>
      </w:r>
      <w:r w:rsidR="006025B8">
        <w:t xml:space="preserve">lowing the CIPD research report, </w:t>
      </w:r>
      <w:r>
        <w:t>2015</w:t>
      </w:r>
      <w:r w:rsidRPr="006025B8">
        <w:rPr>
          <w:i/>
        </w:rPr>
        <w:t xml:space="preserve"> From Best to Good Practice HR: Developing principles for the profession</w:t>
      </w:r>
      <w:r>
        <w:t>, which would impact the HR profession.</w:t>
      </w:r>
      <w:r w:rsidR="006025B8">
        <w:t xml:space="preserve"> These trend include the increasing use of technology which will increase the complexity of tasks which require </w:t>
      </w:r>
      <w:r w:rsidR="00FB72F2">
        <w:t>computerisation</w:t>
      </w:r>
      <w:r w:rsidR="006025B8">
        <w:t xml:space="preserve">. This will be followed by an increase in demand for highly skilled jobs. As a result, HR will be required to look into retraining employees in order to </w:t>
      </w:r>
      <w:r w:rsidR="00FB72F2">
        <w:t>ensure they achieve the necessary skills to match the technology advance. Individualism was also highlighted as a future trend which will impact business’. It was found that employee will demand a better work-life balance and HR will need to ensure the support for this is individualised.</w:t>
      </w:r>
    </w:p>
    <w:p w:rsidR="00AD1E05" w:rsidRDefault="00AD1E05" w:rsidP="009B1A93">
      <w:r>
        <w:t>In conclusion, the pace of change in various areas such as technology, economics, politics and society is accelerating more and more every day and this puts emphasise on HR leaders and professionals to learn to spot new opportunities and act quickly to changing situations. This will ensure HR remains relevant and at the centre of ongoing development and success of their organisations (People Management, 2017b).</w:t>
      </w:r>
    </w:p>
    <w:sectPr w:rsidR="00AD1E0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C82" w:rsidRDefault="00FE6C82" w:rsidP="005F0FD6">
      <w:pPr>
        <w:spacing w:after="0" w:line="240" w:lineRule="auto"/>
      </w:pPr>
      <w:r>
        <w:separator/>
      </w:r>
    </w:p>
  </w:endnote>
  <w:endnote w:type="continuationSeparator" w:id="0">
    <w:p w:rsidR="00FE6C82" w:rsidRDefault="00FE6C82" w:rsidP="005F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ProximaNova">
    <w:altName w:val="MS Mincho"/>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527676"/>
      <w:docPartObj>
        <w:docPartGallery w:val="Page Numbers (Bottom of Page)"/>
        <w:docPartUnique/>
      </w:docPartObj>
    </w:sdtPr>
    <w:sdtEndPr>
      <w:rPr>
        <w:noProof/>
      </w:rPr>
    </w:sdtEndPr>
    <w:sdtContent>
      <w:p w:rsidR="004B6E73" w:rsidRDefault="004B6E73">
        <w:pPr>
          <w:pStyle w:val="Footer"/>
          <w:jc w:val="center"/>
        </w:pPr>
        <w:r>
          <w:fldChar w:fldCharType="begin"/>
        </w:r>
        <w:r>
          <w:instrText xml:space="preserve"> PAGE   \* MERGEFORMAT </w:instrText>
        </w:r>
        <w:r>
          <w:fldChar w:fldCharType="separate"/>
        </w:r>
        <w:r w:rsidR="005C7002">
          <w:rPr>
            <w:noProof/>
          </w:rPr>
          <w:t>1</w:t>
        </w:r>
        <w:r>
          <w:rPr>
            <w:noProof/>
          </w:rPr>
          <w:fldChar w:fldCharType="end"/>
        </w:r>
      </w:p>
    </w:sdtContent>
  </w:sdt>
  <w:p w:rsidR="004B6E73" w:rsidRDefault="004B6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C82" w:rsidRDefault="00FE6C82" w:rsidP="005F0FD6">
      <w:pPr>
        <w:spacing w:after="0" w:line="240" w:lineRule="auto"/>
      </w:pPr>
      <w:r>
        <w:separator/>
      </w:r>
    </w:p>
  </w:footnote>
  <w:footnote w:type="continuationSeparator" w:id="0">
    <w:p w:rsidR="00FE6C82" w:rsidRDefault="00FE6C82" w:rsidP="005F0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B6E37"/>
    <w:multiLevelType w:val="hybridMultilevel"/>
    <w:tmpl w:val="B6CC4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582FE0"/>
    <w:multiLevelType w:val="hybridMultilevel"/>
    <w:tmpl w:val="AF141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96D5B"/>
    <w:multiLevelType w:val="hybridMultilevel"/>
    <w:tmpl w:val="B5F65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66377"/>
    <w:multiLevelType w:val="hybridMultilevel"/>
    <w:tmpl w:val="3604B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7A7A2E"/>
    <w:multiLevelType w:val="multilevel"/>
    <w:tmpl w:val="9ACAAC0A"/>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E991882"/>
    <w:multiLevelType w:val="hybridMultilevel"/>
    <w:tmpl w:val="97C2724A"/>
    <w:lvl w:ilvl="0" w:tplc="D418304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6A5577"/>
    <w:multiLevelType w:val="hybridMultilevel"/>
    <w:tmpl w:val="15220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33A"/>
    <w:rsid w:val="0001441A"/>
    <w:rsid w:val="00024E5B"/>
    <w:rsid w:val="00035490"/>
    <w:rsid w:val="00062D73"/>
    <w:rsid w:val="000F14D7"/>
    <w:rsid w:val="00156D19"/>
    <w:rsid w:val="00191EB8"/>
    <w:rsid w:val="001B5A4D"/>
    <w:rsid w:val="001E74E5"/>
    <w:rsid w:val="00204A8C"/>
    <w:rsid w:val="002331C2"/>
    <w:rsid w:val="00270ADA"/>
    <w:rsid w:val="00276B01"/>
    <w:rsid w:val="00287421"/>
    <w:rsid w:val="00290F9B"/>
    <w:rsid w:val="00291348"/>
    <w:rsid w:val="002B05B4"/>
    <w:rsid w:val="002B1B61"/>
    <w:rsid w:val="002C129A"/>
    <w:rsid w:val="002C317C"/>
    <w:rsid w:val="003100FB"/>
    <w:rsid w:val="0033399A"/>
    <w:rsid w:val="00362064"/>
    <w:rsid w:val="00375BEC"/>
    <w:rsid w:val="0039746C"/>
    <w:rsid w:val="003A105E"/>
    <w:rsid w:val="003E3B19"/>
    <w:rsid w:val="00412CFB"/>
    <w:rsid w:val="00423E82"/>
    <w:rsid w:val="00430193"/>
    <w:rsid w:val="00430F92"/>
    <w:rsid w:val="0043784A"/>
    <w:rsid w:val="0043786D"/>
    <w:rsid w:val="004479C6"/>
    <w:rsid w:val="00450E17"/>
    <w:rsid w:val="00475755"/>
    <w:rsid w:val="00481C66"/>
    <w:rsid w:val="004A15A1"/>
    <w:rsid w:val="004A43B5"/>
    <w:rsid w:val="004B6E73"/>
    <w:rsid w:val="004D310D"/>
    <w:rsid w:val="005610D0"/>
    <w:rsid w:val="00576F3A"/>
    <w:rsid w:val="005B72DC"/>
    <w:rsid w:val="005C7002"/>
    <w:rsid w:val="005E777C"/>
    <w:rsid w:val="005F0FD6"/>
    <w:rsid w:val="006025B8"/>
    <w:rsid w:val="006222AB"/>
    <w:rsid w:val="00622475"/>
    <w:rsid w:val="00636CF4"/>
    <w:rsid w:val="00642785"/>
    <w:rsid w:val="00652A14"/>
    <w:rsid w:val="006A7F10"/>
    <w:rsid w:val="006B0D8D"/>
    <w:rsid w:val="006F3E20"/>
    <w:rsid w:val="00722C4F"/>
    <w:rsid w:val="00743C1F"/>
    <w:rsid w:val="00761E84"/>
    <w:rsid w:val="00767664"/>
    <w:rsid w:val="007833A8"/>
    <w:rsid w:val="007D76C0"/>
    <w:rsid w:val="0080145E"/>
    <w:rsid w:val="0081743D"/>
    <w:rsid w:val="0083288B"/>
    <w:rsid w:val="008475D6"/>
    <w:rsid w:val="00856010"/>
    <w:rsid w:val="00863F9B"/>
    <w:rsid w:val="008704E3"/>
    <w:rsid w:val="008A5875"/>
    <w:rsid w:val="00915D6D"/>
    <w:rsid w:val="00917247"/>
    <w:rsid w:val="00917BA0"/>
    <w:rsid w:val="00920F01"/>
    <w:rsid w:val="00927ECD"/>
    <w:rsid w:val="00940646"/>
    <w:rsid w:val="00972745"/>
    <w:rsid w:val="00977304"/>
    <w:rsid w:val="00992A33"/>
    <w:rsid w:val="009A5505"/>
    <w:rsid w:val="009B1A93"/>
    <w:rsid w:val="009B79C2"/>
    <w:rsid w:val="009C03D9"/>
    <w:rsid w:val="009C383E"/>
    <w:rsid w:val="009C77ED"/>
    <w:rsid w:val="009F33F0"/>
    <w:rsid w:val="00A00878"/>
    <w:rsid w:val="00A13C66"/>
    <w:rsid w:val="00A30100"/>
    <w:rsid w:val="00A33536"/>
    <w:rsid w:val="00A50F8A"/>
    <w:rsid w:val="00AC364E"/>
    <w:rsid w:val="00AC694E"/>
    <w:rsid w:val="00AD1E05"/>
    <w:rsid w:val="00AF745C"/>
    <w:rsid w:val="00B07A6D"/>
    <w:rsid w:val="00B1624D"/>
    <w:rsid w:val="00B248B6"/>
    <w:rsid w:val="00B4447E"/>
    <w:rsid w:val="00B625A2"/>
    <w:rsid w:val="00B64033"/>
    <w:rsid w:val="00B93964"/>
    <w:rsid w:val="00B960E9"/>
    <w:rsid w:val="00BA2421"/>
    <w:rsid w:val="00BC141A"/>
    <w:rsid w:val="00BC2EB2"/>
    <w:rsid w:val="00BE2EED"/>
    <w:rsid w:val="00BE6153"/>
    <w:rsid w:val="00C26213"/>
    <w:rsid w:val="00C3333A"/>
    <w:rsid w:val="00C372C4"/>
    <w:rsid w:val="00C51293"/>
    <w:rsid w:val="00C64F3A"/>
    <w:rsid w:val="00C72BBD"/>
    <w:rsid w:val="00C86083"/>
    <w:rsid w:val="00C874EA"/>
    <w:rsid w:val="00C96885"/>
    <w:rsid w:val="00CC2BBB"/>
    <w:rsid w:val="00CD20F6"/>
    <w:rsid w:val="00D12823"/>
    <w:rsid w:val="00D23C25"/>
    <w:rsid w:val="00D26E90"/>
    <w:rsid w:val="00D31243"/>
    <w:rsid w:val="00D3602F"/>
    <w:rsid w:val="00D43D73"/>
    <w:rsid w:val="00D6000C"/>
    <w:rsid w:val="00D61115"/>
    <w:rsid w:val="00D723F1"/>
    <w:rsid w:val="00D822F3"/>
    <w:rsid w:val="00D90E28"/>
    <w:rsid w:val="00D92918"/>
    <w:rsid w:val="00D9636D"/>
    <w:rsid w:val="00DA42C1"/>
    <w:rsid w:val="00DF37C1"/>
    <w:rsid w:val="00E01D50"/>
    <w:rsid w:val="00E026ED"/>
    <w:rsid w:val="00E46588"/>
    <w:rsid w:val="00E50E5C"/>
    <w:rsid w:val="00E52A95"/>
    <w:rsid w:val="00E53152"/>
    <w:rsid w:val="00E638E2"/>
    <w:rsid w:val="00E860A9"/>
    <w:rsid w:val="00E94E29"/>
    <w:rsid w:val="00EB62A9"/>
    <w:rsid w:val="00EC05E6"/>
    <w:rsid w:val="00EC4ACF"/>
    <w:rsid w:val="00EE2936"/>
    <w:rsid w:val="00EE4B95"/>
    <w:rsid w:val="00EE572C"/>
    <w:rsid w:val="00EE733F"/>
    <w:rsid w:val="00EF2C1D"/>
    <w:rsid w:val="00F03910"/>
    <w:rsid w:val="00F420D4"/>
    <w:rsid w:val="00F57680"/>
    <w:rsid w:val="00F750FC"/>
    <w:rsid w:val="00F86A01"/>
    <w:rsid w:val="00FA2F98"/>
    <w:rsid w:val="00FB72F2"/>
    <w:rsid w:val="00FD2A6C"/>
    <w:rsid w:val="00FE6C82"/>
    <w:rsid w:val="00FF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C5DC"/>
  <w15:chartTrackingRefBased/>
  <w15:docId w15:val="{F4D9C11B-80C7-414F-870D-C52EBA1A9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33A"/>
  </w:style>
  <w:style w:type="paragraph" w:styleId="Heading1">
    <w:name w:val="heading 1"/>
    <w:basedOn w:val="Normal"/>
    <w:next w:val="Normal"/>
    <w:link w:val="Heading1Char"/>
    <w:uiPriority w:val="9"/>
    <w:qFormat/>
    <w:rsid w:val="00C3333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3333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33A"/>
    <w:pPr>
      <w:ind w:left="720"/>
      <w:contextualSpacing/>
    </w:pPr>
  </w:style>
  <w:style w:type="paragraph" w:styleId="NoSpacing">
    <w:name w:val="No Spacing"/>
    <w:uiPriority w:val="1"/>
    <w:qFormat/>
    <w:rsid w:val="00C3333A"/>
    <w:pPr>
      <w:spacing w:after="0" w:line="240" w:lineRule="auto"/>
    </w:pPr>
  </w:style>
  <w:style w:type="character" w:customStyle="1" w:styleId="Heading1Char">
    <w:name w:val="Heading 1 Char"/>
    <w:basedOn w:val="DefaultParagraphFont"/>
    <w:link w:val="Heading1"/>
    <w:uiPriority w:val="9"/>
    <w:rsid w:val="00C3333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3333A"/>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52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FD6"/>
  </w:style>
  <w:style w:type="paragraph" w:styleId="Footer">
    <w:name w:val="footer"/>
    <w:basedOn w:val="Normal"/>
    <w:link w:val="FooterChar"/>
    <w:uiPriority w:val="99"/>
    <w:unhideWhenUsed/>
    <w:rsid w:val="005F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51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h79jMg8nYAhWEVxQKHSTWDawQjRwIBw&amp;url=https://www.bayt.com/en/specialties/q/300061/critically-analyse-the-harvard-model-of-hr-what-implications-does-it-have-for-the-hr-manager/&amp;psig=AOvVaw1bIxvGJO_BGIkjQs58v0iJ&amp;ust=151552358976055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amp;esrc=s&amp;source=images&amp;cd=&amp;cad=rja&amp;uact=8&amp;ved=0ahUKEwiph469s8vYAhVDkRQKHQryAroQjRwIBw&amp;url=http://www.leoisaac.com/planning/strat016.htm&amp;psig=AOvVaw05qWoKHjeAmWNx5UROno8R&amp;ust=151560519219798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Kry16</b:Tag>
    <b:SourceType>BookSection</b:SourceType>
    <b:Guid>{AD7C66F1-8C0C-4287-B0EB-4BE2EE105B79}</b:Guid>
    <b:Title>Managing and Co-ordinating the HR function</b:Title>
    <b:BookTitle>Studying Human Resource Management</b:BookTitle>
    <b:Year>2016</b:Year>
    <b:Pages>21-41</b:Pages>
    <b:City>London</b:City>
    <b:Publisher>CIPD</b:Publisher>
    <b:Author>
      <b:Author>
        <b:NameList>
          <b:Person>
            <b:Last>Krystal Wilkinson</b:Last>
            <b:First>Stephen</b:First>
            <b:Middle>Taylor</b:Middle>
          </b:Person>
        </b:NameList>
      </b:Author>
      <b:Editor>
        <b:NameList>
          <b:Person>
            <b:Last>Stephen Taylor</b:Last>
            <b:First>Carol</b:First>
            <b:Middle>Woodhams</b:Middle>
          </b:Person>
        </b:NameList>
      </b:Editor>
    </b:Author>
    <b:RefOrder>1</b:RefOrder>
  </b:Source>
  <b:Source>
    <b:Tag>CIP06</b:Tag>
    <b:SourceType>DocumentFromInternetSite</b:SourceType>
    <b:Guid>{7596CD05-774D-4ED5-84C8-704ED8B31829}</b:Guid>
    <b:Title>Three Leg Good?</b:Title>
    <b:Year>2006</b:Year>
    <b:Month>October</b:Month>
    <b:Day>26</b:Day>
    <b:YearAccessed>2017</b:YearAccessed>
    <b:MonthAccessed>December</b:MonthAccessed>
    <b:DayAccessed>21</b:DayAccessed>
    <b:URL>http://www2.cipd.co.uk/pm/peoplemanagement/b/weblog/archive/2013/01/29/threelegsgood-2006-10.aspx</b:URL>
    <b:Author>
      <b:Author>
        <b:Corporate>People Management </b:Corporate>
      </b:Author>
    </b:Author>
    <b:RefOrder>2</b:RefOrder>
  </b:Source>
  <b:Source>
    <b:Tag>Per02</b:Tag>
    <b:SourceType>InternetSite</b:SourceType>
    <b:Guid>{51737013-6439-46CD-95F6-88CE5A2AD4C5}</b:Guid>
    <b:Title>Developing HR strategy: Aligning HR to the business</b:Title>
    <b:Year>2002</b:Year>
    <b:YearAccessed>2017</b:YearAccessed>
    <b:MonthAccessed>December </b:MonthAccessed>
    <b:DayAccessed>21</b:DayAccessed>
    <b:URL>https://www.personneltoday.com/hr/developing-hr-strategy-aligning-hr-to-the-business/</b:URL>
    <b:Author>
      <b:Author>
        <b:Corporate>Personnel Today</b:Corporate>
      </b:Author>
    </b:Author>
    <b:RefOrder>3</b:RefOrder>
  </b:Source>
  <b:Source>
    <b:Tag>Iai17</b:Tag>
    <b:SourceType>Book</b:SourceType>
    <b:Guid>{E947E2F9-A7A0-43AC-9C3A-A14662146E65}</b:Guid>
    <b:Title>Human Resource Management for MBA and Business Masters</b:Title>
    <b:Year>2017</b:Year>
    <b:City>London</b:City>
    <b:Publisher>CIPD</b:Publisher>
    <b:Edition>3</b:Edition>
    <b:Author>
      <b:Author>
        <b:NameList>
          <b:Person>
            <b:Last>Henderson</b:Last>
            <b:First>Iain</b:First>
          </b:Person>
        </b:NameList>
      </b:Author>
    </b:Author>
    <b:RefOrder>4</b:RefOrder>
  </b:Source>
  <b:Source>
    <b:Tag>Peo17</b:Tag>
    <b:SourceType>DocumentFromInternetSite</b:SourceType>
    <b:Guid>{AF315083-52EB-4D6A-A191-986A1EFDF6E4}</b:Guid>
    <b:Title>Q&amp;A: Dave Ulrich</b:Title>
    <b:Year>2017a</b:Year>
    <b:Month>March</b:Month>
    <b:Day>28</b:Day>
    <b:YearAccessed>2017</b:YearAccessed>
    <b:MonthAccessed>December</b:MonthAccessed>
    <b:DayAccessed>21</b:DayAccessed>
    <b:URL>http://www2.cipd.co.uk/pm/peoplemanagement/b/weblog/archive/2017/03/28/q-amp-a-dave-ulrich.aspx</b:URL>
    <b:Author>
      <b:Author>
        <b:Corporate>People Management</b:Corporate>
      </b:Author>
    </b:Author>
    <b:RefOrder>5</b:RefOrder>
  </b:Source>
  <b:Source>
    <b:Tag>Peo171</b:Tag>
    <b:SourceType>DocumentFromInternetSite</b:SourceType>
    <b:Guid>{0FBFA39F-6967-4B67-86D2-E0B05AADF196}</b:Guid>
    <b:Title>Five insights into the HR department of the future</b:Title>
    <b:Year>2017b</b:Year>
    <b:Month>February</b:Month>
    <b:Day>3</b:Day>
    <b:YearAccessed>2017</b:YearAccessed>
    <b:MonthAccessed>December</b:MonthAccessed>
    <b:DayAccessed>21</b:DayAccessed>
    <b:URL>http://www.strengthspartnership.com/wp-content/uploads/3Feb17_PeopleManagement_Opinion-Five-insights-into-the-HR-department-of-the-future.pdf</b:URL>
    <b:Author>
      <b:Author>
        <b:Corporate>People Management</b:Corporate>
      </b:Author>
    </b:Author>
    <b:RefOrder>6</b:RefOrder>
  </b:Source>
  <b:Source>
    <b:Tag>Min172</b:Tag>
    <b:SourceType>InternetSite</b:SourceType>
    <b:Guid>{BA6EF503-4F7D-444A-A0C7-5953F299D1BF}</b:Guid>
    <b:Title>SWOT Analysis</b:Title>
    <b:Year>2017a</b:Year>
    <b:YearAccessed>2018</b:YearAccessed>
    <b:MonthAccessed>January</b:MonthAccessed>
    <b:DayAccessed>2</b:DayAccessed>
    <b:URL>https://www.mindtools.com/pages/article/newTMC_05.htm</b:URL>
    <b:Author>
      <b:Author>
        <b:Corporate>MindTools</b:Corporate>
      </b:Author>
    </b:Author>
    <b:RefOrder>7</b:RefOrder>
  </b:Source>
  <b:Source>
    <b:Tag>Min7b</b:Tag>
    <b:SourceType>InternetSite</b:SourceType>
    <b:Guid>{BDC0826A-C7EC-45C4-A9C9-9D9A1E5447C1}</b:Guid>
    <b:Title>Porter's Five Forces</b:Title>
    <b:Year>2017b</b:Year>
    <b:YearAccessed>2018</b:YearAccessed>
    <b:MonthAccessed>January</b:MonthAccessed>
    <b:DayAccessed>2</b:DayAccessed>
    <b:URL>https://www.mindtools.com/pages/article/newTMC_08.htm</b:URL>
    <b:Author>
      <b:Author>
        <b:Corporate>MindTools</b:Corporate>
      </b:Author>
    </b:Author>
    <b:RefOrder>8</b:RefOrder>
  </b:Source>
  <b:Source>
    <b:Tag>Joh16</b:Tag>
    <b:SourceType>Book</b:SourceType>
    <b:Guid>{AF763536-51CB-40C6-BA18-1BC592C33332}</b:Guid>
    <b:Title>Human Resource Management in a Business Context</b:Title>
    <b:Year>2016</b:Year>
    <b:City>London</b:City>
    <b:Publisher>CIPD</b:Publisher>
    <b:Edition>3</b:Edition>
    <b:Author>
      <b:Author>
        <b:NameList>
          <b:Person>
            <b:Last>John Kew</b:Last>
            <b:First>John</b:First>
            <b:Middle>Stedwick</b:Middle>
          </b:Person>
        </b:NameList>
      </b:Author>
    </b:Author>
    <b:RefOrder>9</b:RefOrder>
  </b:Source>
  <b:Source>
    <b:Tag>Dav15</b:Tag>
    <b:SourceType>Book</b:SourceType>
    <b:Guid>{243D0954-A462-4718-B26D-47F7F36BB535}</b:Guid>
    <b:Title>Human Resource Management in Context</b:Title>
    <b:Year>2015</b:Year>
    <b:City>London</b:City>
    <b:Publisher>CIPD</b:Publisher>
    <b:Edition>4</b:Edition>
    <b:Author>
      <b:Author>
        <b:NameList>
          <b:Person>
            <b:Last>Farnham</b:Last>
            <b:First>David</b:First>
          </b:Person>
        </b:NameList>
      </b:Author>
    </b:Author>
    <b:RefOrder>10</b:RefOrder>
  </b:Source>
  <b:Source>
    <b:Tag>Min173</b:Tag>
    <b:SourceType>InternetSite</b:SourceType>
    <b:Guid>{1804A69C-3AA1-4901-89D0-84FC00596925}</b:Guid>
    <b:Title>Porter's Generic Strategies</b:Title>
    <b:Year>2017c</b:Year>
    <b:YearAccessed>2018</b:YearAccessed>
    <b:MonthAccessed>January</b:MonthAccessed>
    <b:DayAccessed>6</b:DayAccessed>
    <b:URL>https://www.mindtools.com/pages/article/newSTR_82.htm</b:URL>
    <b:Author>
      <b:Author>
        <b:Corporate>MindTools</b:Corporate>
      </b:Author>
    </b:Author>
    <b:RefOrder>11</b:RefOrder>
  </b:Source>
  <b:Source>
    <b:Tag>Mic16</b:Tag>
    <b:SourceType>Book</b:SourceType>
    <b:Guid>{75347DDE-086B-4E4C-84F3-F857CA7AC0A1}</b:Guid>
    <b:Title>Armstrong's Handbook of Strategic Human Resource Management </b:Title>
    <b:Year>2016</b:Year>
    <b:City>London</b:City>
    <b:Publisher>KoganPage</b:Publisher>
    <b:Edition>6</b:Edition>
    <b:Author>
      <b:Author>
        <b:NameList>
          <b:Person>
            <b:Last>Armstrong</b:Last>
            <b:First>Michael</b:First>
          </b:Person>
        </b:NameList>
      </b:Author>
    </b:Author>
    <b:RefOrder>12</b:RefOrder>
  </b:Source>
  <b:Source>
    <b:Tag>CIP172</b:Tag>
    <b:SourceType>DocumentFromInternetSite</b:SourceType>
    <b:Guid>{88550D8A-ADC6-456A-A6D4-FDEA3700FABA}</b:Guid>
    <b:Title>PESTLE Analysis</b:Title>
    <b:Year>2017b</b:Year>
    <b:YearAccessed>2018</b:YearAccessed>
    <b:MonthAccessed>January</b:MonthAccessed>
    <b:DayAccessed>2</b:DayAccessed>
    <b:URL>https://www.cipd.co.uk/knowledge/strategy/organisational-development/pestle-analysis-factsheet</b:URL>
    <b:Month>September</b:Month>
    <b:Day>1</b:Day>
    <b:Author>
      <b:Author>
        <b:Corporate>CIPD</b:Corporate>
      </b:Author>
    </b:Author>
    <b:RefOrder>13</b:RefOrder>
  </b:Source>
  <b:Source>
    <b:Tag>CIP173</b:Tag>
    <b:SourceType>DocumentFromInternetSite</b:SourceType>
    <b:Guid>{47E3E7E9-E5C1-4C2E-AAAC-6A2DAAE74D80}</b:Guid>
    <b:Title>Strategic Human Resource Management</b:Title>
    <b:Year>2017a</b:Year>
    <b:Month>November</b:Month>
    <b:Day>7</b:Day>
    <b:YearAccessed>2017</b:YearAccessed>
    <b:MonthAccessed>December</b:MonthAccessed>
    <b:DayAccessed>21</b:DayAccessed>
    <b:URL>https://www.cipd.co.uk/knowledge/strategy/hr/strategic-hrm-factsheet</b:URL>
    <b:Author>
      <b:Author>
        <b:Corporate>CIPD</b:Corporate>
      </b:Author>
    </b:Author>
    <b:RefOrder>14</b:RefOrder>
  </b:Source>
  <b:Source>
    <b:Tag>Ste16</b:Tag>
    <b:SourceType>BookSection</b:SourceType>
    <b:Guid>{9985FFEF-5109-4F84-9B80-B96AFB77DA4C}</b:Guid>
    <b:Title>Business Issues and the Contexts of Human Resources</b:Title>
    <b:Year>2016</b:Year>
    <b:BookTitle>Studying Human Resource Management</b:BookTitle>
    <b:Pages>43-68</b:Pages>
    <b:City>London</b:City>
    <b:Publisher>CIPD</b:Publisher>
    <b:Author>
      <b:Author>
        <b:NameList>
          <b:Person>
            <b:Last>Stephen Taylor</b:Last>
            <b:First>Krystal</b:First>
            <b:Middle>Wilkinson</b:Middle>
          </b:Person>
        </b:NameList>
      </b:Author>
      <b:Editor>
        <b:NameList>
          <b:Person>
            <b:Last>2</b:Last>
          </b:Person>
        </b:NameList>
      </b:Editor>
    </b:Author>
    <b:RefOrder>15</b:RefOrder>
  </b:Source>
  <b:Source>
    <b:Tag>Rap11</b:Tag>
    <b:SourceType>DocumentFromInternetSite</b:SourceType>
    <b:Guid>{53C22450-B633-41D3-B742-935CB74B99F3}</b:Guid>
    <b:Title>PRIMO-F Business Growth Model </b:Title>
    <b:Year>2011</b:Year>
    <b:Month>January </b:Month>
    <b:Day>29</b:Day>
    <b:YearAccessed>2017</b:YearAccessed>
    <b:MonthAccessed>December</b:MonthAccessed>
    <b:DayAccessed>22</b:DayAccessed>
    <b:URL>https://rapidbi.com/primof-business-growth-model/</b:URL>
    <b:Author>
      <b:Author>
        <b:Corporate>RapidBi</b:Corporate>
      </b:Author>
    </b:Author>
    <b:RefOrder>16</b:RefOrder>
  </b:Source>
  <b:Source>
    <b:Tag>PES15</b:Tag>
    <b:SourceType>InternetSite</b:SourceType>
    <b:Guid>{05D0BC8E-9536-48AF-A968-061CA66C1C58}</b:Guid>
    <b:Title>Internal Factors that May Affect the Business Organization</b:Title>
    <b:Year>2015</b:Year>
    <b:YearAccessed>2018</b:YearAccessed>
    <b:MonthAccessed>January</b:MonthAccessed>
    <b:DayAccessed>8</b:DayAccessed>
    <b:URL>http://pestleanalysis.com/internal-factors-affect-business-organization/</b:URL>
    <b:Author>
      <b:Author>
        <b:Corporate>PESTLE analysis</b:Corporate>
      </b:Author>
    </b:Author>
    <b:RefOrder>17</b:RefOrder>
  </b:Source>
  <b:Source>
    <b:Tag>PES16</b:Tag>
    <b:SourceType>InternetSite</b:SourceType>
    <b:Guid>{BE46584D-8329-411E-BF34-5C218336A960}</b:Guid>
    <b:Title>PESTLE Analysis: Economic Factors Affecting Business</b:Title>
    <b:Year>2016</b:Year>
    <b:YearAccessed>2018</b:YearAccessed>
    <b:MonthAccessed>January </b:MonthAccessed>
    <b:DayAccessed>8</b:DayAccessed>
    <b:URL>http://pestleanalysis.com/economic-factors-affecting-business/</b:URL>
    <b:Author>
      <b:Author>
        <b:Corporate>PESTLEanalysis</b:Corporate>
      </b:Author>
    </b:Author>
    <b:RefOrder>18</b:RefOrder>
  </b:Source>
  <b:Source>
    <b:Tag>Chr17</b:Tag>
    <b:SourceType>InternetSite</b:SourceType>
    <b:Guid>{8B81B16A-FC15-41CC-8309-3B849FD9AEC9}</b:Guid>
    <b:Title>Effects of Loew Employee Morale</b:Title>
    <b:Year>2017</b:Year>
    <b:YearAccessed>2018</b:YearAccessed>
    <b:MonthAccessed>January </b:MonthAccessed>
    <b:DayAccessed>9</b:DayAccessed>
    <b:URL>http://smallbusiness.chron.com/effects-low-employee-morale-1768.html</b:URL>
    <b:Author>
      <b:Author>
        <b:Corporate>Chron</b:Corporate>
      </b:Author>
    </b:Author>
    <b:RefOrder>19</b:RefOrder>
  </b:Source>
  <b:Source>
    <b:Tag>Per17</b:Tag>
    <b:SourceType>DocumentFromInternetSite</b:SourceType>
    <b:Guid>{863D3CD8-02CF-4364-B6BE-BA6731DB58CB}</b:Guid>
    <b:Title>Essential people analytics: Seven key HR metrics for 2017</b:Title>
    <b:Year>2017</b:Year>
    <b:YearAccessed>2018</b:YearAccessed>
    <b:MonthAccessed>January </b:MonthAccessed>
    <b:DayAccessed>4</b:DayAccessed>
    <b:URL>https://www.personneltoday.com/hr/essential-people-analytics-seven-key-hr-metrics-2017/</b:URL>
    <b:Month>January </b:Month>
    <b:Day>18</b:Day>
    <b:Author>
      <b:Author>
        <b:Corporate>PerconnelToday</b:Corporate>
      </b:Author>
    </b:Author>
    <b:RefOrder>20</b:RefOrder>
  </b:Source>
  <b:Source>
    <b:Tag>CIP151</b:Tag>
    <b:SourceType>DocumentFromInternetSite</b:SourceType>
    <b:Guid>{F8D98844-DC2D-4A2B-B40A-AE41115ADF28}</b:Guid>
    <b:Title>SWOT Analysis</b:Title>
    <b:Year>2015a</b:Year>
    <b:Month>October</b:Month>
    <b:Day>15</b:Day>
    <b:YearAccessed>2018</b:YearAccessed>
    <b:MonthAccessed>January</b:MonthAccessed>
    <b:DayAccessed>2</b:DayAccessed>
    <b:URL>https://www.cipd.co.uk/knowledge/strategy/organisational-development/swot-analysis-factsheet</b:URL>
    <b:Author>
      <b:Author>
        <b:Corporate>CIPD</b:Corporate>
      </b:Author>
    </b:Author>
    <b:RefOrder>21</b:RefOrder>
  </b:Source>
  <b:Source>
    <b:Tag>CIP15</b:Tag>
    <b:SourceType>Report</b:SourceType>
    <b:Guid>{D57AB2D5-27CC-4C28-89C7-AA1B6BDBAD71}</b:Guid>
    <b:Title>Ethical decision-making: Eight perspectives on workplace dilemas</b:Title>
    <b:Year>2015b</b:Year>
    <b:City>London</b:City>
    <b:Publisher>CIPD</b:Publisher>
    <b:Author>
      <b:Author>
        <b:Corporate>CIPD</b:Corporate>
      </b:Author>
    </b:Author>
    <b:RefOrder>22</b:RefOrder>
  </b:Source>
</b:Sources>
</file>

<file path=customXml/itemProps1.xml><?xml version="1.0" encoding="utf-8"?>
<ds:datastoreItem xmlns:ds="http://schemas.openxmlformats.org/officeDocument/2006/customXml" ds:itemID="{7B9FB13D-AEFF-4345-BB74-B7E0C46F1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14</Pages>
  <Words>4898</Words>
  <Characters>27922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Marin</dc:creator>
  <cp:keywords/>
  <dc:description/>
  <cp:lastModifiedBy>Vanessa Marin</cp:lastModifiedBy>
  <cp:revision>12</cp:revision>
  <dcterms:created xsi:type="dcterms:W3CDTF">2018-01-07T21:18:00Z</dcterms:created>
  <dcterms:modified xsi:type="dcterms:W3CDTF">2018-01-10T18:32:00Z</dcterms:modified>
</cp:coreProperties>
</file>