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85E8" w14:textId="77777777" w:rsidR="009670DE" w:rsidRDefault="009670DE">
      <w:pPr>
        <w:spacing w:after="0" w:line="360" w:lineRule="auto"/>
        <w:rPr>
          <w:rFonts w:ascii="Times New Roman" w:eastAsia="Times New Roman" w:hAnsi="Times New Roman" w:cs="Times New Roman"/>
          <w:b/>
          <w:color w:val="000000"/>
          <w:sz w:val="44"/>
          <w:szCs w:val="44"/>
        </w:rPr>
      </w:pPr>
    </w:p>
    <w:p w14:paraId="38CEE262" w14:textId="77777777" w:rsidR="009670DE" w:rsidRDefault="009670DE">
      <w:pPr>
        <w:spacing w:after="0" w:line="360" w:lineRule="auto"/>
        <w:jc w:val="center"/>
        <w:rPr>
          <w:rFonts w:ascii="Times New Roman" w:eastAsia="Times New Roman" w:hAnsi="Times New Roman" w:cs="Times New Roman"/>
          <w:b/>
          <w:color w:val="000000"/>
          <w:sz w:val="44"/>
          <w:szCs w:val="44"/>
        </w:rPr>
      </w:pPr>
    </w:p>
    <w:p w14:paraId="73CF9FEB" w14:textId="77777777" w:rsidR="009A1E9E" w:rsidRDefault="009A1E9E">
      <w:pPr>
        <w:spacing w:after="0" w:line="360" w:lineRule="auto"/>
        <w:jc w:val="center"/>
        <w:rPr>
          <w:rFonts w:ascii="Times New Roman" w:eastAsia="Times New Roman" w:hAnsi="Times New Roman" w:cs="Times New Roman"/>
          <w:b/>
          <w:color w:val="000000"/>
          <w:sz w:val="44"/>
          <w:szCs w:val="44"/>
        </w:rPr>
      </w:pPr>
    </w:p>
    <w:p w14:paraId="7F36DDCC" w14:textId="77777777" w:rsidR="009670DE" w:rsidRPr="006E62D2" w:rsidRDefault="00865B56">
      <w:pPr>
        <w:spacing w:after="0" w:line="360" w:lineRule="auto"/>
        <w:jc w:val="center"/>
        <w:rPr>
          <w:rFonts w:ascii="Times New Roman" w:eastAsia="Times New Roman" w:hAnsi="Times New Roman" w:cs="Times New Roman"/>
          <w:b/>
          <w:color w:val="000000"/>
          <w:sz w:val="44"/>
          <w:szCs w:val="44"/>
        </w:rPr>
      </w:pPr>
      <w:r w:rsidRPr="006E62D2">
        <w:rPr>
          <w:rFonts w:ascii="Times New Roman" w:eastAsia="Times New Roman" w:hAnsi="Times New Roman" w:cs="Times New Roman"/>
          <w:b/>
          <w:sz w:val="44"/>
          <w:szCs w:val="44"/>
        </w:rPr>
        <w:t xml:space="preserve">Name of report: </w:t>
      </w:r>
      <w:r w:rsidR="006E62D2" w:rsidRPr="006E62D2">
        <w:rPr>
          <w:rFonts w:ascii="Times New Roman" w:hAnsi="Times New Roman" w:cs="Times New Roman"/>
          <w:b/>
          <w:bCs/>
          <w:color w:val="000000"/>
          <w:sz w:val="44"/>
          <w:szCs w:val="44"/>
        </w:rPr>
        <w:t>High employee turnover rates in Premier Inn, Frankfurt, Germany, in HR Department</w:t>
      </w:r>
    </w:p>
    <w:p w14:paraId="76E7DCCF" w14:textId="77777777" w:rsidR="009670DE" w:rsidRDefault="009670DE">
      <w:pPr>
        <w:spacing w:after="0" w:line="360" w:lineRule="auto"/>
        <w:jc w:val="center"/>
        <w:rPr>
          <w:rFonts w:ascii="Times New Roman" w:eastAsia="Times New Roman" w:hAnsi="Times New Roman" w:cs="Times New Roman"/>
          <w:b/>
          <w:sz w:val="44"/>
          <w:szCs w:val="44"/>
        </w:rPr>
      </w:pPr>
    </w:p>
    <w:p w14:paraId="380EDB39" w14:textId="77777777" w:rsidR="009A1E9E" w:rsidRDefault="009A1E9E">
      <w:pPr>
        <w:spacing w:after="0" w:line="360" w:lineRule="auto"/>
        <w:jc w:val="center"/>
        <w:rPr>
          <w:rFonts w:ascii="Times New Roman" w:eastAsia="Times New Roman" w:hAnsi="Times New Roman" w:cs="Times New Roman"/>
          <w:b/>
          <w:sz w:val="44"/>
          <w:szCs w:val="44"/>
        </w:rPr>
      </w:pPr>
    </w:p>
    <w:p w14:paraId="2CFCF472" w14:textId="7D981DA2" w:rsidR="009A1E9E" w:rsidRDefault="009A1E9E">
      <w:pPr>
        <w:spacing w:after="0" w:line="360" w:lineRule="auto"/>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Student Name:</w:t>
      </w:r>
      <w:r w:rsidR="00620927">
        <w:rPr>
          <w:rFonts w:ascii="Times New Roman" w:eastAsia="Times New Roman" w:hAnsi="Times New Roman" w:cs="Times New Roman"/>
          <w:b/>
          <w:color w:val="000000"/>
          <w:sz w:val="44"/>
          <w:szCs w:val="44"/>
        </w:rPr>
        <w:t xml:space="preserve"> </w:t>
      </w:r>
      <w:proofErr w:type="spellStart"/>
      <w:r w:rsidR="00620927">
        <w:rPr>
          <w:rFonts w:ascii="Times New Roman" w:eastAsia="Times New Roman" w:hAnsi="Times New Roman" w:cs="Times New Roman"/>
          <w:b/>
          <w:color w:val="000000"/>
          <w:sz w:val="44"/>
          <w:szCs w:val="44"/>
        </w:rPr>
        <w:t>Ribon</w:t>
      </w:r>
      <w:proofErr w:type="spellEnd"/>
      <w:r w:rsidR="00620927">
        <w:rPr>
          <w:rFonts w:ascii="Times New Roman" w:eastAsia="Times New Roman" w:hAnsi="Times New Roman" w:cs="Times New Roman"/>
          <w:b/>
          <w:color w:val="000000"/>
          <w:sz w:val="44"/>
          <w:szCs w:val="44"/>
        </w:rPr>
        <w:t xml:space="preserve"> Khan</w:t>
      </w:r>
    </w:p>
    <w:p w14:paraId="7F3A91FA" w14:textId="5D368373" w:rsidR="009670DE" w:rsidRDefault="00865B56">
      <w:pPr>
        <w:spacing w:after="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Number:</w:t>
      </w:r>
      <w:r w:rsidR="00620927">
        <w:rPr>
          <w:rFonts w:ascii="Times New Roman" w:eastAsia="Times New Roman" w:hAnsi="Times New Roman" w:cs="Times New Roman"/>
          <w:b/>
          <w:sz w:val="44"/>
          <w:szCs w:val="44"/>
        </w:rPr>
        <w:t xml:space="preserve"> 2225725</w:t>
      </w:r>
    </w:p>
    <w:p w14:paraId="5D3F1086" w14:textId="54776315" w:rsidR="00502CEC" w:rsidRDefault="00502CEC">
      <w:pPr>
        <w:spacing w:after="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Lecturer</w:t>
      </w:r>
      <w:r w:rsidR="00B877EA">
        <w:rPr>
          <w:rFonts w:ascii="Times New Roman" w:eastAsia="Times New Roman" w:hAnsi="Times New Roman" w:cs="Times New Roman"/>
          <w:b/>
          <w:sz w:val="44"/>
          <w:szCs w:val="44"/>
        </w:rPr>
        <w:t>:</w:t>
      </w:r>
      <w:r w:rsidR="00A00716">
        <w:rPr>
          <w:rFonts w:ascii="Times New Roman" w:eastAsia="Times New Roman" w:hAnsi="Times New Roman" w:cs="Times New Roman"/>
          <w:b/>
          <w:sz w:val="44"/>
          <w:szCs w:val="44"/>
        </w:rPr>
        <w:t xml:space="preserve"> </w:t>
      </w:r>
      <w:proofErr w:type="spellStart"/>
      <w:r w:rsidR="00A00716">
        <w:rPr>
          <w:rFonts w:ascii="Times New Roman" w:eastAsia="Times New Roman" w:hAnsi="Times New Roman" w:cs="Times New Roman"/>
          <w:b/>
          <w:sz w:val="44"/>
          <w:szCs w:val="44"/>
        </w:rPr>
        <w:t>Jaliya</w:t>
      </w:r>
      <w:proofErr w:type="spellEnd"/>
      <w:r w:rsidR="00A00716">
        <w:rPr>
          <w:rFonts w:ascii="Times New Roman" w:eastAsia="Times New Roman" w:hAnsi="Times New Roman" w:cs="Times New Roman"/>
          <w:b/>
          <w:sz w:val="44"/>
          <w:szCs w:val="44"/>
        </w:rPr>
        <w:t xml:space="preserve"> De Silva</w:t>
      </w:r>
    </w:p>
    <w:p w14:paraId="04FF187D" w14:textId="77777777" w:rsidR="009670DE" w:rsidRDefault="009670DE">
      <w:pPr>
        <w:spacing w:after="0" w:line="360" w:lineRule="auto"/>
        <w:jc w:val="center"/>
        <w:rPr>
          <w:rFonts w:ascii="Times New Roman" w:eastAsia="Times New Roman" w:hAnsi="Times New Roman" w:cs="Times New Roman"/>
          <w:b/>
          <w:sz w:val="44"/>
          <w:szCs w:val="44"/>
        </w:rPr>
      </w:pPr>
    </w:p>
    <w:p w14:paraId="495B1FD8" w14:textId="77777777" w:rsidR="009670DE" w:rsidRDefault="00865B56">
      <w:pPr>
        <w:spacing w:after="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color w:val="000000"/>
          <w:sz w:val="44"/>
          <w:szCs w:val="44"/>
        </w:rPr>
        <w:t xml:space="preserve">Name of the Company: </w:t>
      </w:r>
      <w:r>
        <w:rPr>
          <w:rFonts w:ascii="Times New Roman" w:eastAsia="Times New Roman" w:hAnsi="Times New Roman" w:cs="Times New Roman"/>
          <w:b/>
          <w:sz w:val="44"/>
          <w:szCs w:val="44"/>
        </w:rPr>
        <w:t>UK Solutions Ltd</w:t>
      </w:r>
    </w:p>
    <w:p w14:paraId="47E1704B" w14:textId="77777777" w:rsidR="009670DE" w:rsidRDefault="00865B56">
      <w:pPr>
        <w:spacing w:after="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noProof/>
          <w:sz w:val="44"/>
          <w:szCs w:val="44"/>
          <w:lang w:val="en-US"/>
        </w:rPr>
        <w:drawing>
          <wp:inline distT="114300" distB="114300" distL="114300" distR="114300" wp14:anchorId="50D88717" wp14:editId="1DC34FDB">
            <wp:extent cx="1414463" cy="132655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14463" cy="1326558"/>
                    </a:xfrm>
                    <a:prstGeom prst="rect">
                      <a:avLst/>
                    </a:prstGeom>
                    <a:ln/>
                  </pic:spPr>
                </pic:pic>
              </a:graphicData>
            </a:graphic>
          </wp:inline>
        </w:drawing>
      </w:r>
    </w:p>
    <w:p w14:paraId="2E9DCA62" w14:textId="29826088" w:rsidR="009670DE" w:rsidRDefault="00865B5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44"/>
          <w:szCs w:val="44"/>
        </w:rPr>
        <w:t>Date:</w:t>
      </w:r>
      <w:r w:rsidR="00502CEC">
        <w:rPr>
          <w:rFonts w:ascii="Times New Roman" w:eastAsia="Times New Roman" w:hAnsi="Times New Roman" w:cs="Times New Roman"/>
          <w:b/>
          <w:sz w:val="44"/>
          <w:szCs w:val="44"/>
        </w:rPr>
        <w:t>21/02/2025</w:t>
      </w:r>
    </w:p>
    <w:p w14:paraId="7669E2F8" w14:textId="77777777" w:rsidR="009670DE" w:rsidRDefault="009670DE">
      <w:pPr>
        <w:spacing w:after="0" w:line="360" w:lineRule="auto"/>
        <w:jc w:val="center"/>
        <w:rPr>
          <w:rFonts w:ascii="Times New Roman" w:eastAsia="Times New Roman" w:hAnsi="Times New Roman" w:cs="Times New Roman"/>
          <w:b/>
          <w:sz w:val="28"/>
          <w:szCs w:val="28"/>
        </w:rPr>
      </w:pPr>
    </w:p>
    <w:p w14:paraId="57354E56" w14:textId="77777777" w:rsidR="00A75D11" w:rsidRDefault="00A75D11" w:rsidP="00A75D11">
      <w:pPr>
        <w:jc w:val="both"/>
        <w:rPr>
          <w:rFonts w:asciiTheme="minorHAnsi" w:hAnsiTheme="minorHAnsi" w:cstheme="minorHAnsi"/>
          <w:b/>
          <w:sz w:val="28"/>
          <w:szCs w:val="18"/>
        </w:rPr>
      </w:pPr>
      <w:r>
        <w:rPr>
          <w:rFonts w:asciiTheme="minorHAnsi" w:hAnsiTheme="minorHAnsi" w:cstheme="minorHAnsi"/>
          <w:b/>
          <w:sz w:val="28"/>
          <w:szCs w:val="18"/>
        </w:rPr>
        <w:lastRenderedPageBreak/>
        <w:t>AI Declaration:</w:t>
      </w:r>
    </w:p>
    <w:p w14:paraId="330B1807" w14:textId="77777777" w:rsidR="009A1E9E" w:rsidRDefault="00A75D11" w:rsidP="00A75D11">
      <w:pPr>
        <w:rPr>
          <w:rFonts w:ascii="Times New Roman" w:eastAsia="Times New Roman" w:hAnsi="Times New Roman" w:cs="Times New Roman"/>
          <w:b/>
          <w:color w:val="000000"/>
          <w:sz w:val="28"/>
          <w:szCs w:val="28"/>
        </w:rPr>
      </w:pPr>
      <w:r w:rsidRPr="006C7251">
        <w:rPr>
          <w:bCs/>
          <w:sz w:val="24"/>
          <w:szCs w:val="24"/>
        </w:rPr>
        <w:t>I confirm that I have not used any AI tools in the research and creation of this assignment. I confirm that I have not presented any AI generated materials as my own work. I confirm I have copies of my notes and other resources I used, which I may be asked to provide in evidence</w:t>
      </w:r>
      <w:r>
        <w:rPr>
          <w:bCs/>
          <w:sz w:val="24"/>
          <w:szCs w:val="24"/>
        </w:rPr>
        <w:t>.</w:t>
      </w:r>
      <w:r w:rsidR="009A1E9E">
        <w:rPr>
          <w:rFonts w:ascii="Times New Roman" w:eastAsia="Times New Roman" w:hAnsi="Times New Roman" w:cs="Times New Roman"/>
          <w:b/>
          <w:color w:val="000000"/>
          <w:sz w:val="28"/>
          <w:szCs w:val="28"/>
        </w:rPr>
        <w:br w:type="page"/>
      </w:r>
    </w:p>
    <w:p w14:paraId="4BA595C4" w14:textId="77777777" w:rsidR="009670DE" w:rsidRDefault="00865B56">
      <w:pPr>
        <w:keepNext/>
        <w:keepLines/>
        <w:pBdr>
          <w:top w:val="nil"/>
          <w:left w:val="nil"/>
          <w:bottom w:val="nil"/>
          <w:right w:val="nil"/>
          <w:between w:val="nil"/>
        </w:pBdr>
        <w:spacing w:before="480" w:after="28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76784982"/>
        <w:docPartObj>
          <w:docPartGallery w:val="Table of Contents"/>
          <w:docPartUnique/>
        </w:docPartObj>
      </w:sdtPr>
      <w:sdtEndPr/>
      <w:sdtContent>
        <w:p w14:paraId="2A6F5626" w14:textId="77777777" w:rsidR="009670DE" w:rsidRDefault="00200FBA">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r>
            <w:fldChar w:fldCharType="begin"/>
          </w:r>
          <w:r w:rsidR="00865B56">
            <w:instrText xml:space="preserve"> TOC \h \u \z \t "Heading 1,1,Heading 2,2,Heading 3,3,"</w:instrText>
          </w:r>
          <w:r>
            <w:fldChar w:fldCharType="separate"/>
          </w:r>
          <w:hyperlink w:anchor="_heading=h.30j0zll">
            <w:r w:rsidR="00865B56">
              <w:rPr>
                <w:rFonts w:ascii="Times New Roman" w:eastAsia="Times New Roman" w:hAnsi="Times New Roman" w:cs="Times New Roman"/>
                <w:b/>
                <w:color w:val="000000"/>
                <w:sz w:val="24"/>
                <w:szCs w:val="24"/>
              </w:rPr>
              <w:t>Executive summary</w:t>
            </w:r>
          </w:hyperlink>
          <w:hyperlink w:anchor="_heading=h.30j0zll">
            <w:r w:rsidR="00865B56">
              <w:rPr>
                <w:rFonts w:ascii="Times New Roman" w:eastAsia="Times New Roman" w:hAnsi="Times New Roman" w:cs="Times New Roman"/>
                <w:color w:val="000000"/>
                <w:sz w:val="24"/>
                <w:szCs w:val="24"/>
              </w:rPr>
              <w:tab/>
              <w:t>3</w:t>
            </w:r>
          </w:hyperlink>
        </w:p>
        <w:p w14:paraId="0C48B065" w14:textId="77777777" w:rsidR="009670DE" w:rsidRDefault="00865B56">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5</w:t>
            </w:r>
          </w:hyperlink>
        </w:p>
        <w:p w14:paraId="5BA3DC32" w14:textId="77777777" w:rsidR="009670DE" w:rsidRDefault="00865B56">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b/>
                <w:color w:val="000000"/>
                <w:sz w:val="24"/>
                <w:szCs w:val="24"/>
              </w:rPr>
              <w:t>Analysis</w:t>
            </w:r>
          </w:hyperlink>
          <w:hyperlink w:anchor="_heading=h.3znysh7">
            <w:r>
              <w:rPr>
                <w:rFonts w:ascii="Times New Roman" w:eastAsia="Times New Roman" w:hAnsi="Times New Roman" w:cs="Times New Roman"/>
                <w:color w:val="000000"/>
                <w:sz w:val="24"/>
                <w:szCs w:val="24"/>
              </w:rPr>
              <w:tab/>
              <w:t>7</w:t>
            </w:r>
          </w:hyperlink>
        </w:p>
        <w:p w14:paraId="38434B46" w14:textId="77777777" w:rsidR="009670DE" w:rsidRDefault="00865B56">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Recommendations and change management</w:t>
            </w:r>
            <w:r>
              <w:rPr>
                <w:rFonts w:ascii="Times New Roman" w:eastAsia="Times New Roman" w:hAnsi="Times New Roman" w:cs="Times New Roman"/>
                <w:color w:val="000000"/>
                <w:sz w:val="24"/>
                <w:szCs w:val="24"/>
              </w:rPr>
              <w:tab/>
              <w:t>14</w:t>
            </w:r>
          </w:hyperlink>
        </w:p>
        <w:p w14:paraId="08AB7F7F" w14:textId="77777777" w:rsidR="009670DE" w:rsidRDefault="00865B56">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b/>
                <w:color w:val="000000"/>
                <w:sz w:val="24"/>
                <w:szCs w:val="24"/>
              </w:rPr>
              <w:t>Action Plan</w:t>
            </w:r>
          </w:hyperlink>
          <w:hyperlink w:anchor="_heading=h.tyjcwt">
            <w:r>
              <w:rPr>
                <w:rFonts w:ascii="Times New Roman" w:eastAsia="Times New Roman" w:hAnsi="Times New Roman" w:cs="Times New Roman"/>
                <w:color w:val="000000"/>
                <w:sz w:val="24"/>
                <w:szCs w:val="24"/>
              </w:rPr>
              <w:tab/>
              <w:t>20</w:t>
            </w:r>
          </w:hyperlink>
        </w:p>
        <w:p w14:paraId="3646CE0E" w14:textId="77777777" w:rsidR="009670DE" w:rsidRDefault="00865B56">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23</w:t>
            </w:r>
          </w:hyperlink>
        </w:p>
        <w:p w14:paraId="555BBB49" w14:textId="77777777" w:rsidR="009670DE" w:rsidRDefault="00865B56">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25</w:t>
            </w:r>
          </w:hyperlink>
        </w:p>
        <w:p w14:paraId="3B2CD54F" w14:textId="77777777" w:rsidR="009670DE" w:rsidRDefault="00200FBA">
          <w:pPr>
            <w:spacing w:line="360" w:lineRule="auto"/>
            <w:jc w:val="both"/>
            <w:rPr>
              <w:rFonts w:ascii="Times New Roman" w:eastAsia="Times New Roman" w:hAnsi="Times New Roman" w:cs="Times New Roman"/>
              <w:sz w:val="24"/>
              <w:szCs w:val="24"/>
            </w:rPr>
          </w:pPr>
          <w:r>
            <w:fldChar w:fldCharType="end"/>
          </w:r>
        </w:p>
      </w:sdtContent>
    </w:sdt>
    <w:p w14:paraId="41FFFFDB"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p>
    <w:p w14:paraId="15074B54"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bookmarkStart w:id="0" w:name="_heading=h.gjdgxs" w:colFirst="0" w:colLast="0"/>
      <w:bookmarkEnd w:id="0"/>
    </w:p>
    <w:p w14:paraId="53E19607"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p>
    <w:p w14:paraId="10457372"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p>
    <w:p w14:paraId="536A9B47"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p>
    <w:p w14:paraId="3BD3DBD8"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p>
    <w:p w14:paraId="49A5BA45" w14:textId="77777777" w:rsidR="009670DE" w:rsidRDefault="009670DE">
      <w:pPr>
        <w:spacing w:before="400" w:after="120" w:line="360" w:lineRule="auto"/>
        <w:jc w:val="both"/>
        <w:rPr>
          <w:rFonts w:ascii="Times New Roman" w:eastAsia="Times New Roman" w:hAnsi="Times New Roman" w:cs="Times New Roman"/>
          <w:b/>
          <w:color w:val="000000"/>
          <w:sz w:val="28"/>
          <w:szCs w:val="28"/>
        </w:rPr>
      </w:pPr>
    </w:p>
    <w:p w14:paraId="75E7C9DF" w14:textId="77777777" w:rsidR="009A1E9E" w:rsidRDefault="009A1E9E">
      <w:pPr>
        <w:rPr>
          <w:rFonts w:ascii="Times New Roman" w:eastAsia="Times New Roman" w:hAnsi="Times New Roman" w:cs="Times New Roman"/>
          <w:b/>
          <w:color w:val="000000"/>
          <w:sz w:val="28"/>
          <w:szCs w:val="28"/>
        </w:rPr>
      </w:pPr>
      <w:bookmarkStart w:id="1" w:name="_heading=h.30j0zll" w:colFirst="0" w:colLast="0"/>
      <w:bookmarkEnd w:id="1"/>
      <w:r>
        <w:rPr>
          <w:rFonts w:ascii="Times New Roman" w:eastAsia="Times New Roman" w:hAnsi="Times New Roman" w:cs="Times New Roman"/>
          <w:b/>
          <w:color w:val="000000"/>
          <w:sz w:val="28"/>
          <w:szCs w:val="28"/>
        </w:rPr>
        <w:br w:type="page"/>
      </w:r>
    </w:p>
    <w:p w14:paraId="583863ED" w14:textId="77777777" w:rsidR="009670DE" w:rsidRDefault="00865B56">
      <w:pPr>
        <w:spacing w:before="400" w:after="120" w:line="360" w:lineRule="auto"/>
        <w:jc w:val="both"/>
        <w:rPr>
          <w:rFonts w:ascii="Times New Roman" w:eastAsia="Times New Roman" w:hAnsi="Times New Roman" w:cs="Times New Roman"/>
          <w:b/>
          <w:sz w:val="48"/>
          <w:szCs w:val="48"/>
        </w:rPr>
      </w:pPr>
      <w:r>
        <w:rPr>
          <w:rFonts w:ascii="Times New Roman" w:eastAsia="Times New Roman" w:hAnsi="Times New Roman" w:cs="Times New Roman"/>
          <w:b/>
          <w:color w:val="000000"/>
          <w:sz w:val="28"/>
          <w:szCs w:val="28"/>
        </w:rPr>
        <w:lastRenderedPageBreak/>
        <w:t>Executive summary </w:t>
      </w:r>
    </w:p>
    <w:p w14:paraId="065E54F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High employee turnover rates as a crucial complication and its acknowledgement as for the references of Premier Inn in Frankfurt, discussed throughout this entire consultancy report in an efficient way.  Staff attrition and its core reduction related significant solutions along with primitive influences and causes are offered through this report by elucidating a far-reaching appraisal. For Premier Inn in Frankfurt, employee turnover holds an immense significance. Inflated functional costs are also driven. Moreover, customer service standards are also mitigated. Customer gratification faces significant negative influences. High employee turnover rates related root causes are outlined through crucial findings. Over and above that, poor employer reputation alongside insufficient training initiatives, imbalance towards life and work, slender career advancement opportunities- these combined forces are also effectively restrained within it. </w:t>
      </w:r>
    </w:p>
    <w:p w14:paraId="6BED4CD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Foremost findings </w:t>
      </w:r>
    </w:p>
    <w:p w14:paraId="09AA6D5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Working situations along with employee dissatisfaction </w:t>
      </w:r>
    </w:p>
    <w:p w14:paraId="6A30645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Approximately 58% possibilities for deficient career advancement along with 65% possibilities for salary related core dissatisfaction are uncovered as a foremost cause for exit. These came through a survey according to the statements of former alongside current staff bases. Approximately 52% possibilities for inadequate stabilisation towards life and work along with huge employment hour drive towards inflated burnout and potential stress. According to departing staff, these are published.  </w:t>
      </w:r>
    </w:p>
    <w:p w14:paraId="5D87168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Image along with employer brand</w:t>
      </w:r>
    </w:p>
    <w:p w14:paraId="2277411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significant and declining insight is specified due to the crucial data of employee reviews along with Glassdoor.  Grounded in competitiveness, according to a staff, these are signified as for the references of Premier Inn in Frankfurt. Slender global communication is also signified throughout feedback. Overall retention is also magnified because of deficient employee participation techniques. </w:t>
      </w:r>
    </w:p>
    <w:p w14:paraId="5408A3E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Financial influence and inflated turnover rates </w:t>
      </w:r>
    </w:p>
    <w:p w14:paraId="6A840C7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High employee turnover rates are significantly encountered by Premier Inn in Frankfurt. Comparison with the benchmarks related to the entire hospitality sector is also incorporated within it. Training costs along with inflated recruitment costs are also navigated through it. Approximately €2,500 to €4,500 costs needed for an employee’s replacement. Functional productivity along with profitability is getting influenced due to these reasons. </w:t>
      </w:r>
    </w:p>
    <w:p w14:paraId="66DEF244" w14:textId="77777777" w:rsidR="009670DE" w:rsidRDefault="00865B56">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color w:val="000000"/>
          <w:sz w:val="24"/>
          <w:szCs w:val="24"/>
        </w:rPr>
        <w:t>Onboarding</w:t>
      </w:r>
      <w:proofErr w:type="spellEnd"/>
      <w:r>
        <w:rPr>
          <w:rFonts w:ascii="Times New Roman" w:eastAsia="Times New Roman" w:hAnsi="Times New Roman" w:cs="Times New Roman"/>
          <w:b/>
          <w:color w:val="000000"/>
          <w:sz w:val="24"/>
          <w:szCs w:val="24"/>
        </w:rPr>
        <w:t xml:space="preserve"> along with training initiatives related gaps </w:t>
      </w:r>
    </w:p>
    <w:p w14:paraId="12010E05"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Insufficiency leads towards the ongoing training initiatives based on the staff bases of approximately 45%. Deficient productivity, efficiency along with employment related confidence is driven throughout these circumstances. An inflated and crucial exit rate is also operated due to deficient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experiences. </w:t>
      </w:r>
    </w:p>
    <w:p w14:paraId="4D839E3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Analysis </w:t>
      </w:r>
    </w:p>
    <w:p w14:paraId="4D58CFD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comprehensive STEEPLED evaluation is also elucidated for evaluating these core findings. Various external factors are outlined. Legal labour direction towards Germany along with labour market related inclinations and growing economic situations are also included within these external factors eventually. Employee expectations are getting engaged with significant impacts. Foremost opportunities along with strengths are also acknowledged due to the efforts and appraisal of SOAR evaluation. This high turnover issue related to significant acknowledgement can be possible through obtaining crucial and actionable techniques. Moreover, TOWS analysis makes all of it happen in an efficient way. </w:t>
      </w:r>
    </w:p>
    <w:p w14:paraId="632A1F4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Recommendations </w:t>
      </w:r>
    </w:p>
    <w:p w14:paraId="61FDEAA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Training initiatives along with career related advancements are very beneficial. Its improvement offers needful promotion along with training centric core opportunities. Overall, cross training initiatives must be inaugurated. Employment involvement along with upskilling of staff bases can be possible due to these reasons. </w:t>
      </w:r>
    </w:p>
    <w:p w14:paraId="651F49E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Reputation management along with employer branding also holds an immense effectiveness. A company-culture program along with crucial employee testimonials helps to stimulate these circumstances in an efficient way. Overall, internal communication should also be reinforced. Thus, employee loyalty along with transparency can be promoted. </w:t>
      </w:r>
    </w:p>
    <w:p w14:paraId="7C620E55"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Employee reinforcement along with the stabilisation of life and work must be developed. A significant employment schedule which maintains core flexibility- must be inaugurated. Burnout can also be mitigated through potential welfare initiatives. A crucial employee encouragement initiative should also be created. Reinforcement towards stress management and significant counselling can be provided through its aspects. </w:t>
      </w:r>
    </w:p>
    <w:p w14:paraId="58CCCBA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Performance incentives along with core competitive compensation are also very important. Salary frameworks must be balanced. Advantages along with bonuses should be grounded in performance orientation which needs to be applied. Wellness incentives can be its core example. </w:t>
      </w:r>
    </w:p>
    <w:p w14:paraId="43AE0B1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Retention techniques along with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should be improved. Mentorship initiatives along with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techniques must be engaged with reconstruction. Thus the retention of newly </w:t>
      </w:r>
      <w:r>
        <w:rPr>
          <w:rFonts w:ascii="Times New Roman" w:eastAsia="Times New Roman" w:hAnsi="Times New Roman" w:cs="Times New Roman"/>
          <w:color w:val="000000"/>
          <w:sz w:val="24"/>
          <w:szCs w:val="24"/>
        </w:rPr>
        <w:lastRenderedPageBreak/>
        <w:t>recruited employees faces core refinements. Overall, exit interviews along with daily surveys towards employee participation should also be very useful. Significant issues can be recognised through it. </w:t>
      </w:r>
    </w:p>
    <w:p w14:paraId="06ECD63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Conclusion </w:t>
      </w:r>
    </w:p>
    <w:p w14:paraId="46E1BEF0"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Premier Inn in Frankfurt faces a huge compaction which is high employee turnover rates. It is acknowledged throughout this entire report. This customer gratification along with far-reaching functional stability gets engaged with needful confirmation. Potential and calculated recommendations are also applied to recognise its circumstances. Entire business performance can be intensified by it. Moreover, employee gratification has also improved. Staff attrition can be diminished. Premier Inn in Frankfurt will mark itself as a leading hotel chain towards the entire hospitality sector. Competitive compensation along with career refinement and effective employee welfare makes all of it happen. This profitability can be developed. Service standards and retention also face core refinements.</w:t>
      </w:r>
    </w:p>
    <w:p w14:paraId="5D66CC4F" w14:textId="77777777" w:rsidR="009670DE" w:rsidRDefault="00865B56">
      <w:pPr>
        <w:pStyle w:val="Heading1"/>
        <w:spacing w:before="280" w:after="280" w:line="360" w:lineRule="auto"/>
        <w:jc w:val="both"/>
      </w:pPr>
      <w:bookmarkStart w:id="2" w:name="_heading=h.1fob9te" w:colFirst="0" w:colLast="0"/>
      <w:bookmarkEnd w:id="2"/>
      <w:r>
        <w:rPr>
          <w:color w:val="000000"/>
          <w:sz w:val="28"/>
          <w:szCs w:val="28"/>
        </w:rPr>
        <w:t>Introduction</w:t>
      </w:r>
    </w:p>
    <w:p w14:paraId="4BB8EBB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study tackles a serious issue at Premier Inn Frankfurt, Germany, including employee retention and high staff turnover. The continuous issue has impacted badly on service consistency and operational efficiency at the hotel. High turnover rates within the hospitality business have been generating challenges for Premier Inn as it is struggling to retain skilled and committed staff (</w:t>
      </w:r>
      <w:r>
        <w:rPr>
          <w:rFonts w:ascii="Times New Roman" w:eastAsia="Times New Roman" w:hAnsi="Times New Roman" w:cs="Times New Roman"/>
          <w:color w:val="222222"/>
          <w:sz w:val="24"/>
          <w:szCs w:val="24"/>
          <w:highlight w:val="white"/>
        </w:rPr>
        <w:t>XIA, 2022</w:t>
      </w:r>
      <w:r>
        <w:rPr>
          <w:rFonts w:ascii="Times New Roman" w:eastAsia="Times New Roman" w:hAnsi="Times New Roman" w:cs="Times New Roman"/>
          <w:color w:val="000000"/>
          <w:sz w:val="24"/>
          <w:szCs w:val="24"/>
        </w:rPr>
        <w:t>). This dilemma has resulted in increased recruitment and training expenses and also reduced the happiness of guests. This report is aimed at determining the source of the turnover and offering strategic remedies.</w:t>
      </w:r>
    </w:p>
    <w:p w14:paraId="10376602"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Premier Inn Frankfurt is located in a prominent location within the city centre, offering 200 well-equipped rooms. The hotel accommodates business and leisure guests, providing many services such as a restaurant, bar, and meeting facilities. The hotel, functioning since 2010, is part of the wider chain of Premier Inn, a huge hotel business inside Europe and throughout the UK (</w:t>
      </w:r>
      <w:proofErr w:type="spellStart"/>
      <w:r>
        <w:rPr>
          <w:rFonts w:ascii="Times New Roman" w:eastAsia="Times New Roman" w:hAnsi="Times New Roman" w:cs="Times New Roman"/>
          <w:color w:val="222222"/>
          <w:sz w:val="24"/>
          <w:szCs w:val="24"/>
          <w:highlight w:val="white"/>
        </w:rPr>
        <w:t>Filimonau</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Magklaropoulou</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Premier Inn Frankfurt is liked by most travellers with its reasonable pricing and outstanding services (</w:t>
      </w:r>
      <w:proofErr w:type="spellStart"/>
      <w:r>
        <w:rPr>
          <w:rFonts w:ascii="Times New Roman" w:eastAsia="Times New Roman" w:hAnsi="Times New Roman" w:cs="Times New Roman"/>
          <w:color w:val="222222"/>
          <w:sz w:val="24"/>
          <w:szCs w:val="24"/>
          <w:highlight w:val="white"/>
        </w:rPr>
        <w:t>Giousmpasoglou</w:t>
      </w:r>
      <w:proofErr w:type="spellEnd"/>
      <w:r>
        <w:rPr>
          <w:rFonts w:ascii="Times New Roman" w:eastAsia="Times New Roman" w:hAnsi="Times New Roman" w:cs="Times New Roman"/>
          <w:color w:val="222222"/>
          <w:sz w:val="24"/>
          <w:szCs w:val="24"/>
          <w:highlight w:val="white"/>
        </w:rPr>
        <w:t>, and Hua, 2020</w:t>
      </w:r>
      <w:r>
        <w:rPr>
          <w:rFonts w:ascii="Times New Roman" w:eastAsia="Times New Roman" w:hAnsi="Times New Roman" w:cs="Times New Roman"/>
          <w:color w:val="000000"/>
          <w:sz w:val="24"/>
          <w:szCs w:val="24"/>
        </w:rPr>
        <w:t>). The centre location of this hotel guarantees convenience for tourists within the city who seek to find their way with important transport links (</w:t>
      </w:r>
      <w:proofErr w:type="spellStart"/>
      <w:r>
        <w:rPr>
          <w:rFonts w:ascii="Times New Roman" w:eastAsia="Times New Roman" w:hAnsi="Times New Roman" w:cs="Times New Roman"/>
          <w:color w:val="222222"/>
          <w:sz w:val="24"/>
          <w:szCs w:val="24"/>
          <w:highlight w:val="white"/>
        </w:rPr>
        <w:t>Daineko</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w:t>
      </w:r>
    </w:p>
    <w:p w14:paraId="385119BE" w14:textId="77777777" w:rsidR="009670DE" w:rsidRDefault="00865B56">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lastRenderedPageBreak/>
        <w:drawing>
          <wp:inline distT="0" distB="0" distL="0" distR="0" wp14:anchorId="68DB3782" wp14:editId="3CED63D9">
            <wp:extent cx="4267200" cy="2400300"/>
            <wp:effectExtent l="0" t="0" r="0" b="0"/>
            <wp:docPr id="7" name="image1.png" descr="https://lh7-rt.googleusercontent.com/docsz/AD_4nXfeUjz9Ebriv8ZpJfRLdLJoE5WpxK1LSBCP7Zbm-sYUIckrISincHDYpdH7e8Rm_SFR1FLMxgdG_ZTh3IU6_UwcOaSap4LSPw5WLsS8kz48NbULPWNzMOI4i46-0g0SgQfStd3M?key=1MpLqgzcgRwSEChoXKgQazMK"/>
            <wp:cNvGraphicFramePr/>
            <a:graphic xmlns:a="http://schemas.openxmlformats.org/drawingml/2006/main">
              <a:graphicData uri="http://schemas.openxmlformats.org/drawingml/2006/picture">
                <pic:pic xmlns:pic="http://schemas.openxmlformats.org/drawingml/2006/picture">
                  <pic:nvPicPr>
                    <pic:cNvPr id="0" name="image1.png" descr="https://lh7-rt.googleusercontent.com/docsz/AD_4nXfeUjz9Ebriv8ZpJfRLdLJoE5WpxK1LSBCP7Zbm-sYUIckrISincHDYpdH7e8Rm_SFR1FLMxgdG_ZTh3IU6_UwcOaSap4LSPw5WLsS8kz48NbULPWNzMOI4i46-0g0SgQfStd3M?key=1MpLqgzcgRwSEChoXKgQazMK"/>
                    <pic:cNvPicPr preferRelativeResize="0"/>
                  </pic:nvPicPr>
                  <pic:blipFill>
                    <a:blip r:embed="rId9"/>
                    <a:srcRect/>
                    <a:stretch>
                      <a:fillRect/>
                    </a:stretch>
                  </pic:blipFill>
                  <pic:spPr>
                    <a:xfrm>
                      <a:off x="0" y="0"/>
                      <a:ext cx="4267200" cy="2400300"/>
                    </a:xfrm>
                    <a:prstGeom prst="rect">
                      <a:avLst/>
                    </a:prstGeom>
                    <a:ln/>
                  </pic:spPr>
                </pic:pic>
              </a:graphicData>
            </a:graphic>
          </wp:inline>
        </w:drawing>
      </w:r>
    </w:p>
    <w:p w14:paraId="1A555EA6" w14:textId="77777777" w:rsidR="009670DE" w:rsidRDefault="00865B56">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Figure:</w:t>
      </w:r>
    </w:p>
    <w:p w14:paraId="581CCADD" w14:textId="77777777" w:rsidR="009670DE" w:rsidRDefault="00865B56">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Source: </w:t>
      </w:r>
      <w:r>
        <w:rPr>
          <w:rFonts w:ascii="Times New Roman" w:eastAsia="Times New Roman" w:hAnsi="Times New Roman" w:cs="Times New Roman"/>
          <w:color w:val="000000"/>
          <w:sz w:val="24"/>
          <w:szCs w:val="24"/>
        </w:rPr>
        <w:t>(BBC, 2025)</w:t>
      </w:r>
    </w:p>
    <w:p w14:paraId="639F61D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consultant firm, UK Solutions Ltd., is a UK-based organisation that works with consulting services primarily in organisational development with emphasis on staff retention enhancement within the hospitality industry. The advisory firm has over 15 years of experience in the field and has successfully supported other worldwide hotel brands in dealing with analogous difficulties. The focus is on evidence-based solutions and leveraging STEEPLED, SOAR, and TOWS frameworks to deliver in-depth analysis and actionable suggestions.</w:t>
      </w:r>
    </w:p>
    <w:p w14:paraId="747961F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 turnover rate is one of the biggest difficulties that Premier Inn Frankfurt is facing, caused primarily due to lack of employee engagement, insufficient career opportunities, and ineffective training plans (</w:t>
      </w:r>
      <w:proofErr w:type="spellStart"/>
      <w:r>
        <w:rPr>
          <w:rFonts w:ascii="Times New Roman" w:eastAsia="Times New Roman" w:hAnsi="Times New Roman" w:cs="Times New Roman"/>
          <w:color w:val="222222"/>
          <w:sz w:val="24"/>
          <w:szCs w:val="24"/>
          <w:highlight w:val="white"/>
        </w:rPr>
        <w:t>Punitharaj</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Balamurugan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Thiyagarajan</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Employees at the corporation have indicated an impression of no professional advancement within this organisation (</w:t>
      </w:r>
      <w:r>
        <w:rPr>
          <w:rFonts w:ascii="Times New Roman" w:eastAsia="Times New Roman" w:hAnsi="Times New Roman" w:cs="Times New Roman"/>
          <w:color w:val="222222"/>
          <w:sz w:val="24"/>
          <w:szCs w:val="24"/>
          <w:highlight w:val="white"/>
        </w:rPr>
        <w:t xml:space="preserve">Hollywood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Many employees have complained about the company's lack of respect for their employees and disengagement with the organisational goals, which has led to low morale and discontent in positions. This therefore leads to the employees looking for alternative opportunities elsewhere, and hence high turnover rates.</w:t>
      </w:r>
    </w:p>
    <w:p w14:paraId="6FB08ABC"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problem of turnover at Premier Inn Frankfurt offers several obstacles for the hotel. Recruitment is becoming more expensive due to the repetitive hiring and training of new staff members. Moreover, frequent turnover leads to a breakdown in service continuity and reduces the degree of client experience. Since new, inexperienced staff constantly join the hotel, its ability to maintain or deliver the desired quality of service keeps on declining, which effects the reputation of the hotel and the customer satisfaction acquired.</w:t>
      </w:r>
    </w:p>
    <w:p w14:paraId="62C7431C"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 this investigation, this report will use many theoretical frameworks in examining this topic. The STEEPLED framework will determine external factors impacting Premier Inn Frankfurt in terms of social, technological, economic, political, legal, environmental, and demographic aspects. The SOAR framework will allow recognising hotel internal strengths and their potential and causes for improvement. The TOWS matrix provides a strategy for aligning internal strengths with external factors, resolving the hotel's weaknesses, and reducing possible dangers.</w:t>
      </w:r>
    </w:p>
    <w:p w14:paraId="116669E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present study attempts to extensively investigate the employee retention problem at Premier Inn Frankfurt. With these frameworks, strategic recommendations will be offered in order to help boost employee retention and assure a high degree of guest service. The solutions suggested will address the fundamental causes of the turnover issue and contribute to enhancing both operational efficiency and customer happiness at the hotel.</w:t>
      </w:r>
    </w:p>
    <w:p w14:paraId="20F9AFDE" w14:textId="77777777" w:rsidR="009670DE" w:rsidRDefault="00865B56">
      <w:pPr>
        <w:spacing w:before="400" w:after="120" w:line="360" w:lineRule="auto"/>
        <w:jc w:val="both"/>
        <w:rPr>
          <w:rFonts w:ascii="Times New Roman" w:eastAsia="Times New Roman" w:hAnsi="Times New Roman" w:cs="Times New Roman"/>
          <w:b/>
          <w:sz w:val="48"/>
          <w:szCs w:val="48"/>
        </w:rPr>
      </w:pPr>
      <w:bookmarkStart w:id="3" w:name="_heading=h.3znysh7" w:colFirst="0" w:colLast="0"/>
      <w:bookmarkEnd w:id="3"/>
      <w:r>
        <w:rPr>
          <w:rFonts w:ascii="Times New Roman" w:eastAsia="Times New Roman" w:hAnsi="Times New Roman" w:cs="Times New Roman"/>
          <w:b/>
          <w:color w:val="000000"/>
          <w:sz w:val="28"/>
          <w:szCs w:val="28"/>
        </w:rPr>
        <w:t>Analysis </w:t>
      </w:r>
    </w:p>
    <w:p w14:paraId="25DC8F2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High employee turnover rates are the most common and critical challenges which are encountered by the Premier Inn hotel chain in Frankfurt (</w:t>
      </w:r>
      <w:proofErr w:type="spellStart"/>
      <w:r>
        <w:rPr>
          <w:rFonts w:ascii="Times New Roman" w:eastAsia="Times New Roman" w:hAnsi="Times New Roman" w:cs="Times New Roman"/>
          <w:color w:val="222222"/>
          <w:sz w:val="24"/>
          <w:szCs w:val="24"/>
          <w:highlight w:val="white"/>
        </w:rPr>
        <w:t>Ghani</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000000"/>
          <w:sz w:val="24"/>
          <w:szCs w:val="24"/>
        </w:rPr>
        <w:t>). Various facets are getting impacted through this issue. Entire financial performance along with customer experience and impactful business operations of this entire hotel chain are also restrained within it. Towards the entire hospitality sector, employee turnover holds an immense effectiveness. Overall, Premier Inn is no exception related to this context. Functional productivity and significant customer gratification related inflated standards are stabilised due to the exceptional services of this hotel’s employees (</w:t>
      </w:r>
      <w:r>
        <w:rPr>
          <w:rFonts w:ascii="Times New Roman" w:eastAsia="Times New Roman" w:hAnsi="Times New Roman" w:cs="Times New Roman"/>
          <w:color w:val="222222"/>
          <w:sz w:val="24"/>
          <w:szCs w:val="24"/>
          <w:highlight w:val="white"/>
        </w:rPr>
        <w:t>MWAMBA, 2021</w:t>
      </w:r>
      <w:r>
        <w:rPr>
          <w:rFonts w:ascii="Times New Roman" w:eastAsia="Times New Roman" w:hAnsi="Times New Roman" w:cs="Times New Roman"/>
          <w:color w:val="000000"/>
          <w:sz w:val="24"/>
          <w:szCs w:val="24"/>
        </w:rPr>
        <w:t>). Premier Inn significantly depends on this core consistency (</w:t>
      </w:r>
      <w:r>
        <w:rPr>
          <w:rFonts w:ascii="Times New Roman" w:eastAsia="Times New Roman" w:hAnsi="Times New Roman" w:cs="Times New Roman"/>
          <w:color w:val="222222"/>
          <w:sz w:val="24"/>
          <w:szCs w:val="24"/>
          <w:highlight w:val="white"/>
        </w:rPr>
        <w:t>George, 2021</w:t>
      </w:r>
      <w:r>
        <w:rPr>
          <w:rFonts w:ascii="Times New Roman" w:eastAsia="Times New Roman" w:hAnsi="Times New Roman" w:cs="Times New Roman"/>
          <w:color w:val="000000"/>
          <w:sz w:val="24"/>
          <w:szCs w:val="24"/>
        </w:rPr>
        <w:t>). </w:t>
      </w:r>
    </w:p>
    <w:p w14:paraId="196D555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Inflated turnover rates are going to be explored through several factors; hence these are elucidated through this entire appraisal. Circumstances are connected with Premier Inn, Frankfurt. Huge implications are also included within it. Fundamental causes are also recognised through this analysis. Overall, their influences are evaluated. Business operations and its related scopes, income aspects along with reputation, these significant factors are also offered through a far-reaching appraisal. </w:t>
      </w:r>
    </w:p>
    <w:p w14:paraId="126EBF19"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High-employee turnover and its influences towards Premier Inn, Frankfurt</w:t>
      </w:r>
      <w:r>
        <w:rPr>
          <w:rFonts w:ascii="Times New Roman" w:eastAsia="Times New Roman" w:hAnsi="Times New Roman" w:cs="Times New Roman"/>
          <w:b/>
          <w:color w:val="000000"/>
          <w:sz w:val="24"/>
          <w:szCs w:val="24"/>
        </w:rPr>
        <w:t> </w:t>
      </w:r>
    </w:p>
    <w:p w14:paraId="3DA5DE2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Significant strategic along with crucial functional complications occurred due to the inflated turnover rates in premier Inn, Frankfurt. </w:t>
      </w:r>
    </w:p>
    <w:p w14:paraId="1F4931C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Limited knowledge and skilfulness</w:t>
      </w:r>
    </w:p>
    <w:p w14:paraId="56065E94"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Premier Inn hotel chains face limited knowledge and skilfulness. Comprehensive knowledge based on significant hotel business operations, expert employees, inflated turnover along with customer demands- all of these combined forces are also restrained within it (</w:t>
      </w:r>
      <w:r>
        <w:rPr>
          <w:rFonts w:ascii="Times New Roman" w:eastAsia="Times New Roman" w:hAnsi="Times New Roman" w:cs="Times New Roman"/>
          <w:color w:val="222222"/>
          <w:sz w:val="24"/>
          <w:szCs w:val="24"/>
          <w:highlight w:val="white"/>
        </w:rPr>
        <w:t>Simmons Jr, 2023</w:t>
      </w:r>
      <w:r>
        <w:rPr>
          <w:rFonts w:ascii="Times New Roman" w:eastAsia="Times New Roman" w:hAnsi="Times New Roman" w:cs="Times New Roman"/>
          <w:color w:val="000000"/>
          <w:sz w:val="24"/>
          <w:szCs w:val="24"/>
        </w:rPr>
        <w:t>). Service productivity, efficiency along with standards is getting engaged with core influences due to this potential knowledge and experience gaps. </w:t>
      </w:r>
    </w:p>
    <w:p w14:paraId="4D6726B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Declining profitability along with revenue</w:t>
      </w:r>
    </w:p>
    <w:p w14:paraId="0944F0E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Inflated functional costs are deep rooted and connected with these high employee turnover rates (</w:t>
      </w:r>
      <w:proofErr w:type="spellStart"/>
      <w:r>
        <w:rPr>
          <w:rFonts w:ascii="Times New Roman" w:eastAsia="Times New Roman" w:hAnsi="Times New Roman" w:cs="Times New Roman"/>
          <w:color w:val="222222"/>
          <w:sz w:val="24"/>
          <w:szCs w:val="24"/>
          <w:highlight w:val="white"/>
        </w:rPr>
        <w:t>Dauda</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color w:val="000000"/>
          <w:sz w:val="24"/>
          <w:szCs w:val="24"/>
        </w:rPr>
        <w:t>). Desired profit margins can be diminished throughout the absence of appropriate management of these aspects. Overall revenue along with occupancy rates are mitigated (</w:t>
      </w:r>
      <w:r>
        <w:rPr>
          <w:rFonts w:ascii="Times New Roman" w:eastAsia="Times New Roman" w:hAnsi="Times New Roman" w:cs="Times New Roman"/>
          <w:color w:val="222222"/>
          <w:sz w:val="24"/>
          <w:szCs w:val="24"/>
          <w:highlight w:val="white"/>
        </w:rPr>
        <w:t>Willie, 2021</w:t>
      </w:r>
      <w:r>
        <w:rPr>
          <w:rFonts w:ascii="Times New Roman" w:eastAsia="Times New Roman" w:hAnsi="Times New Roman" w:cs="Times New Roman"/>
          <w:color w:val="000000"/>
          <w:sz w:val="24"/>
          <w:szCs w:val="24"/>
        </w:rPr>
        <w:t>). Inconsistency towards customer services along with a potential and negative perspective related to this- the main causes for this mitigation. </w:t>
      </w:r>
    </w:p>
    <w:p w14:paraId="34D9BCA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Increased costs along with functional inefficiencies </w:t>
      </w:r>
    </w:p>
    <w:p w14:paraId="202664F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New employee related effective training objectives along with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and recruitment- these circumstances must be included with huge funding and investments as for the references of the leave of employees (</w:t>
      </w:r>
      <w:r>
        <w:rPr>
          <w:rFonts w:ascii="Times New Roman" w:eastAsia="Times New Roman" w:hAnsi="Times New Roman" w:cs="Times New Roman"/>
          <w:color w:val="222222"/>
          <w:sz w:val="24"/>
          <w:szCs w:val="24"/>
          <w:highlight w:val="white"/>
        </w:rPr>
        <w:t>Han, 2022</w:t>
      </w:r>
      <w:r>
        <w:rPr>
          <w:rFonts w:ascii="Times New Roman" w:eastAsia="Times New Roman" w:hAnsi="Times New Roman" w:cs="Times New Roman"/>
          <w:color w:val="000000"/>
          <w:sz w:val="24"/>
          <w:szCs w:val="24"/>
        </w:rPr>
        <w:t>). Through the reduction of skilful staff, related costs functions can be made up of. Customers' preferences are knowledgeable for experienced employees as well. </w:t>
      </w:r>
    </w:p>
    <w:p w14:paraId="7BFC814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Daily business operations of this entire hotel chain can be hindered due to this significant turnover. Temporary training schedules are needed regarding staff replacements. Declining profitability and efficiency, these have occurred (</w:t>
      </w:r>
      <w:r>
        <w:rPr>
          <w:rFonts w:ascii="Times New Roman" w:eastAsia="Times New Roman" w:hAnsi="Times New Roman" w:cs="Times New Roman"/>
          <w:color w:val="222222"/>
          <w:sz w:val="24"/>
          <w:szCs w:val="24"/>
          <w:highlight w:val="white"/>
        </w:rPr>
        <w:t>Holland Jr, 2024</w:t>
      </w:r>
      <w:r>
        <w:rPr>
          <w:rFonts w:ascii="Times New Roman" w:eastAsia="Times New Roman" w:hAnsi="Times New Roman" w:cs="Times New Roman"/>
          <w:color w:val="000000"/>
          <w:sz w:val="24"/>
          <w:szCs w:val="24"/>
        </w:rPr>
        <w:t>). </w:t>
      </w:r>
    </w:p>
    <w:p w14:paraId="20F8F61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Negative influence towards business image and customer gratification </w:t>
      </w:r>
    </w:p>
    <w:p w14:paraId="0A065E2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entire hospitality sector prefers and values for consistency in an efficient way. With employees of this hotel chain- customers are inclined to build a connection. Customer oriented responsibilities; these employees are mostly involved within it. Effective inconsistency can be driven due to high employee turnover rates (</w:t>
      </w:r>
      <w:proofErr w:type="spellStart"/>
      <w:r>
        <w:rPr>
          <w:rFonts w:ascii="Times New Roman" w:eastAsia="Times New Roman" w:hAnsi="Times New Roman" w:cs="Times New Roman"/>
          <w:color w:val="222222"/>
          <w:sz w:val="24"/>
          <w:szCs w:val="24"/>
          <w:highlight w:val="white"/>
        </w:rPr>
        <w:t>Xu</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000000"/>
          <w:sz w:val="24"/>
          <w:szCs w:val="24"/>
        </w:rPr>
        <w:t>). Towards service standards, this can be noticed. Customer experiences are crucially influenced through it as well. </w:t>
      </w:r>
    </w:p>
    <w:p w14:paraId="31579B3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Significant image of this entire hotel can also be hindered because of poor customer services, various complaints and online reviews while holding several negativity (</w:t>
      </w:r>
      <w:r>
        <w:rPr>
          <w:rFonts w:ascii="Times New Roman" w:eastAsia="Times New Roman" w:hAnsi="Times New Roman" w:cs="Times New Roman"/>
          <w:color w:val="222222"/>
          <w:sz w:val="24"/>
          <w:szCs w:val="24"/>
          <w:highlight w:val="white"/>
        </w:rPr>
        <w:t>Xing, 2023</w:t>
      </w:r>
      <w:r>
        <w:rPr>
          <w:rFonts w:ascii="Times New Roman" w:eastAsia="Times New Roman" w:hAnsi="Times New Roman" w:cs="Times New Roman"/>
          <w:color w:val="000000"/>
          <w:sz w:val="24"/>
          <w:szCs w:val="24"/>
        </w:rPr>
        <w:t>). Desired revenues are influenced in the far-reaching and fast paced hospitality sector by offering significance towards these reviews. </w:t>
      </w:r>
    </w:p>
    <w:p w14:paraId="08E9A58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Reduced employee involvement along with morale </w:t>
      </w:r>
    </w:p>
    <w:p w14:paraId="067F25A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Instability along with significant uncertainty- these forces can be observed in the entire hospitality sector as well. High employee turnover rates are behind all of that (</w:t>
      </w:r>
      <w:r>
        <w:rPr>
          <w:rFonts w:ascii="Times New Roman" w:eastAsia="Times New Roman" w:hAnsi="Times New Roman" w:cs="Times New Roman"/>
          <w:color w:val="222222"/>
          <w:sz w:val="24"/>
          <w:szCs w:val="24"/>
          <w:highlight w:val="white"/>
        </w:rPr>
        <w:t>Brown-Crawford, 2022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Through these ongoing turnover rates, staff members of this hotel feel unmotivated and discouraged. Desired productivity, efficiency and participation can also be influenced. Burnout is also driven. Ongoing employee shifts and its related stress aspects are the main reason for it. Thus this turnover related complication can be accelerated. </w:t>
      </w:r>
    </w:p>
    <w:p w14:paraId="56D323D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High turnover related root causes</w:t>
      </w:r>
      <w:r>
        <w:rPr>
          <w:rFonts w:ascii="Times New Roman" w:eastAsia="Times New Roman" w:hAnsi="Times New Roman" w:cs="Times New Roman"/>
          <w:color w:val="000000"/>
          <w:sz w:val="24"/>
          <w:szCs w:val="24"/>
        </w:rPr>
        <w:t> </w:t>
      </w:r>
    </w:p>
    <w:p w14:paraId="7D13029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Extrinsic and potential market factor </w:t>
      </w:r>
    </w:p>
    <w:p w14:paraId="5D563A2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High employee turnover rates related to core complications are encountered by Premier Inn in Frankfurt. Employment market and its significant competitiveness are also faced by its circumstances (</w:t>
      </w:r>
      <w:r>
        <w:rPr>
          <w:rFonts w:ascii="Times New Roman" w:eastAsia="Times New Roman" w:hAnsi="Times New Roman" w:cs="Times New Roman"/>
          <w:color w:val="222222"/>
          <w:sz w:val="24"/>
          <w:szCs w:val="24"/>
          <w:highlight w:val="white"/>
        </w:rPr>
        <w:t>O’Leary, 2021</w:t>
      </w:r>
      <w:r>
        <w:rPr>
          <w:rFonts w:ascii="Times New Roman" w:eastAsia="Times New Roman" w:hAnsi="Times New Roman" w:cs="Times New Roman"/>
          <w:color w:val="000000"/>
          <w:sz w:val="24"/>
          <w:szCs w:val="24"/>
        </w:rPr>
        <w:t>). Developed employment situations along with better compensation-these forces are delivered by several other potential service sectors and organisations. While on the other hand, this hotel faced critical complications related to retaining its employees. Inflated turnover rates are driven through these reasons as well. Staff bases are getting fascinated towards those packages and offers. </w:t>
      </w:r>
    </w:p>
    <w:p w14:paraId="500112E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Insufficient </w:t>
      </w:r>
      <w:proofErr w:type="spellStart"/>
      <w:r>
        <w:rPr>
          <w:rFonts w:ascii="Times New Roman" w:eastAsia="Times New Roman" w:hAnsi="Times New Roman" w:cs="Times New Roman"/>
          <w:b/>
          <w:color w:val="000000"/>
          <w:sz w:val="24"/>
          <w:szCs w:val="24"/>
        </w:rPr>
        <w:t>onboarding</w:t>
      </w:r>
      <w:proofErr w:type="spellEnd"/>
      <w:r>
        <w:rPr>
          <w:rFonts w:ascii="Times New Roman" w:eastAsia="Times New Roman" w:hAnsi="Times New Roman" w:cs="Times New Roman"/>
          <w:b/>
          <w:color w:val="000000"/>
          <w:sz w:val="24"/>
          <w:szCs w:val="24"/>
        </w:rPr>
        <w:t xml:space="preserve"> and training objectives </w:t>
      </w:r>
    </w:p>
    <w:p w14:paraId="543E042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Poor employment performances along with significant frustration are navigated throughout the new staff base’s core reinforcement and its insufficiency training perspectives (</w:t>
      </w:r>
      <w:proofErr w:type="spellStart"/>
      <w:r>
        <w:rPr>
          <w:rFonts w:ascii="Times New Roman" w:eastAsia="Times New Roman" w:hAnsi="Times New Roman" w:cs="Times New Roman"/>
          <w:color w:val="222222"/>
          <w:sz w:val="24"/>
          <w:szCs w:val="24"/>
          <w:highlight w:val="white"/>
        </w:rPr>
        <w:t>Zuiker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Westerlaken</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color w:val="000000"/>
          <w:sz w:val="24"/>
          <w:szCs w:val="24"/>
        </w:rPr>
        <w:t>). Staff bases are frustrated by these objectives and explore significance along with better opportunities. </w:t>
      </w:r>
    </w:p>
    <w:p w14:paraId="6A3116E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Minimal advantages and compensation</w:t>
      </w:r>
    </w:p>
    <w:p w14:paraId="7849004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Frontline staff bases of this hotel are encountered with these kinds of advantages and compensations (</w:t>
      </w:r>
      <w:proofErr w:type="spellStart"/>
      <w:r>
        <w:rPr>
          <w:rFonts w:ascii="Times New Roman" w:eastAsia="Times New Roman" w:hAnsi="Times New Roman" w:cs="Times New Roman"/>
          <w:color w:val="222222"/>
          <w:sz w:val="24"/>
          <w:szCs w:val="24"/>
          <w:highlight w:val="white"/>
        </w:rPr>
        <w:t>Grigoryan</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color w:val="000000"/>
          <w:sz w:val="24"/>
          <w:szCs w:val="24"/>
        </w:rPr>
        <w:t>). Competitors of this hotel provide more than that, according to its entire hospitality market as well. Towards employees, a significant financial incentive is built through these circumstances. Subordinate working opportunities are explored by them eventually. Better advantages, compensation along with inflated wages and its offerings entice them. </w:t>
      </w:r>
    </w:p>
    <w:p w14:paraId="239D560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Challenging working situations </w:t>
      </w:r>
    </w:p>
    <w:p w14:paraId="65FA0C1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Physically challenging and complex aspects are faced by frontline staff bases in Premier Inn, Frankfurt. Employment dissatisfaction along with significant burnout can also be navigated. Overall, inflated services regarding customer services along with its core stabilisation related pressures, impactful and irregular shifts and long working hours are the main reasons for this dissatisfaction and crucial burnout (</w:t>
      </w:r>
      <w:r>
        <w:rPr>
          <w:rFonts w:ascii="Times New Roman" w:eastAsia="Times New Roman" w:hAnsi="Times New Roman" w:cs="Times New Roman"/>
          <w:color w:val="222222"/>
          <w:sz w:val="24"/>
          <w:szCs w:val="24"/>
          <w:highlight w:val="white"/>
        </w:rPr>
        <w:t>Liu-</w:t>
      </w:r>
      <w:proofErr w:type="spellStart"/>
      <w:r>
        <w:rPr>
          <w:rFonts w:ascii="Times New Roman" w:eastAsia="Times New Roman" w:hAnsi="Times New Roman" w:cs="Times New Roman"/>
          <w:color w:val="222222"/>
          <w:sz w:val="24"/>
          <w:szCs w:val="24"/>
          <w:highlight w:val="white"/>
        </w:rPr>
        <w:t>Lastres</w:t>
      </w:r>
      <w:proofErr w:type="spellEnd"/>
      <w:r>
        <w:rPr>
          <w:rFonts w:ascii="Times New Roman" w:eastAsia="Times New Roman" w:hAnsi="Times New Roman" w:cs="Times New Roman"/>
          <w:color w:val="222222"/>
          <w:sz w:val="24"/>
          <w:szCs w:val="24"/>
          <w:highlight w:val="white"/>
        </w:rPr>
        <w:t>, Wen and Huang, 2023</w:t>
      </w:r>
      <w:r>
        <w:rPr>
          <w:rFonts w:ascii="Times New Roman" w:eastAsia="Times New Roman" w:hAnsi="Times New Roman" w:cs="Times New Roman"/>
          <w:color w:val="000000"/>
          <w:sz w:val="24"/>
          <w:szCs w:val="24"/>
        </w:rPr>
        <w:t>). Ongoing turnover builds this core uncertainty which accelerates this stress as well. Remaining employees face more work pressure due to these effective reasons. </w:t>
      </w:r>
    </w:p>
    <w:p w14:paraId="44AF3F2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Absence of stabilisation towards life and work</w:t>
      </w:r>
    </w:p>
    <w:p w14:paraId="1217733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Irregular shifts along with working hours are the main reason infamous and disreputable as for the references of the entire hospitality sector. Absence of stabilisation towards life and work related significant dissatisfaction are faced by the staff bases of Premier Inn in Frankfurt. In the course of peak seasons, these are accelerated mostly. Hotel service related preferences are also intensified in these timings. Towards frontline employees, employee turnover rates and its intensification are navigated because of this dissatisfaction (</w:t>
      </w:r>
      <w:proofErr w:type="spellStart"/>
      <w:r>
        <w:rPr>
          <w:rFonts w:ascii="Times New Roman" w:eastAsia="Times New Roman" w:hAnsi="Times New Roman" w:cs="Times New Roman"/>
          <w:color w:val="222222"/>
          <w:sz w:val="24"/>
          <w:szCs w:val="24"/>
          <w:highlight w:val="white"/>
        </w:rPr>
        <w:t>Abdou</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000000"/>
          <w:sz w:val="24"/>
          <w:szCs w:val="24"/>
        </w:rPr>
        <w:t>). </w:t>
      </w:r>
    </w:p>
    <w:p w14:paraId="28ACFFD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Deficiency in career progression opportunities</w:t>
      </w:r>
      <w:r>
        <w:rPr>
          <w:rFonts w:ascii="Times New Roman" w:eastAsia="Times New Roman" w:hAnsi="Times New Roman" w:cs="Times New Roman"/>
          <w:color w:val="000000"/>
          <w:sz w:val="24"/>
          <w:szCs w:val="24"/>
        </w:rPr>
        <w:t> </w:t>
      </w:r>
    </w:p>
    <w:p w14:paraId="0FDEDD2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It holds a huge effectiveness. No motile and motionless- these forces are felt by employees throughout the deficiency in needful career progression related opportunities (</w:t>
      </w:r>
      <w:r>
        <w:rPr>
          <w:rFonts w:ascii="Times New Roman" w:eastAsia="Times New Roman" w:hAnsi="Times New Roman" w:cs="Times New Roman"/>
          <w:color w:val="222222"/>
          <w:sz w:val="24"/>
          <w:szCs w:val="24"/>
          <w:highlight w:val="white"/>
        </w:rPr>
        <w:t>Michael and Fotiadis, 2022</w:t>
      </w:r>
      <w:r>
        <w:rPr>
          <w:rFonts w:ascii="Times New Roman" w:eastAsia="Times New Roman" w:hAnsi="Times New Roman" w:cs="Times New Roman"/>
          <w:color w:val="000000"/>
          <w:sz w:val="24"/>
          <w:szCs w:val="24"/>
        </w:rPr>
        <w:t>). Because of these reasons, staff bases constantly investigate better and significant offers along with attractive packages. Thus they can achieve significant career advancement related core opportunities. </w:t>
      </w:r>
    </w:p>
    <w:p w14:paraId="73D6EE0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Reputation along with feedback related core complications</w:t>
      </w:r>
      <w:r>
        <w:rPr>
          <w:rFonts w:ascii="Times New Roman" w:eastAsia="Times New Roman" w:hAnsi="Times New Roman" w:cs="Times New Roman"/>
          <w:color w:val="000000"/>
          <w:sz w:val="24"/>
          <w:szCs w:val="24"/>
        </w:rPr>
        <w:t> </w:t>
      </w:r>
    </w:p>
    <w:p w14:paraId="177703C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order to acknowledge and recognise significant employee turnover rates, feedback holds a huge significance as well. Anonymous surveys along with exit interviews are done to accumulate feedback through employees of Premier Inn in Frankfurt (</w:t>
      </w:r>
      <w:proofErr w:type="spellStart"/>
      <w:r>
        <w:rPr>
          <w:rFonts w:ascii="Times New Roman" w:eastAsia="Times New Roman" w:hAnsi="Times New Roman" w:cs="Times New Roman"/>
          <w:color w:val="222222"/>
          <w:sz w:val="24"/>
          <w:szCs w:val="24"/>
          <w:highlight w:val="white"/>
        </w:rPr>
        <w:t>Alreahi</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000000"/>
          <w:sz w:val="24"/>
          <w:szCs w:val="24"/>
        </w:rPr>
        <w:t>). Various common concerns are outlined through these aspects. </w:t>
      </w:r>
    </w:p>
    <w:p w14:paraId="4BD88C6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Deficiency in career refinement </w:t>
      </w:r>
    </w:p>
    <w:p w14:paraId="4D905F6E"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Frustration is faced by several employees of this hotel. Professional refinements along with promotional advantages related to slender opportunities are behind all of that (</w:t>
      </w:r>
      <w:r>
        <w:rPr>
          <w:rFonts w:ascii="Times New Roman" w:eastAsia="Times New Roman" w:hAnsi="Times New Roman" w:cs="Times New Roman"/>
          <w:color w:val="222222"/>
          <w:sz w:val="24"/>
          <w:szCs w:val="24"/>
          <w:highlight w:val="white"/>
        </w:rPr>
        <w:t xml:space="preserve">Ramadan and </w:t>
      </w:r>
      <w:proofErr w:type="spellStart"/>
      <w:r>
        <w:rPr>
          <w:rFonts w:ascii="Times New Roman" w:eastAsia="Times New Roman" w:hAnsi="Times New Roman" w:cs="Times New Roman"/>
          <w:color w:val="222222"/>
          <w:sz w:val="24"/>
          <w:szCs w:val="24"/>
          <w:highlight w:val="white"/>
        </w:rPr>
        <w:t>Karanikola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Stagnation centric core feelings are also navigated because of these core deficiencies. To search better options are the most appropriate choice for these staff bases then. </w:t>
      </w:r>
    </w:p>
    <w:p w14:paraId="36A9E86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Salary concerns </w:t>
      </w:r>
    </w:p>
    <w:p w14:paraId="2F44E73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Dissatisfaction can be noticed through staff bases regarding salary (</w:t>
      </w:r>
      <w:proofErr w:type="spellStart"/>
      <w:r>
        <w:rPr>
          <w:rFonts w:ascii="Times New Roman" w:eastAsia="Times New Roman" w:hAnsi="Times New Roman" w:cs="Times New Roman"/>
          <w:color w:val="222222"/>
          <w:sz w:val="24"/>
          <w:szCs w:val="24"/>
          <w:highlight w:val="white"/>
        </w:rPr>
        <w:t>Djajasinga</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There are several hotel chains- by comparing them, these concerns are accelerated. </w:t>
      </w:r>
    </w:p>
    <w:p w14:paraId="0168281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Challenging employment surrounding </w:t>
      </w:r>
    </w:p>
    <w:p w14:paraId="13D6C9C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search for a better employment option, the common reason for it is stress according to the employees of Premier Inn in Frankfurt. Insufficient reinforcement alongside long working hours and high work pressures are also restrained within it. It can be advantageous for the organisation to find a better chance to increase productivity (</w:t>
      </w:r>
      <w:r>
        <w:rPr>
          <w:rFonts w:ascii="Times New Roman" w:eastAsia="Times New Roman" w:hAnsi="Times New Roman" w:cs="Times New Roman"/>
          <w:color w:val="222222"/>
          <w:sz w:val="24"/>
          <w:szCs w:val="24"/>
          <w:highlight w:val="white"/>
        </w:rPr>
        <w:t>Cheng and Tung, 2021</w:t>
      </w:r>
      <w:r>
        <w:rPr>
          <w:rFonts w:ascii="Times New Roman" w:eastAsia="Times New Roman" w:hAnsi="Times New Roman" w:cs="Times New Roman"/>
          <w:color w:val="000000"/>
          <w:sz w:val="24"/>
          <w:szCs w:val="24"/>
        </w:rPr>
        <w:t>). But apparently, employees faced challenges due to these reasons. </w:t>
      </w:r>
    </w:p>
    <w:p w14:paraId="3207C5D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Business image of this hotel is getting involved with core influences because of these critical concerns. Employee along with customer dissatisfaction can be contemplated due to various platforms as for the references of online reviews. Glassdoor along with Google Reviews, TripAdvisor, </w:t>
      </w:r>
      <w:proofErr w:type="spellStart"/>
      <w:r>
        <w:rPr>
          <w:rFonts w:ascii="Times New Roman" w:eastAsia="Times New Roman" w:hAnsi="Times New Roman" w:cs="Times New Roman"/>
          <w:color w:val="000000"/>
          <w:sz w:val="24"/>
          <w:szCs w:val="24"/>
        </w:rPr>
        <w:t>etc</w:t>
      </w:r>
      <w:proofErr w:type="spellEnd"/>
      <w:r>
        <w:rPr>
          <w:rFonts w:ascii="Times New Roman" w:eastAsia="Times New Roman" w:hAnsi="Times New Roman" w:cs="Times New Roman"/>
          <w:color w:val="000000"/>
          <w:sz w:val="24"/>
          <w:szCs w:val="24"/>
        </w:rPr>
        <w:t xml:space="preserve"> are restrained in these lists of platforms. Significance of guest’s perspectives can be influenced due to deficient employee morale along with service inconsistencies.  </w:t>
      </w:r>
    </w:p>
    <w:p w14:paraId="6F3C9ED4" w14:textId="77777777" w:rsidR="009670DE" w:rsidRDefault="009670DE">
      <w:pPr>
        <w:spacing w:after="0" w:line="360" w:lineRule="auto"/>
        <w:rPr>
          <w:rFonts w:ascii="Times New Roman" w:eastAsia="Times New Roman" w:hAnsi="Times New Roman" w:cs="Times New Roman"/>
          <w:sz w:val="24"/>
          <w:szCs w:val="24"/>
        </w:rPr>
      </w:pPr>
    </w:p>
    <w:p w14:paraId="03A6208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STEEPLED Analysis </w:t>
      </w:r>
    </w:p>
    <w:p w14:paraId="173B3769" w14:textId="77777777" w:rsidR="009670DE" w:rsidRDefault="009670DE">
      <w:pPr>
        <w:spacing w:after="0" w:line="360" w:lineRule="auto"/>
        <w:rPr>
          <w:rFonts w:ascii="Times New Roman" w:eastAsia="Times New Roman" w:hAnsi="Times New Roman" w:cs="Times New Roman"/>
          <w:sz w:val="24"/>
          <w:szCs w:val="24"/>
        </w:rPr>
      </w:pPr>
    </w:p>
    <w:tbl>
      <w:tblPr>
        <w:tblStyle w:val="a3"/>
        <w:tblW w:w="9560" w:type="dxa"/>
        <w:tblInd w:w="-200" w:type="dxa"/>
        <w:tblLayout w:type="fixed"/>
        <w:tblLook w:val="0400" w:firstRow="0" w:lastRow="0" w:firstColumn="0" w:lastColumn="0" w:noHBand="0" w:noVBand="1"/>
      </w:tblPr>
      <w:tblGrid>
        <w:gridCol w:w="1807"/>
        <w:gridCol w:w="7753"/>
      </w:tblGrid>
      <w:tr w:rsidR="009670DE" w14:paraId="4733153C"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9727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Factor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9F9D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Clarification </w:t>
            </w:r>
          </w:p>
        </w:tc>
      </w:tr>
      <w:tr w:rsidR="009670DE" w14:paraId="3C23DF61"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26E0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Social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2A93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Towards staff bases, flexible employment hours along with stabilisation in between life and work related aspects and preferences are developed. Career advancement and employment gratification related expectations are also shifted. </w:t>
            </w:r>
          </w:p>
        </w:tc>
      </w:tr>
      <w:tr w:rsidR="009670DE" w14:paraId="1254A516"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D721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Technological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DCA3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Hospitality sector related core roles are shifted with significant technological advancement and automation (</w:t>
            </w:r>
            <w:r>
              <w:rPr>
                <w:rFonts w:ascii="Times New Roman" w:eastAsia="Times New Roman" w:hAnsi="Times New Roman" w:cs="Times New Roman"/>
                <w:color w:val="222222"/>
                <w:sz w:val="24"/>
                <w:szCs w:val="24"/>
                <w:highlight w:val="white"/>
              </w:rPr>
              <w:t xml:space="preserve">Sharma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Skill requirements are also shifted. Overall, working positions related to core displacement can also be navigated.  </w:t>
            </w:r>
          </w:p>
        </w:tc>
      </w:tr>
      <w:tr w:rsidR="009670DE" w14:paraId="1DABF68E"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DFA6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Economic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D4C1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order to retain along with fascinating top talents and experienced employees in Frankfurt, it must be focused on the formation of higher wages. Regarding this context, inflated living costs can be very beneficial. </w:t>
            </w:r>
          </w:p>
        </w:tc>
      </w:tr>
      <w:tr w:rsidR="009670DE" w14:paraId="2CCC76A8"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1E58E9"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Environmental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45CCBE"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Towards staff bases, sustainability related efforts and aspects hold a huge significance. Dynamic practices as for the references of corporate social responsibility are investigated by employers as well. </w:t>
            </w:r>
          </w:p>
        </w:tc>
      </w:tr>
      <w:tr w:rsidR="009670DE" w14:paraId="7FEFA300"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0D88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Political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AEC60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Employees' security and safety are noticed and priority for the significant labour laws as for the references of Germany. Significant challenges are also shaped despite these protections (</w:t>
            </w:r>
            <w:proofErr w:type="spellStart"/>
            <w:r>
              <w:rPr>
                <w:rFonts w:ascii="Times New Roman" w:eastAsia="Times New Roman" w:hAnsi="Times New Roman" w:cs="Times New Roman"/>
                <w:color w:val="222222"/>
                <w:sz w:val="24"/>
                <w:szCs w:val="24"/>
                <w:highlight w:val="white"/>
              </w:rPr>
              <w:t>Aguinis</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color w:val="000000"/>
                <w:sz w:val="24"/>
                <w:szCs w:val="24"/>
              </w:rPr>
              <w:t>). Working situations along with wage expectations are restrained within these challenges. </w:t>
            </w:r>
          </w:p>
        </w:tc>
      </w:tr>
      <w:tr w:rsidR="009670DE" w14:paraId="5B1F5BC3"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4D3A8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Legal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A11F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Employee retention along with labour costs are significantly influenced due to significant unionization approaches. Moreover, wage increases and employee’s rights- related primitive labour laws and its core shifts are also restrained within it. </w:t>
            </w:r>
          </w:p>
        </w:tc>
      </w:tr>
      <w:tr w:rsidR="009670DE" w14:paraId="25EE9766"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10226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Ethical</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5A09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Significant employers and their crucial perception towards employees are getting engaged with significant influences. Stabilisation of life and work along with crucial fair wages and employee treatments are also restrained within it effectively. Impactful ethical concerns are incorporated towards these circumstances eventually. </w:t>
            </w:r>
          </w:p>
        </w:tc>
      </w:tr>
      <w:tr w:rsidR="009670DE" w14:paraId="44498828" w14:textId="77777777">
        <w:tc>
          <w:tcPr>
            <w:tcW w:w="18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2F60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Demographic </w:t>
            </w:r>
          </w:p>
        </w:tc>
        <w:tc>
          <w:tcPr>
            <w:tcW w:w="7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5397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Minimum wage related employees and young talent pools, involves significant mitigation as these are noticed in Europe and its entire aging workforce as well. If a young talent investigates better employment opportunities, there can be frequent shifts of employment. Engagement techniques along with management regarding crucial culture sensitivity are preferable towards manifold demographics of staff bases. </w:t>
            </w:r>
          </w:p>
        </w:tc>
      </w:tr>
    </w:tbl>
    <w:p w14:paraId="53F933C8" w14:textId="77777777" w:rsidR="009670DE" w:rsidRDefault="009670DE">
      <w:pPr>
        <w:spacing w:after="0" w:line="360" w:lineRule="auto"/>
        <w:rPr>
          <w:rFonts w:ascii="Times New Roman" w:eastAsia="Times New Roman" w:hAnsi="Times New Roman" w:cs="Times New Roman"/>
          <w:sz w:val="24"/>
          <w:szCs w:val="24"/>
        </w:rPr>
      </w:pPr>
    </w:p>
    <w:p w14:paraId="1A4463E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SOAR Analysis </w:t>
      </w:r>
    </w:p>
    <w:p w14:paraId="4CB9BCD5" w14:textId="77777777" w:rsidR="009670DE" w:rsidRDefault="009670DE">
      <w:pPr>
        <w:spacing w:after="0" w:line="360" w:lineRule="auto"/>
        <w:rPr>
          <w:rFonts w:ascii="Times New Roman" w:eastAsia="Times New Roman" w:hAnsi="Times New Roman" w:cs="Times New Roman"/>
          <w:sz w:val="24"/>
          <w:szCs w:val="24"/>
        </w:rPr>
      </w:pPr>
    </w:p>
    <w:tbl>
      <w:tblPr>
        <w:tblStyle w:val="a4"/>
        <w:tblW w:w="9026" w:type="dxa"/>
        <w:tblInd w:w="-200" w:type="dxa"/>
        <w:tblLayout w:type="fixed"/>
        <w:tblLook w:val="0400" w:firstRow="0" w:lastRow="0" w:firstColumn="0" w:lastColumn="0" w:noHBand="0" w:noVBand="1"/>
      </w:tblPr>
      <w:tblGrid>
        <w:gridCol w:w="3639"/>
        <w:gridCol w:w="5387"/>
      </w:tblGrid>
      <w:tr w:rsidR="009670DE" w14:paraId="02D868AD" w14:textId="77777777">
        <w:tc>
          <w:tcPr>
            <w:tcW w:w="3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E1365"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Strengths </w:t>
            </w:r>
          </w:p>
        </w:tc>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ABF44"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Opportunities </w:t>
            </w:r>
          </w:p>
        </w:tc>
      </w:tr>
      <w:tr w:rsidR="009670DE" w14:paraId="712CB123" w14:textId="77777777">
        <w:tc>
          <w:tcPr>
            <w:tcW w:w="3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34679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the cornerstone of Frankfurt, desired and calculated location. </w:t>
            </w:r>
          </w:p>
        </w:tc>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64B1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Career advancement initiatives along with dynamic employee training objectives related to significant opportunities must be refined. </w:t>
            </w:r>
          </w:p>
        </w:tc>
      </w:tr>
      <w:tr w:rsidR="009670DE" w14:paraId="2D6FEEE7" w14:textId="77777777">
        <w:tc>
          <w:tcPr>
            <w:tcW w:w="3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4737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Dynamic recognition along with a well-known hotel brand (</w:t>
            </w:r>
            <w:r>
              <w:rPr>
                <w:rFonts w:ascii="Times New Roman" w:eastAsia="Times New Roman" w:hAnsi="Times New Roman" w:cs="Times New Roman"/>
                <w:color w:val="222222"/>
                <w:sz w:val="24"/>
                <w:szCs w:val="24"/>
                <w:highlight w:val="white"/>
              </w:rPr>
              <w:t xml:space="preserve">Gulati, </w:t>
            </w:r>
            <w:proofErr w:type="spellStart"/>
            <w:r>
              <w:rPr>
                <w:rFonts w:ascii="Times New Roman" w:eastAsia="Times New Roman" w:hAnsi="Times New Roman" w:cs="Times New Roman"/>
                <w:color w:val="222222"/>
                <w:sz w:val="24"/>
                <w:szCs w:val="24"/>
                <w:highlight w:val="white"/>
              </w:rPr>
              <w:t>Mathur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Upadhyay</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color w:val="000000"/>
                <w:sz w:val="24"/>
                <w:szCs w:val="24"/>
              </w:rPr>
              <w:t>). </w:t>
            </w:r>
          </w:p>
        </w:tc>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F724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 retaining and fascinating top talent pools, a refinement of significant employee advantages and compensation holds a huge significance. </w:t>
            </w:r>
          </w:p>
        </w:tc>
      </w:tr>
      <w:tr w:rsidR="009670DE" w14:paraId="68C3B56E" w14:textId="77777777">
        <w:tc>
          <w:tcPr>
            <w:tcW w:w="3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CD6F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Inflated customer gratification ratings </w:t>
            </w:r>
          </w:p>
        </w:tc>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0247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Programs related to the stabilisation of life and work, along with employment hours by maintaining flexibility- these combined forces must be inaugurated. </w:t>
            </w:r>
          </w:p>
        </w:tc>
      </w:tr>
    </w:tbl>
    <w:p w14:paraId="371432C0" w14:textId="77777777" w:rsidR="009670DE" w:rsidRDefault="009670DE">
      <w:pPr>
        <w:spacing w:after="0" w:line="360" w:lineRule="auto"/>
        <w:rPr>
          <w:rFonts w:ascii="Times New Roman" w:eastAsia="Times New Roman" w:hAnsi="Times New Roman" w:cs="Times New Roman"/>
          <w:sz w:val="24"/>
          <w:szCs w:val="24"/>
        </w:rPr>
      </w:pPr>
    </w:p>
    <w:p w14:paraId="1CEBB7E9"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TOWS Analysis </w:t>
      </w:r>
    </w:p>
    <w:p w14:paraId="19FB160D" w14:textId="77777777" w:rsidR="009670DE" w:rsidRDefault="009670DE">
      <w:pPr>
        <w:spacing w:after="0" w:line="360" w:lineRule="auto"/>
        <w:rPr>
          <w:rFonts w:ascii="Times New Roman" w:eastAsia="Times New Roman" w:hAnsi="Times New Roman" w:cs="Times New Roman"/>
          <w:sz w:val="24"/>
          <w:szCs w:val="24"/>
        </w:rPr>
      </w:pPr>
    </w:p>
    <w:tbl>
      <w:tblPr>
        <w:tblStyle w:val="a5"/>
        <w:tblW w:w="9026" w:type="dxa"/>
        <w:tblInd w:w="-200" w:type="dxa"/>
        <w:tblLayout w:type="fixed"/>
        <w:tblLook w:val="0400" w:firstRow="0" w:lastRow="0" w:firstColumn="0" w:lastColumn="0" w:noHBand="0" w:noVBand="1"/>
      </w:tblPr>
      <w:tblGrid>
        <w:gridCol w:w="3887"/>
        <w:gridCol w:w="5139"/>
      </w:tblGrid>
      <w:tr w:rsidR="009670DE" w14:paraId="09054153" w14:textId="77777777">
        <w:tc>
          <w:tcPr>
            <w:tcW w:w="38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89B13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Threats </w:t>
            </w:r>
          </w:p>
          <w:p w14:paraId="4D6133B2" w14:textId="77777777" w:rsidR="009670DE" w:rsidRDefault="00865B56">
            <w:pPr>
              <w:numPr>
                <w:ilvl w:val="0"/>
                <w:numId w:val="1"/>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New regulations takes into consideration and intensifies the significant labour costs. </w:t>
            </w:r>
          </w:p>
          <w:p w14:paraId="250918E5" w14:textId="77777777" w:rsidR="009670DE" w:rsidRDefault="00865B56">
            <w:pPr>
              <w:numPr>
                <w:ilvl w:val="0"/>
                <w:numId w:val="1"/>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Towards the entire hospitality industry of Frankfurt, competitiveness is growing simultaneously.</w:t>
            </w:r>
          </w:p>
          <w:p w14:paraId="690CCBE0" w14:textId="77777777" w:rsidR="009670DE" w:rsidRDefault="00865B56">
            <w:pPr>
              <w:numPr>
                <w:ilvl w:val="0"/>
                <w:numId w:val="1"/>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Discretionary spending is getting influenced due to economic inflation.</w:t>
            </w:r>
          </w:p>
        </w:tc>
        <w:tc>
          <w:tcPr>
            <w:tcW w:w="5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6438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Opportunities </w:t>
            </w:r>
          </w:p>
          <w:p w14:paraId="4489E5F1" w14:textId="77777777" w:rsidR="009670DE" w:rsidRDefault="00865B56">
            <w:pPr>
              <w:numPr>
                <w:ilvl w:val="0"/>
                <w:numId w:val="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Programs related to career refinement along with employee gratification- these unified forces must be incorporated with huge funding (</w:t>
            </w:r>
            <w:r>
              <w:rPr>
                <w:rFonts w:ascii="Times New Roman" w:eastAsia="Times New Roman" w:hAnsi="Times New Roman" w:cs="Times New Roman"/>
                <w:color w:val="222222"/>
                <w:sz w:val="24"/>
                <w:szCs w:val="24"/>
                <w:highlight w:val="white"/>
              </w:rPr>
              <w:t xml:space="preserve">Khan, Shah, and </w:t>
            </w:r>
            <w:proofErr w:type="spellStart"/>
            <w:r>
              <w:rPr>
                <w:rFonts w:ascii="Times New Roman" w:eastAsia="Times New Roman" w:hAnsi="Times New Roman" w:cs="Times New Roman"/>
                <w:color w:val="222222"/>
                <w:sz w:val="24"/>
                <w:szCs w:val="24"/>
                <w:highlight w:val="white"/>
              </w:rPr>
              <w:t>Sreenivasan</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color w:val="000000"/>
                <w:sz w:val="24"/>
                <w:szCs w:val="24"/>
              </w:rPr>
              <w:t>).</w:t>
            </w:r>
          </w:p>
          <w:p w14:paraId="79471C19" w14:textId="77777777" w:rsidR="009670DE" w:rsidRDefault="00865B56">
            <w:pPr>
              <w:numPr>
                <w:ilvl w:val="0"/>
                <w:numId w:val="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Compensation packages must be consolidated with core competitiveness and it should involve refinements.</w:t>
            </w:r>
          </w:p>
          <w:p w14:paraId="380DEB36" w14:textId="77777777" w:rsidR="009670DE" w:rsidRDefault="00865B56">
            <w:pPr>
              <w:numPr>
                <w:ilvl w:val="0"/>
                <w:numId w:val="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Top talent pool can be fascinated throughout the dynamic brand image and its maximisation. </w:t>
            </w:r>
          </w:p>
        </w:tc>
      </w:tr>
      <w:tr w:rsidR="009670DE" w14:paraId="78556F89" w14:textId="77777777">
        <w:tc>
          <w:tcPr>
            <w:tcW w:w="38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7C44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Weaknesses </w:t>
            </w:r>
          </w:p>
          <w:p w14:paraId="24228BD3" w14:textId="77777777" w:rsidR="009670DE" w:rsidRDefault="00865B56">
            <w:pPr>
              <w:numPr>
                <w:ilvl w:val="0"/>
                <w:numId w:val="3"/>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Deficient compensation and advantages leads to minimal employee retention (</w:t>
            </w:r>
            <w:proofErr w:type="spellStart"/>
            <w:r>
              <w:rPr>
                <w:rFonts w:ascii="Times New Roman" w:eastAsia="Times New Roman" w:hAnsi="Times New Roman" w:cs="Times New Roman"/>
                <w:color w:val="222222"/>
                <w:sz w:val="24"/>
                <w:szCs w:val="24"/>
                <w:highlight w:val="white"/>
              </w:rPr>
              <w:t>Okon</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color w:val="000000"/>
                <w:sz w:val="24"/>
                <w:szCs w:val="24"/>
              </w:rPr>
              <w:t>).</w:t>
            </w:r>
          </w:p>
          <w:p w14:paraId="5C5AECED" w14:textId="77777777" w:rsidR="009670DE" w:rsidRDefault="00865B56">
            <w:pPr>
              <w:numPr>
                <w:ilvl w:val="0"/>
                <w:numId w:val="3"/>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Deficient career advancement related to significant opportunities towards employee bases.</w:t>
            </w:r>
          </w:p>
        </w:tc>
        <w:tc>
          <w:tcPr>
            <w:tcW w:w="5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4020A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Strengths </w:t>
            </w:r>
          </w:p>
          <w:p w14:paraId="62329238" w14:textId="77777777" w:rsidR="009670DE" w:rsidRDefault="00865B56">
            <w:pPr>
              <w:numPr>
                <w:ilvl w:val="0"/>
                <w:numId w:val="4"/>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Dynamic customer loyalty and faithfulness along with a well-defined hotel brand.</w:t>
            </w:r>
          </w:p>
          <w:p w14:paraId="49205479" w14:textId="77777777" w:rsidR="009670DE" w:rsidRDefault="00865B56">
            <w:pPr>
              <w:numPr>
                <w:ilvl w:val="0"/>
                <w:numId w:val="4"/>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Compatible ratings towards customer gratification with a foremost location.</w:t>
            </w:r>
          </w:p>
        </w:tc>
      </w:tr>
    </w:tbl>
    <w:p w14:paraId="00A4C2D9" w14:textId="77777777" w:rsidR="009670DE" w:rsidRDefault="00865B56">
      <w:pPr>
        <w:pStyle w:val="Heading1"/>
        <w:spacing w:before="280" w:after="280" w:line="360" w:lineRule="auto"/>
        <w:jc w:val="both"/>
      </w:pPr>
      <w:bookmarkStart w:id="4" w:name="_heading=h.2et92p0" w:colFirst="0" w:colLast="0"/>
      <w:bookmarkEnd w:id="4"/>
      <w:r>
        <w:rPr>
          <w:color w:val="000000"/>
          <w:sz w:val="28"/>
          <w:szCs w:val="28"/>
        </w:rPr>
        <w:t>Recommendations and change management</w:t>
      </w:r>
    </w:p>
    <w:p w14:paraId="4BD3BDD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Improving employee engagement and satisfaction</w:t>
      </w:r>
    </w:p>
    <w:p w14:paraId="1526FE7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 engagement needs to be addressed in Premier Inn Frankfurt because the turnover rates are increasing. Employees serve the hotel, and their pleasure ensures that staff stay and perform (</w:t>
      </w:r>
      <w:proofErr w:type="spellStart"/>
      <w:r>
        <w:rPr>
          <w:rFonts w:ascii="Times New Roman" w:eastAsia="Times New Roman" w:hAnsi="Times New Roman" w:cs="Times New Roman"/>
          <w:color w:val="222222"/>
          <w:sz w:val="24"/>
          <w:szCs w:val="24"/>
          <w:highlight w:val="white"/>
        </w:rPr>
        <w:t>Lasisi</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A more supportive and inclusive workplace has to be built (</w:t>
      </w:r>
      <w:proofErr w:type="spellStart"/>
      <w:r>
        <w:rPr>
          <w:rFonts w:ascii="Times New Roman" w:eastAsia="Times New Roman" w:hAnsi="Times New Roman" w:cs="Times New Roman"/>
          <w:color w:val="222222"/>
          <w:sz w:val="24"/>
          <w:szCs w:val="24"/>
          <w:highlight w:val="white"/>
        </w:rPr>
        <w:t>Bryer</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Feedback methods, recognition programs, and being an active part of decision-making processes will actually boost engagement (</w:t>
      </w:r>
      <w:r>
        <w:rPr>
          <w:rFonts w:ascii="Times New Roman" w:eastAsia="Times New Roman" w:hAnsi="Times New Roman" w:cs="Times New Roman"/>
          <w:color w:val="222222"/>
          <w:sz w:val="24"/>
          <w:szCs w:val="24"/>
          <w:highlight w:val="white"/>
        </w:rPr>
        <w:t xml:space="preserve">Casey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Employees will probably stay and perform if they are heard and valued (</w:t>
      </w:r>
      <w:r>
        <w:rPr>
          <w:rFonts w:ascii="Times New Roman" w:eastAsia="Times New Roman" w:hAnsi="Times New Roman" w:cs="Times New Roman"/>
          <w:color w:val="222222"/>
          <w:sz w:val="24"/>
          <w:szCs w:val="24"/>
          <w:highlight w:val="white"/>
        </w:rPr>
        <w:t>Ely, and Thomas, 2020</w:t>
      </w:r>
      <w:r>
        <w:rPr>
          <w:rFonts w:ascii="Times New Roman" w:eastAsia="Times New Roman" w:hAnsi="Times New Roman" w:cs="Times New Roman"/>
          <w:color w:val="000000"/>
          <w:sz w:val="24"/>
          <w:szCs w:val="24"/>
        </w:rPr>
        <w:t>). Rewarding individual's successes would increase their morale and bring them to become devoted employees (</w:t>
      </w:r>
      <w:proofErr w:type="spellStart"/>
      <w:r>
        <w:rPr>
          <w:rFonts w:ascii="Times New Roman" w:eastAsia="Times New Roman" w:hAnsi="Times New Roman" w:cs="Times New Roman"/>
          <w:color w:val="222222"/>
          <w:sz w:val="24"/>
          <w:szCs w:val="24"/>
          <w:highlight w:val="white"/>
        </w:rPr>
        <w:t>Manjenje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Muhanga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Satisfied employees will deliver the greatest services for consumers, thereby increasing productivity (</w:t>
      </w:r>
      <w:proofErr w:type="spellStart"/>
      <w:r>
        <w:rPr>
          <w:rFonts w:ascii="Times New Roman" w:eastAsia="Times New Roman" w:hAnsi="Times New Roman" w:cs="Times New Roman"/>
          <w:color w:val="222222"/>
          <w:sz w:val="24"/>
          <w:szCs w:val="24"/>
          <w:highlight w:val="white"/>
        </w:rPr>
        <w:t>Kurdi</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Alnaser</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w:t>
      </w:r>
    </w:p>
    <w:p w14:paraId="13FC9E8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Practical action should be applied to the plans. Employee quarterly meetings are essential to share complaints. In that method, management would tackle the issues mentioned and therefore retain the flow of information in place. A program should be put in place. An "Employee of the Month" should be established (</w:t>
      </w:r>
      <w:r>
        <w:rPr>
          <w:rFonts w:ascii="Times New Roman" w:eastAsia="Times New Roman" w:hAnsi="Times New Roman" w:cs="Times New Roman"/>
          <w:color w:val="222222"/>
          <w:sz w:val="24"/>
          <w:szCs w:val="24"/>
          <w:highlight w:val="white"/>
        </w:rPr>
        <w:t>Birmingham, 2022</w:t>
      </w:r>
      <w:r>
        <w:rPr>
          <w:rFonts w:ascii="Times New Roman" w:eastAsia="Times New Roman" w:hAnsi="Times New Roman" w:cs="Times New Roman"/>
          <w:color w:val="000000"/>
          <w:sz w:val="24"/>
          <w:szCs w:val="24"/>
        </w:rPr>
        <w:t>). Perks like gift cards, extra paid leave, or good parking spots should be offered. These tangible prizes will promote a happy and competitive environment. Leadership training must be done for managers. Training will strengthen communication skills, establish a positive atmosphere, and help resolve workplace difficulties. </w:t>
      </w:r>
    </w:p>
    <w:p w14:paraId="5D5A7A9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Effective leadership will build morale and establish a culture of respect and trust. Change management will be implemented through preparation and stakeholder discussions (</w:t>
      </w:r>
      <w:proofErr w:type="spellStart"/>
      <w:r>
        <w:rPr>
          <w:rFonts w:ascii="Times New Roman" w:eastAsia="Times New Roman" w:hAnsi="Times New Roman" w:cs="Times New Roman"/>
          <w:color w:val="222222"/>
          <w:sz w:val="24"/>
          <w:szCs w:val="24"/>
          <w:highlight w:val="white"/>
        </w:rPr>
        <w:t>Errida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Lotfi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Employees will be informed about aims and benefits through a clear communication strategy. The leadership team needs to make it clear how these initiatives will assist people and the organisation (</w:t>
      </w:r>
      <w:r>
        <w:rPr>
          <w:rFonts w:ascii="Times New Roman" w:eastAsia="Times New Roman" w:hAnsi="Times New Roman" w:cs="Times New Roman"/>
          <w:color w:val="222222"/>
          <w:sz w:val="24"/>
          <w:szCs w:val="24"/>
          <w:highlight w:val="white"/>
        </w:rPr>
        <w:t>Kouzes, and Posner, 2023</w:t>
      </w:r>
      <w:r>
        <w:rPr>
          <w:rFonts w:ascii="Times New Roman" w:eastAsia="Times New Roman" w:hAnsi="Times New Roman" w:cs="Times New Roman"/>
          <w:color w:val="000000"/>
          <w:sz w:val="24"/>
          <w:szCs w:val="24"/>
        </w:rPr>
        <w:t>). Employees will be guided during the transition to ensure a smooth implementation. Training programmes will educate managers with techniques to engage and lead teams effectively. Regular check-ins and surveys will track employee opinion and handle concerns rapidly. HR will manage the process to ensure proper implementation and staff participation.</w:t>
      </w:r>
    </w:p>
    <w:p w14:paraId="731D824A"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success of these initiatives will be measured using key performance indicators. Employee satisfaction will be examined by surveys covering relationships with management, work-life balance, and overall job contentment (</w:t>
      </w:r>
      <w:proofErr w:type="spellStart"/>
      <w:r>
        <w:rPr>
          <w:rFonts w:ascii="Times New Roman" w:eastAsia="Times New Roman" w:hAnsi="Times New Roman" w:cs="Times New Roman"/>
          <w:color w:val="222222"/>
          <w:sz w:val="24"/>
          <w:szCs w:val="24"/>
          <w:highlight w:val="white"/>
        </w:rPr>
        <w:t>Ogunola</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00000"/>
          <w:sz w:val="24"/>
          <w:szCs w:val="24"/>
        </w:rPr>
        <w:t>). Retention rates will be examined to assess whether engagement enhancements minimise turnover. Customer feedback will demonstrate whether engagement activities boost service quality (</w:t>
      </w:r>
      <w:proofErr w:type="spellStart"/>
      <w:r>
        <w:rPr>
          <w:rFonts w:ascii="Times New Roman" w:eastAsia="Times New Roman" w:hAnsi="Times New Roman" w:cs="Times New Roman"/>
          <w:color w:val="222222"/>
          <w:sz w:val="24"/>
          <w:szCs w:val="24"/>
          <w:highlight w:val="white"/>
        </w:rPr>
        <w:t>Behnam</w:t>
      </w:r>
      <w:r>
        <w:rPr>
          <w:rFonts w:ascii="Times New Roman" w:eastAsia="Times New Roman" w:hAnsi="Times New Roman" w:cs="Times New Roman"/>
          <w:i/>
          <w:color w:val="222222"/>
          <w:sz w:val="24"/>
          <w:szCs w:val="24"/>
          <w:highlight w:val="white"/>
        </w:rPr>
        <w:t>et</w:t>
      </w:r>
      <w:proofErr w:type="spellEnd"/>
      <w:r>
        <w:rPr>
          <w:rFonts w:ascii="Times New Roman" w:eastAsia="Times New Roman" w:hAnsi="Times New Roman" w:cs="Times New Roman"/>
          <w:i/>
          <w:color w:val="222222"/>
          <w:sz w:val="24"/>
          <w:szCs w:val="24"/>
          <w:highlight w:val="white"/>
        </w:rPr>
        <w:t xml:space="preserve">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00000"/>
          <w:sz w:val="24"/>
          <w:szCs w:val="24"/>
        </w:rPr>
        <w:t>). Improved service and customer satisfaction will indicate the effectiveness of these tactics. Monitoring these measures will help evaluate the long-term impact of engagement efforts.</w:t>
      </w:r>
    </w:p>
    <w:p w14:paraId="4E1C3AC2"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implementation cost will be minimal. The rewards program will incur an initial investment in incentives, gift cards, or extra leave. These expenditures will be mitigated by savings from decreased turnover and fewer recruitment and training expenses. Some investment in leadership training will offer long-term payback. Given the hotel's size, such charges will not become unmanageable. More involved personnel will make the operations more efficient and productive, providing better service with improved financial results.</w:t>
      </w:r>
    </w:p>
    <w:p w14:paraId="2C06F14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cost-efficient and beneficial in promoting staff engagement at Premier Inn Frankfurt. Some of the solutions include regular feedback, recognition, and leadership trainings that lead to increased morale, less turnover, and better service performance. These improvements will lead to a beneficial environment and a place of productivity in the workplace. A devoted, satisfied workforce supports long-run success. Therefore, these policies will promote a hotel's brand and operationally while ensuring profitability.</w:t>
      </w:r>
    </w:p>
    <w:p w14:paraId="2163119A"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Introduction of structured career development programs</w:t>
      </w:r>
    </w:p>
    <w:p w14:paraId="70A70E7E"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Structured professional development programs should be provided to employees for defined career paths. These should be both hard and soft skill development programs. Hard skills would include technical and operational training. Soft skills, such as customer service, leadership, and communication, should also be incorporated.</w:t>
      </w:r>
    </w:p>
    <w:p w14:paraId="53E3F7E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Partnerships with local training providers or in-house programs should be employed to fulfil the demands of a hotel (</w:t>
      </w:r>
      <w:r>
        <w:rPr>
          <w:rFonts w:ascii="Times New Roman" w:eastAsia="Times New Roman" w:hAnsi="Times New Roman" w:cs="Times New Roman"/>
          <w:color w:val="222222"/>
          <w:sz w:val="24"/>
          <w:szCs w:val="24"/>
          <w:highlight w:val="white"/>
        </w:rPr>
        <w:t>Putra, and Law, 2024</w:t>
      </w:r>
      <w:r>
        <w:rPr>
          <w:rFonts w:ascii="Times New Roman" w:eastAsia="Times New Roman" w:hAnsi="Times New Roman" w:cs="Times New Roman"/>
          <w:color w:val="000000"/>
          <w:sz w:val="24"/>
          <w:szCs w:val="24"/>
        </w:rPr>
        <w:t>). It should encourage staff to seek some credentials or to attend appropriate training. Opportunities for career progression must be explicitly described (</w:t>
      </w:r>
      <w:proofErr w:type="spellStart"/>
      <w:r>
        <w:rPr>
          <w:rFonts w:ascii="Times New Roman" w:eastAsia="Times New Roman" w:hAnsi="Times New Roman" w:cs="Times New Roman"/>
          <w:color w:val="222222"/>
          <w:sz w:val="24"/>
          <w:szCs w:val="24"/>
          <w:highlight w:val="white"/>
        </w:rPr>
        <w:t>Heimerl</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The personnel should be made aware of these.</w:t>
      </w:r>
    </w:p>
    <w:p w14:paraId="6BAA239E"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 communications should consequently inform the staff about new career development programs (</w:t>
      </w:r>
      <w:proofErr w:type="spellStart"/>
      <w:r>
        <w:rPr>
          <w:rFonts w:ascii="Times New Roman" w:eastAsia="Times New Roman" w:hAnsi="Times New Roman" w:cs="Times New Roman"/>
          <w:color w:val="222222"/>
          <w:sz w:val="24"/>
          <w:szCs w:val="24"/>
          <w:highlight w:val="white"/>
        </w:rPr>
        <w:t>Dachner</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00000"/>
          <w:sz w:val="24"/>
          <w:szCs w:val="24"/>
        </w:rPr>
        <w:t>). Workshops and presentation services should be made accessible to clearly explain the programs' details. Employees should be motivated to engage in the development projects. Moreover, the benefits that may be gained from these activities should be described clearly before employees.</w:t>
      </w:r>
    </w:p>
    <w:p w14:paraId="7925684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Success should be measured by assessing employee involvement in development programs. Career progression inside the hotel should also be evaluated. Employee satisfaction surveys should be carried out to measure perceptions of career progression prospects. Retention rates should be examined to determine the long-term impact of the programs.</w:t>
      </w:r>
    </w:p>
    <w:p w14:paraId="2B1E134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costs for training programs would differ between external trainers and in-house resources. The investment in training is a long-term investment in employee retention. Enhancement of skills and service quality. The staff's better skills and lesser turnover will pay for the costs incurred.</w:t>
      </w:r>
    </w:p>
    <w:p w14:paraId="3BD68082"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Flexible work hours and work-life balance</w:t>
      </w:r>
    </w:p>
    <w:p w14:paraId="2F0CBC6A"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has been proposed that more flexible working hours and schedules will help in establishing greater work-life balance and minimising employee turnover. Flexible shifts, remote work choices, and better attention to individual employee needs can have a very good influence.</w:t>
      </w:r>
    </w:p>
    <w:p w14:paraId="16A5096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flexible scheduling system should be implemented, allowing staff to specify preferred working hours (</w:t>
      </w:r>
      <w:r>
        <w:rPr>
          <w:rFonts w:ascii="Times New Roman" w:eastAsia="Times New Roman" w:hAnsi="Times New Roman" w:cs="Times New Roman"/>
          <w:color w:val="222222"/>
          <w:sz w:val="24"/>
          <w:szCs w:val="24"/>
          <w:highlight w:val="white"/>
        </w:rPr>
        <w:t>Austin-</w:t>
      </w:r>
      <w:proofErr w:type="spellStart"/>
      <w:r>
        <w:rPr>
          <w:rFonts w:ascii="Times New Roman" w:eastAsia="Times New Roman" w:hAnsi="Times New Roman" w:cs="Times New Roman"/>
          <w:color w:val="222222"/>
          <w:sz w:val="24"/>
          <w:szCs w:val="24"/>
          <w:highlight w:val="white"/>
        </w:rPr>
        <w:t>Egole</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Iheriohanma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Nwokorie</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Staff should be able to switch shifts with colleagues to satisfy personal needs (</w:t>
      </w:r>
      <w:proofErr w:type="spellStart"/>
      <w:r>
        <w:rPr>
          <w:rFonts w:ascii="Times New Roman" w:eastAsia="Times New Roman" w:hAnsi="Times New Roman" w:cs="Times New Roman"/>
          <w:color w:val="222222"/>
          <w:sz w:val="24"/>
          <w:szCs w:val="24"/>
          <w:highlight w:val="white"/>
        </w:rPr>
        <w:t>Maslach</w:t>
      </w:r>
      <w:proofErr w:type="spellEnd"/>
      <w:r>
        <w:rPr>
          <w:rFonts w:ascii="Times New Roman" w:eastAsia="Times New Roman" w:hAnsi="Times New Roman" w:cs="Times New Roman"/>
          <w:color w:val="222222"/>
          <w:sz w:val="24"/>
          <w:szCs w:val="24"/>
          <w:highlight w:val="white"/>
        </w:rPr>
        <w:t>, and Leiter, 2022</w:t>
      </w:r>
      <w:r>
        <w:rPr>
          <w:rFonts w:ascii="Times New Roman" w:eastAsia="Times New Roman" w:hAnsi="Times New Roman" w:cs="Times New Roman"/>
          <w:color w:val="000000"/>
          <w:sz w:val="24"/>
          <w:szCs w:val="24"/>
        </w:rPr>
        <w:t>). Frontline staff should also be provided greater authority over their schedules where possible. Clear policies for managing flexible working requests should be developed.</w:t>
      </w:r>
    </w:p>
    <w:p w14:paraId="54664E31"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will be crucial to have an open discussion with employees to understand their individual demands. Managers should be trained on how to properly manage flexible working policies. Staff feedback should be included in scheduling decisions to ensure the system fulfils everyone’s needs.</w:t>
      </w:r>
    </w:p>
    <w:p w14:paraId="73D29A3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number of flexible work requests by employees should be tracked. Monitoring employee satisfaction and retention rates measures whether or not flexible work programmes are a success. Guest input regarding the consistency and quality of the service offered should be assessed in terms of how flexible work arrangements might influence operations.</w:t>
      </w:r>
    </w:p>
    <w:p w14:paraId="7173502D"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cost of flexible work schedules would largely come in the form of software or shift management solutions. The accruals in terms of better employee happiness, retention, and overall productivity will eventually outweigh the initial costs.</w:t>
      </w:r>
    </w:p>
    <w:p w14:paraId="6FD7B58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Improving benefits and staff rewards</w:t>
      </w:r>
    </w:p>
    <w:p w14:paraId="415BB42A"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Premier Inn Frankfurt is encouraged to continue upgrading its rewards and perks scheme for its workforce to keep in pace with Frankfurt hospitality job competition. This could include performance bonuses, health benefits, and longer vacation time, among others.</w:t>
      </w:r>
    </w:p>
    <w:p w14:paraId="761B8B0B"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evaluation of the pay packages should be conducted to ensure that they are on par with competitors in the local market. Benchmarking should then be done to fill in gaps. The hotel should also introduce health and wellness initiatives, such as gym membership, stress management programs, and annual health evaluations.</w:t>
      </w:r>
    </w:p>
    <w:p w14:paraId="19B2126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Employees must be thoroughly informed on the new advantages (</w:t>
      </w:r>
      <w:proofErr w:type="spellStart"/>
      <w:r>
        <w:rPr>
          <w:rFonts w:ascii="Times New Roman" w:eastAsia="Times New Roman" w:hAnsi="Times New Roman" w:cs="Times New Roman"/>
          <w:color w:val="222222"/>
          <w:sz w:val="24"/>
          <w:szCs w:val="24"/>
          <w:highlight w:val="white"/>
        </w:rPr>
        <w:t>Morandini</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color w:val="000000"/>
          <w:sz w:val="24"/>
          <w:szCs w:val="24"/>
        </w:rPr>
        <w:t>). This may be explained at workshops or personal meetings with the HR on what new things have been offered to the employees. They must also be asked which one is preferred.</w:t>
      </w:r>
    </w:p>
    <w:p w14:paraId="5F7867A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 retention rates need to be followed up closely so that the new package of perks would be appropriately assessed. Regular employee satisfaction surveys must be undertaken in order to understand how the employees perceive the new benefits and pay. Performance assessments also need to include employees' perceptions of the new offers (</w:t>
      </w:r>
      <w:r>
        <w:rPr>
          <w:rFonts w:ascii="Times New Roman" w:eastAsia="Times New Roman" w:hAnsi="Times New Roman" w:cs="Times New Roman"/>
          <w:color w:val="222222"/>
          <w:sz w:val="24"/>
          <w:szCs w:val="24"/>
          <w:highlight w:val="white"/>
        </w:rPr>
        <w:t>Murphy, 2020</w:t>
      </w:r>
      <w:r>
        <w:rPr>
          <w:rFonts w:ascii="Times New Roman" w:eastAsia="Times New Roman" w:hAnsi="Times New Roman" w:cs="Times New Roman"/>
          <w:color w:val="000000"/>
          <w:sz w:val="24"/>
          <w:szCs w:val="24"/>
        </w:rPr>
        <w:t>).</w:t>
      </w:r>
    </w:p>
    <w:p w14:paraId="292D965D"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expenditures will be the development of wellness programs, performance-based bonuses, and extra vacation days. However, these expenditures are considerably surpassed by the benefits in the long run of happy employees, higher engagement, and retention.</w:t>
      </w:r>
    </w:p>
    <w:p w14:paraId="54EE2AB3"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Enhancing the recruitment and </w:t>
      </w:r>
      <w:proofErr w:type="spellStart"/>
      <w:r>
        <w:rPr>
          <w:rFonts w:ascii="Times New Roman" w:eastAsia="Times New Roman" w:hAnsi="Times New Roman" w:cs="Times New Roman"/>
          <w:b/>
          <w:color w:val="000000"/>
          <w:sz w:val="24"/>
          <w:szCs w:val="24"/>
        </w:rPr>
        <w:t>onboarding</w:t>
      </w:r>
      <w:proofErr w:type="spellEnd"/>
      <w:r>
        <w:rPr>
          <w:rFonts w:ascii="Times New Roman" w:eastAsia="Times New Roman" w:hAnsi="Times New Roman" w:cs="Times New Roman"/>
          <w:b/>
          <w:color w:val="000000"/>
          <w:sz w:val="24"/>
          <w:szCs w:val="24"/>
        </w:rPr>
        <w:t xml:space="preserve"> process</w:t>
      </w:r>
    </w:p>
    <w:p w14:paraId="4FE908B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Premier Inn Frankfurt should boost its recruitment and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process to minimise higher incidents of employee turnovers. The company's main focus will be streamlining the recruitment process, implementing rigorous selection processes, and having satisfactory comprehensive programs to support newly hired employees in familiarising themselves with the new workplace.</w:t>
      </w:r>
    </w:p>
    <w:p w14:paraId="3A003FB4"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should place more focus on cultural fit during recruitment, complementing technical skills. Recruitment firms or job fairs should be utilised to draw in high-quality candidates (</w:t>
      </w:r>
      <w:r>
        <w:rPr>
          <w:rFonts w:ascii="Times New Roman" w:eastAsia="Times New Roman" w:hAnsi="Times New Roman" w:cs="Times New Roman"/>
          <w:color w:val="222222"/>
          <w:sz w:val="24"/>
          <w:szCs w:val="24"/>
          <w:highlight w:val="white"/>
        </w:rPr>
        <w:t xml:space="preserve">Adeosun, and </w:t>
      </w:r>
      <w:proofErr w:type="spellStart"/>
      <w:r>
        <w:rPr>
          <w:rFonts w:ascii="Times New Roman" w:eastAsia="Times New Roman" w:hAnsi="Times New Roman" w:cs="Times New Roman"/>
          <w:color w:val="222222"/>
          <w:sz w:val="24"/>
          <w:szCs w:val="24"/>
          <w:highlight w:val="white"/>
        </w:rPr>
        <w:t>Ohiani</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 xml:space="preserve">). Once employed, new employees should undertake a planned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process, which includes shadowing experienced personnel, engaging in training sessions, and meeting with key management.</w:t>
      </w:r>
    </w:p>
    <w:p w14:paraId="3698B37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recruitment and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process must be constantly enhanced using the input of existing employees (</w:t>
      </w:r>
      <w:r>
        <w:rPr>
          <w:rFonts w:ascii="Times New Roman" w:eastAsia="Times New Roman" w:hAnsi="Times New Roman" w:cs="Times New Roman"/>
          <w:color w:val="222222"/>
          <w:sz w:val="24"/>
          <w:szCs w:val="24"/>
          <w:highlight w:val="white"/>
        </w:rPr>
        <w:t>Carpenter, 2023</w:t>
      </w:r>
      <w:r>
        <w:rPr>
          <w:rFonts w:ascii="Times New Roman" w:eastAsia="Times New Roman" w:hAnsi="Times New Roman" w:cs="Times New Roman"/>
          <w:color w:val="000000"/>
          <w:sz w:val="24"/>
          <w:szCs w:val="24"/>
        </w:rPr>
        <w:t xml:space="preserve">). Information on the new recruitment and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tactics must be communicated periodically with all the workers.</w:t>
      </w:r>
    </w:p>
    <w:p w14:paraId="1B296BE5"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Success in the new recruitment and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processes may be measured through examining the quality of new hires, employee performance during the first few months, and turnover rates. A post-</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survey should be performed to measure new employees' satisfaction with the process.</w:t>
      </w:r>
    </w:p>
    <w:p w14:paraId="1F1CE23F"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costs to increase recruitment and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would include advertising for job opportunities, recruitment agency collaboration, and developing thorough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materials. In the long term, nevertheless, cost savings that will occur through higher quality of hiring and decreased turnover will pay for this investment.</w:t>
      </w:r>
    </w:p>
    <w:p w14:paraId="32204B40"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Introducing staff support programs</w:t>
      </w:r>
    </w:p>
    <w:p w14:paraId="1BF3B13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advised that staff assistance programs be established to help address the underlying issues that contribute to high turnover rates. Programs such as mental health assistance, counselling services, and conflict resolution training increase employee well-being and minimise stress in the workplace.</w:t>
      </w:r>
    </w:p>
    <w:p w14:paraId="6EE2521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 should engage a local counselling agency to provide confidential help to employees. Stress management and conflict resolution training should be organised routinely to support personnel (</w:t>
      </w:r>
      <w:r>
        <w:rPr>
          <w:rFonts w:ascii="Times New Roman" w:eastAsia="Times New Roman" w:hAnsi="Times New Roman" w:cs="Times New Roman"/>
          <w:color w:val="222222"/>
          <w:sz w:val="24"/>
          <w:szCs w:val="24"/>
          <w:highlight w:val="white"/>
        </w:rPr>
        <w:t>Rahim, 2023</w:t>
      </w:r>
      <w:r>
        <w:rPr>
          <w:rFonts w:ascii="Times New Roman" w:eastAsia="Times New Roman" w:hAnsi="Times New Roman" w:cs="Times New Roman"/>
          <w:color w:val="000000"/>
          <w:sz w:val="24"/>
          <w:szCs w:val="24"/>
        </w:rPr>
        <w:t>). Mental health services should be made available via the employee portal, ensuring convenient access.</w:t>
      </w:r>
    </w:p>
    <w:p w14:paraId="7B73FE4A"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Such aspects of mental health and wellness should be communicated to all employees. All managers should be provided with training on ways of spotting staff's stress or conflict symptoms. Employees should be educated about available services and supported in getting assistance when necessary.</w:t>
      </w:r>
    </w:p>
    <w:p w14:paraId="2BEF571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These initiatives' effectiveness must be measured by employees' satisfaction questionnaires. The frequency of absenteeism attributed to mental health issues should also be observed as well (</w:t>
      </w:r>
      <w:r>
        <w:rPr>
          <w:rFonts w:ascii="Times New Roman" w:eastAsia="Times New Roman" w:hAnsi="Times New Roman" w:cs="Times New Roman"/>
          <w:color w:val="222222"/>
          <w:sz w:val="24"/>
          <w:szCs w:val="24"/>
          <w:highlight w:val="white"/>
        </w:rPr>
        <w:t>Bryan, Bryce, and Roberts, 2021</w:t>
      </w:r>
      <w:r>
        <w:rPr>
          <w:rFonts w:ascii="Times New Roman" w:eastAsia="Times New Roman" w:hAnsi="Times New Roman" w:cs="Times New Roman"/>
          <w:color w:val="000000"/>
          <w:sz w:val="24"/>
          <w:szCs w:val="24"/>
        </w:rPr>
        <w:t>). Employee opinions when utilising such support services shall also be sought for judgements on the performance.</w:t>
      </w:r>
    </w:p>
    <w:p w14:paraId="17ECF11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expense of staff support programs includes counselling services, training sessions, and promotional materials. These expenditures are quite minimal and should be justified by the favourable impact on employee well-being, morale, and retention.</w:t>
      </w:r>
    </w:p>
    <w:p w14:paraId="77E9A9C3"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Lewin's</w:t>
      </w:r>
      <w:r w:rsidR="009A1E9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Change Management Model can be used to accomplish these recommendations. Communication of the unfreezing stage of change must incorporate the information that change is needed and its personnel prepared for new engagement techniques. Employees' concerns need to be attended to minimise opposition.</w:t>
      </w:r>
    </w:p>
    <w:p w14:paraId="5A2296B3"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change stage, such initiatives must be gradually launched on the professional growth, improvement of work-life balance, better payments, and stronger support networks. Kotter's Eight-Step Model advocates the establishment of a vision, forming a guiding coalition, and generating short-term successes. These events will stimulate staff and keep their engagement intact.</w:t>
      </w:r>
    </w:p>
    <w:p w14:paraId="7BFC2A6A"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refreezing stage will guarantee that changes become part of the organisational culture (</w:t>
      </w:r>
      <w:proofErr w:type="spellStart"/>
      <w:r>
        <w:rPr>
          <w:rFonts w:ascii="Times New Roman" w:eastAsia="Times New Roman" w:hAnsi="Times New Roman" w:cs="Times New Roman"/>
          <w:color w:val="222222"/>
          <w:sz w:val="24"/>
          <w:szCs w:val="24"/>
          <w:highlight w:val="white"/>
        </w:rPr>
        <w:t>Tamunomiebi</w:t>
      </w:r>
      <w:proofErr w:type="spellEnd"/>
      <w:r>
        <w:rPr>
          <w:rFonts w:ascii="Times New Roman" w:eastAsia="Times New Roman" w:hAnsi="Times New Roman" w:cs="Times New Roman"/>
          <w:color w:val="222222"/>
          <w:sz w:val="24"/>
          <w:szCs w:val="24"/>
          <w:highlight w:val="white"/>
        </w:rPr>
        <w:t>, and Lawrence, 2020</w:t>
      </w:r>
      <w:r>
        <w:rPr>
          <w:rFonts w:ascii="Times New Roman" w:eastAsia="Times New Roman" w:hAnsi="Times New Roman" w:cs="Times New Roman"/>
          <w:color w:val="000000"/>
          <w:sz w:val="24"/>
          <w:szCs w:val="24"/>
        </w:rPr>
        <w:t>). Continuous evaluations will measure the success of engagement strategies. Adjustments should be made depending on input. McKinsey's 7S Model underlines the requirement for alignment in structure, systems, and shared values to encourage employee commitment.</w:t>
      </w:r>
    </w:p>
    <w:p w14:paraId="13F4191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Opposition towards transformation will be reduced through strong interaction and management. ADKAR's model emphasises consciousness, desire, understanding, skill, and reinforcement. Training sessions and incentives would inculcate new practices. The large initial cost is anticipated, but long-term advantages are significantly greater than the costs incurred. When employees have a well-planned transformation process, retention increases, job happiness increases, and quality service also increases. They feel valued and consequently more involved.</w:t>
      </w:r>
    </w:p>
    <w:p w14:paraId="16739FD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Premier Inn Frankfurt will engage in people-centric techniques to strengthen its personnel. Sustainable change will be recognised through organised models. The performance of the hotel and the well-being of the personnel will increase, consequently having a beneficial impact on operational success.</w:t>
      </w:r>
    </w:p>
    <w:p w14:paraId="6CC7A0B8" w14:textId="77777777" w:rsidR="009670DE" w:rsidRDefault="00865B56">
      <w:pPr>
        <w:spacing w:before="400" w:after="120" w:line="360" w:lineRule="auto"/>
        <w:jc w:val="both"/>
        <w:rPr>
          <w:rFonts w:ascii="Times New Roman" w:eastAsia="Times New Roman" w:hAnsi="Times New Roman" w:cs="Times New Roman"/>
          <w:b/>
          <w:sz w:val="48"/>
          <w:szCs w:val="48"/>
        </w:rPr>
      </w:pPr>
      <w:bookmarkStart w:id="5" w:name="_heading=h.tyjcwt" w:colFirst="0" w:colLast="0"/>
      <w:bookmarkEnd w:id="5"/>
      <w:r>
        <w:rPr>
          <w:rFonts w:ascii="Times New Roman" w:eastAsia="Times New Roman" w:hAnsi="Times New Roman" w:cs="Times New Roman"/>
          <w:b/>
          <w:color w:val="000000"/>
          <w:sz w:val="28"/>
          <w:szCs w:val="28"/>
        </w:rPr>
        <w:t>Action Plan </w:t>
      </w:r>
    </w:p>
    <w:p w14:paraId="416D93BA" w14:textId="77777777" w:rsidR="009670DE" w:rsidRDefault="009670DE">
      <w:pPr>
        <w:spacing w:after="0" w:line="360" w:lineRule="auto"/>
        <w:rPr>
          <w:rFonts w:ascii="Times New Roman" w:eastAsia="Times New Roman" w:hAnsi="Times New Roman" w:cs="Times New Roman"/>
          <w:sz w:val="24"/>
          <w:szCs w:val="24"/>
        </w:rPr>
      </w:pPr>
    </w:p>
    <w:tbl>
      <w:tblPr>
        <w:tblStyle w:val="a6"/>
        <w:tblW w:w="9560" w:type="dxa"/>
        <w:tblInd w:w="-200" w:type="dxa"/>
        <w:tblLayout w:type="fixed"/>
        <w:tblLook w:val="0400" w:firstRow="0" w:lastRow="0" w:firstColumn="0" w:lastColumn="0" w:noHBand="0" w:noVBand="1"/>
      </w:tblPr>
      <w:tblGrid>
        <w:gridCol w:w="1114"/>
        <w:gridCol w:w="1654"/>
        <w:gridCol w:w="1656"/>
        <w:gridCol w:w="1668"/>
        <w:gridCol w:w="1027"/>
        <w:gridCol w:w="1400"/>
        <w:gridCol w:w="1041"/>
      </w:tblGrid>
      <w:tr w:rsidR="009670DE" w14:paraId="63941BF9" w14:textId="77777777">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C91B2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Number </w:t>
            </w:r>
          </w:p>
        </w:tc>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3F6DE"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Problem </w:t>
            </w:r>
          </w:p>
        </w:tc>
        <w:tc>
          <w:tcPr>
            <w:tcW w:w="1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28FF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Solution </w:t>
            </w:r>
          </w:p>
        </w:tc>
        <w:tc>
          <w:tcPr>
            <w:tcW w:w="1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9F78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Desired outcome </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9FF8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Time scale </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0D108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Completion date </w:t>
            </w:r>
          </w:p>
        </w:tc>
        <w:tc>
          <w:tcPr>
            <w:tcW w:w="1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FB1C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Planned budget </w:t>
            </w:r>
          </w:p>
        </w:tc>
      </w:tr>
      <w:tr w:rsidR="009670DE" w14:paraId="63DE8ACC" w14:textId="77777777">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202E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p>
        </w:tc>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599B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Deficient reputation towards staff bases </w:t>
            </w:r>
          </w:p>
        </w:tc>
        <w:tc>
          <w:tcPr>
            <w:tcW w:w="1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57578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Daily feedback loops must be applied. Exit interviews along with anonymous surveys should be restrained within it. Feedback related crucial concerns must be recognised. </w:t>
            </w:r>
          </w:p>
        </w:tc>
        <w:tc>
          <w:tcPr>
            <w:tcW w:w="1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C69409"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Transparency along with employee loyalty can be developed alongside reputation as well. </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2A18F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 months. </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D0464"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30/03/2025</w:t>
            </w:r>
          </w:p>
        </w:tc>
        <w:tc>
          <w:tcPr>
            <w:tcW w:w="1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E347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£5,000</w:t>
            </w:r>
          </w:p>
        </w:tc>
      </w:tr>
      <w:tr w:rsidR="009670DE" w14:paraId="091D71CE" w14:textId="77777777">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F9357"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p>
        </w:tc>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46BA4"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Low pay causes inflated employee turnover </w:t>
            </w:r>
          </w:p>
        </w:tc>
        <w:tc>
          <w:tcPr>
            <w:tcW w:w="1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22FC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Competitive bonus frameworks must be delivered. Overall, salary bases must be developed. Incentives should be oriented in performance orientation- applied effectively. </w:t>
            </w:r>
          </w:p>
        </w:tc>
        <w:tc>
          <w:tcPr>
            <w:tcW w:w="1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067F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Turnover rates can be mitigated. Overall, retaining employees longer, and employee gratification are boosted. </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089A8"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 months. </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9DA43C"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30/03/2025</w:t>
            </w:r>
          </w:p>
        </w:tc>
        <w:tc>
          <w:tcPr>
            <w:tcW w:w="1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26019"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£50,000</w:t>
            </w:r>
          </w:p>
        </w:tc>
      </w:tr>
      <w:tr w:rsidR="009670DE" w14:paraId="1B2DAA0E" w14:textId="77777777">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3B3B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w:t>
            </w:r>
          </w:p>
        </w:tc>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16E8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Challenging working situations </w:t>
            </w:r>
          </w:p>
        </w:tc>
        <w:tc>
          <w:tcPr>
            <w:tcW w:w="1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B34F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Stabilisation policies of life and work along with flexible employment hours should be launched. Employee reinforcement initiatives should be developed as well.  </w:t>
            </w:r>
          </w:p>
        </w:tc>
        <w:tc>
          <w:tcPr>
            <w:tcW w:w="1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DB0F5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Employment gratification along with employee welfare are developed. Turnover alongside burnout can also be diminished. </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7636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 months. </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C489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30/03/2025</w:t>
            </w:r>
          </w:p>
        </w:tc>
        <w:tc>
          <w:tcPr>
            <w:tcW w:w="1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AC11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£20,000</w:t>
            </w:r>
          </w:p>
        </w:tc>
      </w:tr>
      <w:tr w:rsidR="009670DE" w14:paraId="09A9369D" w14:textId="77777777">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19EB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p>
        </w:tc>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3E00E"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Poor training objectives and career refinement programs </w:t>
            </w:r>
          </w:p>
        </w:tc>
        <w:tc>
          <w:tcPr>
            <w:tcW w:w="1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7245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Daily based training sessions along with a significant career advancement path must be improved. Leadership refinement initiatives should also be built. </w:t>
            </w:r>
          </w:p>
        </w:tc>
        <w:tc>
          <w:tcPr>
            <w:tcW w:w="1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93035"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Employee encouragement along with trust and involvement are developed. Voluntary resignation is also encountered with impactful mitigation. </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B59F6"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 months. </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7241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30/03/2025</w:t>
            </w:r>
          </w:p>
        </w:tc>
        <w:tc>
          <w:tcPr>
            <w:tcW w:w="1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115A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£30,000</w:t>
            </w:r>
          </w:p>
        </w:tc>
      </w:tr>
      <w:tr w:rsidR="009670DE" w14:paraId="7791849B" w14:textId="77777777">
        <w:tc>
          <w:tcPr>
            <w:tcW w:w="1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0D15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w:t>
            </w:r>
          </w:p>
        </w:tc>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AF7AE"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Insufficient training circumstances and </w:t>
            </w:r>
            <w:proofErr w:type="spellStart"/>
            <w:r>
              <w:rPr>
                <w:rFonts w:ascii="Times New Roman" w:eastAsia="Times New Roman" w:hAnsi="Times New Roman" w:cs="Times New Roman"/>
                <w:b/>
                <w:color w:val="000000"/>
                <w:sz w:val="24"/>
                <w:szCs w:val="24"/>
              </w:rPr>
              <w:t>onboarding</w:t>
            </w:r>
            <w:proofErr w:type="spellEnd"/>
            <w:r>
              <w:rPr>
                <w:rFonts w:ascii="Times New Roman" w:eastAsia="Times New Roman" w:hAnsi="Times New Roman" w:cs="Times New Roman"/>
                <w:b/>
                <w:color w:val="000000"/>
                <w:sz w:val="24"/>
                <w:szCs w:val="24"/>
              </w:rPr>
              <w:t> </w:t>
            </w:r>
          </w:p>
        </w:tc>
        <w:tc>
          <w:tcPr>
            <w:tcW w:w="1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C8D3A" w14:textId="77777777" w:rsidR="009670DE" w:rsidRDefault="00865B56">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techniques must be developed. For newly recruited, comprehensive training initiatives should also be built. </w:t>
            </w:r>
          </w:p>
        </w:tc>
        <w:tc>
          <w:tcPr>
            <w:tcW w:w="16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2BAB2"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Employment performance involves significant refinement. Employee confidences alongside retention rates are also developed.  </w:t>
            </w:r>
          </w:p>
        </w:tc>
        <w:tc>
          <w:tcPr>
            <w:tcW w:w="1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1033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 months. </w:t>
            </w:r>
          </w:p>
        </w:tc>
        <w:tc>
          <w:tcPr>
            <w:tcW w:w="1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58343"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30/03/2025</w:t>
            </w:r>
          </w:p>
        </w:tc>
        <w:tc>
          <w:tcPr>
            <w:tcW w:w="1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98E35"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£15,000</w:t>
            </w:r>
          </w:p>
        </w:tc>
      </w:tr>
    </w:tbl>
    <w:p w14:paraId="24992A18" w14:textId="77777777" w:rsidR="009670DE" w:rsidRDefault="009670DE">
      <w:pPr>
        <w:spacing w:after="0" w:line="360" w:lineRule="auto"/>
        <w:rPr>
          <w:rFonts w:ascii="Times New Roman" w:eastAsia="Times New Roman" w:hAnsi="Times New Roman" w:cs="Times New Roman"/>
          <w:sz w:val="24"/>
          <w:szCs w:val="24"/>
        </w:rPr>
      </w:pPr>
    </w:p>
    <w:p w14:paraId="22F090E5"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Training objectives along with career advancement </w:t>
      </w:r>
    </w:p>
    <w:p w14:paraId="01F3612F"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Mitigation of employee turnover along with stimulation of loyalty and employment gratification and its refinement- all of these combined forces are developed due to training objectives along with career advancement related core programs (</w:t>
      </w:r>
      <w:proofErr w:type="spellStart"/>
      <w:r>
        <w:rPr>
          <w:rFonts w:ascii="Times New Roman" w:eastAsia="Times New Roman" w:hAnsi="Times New Roman" w:cs="Times New Roman"/>
          <w:color w:val="222222"/>
          <w:sz w:val="24"/>
          <w:szCs w:val="24"/>
          <w:highlight w:val="white"/>
        </w:rPr>
        <w:t>Calinaud</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Kokkranikal</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Gebbels</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w:t>
      </w:r>
    </w:p>
    <w:p w14:paraId="70E40031"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Incentives along with salary increase </w:t>
      </w:r>
    </w:p>
    <w:p w14:paraId="75E859E0"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Competitiveness can be developed through performance driven bonuses along with growing wages. Financial concerns are also recognised. Employee participation along with retention are also upgraded. </w:t>
      </w:r>
    </w:p>
    <w:p w14:paraId="6DCCE3BA"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Training programs and </w:t>
      </w:r>
      <w:proofErr w:type="spellStart"/>
      <w:r>
        <w:rPr>
          <w:rFonts w:ascii="Times New Roman" w:eastAsia="Times New Roman" w:hAnsi="Times New Roman" w:cs="Times New Roman"/>
          <w:b/>
          <w:color w:val="000000"/>
          <w:sz w:val="24"/>
          <w:szCs w:val="24"/>
        </w:rPr>
        <w:t>onboarding</w:t>
      </w:r>
      <w:proofErr w:type="spellEnd"/>
    </w:p>
    <w:p w14:paraId="6849526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Significant skills and its related objectives can be obtained by potential staff bases. Crucial mentoring and comprehensive </w:t>
      </w:r>
      <w:proofErr w:type="spellStart"/>
      <w:r>
        <w:rPr>
          <w:rFonts w:ascii="Times New Roman" w:eastAsia="Times New Roman" w:hAnsi="Times New Roman" w:cs="Times New Roman"/>
          <w:color w:val="000000"/>
          <w:sz w:val="24"/>
          <w:szCs w:val="24"/>
        </w:rPr>
        <w:t>onboarding</w:t>
      </w:r>
      <w:proofErr w:type="spellEnd"/>
      <w:r>
        <w:rPr>
          <w:rFonts w:ascii="Times New Roman" w:eastAsia="Times New Roman" w:hAnsi="Times New Roman" w:cs="Times New Roman"/>
          <w:color w:val="000000"/>
          <w:sz w:val="24"/>
          <w:szCs w:val="24"/>
        </w:rPr>
        <w:t xml:space="preserve"> makes it happen (</w:t>
      </w:r>
      <w:proofErr w:type="spellStart"/>
      <w:r>
        <w:rPr>
          <w:rFonts w:ascii="Times New Roman" w:eastAsia="Times New Roman" w:hAnsi="Times New Roman" w:cs="Times New Roman"/>
          <w:color w:val="222222"/>
          <w:sz w:val="24"/>
          <w:szCs w:val="24"/>
          <w:highlight w:val="white"/>
        </w:rPr>
        <w:t>Shahane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Fernandes</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Entire employment performance is also intensified. Moreover, employee retention and confidence are also refined. </w:t>
      </w:r>
    </w:p>
    <w:p w14:paraId="5FEC032D"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Reinforcement and stabilisation towards life and work</w:t>
      </w:r>
    </w:p>
    <w:p w14:paraId="7C42BE8B"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An inclusive and productive working surrounding can be built. Overall, burnout is also circumvented. Stress functions are also mitigated (</w:t>
      </w:r>
      <w:proofErr w:type="spellStart"/>
      <w:r>
        <w:rPr>
          <w:rFonts w:ascii="Times New Roman" w:eastAsia="Times New Roman" w:hAnsi="Times New Roman" w:cs="Times New Roman"/>
          <w:color w:val="222222"/>
          <w:sz w:val="24"/>
          <w:szCs w:val="24"/>
          <w:highlight w:val="white"/>
        </w:rPr>
        <w:t>Ozdemir</w:t>
      </w:r>
      <w:proofErr w:type="spellEnd"/>
      <w:r w:rsidR="009A1E9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00000"/>
          <w:sz w:val="24"/>
          <w:szCs w:val="24"/>
        </w:rPr>
        <w:t>). These are all made possible through welfare programs and flexible employment hours. </w:t>
      </w:r>
    </w:p>
    <w:p w14:paraId="2794DB99" w14:textId="77777777" w:rsidR="009670DE" w:rsidRDefault="00865B5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Reputation along with feedback refinement </w:t>
      </w:r>
    </w:p>
    <w:p w14:paraId="14B9553A"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Employee loyalty along with workplace image and its desired refinement, significant concerns and its acknowledgement are made possible due to exit interviews along with crucial surveys of employees (</w:t>
      </w:r>
      <w:proofErr w:type="spellStart"/>
      <w:r>
        <w:rPr>
          <w:rFonts w:ascii="Times New Roman" w:eastAsia="Times New Roman" w:hAnsi="Times New Roman" w:cs="Times New Roman"/>
          <w:color w:val="222222"/>
          <w:sz w:val="24"/>
          <w:szCs w:val="24"/>
          <w:highlight w:val="white"/>
        </w:rPr>
        <w:t>Mehraliyev</w:t>
      </w:r>
      <w:proofErr w:type="spellEnd"/>
      <w:r>
        <w:rPr>
          <w:rFonts w:ascii="Times New Roman" w:eastAsia="Times New Roman" w:hAnsi="Times New Roman" w:cs="Times New Roman"/>
          <w:color w:val="222222"/>
          <w:sz w:val="24"/>
          <w:szCs w:val="24"/>
          <w:highlight w:val="white"/>
        </w:rPr>
        <w:t>, Chan and Kirilenko, 2022</w:t>
      </w:r>
      <w:r>
        <w:rPr>
          <w:rFonts w:ascii="Times New Roman" w:eastAsia="Times New Roman" w:hAnsi="Times New Roman" w:cs="Times New Roman"/>
          <w:color w:val="000000"/>
          <w:sz w:val="24"/>
          <w:szCs w:val="24"/>
        </w:rPr>
        <w:t>).</w:t>
      </w:r>
    </w:p>
    <w:p w14:paraId="250740FA" w14:textId="77777777" w:rsidR="009670DE" w:rsidRDefault="00865B56">
      <w:pPr>
        <w:pStyle w:val="Heading1"/>
        <w:spacing w:before="280" w:after="280" w:line="360" w:lineRule="auto"/>
        <w:jc w:val="both"/>
      </w:pPr>
      <w:bookmarkStart w:id="6" w:name="_heading=h.3dy6vkm" w:colFirst="0" w:colLast="0"/>
      <w:bookmarkEnd w:id="6"/>
      <w:r>
        <w:rPr>
          <w:color w:val="000000"/>
          <w:sz w:val="28"/>
          <w:szCs w:val="28"/>
        </w:rPr>
        <w:t>Conclusion</w:t>
      </w:r>
    </w:p>
    <w:p w14:paraId="2254856C"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involvement and satisfaction of the Premier Inn Frankfurt workforce have been extensively studied. Significant factors relating to the incapacity of the staff to stay are exposed. A systematic process to promote employee engagement is described. Ways that can successfully generate a good atmosphere at the workplace are presented.</w:t>
      </w:r>
    </w:p>
    <w:p w14:paraId="1F8F487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high rate of turnover has been noted as a serious risk. The importance of an enabling and inclusive workplace has been called for. Feedback techniques at frequent intervals have been advocated. Employee participation in the decision-making process has been recommended. A transparent communication strategy has been advocated to enhance trust.</w:t>
      </w:r>
    </w:p>
    <w:p w14:paraId="56DBDAF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Recognition programs have been acknowledged as the most important factor in enhancing morale. Rewarding employees for their contributions has been strongly supported. A structured reward system has been proposed to encourage performance. Workplace culture has been underlined as a key factor in retention. Leadership training has been promoted to boost management performance.</w:t>
      </w:r>
    </w:p>
    <w:p w14:paraId="4B6C187C"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Regular engagement activities will result in high employee satisfaction. Performance appraisals would be beneficial to resolve concerns. Effective communication will build the bonding between employees and management. The engagement of workers will provide an outstanding guest experience. Service delivery will be of quality due to greater engagement.</w:t>
      </w:r>
    </w:p>
    <w:p w14:paraId="0CF43653"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financial implications of the proposed recommendations are known. Its cost will be justified through the long-term advantages. Recruitment and training expenses will be cut greatly by the reduced turnover. Jobs will be performed more efficiently as the job satisfaction level is raised. Gains in the business overall will be accomplished.</w:t>
      </w:r>
    </w:p>
    <w:p w14:paraId="0FD4C980"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success of engagement initiatives will be monitored using key performance metrics. Employee satisfaction surveys will be carried out from time to time. Retention rates will be tracked. The customer's opinions and feedback represent the extent of improved engagement. Whatever required modifications need to be made will ensure continuous effectiveness is attained.</w:t>
      </w:r>
    </w:p>
    <w:p w14:paraId="7142E194"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management of Premier Inn Frankfurt has been provided a concise and practical plan of action. The proposed solutions will result in a more committed and engaged workforce. A powerful culture of motivation and recognition will be formed. The implementation of these approaches will result in sustainable benefits. The service quality and operational efficiency would be positively enhanced.</w:t>
      </w:r>
    </w:p>
    <w:p w14:paraId="2DD4DFCE"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opportunity to collaborate on this endeavour has been tremendously appreciated. Improvement in the engagement of its employees by Premier Inn Frankfurt has been noticed. Changes by the management have been praised for being a good influence. Worker satisfaction by the organisation has been commendable.</w:t>
      </w:r>
    </w:p>
    <w:p w14:paraId="5A9AB10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Sustained efforts in developing employee engagement have been recognised, and a continuous focus on satisfaction will pave the way to achieving long-term success. A meaningful engagement approach demands importance. Overall, a well-composed engagement plan will assure more robust corporate performances through implementing focused ways to increase employee well-being.</w:t>
      </w:r>
    </w:p>
    <w:p w14:paraId="7B867FE1"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Future collaborative chances will be highly welcomed. The efforts of Premier Inn Frankfurt in building a healthy work environment have been recognised. A strong basis for continued engagement enhancement has been formed. A motivated and pleased team contributes to ongoing business success.</w:t>
      </w:r>
    </w:p>
    <w:p w14:paraId="71E4E43B" w14:textId="77777777" w:rsidR="009670DE" w:rsidRDefault="00865B56">
      <w:pPr>
        <w:pBdr>
          <w:top w:val="nil"/>
          <w:left w:val="nil"/>
          <w:bottom w:val="nil"/>
          <w:right w:val="nil"/>
          <w:between w:val="nil"/>
        </w:pBdr>
        <w:spacing w:after="0" w:line="360" w:lineRule="auto"/>
        <w:jc w:val="both"/>
        <w:rPr>
          <w:sz w:val="28"/>
          <w:szCs w:val="28"/>
        </w:rPr>
      </w:pPr>
      <w:r>
        <w:rPr>
          <w:rFonts w:ascii="Times New Roman" w:eastAsia="Times New Roman" w:hAnsi="Times New Roman" w:cs="Times New Roman"/>
          <w:color w:val="000000"/>
          <w:sz w:val="24"/>
          <w:szCs w:val="24"/>
        </w:rPr>
        <w:t>This will have a long-term effect since these recommendations will be undertaken. Premier Inn Frankfurt is advised to utilise them properly. Over time, extremely efficient workers will be developed. The long-term good consequences will now be observed in the hotel in the long run.</w:t>
      </w:r>
    </w:p>
    <w:p w14:paraId="75149142" w14:textId="77777777" w:rsidR="00856D0E" w:rsidRDefault="00856D0E">
      <w:pPr>
        <w:pStyle w:val="Heading1"/>
        <w:spacing w:before="280" w:after="280" w:line="360" w:lineRule="auto"/>
        <w:jc w:val="both"/>
        <w:rPr>
          <w:sz w:val="28"/>
          <w:szCs w:val="28"/>
        </w:rPr>
      </w:pPr>
      <w:bookmarkStart w:id="7" w:name="_heading=h.1t3h5sf" w:colFirst="0" w:colLast="0"/>
      <w:bookmarkEnd w:id="7"/>
    </w:p>
    <w:p w14:paraId="31158B7C" w14:textId="77777777" w:rsidR="00856D0E" w:rsidRDefault="00856D0E">
      <w:pPr>
        <w:pStyle w:val="Heading1"/>
        <w:spacing w:before="280" w:after="280" w:line="360" w:lineRule="auto"/>
        <w:jc w:val="both"/>
        <w:rPr>
          <w:sz w:val="28"/>
          <w:szCs w:val="28"/>
        </w:rPr>
      </w:pPr>
    </w:p>
    <w:p w14:paraId="2294ED4A" w14:textId="77777777" w:rsidR="00856D0E" w:rsidRDefault="00856D0E">
      <w:pPr>
        <w:pStyle w:val="Heading1"/>
        <w:spacing w:before="280" w:after="280" w:line="360" w:lineRule="auto"/>
        <w:jc w:val="both"/>
        <w:rPr>
          <w:sz w:val="28"/>
          <w:szCs w:val="28"/>
        </w:rPr>
      </w:pPr>
    </w:p>
    <w:p w14:paraId="465FF02C" w14:textId="77777777" w:rsidR="009670DE" w:rsidRDefault="00865B56">
      <w:pPr>
        <w:pStyle w:val="Heading1"/>
        <w:spacing w:before="280" w:after="280" w:line="360" w:lineRule="auto"/>
        <w:jc w:val="both"/>
        <w:rPr>
          <w:sz w:val="28"/>
          <w:szCs w:val="28"/>
        </w:rPr>
      </w:pPr>
      <w:r>
        <w:rPr>
          <w:sz w:val="28"/>
          <w:szCs w:val="28"/>
        </w:rPr>
        <w:t>References</w:t>
      </w:r>
    </w:p>
    <w:p w14:paraId="698D9BFA"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Abdou</w:t>
      </w:r>
      <w:proofErr w:type="spellEnd"/>
      <w:r>
        <w:rPr>
          <w:rFonts w:ascii="Times New Roman" w:eastAsia="Times New Roman" w:hAnsi="Times New Roman" w:cs="Times New Roman"/>
          <w:color w:val="222222"/>
          <w:sz w:val="24"/>
          <w:szCs w:val="24"/>
          <w:highlight w:val="white"/>
        </w:rPr>
        <w:t xml:space="preserve">, A.H., Khalil, A.A.F., Mahmoud, H.M.E., </w:t>
      </w:r>
      <w:proofErr w:type="spellStart"/>
      <w:r>
        <w:rPr>
          <w:rFonts w:ascii="Times New Roman" w:eastAsia="Times New Roman" w:hAnsi="Times New Roman" w:cs="Times New Roman"/>
          <w:color w:val="222222"/>
          <w:sz w:val="24"/>
          <w:szCs w:val="24"/>
          <w:highlight w:val="white"/>
        </w:rPr>
        <w:t>Elsaied</w:t>
      </w:r>
      <w:proofErr w:type="spellEnd"/>
      <w:r>
        <w:rPr>
          <w:rFonts w:ascii="Times New Roman" w:eastAsia="Times New Roman" w:hAnsi="Times New Roman" w:cs="Times New Roman"/>
          <w:color w:val="222222"/>
          <w:sz w:val="24"/>
          <w:szCs w:val="24"/>
          <w:highlight w:val="white"/>
        </w:rPr>
        <w:t xml:space="preserve">, M.A. and </w:t>
      </w:r>
      <w:proofErr w:type="spellStart"/>
      <w:r>
        <w:rPr>
          <w:rFonts w:ascii="Times New Roman" w:eastAsia="Times New Roman" w:hAnsi="Times New Roman" w:cs="Times New Roman"/>
          <w:color w:val="222222"/>
          <w:sz w:val="24"/>
          <w:szCs w:val="24"/>
          <w:highlight w:val="white"/>
        </w:rPr>
        <w:t>Elsaed</w:t>
      </w:r>
      <w:proofErr w:type="spellEnd"/>
      <w:r>
        <w:rPr>
          <w:rFonts w:ascii="Times New Roman" w:eastAsia="Times New Roman" w:hAnsi="Times New Roman" w:cs="Times New Roman"/>
          <w:color w:val="222222"/>
          <w:sz w:val="24"/>
          <w:szCs w:val="24"/>
          <w:highlight w:val="white"/>
        </w:rPr>
        <w:t xml:space="preserve">, A.A., 2022. The impact of hospitality work environment on employees’ turnover intentions During COVID-19 Pandemic: The mediating role of work-family conflict.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p.890418.</w:t>
      </w:r>
      <w:r>
        <w:rPr>
          <w:rFonts w:ascii="Times New Roman" w:eastAsia="Times New Roman" w:hAnsi="Times New Roman" w:cs="Times New Roman"/>
          <w:color w:val="000000"/>
          <w:sz w:val="24"/>
          <w:szCs w:val="24"/>
        </w:rPr>
        <w:t xml:space="preserve">Available at:   </w:t>
      </w:r>
      <w:hyperlink r:id="rId10">
        <w:r>
          <w:rPr>
            <w:rFonts w:ascii="Times New Roman" w:eastAsia="Times New Roman" w:hAnsi="Times New Roman" w:cs="Times New Roman"/>
            <w:color w:val="1155CC"/>
            <w:sz w:val="24"/>
            <w:szCs w:val="24"/>
            <w:u w:val="single"/>
          </w:rPr>
          <w:t>https://www.frontiersin.org/journals/psychology/articles/10.3389/fpsyg.2022.890418/pdf</w:t>
        </w:r>
      </w:hyperlink>
      <w:r>
        <w:rPr>
          <w:rFonts w:ascii="Times New Roman" w:eastAsia="Times New Roman" w:hAnsi="Times New Roman" w:cs="Times New Roman"/>
          <w:color w:val="000000"/>
          <w:sz w:val="24"/>
          <w:szCs w:val="24"/>
        </w:rPr>
        <w:t>(Accessed: 31 January 2025)</w:t>
      </w:r>
    </w:p>
    <w:p w14:paraId="78A5B76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Adeosun, O.T. and </w:t>
      </w:r>
      <w:proofErr w:type="spellStart"/>
      <w:r>
        <w:rPr>
          <w:rFonts w:ascii="Times New Roman" w:eastAsia="Times New Roman" w:hAnsi="Times New Roman" w:cs="Times New Roman"/>
          <w:color w:val="222222"/>
          <w:sz w:val="24"/>
          <w:szCs w:val="24"/>
          <w:highlight w:val="white"/>
        </w:rPr>
        <w:t>Ohiani</w:t>
      </w:r>
      <w:proofErr w:type="spellEnd"/>
      <w:r>
        <w:rPr>
          <w:rFonts w:ascii="Times New Roman" w:eastAsia="Times New Roman" w:hAnsi="Times New Roman" w:cs="Times New Roman"/>
          <w:color w:val="222222"/>
          <w:sz w:val="24"/>
          <w:szCs w:val="24"/>
          <w:highlight w:val="white"/>
        </w:rPr>
        <w:t xml:space="preserve">, A.S., 2020. Attracting and recruiting quality talent: firm perspectives. </w:t>
      </w:r>
      <w:proofErr w:type="spellStart"/>
      <w:r>
        <w:rPr>
          <w:rFonts w:ascii="Times New Roman" w:eastAsia="Times New Roman" w:hAnsi="Times New Roman" w:cs="Times New Roman"/>
          <w:i/>
          <w:color w:val="222222"/>
          <w:sz w:val="24"/>
          <w:szCs w:val="24"/>
          <w:highlight w:val="white"/>
        </w:rPr>
        <w:t>Rajagiri</w:t>
      </w:r>
      <w:proofErr w:type="spellEnd"/>
      <w:r>
        <w:rPr>
          <w:rFonts w:ascii="Times New Roman" w:eastAsia="Times New Roman" w:hAnsi="Times New Roman" w:cs="Times New Roman"/>
          <w:i/>
          <w:color w:val="222222"/>
          <w:sz w:val="24"/>
          <w:szCs w:val="24"/>
          <w:highlight w:val="white"/>
        </w:rPr>
        <w:t xml:space="preserve">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pp.107-120.</w:t>
      </w:r>
      <w:r>
        <w:rPr>
          <w:rFonts w:ascii="Times New Roman" w:eastAsia="Times New Roman" w:hAnsi="Times New Roman" w:cs="Times New Roman"/>
          <w:color w:val="000000"/>
          <w:sz w:val="24"/>
          <w:szCs w:val="24"/>
        </w:rPr>
        <w:t xml:space="preserve">Available at: </w:t>
      </w:r>
      <w:hyperlink r:id="rId11">
        <w:r>
          <w:rPr>
            <w:rFonts w:ascii="Times New Roman" w:eastAsia="Times New Roman" w:hAnsi="Times New Roman" w:cs="Times New Roman"/>
            <w:color w:val="1155CC"/>
            <w:sz w:val="24"/>
            <w:szCs w:val="24"/>
            <w:u w:val="single"/>
          </w:rPr>
          <w:t>https://www.emerald.com/insight/content/doi/10.1108/ramj-05-2020-0016/full/pdf</w:t>
        </w:r>
      </w:hyperlink>
      <w:r>
        <w:rPr>
          <w:rFonts w:ascii="Times New Roman" w:eastAsia="Times New Roman" w:hAnsi="Times New Roman" w:cs="Times New Roman"/>
          <w:color w:val="000000"/>
          <w:sz w:val="24"/>
          <w:szCs w:val="24"/>
        </w:rPr>
        <w:t xml:space="preserve"> (Accessed: 31 January 2025)</w:t>
      </w:r>
    </w:p>
    <w:p w14:paraId="087A1F13"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Aguinis</w:t>
      </w:r>
      <w:proofErr w:type="spellEnd"/>
      <w:r>
        <w:rPr>
          <w:rFonts w:ascii="Times New Roman" w:eastAsia="Times New Roman" w:hAnsi="Times New Roman" w:cs="Times New Roman"/>
          <w:color w:val="222222"/>
          <w:sz w:val="24"/>
          <w:szCs w:val="24"/>
          <w:highlight w:val="white"/>
        </w:rPr>
        <w:t xml:space="preserve">, H., Kraus, S., </w:t>
      </w:r>
      <w:proofErr w:type="spellStart"/>
      <w:r>
        <w:rPr>
          <w:rFonts w:ascii="Times New Roman" w:eastAsia="Times New Roman" w:hAnsi="Times New Roman" w:cs="Times New Roman"/>
          <w:color w:val="222222"/>
          <w:sz w:val="24"/>
          <w:szCs w:val="24"/>
          <w:highlight w:val="white"/>
        </w:rPr>
        <w:t>Poček</w:t>
      </w:r>
      <w:proofErr w:type="spellEnd"/>
      <w:r>
        <w:rPr>
          <w:rFonts w:ascii="Times New Roman" w:eastAsia="Times New Roman" w:hAnsi="Times New Roman" w:cs="Times New Roman"/>
          <w:color w:val="222222"/>
          <w:sz w:val="24"/>
          <w:szCs w:val="24"/>
          <w:highlight w:val="white"/>
        </w:rPr>
        <w:t xml:space="preserve">, J., Meyer, N. and Jensen, S.H., 2023. The why, how, and what of public policy implications of tourism and hospitality </w:t>
      </w:r>
      <w:proofErr w:type="spellStart"/>
      <w:r>
        <w:rPr>
          <w:rFonts w:ascii="Times New Roman" w:eastAsia="Times New Roman" w:hAnsi="Times New Roman" w:cs="Times New Roman"/>
          <w:color w:val="222222"/>
          <w:sz w:val="24"/>
          <w:szCs w:val="24"/>
          <w:highlight w:val="white"/>
        </w:rPr>
        <w:t>research.</w:t>
      </w:r>
      <w:r>
        <w:rPr>
          <w:rFonts w:ascii="Times New Roman" w:eastAsia="Times New Roman" w:hAnsi="Times New Roman" w:cs="Times New Roman"/>
          <w:i/>
          <w:color w:val="222222"/>
          <w:sz w:val="24"/>
          <w:szCs w:val="24"/>
          <w:highlight w:val="white"/>
        </w:rPr>
        <w:t>Tourism</w:t>
      </w:r>
      <w:proofErr w:type="spellEnd"/>
      <w:r>
        <w:rPr>
          <w:rFonts w:ascii="Times New Roman" w:eastAsia="Times New Roman" w:hAnsi="Times New Roman" w:cs="Times New Roman"/>
          <w:i/>
          <w:color w:val="222222"/>
          <w:sz w:val="24"/>
          <w:szCs w:val="24"/>
          <w:highlight w:val="white"/>
        </w:rPr>
        <w:t xml:space="preserv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97</w:t>
      </w:r>
      <w:r>
        <w:rPr>
          <w:rFonts w:ascii="Times New Roman" w:eastAsia="Times New Roman" w:hAnsi="Times New Roman" w:cs="Times New Roman"/>
          <w:color w:val="222222"/>
          <w:sz w:val="24"/>
          <w:szCs w:val="24"/>
          <w:highlight w:val="white"/>
        </w:rPr>
        <w:t xml:space="preserve">, p.104720. </w:t>
      </w:r>
      <w:r>
        <w:rPr>
          <w:rFonts w:ascii="Times New Roman" w:eastAsia="Times New Roman" w:hAnsi="Times New Roman" w:cs="Times New Roman"/>
          <w:color w:val="000000"/>
          <w:sz w:val="24"/>
          <w:szCs w:val="24"/>
        </w:rPr>
        <w:t xml:space="preserve">Available at:   </w:t>
      </w:r>
      <w:hyperlink r:id="rId12">
        <w:r>
          <w:rPr>
            <w:rFonts w:ascii="Times New Roman" w:eastAsia="Times New Roman" w:hAnsi="Times New Roman" w:cs="Times New Roman"/>
            <w:color w:val="1155CC"/>
            <w:sz w:val="24"/>
            <w:szCs w:val="24"/>
            <w:u w:val="single"/>
          </w:rPr>
          <w:t>https://www.sciencedirect.com/science/article/pii/S026151772300002X</w:t>
        </w:r>
      </w:hyperlink>
      <w:r>
        <w:rPr>
          <w:rFonts w:ascii="Times New Roman" w:eastAsia="Times New Roman" w:hAnsi="Times New Roman" w:cs="Times New Roman"/>
          <w:color w:val="000000"/>
          <w:sz w:val="24"/>
          <w:szCs w:val="24"/>
        </w:rPr>
        <w:t>(Accessed: 31 January 2025)</w:t>
      </w:r>
    </w:p>
    <w:p w14:paraId="5006CCFB"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Alreahi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Bujdosó</w:t>
      </w:r>
      <w:proofErr w:type="spellEnd"/>
      <w:r>
        <w:rPr>
          <w:rFonts w:ascii="Times New Roman" w:eastAsia="Times New Roman" w:hAnsi="Times New Roman" w:cs="Times New Roman"/>
          <w:color w:val="222222"/>
          <w:sz w:val="24"/>
          <w:szCs w:val="24"/>
          <w:highlight w:val="white"/>
        </w:rPr>
        <w:t xml:space="preserve">, Z., </w:t>
      </w:r>
      <w:proofErr w:type="spellStart"/>
      <w:r>
        <w:rPr>
          <w:rFonts w:ascii="Times New Roman" w:eastAsia="Times New Roman" w:hAnsi="Times New Roman" w:cs="Times New Roman"/>
          <w:color w:val="222222"/>
          <w:sz w:val="24"/>
          <w:szCs w:val="24"/>
          <w:highlight w:val="white"/>
        </w:rPr>
        <w:t>Kabil</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Akaak</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Benkó</w:t>
      </w:r>
      <w:proofErr w:type="spellEnd"/>
      <w:r>
        <w:rPr>
          <w:rFonts w:ascii="Times New Roman" w:eastAsia="Times New Roman" w:hAnsi="Times New Roman" w:cs="Times New Roman"/>
          <w:color w:val="222222"/>
          <w:sz w:val="24"/>
          <w:szCs w:val="24"/>
          <w:highlight w:val="white"/>
        </w:rPr>
        <w:t xml:space="preserve">, K.F., </w:t>
      </w:r>
      <w:proofErr w:type="spellStart"/>
      <w:r>
        <w:rPr>
          <w:rFonts w:ascii="Times New Roman" w:eastAsia="Times New Roman" w:hAnsi="Times New Roman" w:cs="Times New Roman"/>
          <w:color w:val="222222"/>
          <w:sz w:val="24"/>
          <w:szCs w:val="24"/>
          <w:highlight w:val="white"/>
        </w:rPr>
        <w:t>Setioningtyas</w:t>
      </w:r>
      <w:proofErr w:type="spellEnd"/>
      <w:r>
        <w:rPr>
          <w:rFonts w:ascii="Times New Roman" w:eastAsia="Times New Roman" w:hAnsi="Times New Roman" w:cs="Times New Roman"/>
          <w:color w:val="222222"/>
          <w:sz w:val="24"/>
          <w:szCs w:val="24"/>
          <w:highlight w:val="white"/>
        </w:rPr>
        <w:t xml:space="preserve">, W.P. and </w:t>
      </w:r>
      <w:proofErr w:type="spellStart"/>
      <w:r>
        <w:rPr>
          <w:rFonts w:ascii="Times New Roman" w:eastAsia="Times New Roman" w:hAnsi="Times New Roman" w:cs="Times New Roman"/>
          <w:color w:val="222222"/>
          <w:sz w:val="24"/>
          <w:szCs w:val="24"/>
          <w:highlight w:val="white"/>
        </w:rPr>
        <w:t>Dávid</w:t>
      </w:r>
      <w:proofErr w:type="spellEnd"/>
      <w:r>
        <w:rPr>
          <w:rFonts w:ascii="Times New Roman" w:eastAsia="Times New Roman" w:hAnsi="Times New Roman" w:cs="Times New Roman"/>
          <w:color w:val="222222"/>
          <w:sz w:val="24"/>
          <w:szCs w:val="24"/>
          <w:highlight w:val="white"/>
        </w:rPr>
        <w:t xml:space="preserve">, L.D., 2022. Green human resources management in the hotel industry: A systematic review.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p.99.</w:t>
      </w:r>
      <w:r>
        <w:rPr>
          <w:rFonts w:ascii="Times New Roman" w:eastAsia="Times New Roman" w:hAnsi="Times New Roman" w:cs="Times New Roman"/>
          <w:color w:val="000000"/>
          <w:sz w:val="24"/>
          <w:szCs w:val="24"/>
        </w:rPr>
        <w:t xml:space="preserve">Available at:   </w:t>
      </w:r>
      <w:hyperlink r:id="rId13">
        <w:r>
          <w:rPr>
            <w:rFonts w:ascii="Times New Roman" w:eastAsia="Times New Roman" w:hAnsi="Times New Roman" w:cs="Times New Roman"/>
            <w:color w:val="1155CC"/>
            <w:sz w:val="24"/>
            <w:szCs w:val="24"/>
            <w:u w:val="single"/>
          </w:rPr>
          <w:t>https://www.mdpi.com/2071-1050/15/1/99/pdf</w:t>
        </w:r>
      </w:hyperlink>
      <w:r>
        <w:rPr>
          <w:rFonts w:ascii="Times New Roman" w:eastAsia="Times New Roman" w:hAnsi="Times New Roman" w:cs="Times New Roman"/>
          <w:color w:val="000000"/>
          <w:sz w:val="24"/>
          <w:szCs w:val="24"/>
        </w:rPr>
        <w:t>(Accessed: 31 January 2025)</w:t>
      </w:r>
    </w:p>
    <w:p w14:paraId="2FF2920D"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Austin-</w:t>
      </w:r>
      <w:proofErr w:type="spellStart"/>
      <w:r>
        <w:rPr>
          <w:rFonts w:ascii="Times New Roman" w:eastAsia="Times New Roman" w:hAnsi="Times New Roman" w:cs="Times New Roman"/>
          <w:color w:val="222222"/>
          <w:sz w:val="24"/>
          <w:szCs w:val="24"/>
          <w:highlight w:val="white"/>
        </w:rPr>
        <w:t>Egole</w:t>
      </w:r>
      <w:proofErr w:type="spellEnd"/>
      <w:r>
        <w:rPr>
          <w:rFonts w:ascii="Times New Roman" w:eastAsia="Times New Roman" w:hAnsi="Times New Roman" w:cs="Times New Roman"/>
          <w:color w:val="222222"/>
          <w:sz w:val="24"/>
          <w:szCs w:val="24"/>
          <w:highlight w:val="white"/>
        </w:rPr>
        <w:t xml:space="preserve">, I.S., </w:t>
      </w:r>
      <w:proofErr w:type="spellStart"/>
      <w:r>
        <w:rPr>
          <w:rFonts w:ascii="Times New Roman" w:eastAsia="Times New Roman" w:hAnsi="Times New Roman" w:cs="Times New Roman"/>
          <w:color w:val="222222"/>
          <w:sz w:val="24"/>
          <w:szCs w:val="24"/>
          <w:highlight w:val="white"/>
        </w:rPr>
        <w:t>Iheriohanma</w:t>
      </w:r>
      <w:proofErr w:type="spellEnd"/>
      <w:r>
        <w:rPr>
          <w:rFonts w:ascii="Times New Roman" w:eastAsia="Times New Roman" w:hAnsi="Times New Roman" w:cs="Times New Roman"/>
          <w:color w:val="222222"/>
          <w:sz w:val="24"/>
          <w:szCs w:val="24"/>
          <w:highlight w:val="white"/>
        </w:rPr>
        <w:t xml:space="preserve">, E.B. and </w:t>
      </w:r>
      <w:proofErr w:type="spellStart"/>
      <w:r>
        <w:rPr>
          <w:rFonts w:ascii="Times New Roman" w:eastAsia="Times New Roman" w:hAnsi="Times New Roman" w:cs="Times New Roman"/>
          <w:color w:val="222222"/>
          <w:sz w:val="24"/>
          <w:szCs w:val="24"/>
          <w:highlight w:val="white"/>
        </w:rPr>
        <w:t>Nwokorie</w:t>
      </w:r>
      <w:proofErr w:type="spellEnd"/>
      <w:r>
        <w:rPr>
          <w:rFonts w:ascii="Times New Roman" w:eastAsia="Times New Roman" w:hAnsi="Times New Roman" w:cs="Times New Roman"/>
          <w:color w:val="222222"/>
          <w:sz w:val="24"/>
          <w:szCs w:val="24"/>
          <w:highlight w:val="white"/>
        </w:rPr>
        <w:t xml:space="preserve">, C., 2020. Flexible working arrangements and organizational performance: An overview. </w:t>
      </w:r>
      <w:r>
        <w:rPr>
          <w:rFonts w:ascii="Times New Roman" w:eastAsia="Times New Roman" w:hAnsi="Times New Roman" w:cs="Times New Roman"/>
          <w:i/>
          <w:color w:val="222222"/>
          <w:sz w:val="24"/>
          <w:szCs w:val="24"/>
          <w:highlight w:val="white"/>
        </w:rPr>
        <w:t>IOSR Journal of Humanities and Social Science (IOSR-JHSS)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(5), pp.50-59.</w:t>
      </w:r>
      <w:r>
        <w:rPr>
          <w:rFonts w:ascii="Times New Roman" w:eastAsia="Times New Roman" w:hAnsi="Times New Roman" w:cs="Times New Roman"/>
          <w:color w:val="000000"/>
          <w:sz w:val="24"/>
          <w:szCs w:val="24"/>
        </w:rPr>
        <w:t xml:space="preserve">Available at: </w:t>
      </w:r>
      <w:hyperlink r:id="rId14">
        <w:r>
          <w:rPr>
            <w:rFonts w:ascii="Times New Roman" w:eastAsia="Times New Roman" w:hAnsi="Times New Roman" w:cs="Times New Roman"/>
            <w:color w:val="1155CC"/>
            <w:sz w:val="24"/>
            <w:szCs w:val="24"/>
            <w:u w:val="single"/>
          </w:rPr>
          <w:t>https://d1wqtxts1xzle7.cloudfront.net/63600665/D250506505920200611-19334-1qacfhv-libre.pdf?1591905135=&amp;response-content-disposition=inline%3B+filename%3DFlexible_Working_Arrangments_and_Organiz.pdf&amp;Expires=1738331344&amp;Signature=fKRRWU5RXCAfGsT78d0FsSINUH2vfP8ft9Nvd59UuXZ5tNzwj2MTTbtt~6niOUyXbrj467EFQ5zNhZRcJOMQ1GVDVGrvCMwgjFiyF3obNP8BA0XIJd~b4tOSarhBkpQB-23v6DrqpjFxehoBHQaSXGvP2xksSogKUVn1mAVGoDyo6WaH98ssgvvwZ6IIa6P95-6psUhFWq41bplChzNnCt-C-7SySCl4oc26cSUHR08VaIZ8yYWqwZWe1KycrXF1m6onZ7owYC1~cxSjYucQ8UtDOQ2Ex6~zZtTJjtltDUE45M9WhpAkQV3dG7BconiJ8nSJ0iP6v5xQi7jgLZx46w__&amp;Key-Pair-Id=APKAJLOHF5GGSLRBV4ZA</w:t>
        </w:r>
      </w:hyperlink>
      <w:r>
        <w:rPr>
          <w:rFonts w:ascii="Times New Roman" w:eastAsia="Times New Roman" w:hAnsi="Times New Roman" w:cs="Times New Roman"/>
          <w:color w:val="000000"/>
          <w:sz w:val="24"/>
          <w:szCs w:val="24"/>
        </w:rPr>
        <w:t xml:space="preserve"> (Accessed: 31 January 2025)</w:t>
      </w:r>
    </w:p>
    <w:p w14:paraId="07D9C08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BBC, 2025.</w:t>
      </w:r>
      <w:r>
        <w:rPr>
          <w:rFonts w:ascii="Times New Roman" w:eastAsia="Times New Roman" w:hAnsi="Times New Roman" w:cs="Times New Roman"/>
          <w:i/>
          <w:color w:val="000000"/>
          <w:sz w:val="24"/>
          <w:szCs w:val="24"/>
        </w:rPr>
        <w:t>Premier inn cuts Bedfordshire jobs and moves call centre to Egypt</w:t>
      </w:r>
      <w:r>
        <w:rPr>
          <w:rFonts w:ascii="Times New Roman" w:eastAsia="Times New Roman" w:hAnsi="Times New Roman" w:cs="Times New Roman"/>
          <w:color w:val="000000"/>
          <w:sz w:val="24"/>
          <w:szCs w:val="24"/>
        </w:rPr>
        <w:t xml:space="preserve">. Available at: </w:t>
      </w:r>
      <w:hyperlink r:id="rId15">
        <w:r>
          <w:rPr>
            <w:rFonts w:ascii="Times New Roman" w:eastAsia="Times New Roman" w:hAnsi="Times New Roman" w:cs="Times New Roman"/>
            <w:color w:val="1155CC"/>
            <w:sz w:val="24"/>
            <w:szCs w:val="24"/>
            <w:u w:val="single"/>
          </w:rPr>
          <w:t>https://www.bbc.co.uk/news/articles/ckg0k4jgvvvo</w:t>
        </w:r>
      </w:hyperlink>
      <w:r>
        <w:rPr>
          <w:rFonts w:ascii="Times New Roman" w:eastAsia="Times New Roman" w:hAnsi="Times New Roman" w:cs="Times New Roman"/>
          <w:color w:val="000000"/>
          <w:sz w:val="24"/>
          <w:szCs w:val="24"/>
        </w:rPr>
        <w:t xml:space="preserve"> (Accessed: 31 January 2025)</w:t>
      </w:r>
    </w:p>
    <w:p w14:paraId="47BC0A02"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Behnam, M., </w:t>
      </w:r>
      <w:proofErr w:type="spellStart"/>
      <w:r>
        <w:rPr>
          <w:rFonts w:ascii="Times New Roman" w:eastAsia="Times New Roman" w:hAnsi="Times New Roman" w:cs="Times New Roman"/>
          <w:color w:val="222222"/>
          <w:sz w:val="24"/>
          <w:szCs w:val="24"/>
          <w:highlight w:val="white"/>
        </w:rPr>
        <w:t>Hollebeek</w:t>
      </w:r>
      <w:proofErr w:type="spellEnd"/>
      <w:r>
        <w:rPr>
          <w:rFonts w:ascii="Times New Roman" w:eastAsia="Times New Roman" w:hAnsi="Times New Roman" w:cs="Times New Roman"/>
          <w:color w:val="222222"/>
          <w:sz w:val="24"/>
          <w:szCs w:val="24"/>
          <w:highlight w:val="white"/>
        </w:rPr>
        <w:t xml:space="preserve">, L.D., Clark, M.K. </w:t>
      </w:r>
      <w:proofErr w:type="spellStart"/>
      <w:r>
        <w:rPr>
          <w:rFonts w:ascii="Times New Roman" w:eastAsia="Times New Roman" w:hAnsi="Times New Roman" w:cs="Times New Roman"/>
          <w:color w:val="222222"/>
          <w:sz w:val="24"/>
          <w:szCs w:val="24"/>
          <w:highlight w:val="white"/>
        </w:rPr>
        <w:t>andFarabi</w:t>
      </w:r>
      <w:proofErr w:type="spellEnd"/>
      <w:r>
        <w:rPr>
          <w:rFonts w:ascii="Times New Roman" w:eastAsia="Times New Roman" w:hAnsi="Times New Roman" w:cs="Times New Roman"/>
          <w:color w:val="222222"/>
          <w:sz w:val="24"/>
          <w:szCs w:val="24"/>
          <w:highlight w:val="white"/>
        </w:rPr>
        <w:t xml:space="preserve">, R., 2021.Exploring customer engagement in the product vs. service </w:t>
      </w:r>
      <w:proofErr w:type="spellStart"/>
      <w:r>
        <w:rPr>
          <w:rFonts w:ascii="Times New Roman" w:eastAsia="Times New Roman" w:hAnsi="Times New Roman" w:cs="Times New Roman"/>
          <w:color w:val="222222"/>
          <w:sz w:val="24"/>
          <w:szCs w:val="24"/>
          <w:highlight w:val="white"/>
        </w:rPr>
        <w:t>context.</w:t>
      </w:r>
      <w:r>
        <w:rPr>
          <w:rFonts w:ascii="Times New Roman" w:eastAsia="Times New Roman" w:hAnsi="Times New Roman" w:cs="Times New Roman"/>
          <w:i/>
          <w:color w:val="222222"/>
          <w:sz w:val="24"/>
          <w:szCs w:val="24"/>
          <w:highlight w:val="white"/>
        </w:rPr>
        <w:t>Journal</w:t>
      </w:r>
      <w:proofErr w:type="spellEnd"/>
      <w:r>
        <w:rPr>
          <w:rFonts w:ascii="Times New Roman" w:eastAsia="Times New Roman" w:hAnsi="Times New Roman" w:cs="Times New Roman"/>
          <w:i/>
          <w:color w:val="222222"/>
          <w:sz w:val="24"/>
          <w:szCs w:val="24"/>
          <w:highlight w:val="white"/>
        </w:rPr>
        <w:t xml:space="preserve">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p.102456.</w:t>
      </w:r>
      <w:r>
        <w:rPr>
          <w:rFonts w:ascii="Times New Roman" w:eastAsia="Times New Roman" w:hAnsi="Times New Roman" w:cs="Times New Roman"/>
          <w:color w:val="000000"/>
          <w:sz w:val="24"/>
          <w:szCs w:val="24"/>
        </w:rPr>
        <w:t xml:space="preserve">Available at: </w:t>
      </w:r>
      <w:hyperlink r:id="rId16">
        <w:r>
          <w:rPr>
            <w:rFonts w:ascii="Times New Roman" w:eastAsia="Times New Roman" w:hAnsi="Times New Roman" w:cs="Times New Roman"/>
            <w:color w:val="1155CC"/>
            <w:sz w:val="24"/>
            <w:szCs w:val="24"/>
            <w:u w:val="single"/>
          </w:rPr>
          <w:t>https://centaur.reading.ac.uk/95570/3/28Jan2021Behnam%2C%20Hollebeek%2C%20Clark%20and%20Farabi%20-%20JRCS%202021.pdf</w:t>
        </w:r>
      </w:hyperlink>
      <w:r>
        <w:rPr>
          <w:rFonts w:ascii="Times New Roman" w:eastAsia="Times New Roman" w:hAnsi="Times New Roman" w:cs="Times New Roman"/>
          <w:color w:val="000000"/>
          <w:sz w:val="24"/>
          <w:szCs w:val="24"/>
        </w:rPr>
        <w:t xml:space="preserve"> (Accessed: 31 January 2025)</w:t>
      </w:r>
    </w:p>
    <w:p w14:paraId="13D8B81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Birmingham, M., 2022. Employee of the Month: Exploring Whether an Employee's Act of Fraud May Be Imputed to His Employer Under Agency Principles. </w:t>
      </w:r>
      <w:r>
        <w:rPr>
          <w:rFonts w:ascii="Times New Roman" w:eastAsia="Times New Roman" w:hAnsi="Times New Roman" w:cs="Times New Roman"/>
          <w:i/>
          <w:color w:val="222222"/>
          <w:sz w:val="24"/>
          <w:szCs w:val="24"/>
          <w:highlight w:val="white"/>
        </w:rPr>
        <w:t>DePaul Bus. &amp; Comm. 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 p.1.</w:t>
      </w:r>
      <w:r>
        <w:rPr>
          <w:rFonts w:ascii="Times New Roman" w:eastAsia="Times New Roman" w:hAnsi="Times New Roman" w:cs="Times New Roman"/>
          <w:color w:val="000000"/>
          <w:sz w:val="24"/>
          <w:szCs w:val="24"/>
        </w:rPr>
        <w:t xml:space="preserve">Available at: </w:t>
      </w:r>
      <w:hyperlink r:id="rId17">
        <w:r>
          <w:rPr>
            <w:rFonts w:ascii="Times New Roman" w:eastAsia="Times New Roman" w:hAnsi="Times New Roman" w:cs="Times New Roman"/>
            <w:color w:val="1155CC"/>
            <w:sz w:val="24"/>
            <w:szCs w:val="24"/>
            <w:u w:val="single"/>
          </w:rPr>
          <w:t>https://via.library.depaul.edu/cgi/viewcontent.cgi?article=1412&amp;context=bclj</w:t>
        </w:r>
      </w:hyperlink>
      <w:r>
        <w:rPr>
          <w:rFonts w:ascii="Times New Roman" w:eastAsia="Times New Roman" w:hAnsi="Times New Roman" w:cs="Times New Roman"/>
          <w:color w:val="000000"/>
          <w:sz w:val="24"/>
          <w:szCs w:val="24"/>
        </w:rPr>
        <w:t xml:space="preserve"> (Accessed: 31 January 2025)</w:t>
      </w:r>
    </w:p>
    <w:p w14:paraId="7C1AD0CC"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Brown-Crawford, D., 2022.The Effects of Leadership Organizational Culture on Employee Performance Resulting in High Turnover, Low Morale, and Decreased </w:t>
      </w:r>
      <w:proofErr w:type="spellStart"/>
      <w:r>
        <w:rPr>
          <w:rFonts w:ascii="Times New Roman" w:eastAsia="Times New Roman" w:hAnsi="Times New Roman" w:cs="Times New Roman"/>
          <w:color w:val="222222"/>
          <w:sz w:val="24"/>
          <w:szCs w:val="24"/>
          <w:highlight w:val="white"/>
        </w:rPr>
        <w:t>Productivity.</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18">
        <w:r>
          <w:rPr>
            <w:rFonts w:ascii="Times New Roman" w:eastAsia="Times New Roman" w:hAnsi="Times New Roman" w:cs="Times New Roman"/>
            <w:color w:val="1155CC"/>
            <w:sz w:val="24"/>
            <w:szCs w:val="24"/>
            <w:u w:val="single"/>
          </w:rPr>
          <w:t>https://digitalcommons.liberty.edu/cgi/viewcontent.cgi?article=4735&amp;context=doctoral</w:t>
        </w:r>
      </w:hyperlink>
      <w:r>
        <w:rPr>
          <w:rFonts w:ascii="Times New Roman" w:eastAsia="Times New Roman" w:hAnsi="Times New Roman" w:cs="Times New Roman"/>
          <w:color w:val="000000"/>
          <w:sz w:val="24"/>
          <w:szCs w:val="24"/>
        </w:rPr>
        <w:t>(Accessed: 31 January 2025)</w:t>
      </w:r>
    </w:p>
    <w:p w14:paraId="2BC913C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Bryan, M.L., Bryce, A.M. and Roberts, J., 2021.The effect of mental and physical health problems on sickness </w:t>
      </w:r>
      <w:proofErr w:type="spellStart"/>
      <w:r>
        <w:rPr>
          <w:rFonts w:ascii="Times New Roman" w:eastAsia="Times New Roman" w:hAnsi="Times New Roman" w:cs="Times New Roman"/>
          <w:color w:val="222222"/>
          <w:sz w:val="24"/>
          <w:szCs w:val="24"/>
          <w:highlight w:val="white"/>
        </w:rPr>
        <w:t>absence.</w:t>
      </w:r>
      <w:r>
        <w:rPr>
          <w:rFonts w:ascii="Times New Roman" w:eastAsia="Times New Roman" w:hAnsi="Times New Roman" w:cs="Times New Roman"/>
          <w:i/>
          <w:color w:val="222222"/>
          <w:sz w:val="24"/>
          <w:szCs w:val="24"/>
          <w:highlight w:val="white"/>
        </w:rPr>
        <w:t>The</w:t>
      </w:r>
      <w:proofErr w:type="spellEnd"/>
      <w:r>
        <w:rPr>
          <w:rFonts w:ascii="Times New Roman" w:eastAsia="Times New Roman" w:hAnsi="Times New Roman" w:cs="Times New Roman"/>
          <w:i/>
          <w:color w:val="222222"/>
          <w:sz w:val="24"/>
          <w:szCs w:val="24"/>
          <w:highlight w:val="white"/>
        </w:rPr>
        <w:t xml:space="preserve"> European journal of health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(9), pp.1519-1533.</w:t>
      </w:r>
      <w:r>
        <w:rPr>
          <w:rFonts w:ascii="Times New Roman" w:eastAsia="Times New Roman" w:hAnsi="Times New Roman" w:cs="Times New Roman"/>
          <w:color w:val="000000"/>
          <w:sz w:val="24"/>
          <w:szCs w:val="24"/>
        </w:rPr>
        <w:t xml:space="preserve">Available at:  </w:t>
      </w:r>
      <w:hyperlink r:id="rId19">
        <w:r>
          <w:rPr>
            <w:rFonts w:ascii="Times New Roman" w:eastAsia="Times New Roman" w:hAnsi="Times New Roman" w:cs="Times New Roman"/>
            <w:color w:val="1155CC"/>
            <w:sz w:val="24"/>
            <w:szCs w:val="24"/>
            <w:u w:val="single"/>
          </w:rPr>
          <w:t>https://link.springer.com/content/pdf/10.1007/s10198-021-01379-w.pdf</w:t>
        </w:r>
      </w:hyperlink>
      <w:r>
        <w:rPr>
          <w:rFonts w:ascii="Times New Roman" w:eastAsia="Times New Roman" w:hAnsi="Times New Roman" w:cs="Times New Roman"/>
          <w:color w:val="000000"/>
          <w:sz w:val="24"/>
          <w:szCs w:val="24"/>
        </w:rPr>
        <w:t xml:space="preserve"> (Accessed: 31 January 2025)</w:t>
      </w:r>
    </w:p>
    <w:p w14:paraId="5C0881E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Bryer</w:t>
      </w:r>
      <w:proofErr w:type="spellEnd"/>
      <w:r>
        <w:rPr>
          <w:rFonts w:ascii="Times New Roman" w:eastAsia="Times New Roman" w:hAnsi="Times New Roman" w:cs="Times New Roman"/>
          <w:color w:val="222222"/>
          <w:sz w:val="24"/>
          <w:szCs w:val="24"/>
          <w:highlight w:val="white"/>
        </w:rPr>
        <w:t xml:space="preserve">, A., 2020. Making organizations more inclusive: The work of </w:t>
      </w:r>
      <w:proofErr w:type="spellStart"/>
      <w:r>
        <w:rPr>
          <w:rFonts w:ascii="Times New Roman" w:eastAsia="Times New Roman" w:hAnsi="Times New Roman" w:cs="Times New Roman"/>
          <w:color w:val="222222"/>
          <w:sz w:val="24"/>
          <w:szCs w:val="24"/>
          <w:highlight w:val="white"/>
        </w:rPr>
        <w:t>belonging.</w:t>
      </w:r>
      <w:r>
        <w:rPr>
          <w:rFonts w:ascii="Times New Roman" w:eastAsia="Times New Roman" w:hAnsi="Times New Roman" w:cs="Times New Roman"/>
          <w:i/>
          <w:color w:val="222222"/>
          <w:sz w:val="24"/>
          <w:szCs w:val="24"/>
          <w:highlight w:val="white"/>
        </w:rPr>
        <w:t>Organization</w:t>
      </w:r>
      <w:proofErr w:type="spellEnd"/>
      <w:r>
        <w:rPr>
          <w:rFonts w:ascii="Times New Roman" w:eastAsia="Times New Roman" w:hAnsi="Times New Roman" w:cs="Times New Roman"/>
          <w:i/>
          <w:color w:val="222222"/>
          <w:sz w:val="24"/>
          <w:szCs w:val="24"/>
          <w:highlight w:val="white"/>
        </w:rPr>
        <w:t xml:space="preserve">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(5), pp.641-660.</w:t>
      </w:r>
      <w:r>
        <w:rPr>
          <w:rFonts w:ascii="Times New Roman" w:eastAsia="Times New Roman" w:hAnsi="Times New Roman" w:cs="Times New Roman"/>
          <w:color w:val="000000"/>
          <w:sz w:val="24"/>
          <w:szCs w:val="24"/>
        </w:rPr>
        <w:t xml:space="preserve">Available at: </w:t>
      </w:r>
      <w:hyperlink r:id="rId20">
        <w:r>
          <w:rPr>
            <w:rFonts w:ascii="Times New Roman" w:eastAsia="Times New Roman" w:hAnsi="Times New Roman" w:cs="Times New Roman"/>
            <w:color w:val="1155CC"/>
            <w:sz w:val="24"/>
            <w:szCs w:val="24"/>
            <w:u w:val="single"/>
          </w:rPr>
          <w:t>https://research-information.bris.ac.uk/ws/portalfiles/portal/183082665/OS_Bryer2018.pdf</w:t>
        </w:r>
      </w:hyperlink>
      <w:r>
        <w:rPr>
          <w:rFonts w:ascii="Times New Roman" w:eastAsia="Times New Roman" w:hAnsi="Times New Roman" w:cs="Times New Roman"/>
          <w:color w:val="000000"/>
          <w:sz w:val="24"/>
          <w:szCs w:val="24"/>
        </w:rPr>
        <w:t>(Accessed: 31 January 2025)</w:t>
      </w:r>
    </w:p>
    <w:p w14:paraId="4D6C2EC5"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Calinaud</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Kokkranikal</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Gebbels</w:t>
      </w:r>
      <w:proofErr w:type="spellEnd"/>
      <w:r>
        <w:rPr>
          <w:rFonts w:ascii="Times New Roman" w:eastAsia="Times New Roman" w:hAnsi="Times New Roman" w:cs="Times New Roman"/>
          <w:color w:val="222222"/>
          <w:sz w:val="24"/>
          <w:szCs w:val="24"/>
          <w:highlight w:val="white"/>
        </w:rPr>
        <w:t xml:space="preserve">, M., 2021. Career advancement for women in the British hospitality industry: The enabling factors.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(4), pp.677-695.</w:t>
      </w:r>
      <w:r>
        <w:rPr>
          <w:rFonts w:ascii="Times New Roman" w:eastAsia="Times New Roman" w:hAnsi="Times New Roman" w:cs="Times New Roman"/>
          <w:color w:val="000000"/>
          <w:sz w:val="24"/>
          <w:szCs w:val="24"/>
        </w:rPr>
        <w:t xml:space="preserve">Available at:   </w:t>
      </w:r>
      <w:hyperlink r:id="rId21">
        <w:r>
          <w:rPr>
            <w:rFonts w:ascii="Times New Roman" w:eastAsia="Times New Roman" w:hAnsi="Times New Roman" w:cs="Times New Roman"/>
            <w:color w:val="1155CC"/>
            <w:sz w:val="24"/>
            <w:szCs w:val="24"/>
            <w:u w:val="single"/>
          </w:rPr>
          <w:t>https://journals.sagepub.com/doi/pdf/10.1177/0950017020967208</w:t>
        </w:r>
      </w:hyperlink>
      <w:r>
        <w:rPr>
          <w:rFonts w:ascii="Times New Roman" w:eastAsia="Times New Roman" w:hAnsi="Times New Roman" w:cs="Times New Roman"/>
          <w:color w:val="000000"/>
          <w:sz w:val="24"/>
          <w:szCs w:val="24"/>
        </w:rPr>
        <w:t>(Accessed: 31 January 2025)</w:t>
      </w:r>
    </w:p>
    <w:p w14:paraId="4A4B09B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Carpenter, M.L., 2023.</w:t>
      </w:r>
      <w:r>
        <w:rPr>
          <w:rFonts w:ascii="Times New Roman" w:eastAsia="Times New Roman" w:hAnsi="Times New Roman" w:cs="Times New Roman"/>
          <w:i/>
          <w:color w:val="222222"/>
          <w:sz w:val="24"/>
          <w:szCs w:val="24"/>
          <w:highlight w:val="white"/>
        </w:rPr>
        <w:t xml:space="preserve">Effective </w:t>
      </w:r>
      <w:proofErr w:type="spellStart"/>
      <w:r>
        <w:rPr>
          <w:rFonts w:ascii="Times New Roman" w:eastAsia="Times New Roman" w:hAnsi="Times New Roman" w:cs="Times New Roman"/>
          <w:i/>
          <w:color w:val="222222"/>
          <w:sz w:val="24"/>
          <w:szCs w:val="24"/>
          <w:highlight w:val="white"/>
        </w:rPr>
        <w:t>onboarding</w:t>
      </w:r>
      <w:proofErr w:type="spellEnd"/>
      <w:r>
        <w:rPr>
          <w:rFonts w:ascii="Times New Roman" w:eastAsia="Times New Roman" w:hAnsi="Times New Roman" w:cs="Times New Roman"/>
          <w:i/>
          <w:color w:val="222222"/>
          <w:sz w:val="24"/>
          <w:szCs w:val="24"/>
          <w:highlight w:val="white"/>
        </w:rPr>
        <w:t xml:space="preserve"> strategies to increase talent retention</w:t>
      </w:r>
      <w:r>
        <w:rPr>
          <w:rFonts w:ascii="Times New Roman" w:eastAsia="Times New Roman" w:hAnsi="Times New Roman" w:cs="Times New Roman"/>
          <w:color w:val="222222"/>
          <w:sz w:val="24"/>
          <w:szCs w:val="24"/>
          <w:highlight w:val="white"/>
        </w:rPr>
        <w:t xml:space="preserve"> (Doctoral dissertation, Walden University).</w:t>
      </w:r>
      <w:r>
        <w:rPr>
          <w:rFonts w:ascii="Times New Roman" w:eastAsia="Times New Roman" w:hAnsi="Times New Roman" w:cs="Times New Roman"/>
          <w:color w:val="000000"/>
          <w:sz w:val="24"/>
          <w:szCs w:val="24"/>
        </w:rPr>
        <w:t xml:space="preserve">Available at: </w:t>
      </w:r>
      <w:hyperlink r:id="rId22">
        <w:r>
          <w:rPr>
            <w:rFonts w:ascii="Times New Roman" w:eastAsia="Times New Roman" w:hAnsi="Times New Roman" w:cs="Times New Roman"/>
            <w:color w:val="1155CC"/>
            <w:sz w:val="24"/>
            <w:szCs w:val="24"/>
            <w:u w:val="single"/>
          </w:rPr>
          <w:t>https://scholarworks.waldenu.edu/cgi/viewcontent.cgi?article=15308&amp;context=dissertations</w:t>
        </w:r>
      </w:hyperlink>
      <w:r>
        <w:rPr>
          <w:rFonts w:ascii="Times New Roman" w:eastAsia="Times New Roman" w:hAnsi="Times New Roman" w:cs="Times New Roman"/>
          <w:color w:val="000000"/>
          <w:sz w:val="24"/>
          <w:szCs w:val="24"/>
        </w:rPr>
        <w:t xml:space="preserve"> (Accessed: 31 January 2025)</w:t>
      </w:r>
    </w:p>
    <w:p w14:paraId="3BC09CA1"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Casey, T., Turner, N., Hu, X. and Bancroft, K., 2021.Making safety training stickier: A richer model of safety training engagement and </w:t>
      </w:r>
      <w:proofErr w:type="spellStart"/>
      <w:r>
        <w:rPr>
          <w:rFonts w:ascii="Times New Roman" w:eastAsia="Times New Roman" w:hAnsi="Times New Roman" w:cs="Times New Roman"/>
          <w:color w:val="222222"/>
          <w:sz w:val="24"/>
          <w:szCs w:val="24"/>
          <w:highlight w:val="white"/>
        </w:rPr>
        <w:t>transfer.</w:t>
      </w:r>
      <w:r>
        <w:rPr>
          <w:rFonts w:ascii="Times New Roman" w:eastAsia="Times New Roman" w:hAnsi="Times New Roman" w:cs="Times New Roman"/>
          <w:i/>
          <w:color w:val="222222"/>
          <w:sz w:val="24"/>
          <w:szCs w:val="24"/>
          <w:highlight w:val="white"/>
        </w:rPr>
        <w:t>Journal</w:t>
      </w:r>
      <w:proofErr w:type="spellEnd"/>
      <w:r>
        <w:rPr>
          <w:rFonts w:ascii="Times New Roman" w:eastAsia="Times New Roman" w:hAnsi="Times New Roman" w:cs="Times New Roman"/>
          <w:i/>
          <w:color w:val="222222"/>
          <w:sz w:val="24"/>
          <w:szCs w:val="24"/>
          <w:highlight w:val="white"/>
        </w:rPr>
        <w:t xml:space="preserve"> of safety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78</w:t>
      </w:r>
      <w:r>
        <w:rPr>
          <w:rFonts w:ascii="Times New Roman" w:eastAsia="Times New Roman" w:hAnsi="Times New Roman" w:cs="Times New Roman"/>
          <w:color w:val="222222"/>
          <w:sz w:val="24"/>
          <w:szCs w:val="24"/>
          <w:highlight w:val="white"/>
        </w:rPr>
        <w:t xml:space="preserve">, pp.303-313. </w:t>
      </w:r>
      <w:r>
        <w:rPr>
          <w:rFonts w:ascii="Times New Roman" w:eastAsia="Times New Roman" w:hAnsi="Times New Roman" w:cs="Times New Roman"/>
          <w:color w:val="000000"/>
          <w:sz w:val="24"/>
          <w:szCs w:val="24"/>
        </w:rPr>
        <w:t xml:space="preserve">Available at: </w:t>
      </w:r>
      <w:hyperlink r:id="rId23">
        <w:r>
          <w:rPr>
            <w:rFonts w:ascii="Times New Roman" w:eastAsia="Times New Roman" w:hAnsi="Times New Roman" w:cs="Times New Roman"/>
            <w:color w:val="1155CC"/>
            <w:sz w:val="24"/>
            <w:szCs w:val="24"/>
            <w:u w:val="single"/>
          </w:rPr>
          <w:t>https://eprints.qut.edu.au/211004/1/86098633.pdf</w:t>
        </w:r>
      </w:hyperlink>
      <w:r>
        <w:rPr>
          <w:rFonts w:ascii="Times New Roman" w:eastAsia="Times New Roman" w:hAnsi="Times New Roman" w:cs="Times New Roman"/>
          <w:color w:val="000000"/>
          <w:sz w:val="24"/>
          <w:szCs w:val="24"/>
        </w:rPr>
        <w:t xml:space="preserve"> (Accessed: 31 January 2025)</w:t>
      </w:r>
    </w:p>
    <w:p w14:paraId="67459C96"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Cheng, T.Y. and Tung, V.W.S., 2021. Dropping out of the hospitality industry after frontline work experience: An investigation into the personal changes of hospitality </w:t>
      </w:r>
      <w:proofErr w:type="spellStart"/>
      <w:r>
        <w:rPr>
          <w:rFonts w:ascii="Times New Roman" w:eastAsia="Times New Roman" w:hAnsi="Times New Roman" w:cs="Times New Roman"/>
          <w:color w:val="222222"/>
          <w:sz w:val="24"/>
          <w:szCs w:val="24"/>
          <w:highlight w:val="white"/>
        </w:rPr>
        <w:t>employees.</w:t>
      </w:r>
      <w:r>
        <w:rPr>
          <w:rFonts w:ascii="Times New Roman" w:eastAsia="Times New Roman" w:hAnsi="Times New Roman" w:cs="Times New Roman"/>
          <w:i/>
          <w:color w:val="222222"/>
          <w:sz w:val="24"/>
          <w:szCs w:val="24"/>
          <w:highlight w:val="white"/>
        </w:rPr>
        <w:t>International</w:t>
      </w:r>
      <w:proofErr w:type="spellEnd"/>
      <w:r>
        <w:rPr>
          <w:rFonts w:ascii="Times New Roman" w:eastAsia="Times New Roman" w:hAnsi="Times New Roman" w:cs="Times New Roman"/>
          <w:i/>
          <w:color w:val="222222"/>
          <w:sz w:val="24"/>
          <w:szCs w:val="24"/>
          <w:highlight w:val="white"/>
        </w:rPr>
        <w:t xml:space="preserve"> Journal of Hospitality &amp; Tourism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(2), pp.213-233.</w:t>
      </w:r>
      <w:r>
        <w:rPr>
          <w:rFonts w:ascii="Times New Roman" w:eastAsia="Times New Roman" w:hAnsi="Times New Roman" w:cs="Times New Roman"/>
          <w:color w:val="000000"/>
          <w:sz w:val="24"/>
          <w:szCs w:val="24"/>
        </w:rPr>
        <w:t xml:space="preserve">Available at: </w:t>
      </w:r>
      <w:hyperlink r:id="rId24">
        <w:r>
          <w:rPr>
            <w:rFonts w:ascii="Times New Roman" w:eastAsia="Times New Roman" w:hAnsi="Times New Roman" w:cs="Times New Roman"/>
            <w:color w:val="1155CC"/>
            <w:sz w:val="24"/>
            <w:szCs w:val="24"/>
            <w:u w:val="single"/>
          </w:rPr>
          <w:t>https://ira.lib.polyu.edu.hk/bitstream/10397/104787/1/Cheng_Dropping_Out_Hospitality.pdf</w:t>
        </w:r>
      </w:hyperlink>
      <w:r>
        <w:rPr>
          <w:rFonts w:ascii="Times New Roman" w:eastAsia="Times New Roman" w:hAnsi="Times New Roman" w:cs="Times New Roman"/>
          <w:color w:val="000000"/>
          <w:sz w:val="24"/>
          <w:szCs w:val="24"/>
        </w:rPr>
        <w:t>(Accessed: 31 January 2025)</w:t>
      </w:r>
    </w:p>
    <w:p w14:paraId="749506FF"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Dachner</w:t>
      </w:r>
      <w:proofErr w:type="spellEnd"/>
      <w:r>
        <w:rPr>
          <w:rFonts w:ascii="Times New Roman" w:eastAsia="Times New Roman" w:hAnsi="Times New Roman" w:cs="Times New Roman"/>
          <w:color w:val="222222"/>
          <w:sz w:val="24"/>
          <w:szCs w:val="24"/>
          <w:highlight w:val="white"/>
        </w:rPr>
        <w:t xml:space="preserve">, A.M., </w:t>
      </w:r>
      <w:proofErr w:type="spellStart"/>
      <w:r>
        <w:rPr>
          <w:rFonts w:ascii="Times New Roman" w:eastAsia="Times New Roman" w:hAnsi="Times New Roman" w:cs="Times New Roman"/>
          <w:color w:val="222222"/>
          <w:sz w:val="24"/>
          <w:szCs w:val="24"/>
          <w:highlight w:val="white"/>
        </w:rPr>
        <w:t>Ellingson</w:t>
      </w:r>
      <w:proofErr w:type="spellEnd"/>
      <w:r>
        <w:rPr>
          <w:rFonts w:ascii="Times New Roman" w:eastAsia="Times New Roman" w:hAnsi="Times New Roman" w:cs="Times New Roman"/>
          <w:color w:val="222222"/>
          <w:sz w:val="24"/>
          <w:szCs w:val="24"/>
          <w:highlight w:val="white"/>
        </w:rPr>
        <w:t xml:space="preserve">, J.E., </w:t>
      </w:r>
      <w:proofErr w:type="spellStart"/>
      <w:r>
        <w:rPr>
          <w:rFonts w:ascii="Times New Roman" w:eastAsia="Times New Roman" w:hAnsi="Times New Roman" w:cs="Times New Roman"/>
          <w:color w:val="222222"/>
          <w:sz w:val="24"/>
          <w:szCs w:val="24"/>
          <w:highlight w:val="white"/>
        </w:rPr>
        <w:t>Noe</w:t>
      </w:r>
      <w:proofErr w:type="spellEnd"/>
      <w:r>
        <w:rPr>
          <w:rFonts w:ascii="Times New Roman" w:eastAsia="Times New Roman" w:hAnsi="Times New Roman" w:cs="Times New Roman"/>
          <w:color w:val="222222"/>
          <w:sz w:val="24"/>
          <w:szCs w:val="24"/>
          <w:highlight w:val="white"/>
        </w:rPr>
        <w:t xml:space="preserve">, R.A. and Saxton, B.M., 2021.The future of employee </w:t>
      </w:r>
      <w:proofErr w:type="spellStart"/>
      <w:r>
        <w:rPr>
          <w:rFonts w:ascii="Times New Roman" w:eastAsia="Times New Roman" w:hAnsi="Times New Roman" w:cs="Times New Roman"/>
          <w:color w:val="222222"/>
          <w:sz w:val="24"/>
          <w:szCs w:val="24"/>
          <w:highlight w:val="white"/>
        </w:rPr>
        <w:t>development.</w:t>
      </w:r>
      <w:r>
        <w:rPr>
          <w:rFonts w:ascii="Times New Roman" w:eastAsia="Times New Roman" w:hAnsi="Times New Roman" w:cs="Times New Roman"/>
          <w:i/>
          <w:color w:val="222222"/>
          <w:sz w:val="24"/>
          <w:szCs w:val="24"/>
          <w:highlight w:val="white"/>
        </w:rPr>
        <w:t>Human</w:t>
      </w:r>
      <w:proofErr w:type="spellEnd"/>
      <w:r>
        <w:rPr>
          <w:rFonts w:ascii="Times New Roman" w:eastAsia="Times New Roman" w:hAnsi="Times New Roman" w:cs="Times New Roman"/>
          <w:i/>
          <w:color w:val="222222"/>
          <w:sz w:val="24"/>
          <w:szCs w:val="24"/>
          <w:highlight w:val="white"/>
        </w:rPr>
        <w:t xml:space="preserve"> Resource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 xml:space="preserve">(2), p.100732. </w:t>
      </w:r>
      <w:r>
        <w:rPr>
          <w:rFonts w:ascii="Times New Roman" w:eastAsia="Times New Roman" w:hAnsi="Times New Roman" w:cs="Times New Roman"/>
          <w:color w:val="000000"/>
          <w:sz w:val="24"/>
          <w:szCs w:val="24"/>
        </w:rPr>
        <w:t xml:space="preserve">Available at: </w:t>
      </w:r>
      <w:hyperlink r:id="rId25">
        <w:r>
          <w:rPr>
            <w:rFonts w:ascii="Times New Roman" w:eastAsia="Times New Roman" w:hAnsi="Times New Roman" w:cs="Times New Roman"/>
            <w:color w:val="1155CC"/>
            <w:sz w:val="24"/>
            <w:szCs w:val="24"/>
            <w:u w:val="single"/>
          </w:rPr>
          <w:t>https://collected.jcu.edu/cgi/viewcontent.cgi?article=1076&amp;context=fac_bib_2019</w:t>
        </w:r>
      </w:hyperlink>
      <w:r>
        <w:rPr>
          <w:rFonts w:ascii="Times New Roman" w:eastAsia="Times New Roman" w:hAnsi="Times New Roman" w:cs="Times New Roman"/>
          <w:color w:val="000000"/>
          <w:sz w:val="24"/>
          <w:szCs w:val="24"/>
        </w:rPr>
        <w:t xml:space="preserve"> (Accessed: 31 January 2025)</w:t>
      </w:r>
    </w:p>
    <w:p w14:paraId="143A630B"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Daineko</w:t>
      </w:r>
      <w:proofErr w:type="spellEnd"/>
      <w:r>
        <w:rPr>
          <w:rFonts w:ascii="Times New Roman" w:eastAsia="Times New Roman" w:hAnsi="Times New Roman" w:cs="Times New Roman"/>
          <w:color w:val="222222"/>
          <w:sz w:val="24"/>
          <w:szCs w:val="24"/>
          <w:highlight w:val="white"/>
        </w:rPr>
        <w:t xml:space="preserve">, I., 2020. International competitiveness of the «Premier International» hotel </w:t>
      </w:r>
      <w:proofErr w:type="spellStart"/>
      <w:r>
        <w:rPr>
          <w:rFonts w:ascii="Times New Roman" w:eastAsia="Times New Roman" w:hAnsi="Times New Roman" w:cs="Times New Roman"/>
          <w:color w:val="222222"/>
          <w:sz w:val="24"/>
          <w:szCs w:val="24"/>
          <w:highlight w:val="white"/>
        </w:rPr>
        <w:t>chain.</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26">
        <w:r>
          <w:rPr>
            <w:rFonts w:ascii="Times New Roman" w:eastAsia="Times New Roman" w:hAnsi="Times New Roman" w:cs="Times New Roman"/>
            <w:color w:val="1155CC"/>
            <w:sz w:val="24"/>
            <w:szCs w:val="24"/>
            <w:u w:val="single"/>
          </w:rPr>
          <w:t>http://dp.knute.edu.ua/jspui/bitstream/123456789/4493/1/%D0%94%D0%B0%D0%B9%D0%BD%D0%B5%D0%BA%D0%BE%20%D0%86%D1%80%D0%B8%D0%BD%D0%B0.%20doc.pdf</w:t>
        </w:r>
      </w:hyperlink>
      <w:r>
        <w:rPr>
          <w:rFonts w:ascii="Times New Roman" w:eastAsia="Times New Roman" w:hAnsi="Times New Roman" w:cs="Times New Roman"/>
          <w:color w:val="000000"/>
          <w:sz w:val="24"/>
          <w:szCs w:val="24"/>
        </w:rPr>
        <w:t xml:space="preserve"> (Accessed: 31 January 2025)</w:t>
      </w:r>
    </w:p>
    <w:p w14:paraId="1EF660F5"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Dauda</w:t>
      </w:r>
      <w:proofErr w:type="spellEnd"/>
      <w:r>
        <w:rPr>
          <w:rFonts w:ascii="Times New Roman" w:eastAsia="Times New Roman" w:hAnsi="Times New Roman" w:cs="Times New Roman"/>
          <w:color w:val="222222"/>
          <w:sz w:val="24"/>
          <w:szCs w:val="24"/>
          <w:highlight w:val="white"/>
        </w:rPr>
        <w:t xml:space="preserve">, A.O., 2024. Staff turnover and Retention in Hospitality </w:t>
      </w:r>
      <w:proofErr w:type="spellStart"/>
      <w:r>
        <w:rPr>
          <w:rFonts w:ascii="Times New Roman" w:eastAsia="Times New Roman" w:hAnsi="Times New Roman" w:cs="Times New Roman"/>
          <w:color w:val="222222"/>
          <w:sz w:val="24"/>
          <w:szCs w:val="24"/>
          <w:highlight w:val="white"/>
        </w:rPr>
        <w:t>Industry.</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27">
        <w:r>
          <w:rPr>
            <w:rFonts w:ascii="Times New Roman" w:eastAsia="Times New Roman" w:hAnsi="Times New Roman" w:cs="Times New Roman"/>
            <w:color w:val="1155CC"/>
            <w:sz w:val="24"/>
            <w:szCs w:val="24"/>
            <w:u w:val="single"/>
          </w:rPr>
          <w:t>https://www.theseus.fi/bitstream/handle/10024/874833/Dauda_Azeez%20Olayemi.pdf?sequence=2</w:t>
        </w:r>
      </w:hyperlink>
      <w:r>
        <w:rPr>
          <w:rFonts w:ascii="Times New Roman" w:eastAsia="Times New Roman" w:hAnsi="Times New Roman" w:cs="Times New Roman"/>
          <w:color w:val="000000"/>
          <w:sz w:val="24"/>
          <w:szCs w:val="24"/>
        </w:rPr>
        <w:t>(Accessed: 31 January 2025)</w:t>
      </w:r>
    </w:p>
    <w:p w14:paraId="6CF2672D"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Djajasinga</w:t>
      </w:r>
      <w:proofErr w:type="spellEnd"/>
      <w:r>
        <w:rPr>
          <w:rFonts w:ascii="Times New Roman" w:eastAsia="Times New Roman" w:hAnsi="Times New Roman" w:cs="Times New Roman"/>
          <w:color w:val="222222"/>
          <w:sz w:val="24"/>
          <w:szCs w:val="24"/>
          <w:highlight w:val="white"/>
        </w:rPr>
        <w:t xml:space="preserve">, N.D., </w:t>
      </w:r>
      <w:proofErr w:type="spellStart"/>
      <w:r>
        <w:rPr>
          <w:rFonts w:ascii="Times New Roman" w:eastAsia="Times New Roman" w:hAnsi="Times New Roman" w:cs="Times New Roman"/>
          <w:color w:val="222222"/>
          <w:sz w:val="24"/>
          <w:szCs w:val="24"/>
          <w:highlight w:val="white"/>
        </w:rPr>
        <w:t>Sulastri</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Sudirman</w:t>
      </w:r>
      <w:proofErr w:type="spellEnd"/>
      <w:r>
        <w:rPr>
          <w:rFonts w:ascii="Times New Roman" w:eastAsia="Times New Roman" w:hAnsi="Times New Roman" w:cs="Times New Roman"/>
          <w:color w:val="222222"/>
          <w:sz w:val="24"/>
          <w:szCs w:val="24"/>
          <w:highlight w:val="white"/>
        </w:rPr>
        <w:t xml:space="preserve">, A., Sari, A.L. and </w:t>
      </w:r>
      <w:proofErr w:type="spellStart"/>
      <w:r>
        <w:rPr>
          <w:rFonts w:ascii="Times New Roman" w:eastAsia="Times New Roman" w:hAnsi="Times New Roman" w:cs="Times New Roman"/>
          <w:color w:val="222222"/>
          <w:sz w:val="24"/>
          <w:szCs w:val="24"/>
          <w:highlight w:val="white"/>
        </w:rPr>
        <w:t>Rihardi</w:t>
      </w:r>
      <w:proofErr w:type="spellEnd"/>
      <w:r>
        <w:rPr>
          <w:rFonts w:ascii="Times New Roman" w:eastAsia="Times New Roman" w:hAnsi="Times New Roman" w:cs="Times New Roman"/>
          <w:color w:val="222222"/>
          <w:sz w:val="24"/>
          <w:szCs w:val="24"/>
          <w:highlight w:val="white"/>
        </w:rPr>
        <w:t xml:space="preserve">, E.L., 2021, </w:t>
      </w:r>
      <w:proofErr w:type="spellStart"/>
      <w:r>
        <w:rPr>
          <w:rFonts w:ascii="Times New Roman" w:eastAsia="Times New Roman" w:hAnsi="Times New Roman" w:cs="Times New Roman"/>
          <w:color w:val="222222"/>
          <w:sz w:val="24"/>
          <w:szCs w:val="24"/>
          <w:highlight w:val="white"/>
        </w:rPr>
        <w:t>June.Practices</w:t>
      </w:r>
      <w:proofErr w:type="spellEnd"/>
      <w:r>
        <w:rPr>
          <w:rFonts w:ascii="Times New Roman" w:eastAsia="Times New Roman" w:hAnsi="Times New Roman" w:cs="Times New Roman"/>
          <w:color w:val="222222"/>
          <w:sz w:val="24"/>
          <w:szCs w:val="24"/>
          <w:highlight w:val="white"/>
        </w:rPr>
        <w:t xml:space="preserve"> in Human Resources and Employee Turnover in the Hospitality </w:t>
      </w:r>
      <w:proofErr w:type="spellStart"/>
      <w:r>
        <w:rPr>
          <w:rFonts w:ascii="Times New Roman" w:eastAsia="Times New Roman" w:hAnsi="Times New Roman" w:cs="Times New Roman"/>
          <w:color w:val="222222"/>
          <w:sz w:val="24"/>
          <w:szCs w:val="24"/>
          <w:highlight w:val="white"/>
        </w:rPr>
        <w:t>Industry.In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2nd Annual Conference on blended learning, educational technology and Innovation (ACBLETI 2020)</w:t>
      </w:r>
      <w:r>
        <w:rPr>
          <w:rFonts w:ascii="Times New Roman" w:eastAsia="Times New Roman" w:hAnsi="Times New Roman" w:cs="Times New Roman"/>
          <w:color w:val="222222"/>
          <w:sz w:val="24"/>
          <w:szCs w:val="24"/>
          <w:highlight w:val="white"/>
        </w:rPr>
        <w:t xml:space="preserve"> (pp. 113-117).Atlantis </w:t>
      </w:r>
      <w:proofErr w:type="spellStart"/>
      <w:r>
        <w:rPr>
          <w:rFonts w:ascii="Times New Roman" w:eastAsia="Times New Roman" w:hAnsi="Times New Roman" w:cs="Times New Roman"/>
          <w:color w:val="222222"/>
          <w:sz w:val="24"/>
          <w:szCs w:val="24"/>
          <w:highlight w:val="white"/>
        </w:rPr>
        <w:t>Press.</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28">
        <w:r>
          <w:rPr>
            <w:rFonts w:ascii="Times New Roman" w:eastAsia="Times New Roman" w:hAnsi="Times New Roman" w:cs="Times New Roman"/>
            <w:color w:val="1155CC"/>
            <w:sz w:val="24"/>
            <w:szCs w:val="24"/>
            <w:u w:val="single"/>
          </w:rPr>
          <w:t>https://www.atlantis-press.com/article/125957907.pdf</w:t>
        </w:r>
      </w:hyperlink>
      <w:r>
        <w:rPr>
          <w:rFonts w:ascii="Times New Roman" w:eastAsia="Times New Roman" w:hAnsi="Times New Roman" w:cs="Times New Roman"/>
          <w:color w:val="000000"/>
          <w:sz w:val="24"/>
          <w:szCs w:val="24"/>
        </w:rPr>
        <w:t>(Accessed: 31 January 2025)</w:t>
      </w:r>
    </w:p>
    <w:p w14:paraId="2A6D10D3"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Ely, R.J. and Thomas, D.A., 2020. Getting serious about </w:t>
      </w:r>
      <w:proofErr w:type="spellStart"/>
      <w:r>
        <w:rPr>
          <w:rFonts w:ascii="Times New Roman" w:eastAsia="Times New Roman" w:hAnsi="Times New Roman" w:cs="Times New Roman"/>
          <w:color w:val="222222"/>
          <w:sz w:val="24"/>
          <w:szCs w:val="24"/>
          <w:highlight w:val="white"/>
        </w:rPr>
        <w:t>diversity.</w:t>
      </w:r>
      <w:r>
        <w:rPr>
          <w:rFonts w:ascii="Times New Roman" w:eastAsia="Times New Roman" w:hAnsi="Times New Roman" w:cs="Times New Roman"/>
          <w:i/>
          <w:color w:val="222222"/>
          <w:sz w:val="24"/>
          <w:szCs w:val="24"/>
          <w:highlight w:val="white"/>
        </w:rPr>
        <w:t>Harvard</w:t>
      </w:r>
      <w:proofErr w:type="spellEnd"/>
      <w:r>
        <w:rPr>
          <w:rFonts w:ascii="Times New Roman" w:eastAsia="Times New Roman" w:hAnsi="Times New Roman" w:cs="Times New Roman"/>
          <w:i/>
          <w:color w:val="222222"/>
          <w:sz w:val="24"/>
          <w:szCs w:val="24"/>
          <w:highlight w:val="white"/>
        </w:rPr>
        <w:t xml:space="preserve">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98</w:t>
      </w:r>
      <w:r>
        <w:rPr>
          <w:rFonts w:ascii="Times New Roman" w:eastAsia="Times New Roman" w:hAnsi="Times New Roman" w:cs="Times New Roman"/>
          <w:color w:val="222222"/>
          <w:sz w:val="24"/>
          <w:szCs w:val="24"/>
          <w:highlight w:val="white"/>
        </w:rPr>
        <w:t>(6), pp.114-122.</w:t>
      </w:r>
      <w:r>
        <w:rPr>
          <w:rFonts w:ascii="Times New Roman" w:eastAsia="Times New Roman" w:hAnsi="Times New Roman" w:cs="Times New Roman"/>
          <w:color w:val="000000"/>
          <w:sz w:val="24"/>
          <w:szCs w:val="24"/>
        </w:rPr>
        <w:t xml:space="preserve">Available at: </w:t>
      </w:r>
      <w:hyperlink r:id="rId29">
        <w:r>
          <w:rPr>
            <w:rFonts w:ascii="Times New Roman" w:eastAsia="Times New Roman" w:hAnsi="Times New Roman" w:cs="Times New Roman"/>
            <w:color w:val="1155CC"/>
            <w:sz w:val="24"/>
            <w:szCs w:val="24"/>
            <w:u w:val="single"/>
          </w:rPr>
          <w:t>https://students.tippie.uiowa.edu/sites/students.tippie.uiowa.edu/files/2022-08/HBR_Getting_Serious_About_Diversity.pdf</w:t>
        </w:r>
      </w:hyperlink>
      <w:r>
        <w:rPr>
          <w:rFonts w:ascii="Times New Roman" w:eastAsia="Times New Roman" w:hAnsi="Times New Roman" w:cs="Times New Roman"/>
          <w:color w:val="000000"/>
          <w:sz w:val="24"/>
          <w:szCs w:val="24"/>
        </w:rPr>
        <w:t xml:space="preserve"> (Accessed: 31 January 2025)</w:t>
      </w:r>
    </w:p>
    <w:p w14:paraId="352B42A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Errida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Lotfi</w:t>
      </w:r>
      <w:proofErr w:type="spellEnd"/>
      <w:r>
        <w:rPr>
          <w:rFonts w:ascii="Times New Roman" w:eastAsia="Times New Roman" w:hAnsi="Times New Roman" w:cs="Times New Roman"/>
          <w:color w:val="222222"/>
          <w:sz w:val="24"/>
          <w:szCs w:val="24"/>
          <w:highlight w:val="white"/>
        </w:rPr>
        <w:t xml:space="preserve">, B., 2021. The determinants of organizational change management success: Literature review and case study. </w:t>
      </w:r>
      <w:r>
        <w:rPr>
          <w:rFonts w:ascii="Times New Roman" w:eastAsia="Times New Roman" w:hAnsi="Times New Roman" w:cs="Times New Roman"/>
          <w:i/>
          <w:color w:val="222222"/>
          <w:sz w:val="24"/>
          <w:szCs w:val="24"/>
          <w:highlight w:val="white"/>
        </w:rPr>
        <w:t>International Journal of Engineering 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 p.18479790211016273. </w:t>
      </w:r>
      <w:r>
        <w:rPr>
          <w:rFonts w:ascii="Times New Roman" w:eastAsia="Times New Roman" w:hAnsi="Times New Roman" w:cs="Times New Roman"/>
          <w:color w:val="000000"/>
          <w:sz w:val="24"/>
          <w:szCs w:val="24"/>
        </w:rPr>
        <w:t xml:space="preserve">Available at: </w:t>
      </w:r>
      <w:hyperlink r:id="rId30">
        <w:r>
          <w:rPr>
            <w:rFonts w:ascii="Times New Roman" w:eastAsia="Times New Roman" w:hAnsi="Times New Roman" w:cs="Times New Roman"/>
            <w:color w:val="1155CC"/>
            <w:sz w:val="24"/>
            <w:szCs w:val="24"/>
            <w:u w:val="single"/>
          </w:rPr>
          <w:t>https://journals.sagepub.com/doi/pdf/10.1177/18479790211016273</w:t>
        </w:r>
      </w:hyperlink>
      <w:r>
        <w:rPr>
          <w:rFonts w:ascii="Times New Roman" w:eastAsia="Times New Roman" w:hAnsi="Times New Roman" w:cs="Times New Roman"/>
          <w:color w:val="000000"/>
          <w:sz w:val="24"/>
          <w:szCs w:val="24"/>
        </w:rPr>
        <w:t xml:space="preserve"> (Accessed: 31 January 2025)</w:t>
      </w:r>
    </w:p>
    <w:p w14:paraId="57A8A588"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Filimonau</w:t>
      </w:r>
      <w:proofErr w:type="spellEnd"/>
      <w:r>
        <w:rPr>
          <w:rFonts w:ascii="Times New Roman" w:eastAsia="Times New Roman" w:hAnsi="Times New Roman" w:cs="Times New Roman"/>
          <w:color w:val="222222"/>
          <w:sz w:val="24"/>
          <w:szCs w:val="24"/>
          <w:highlight w:val="white"/>
        </w:rPr>
        <w:t xml:space="preserve">, V. and </w:t>
      </w:r>
      <w:proofErr w:type="spellStart"/>
      <w:r>
        <w:rPr>
          <w:rFonts w:ascii="Times New Roman" w:eastAsia="Times New Roman" w:hAnsi="Times New Roman" w:cs="Times New Roman"/>
          <w:color w:val="222222"/>
          <w:sz w:val="24"/>
          <w:szCs w:val="24"/>
          <w:highlight w:val="white"/>
        </w:rPr>
        <w:t>Magklaropoulou</w:t>
      </w:r>
      <w:proofErr w:type="spellEnd"/>
      <w:r>
        <w:rPr>
          <w:rFonts w:ascii="Times New Roman" w:eastAsia="Times New Roman" w:hAnsi="Times New Roman" w:cs="Times New Roman"/>
          <w:color w:val="222222"/>
          <w:sz w:val="24"/>
          <w:szCs w:val="24"/>
          <w:highlight w:val="white"/>
        </w:rPr>
        <w:t>, A., 2020.Exploring the viability of a new ‘pay-as-you-</w:t>
      </w:r>
      <w:proofErr w:type="spellStart"/>
      <w:r>
        <w:rPr>
          <w:rFonts w:ascii="Times New Roman" w:eastAsia="Times New Roman" w:hAnsi="Times New Roman" w:cs="Times New Roman"/>
          <w:color w:val="222222"/>
          <w:sz w:val="24"/>
          <w:szCs w:val="24"/>
          <w:highlight w:val="white"/>
        </w:rPr>
        <w:t>use’energy</w:t>
      </w:r>
      <w:proofErr w:type="spellEnd"/>
      <w:r>
        <w:rPr>
          <w:rFonts w:ascii="Times New Roman" w:eastAsia="Times New Roman" w:hAnsi="Times New Roman" w:cs="Times New Roman"/>
          <w:color w:val="222222"/>
          <w:sz w:val="24"/>
          <w:szCs w:val="24"/>
          <w:highlight w:val="white"/>
        </w:rPr>
        <w:t xml:space="preserve"> management model in budget </w:t>
      </w:r>
      <w:proofErr w:type="spellStart"/>
      <w:r>
        <w:rPr>
          <w:rFonts w:ascii="Times New Roman" w:eastAsia="Times New Roman" w:hAnsi="Times New Roman" w:cs="Times New Roman"/>
          <w:color w:val="222222"/>
          <w:sz w:val="24"/>
          <w:szCs w:val="24"/>
          <w:highlight w:val="white"/>
        </w:rPr>
        <w:t>hotels.</w:t>
      </w:r>
      <w:r>
        <w:rPr>
          <w:rFonts w:ascii="Times New Roman" w:eastAsia="Times New Roman" w:hAnsi="Times New Roman" w:cs="Times New Roman"/>
          <w:i/>
          <w:color w:val="222222"/>
          <w:sz w:val="24"/>
          <w:szCs w:val="24"/>
          <w:highlight w:val="white"/>
        </w:rPr>
        <w:t>International</w:t>
      </w:r>
      <w:proofErr w:type="spellEnd"/>
      <w:r>
        <w:rPr>
          <w:rFonts w:ascii="Times New Roman" w:eastAsia="Times New Roman" w:hAnsi="Times New Roman" w:cs="Times New Roman"/>
          <w:i/>
          <w:color w:val="222222"/>
          <w:sz w:val="24"/>
          <w:szCs w:val="24"/>
          <w:highlight w:val="white"/>
        </w:rPr>
        <w:t xml:space="preserve">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89</w:t>
      </w:r>
      <w:r>
        <w:rPr>
          <w:rFonts w:ascii="Times New Roman" w:eastAsia="Times New Roman" w:hAnsi="Times New Roman" w:cs="Times New Roman"/>
          <w:color w:val="222222"/>
          <w:sz w:val="24"/>
          <w:szCs w:val="24"/>
          <w:highlight w:val="white"/>
        </w:rPr>
        <w:t xml:space="preserve">, p.102538. </w:t>
      </w:r>
      <w:r>
        <w:rPr>
          <w:rFonts w:ascii="Times New Roman" w:eastAsia="Times New Roman" w:hAnsi="Times New Roman" w:cs="Times New Roman"/>
          <w:color w:val="000000"/>
          <w:sz w:val="24"/>
          <w:szCs w:val="24"/>
        </w:rPr>
        <w:t xml:space="preserve">Available at: </w:t>
      </w:r>
      <w:hyperlink r:id="rId31">
        <w:r>
          <w:rPr>
            <w:rFonts w:ascii="Times New Roman" w:eastAsia="Times New Roman" w:hAnsi="Times New Roman" w:cs="Times New Roman"/>
            <w:color w:val="1155CC"/>
            <w:sz w:val="24"/>
            <w:szCs w:val="24"/>
            <w:u w:val="single"/>
          </w:rPr>
          <w:t>https://eprints.bournemouth.ac.uk/34076/3/R2%20CHANGES%20ACCEPTED.pdf</w:t>
        </w:r>
      </w:hyperlink>
      <w:r>
        <w:rPr>
          <w:rFonts w:ascii="Times New Roman" w:eastAsia="Times New Roman" w:hAnsi="Times New Roman" w:cs="Times New Roman"/>
          <w:color w:val="000000"/>
          <w:sz w:val="24"/>
          <w:szCs w:val="24"/>
        </w:rPr>
        <w:t xml:space="preserve"> (Accessed: 31 January 2025)</w:t>
      </w:r>
    </w:p>
    <w:p w14:paraId="7BE33A54"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George, R., 2021. </w:t>
      </w:r>
      <w:r>
        <w:rPr>
          <w:rFonts w:ascii="Times New Roman" w:eastAsia="Times New Roman" w:hAnsi="Times New Roman" w:cs="Times New Roman"/>
          <w:i/>
          <w:color w:val="222222"/>
          <w:sz w:val="24"/>
          <w:szCs w:val="24"/>
          <w:highlight w:val="white"/>
        </w:rPr>
        <w:t>Marketing tourism and hospitality: Concepts and cases</w:t>
      </w:r>
      <w:r>
        <w:rPr>
          <w:rFonts w:ascii="Times New Roman" w:eastAsia="Times New Roman" w:hAnsi="Times New Roman" w:cs="Times New Roman"/>
          <w:color w:val="222222"/>
          <w:sz w:val="24"/>
          <w:szCs w:val="24"/>
          <w:highlight w:val="white"/>
        </w:rPr>
        <w:t xml:space="preserve">. Springer </w:t>
      </w:r>
      <w:proofErr w:type="spellStart"/>
      <w:r>
        <w:rPr>
          <w:rFonts w:ascii="Times New Roman" w:eastAsia="Times New Roman" w:hAnsi="Times New Roman" w:cs="Times New Roman"/>
          <w:color w:val="222222"/>
          <w:sz w:val="24"/>
          <w:szCs w:val="24"/>
          <w:highlight w:val="white"/>
        </w:rPr>
        <w:t>Nature.</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r>
        <w:rPr>
          <w:rFonts w:ascii="Times New Roman" w:eastAsia="Times New Roman" w:hAnsi="Times New Roman" w:cs="Times New Roman"/>
          <w:color w:val="222222"/>
          <w:sz w:val="24"/>
          <w:szCs w:val="24"/>
          <w:highlight w:val="white"/>
        </w:rPr>
        <w:t> </w:t>
      </w:r>
      <w:hyperlink r:id="rId32">
        <w:r>
          <w:rPr>
            <w:rFonts w:ascii="Times New Roman" w:eastAsia="Times New Roman" w:hAnsi="Times New Roman" w:cs="Times New Roman"/>
            <w:color w:val="1155CC"/>
            <w:sz w:val="24"/>
            <w:szCs w:val="24"/>
            <w:u w:val="single"/>
          </w:rPr>
          <w:t>https://thuvienso.hoasen.edu.vn/bitstream/handle/123456789/13258/Contents.pdf?sequence=1&amp;isAllowed=y</w:t>
        </w:r>
      </w:hyperlink>
      <w:r>
        <w:rPr>
          <w:rFonts w:ascii="Times New Roman" w:eastAsia="Times New Roman" w:hAnsi="Times New Roman" w:cs="Times New Roman"/>
          <w:color w:val="000000"/>
          <w:sz w:val="24"/>
          <w:szCs w:val="24"/>
        </w:rPr>
        <w:t>(Accessed: 31 January 2025)</w:t>
      </w:r>
    </w:p>
    <w:p w14:paraId="5741A63F"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Ghani, B., </w:t>
      </w:r>
      <w:proofErr w:type="spellStart"/>
      <w:r>
        <w:rPr>
          <w:rFonts w:ascii="Times New Roman" w:eastAsia="Times New Roman" w:hAnsi="Times New Roman" w:cs="Times New Roman"/>
          <w:color w:val="222222"/>
          <w:sz w:val="24"/>
          <w:szCs w:val="24"/>
          <w:highlight w:val="white"/>
        </w:rPr>
        <w:t>Zada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Memon</w:t>
      </w:r>
      <w:proofErr w:type="spellEnd"/>
      <w:r>
        <w:rPr>
          <w:rFonts w:ascii="Times New Roman" w:eastAsia="Times New Roman" w:hAnsi="Times New Roman" w:cs="Times New Roman"/>
          <w:color w:val="222222"/>
          <w:sz w:val="24"/>
          <w:szCs w:val="24"/>
          <w:highlight w:val="white"/>
        </w:rPr>
        <w:t xml:space="preserve">, K.R., </w:t>
      </w:r>
      <w:proofErr w:type="spellStart"/>
      <w:r>
        <w:rPr>
          <w:rFonts w:ascii="Times New Roman" w:eastAsia="Times New Roman" w:hAnsi="Times New Roman" w:cs="Times New Roman"/>
          <w:color w:val="222222"/>
          <w:sz w:val="24"/>
          <w:szCs w:val="24"/>
          <w:highlight w:val="white"/>
        </w:rPr>
        <w:t>Ullah</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Khattak</w:t>
      </w:r>
      <w:proofErr w:type="spellEnd"/>
      <w:r>
        <w:rPr>
          <w:rFonts w:ascii="Times New Roman" w:eastAsia="Times New Roman" w:hAnsi="Times New Roman" w:cs="Times New Roman"/>
          <w:color w:val="222222"/>
          <w:sz w:val="24"/>
          <w:szCs w:val="24"/>
          <w:highlight w:val="white"/>
        </w:rPr>
        <w:t xml:space="preserve">, A., Han, H., </w:t>
      </w:r>
      <w:proofErr w:type="spellStart"/>
      <w:r>
        <w:rPr>
          <w:rFonts w:ascii="Times New Roman" w:eastAsia="Times New Roman" w:hAnsi="Times New Roman" w:cs="Times New Roman"/>
          <w:color w:val="222222"/>
          <w:sz w:val="24"/>
          <w:szCs w:val="24"/>
          <w:highlight w:val="white"/>
        </w:rPr>
        <w:t>Ariza</w:t>
      </w:r>
      <w:proofErr w:type="spellEnd"/>
      <w:r>
        <w:rPr>
          <w:rFonts w:ascii="Times New Roman" w:eastAsia="Times New Roman" w:hAnsi="Times New Roman" w:cs="Times New Roman"/>
          <w:color w:val="222222"/>
          <w:sz w:val="24"/>
          <w:szCs w:val="24"/>
          <w:highlight w:val="white"/>
        </w:rPr>
        <w:t xml:space="preserve">-Montes, A. and Araya-Castillo, L., 2022. Challenges and strategies for employee retention in the hospitality industry: A review.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(5), p.2885.</w:t>
      </w:r>
      <w:r>
        <w:rPr>
          <w:rFonts w:ascii="Times New Roman" w:eastAsia="Times New Roman" w:hAnsi="Times New Roman" w:cs="Times New Roman"/>
          <w:color w:val="000000"/>
          <w:sz w:val="24"/>
          <w:szCs w:val="24"/>
        </w:rPr>
        <w:t xml:space="preserve">Available at:  </w:t>
      </w:r>
      <w:hyperlink r:id="rId33">
        <w:r>
          <w:rPr>
            <w:rFonts w:ascii="Times New Roman" w:eastAsia="Times New Roman" w:hAnsi="Times New Roman" w:cs="Times New Roman"/>
            <w:color w:val="1155CC"/>
            <w:sz w:val="24"/>
            <w:szCs w:val="24"/>
            <w:u w:val="single"/>
          </w:rPr>
          <w:t>https://www.mdpi.com/2071-1050/14/5/2885/pdf</w:t>
        </w:r>
      </w:hyperlink>
      <w:r>
        <w:rPr>
          <w:rFonts w:ascii="Times New Roman" w:eastAsia="Times New Roman" w:hAnsi="Times New Roman" w:cs="Times New Roman"/>
          <w:color w:val="000000"/>
          <w:sz w:val="24"/>
          <w:szCs w:val="24"/>
        </w:rPr>
        <w:t>(Accessed: 31 January 2025)</w:t>
      </w:r>
    </w:p>
    <w:p w14:paraId="0C9390C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Giousmpasoglou</w:t>
      </w:r>
      <w:proofErr w:type="spellEnd"/>
      <w:r>
        <w:rPr>
          <w:rFonts w:ascii="Times New Roman" w:eastAsia="Times New Roman" w:hAnsi="Times New Roman" w:cs="Times New Roman"/>
          <w:color w:val="222222"/>
          <w:sz w:val="24"/>
          <w:szCs w:val="24"/>
          <w:highlight w:val="white"/>
        </w:rPr>
        <w:t xml:space="preserve">, C. and Hua, T.T., 2020. The use of self-service technologies in budget hotels: the case of Bournemouth. </w:t>
      </w:r>
      <w:r>
        <w:rPr>
          <w:rFonts w:ascii="Times New Roman" w:eastAsia="Times New Roman" w:hAnsi="Times New Roman" w:cs="Times New Roman"/>
          <w:i/>
          <w:color w:val="222222"/>
          <w:sz w:val="24"/>
          <w:szCs w:val="24"/>
          <w:highlight w:val="white"/>
        </w:rPr>
        <w:t>European Journal of Tourism, Hospitality and Recreation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(3), pp.251-261.</w:t>
      </w:r>
      <w:r>
        <w:rPr>
          <w:rFonts w:ascii="Times New Roman" w:eastAsia="Times New Roman" w:hAnsi="Times New Roman" w:cs="Times New Roman"/>
          <w:color w:val="000000"/>
          <w:sz w:val="24"/>
          <w:szCs w:val="24"/>
        </w:rPr>
        <w:t xml:space="preserve">Available at: </w:t>
      </w:r>
      <w:hyperlink r:id="rId34">
        <w:r>
          <w:rPr>
            <w:rFonts w:ascii="Times New Roman" w:eastAsia="Times New Roman" w:hAnsi="Times New Roman" w:cs="Times New Roman"/>
            <w:color w:val="1155CC"/>
            <w:sz w:val="24"/>
            <w:szCs w:val="24"/>
            <w:u w:val="single"/>
          </w:rPr>
          <w:t>https://intapi.sciendo.com/pdf/10.2478/ejthr-2020-0022</w:t>
        </w:r>
      </w:hyperlink>
      <w:r>
        <w:rPr>
          <w:rFonts w:ascii="Times New Roman" w:eastAsia="Times New Roman" w:hAnsi="Times New Roman" w:cs="Times New Roman"/>
          <w:color w:val="000000"/>
          <w:sz w:val="24"/>
          <w:szCs w:val="24"/>
        </w:rPr>
        <w:t xml:space="preserve"> (Accessed: 31 January 2025)</w:t>
      </w:r>
    </w:p>
    <w:p w14:paraId="142636F4"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Grigoryan</w:t>
      </w:r>
      <w:proofErr w:type="spellEnd"/>
      <w:r>
        <w:rPr>
          <w:rFonts w:ascii="Times New Roman" w:eastAsia="Times New Roman" w:hAnsi="Times New Roman" w:cs="Times New Roman"/>
          <w:color w:val="222222"/>
          <w:sz w:val="24"/>
          <w:szCs w:val="24"/>
          <w:highlight w:val="white"/>
        </w:rPr>
        <w:t xml:space="preserve">, K., 2024. </w:t>
      </w:r>
      <w:proofErr w:type="spellStart"/>
      <w:r>
        <w:rPr>
          <w:rFonts w:ascii="Times New Roman" w:eastAsia="Times New Roman" w:hAnsi="Times New Roman" w:cs="Times New Roman"/>
          <w:color w:val="222222"/>
          <w:sz w:val="24"/>
          <w:szCs w:val="24"/>
          <w:highlight w:val="white"/>
        </w:rPr>
        <w:t>Labor</w:t>
      </w:r>
      <w:proofErr w:type="spellEnd"/>
      <w:r>
        <w:rPr>
          <w:rFonts w:ascii="Times New Roman" w:eastAsia="Times New Roman" w:hAnsi="Times New Roman" w:cs="Times New Roman"/>
          <w:color w:val="222222"/>
          <w:sz w:val="24"/>
          <w:szCs w:val="24"/>
          <w:highlight w:val="white"/>
        </w:rPr>
        <w:t xml:space="preserve"> shortages in the hospitality industry: The effects of work-life balance, employee compensation, government-issued unemployment benefits and job insecurity on employees’ turnover intentions. </w:t>
      </w:r>
      <w:proofErr w:type="spellStart"/>
      <w:r>
        <w:rPr>
          <w:rFonts w:ascii="Times New Roman" w:eastAsia="Times New Roman" w:hAnsi="Times New Roman" w:cs="Times New Roman"/>
          <w:i/>
          <w:color w:val="222222"/>
          <w:sz w:val="24"/>
          <w:szCs w:val="24"/>
          <w:highlight w:val="white"/>
        </w:rPr>
        <w:t>Westcliff</w:t>
      </w:r>
      <w:proofErr w:type="spellEnd"/>
      <w:r>
        <w:rPr>
          <w:rFonts w:ascii="Times New Roman" w:eastAsia="Times New Roman" w:hAnsi="Times New Roman" w:cs="Times New Roman"/>
          <w:i/>
          <w:color w:val="222222"/>
          <w:sz w:val="24"/>
          <w:szCs w:val="24"/>
          <w:highlight w:val="white"/>
        </w:rPr>
        <w:t xml:space="preserve"> International Journal of Applied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pp.59-73.</w:t>
      </w:r>
      <w:r>
        <w:rPr>
          <w:rFonts w:ascii="Times New Roman" w:eastAsia="Times New Roman" w:hAnsi="Times New Roman" w:cs="Times New Roman"/>
          <w:color w:val="000000"/>
          <w:sz w:val="24"/>
          <w:szCs w:val="24"/>
        </w:rPr>
        <w:t xml:space="preserve">Available at:   </w:t>
      </w:r>
      <w:hyperlink r:id="rId35">
        <w:r>
          <w:rPr>
            <w:rFonts w:ascii="Times New Roman" w:eastAsia="Times New Roman" w:hAnsi="Times New Roman" w:cs="Times New Roman"/>
            <w:color w:val="1155CC"/>
            <w:sz w:val="24"/>
            <w:szCs w:val="24"/>
            <w:u w:val="single"/>
          </w:rPr>
          <w:t>https://pdfs.semanticscholar.org/daab/8a375d4c6756f1bbe49a367432e770c2157e.pdf</w:t>
        </w:r>
      </w:hyperlink>
      <w:r>
        <w:rPr>
          <w:rFonts w:ascii="Times New Roman" w:eastAsia="Times New Roman" w:hAnsi="Times New Roman" w:cs="Times New Roman"/>
          <w:color w:val="000000"/>
          <w:sz w:val="24"/>
          <w:szCs w:val="24"/>
        </w:rPr>
        <w:t>(Accessed: 31 January 2025)</w:t>
      </w:r>
    </w:p>
    <w:p w14:paraId="1916F081"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Gulati, C., </w:t>
      </w:r>
      <w:proofErr w:type="spellStart"/>
      <w:r>
        <w:rPr>
          <w:rFonts w:ascii="Times New Roman" w:eastAsia="Times New Roman" w:hAnsi="Times New Roman" w:cs="Times New Roman"/>
          <w:color w:val="222222"/>
          <w:sz w:val="24"/>
          <w:szCs w:val="24"/>
          <w:highlight w:val="white"/>
        </w:rPr>
        <w:t>Mathur</w:t>
      </w:r>
      <w:proofErr w:type="spellEnd"/>
      <w:r>
        <w:rPr>
          <w:rFonts w:ascii="Times New Roman" w:eastAsia="Times New Roman" w:hAnsi="Times New Roman" w:cs="Times New Roman"/>
          <w:color w:val="222222"/>
          <w:sz w:val="24"/>
          <w:szCs w:val="24"/>
          <w:highlight w:val="white"/>
        </w:rPr>
        <w:t xml:space="preserve">, G. and </w:t>
      </w:r>
      <w:proofErr w:type="spellStart"/>
      <w:r>
        <w:rPr>
          <w:rFonts w:ascii="Times New Roman" w:eastAsia="Times New Roman" w:hAnsi="Times New Roman" w:cs="Times New Roman"/>
          <w:color w:val="222222"/>
          <w:sz w:val="24"/>
          <w:szCs w:val="24"/>
          <w:highlight w:val="white"/>
        </w:rPr>
        <w:t>Upadhyay</w:t>
      </w:r>
      <w:proofErr w:type="spellEnd"/>
      <w:r>
        <w:rPr>
          <w:rFonts w:ascii="Times New Roman" w:eastAsia="Times New Roman" w:hAnsi="Times New Roman" w:cs="Times New Roman"/>
          <w:color w:val="222222"/>
          <w:sz w:val="24"/>
          <w:szCs w:val="24"/>
          <w:highlight w:val="white"/>
        </w:rPr>
        <w:t xml:space="preserve">, Y., 2023. Internal branding: connecting links to establish employees’ brand behaviour in hospitality sector. </w:t>
      </w:r>
      <w:r>
        <w:rPr>
          <w:rFonts w:ascii="Times New Roman" w:eastAsia="Times New Roman" w:hAnsi="Times New Roman" w:cs="Times New Roman"/>
          <w:i/>
          <w:color w:val="222222"/>
          <w:sz w:val="24"/>
          <w:szCs w:val="24"/>
          <w:highlight w:val="white"/>
        </w:rPr>
        <w:t>FIIB Business Review</w:t>
      </w:r>
      <w:r>
        <w:rPr>
          <w:rFonts w:ascii="Times New Roman" w:eastAsia="Times New Roman" w:hAnsi="Times New Roman" w:cs="Times New Roman"/>
          <w:color w:val="222222"/>
          <w:sz w:val="24"/>
          <w:szCs w:val="24"/>
          <w:highlight w:val="white"/>
        </w:rPr>
        <w:t xml:space="preserve">, p.23197145221143831. </w:t>
      </w:r>
      <w:r>
        <w:rPr>
          <w:rFonts w:ascii="Times New Roman" w:eastAsia="Times New Roman" w:hAnsi="Times New Roman" w:cs="Times New Roman"/>
          <w:color w:val="000000"/>
          <w:sz w:val="24"/>
          <w:szCs w:val="24"/>
        </w:rPr>
        <w:t xml:space="preserve">Available at:   </w:t>
      </w:r>
      <w:hyperlink r:id="rId36">
        <w:r>
          <w:rPr>
            <w:rFonts w:ascii="Times New Roman" w:eastAsia="Times New Roman" w:hAnsi="Times New Roman" w:cs="Times New Roman"/>
            <w:color w:val="1155CC"/>
            <w:sz w:val="24"/>
            <w:szCs w:val="24"/>
            <w:u w:val="single"/>
          </w:rPr>
          <w:t>https://www.researchgate.net/profile/Yogesh-Upadhyay-2/publication/367977214_Internal_Branding_Connecting_Links_to_Establish_Employees'_Brand_Behaviour_in_Hospitality_Sector/links/64883023b3dfd73b77812cd0/Internal-Branding-Connecting-Links-to-Establish-Employees-Brand-Behaviour-in-Hospitality-Sector.pdf?origin=journalDetail&amp;_tp=eyJwYWdlIjoiam91cm5hbERldGFpbCJ9</w:t>
        </w:r>
      </w:hyperlink>
      <w:r>
        <w:rPr>
          <w:rFonts w:ascii="Times New Roman" w:eastAsia="Times New Roman" w:hAnsi="Times New Roman" w:cs="Times New Roman"/>
          <w:color w:val="000000"/>
          <w:sz w:val="24"/>
          <w:szCs w:val="24"/>
        </w:rPr>
        <w:t>(Accessed: 31 January 2025)</w:t>
      </w:r>
    </w:p>
    <w:p w14:paraId="201551BE"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Han, J.W., 2022. A review of antecedents of employee turnover in the hospitality industry on individual, team and organizational </w:t>
      </w:r>
      <w:proofErr w:type="spellStart"/>
      <w:r>
        <w:rPr>
          <w:rFonts w:ascii="Times New Roman" w:eastAsia="Times New Roman" w:hAnsi="Times New Roman" w:cs="Times New Roman"/>
          <w:color w:val="222222"/>
          <w:sz w:val="24"/>
          <w:szCs w:val="24"/>
          <w:highlight w:val="white"/>
        </w:rPr>
        <w:t>levels.</w:t>
      </w:r>
      <w:r>
        <w:rPr>
          <w:rFonts w:ascii="Times New Roman" w:eastAsia="Times New Roman" w:hAnsi="Times New Roman" w:cs="Times New Roman"/>
          <w:i/>
          <w:color w:val="222222"/>
          <w:sz w:val="24"/>
          <w:szCs w:val="24"/>
          <w:highlight w:val="white"/>
        </w:rPr>
        <w:t>International</w:t>
      </w:r>
      <w:proofErr w:type="spellEnd"/>
      <w:r>
        <w:rPr>
          <w:rFonts w:ascii="Times New Roman" w:eastAsia="Times New Roman" w:hAnsi="Times New Roman" w:cs="Times New Roman"/>
          <w:i/>
          <w:color w:val="222222"/>
          <w:sz w:val="24"/>
          <w:szCs w:val="24"/>
          <w:highlight w:val="white"/>
        </w:rPr>
        <w:t xml:space="preserve"> Hospitality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(1), pp.156-173.</w:t>
      </w:r>
      <w:r>
        <w:rPr>
          <w:rFonts w:ascii="Times New Roman" w:eastAsia="Times New Roman" w:hAnsi="Times New Roman" w:cs="Times New Roman"/>
          <w:color w:val="000000"/>
          <w:sz w:val="24"/>
          <w:szCs w:val="24"/>
        </w:rPr>
        <w:t xml:space="preserve">Available at:   </w:t>
      </w:r>
      <w:hyperlink r:id="rId37">
        <w:r>
          <w:rPr>
            <w:rFonts w:ascii="Times New Roman" w:eastAsia="Times New Roman" w:hAnsi="Times New Roman" w:cs="Times New Roman"/>
            <w:color w:val="1155CC"/>
            <w:sz w:val="24"/>
            <w:szCs w:val="24"/>
            <w:u w:val="single"/>
          </w:rPr>
          <w:t>https://www.emerald.com/insight/content/doi/10.1108/ihr-09-2020-0050/full/pdf</w:t>
        </w:r>
      </w:hyperlink>
      <w:r>
        <w:rPr>
          <w:rFonts w:ascii="Times New Roman" w:eastAsia="Times New Roman" w:hAnsi="Times New Roman" w:cs="Times New Roman"/>
          <w:color w:val="000000"/>
          <w:sz w:val="24"/>
          <w:szCs w:val="24"/>
        </w:rPr>
        <w:t>(Accessed: 31 January 2025)</w:t>
      </w:r>
    </w:p>
    <w:p w14:paraId="6CEDA76F"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Heimerl</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Haid</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Benedikt</w:t>
      </w:r>
      <w:proofErr w:type="spellEnd"/>
      <w:r>
        <w:rPr>
          <w:rFonts w:ascii="Times New Roman" w:eastAsia="Times New Roman" w:hAnsi="Times New Roman" w:cs="Times New Roman"/>
          <w:color w:val="222222"/>
          <w:sz w:val="24"/>
          <w:szCs w:val="24"/>
          <w:highlight w:val="white"/>
        </w:rPr>
        <w:t>, L. and Scholl-</w:t>
      </w:r>
      <w:proofErr w:type="spellStart"/>
      <w:r>
        <w:rPr>
          <w:rFonts w:ascii="Times New Roman" w:eastAsia="Times New Roman" w:hAnsi="Times New Roman" w:cs="Times New Roman"/>
          <w:color w:val="222222"/>
          <w:sz w:val="24"/>
          <w:szCs w:val="24"/>
          <w:highlight w:val="white"/>
        </w:rPr>
        <w:t>Grissemann</w:t>
      </w:r>
      <w:proofErr w:type="spellEnd"/>
      <w:r>
        <w:rPr>
          <w:rFonts w:ascii="Times New Roman" w:eastAsia="Times New Roman" w:hAnsi="Times New Roman" w:cs="Times New Roman"/>
          <w:color w:val="222222"/>
          <w:sz w:val="24"/>
          <w:szCs w:val="24"/>
          <w:highlight w:val="white"/>
        </w:rPr>
        <w:t xml:space="preserve">, U., 2020.Factors influencing job satisfaction in hospitality </w:t>
      </w:r>
      <w:proofErr w:type="spellStart"/>
      <w:r>
        <w:rPr>
          <w:rFonts w:ascii="Times New Roman" w:eastAsia="Times New Roman" w:hAnsi="Times New Roman" w:cs="Times New Roman"/>
          <w:color w:val="222222"/>
          <w:sz w:val="24"/>
          <w:szCs w:val="24"/>
          <w:highlight w:val="white"/>
        </w:rPr>
        <w:t>industry.</w:t>
      </w:r>
      <w:r>
        <w:rPr>
          <w:rFonts w:ascii="Times New Roman" w:eastAsia="Times New Roman" w:hAnsi="Times New Roman" w:cs="Times New Roman"/>
          <w:i/>
          <w:color w:val="222222"/>
          <w:sz w:val="24"/>
          <w:szCs w:val="24"/>
          <w:highlight w:val="white"/>
        </w:rPr>
        <w:t>SAGE</w:t>
      </w:r>
      <w:proofErr w:type="spellEnd"/>
      <w:r>
        <w:rPr>
          <w:rFonts w:ascii="Times New Roman" w:eastAsia="Times New Roman" w:hAnsi="Times New Roman" w:cs="Times New Roman"/>
          <w:i/>
          <w:color w:val="222222"/>
          <w:sz w:val="24"/>
          <w:szCs w:val="24"/>
          <w:highlight w:val="white"/>
        </w:rPr>
        <w:t xml:space="preserve">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(4), p.2158244020982998.</w:t>
      </w:r>
      <w:r>
        <w:rPr>
          <w:rFonts w:ascii="Times New Roman" w:eastAsia="Times New Roman" w:hAnsi="Times New Roman" w:cs="Times New Roman"/>
          <w:color w:val="000000"/>
          <w:sz w:val="24"/>
          <w:szCs w:val="24"/>
        </w:rPr>
        <w:t xml:space="preserve">Available at: </w:t>
      </w:r>
      <w:hyperlink r:id="rId38">
        <w:r>
          <w:rPr>
            <w:rFonts w:ascii="Times New Roman" w:eastAsia="Times New Roman" w:hAnsi="Times New Roman" w:cs="Times New Roman"/>
            <w:color w:val="1155CC"/>
            <w:sz w:val="24"/>
            <w:szCs w:val="24"/>
            <w:u w:val="single"/>
          </w:rPr>
          <w:t>https://journals.sagepub.com/doi/pdf/10.1177/2158244020982998</w:t>
        </w:r>
      </w:hyperlink>
      <w:r>
        <w:rPr>
          <w:rFonts w:ascii="Times New Roman" w:eastAsia="Times New Roman" w:hAnsi="Times New Roman" w:cs="Times New Roman"/>
          <w:color w:val="000000"/>
          <w:sz w:val="24"/>
          <w:szCs w:val="24"/>
        </w:rPr>
        <w:t xml:space="preserve"> (Accessed: 31 January 2025)</w:t>
      </w:r>
    </w:p>
    <w:p w14:paraId="743D3D1D"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Holland Jr, N.D., 2024. </w:t>
      </w:r>
      <w:r>
        <w:rPr>
          <w:rFonts w:ascii="Times New Roman" w:eastAsia="Times New Roman" w:hAnsi="Times New Roman" w:cs="Times New Roman"/>
          <w:i/>
          <w:color w:val="222222"/>
          <w:sz w:val="24"/>
          <w:szCs w:val="24"/>
          <w:highlight w:val="white"/>
        </w:rPr>
        <w:t>Strategies for Reducing Employee Turnover of Hotel Frontline Employees</w:t>
      </w:r>
      <w:r>
        <w:rPr>
          <w:rFonts w:ascii="Times New Roman" w:eastAsia="Times New Roman" w:hAnsi="Times New Roman" w:cs="Times New Roman"/>
          <w:color w:val="222222"/>
          <w:sz w:val="24"/>
          <w:szCs w:val="24"/>
          <w:highlight w:val="white"/>
        </w:rPr>
        <w:t xml:space="preserve"> (Doctoral dissertation, Walden University).</w:t>
      </w:r>
      <w:r>
        <w:rPr>
          <w:rFonts w:ascii="Times New Roman" w:eastAsia="Times New Roman" w:hAnsi="Times New Roman" w:cs="Times New Roman"/>
          <w:color w:val="000000"/>
          <w:sz w:val="24"/>
          <w:szCs w:val="24"/>
        </w:rPr>
        <w:t xml:space="preserve">Available at:   </w:t>
      </w:r>
      <w:hyperlink r:id="rId39">
        <w:r>
          <w:rPr>
            <w:rFonts w:ascii="Times New Roman" w:eastAsia="Times New Roman" w:hAnsi="Times New Roman" w:cs="Times New Roman"/>
            <w:color w:val="1155CC"/>
            <w:sz w:val="24"/>
            <w:szCs w:val="24"/>
            <w:u w:val="single"/>
          </w:rPr>
          <w:t>https://scholarworks.waldenu.edu/cgi/viewcontent.cgi?article=16820&amp;context=dissertations</w:t>
        </w:r>
      </w:hyperlink>
      <w:r>
        <w:rPr>
          <w:rFonts w:ascii="Times New Roman" w:eastAsia="Times New Roman" w:hAnsi="Times New Roman" w:cs="Times New Roman"/>
          <w:color w:val="000000"/>
          <w:sz w:val="24"/>
          <w:szCs w:val="24"/>
        </w:rPr>
        <w:t>(Accessed: 31 January 2025)</w:t>
      </w:r>
    </w:p>
    <w:p w14:paraId="6C5E8209"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Hollywood, A., McCarthy, D., </w:t>
      </w:r>
      <w:proofErr w:type="spellStart"/>
      <w:r>
        <w:rPr>
          <w:rFonts w:ascii="Times New Roman" w:eastAsia="Times New Roman" w:hAnsi="Times New Roman" w:cs="Times New Roman"/>
          <w:color w:val="222222"/>
          <w:sz w:val="24"/>
          <w:szCs w:val="24"/>
          <w:highlight w:val="white"/>
        </w:rPr>
        <w:t>Spencely</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Winstone</w:t>
      </w:r>
      <w:proofErr w:type="spellEnd"/>
      <w:r>
        <w:rPr>
          <w:rFonts w:ascii="Times New Roman" w:eastAsia="Times New Roman" w:hAnsi="Times New Roman" w:cs="Times New Roman"/>
          <w:color w:val="222222"/>
          <w:sz w:val="24"/>
          <w:szCs w:val="24"/>
          <w:highlight w:val="white"/>
        </w:rPr>
        <w:t xml:space="preserve">, N., 2020. ‘Overwhelmed at first’: the experience of career development in early career </w:t>
      </w:r>
      <w:proofErr w:type="spellStart"/>
      <w:r>
        <w:rPr>
          <w:rFonts w:ascii="Times New Roman" w:eastAsia="Times New Roman" w:hAnsi="Times New Roman" w:cs="Times New Roman"/>
          <w:color w:val="222222"/>
          <w:sz w:val="24"/>
          <w:szCs w:val="24"/>
          <w:highlight w:val="white"/>
        </w:rPr>
        <w:t>academics.</w:t>
      </w:r>
      <w:r>
        <w:rPr>
          <w:rFonts w:ascii="Times New Roman" w:eastAsia="Times New Roman" w:hAnsi="Times New Roman" w:cs="Times New Roman"/>
          <w:i/>
          <w:color w:val="222222"/>
          <w:sz w:val="24"/>
          <w:szCs w:val="24"/>
          <w:highlight w:val="white"/>
        </w:rPr>
        <w:t>Journal</w:t>
      </w:r>
      <w:proofErr w:type="spellEnd"/>
      <w:r>
        <w:rPr>
          <w:rFonts w:ascii="Times New Roman" w:eastAsia="Times New Roman" w:hAnsi="Times New Roman" w:cs="Times New Roman"/>
          <w:i/>
          <w:color w:val="222222"/>
          <w:sz w:val="24"/>
          <w:szCs w:val="24"/>
          <w:highlight w:val="white"/>
        </w:rPr>
        <w:t xml:space="preserve"> of further and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(7), pp.998-1012.</w:t>
      </w:r>
      <w:r>
        <w:rPr>
          <w:rFonts w:ascii="Times New Roman" w:eastAsia="Times New Roman" w:hAnsi="Times New Roman" w:cs="Times New Roman"/>
          <w:color w:val="000000"/>
          <w:sz w:val="24"/>
          <w:szCs w:val="24"/>
        </w:rPr>
        <w:t xml:space="preserve">Available at: </w:t>
      </w:r>
      <w:hyperlink r:id="rId40">
        <w:r>
          <w:rPr>
            <w:rFonts w:ascii="Times New Roman" w:eastAsia="Times New Roman" w:hAnsi="Times New Roman" w:cs="Times New Roman"/>
            <w:color w:val="1155CC"/>
            <w:sz w:val="24"/>
            <w:szCs w:val="24"/>
            <w:u w:val="single"/>
          </w:rPr>
          <w:t>https://www.tandfonline.com/doi/pdf/10.1080/0309877X.2019.1636213</w:t>
        </w:r>
      </w:hyperlink>
      <w:r>
        <w:rPr>
          <w:rFonts w:ascii="Times New Roman" w:eastAsia="Times New Roman" w:hAnsi="Times New Roman" w:cs="Times New Roman"/>
          <w:color w:val="000000"/>
          <w:sz w:val="24"/>
          <w:szCs w:val="24"/>
        </w:rPr>
        <w:t xml:space="preserve"> (Accessed: 31 January 2025)</w:t>
      </w:r>
    </w:p>
    <w:p w14:paraId="00AF80E5"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Khan, S., Shah, S. and </w:t>
      </w:r>
      <w:proofErr w:type="spellStart"/>
      <w:r>
        <w:rPr>
          <w:rFonts w:ascii="Times New Roman" w:eastAsia="Times New Roman" w:hAnsi="Times New Roman" w:cs="Times New Roman"/>
          <w:color w:val="222222"/>
          <w:sz w:val="24"/>
          <w:szCs w:val="24"/>
          <w:highlight w:val="white"/>
        </w:rPr>
        <w:t>Sreenivasan</w:t>
      </w:r>
      <w:proofErr w:type="spellEnd"/>
      <w:r>
        <w:rPr>
          <w:rFonts w:ascii="Times New Roman" w:eastAsia="Times New Roman" w:hAnsi="Times New Roman" w:cs="Times New Roman"/>
          <w:color w:val="222222"/>
          <w:sz w:val="24"/>
          <w:szCs w:val="24"/>
          <w:highlight w:val="white"/>
        </w:rPr>
        <w:t xml:space="preserve">, G.K., 2024. Challenges and Opportunities for Entrepreneurship in Hospitality </w:t>
      </w:r>
      <w:proofErr w:type="spellStart"/>
      <w:r>
        <w:rPr>
          <w:rFonts w:ascii="Times New Roman" w:eastAsia="Times New Roman" w:hAnsi="Times New Roman" w:cs="Times New Roman"/>
          <w:color w:val="222222"/>
          <w:sz w:val="24"/>
          <w:szCs w:val="24"/>
          <w:highlight w:val="white"/>
        </w:rPr>
        <w:t>Industry.</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41">
        <w:r>
          <w:rPr>
            <w:rFonts w:ascii="Times New Roman" w:eastAsia="Times New Roman" w:hAnsi="Times New Roman" w:cs="Times New Roman"/>
            <w:color w:val="1155CC"/>
            <w:sz w:val="24"/>
            <w:szCs w:val="24"/>
            <w:u w:val="single"/>
          </w:rPr>
          <w:t>https://www.researchgate.net/profile/Sreenivasan-G-K/publication/383121480_Challenges_and_Opportunities_for_Entrepreneurship_in_Hospitality_Industry/links/66bd87302ff54d6c9ed0f188/Challenges-and-Opportunities-for-Entrepreneurship-in-Hospitality-Industry.pdf</w:t>
        </w:r>
      </w:hyperlink>
      <w:r>
        <w:rPr>
          <w:rFonts w:ascii="Times New Roman" w:eastAsia="Times New Roman" w:hAnsi="Times New Roman" w:cs="Times New Roman"/>
          <w:color w:val="000000"/>
          <w:sz w:val="24"/>
          <w:szCs w:val="24"/>
        </w:rPr>
        <w:t>(Accessed: 31 January 2025)</w:t>
      </w:r>
    </w:p>
    <w:p w14:paraId="67F07AC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Kouzes, J.M. and Posner, B.Z., 2023. </w:t>
      </w:r>
      <w:r>
        <w:rPr>
          <w:rFonts w:ascii="Times New Roman" w:eastAsia="Times New Roman" w:hAnsi="Times New Roman" w:cs="Times New Roman"/>
          <w:i/>
          <w:color w:val="222222"/>
          <w:sz w:val="24"/>
          <w:szCs w:val="24"/>
          <w:highlight w:val="white"/>
        </w:rPr>
        <w:t>The leadership challenge: How to make extraordinary things happen in organizations</w:t>
      </w:r>
      <w:r>
        <w:rPr>
          <w:rFonts w:ascii="Times New Roman" w:eastAsia="Times New Roman" w:hAnsi="Times New Roman" w:cs="Times New Roman"/>
          <w:color w:val="222222"/>
          <w:sz w:val="24"/>
          <w:szCs w:val="24"/>
          <w:highlight w:val="white"/>
        </w:rPr>
        <w:t xml:space="preserve">. John Wiley &amp; </w:t>
      </w:r>
      <w:proofErr w:type="spellStart"/>
      <w:r>
        <w:rPr>
          <w:rFonts w:ascii="Times New Roman" w:eastAsia="Times New Roman" w:hAnsi="Times New Roman" w:cs="Times New Roman"/>
          <w:color w:val="222222"/>
          <w:sz w:val="24"/>
          <w:szCs w:val="24"/>
          <w:highlight w:val="white"/>
        </w:rPr>
        <w:t>Sons.</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42" w:anchor="page=24">
        <w:r>
          <w:rPr>
            <w:rFonts w:ascii="Times New Roman" w:eastAsia="Times New Roman" w:hAnsi="Times New Roman" w:cs="Times New Roman"/>
            <w:color w:val="1155CC"/>
            <w:sz w:val="24"/>
            <w:szCs w:val="24"/>
            <w:u w:val="single"/>
          </w:rPr>
          <w:t>https://cjpl.org/wp-content/uploads/2023/11/cjplvolume2number4.pdf#page=24</w:t>
        </w:r>
      </w:hyperlink>
      <w:r>
        <w:rPr>
          <w:rFonts w:ascii="Times New Roman" w:eastAsia="Times New Roman" w:hAnsi="Times New Roman" w:cs="Times New Roman"/>
          <w:color w:val="000000"/>
          <w:sz w:val="24"/>
          <w:szCs w:val="24"/>
        </w:rPr>
        <w:t xml:space="preserve"> (Accessed: 31 January 2025)</w:t>
      </w:r>
    </w:p>
    <w:p w14:paraId="0FA2F6DE"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Kurdi</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Alnaser</w:t>
      </w:r>
      <w:proofErr w:type="spellEnd"/>
      <w:r>
        <w:rPr>
          <w:rFonts w:ascii="Times New Roman" w:eastAsia="Times New Roman" w:hAnsi="Times New Roman" w:cs="Times New Roman"/>
          <w:color w:val="222222"/>
          <w:sz w:val="24"/>
          <w:szCs w:val="24"/>
          <w:highlight w:val="white"/>
        </w:rPr>
        <w:t xml:space="preserve">, A., 2020. The impact of employee satisfaction on customer satisfaction: Theoretical and empirical underpinning. </w:t>
      </w:r>
      <w:r>
        <w:rPr>
          <w:rFonts w:ascii="Times New Roman" w:eastAsia="Times New Roman" w:hAnsi="Times New Roman" w:cs="Times New Roman"/>
          <w:i/>
          <w:color w:val="222222"/>
          <w:sz w:val="24"/>
          <w:szCs w:val="24"/>
          <w:highlight w:val="white"/>
        </w:rPr>
        <w:t>Management Science Letters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(15), pp.3561-3570.</w:t>
      </w:r>
      <w:r>
        <w:rPr>
          <w:rFonts w:ascii="Times New Roman" w:eastAsia="Times New Roman" w:hAnsi="Times New Roman" w:cs="Times New Roman"/>
          <w:color w:val="000000"/>
          <w:sz w:val="24"/>
          <w:szCs w:val="24"/>
        </w:rPr>
        <w:t xml:space="preserve">Available at: </w:t>
      </w:r>
      <w:hyperlink r:id="rId43">
        <w:r>
          <w:rPr>
            <w:rFonts w:ascii="Times New Roman" w:eastAsia="Times New Roman" w:hAnsi="Times New Roman" w:cs="Times New Roman"/>
            <w:color w:val="1155CC"/>
            <w:sz w:val="24"/>
            <w:szCs w:val="24"/>
            <w:u w:val="single"/>
          </w:rPr>
          <w:t>https://m.growingscience.com/msl/Vol10/msl_2020_216.pdf</w:t>
        </w:r>
      </w:hyperlink>
      <w:r>
        <w:rPr>
          <w:rFonts w:ascii="Times New Roman" w:eastAsia="Times New Roman" w:hAnsi="Times New Roman" w:cs="Times New Roman"/>
          <w:color w:val="000000"/>
          <w:sz w:val="24"/>
          <w:szCs w:val="24"/>
        </w:rPr>
        <w:t xml:space="preserve"> (Accessed: 31 January 2025)</w:t>
      </w:r>
    </w:p>
    <w:p w14:paraId="79E56807"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Lasisi</w:t>
      </w:r>
      <w:proofErr w:type="spellEnd"/>
      <w:r>
        <w:rPr>
          <w:rFonts w:ascii="Times New Roman" w:eastAsia="Times New Roman" w:hAnsi="Times New Roman" w:cs="Times New Roman"/>
          <w:color w:val="222222"/>
          <w:sz w:val="24"/>
          <w:szCs w:val="24"/>
          <w:highlight w:val="white"/>
        </w:rPr>
        <w:t xml:space="preserve">, T.T., </w:t>
      </w:r>
      <w:proofErr w:type="spellStart"/>
      <w:r>
        <w:rPr>
          <w:rFonts w:ascii="Times New Roman" w:eastAsia="Times New Roman" w:hAnsi="Times New Roman" w:cs="Times New Roman"/>
          <w:color w:val="222222"/>
          <w:sz w:val="24"/>
          <w:szCs w:val="24"/>
          <w:highlight w:val="white"/>
        </w:rPr>
        <w:t>Ozturen</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Eluwole</w:t>
      </w:r>
      <w:proofErr w:type="spellEnd"/>
      <w:r>
        <w:rPr>
          <w:rFonts w:ascii="Times New Roman" w:eastAsia="Times New Roman" w:hAnsi="Times New Roman" w:cs="Times New Roman"/>
          <w:color w:val="222222"/>
          <w:sz w:val="24"/>
          <w:szCs w:val="24"/>
          <w:highlight w:val="white"/>
        </w:rPr>
        <w:t xml:space="preserve">, K.K. and </w:t>
      </w:r>
      <w:proofErr w:type="spellStart"/>
      <w:r>
        <w:rPr>
          <w:rFonts w:ascii="Times New Roman" w:eastAsia="Times New Roman" w:hAnsi="Times New Roman" w:cs="Times New Roman"/>
          <w:color w:val="222222"/>
          <w:sz w:val="24"/>
          <w:szCs w:val="24"/>
          <w:highlight w:val="white"/>
        </w:rPr>
        <w:t>Avci</w:t>
      </w:r>
      <w:proofErr w:type="spellEnd"/>
      <w:r>
        <w:rPr>
          <w:rFonts w:ascii="Times New Roman" w:eastAsia="Times New Roman" w:hAnsi="Times New Roman" w:cs="Times New Roman"/>
          <w:color w:val="222222"/>
          <w:sz w:val="24"/>
          <w:szCs w:val="24"/>
          <w:highlight w:val="white"/>
        </w:rPr>
        <w:t xml:space="preserve">, T., 2020.Explicating innovation-based human resource management's influence on employee satisfaction and </w:t>
      </w:r>
      <w:proofErr w:type="spellStart"/>
      <w:r>
        <w:rPr>
          <w:rFonts w:ascii="Times New Roman" w:eastAsia="Times New Roman" w:hAnsi="Times New Roman" w:cs="Times New Roman"/>
          <w:color w:val="222222"/>
          <w:sz w:val="24"/>
          <w:szCs w:val="24"/>
          <w:highlight w:val="white"/>
        </w:rPr>
        <w:t>performance.</w:t>
      </w:r>
      <w:r>
        <w:rPr>
          <w:rFonts w:ascii="Times New Roman" w:eastAsia="Times New Roman" w:hAnsi="Times New Roman" w:cs="Times New Roman"/>
          <w:i/>
          <w:color w:val="222222"/>
          <w:sz w:val="24"/>
          <w:szCs w:val="24"/>
          <w:highlight w:val="white"/>
        </w:rPr>
        <w:t>Employee</w:t>
      </w:r>
      <w:proofErr w:type="spellEnd"/>
      <w:r>
        <w:rPr>
          <w:rFonts w:ascii="Times New Roman" w:eastAsia="Times New Roman" w:hAnsi="Times New Roman" w:cs="Times New Roman"/>
          <w:i/>
          <w:color w:val="222222"/>
          <w:sz w:val="24"/>
          <w:szCs w:val="24"/>
          <w:highlight w:val="white"/>
        </w:rPr>
        <w:t xml:space="preserve"> Relations: The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xml:space="preserve">(6), pp.1181-1203. </w:t>
      </w:r>
      <w:r>
        <w:rPr>
          <w:rFonts w:ascii="Times New Roman" w:eastAsia="Times New Roman" w:hAnsi="Times New Roman" w:cs="Times New Roman"/>
          <w:color w:val="000000"/>
          <w:sz w:val="24"/>
          <w:szCs w:val="24"/>
        </w:rPr>
        <w:t xml:space="preserve">Available at: </w:t>
      </w:r>
      <w:hyperlink r:id="rId44">
        <w:r>
          <w:rPr>
            <w:rFonts w:ascii="Times New Roman" w:eastAsia="Times New Roman" w:hAnsi="Times New Roman" w:cs="Times New Roman"/>
            <w:color w:val="1155CC"/>
            <w:sz w:val="24"/>
            <w:szCs w:val="24"/>
            <w:u w:val="single"/>
          </w:rPr>
          <w:t>https://d1wqtxts1xzle7.cloudfront.net/112299133/er-08-2019-031920240311-1-2637z6-libre.pdf?1710128539=&amp;response-content-disposition=inline%3B+filename%3DExplicating_innovation_based_human_resou.pdf&amp;Expires=1738328331&amp;Signature=dtdAumb3dF7SxvUxPVivaNoPmi~WQ9sl~5cPHlhoOzvuTZGDSO7jdwUh0KjrK7UrEIqCp~6AZlk~SwopZgchbF0rowMTI3xqwUfctNsAyHiqSMob2uqtsItsz6hilOUrBnlM8XZvtYhQ75suMIAHDQuxduKBIfONzEYYvfNA2QW1ehDjkH53zy1Ly~XbEHzOTMPbfHCSK0tbGCMQmL0hsmWwDwoJtmhmnMmvYz-k55F5-GHKm1eIx5Mq9RB01r5cUsxCoVzqR99g6RzZiZLBfcWYC7ZiMxq~btDGdTjmGiEYEiwiet7BckYrzyPPZ7Glof7AleQe82bvYUcKQRj7qA__&amp;Key-Pair-Id=APKAJLOHF5GGSLRBV4ZA</w:t>
        </w:r>
      </w:hyperlink>
      <w:r>
        <w:rPr>
          <w:rFonts w:ascii="Times New Roman" w:eastAsia="Times New Roman" w:hAnsi="Times New Roman" w:cs="Times New Roman"/>
          <w:color w:val="000000"/>
          <w:sz w:val="24"/>
          <w:szCs w:val="24"/>
        </w:rPr>
        <w:t xml:space="preserve"> (Accessed: 31 January 2025)</w:t>
      </w:r>
    </w:p>
    <w:p w14:paraId="70D4DC63"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Liu-</w:t>
      </w:r>
      <w:proofErr w:type="spellStart"/>
      <w:r>
        <w:rPr>
          <w:rFonts w:ascii="Times New Roman" w:eastAsia="Times New Roman" w:hAnsi="Times New Roman" w:cs="Times New Roman"/>
          <w:color w:val="222222"/>
          <w:sz w:val="24"/>
          <w:szCs w:val="24"/>
          <w:highlight w:val="white"/>
        </w:rPr>
        <w:t>Lastres</w:t>
      </w:r>
      <w:proofErr w:type="spellEnd"/>
      <w:r>
        <w:rPr>
          <w:rFonts w:ascii="Times New Roman" w:eastAsia="Times New Roman" w:hAnsi="Times New Roman" w:cs="Times New Roman"/>
          <w:color w:val="222222"/>
          <w:sz w:val="24"/>
          <w:szCs w:val="24"/>
          <w:highlight w:val="white"/>
        </w:rPr>
        <w:t xml:space="preserve">, B., Wen, H. and Huang, W.J., 2023.A reflection on the Great Resignation in the hospitality and tourism </w:t>
      </w:r>
      <w:proofErr w:type="spellStart"/>
      <w:r>
        <w:rPr>
          <w:rFonts w:ascii="Times New Roman" w:eastAsia="Times New Roman" w:hAnsi="Times New Roman" w:cs="Times New Roman"/>
          <w:color w:val="222222"/>
          <w:sz w:val="24"/>
          <w:szCs w:val="24"/>
          <w:highlight w:val="white"/>
        </w:rPr>
        <w:t>industry.</w:t>
      </w:r>
      <w:r>
        <w:rPr>
          <w:rFonts w:ascii="Times New Roman" w:eastAsia="Times New Roman" w:hAnsi="Times New Roman" w:cs="Times New Roman"/>
          <w:i/>
          <w:color w:val="222222"/>
          <w:sz w:val="24"/>
          <w:szCs w:val="24"/>
          <w:highlight w:val="white"/>
        </w:rPr>
        <w:t>International</w:t>
      </w:r>
      <w:proofErr w:type="spellEnd"/>
      <w:r>
        <w:rPr>
          <w:rFonts w:ascii="Times New Roman" w:eastAsia="Times New Roman" w:hAnsi="Times New Roman" w:cs="Times New Roman"/>
          <w:i/>
          <w:color w:val="222222"/>
          <w:sz w:val="24"/>
          <w:szCs w:val="24"/>
          <w:highlight w:val="white"/>
        </w:rPr>
        <w:t xml:space="preserve">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pp.235-249.</w:t>
      </w:r>
      <w:r>
        <w:rPr>
          <w:rFonts w:ascii="Times New Roman" w:eastAsia="Times New Roman" w:hAnsi="Times New Roman" w:cs="Times New Roman"/>
          <w:color w:val="000000"/>
          <w:sz w:val="24"/>
          <w:szCs w:val="24"/>
        </w:rPr>
        <w:t xml:space="preserve">Available at:   </w:t>
      </w:r>
      <w:hyperlink r:id="rId45">
        <w:r>
          <w:rPr>
            <w:rFonts w:ascii="Times New Roman" w:eastAsia="Times New Roman" w:hAnsi="Times New Roman" w:cs="Times New Roman"/>
            <w:color w:val="1155CC"/>
            <w:sz w:val="24"/>
            <w:szCs w:val="24"/>
            <w:u w:val="single"/>
          </w:rPr>
          <w:t>https://scholarworks.iupui.edu/bitstreams/fe1c2a54-6299-43fd-be5b-6124062e809f/download</w:t>
        </w:r>
      </w:hyperlink>
      <w:r>
        <w:rPr>
          <w:rFonts w:ascii="Times New Roman" w:eastAsia="Times New Roman" w:hAnsi="Times New Roman" w:cs="Times New Roman"/>
          <w:color w:val="000000"/>
          <w:sz w:val="24"/>
          <w:szCs w:val="24"/>
        </w:rPr>
        <w:t>(Accessed: 31 January 2025)</w:t>
      </w:r>
    </w:p>
    <w:p w14:paraId="3117A7F2"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Manjenje</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Muhanga</w:t>
      </w:r>
      <w:proofErr w:type="spellEnd"/>
      <w:r>
        <w:rPr>
          <w:rFonts w:ascii="Times New Roman" w:eastAsia="Times New Roman" w:hAnsi="Times New Roman" w:cs="Times New Roman"/>
          <w:color w:val="222222"/>
          <w:sz w:val="24"/>
          <w:szCs w:val="24"/>
          <w:highlight w:val="white"/>
        </w:rPr>
        <w:t xml:space="preserve">, M., 2021. Financial and non-financial incentives best practices in work organisations: a critical review of literature. </w:t>
      </w:r>
      <w:r>
        <w:rPr>
          <w:rFonts w:ascii="Times New Roman" w:eastAsia="Times New Roman" w:hAnsi="Times New Roman" w:cs="Times New Roman"/>
          <w:color w:val="000000"/>
          <w:sz w:val="24"/>
          <w:szCs w:val="24"/>
        </w:rPr>
        <w:t xml:space="preserve">Available at: </w:t>
      </w:r>
      <w:hyperlink r:id="rId46">
        <w:r>
          <w:rPr>
            <w:rFonts w:ascii="Times New Roman" w:eastAsia="Times New Roman" w:hAnsi="Times New Roman" w:cs="Times New Roman"/>
            <w:color w:val="1155CC"/>
            <w:sz w:val="24"/>
            <w:szCs w:val="24"/>
            <w:u w:val="single"/>
          </w:rPr>
          <w:t>http://41.59.211.104:8080/xmlui/bitstream/handle/123456789/613/Financial%20and%20non-%20financial%20incentives%20best%20practices%20in%20work%20organisations%20A%20critical%20review%20of%20literature.pdf?sequence=1&amp;isAllowed=y</w:t>
        </w:r>
      </w:hyperlink>
      <w:r>
        <w:rPr>
          <w:rFonts w:ascii="Times New Roman" w:eastAsia="Times New Roman" w:hAnsi="Times New Roman" w:cs="Times New Roman"/>
          <w:color w:val="000000"/>
          <w:sz w:val="24"/>
          <w:szCs w:val="24"/>
        </w:rPr>
        <w:t xml:space="preserve"> (Accessed: 31 January 2025)</w:t>
      </w:r>
    </w:p>
    <w:p w14:paraId="7392AAA1"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Maslach</w:t>
      </w:r>
      <w:proofErr w:type="spellEnd"/>
      <w:r>
        <w:rPr>
          <w:rFonts w:ascii="Times New Roman" w:eastAsia="Times New Roman" w:hAnsi="Times New Roman" w:cs="Times New Roman"/>
          <w:color w:val="222222"/>
          <w:sz w:val="24"/>
          <w:szCs w:val="24"/>
          <w:highlight w:val="white"/>
        </w:rPr>
        <w:t xml:space="preserve">, C. and Leiter, M.P., 2022. </w:t>
      </w:r>
      <w:r>
        <w:rPr>
          <w:rFonts w:ascii="Times New Roman" w:eastAsia="Times New Roman" w:hAnsi="Times New Roman" w:cs="Times New Roman"/>
          <w:i/>
          <w:color w:val="222222"/>
          <w:sz w:val="24"/>
          <w:szCs w:val="24"/>
          <w:highlight w:val="white"/>
        </w:rPr>
        <w:t>The burnout challenge: Managing people’s relationships with their jobs</w:t>
      </w:r>
      <w:r>
        <w:rPr>
          <w:rFonts w:ascii="Times New Roman" w:eastAsia="Times New Roman" w:hAnsi="Times New Roman" w:cs="Times New Roman"/>
          <w:color w:val="222222"/>
          <w:sz w:val="24"/>
          <w:szCs w:val="24"/>
          <w:highlight w:val="white"/>
        </w:rPr>
        <w:t xml:space="preserve">. Harvard University </w:t>
      </w:r>
      <w:proofErr w:type="spellStart"/>
      <w:r>
        <w:rPr>
          <w:rFonts w:ascii="Times New Roman" w:eastAsia="Times New Roman" w:hAnsi="Times New Roman" w:cs="Times New Roman"/>
          <w:color w:val="222222"/>
          <w:sz w:val="24"/>
          <w:szCs w:val="24"/>
          <w:highlight w:val="white"/>
        </w:rPr>
        <w:t>Press.</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47">
        <w:r>
          <w:rPr>
            <w:rFonts w:ascii="Times New Roman" w:eastAsia="Times New Roman" w:hAnsi="Times New Roman" w:cs="Times New Roman"/>
            <w:color w:val="1155CC"/>
            <w:sz w:val="24"/>
            <w:szCs w:val="24"/>
            <w:u w:val="single"/>
          </w:rPr>
          <w:t>https://www.hup.harvard.edu/file/feeds/PDF/9780674297272_sample.pdf</w:t>
        </w:r>
      </w:hyperlink>
      <w:r>
        <w:rPr>
          <w:rFonts w:ascii="Times New Roman" w:eastAsia="Times New Roman" w:hAnsi="Times New Roman" w:cs="Times New Roman"/>
          <w:color w:val="000000"/>
          <w:sz w:val="24"/>
          <w:szCs w:val="24"/>
        </w:rPr>
        <w:t xml:space="preserve"> (Accessed: 31 January 2025)</w:t>
      </w:r>
    </w:p>
    <w:p w14:paraId="5CA8D9C6"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Mehraliyev</w:t>
      </w:r>
      <w:proofErr w:type="spellEnd"/>
      <w:r>
        <w:rPr>
          <w:rFonts w:ascii="Times New Roman" w:eastAsia="Times New Roman" w:hAnsi="Times New Roman" w:cs="Times New Roman"/>
          <w:color w:val="222222"/>
          <w:sz w:val="24"/>
          <w:szCs w:val="24"/>
          <w:highlight w:val="white"/>
        </w:rPr>
        <w:t xml:space="preserve">, F., Chan, I.C.C. and Kirilenko, A.P., 2022. Sentiment analysis in hospitality and tourism: a thematic and methodological review.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 pp.46-77.</w:t>
      </w:r>
      <w:r>
        <w:rPr>
          <w:rFonts w:ascii="Times New Roman" w:eastAsia="Times New Roman" w:hAnsi="Times New Roman" w:cs="Times New Roman"/>
          <w:color w:val="000000"/>
          <w:sz w:val="24"/>
          <w:szCs w:val="24"/>
        </w:rPr>
        <w:t xml:space="preserve">Available at:   </w:t>
      </w:r>
      <w:hyperlink r:id="rId48">
        <w:r>
          <w:rPr>
            <w:rFonts w:ascii="Times New Roman" w:eastAsia="Times New Roman" w:hAnsi="Times New Roman" w:cs="Times New Roman"/>
            <w:color w:val="1155CC"/>
            <w:sz w:val="24"/>
            <w:szCs w:val="24"/>
            <w:u w:val="single"/>
          </w:rPr>
          <w:t>https://www.researchgate.net/profile/Andrei-Kirilenko/publication/355268632_Sentiment_analysis_in_hospitality_and_tourism_a_thematic_and_methodological_review/links/63614c9b2f4bca7fd0228872/Sentiment-analysis-in-hospitality-and-tourism-a-thematic-and-methodological-review.pdf</w:t>
        </w:r>
      </w:hyperlink>
      <w:r>
        <w:rPr>
          <w:rFonts w:ascii="Times New Roman" w:eastAsia="Times New Roman" w:hAnsi="Times New Roman" w:cs="Times New Roman"/>
          <w:color w:val="000000"/>
          <w:sz w:val="24"/>
          <w:szCs w:val="24"/>
        </w:rPr>
        <w:t>(Accessed: 31 January 2025)</w:t>
      </w:r>
    </w:p>
    <w:p w14:paraId="54B7615D"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Michael, N. and Fotiadis, A., 2022. Employee turnover: The hotel industry perspective. </w:t>
      </w:r>
      <w:r>
        <w:rPr>
          <w:rFonts w:ascii="Times New Roman" w:eastAsia="Times New Roman" w:hAnsi="Times New Roman" w:cs="Times New Roman"/>
          <w:i/>
          <w:color w:val="222222"/>
          <w:sz w:val="24"/>
          <w:szCs w:val="24"/>
          <w:highlight w:val="white"/>
        </w:rPr>
        <w:t>Journal of Tourism, Heritage &amp; Services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pp.38-47.</w:t>
      </w:r>
      <w:r>
        <w:rPr>
          <w:rFonts w:ascii="Times New Roman" w:eastAsia="Times New Roman" w:hAnsi="Times New Roman" w:cs="Times New Roman"/>
          <w:color w:val="000000"/>
          <w:sz w:val="24"/>
          <w:szCs w:val="24"/>
        </w:rPr>
        <w:t xml:space="preserve">Available at:   </w:t>
      </w:r>
      <w:hyperlink r:id="rId49">
        <w:r>
          <w:rPr>
            <w:rFonts w:ascii="Times New Roman" w:eastAsia="Times New Roman" w:hAnsi="Times New Roman" w:cs="Times New Roman"/>
            <w:color w:val="1155CC"/>
            <w:sz w:val="24"/>
            <w:szCs w:val="24"/>
            <w:u w:val="single"/>
          </w:rPr>
          <w:t>https://www.econstor.eu/bitstream/10419/272316/1/8-1-4.pdf</w:t>
        </w:r>
      </w:hyperlink>
      <w:r>
        <w:rPr>
          <w:rFonts w:ascii="Times New Roman" w:eastAsia="Times New Roman" w:hAnsi="Times New Roman" w:cs="Times New Roman"/>
          <w:color w:val="000000"/>
          <w:sz w:val="24"/>
          <w:szCs w:val="24"/>
        </w:rPr>
        <w:t>(Accessed: 31 January 2025)</w:t>
      </w:r>
    </w:p>
    <w:p w14:paraId="1A1EFDDC"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Morandini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Fraboni</w:t>
      </w:r>
      <w:proofErr w:type="spellEnd"/>
      <w:r>
        <w:rPr>
          <w:rFonts w:ascii="Times New Roman" w:eastAsia="Times New Roman" w:hAnsi="Times New Roman" w:cs="Times New Roman"/>
          <w:color w:val="222222"/>
          <w:sz w:val="24"/>
          <w:szCs w:val="24"/>
          <w:highlight w:val="white"/>
        </w:rPr>
        <w:t xml:space="preserve">, F., De Angelis, M., </w:t>
      </w:r>
      <w:proofErr w:type="spellStart"/>
      <w:r>
        <w:rPr>
          <w:rFonts w:ascii="Times New Roman" w:eastAsia="Times New Roman" w:hAnsi="Times New Roman" w:cs="Times New Roman"/>
          <w:color w:val="222222"/>
          <w:sz w:val="24"/>
          <w:szCs w:val="24"/>
          <w:highlight w:val="white"/>
        </w:rPr>
        <w:t>Puzzo</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Giusino</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Pietrantoni</w:t>
      </w:r>
      <w:proofErr w:type="spellEnd"/>
      <w:r>
        <w:rPr>
          <w:rFonts w:ascii="Times New Roman" w:eastAsia="Times New Roman" w:hAnsi="Times New Roman" w:cs="Times New Roman"/>
          <w:color w:val="222222"/>
          <w:sz w:val="24"/>
          <w:szCs w:val="24"/>
          <w:highlight w:val="white"/>
        </w:rPr>
        <w:t xml:space="preserve">, L., 2023. The impact of artificial intelligence on workers’ skills: Upskilling and reskilling in organisations. </w:t>
      </w:r>
      <w:r>
        <w:rPr>
          <w:rFonts w:ascii="Times New Roman" w:eastAsia="Times New Roman" w:hAnsi="Times New Roman" w:cs="Times New Roman"/>
          <w:i/>
          <w:color w:val="222222"/>
          <w:sz w:val="24"/>
          <w:szCs w:val="24"/>
          <w:highlight w:val="white"/>
        </w:rPr>
        <w:t>Informing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pp.39-68.</w:t>
      </w:r>
      <w:r>
        <w:rPr>
          <w:rFonts w:ascii="Times New Roman" w:eastAsia="Times New Roman" w:hAnsi="Times New Roman" w:cs="Times New Roman"/>
          <w:color w:val="000000"/>
          <w:sz w:val="24"/>
          <w:szCs w:val="24"/>
        </w:rPr>
        <w:t xml:space="preserve">Available at: </w:t>
      </w:r>
      <w:hyperlink r:id="rId50">
        <w:r>
          <w:rPr>
            <w:rFonts w:ascii="Times New Roman" w:eastAsia="Times New Roman" w:hAnsi="Times New Roman" w:cs="Times New Roman"/>
            <w:color w:val="1155CC"/>
            <w:sz w:val="24"/>
            <w:szCs w:val="24"/>
            <w:u w:val="single"/>
          </w:rPr>
          <w:t>https://cris.unibo.it/bitstream/11585/917132/1/InfoSciV26p039-068Morandini8895.pdf</w:t>
        </w:r>
      </w:hyperlink>
      <w:r>
        <w:rPr>
          <w:rFonts w:ascii="Times New Roman" w:eastAsia="Times New Roman" w:hAnsi="Times New Roman" w:cs="Times New Roman"/>
          <w:color w:val="000000"/>
          <w:sz w:val="24"/>
          <w:szCs w:val="24"/>
        </w:rPr>
        <w:t xml:space="preserve"> (Accessed: 31 January 2025)</w:t>
      </w:r>
    </w:p>
    <w:p w14:paraId="31FDA8EE"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Murphy, K.R., 2020. Performance evaluation will not die, but it should. </w:t>
      </w:r>
      <w:r>
        <w:rPr>
          <w:rFonts w:ascii="Times New Roman" w:eastAsia="Times New Roman" w:hAnsi="Times New Roman" w:cs="Times New Roman"/>
          <w:i/>
          <w:color w:val="222222"/>
          <w:sz w:val="24"/>
          <w:szCs w:val="24"/>
          <w:highlight w:val="white"/>
        </w:rPr>
        <w:t>Human Resource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(1), pp.13-31.</w:t>
      </w:r>
      <w:r>
        <w:rPr>
          <w:rFonts w:ascii="Times New Roman" w:eastAsia="Times New Roman" w:hAnsi="Times New Roman" w:cs="Times New Roman"/>
          <w:color w:val="000000"/>
          <w:sz w:val="24"/>
          <w:szCs w:val="24"/>
        </w:rPr>
        <w:t xml:space="preserve">Available at: </w:t>
      </w:r>
      <w:hyperlink r:id="rId51">
        <w:r>
          <w:rPr>
            <w:rFonts w:ascii="Times New Roman" w:eastAsia="Times New Roman" w:hAnsi="Times New Roman" w:cs="Times New Roman"/>
            <w:color w:val="1155CC"/>
            <w:sz w:val="24"/>
            <w:szCs w:val="24"/>
            <w:u w:val="single"/>
          </w:rPr>
          <w:t>https://www.researchgate.net/profile/Kevin-Murphy-54/publication/312588967_Organizations_want_to_abandon_performance_appraisal_Can_they_Should_They/links/64f28b87fa851147de0a37d5/Organizations-want-to-abandon-performance-appraisal-Can-they-Should-They.pdf</w:t>
        </w:r>
      </w:hyperlink>
      <w:r>
        <w:rPr>
          <w:rFonts w:ascii="Times New Roman" w:eastAsia="Times New Roman" w:hAnsi="Times New Roman" w:cs="Times New Roman"/>
          <w:color w:val="000000"/>
          <w:sz w:val="24"/>
          <w:szCs w:val="24"/>
        </w:rPr>
        <w:t xml:space="preserve"> (Accessed: 31 January 2025)</w:t>
      </w:r>
    </w:p>
    <w:p w14:paraId="6B467B4A"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MWAMBA, N.M., 2021. </w:t>
      </w:r>
      <w:r>
        <w:rPr>
          <w:rFonts w:ascii="Times New Roman" w:eastAsia="Times New Roman" w:hAnsi="Times New Roman" w:cs="Times New Roman"/>
          <w:i/>
          <w:color w:val="222222"/>
          <w:sz w:val="24"/>
          <w:szCs w:val="24"/>
          <w:highlight w:val="white"/>
        </w:rPr>
        <w:t>SERVICE TIPPING AS A COMPETITIVE ADVANTAGE STRATEGY FOR PERFORMANCE OF HOTELS IN KENYA: A BALANCED SCORE CARD PERSPECTIVE</w:t>
      </w:r>
      <w:r>
        <w:rPr>
          <w:rFonts w:ascii="Times New Roman" w:eastAsia="Times New Roman" w:hAnsi="Times New Roman" w:cs="Times New Roman"/>
          <w:color w:val="222222"/>
          <w:sz w:val="24"/>
          <w:szCs w:val="24"/>
          <w:highlight w:val="white"/>
        </w:rPr>
        <w:t xml:space="preserve"> (Doctoral dissertation, KABARAK UNIVERSITY). </w:t>
      </w:r>
      <w:r>
        <w:rPr>
          <w:rFonts w:ascii="Times New Roman" w:eastAsia="Times New Roman" w:hAnsi="Times New Roman" w:cs="Times New Roman"/>
          <w:color w:val="000000"/>
          <w:sz w:val="24"/>
          <w:szCs w:val="24"/>
        </w:rPr>
        <w:t xml:space="preserve">Available at:   </w:t>
      </w:r>
      <w:hyperlink r:id="rId52">
        <w:r>
          <w:rPr>
            <w:rFonts w:ascii="Times New Roman" w:eastAsia="Times New Roman" w:hAnsi="Times New Roman" w:cs="Times New Roman"/>
            <w:color w:val="1155CC"/>
            <w:sz w:val="24"/>
            <w:szCs w:val="24"/>
            <w:u w:val="single"/>
          </w:rPr>
          <w:t>http://ir.kabarak.ac.ke/xmlui/bitstream/handle/123456789/918/2021-11-09_Mugambi_Final_Thesis_Submission%20V4%20OCTOBER%20%28Repaired%29.pdf?sequence=1&amp;isAllowed=y</w:t>
        </w:r>
      </w:hyperlink>
      <w:r>
        <w:rPr>
          <w:rFonts w:ascii="Times New Roman" w:eastAsia="Times New Roman" w:hAnsi="Times New Roman" w:cs="Times New Roman"/>
          <w:color w:val="000000"/>
          <w:sz w:val="24"/>
          <w:szCs w:val="24"/>
        </w:rPr>
        <w:t>(Accessed: 31 January 2025)</w:t>
      </w:r>
    </w:p>
    <w:p w14:paraId="09F4B501"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O’Leary, N., 2021. </w:t>
      </w:r>
      <w:r>
        <w:rPr>
          <w:rFonts w:ascii="Times New Roman" w:eastAsia="Times New Roman" w:hAnsi="Times New Roman" w:cs="Times New Roman"/>
          <w:i/>
          <w:color w:val="222222"/>
          <w:sz w:val="24"/>
          <w:szCs w:val="24"/>
          <w:highlight w:val="white"/>
        </w:rPr>
        <w:t>A Qualitative Investigation into the Causes of Employee Turnover within the Hospitality Industry</w:t>
      </w:r>
      <w:r>
        <w:rPr>
          <w:rFonts w:ascii="Times New Roman" w:eastAsia="Times New Roman" w:hAnsi="Times New Roman" w:cs="Times New Roman"/>
          <w:color w:val="222222"/>
          <w:sz w:val="24"/>
          <w:szCs w:val="24"/>
          <w:highlight w:val="white"/>
        </w:rPr>
        <w:t xml:space="preserve"> (Doctoral dissertation, Dublin City University). </w:t>
      </w:r>
      <w:r>
        <w:rPr>
          <w:rFonts w:ascii="Times New Roman" w:eastAsia="Times New Roman" w:hAnsi="Times New Roman" w:cs="Times New Roman"/>
          <w:color w:val="000000"/>
          <w:sz w:val="24"/>
          <w:szCs w:val="24"/>
        </w:rPr>
        <w:t xml:space="preserve">Available at:   </w:t>
      </w:r>
      <w:hyperlink r:id="rId53">
        <w:r>
          <w:rPr>
            <w:rFonts w:ascii="Times New Roman" w:eastAsia="Times New Roman" w:hAnsi="Times New Roman" w:cs="Times New Roman"/>
            <w:color w:val="1155CC"/>
            <w:sz w:val="24"/>
            <w:szCs w:val="24"/>
            <w:u w:val="single"/>
          </w:rPr>
          <w:t>https://www.researchgate.net/profile/Niamh-Oleary-11/publication/358349152_A_Qualitative_Investigation_into_the_Causes_of_Employee_Turnover_within_the_Hospitality_Industry/links/61fcffa84393577abe0de83b/A-Qualitative-Investigation-into-the-Causes-of-Employee-Turnover-within-the-Hospitality-Industry.pdf</w:t>
        </w:r>
      </w:hyperlink>
      <w:r>
        <w:rPr>
          <w:rFonts w:ascii="Times New Roman" w:eastAsia="Times New Roman" w:hAnsi="Times New Roman" w:cs="Times New Roman"/>
          <w:color w:val="000000"/>
          <w:sz w:val="24"/>
          <w:szCs w:val="24"/>
        </w:rPr>
        <w:t>(Accessed: 31 January 2025)</w:t>
      </w:r>
    </w:p>
    <w:p w14:paraId="0BD0A93B"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Ogunola</w:t>
      </w:r>
      <w:proofErr w:type="spellEnd"/>
      <w:r>
        <w:rPr>
          <w:rFonts w:ascii="Times New Roman" w:eastAsia="Times New Roman" w:hAnsi="Times New Roman" w:cs="Times New Roman"/>
          <w:color w:val="222222"/>
          <w:sz w:val="24"/>
          <w:szCs w:val="24"/>
          <w:highlight w:val="white"/>
        </w:rPr>
        <w:t xml:space="preserve">, A.A., 2022. Quality of work-life and work-life balance as predictors of employee job </w:t>
      </w:r>
      <w:proofErr w:type="spellStart"/>
      <w:r>
        <w:rPr>
          <w:rFonts w:ascii="Times New Roman" w:eastAsia="Times New Roman" w:hAnsi="Times New Roman" w:cs="Times New Roman"/>
          <w:color w:val="222222"/>
          <w:sz w:val="24"/>
          <w:szCs w:val="24"/>
          <w:highlight w:val="white"/>
        </w:rPr>
        <w:t>satisfaction.</w:t>
      </w:r>
      <w:r>
        <w:rPr>
          <w:rFonts w:ascii="Times New Roman" w:eastAsia="Times New Roman" w:hAnsi="Times New Roman" w:cs="Times New Roman"/>
          <w:i/>
          <w:color w:val="222222"/>
          <w:sz w:val="24"/>
          <w:szCs w:val="24"/>
          <w:highlight w:val="white"/>
        </w:rPr>
        <w:t>TAZKIYA</w:t>
      </w:r>
      <w:proofErr w:type="spellEnd"/>
      <w:r>
        <w:rPr>
          <w:rFonts w:ascii="Times New Roman" w:eastAsia="Times New Roman" w:hAnsi="Times New Roman" w:cs="Times New Roman"/>
          <w:i/>
          <w:color w:val="222222"/>
          <w:sz w:val="24"/>
          <w:szCs w:val="24"/>
          <w:highlight w:val="white"/>
        </w:rPr>
        <w:t>: Journal of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(1), pp.74-84. </w:t>
      </w:r>
      <w:r>
        <w:rPr>
          <w:rFonts w:ascii="Times New Roman" w:eastAsia="Times New Roman" w:hAnsi="Times New Roman" w:cs="Times New Roman"/>
          <w:color w:val="000000"/>
          <w:sz w:val="24"/>
          <w:szCs w:val="24"/>
        </w:rPr>
        <w:t xml:space="preserve">Available at: </w:t>
      </w:r>
      <w:hyperlink r:id="rId54">
        <w:r>
          <w:rPr>
            <w:rFonts w:ascii="Times New Roman" w:eastAsia="Times New Roman" w:hAnsi="Times New Roman" w:cs="Times New Roman"/>
            <w:color w:val="1155CC"/>
            <w:sz w:val="24"/>
            <w:szCs w:val="24"/>
            <w:u w:val="single"/>
          </w:rPr>
          <w:t>https://www.researchgate.net/profile/Abiodun-Ogunola/publication/360294799_Quality_of_Work-Life_and_Work-Life_Balance_as_Predictors_of_Employee_Job_Satisfaction/links/62da8bee3c7d190316a0c786/Quality-of-Work-Life-and-Work-Life-Balance-as-Predictors-of-Employee-Job-Satisfaction.pdf</w:t>
        </w:r>
      </w:hyperlink>
      <w:r>
        <w:rPr>
          <w:rFonts w:ascii="Times New Roman" w:eastAsia="Times New Roman" w:hAnsi="Times New Roman" w:cs="Times New Roman"/>
          <w:color w:val="000000"/>
          <w:sz w:val="24"/>
          <w:szCs w:val="24"/>
        </w:rPr>
        <w:t xml:space="preserve"> (Accessed: 31 January 2025)</w:t>
      </w:r>
    </w:p>
    <w:p w14:paraId="5EF8E2F2"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Okon</w:t>
      </w:r>
      <w:proofErr w:type="spellEnd"/>
      <w:r>
        <w:rPr>
          <w:rFonts w:ascii="Times New Roman" w:eastAsia="Times New Roman" w:hAnsi="Times New Roman" w:cs="Times New Roman"/>
          <w:color w:val="222222"/>
          <w:sz w:val="24"/>
          <w:szCs w:val="24"/>
          <w:highlight w:val="white"/>
        </w:rPr>
        <w:t xml:space="preserve">, I.P., Baba, M.Y., Nehemiah, E., Suleiman, F.Y. and Daniel, C., 2024. Customer feedback and service quality in the </w:t>
      </w:r>
      <w:proofErr w:type="spellStart"/>
      <w:r>
        <w:rPr>
          <w:rFonts w:ascii="Times New Roman" w:eastAsia="Times New Roman" w:hAnsi="Times New Roman" w:cs="Times New Roman"/>
          <w:color w:val="222222"/>
          <w:sz w:val="24"/>
          <w:szCs w:val="24"/>
          <w:highlight w:val="white"/>
        </w:rPr>
        <w:t>AkwaIbom</w:t>
      </w:r>
      <w:proofErr w:type="spellEnd"/>
      <w:r>
        <w:rPr>
          <w:rFonts w:ascii="Times New Roman" w:eastAsia="Times New Roman" w:hAnsi="Times New Roman" w:cs="Times New Roman"/>
          <w:color w:val="222222"/>
          <w:sz w:val="24"/>
          <w:szCs w:val="24"/>
          <w:highlight w:val="white"/>
        </w:rPr>
        <w:t xml:space="preserve"> State hospitality </w:t>
      </w:r>
      <w:proofErr w:type="spellStart"/>
      <w:r>
        <w:rPr>
          <w:rFonts w:ascii="Times New Roman" w:eastAsia="Times New Roman" w:hAnsi="Times New Roman" w:cs="Times New Roman"/>
          <w:color w:val="222222"/>
          <w:sz w:val="24"/>
          <w:szCs w:val="24"/>
          <w:highlight w:val="white"/>
        </w:rPr>
        <w:t>sector.</w:t>
      </w:r>
      <w:r>
        <w:rPr>
          <w:rFonts w:ascii="Times New Roman" w:eastAsia="Times New Roman" w:hAnsi="Times New Roman" w:cs="Times New Roman"/>
          <w:i/>
          <w:color w:val="222222"/>
          <w:sz w:val="24"/>
          <w:szCs w:val="24"/>
          <w:highlight w:val="white"/>
        </w:rPr>
        <w:t>European</w:t>
      </w:r>
      <w:proofErr w:type="spellEnd"/>
      <w:r>
        <w:rPr>
          <w:rFonts w:ascii="Times New Roman" w:eastAsia="Times New Roman" w:hAnsi="Times New Roman" w:cs="Times New Roman"/>
          <w:i/>
          <w:color w:val="222222"/>
          <w:sz w:val="24"/>
          <w:szCs w:val="24"/>
          <w:highlight w:val="white"/>
        </w:rPr>
        <w:t xml:space="preserve"> Journal of Business and Innovation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pp.42-53.</w:t>
      </w:r>
      <w:r>
        <w:rPr>
          <w:rFonts w:ascii="Times New Roman" w:eastAsia="Times New Roman" w:hAnsi="Times New Roman" w:cs="Times New Roman"/>
          <w:color w:val="000000"/>
          <w:sz w:val="24"/>
          <w:szCs w:val="24"/>
        </w:rPr>
        <w:t xml:space="preserve">Available at:   </w:t>
      </w:r>
      <w:hyperlink r:id="rId55">
        <w:r>
          <w:rPr>
            <w:rFonts w:ascii="Times New Roman" w:eastAsia="Times New Roman" w:hAnsi="Times New Roman" w:cs="Times New Roman"/>
            <w:color w:val="1155CC"/>
            <w:sz w:val="24"/>
            <w:szCs w:val="24"/>
            <w:u w:val="single"/>
          </w:rPr>
          <w:t>https://tudr.org/id/eprint/2632/1/Customer%20Feedback.pdf</w:t>
        </w:r>
      </w:hyperlink>
      <w:r>
        <w:rPr>
          <w:rFonts w:ascii="Times New Roman" w:eastAsia="Times New Roman" w:hAnsi="Times New Roman" w:cs="Times New Roman"/>
          <w:color w:val="000000"/>
          <w:sz w:val="24"/>
          <w:szCs w:val="24"/>
        </w:rPr>
        <w:t>(Accessed: 31 January 2025)</w:t>
      </w:r>
    </w:p>
    <w:p w14:paraId="0D2745B1"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Ozdemir</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Kizildag</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Mody</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Suess</w:t>
      </w:r>
      <w:proofErr w:type="spellEnd"/>
      <w:r>
        <w:rPr>
          <w:rFonts w:ascii="Times New Roman" w:eastAsia="Times New Roman" w:hAnsi="Times New Roman" w:cs="Times New Roman"/>
          <w:color w:val="222222"/>
          <w:sz w:val="24"/>
          <w:szCs w:val="24"/>
          <w:highlight w:val="white"/>
        </w:rPr>
        <w:t xml:space="preserve">, C., 2021.Quantifying the economic impact of COVID-19 on the US hotel industry: Examination of hotel segments and operational </w:t>
      </w:r>
      <w:proofErr w:type="spellStart"/>
      <w:r>
        <w:rPr>
          <w:rFonts w:ascii="Times New Roman" w:eastAsia="Times New Roman" w:hAnsi="Times New Roman" w:cs="Times New Roman"/>
          <w:color w:val="222222"/>
          <w:sz w:val="24"/>
          <w:szCs w:val="24"/>
          <w:highlight w:val="white"/>
        </w:rPr>
        <w:t>structures.</w:t>
      </w:r>
      <w:r>
        <w:rPr>
          <w:rFonts w:ascii="Times New Roman" w:eastAsia="Times New Roman" w:hAnsi="Times New Roman" w:cs="Times New Roman"/>
          <w:i/>
          <w:color w:val="222222"/>
          <w:sz w:val="24"/>
          <w:szCs w:val="24"/>
          <w:highlight w:val="white"/>
        </w:rPr>
        <w:t>Tourism</w:t>
      </w:r>
      <w:proofErr w:type="spellEnd"/>
      <w:r>
        <w:rPr>
          <w:rFonts w:ascii="Times New Roman" w:eastAsia="Times New Roman" w:hAnsi="Times New Roman" w:cs="Times New Roman"/>
          <w:i/>
          <w:color w:val="222222"/>
          <w:sz w:val="24"/>
          <w:szCs w:val="24"/>
          <w:highlight w:val="white"/>
        </w:rPr>
        <w:t xml:space="preserve"> Management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 xml:space="preserve">, p.100864. </w:t>
      </w:r>
      <w:r>
        <w:rPr>
          <w:rFonts w:ascii="Times New Roman" w:eastAsia="Times New Roman" w:hAnsi="Times New Roman" w:cs="Times New Roman"/>
          <w:color w:val="000000"/>
          <w:sz w:val="24"/>
          <w:szCs w:val="24"/>
        </w:rPr>
        <w:t xml:space="preserve">Available at:   </w:t>
      </w:r>
      <w:hyperlink r:id="rId56">
        <w:r>
          <w:rPr>
            <w:rFonts w:ascii="Times New Roman" w:eastAsia="Times New Roman" w:hAnsi="Times New Roman" w:cs="Times New Roman"/>
            <w:color w:val="1155CC"/>
            <w:sz w:val="24"/>
            <w:szCs w:val="24"/>
            <w:u w:val="single"/>
          </w:rPr>
          <w:t>https://www.ncbi.nlm.nih.gov/pmc/articles/PMC9766329/</w:t>
        </w:r>
      </w:hyperlink>
      <w:r>
        <w:rPr>
          <w:rFonts w:ascii="Times New Roman" w:eastAsia="Times New Roman" w:hAnsi="Times New Roman" w:cs="Times New Roman"/>
          <w:color w:val="000000"/>
          <w:sz w:val="24"/>
          <w:szCs w:val="24"/>
        </w:rPr>
        <w:t>(Accessed: 31 January 2025)</w:t>
      </w:r>
    </w:p>
    <w:p w14:paraId="36A960BB"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Punitharaj</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Balamurugan</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Thiyagarajan</w:t>
      </w:r>
      <w:proofErr w:type="spellEnd"/>
      <w:r>
        <w:rPr>
          <w:rFonts w:ascii="Times New Roman" w:eastAsia="Times New Roman" w:hAnsi="Times New Roman" w:cs="Times New Roman"/>
          <w:color w:val="222222"/>
          <w:sz w:val="24"/>
          <w:szCs w:val="24"/>
          <w:highlight w:val="white"/>
        </w:rPr>
        <w:t xml:space="preserve">, R., 2021. IN THE HOTEL INDUSTRY, THE VALUE OF STAFF TRAINING–A CASE </w:t>
      </w:r>
      <w:proofErr w:type="spellStart"/>
      <w:r>
        <w:rPr>
          <w:rFonts w:ascii="Times New Roman" w:eastAsia="Times New Roman" w:hAnsi="Times New Roman" w:cs="Times New Roman"/>
          <w:color w:val="222222"/>
          <w:sz w:val="24"/>
          <w:szCs w:val="24"/>
          <w:highlight w:val="white"/>
        </w:rPr>
        <w:t>STUDY.</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57">
        <w:r>
          <w:rPr>
            <w:rFonts w:ascii="Times New Roman" w:eastAsia="Times New Roman" w:hAnsi="Times New Roman" w:cs="Times New Roman"/>
            <w:color w:val="1155CC"/>
            <w:sz w:val="24"/>
            <w:szCs w:val="24"/>
            <w:u w:val="single"/>
          </w:rPr>
          <w:t>https://www.researchgate.net/profile/Ramya-Thiyagarajan/publication/353936797_IN_THE_HOTEL_INDUSTRY_THE_VALUE_OF_STAFF_TRAINING_-_A_CASE_STUDY/links/6247eb018068956f3c61a5a6/IN-THE-HOTEL-INDUSTRY-THE-VALUE-OF-STAFF-TRAINING-A-CASE-STUDY.pdf</w:t>
        </w:r>
      </w:hyperlink>
      <w:r>
        <w:rPr>
          <w:rFonts w:ascii="Times New Roman" w:eastAsia="Times New Roman" w:hAnsi="Times New Roman" w:cs="Times New Roman"/>
          <w:color w:val="000000"/>
          <w:sz w:val="24"/>
          <w:szCs w:val="24"/>
        </w:rPr>
        <w:t xml:space="preserve"> (Accessed: 31 January 2025)</w:t>
      </w:r>
    </w:p>
    <w:p w14:paraId="1AF0C013"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Putra, F.K.K. and Law, R., 2024. Critical success factors for virtual hotel operator partnership with small-and medium-sized hotels: perspectives of owners and operators.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(3), pp.1391-1411.</w:t>
      </w:r>
      <w:r>
        <w:rPr>
          <w:rFonts w:ascii="Times New Roman" w:eastAsia="Times New Roman" w:hAnsi="Times New Roman" w:cs="Times New Roman"/>
          <w:color w:val="000000"/>
          <w:sz w:val="24"/>
          <w:szCs w:val="24"/>
        </w:rPr>
        <w:t xml:space="preserve">Available at: </w:t>
      </w:r>
      <w:hyperlink r:id="rId58">
        <w:r>
          <w:rPr>
            <w:rFonts w:ascii="Times New Roman" w:eastAsia="Times New Roman" w:hAnsi="Times New Roman" w:cs="Times New Roman"/>
            <w:color w:val="1155CC"/>
            <w:sz w:val="24"/>
            <w:szCs w:val="24"/>
            <w:u w:val="single"/>
          </w:rPr>
          <w:t>http://repository.poltekpar-nhi.ac.id/2044/4/KORESPONDENSI_3825048501_JHTI.pdf</w:t>
        </w:r>
      </w:hyperlink>
      <w:r>
        <w:rPr>
          <w:rFonts w:ascii="Times New Roman" w:eastAsia="Times New Roman" w:hAnsi="Times New Roman" w:cs="Times New Roman"/>
          <w:color w:val="000000"/>
          <w:sz w:val="24"/>
          <w:szCs w:val="24"/>
        </w:rPr>
        <w:t xml:space="preserve"> (Accessed: 31 January 2025)</w:t>
      </w:r>
    </w:p>
    <w:p w14:paraId="21056016"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Rahim, M.A., 2023. </w:t>
      </w:r>
      <w:r>
        <w:rPr>
          <w:rFonts w:ascii="Times New Roman" w:eastAsia="Times New Roman" w:hAnsi="Times New Roman" w:cs="Times New Roman"/>
          <w:i/>
          <w:color w:val="222222"/>
          <w:sz w:val="24"/>
          <w:szCs w:val="24"/>
          <w:highlight w:val="white"/>
        </w:rPr>
        <w:t xml:space="preserve">Managing conflict in </w:t>
      </w:r>
      <w:proofErr w:type="spellStart"/>
      <w:r>
        <w:rPr>
          <w:rFonts w:ascii="Times New Roman" w:eastAsia="Times New Roman" w:hAnsi="Times New Roman" w:cs="Times New Roman"/>
          <w:i/>
          <w:color w:val="222222"/>
          <w:sz w:val="24"/>
          <w:szCs w:val="24"/>
          <w:highlight w:val="white"/>
        </w:rPr>
        <w:t>organizations</w:t>
      </w:r>
      <w:r>
        <w:rPr>
          <w:rFonts w:ascii="Times New Roman" w:eastAsia="Times New Roman" w:hAnsi="Times New Roman" w:cs="Times New Roman"/>
          <w:color w:val="222222"/>
          <w:sz w:val="24"/>
          <w:szCs w:val="24"/>
          <w:highlight w:val="white"/>
        </w:rPr>
        <w:t>.Routledge.</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59">
        <w:r>
          <w:rPr>
            <w:rFonts w:ascii="Times New Roman" w:eastAsia="Times New Roman" w:hAnsi="Times New Roman" w:cs="Times New Roman"/>
            <w:color w:val="1155CC"/>
            <w:sz w:val="24"/>
            <w:szCs w:val="24"/>
            <w:u w:val="single"/>
          </w:rPr>
          <w:t>http://edl.emi.gov.et/jspui/bitstream/123456789/289/1/Managing%20Conflict%20in%20Organizations%20Third%20Edition%20%28M.%20Afzalur%20Rahim%29%20%28z-lib.org%29.pdf</w:t>
        </w:r>
      </w:hyperlink>
      <w:r>
        <w:rPr>
          <w:rFonts w:ascii="Times New Roman" w:eastAsia="Times New Roman" w:hAnsi="Times New Roman" w:cs="Times New Roman"/>
          <w:color w:val="000000"/>
          <w:sz w:val="24"/>
          <w:szCs w:val="24"/>
        </w:rPr>
        <w:t xml:space="preserve"> (Accessed: 31 January 2025)</w:t>
      </w:r>
    </w:p>
    <w:p w14:paraId="6643F4E5"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Ramadan, R.A. and </w:t>
      </w:r>
      <w:proofErr w:type="spellStart"/>
      <w:r>
        <w:rPr>
          <w:rFonts w:ascii="Times New Roman" w:eastAsia="Times New Roman" w:hAnsi="Times New Roman" w:cs="Times New Roman"/>
          <w:color w:val="222222"/>
          <w:sz w:val="24"/>
          <w:szCs w:val="24"/>
          <w:highlight w:val="white"/>
        </w:rPr>
        <w:t>Karanikola</w:t>
      </w:r>
      <w:proofErr w:type="spellEnd"/>
      <w:r>
        <w:rPr>
          <w:rFonts w:ascii="Times New Roman" w:eastAsia="Times New Roman" w:hAnsi="Times New Roman" w:cs="Times New Roman"/>
          <w:color w:val="222222"/>
          <w:sz w:val="24"/>
          <w:szCs w:val="24"/>
          <w:highlight w:val="white"/>
        </w:rPr>
        <w:t xml:space="preserve">, I., 2021. The career paths of general managers in Dubai’s luxury hotel </w:t>
      </w:r>
      <w:proofErr w:type="spellStart"/>
      <w:r>
        <w:rPr>
          <w:rFonts w:ascii="Times New Roman" w:eastAsia="Times New Roman" w:hAnsi="Times New Roman" w:cs="Times New Roman"/>
          <w:color w:val="222222"/>
          <w:sz w:val="24"/>
          <w:szCs w:val="24"/>
          <w:highlight w:val="white"/>
        </w:rPr>
        <w:t>sector.</w:t>
      </w:r>
      <w:r>
        <w:rPr>
          <w:rFonts w:ascii="Times New Roman" w:eastAsia="Times New Roman" w:hAnsi="Times New Roman" w:cs="Times New Roman"/>
          <w:i/>
          <w:color w:val="222222"/>
          <w:sz w:val="24"/>
          <w:szCs w:val="24"/>
          <w:highlight w:val="white"/>
        </w:rPr>
        <w:t>Research</w:t>
      </w:r>
      <w:proofErr w:type="spellEnd"/>
      <w:r>
        <w:rPr>
          <w:rFonts w:ascii="Times New Roman" w:eastAsia="Times New Roman" w:hAnsi="Times New Roman" w:cs="Times New Roman"/>
          <w:i/>
          <w:color w:val="222222"/>
          <w:sz w:val="24"/>
          <w:szCs w:val="24"/>
          <w:highlight w:val="white"/>
        </w:rPr>
        <w:t xml:space="preserve"> in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pp.27-36.</w:t>
      </w:r>
      <w:r>
        <w:rPr>
          <w:rFonts w:ascii="Times New Roman" w:eastAsia="Times New Roman" w:hAnsi="Times New Roman" w:cs="Times New Roman"/>
          <w:color w:val="000000"/>
          <w:sz w:val="24"/>
          <w:szCs w:val="24"/>
        </w:rPr>
        <w:t xml:space="preserve">Available at:   </w:t>
      </w:r>
      <w:hyperlink r:id="rId60">
        <w:r>
          <w:rPr>
            <w:rFonts w:ascii="Times New Roman" w:eastAsia="Times New Roman" w:hAnsi="Times New Roman" w:cs="Times New Roman"/>
            <w:color w:val="1155CC"/>
            <w:sz w:val="24"/>
            <w:szCs w:val="24"/>
            <w:u w:val="single"/>
          </w:rPr>
          <w:t>https://www.tandfonline.com/doi/pdf/10.1080/22243534.2020.1867373</w:t>
        </w:r>
      </w:hyperlink>
      <w:r>
        <w:rPr>
          <w:rFonts w:ascii="Times New Roman" w:eastAsia="Times New Roman" w:hAnsi="Times New Roman" w:cs="Times New Roman"/>
          <w:color w:val="000000"/>
          <w:sz w:val="24"/>
          <w:szCs w:val="24"/>
        </w:rPr>
        <w:t>(Accessed: 31 January 2025)</w:t>
      </w:r>
    </w:p>
    <w:p w14:paraId="5816EB47"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Shahane</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Fernandes</w:t>
      </w:r>
      <w:proofErr w:type="spellEnd"/>
      <w:r>
        <w:rPr>
          <w:rFonts w:ascii="Times New Roman" w:eastAsia="Times New Roman" w:hAnsi="Times New Roman" w:cs="Times New Roman"/>
          <w:color w:val="222222"/>
          <w:sz w:val="24"/>
          <w:szCs w:val="24"/>
          <w:highlight w:val="white"/>
        </w:rPr>
        <w:t xml:space="preserve">, M., 2021. To study the training program implemented by the housekeeping department for </w:t>
      </w:r>
      <w:proofErr w:type="spellStart"/>
      <w:r>
        <w:rPr>
          <w:rFonts w:ascii="Times New Roman" w:eastAsia="Times New Roman" w:hAnsi="Times New Roman" w:cs="Times New Roman"/>
          <w:color w:val="222222"/>
          <w:sz w:val="24"/>
          <w:szCs w:val="24"/>
          <w:highlight w:val="white"/>
        </w:rPr>
        <w:t>onboarding</w:t>
      </w:r>
      <w:proofErr w:type="spellEnd"/>
      <w:r>
        <w:rPr>
          <w:rFonts w:ascii="Times New Roman" w:eastAsia="Times New Roman" w:hAnsi="Times New Roman" w:cs="Times New Roman"/>
          <w:color w:val="222222"/>
          <w:sz w:val="24"/>
          <w:szCs w:val="24"/>
          <w:highlight w:val="white"/>
        </w:rPr>
        <w:t xml:space="preserve"> staff in a post pandemic world and its impact on employee motivation. </w:t>
      </w:r>
      <w:proofErr w:type="spellStart"/>
      <w:r>
        <w:rPr>
          <w:rFonts w:ascii="Times New Roman" w:eastAsia="Times New Roman" w:hAnsi="Times New Roman" w:cs="Times New Roman"/>
          <w:i/>
          <w:color w:val="222222"/>
          <w:sz w:val="24"/>
          <w:szCs w:val="24"/>
          <w:highlight w:val="white"/>
        </w:rPr>
        <w:t>Atithya</w:t>
      </w:r>
      <w:proofErr w:type="spellEnd"/>
      <w:r>
        <w:rPr>
          <w:rFonts w:ascii="Times New Roman" w:eastAsia="Times New Roman" w:hAnsi="Times New Roman" w:cs="Times New Roman"/>
          <w:i/>
          <w:color w:val="222222"/>
          <w:sz w:val="24"/>
          <w:szCs w:val="24"/>
          <w:highlight w:val="white"/>
        </w:rPr>
        <w:t>: A Journal of Hospitality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00000"/>
          <w:sz w:val="24"/>
          <w:szCs w:val="24"/>
        </w:rPr>
        <w:t xml:space="preserve">Available at:   </w:t>
      </w:r>
      <w:hyperlink r:id="rId61">
        <w:r>
          <w:rPr>
            <w:rFonts w:ascii="Times New Roman" w:eastAsia="Times New Roman" w:hAnsi="Times New Roman" w:cs="Times New Roman"/>
            <w:color w:val="1155CC"/>
            <w:sz w:val="24"/>
            <w:szCs w:val="24"/>
            <w:u w:val="single"/>
          </w:rPr>
          <w:t>https://papers.ssrn.com/sol3/Delivery.cfm?abstractid=4033098</w:t>
        </w:r>
      </w:hyperlink>
      <w:r>
        <w:rPr>
          <w:rFonts w:ascii="Times New Roman" w:eastAsia="Times New Roman" w:hAnsi="Times New Roman" w:cs="Times New Roman"/>
          <w:color w:val="000000"/>
          <w:sz w:val="24"/>
          <w:szCs w:val="24"/>
        </w:rPr>
        <w:t>(Accessed: 31 January 2025)</w:t>
      </w:r>
    </w:p>
    <w:p w14:paraId="024CE6D4"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Sharma, M., </w:t>
      </w:r>
      <w:proofErr w:type="spellStart"/>
      <w:r>
        <w:rPr>
          <w:rFonts w:ascii="Times New Roman" w:eastAsia="Times New Roman" w:hAnsi="Times New Roman" w:cs="Times New Roman"/>
          <w:color w:val="222222"/>
          <w:sz w:val="24"/>
          <w:szCs w:val="24"/>
          <w:highlight w:val="white"/>
        </w:rPr>
        <w:t>Sehrawat</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Daim</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Shaygan</w:t>
      </w:r>
      <w:proofErr w:type="spellEnd"/>
      <w:r>
        <w:rPr>
          <w:rFonts w:ascii="Times New Roman" w:eastAsia="Times New Roman" w:hAnsi="Times New Roman" w:cs="Times New Roman"/>
          <w:color w:val="222222"/>
          <w:sz w:val="24"/>
          <w:szCs w:val="24"/>
          <w:highlight w:val="white"/>
        </w:rPr>
        <w:t xml:space="preserve">, A., 2021. Technology assessment: Enabling </w:t>
      </w:r>
      <w:proofErr w:type="spellStart"/>
      <w:r>
        <w:rPr>
          <w:rFonts w:ascii="Times New Roman" w:eastAsia="Times New Roman" w:hAnsi="Times New Roman" w:cs="Times New Roman"/>
          <w:color w:val="222222"/>
          <w:sz w:val="24"/>
          <w:szCs w:val="24"/>
          <w:highlight w:val="white"/>
        </w:rPr>
        <w:t>Blockchain</w:t>
      </w:r>
      <w:proofErr w:type="spellEnd"/>
      <w:r>
        <w:rPr>
          <w:rFonts w:ascii="Times New Roman" w:eastAsia="Times New Roman" w:hAnsi="Times New Roman" w:cs="Times New Roman"/>
          <w:color w:val="222222"/>
          <w:sz w:val="24"/>
          <w:szCs w:val="24"/>
          <w:highlight w:val="white"/>
        </w:rPr>
        <w:t xml:space="preserve"> in hospitality and tourism sectors.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169</w:t>
      </w:r>
      <w:r>
        <w:rPr>
          <w:rFonts w:ascii="Times New Roman" w:eastAsia="Times New Roman" w:hAnsi="Times New Roman" w:cs="Times New Roman"/>
          <w:color w:val="222222"/>
          <w:sz w:val="24"/>
          <w:szCs w:val="24"/>
          <w:highlight w:val="white"/>
        </w:rPr>
        <w:t>, p.120810.</w:t>
      </w:r>
      <w:r>
        <w:rPr>
          <w:rFonts w:ascii="Times New Roman" w:eastAsia="Times New Roman" w:hAnsi="Times New Roman" w:cs="Times New Roman"/>
          <w:color w:val="000000"/>
          <w:sz w:val="24"/>
          <w:szCs w:val="24"/>
        </w:rPr>
        <w:t xml:space="preserve">Available at:   </w:t>
      </w:r>
      <w:hyperlink r:id="rId62">
        <w:r>
          <w:rPr>
            <w:rFonts w:ascii="Times New Roman" w:eastAsia="Times New Roman" w:hAnsi="Times New Roman" w:cs="Times New Roman"/>
            <w:color w:val="1155CC"/>
            <w:sz w:val="24"/>
            <w:szCs w:val="24"/>
            <w:u w:val="single"/>
          </w:rPr>
          <w:t>https://thuvienso.hoasen.edu.vn/bitstream/handle/123456789/15227/Technology%20assessment%20Enabling%20Blockchain%20in%20hospitality%20and%20tourism%20sectors.pdf?sequence=1</w:t>
        </w:r>
      </w:hyperlink>
      <w:r>
        <w:rPr>
          <w:rFonts w:ascii="Times New Roman" w:eastAsia="Times New Roman" w:hAnsi="Times New Roman" w:cs="Times New Roman"/>
          <w:color w:val="000000"/>
          <w:sz w:val="24"/>
          <w:szCs w:val="24"/>
        </w:rPr>
        <w:t>(Accessed: 31 January 2025)</w:t>
      </w:r>
    </w:p>
    <w:p w14:paraId="5B3FF2EF"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Simmons Jr, M., 2023.</w:t>
      </w:r>
      <w:r>
        <w:rPr>
          <w:rFonts w:ascii="Times New Roman" w:eastAsia="Times New Roman" w:hAnsi="Times New Roman" w:cs="Times New Roman"/>
          <w:i/>
          <w:color w:val="222222"/>
          <w:sz w:val="24"/>
          <w:szCs w:val="24"/>
          <w:highlight w:val="white"/>
        </w:rPr>
        <w:t>Retention Strategies Utilized by Hotel Managers to Retain Talent in Job Positions and Reduce Employee Turnover Within Small-and-Medium Enterprise (SME) Hotels: A Phenomenological Study</w:t>
      </w:r>
      <w:r>
        <w:rPr>
          <w:rFonts w:ascii="Times New Roman" w:eastAsia="Times New Roman" w:hAnsi="Times New Roman" w:cs="Times New Roman"/>
          <w:color w:val="222222"/>
          <w:sz w:val="24"/>
          <w:szCs w:val="24"/>
          <w:highlight w:val="white"/>
        </w:rPr>
        <w:t xml:space="preserve">. Northcentral </w:t>
      </w:r>
      <w:proofErr w:type="spellStart"/>
      <w:r>
        <w:rPr>
          <w:rFonts w:ascii="Times New Roman" w:eastAsia="Times New Roman" w:hAnsi="Times New Roman" w:cs="Times New Roman"/>
          <w:color w:val="222222"/>
          <w:sz w:val="24"/>
          <w:szCs w:val="24"/>
          <w:highlight w:val="white"/>
        </w:rPr>
        <w:t>University.</w:t>
      </w:r>
      <w:r>
        <w:rPr>
          <w:rFonts w:ascii="Times New Roman" w:eastAsia="Times New Roman" w:hAnsi="Times New Roman" w:cs="Times New Roman"/>
          <w:color w:val="000000"/>
          <w:sz w:val="24"/>
          <w:szCs w:val="24"/>
        </w:rPr>
        <w:t>Available</w:t>
      </w:r>
      <w:proofErr w:type="spellEnd"/>
      <w:r>
        <w:rPr>
          <w:rFonts w:ascii="Times New Roman" w:eastAsia="Times New Roman" w:hAnsi="Times New Roman" w:cs="Times New Roman"/>
          <w:color w:val="000000"/>
          <w:sz w:val="24"/>
          <w:szCs w:val="24"/>
        </w:rPr>
        <w:t xml:space="preserve"> at:   </w:t>
      </w:r>
      <w:hyperlink r:id="rId63">
        <w:r>
          <w:rPr>
            <w:rFonts w:ascii="Times New Roman" w:eastAsia="Times New Roman" w:hAnsi="Times New Roman" w:cs="Times New Roman"/>
            <w:color w:val="1155CC"/>
            <w:sz w:val="24"/>
            <w:szCs w:val="24"/>
            <w:u w:val="single"/>
          </w:rPr>
          <w:t>https://search.proquest.com/openview/37415ecd5cc0720026ed59ff618b7a48/1.pdf?pq-origsite=gscholar&amp;cbl=18750&amp;diss=y</w:t>
        </w:r>
      </w:hyperlink>
      <w:r>
        <w:rPr>
          <w:rFonts w:ascii="Times New Roman" w:eastAsia="Times New Roman" w:hAnsi="Times New Roman" w:cs="Times New Roman"/>
          <w:color w:val="000000"/>
          <w:sz w:val="24"/>
          <w:szCs w:val="24"/>
        </w:rPr>
        <w:t>(Accessed: 31 January 2025)</w:t>
      </w:r>
    </w:p>
    <w:p w14:paraId="3F57A334"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Tamunomiebi</w:t>
      </w:r>
      <w:proofErr w:type="spellEnd"/>
      <w:r>
        <w:rPr>
          <w:rFonts w:ascii="Times New Roman" w:eastAsia="Times New Roman" w:hAnsi="Times New Roman" w:cs="Times New Roman"/>
          <w:color w:val="222222"/>
          <w:sz w:val="24"/>
          <w:szCs w:val="24"/>
          <w:highlight w:val="white"/>
        </w:rPr>
        <w:t xml:space="preserve">, M.D. and Lawrence, D.O., 2020. Change management and organizational resilience. </w:t>
      </w:r>
      <w:r>
        <w:rPr>
          <w:rFonts w:ascii="Times New Roman" w:eastAsia="Times New Roman" w:hAnsi="Times New Roman" w:cs="Times New Roman"/>
          <w:i/>
          <w:color w:val="222222"/>
          <w:sz w:val="24"/>
          <w:szCs w:val="24"/>
          <w:highlight w:val="white"/>
        </w:rPr>
        <w:t>International Journal of Innovative Research and Advanced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(2), pp.158-163.</w:t>
      </w:r>
      <w:r>
        <w:rPr>
          <w:rFonts w:ascii="Times New Roman" w:eastAsia="Times New Roman" w:hAnsi="Times New Roman" w:cs="Times New Roman"/>
          <w:color w:val="000000"/>
          <w:sz w:val="24"/>
          <w:szCs w:val="24"/>
        </w:rPr>
        <w:t xml:space="preserve">Available at: </w:t>
      </w:r>
      <w:hyperlink r:id="rId64">
        <w:r>
          <w:rPr>
            <w:rFonts w:ascii="Times New Roman" w:eastAsia="Times New Roman" w:hAnsi="Times New Roman" w:cs="Times New Roman"/>
            <w:color w:val="1155CC"/>
            <w:sz w:val="24"/>
            <w:szCs w:val="24"/>
            <w:u w:val="single"/>
          </w:rPr>
          <w:t>https://www.ijiras.com/2020/Vol_7-Issue_2/paper_23.pdf</w:t>
        </w:r>
      </w:hyperlink>
      <w:r>
        <w:rPr>
          <w:rFonts w:ascii="Times New Roman" w:eastAsia="Times New Roman" w:hAnsi="Times New Roman" w:cs="Times New Roman"/>
          <w:color w:val="000000"/>
          <w:sz w:val="24"/>
          <w:szCs w:val="24"/>
        </w:rPr>
        <w:t xml:space="preserve"> (Accessed: 31 January 2025)</w:t>
      </w:r>
    </w:p>
    <w:p w14:paraId="201CCD58"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Willie, E.D., 2021. </w:t>
      </w:r>
      <w:r>
        <w:rPr>
          <w:rFonts w:ascii="Times New Roman" w:eastAsia="Times New Roman" w:hAnsi="Times New Roman" w:cs="Times New Roman"/>
          <w:i/>
          <w:color w:val="222222"/>
          <w:sz w:val="24"/>
          <w:szCs w:val="24"/>
          <w:highlight w:val="white"/>
        </w:rPr>
        <w:t>Hospitality Industry Employee Turnover</w:t>
      </w:r>
      <w:r>
        <w:rPr>
          <w:rFonts w:ascii="Times New Roman" w:eastAsia="Times New Roman" w:hAnsi="Times New Roman" w:cs="Times New Roman"/>
          <w:color w:val="222222"/>
          <w:sz w:val="24"/>
          <w:szCs w:val="24"/>
          <w:highlight w:val="white"/>
        </w:rPr>
        <w:t xml:space="preserve"> (Doctoral dissertation, Walden University).</w:t>
      </w:r>
      <w:r>
        <w:rPr>
          <w:rFonts w:ascii="Times New Roman" w:eastAsia="Times New Roman" w:hAnsi="Times New Roman" w:cs="Times New Roman"/>
          <w:color w:val="000000"/>
          <w:sz w:val="24"/>
          <w:szCs w:val="24"/>
        </w:rPr>
        <w:t xml:space="preserve">Available at:   </w:t>
      </w:r>
      <w:hyperlink r:id="rId65">
        <w:r>
          <w:rPr>
            <w:rFonts w:ascii="Times New Roman" w:eastAsia="Times New Roman" w:hAnsi="Times New Roman" w:cs="Times New Roman"/>
            <w:color w:val="1155CC"/>
            <w:sz w:val="24"/>
            <w:szCs w:val="24"/>
            <w:u w:val="single"/>
          </w:rPr>
          <w:t>https://scholarworks.waldenu.edu/cgi/viewcontent.cgi?article=11114&amp;context=dissertations</w:t>
        </w:r>
      </w:hyperlink>
      <w:r>
        <w:rPr>
          <w:rFonts w:ascii="Times New Roman" w:eastAsia="Times New Roman" w:hAnsi="Times New Roman" w:cs="Times New Roman"/>
          <w:color w:val="000000"/>
          <w:sz w:val="24"/>
          <w:szCs w:val="24"/>
        </w:rPr>
        <w:t>(Accessed: 31 January 2025)</w:t>
      </w:r>
    </w:p>
    <w:p w14:paraId="0BFE7F71" w14:textId="77777777" w:rsidR="009670DE" w:rsidRDefault="00865B5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XIA, S., 2022.</w:t>
      </w:r>
      <w:r>
        <w:rPr>
          <w:rFonts w:ascii="Times New Roman" w:eastAsia="Times New Roman" w:hAnsi="Times New Roman" w:cs="Times New Roman"/>
          <w:i/>
          <w:color w:val="222222"/>
          <w:sz w:val="24"/>
          <w:szCs w:val="24"/>
          <w:highlight w:val="white"/>
        </w:rPr>
        <w:t>LEADERSHIP STYLES AND THEIR IMPACT ON EMPLOYEE ENGAGEMENT IN THE UK HOSPITALITY INDUSTRY ORGANIZATIONS</w:t>
      </w:r>
      <w:r>
        <w:rPr>
          <w:rFonts w:ascii="Times New Roman" w:eastAsia="Times New Roman" w:hAnsi="Times New Roman" w:cs="Times New Roman"/>
          <w:color w:val="222222"/>
          <w:sz w:val="24"/>
          <w:szCs w:val="24"/>
          <w:highlight w:val="white"/>
        </w:rPr>
        <w:t xml:space="preserve"> (Doctoral dissertation, SIAM UNIVERSITY).</w:t>
      </w:r>
      <w:r>
        <w:rPr>
          <w:rFonts w:ascii="Times New Roman" w:eastAsia="Times New Roman" w:hAnsi="Times New Roman" w:cs="Times New Roman"/>
          <w:color w:val="000000"/>
          <w:sz w:val="24"/>
          <w:szCs w:val="24"/>
        </w:rPr>
        <w:t xml:space="preserve">Available at: </w:t>
      </w:r>
      <w:hyperlink r:id="rId66">
        <w:r>
          <w:rPr>
            <w:rFonts w:ascii="Times New Roman" w:eastAsia="Times New Roman" w:hAnsi="Times New Roman" w:cs="Times New Roman"/>
            <w:color w:val="1155CC"/>
            <w:sz w:val="24"/>
            <w:szCs w:val="24"/>
            <w:u w:val="single"/>
          </w:rPr>
          <w:t>https://e-research.siam.edu/wp-content/uploads/2023/03/IMBA-2022-IS-Leadership-Styles-and-Their-Impact-on-Employee-Engagement-in-the-Uk-Hospitality-Industry-Organizations.pdf</w:t>
        </w:r>
      </w:hyperlink>
      <w:r>
        <w:rPr>
          <w:rFonts w:ascii="Times New Roman" w:eastAsia="Times New Roman" w:hAnsi="Times New Roman" w:cs="Times New Roman"/>
          <w:color w:val="000000"/>
          <w:sz w:val="24"/>
          <w:szCs w:val="24"/>
        </w:rPr>
        <w:t xml:space="preserve"> (Accessed: 31 January 2025)</w:t>
      </w:r>
    </w:p>
    <w:p w14:paraId="3D6BB6B1"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Xing, X., 2023. The Desert of Talent in Hospitality Industry: A Qualitative Analysis on High Staff Turnover in Chinese Hotels. </w:t>
      </w:r>
      <w:r>
        <w:rPr>
          <w:rFonts w:ascii="Times New Roman" w:eastAsia="Times New Roman" w:hAnsi="Times New Roman" w:cs="Times New Roman"/>
          <w:color w:val="000000"/>
          <w:sz w:val="24"/>
          <w:szCs w:val="24"/>
        </w:rPr>
        <w:t xml:space="preserve">Available at:   </w:t>
      </w:r>
      <w:hyperlink r:id="rId67">
        <w:r>
          <w:rPr>
            <w:rFonts w:ascii="Times New Roman" w:eastAsia="Times New Roman" w:hAnsi="Times New Roman" w:cs="Times New Roman"/>
            <w:color w:val="1155CC"/>
            <w:sz w:val="24"/>
            <w:szCs w:val="24"/>
            <w:u w:val="single"/>
          </w:rPr>
          <w:t>https://www.diva-portal.org/smash/get/diva2:1788183/FULLTEXT01.pdf</w:t>
        </w:r>
      </w:hyperlink>
      <w:r>
        <w:rPr>
          <w:rFonts w:ascii="Times New Roman" w:eastAsia="Times New Roman" w:hAnsi="Times New Roman" w:cs="Times New Roman"/>
          <w:color w:val="000000"/>
          <w:sz w:val="24"/>
          <w:szCs w:val="24"/>
        </w:rPr>
        <w:t>(Accessed: 31 January 2025)</w:t>
      </w:r>
    </w:p>
    <w:p w14:paraId="684C7752" w14:textId="77777777" w:rsidR="009670DE" w:rsidRDefault="00865B5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Xu, Y., </w:t>
      </w:r>
      <w:proofErr w:type="spellStart"/>
      <w:r>
        <w:rPr>
          <w:rFonts w:ascii="Times New Roman" w:eastAsia="Times New Roman" w:hAnsi="Times New Roman" w:cs="Times New Roman"/>
          <w:color w:val="222222"/>
          <w:sz w:val="24"/>
          <w:szCs w:val="24"/>
          <w:highlight w:val="white"/>
        </w:rPr>
        <w:t>Jie</w:t>
      </w:r>
      <w:proofErr w:type="spellEnd"/>
      <w:r>
        <w:rPr>
          <w:rFonts w:ascii="Times New Roman" w:eastAsia="Times New Roman" w:hAnsi="Times New Roman" w:cs="Times New Roman"/>
          <w:color w:val="222222"/>
          <w:sz w:val="24"/>
          <w:szCs w:val="24"/>
          <w:highlight w:val="white"/>
        </w:rPr>
        <w:t xml:space="preserve">, D., Wu, H., Shi, X., </w:t>
      </w:r>
      <w:proofErr w:type="spellStart"/>
      <w:r>
        <w:rPr>
          <w:rFonts w:ascii="Times New Roman" w:eastAsia="Times New Roman" w:hAnsi="Times New Roman" w:cs="Times New Roman"/>
          <w:color w:val="222222"/>
          <w:sz w:val="24"/>
          <w:szCs w:val="24"/>
          <w:highlight w:val="white"/>
        </w:rPr>
        <w:t>Badulescu</w:t>
      </w:r>
      <w:proofErr w:type="spellEnd"/>
      <w:r>
        <w:rPr>
          <w:rFonts w:ascii="Times New Roman" w:eastAsia="Times New Roman" w:hAnsi="Times New Roman" w:cs="Times New Roman"/>
          <w:color w:val="222222"/>
          <w:sz w:val="24"/>
          <w:szCs w:val="24"/>
          <w:highlight w:val="white"/>
        </w:rPr>
        <w:t xml:space="preserve">, D., Akbar, S. and </w:t>
      </w:r>
      <w:proofErr w:type="spellStart"/>
      <w:r>
        <w:rPr>
          <w:rFonts w:ascii="Times New Roman" w:eastAsia="Times New Roman" w:hAnsi="Times New Roman" w:cs="Times New Roman"/>
          <w:color w:val="222222"/>
          <w:sz w:val="24"/>
          <w:szCs w:val="24"/>
          <w:highlight w:val="white"/>
        </w:rPr>
        <w:t>Badulescu</w:t>
      </w:r>
      <w:proofErr w:type="spellEnd"/>
      <w:r>
        <w:rPr>
          <w:rFonts w:ascii="Times New Roman" w:eastAsia="Times New Roman" w:hAnsi="Times New Roman" w:cs="Times New Roman"/>
          <w:color w:val="222222"/>
          <w:sz w:val="24"/>
          <w:szCs w:val="24"/>
          <w:highlight w:val="white"/>
        </w:rPr>
        <w:t xml:space="preserve">, A., 2022.Reducing employee turnover intentions in tourism and hospitality sector: The mediating effect of quality of work life and intrinsic </w:t>
      </w:r>
      <w:proofErr w:type="spellStart"/>
      <w:r>
        <w:rPr>
          <w:rFonts w:ascii="Times New Roman" w:eastAsia="Times New Roman" w:hAnsi="Times New Roman" w:cs="Times New Roman"/>
          <w:color w:val="222222"/>
          <w:sz w:val="24"/>
          <w:szCs w:val="24"/>
          <w:highlight w:val="white"/>
        </w:rPr>
        <w:t>motivation.</w:t>
      </w:r>
      <w:r>
        <w:rPr>
          <w:rFonts w:ascii="Times New Roman" w:eastAsia="Times New Roman" w:hAnsi="Times New Roman" w:cs="Times New Roman"/>
          <w:i/>
          <w:color w:val="222222"/>
          <w:sz w:val="24"/>
          <w:szCs w:val="24"/>
          <w:highlight w:val="white"/>
        </w:rPr>
        <w:t>International</w:t>
      </w:r>
      <w:proofErr w:type="spellEnd"/>
      <w:r>
        <w:rPr>
          <w:rFonts w:ascii="Times New Roman" w:eastAsia="Times New Roman" w:hAnsi="Times New Roman" w:cs="Times New Roman"/>
          <w:i/>
          <w:color w:val="222222"/>
          <w:sz w:val="24"/>
          <w:szCs w:val="24"/>
          <w:highlight w:val="white"/>
        </w:rPr>
        <w:t xml:space="preserve">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(18), p.11222.</w:t>
      </w:r>
      <w:r>
        <w:rPr>
          <w:rFonts w:ascii="Times New Roman" w:eastAsia="Times New Roman" w:hAnsi="Times New Roman" w:cs="Times New Roman"/>
          <w:color w:val="000000"/>
          <w:sz w:val="24"/>
          <w:szCs w:val="24"/>
        </w:rPr>
        <w:t xml:space="preserve">Available at:   </w:t>
      </w:r>
      <w:hyperlink r:id="rId68">
        <w:r>
          <w:rPr>
            <w:rFonts w:ascii="Times New Roman" w:eastAsia="Times New Roman" w:hAnsi="Times New Roman" w:cs="Times New Roman"/>
            <w:color w:val="1155CC"/>
            <w:sz w:val="24"/>
            <w:szCs w:val="24"/>
            <w:u w:val="single"/>
          </w:rPr>
          <w:t>https://www.mdpi.com/1660-4601/19/18/11222/pdf</w:t>
        </w:r>
      </w:hyperlink>
      <w:r>
        <w:rPr>
          <w:rFonts w:ascii="Times New Roman" w:eastAsia="Times New Roman" w:hAnsi="Times New Roman" w:cs="Times New Roman"/>
          <w:color w:val="000000"/>
          <w:sz w:val="24"/>
          <w:szCs w:val="24"/>
        </w:rPr>
        <w:t>(Accessed: 31 January 2025)</w:t>
      </w:r>
    </w:p>
    <w:p w14:paraId="588A6884" w14:textId="77777777" w:rsidR="009670DE" w:rsidRDefault="00865B56">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Zuiker</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Westerlaken</w:t>
      </w:r>
      <w:proofErr w:type="spellEnd"/>
      <w:r>
        <w:rPr>
          <w:rFonts w:ascii="Times New Roman" w:eastAsia="Times New Roman" w:hAnsi="Times New Roman" w:cs="Times New Roman"/>
          <w:color w:val="222222"/>
          <w:sz w:val="24"/>
          <w:szCs w:val="24"/>
          <w:highlight w:val="white"/>
        </w:rPr>
        <w:t xml:space="preserve">, R., 2024. The impact of </w:t>
      </w:r>
      <w:proofErr w:type="spellStart"/>
      <w:r>
        <w:rPr>
          <w:rFonts w:ascii="Times New Roman" w:eastAsia="Times New Roman" w:hAnsi="Times New Roman" w:cs="Times New Roman"/>
          <w:color w:val="222222"/>
          <w:sz w:val="24"/>
          <w:szCs w:val="24"/>
          <w:highlight w:val="white"/>
        </w:rPr>
        <w:t>onboarding</w:t>
      </w:r>
      <w:proofErr w:type="spellEnd"/>
      <w:r>
        <w:rPr>
          <w:rFonts w:ascii="Times New Roman" w:eastAsia="Times New Roman" w:hAnsi="Times New Roman" w:cs="Times New Roman"/>
          <w:color w:val="222222"/>
          <w:sz w:val="24"/>
          <w:szCs w:val="24"/>
          <w:highlight w:val="white"/>
        </w:rPr>
        <w:t xml:space="preserve"> practices on employee retention in the cruise industry. </w:t>
      </w:r>
      <w:r>
        <w:rPr>
          <w:rFonts w:ascii="Times New Roman" w:eastAsia="Times New Roman" w:hAnsi="Times New Roman" w:cs="Times New Roman"/>
          <w:i/>
          <w:color w:val="222222"/>
          <w:sz w:val="24"/>
          <w:szCs w:val="24"/>
          <w:highlight w:val="white"/>
        </w:rPr>
        <w:t>Research in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pp.198-208.</w:t>
      </w:r>
      <w:r>
        <w:rPr>
          <w:rFonts w:ascii="Times New Roman" w:eastAsia="Times New Roman" w:hAnsi="Times New Roman" w:cs="Times New Roman"/>
          <w:color w:val="000000"/>
          <w:sz w:val="24"/>
          <w:szCs w:val="24"/>
        </w:rPr>
        <w:t xml:space="preserve">Available at:   </w:t>
      </w:r>
      <w:hyperlink r:id="rId69">
        <w:r>
          <w:rPr>
            <w:rFonts w:ascii="Times New Roman" w:eastAsia="Times New Roman" w:hAnsi="Times New Roman" w:cs="Times New Roman"/>
            <w:color w:val="1155CC"/>
            <w:sz w:val="24"/>
            <w:szCs w:val="24"/>
            <w:u w:val="single"/>
          </w:rPr>
          <w:t>https://www.tandfonline.com/doi/pdf/10.1080/22243534.2024.2406333</w:t>
        </w:r>
      </w:hyperlink>
      <w:r>
        <w:rPr>
          <w:rFonts w:ascii="Times New Roman" w:eastAsia="Times New Roman" w:hAnsi="Times New Roman" w:cs="Times New Roman"/>
          <w:color w:val="000000"/>
          <w:sz w:val="24"/>
          <w:szCs w:val="24"/>
        </w:rPr>
        <w:t>(Accessed: 31 January 2025)</w:t>
      </w:r>
    </w:p>
    <w:sectPr w:rsidR="009670DE" w:rsidSect="00200FBA">
      <w:footerReference w:type="default" r:id="rId70"/>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828DE" w14:textId="77777777" w:rsidR="003F4BA0" w:rsidRDefault="003F4BA0">
      <w:pPr>
        <w:spacing w:after="0" w:line="240" w:lineRule="auto"/>
      </w:pPr>
      <w:r>
        <w:separator/>
      </w:r>
    </w:p>
  </w:endnote>
  <w:endnote w:type="continuationSeparator" w:id="0">
    <w:p w14:paraId="11C322A4" w14:textId="77777777" w:rsidR="003F4BA0" w:rsidRDefault="003F4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5A5D" w14:textId="77777777" w:rsidR="009670DE" w:rsidRDefault="00865B56">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sidR="00200FBA">
      <w:rPr>
        <w:b/>
        <w:color w:val="000000"/>
        <w:sz w:val="24"/>
        <w:szCs w:val="24"/>
      </w:rPr>
      <w:fldChar w:fldCharType="begin"/>
    </w:r>
    <w:r>
      <w:rPr>
        <w:b/>
        <w:color w:val="000000"/>
        <w:sz w:val="24"/>
        <w:szCs w:val="24"/>
      </w:rPr>
      <w:instrText>PAGE</w:instrText>
    </w:r>
    <w:r w:rsidR="00200FBA">
      <w:rPr>
        <w:b/>
        <w:color w:val="000000"/>
        <w:sz w:val="24"/>
        <w:szCs w:val="24"/>
      </w:rPr>
      <w:fldChar w:fldCharType="separate"/>
    </w:r>
    <w:r w:rsidR="00A75D11">
      <w:rPr>
        <w:b/>
        <w:noProof/>
        <w:color w:val="000000"/>
        <w:sz w:val="24"/>
        <w:szCs w:val="24"/>
      </w:rPr>
      <w:t>2</w:t>
    </w:r>
    <w:r w:rsidR="00200FBA">
      <w:rPr>
        <w:b/>
        <w:color w:val="000000"/>
        <w:sz w:val="24"/>
        <w:szCs w:val="24"/>
      </w:rPr>
      <w:fldChar w:fldCharType="end"/>
    </w:r>
    <w:r>
      <w:rPr>
        <w:color w:val="000000"/>
      </w:rPr>
      <w:t xml:space="preserve"> of </w:t>
    </w:r>
    <w:r w:rsidR="00200FBA">
      <w:rPr>
        <w:b/>
        <w:color w:val="000000"/>
        <w:sz w:val="24"/>
        <w:szCs w:val="24"/>
      </w:rPr>
      <w:fldChar w:fldCharType="begin"/>
    </w:r>
    <w:r>
      <w:rPr>
        <w:b/>
        <w:color w:val="000000"/>
        <w:sz w:val="24"/>
        <w:szCs w:val="24"/>
      </w:rPr>
      <w:instrText>NUMPAGES</w:instrText>
    </w:r>
    <w:r w:rsidR="00200FBA">
      <w:rPr>
        <w:b/>
        <w:color w:val="000000"/>
        <w:sz w:val="24"/>
        <w:szCs w:val="24"/>
      </w:rPr>
      <w:fldChar w:fldCharType="separate"/>
    </w:r>
    <w:r w:rsidR="00A75D11">
      <w:rPr>
        <w:b/>
        <w:noProof/>
        <w:color w:val="000000"/>
        <w:sz w:val="24"/>
        <w:szCs w:val="24"/>
      </w:rPr>
      <w:t>8</w:t>
    </w:r>
    <w:r w:rsidR="00200FBA">
      <w:rPr>
        <w:b/>
        <w:color w:val="000000"/>
        <w:sz w:val="24"/>
        <w:szCs w:val="24"/>
      </w:rPr>
      <w:fldChar w:fldCharType="end"/>
    </w:r>
  </w:p>
  <w:p w14:paraId="78EB867C" w14:textId="77777777" w:rsidR="009670DE" w:rsidRDefault="009670D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2C98A" w14:textId="77777777" w:rsidR="003F4BA0" w:rsidRDefault="003F4BA0">
      <w:pPr>
        <w:spacing w:after="0" w:line="240" w:lineRule="auto"/>
      </w:pPr>
      <w:r>
        <w:separator/>
      </w:r>
    </w:p>
  </w:footnote>
  <w:footnote w:type="continuationSeparator" w:id="0">
    <w:p w14:paraId="6024F9EF" w14:textId="77777777" w:rsidR="003F4BA0" w:rsidRDefault="003F4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6C1"/>
    <w:multiLevelType w:val="multilevel"/>
    <w:tmpl w:val="83B4F4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B002A2E"/>
    <w:multiLevelType w:val="multilevel"/>
    <w:tmpl w:val="E070B6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5F50DA3"/>
    <w:multiLevelType w:val="multilevel"/>
    <w:tmpl w:val="BF968D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31577C7"/>
    <w:multiLevelType w:val="multilevel"/>
    <w:tmpl w:val="C56C5A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723750063">
    <w:abstractNumId w:val="2"/>
  </w:num>
  <w:num w:numId="2" w16cid:durableId="1744791767">
    <w:abstractNumId w:val="1"/>
  </w:num>
  <w:num w:numId="3" w16cid:durableId="1481652215">
    <w:abstractNumId w:val="0"/>
  </w:num>
  <w:num w:numId="4" w16cid:durableId="19378580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0DE"/>
    <w:rsid w:val="00063649"/>
    <w:rsid w:val="00200FBA"/>
    <w:rsid w:val="002E1AE0"/>
    <w:rsid w:val="003F4BA0"/>
    <w:rsid w:val="00420FA9"/>
    <w:rsid w:val="00502CEC"/>
    <w:rsid w:val="00620927"/>
    <w:rsid w:val="006E62D2"/>
    <w:rsid w:val="00856D0E"/>
    <w:rsid w:val="00865B56"/>
    <w:rsid w:val="00907F21"/>
    <w:rsid w:val="009670DE"/>
    <w:rsid w:val="009A1E9E"/>
    <w:rsid w:val="00A00716"/>
    <w:rsid w:val="00A02572"/>
    <w:rsid w:val="00A37CE2"/>
    <w:rsid w:val="00A75D11"/>
    <w:rsid w:val="00B877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B629A"/>
  <w15:docId w15:val="{9816267F-D807-4FA4-B4CA-B55ECB870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5A"/>
  </w:style>
  <w:style w:type="paragraph" w:styleId="Heading1">
    <w:name w:val="heading 1"/>
    <w:basedOn w:val="Normal"/>
    <w:link w:val="Heading1Char"/>
    <w:uiPriority w:val="9"/>
    <w:qFormat/>
    <w:rsid w:val="00640F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rsid w:val="00200FBA"/>
    <w:pPr>
      <w:keepNext/>
      <w:keepLines/>
      <w:spacing w:before="360" w:after="80"/>
      <w:outlineLvl w:val="1"/>
    </w:pPr>
    <w:rPr>
      <w:b/>
      <w:sz w:val="36"/>
      <w:szCs w:val="36"/>
    </w:rPr>
  </w:style>
  <w:style w:type="paragraph" w:styleId="Heading3">
    <w:name w:val="heading 3"/>
    <w:basedOn w:val="Normal"/>
    <w:next w:val="Normal"/>
    <w:rsid w:val="00200FBA"/>
    <w:pPr>
      <w:keepNext/>
      <w:keepLines/>
      <w:spacing w:before="280" w:after="80"/>
      <w:outlineLvl w:val="2"/>
    </w:pPr>
    <w:rPr>
      <w:b/>
      <w:sz w:val="28"/>
      <w:szCs w:val="28"/>
    </w:rPr>
  </w:style>
  <w:style w:type="paragraph" w:styleId="Heading4">
    <w:name w:val="heading 4"/>
    <w:basedOn w:val="Normal"/>
    <w:next w:val="Normal"/>
    <w:rsid w:val="00200FBA"/>
    <w:pPr>
      <w:keepNext/>
      <w:keepLines/>
      <w:spacing w:before="240" w:after="40"/>
      <w:outlineLvl w:val="3"/>
    </w:pPr>
    <w:rPr>
      <w:b/>
      <w:sz w:val="24"/>
      <w:szCs w:val="24"/>
    </w:rPr>
  </w:style>
  <w:style w:type="paragraph" w:styleId="Heading5">
    <w:name w:val="heading 5"/>
    <w:basedOn w:val="Normal"/>
    <w:next w:val="Normal"/>
    <w:rsid w:val="00200FBA"/>
    <w:pPr>
      <w:keepNext/>
      <w:keepLines/>
      <w:spacing w:before="220" w:after="40"/>
      <w:outlineLvl w:val="4"/>
    </w:pPr>
    <w:rPr>
      <w:b/>
    </w:rPr>
  </w:style>
  <w:style w:type="paragraph" w:styleId="Heading6">
    <w:name w:val="heading 6"/>
    <w:basedOn w:val="Normal"/>
    <w:next w:val="Normal"/>
    <w:rsid w:val="00200FB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00FBA"/>
    <w:pPr>
      <w:keepNext/>
      <w:keepLines/>
      <w:spacing w:before="480" w:after="120"/>
    </w:pPr>
    <w:rPr>
      <w:b/>
      <w:sz w:val="72"/>
      <w:szCs w:val="72"/>
    </w:rPr>
  </w:style>
  <w:style w:type="paragraph" w:styleId="NormalWeb">
    <w:name w:val="Normal (Web)"/>
    <w:basedOn w:val="Normal"/>
    <w:uiPriority w:val="99"/>
    <w:unhideWhenUsed/>
    <w:rsid w:val="00640F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40F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F6D"/>
    <w:rPr>
      <w:rFonts w:ascii="Tahoma" w:hAnsi="Tahoma" w:cs="Tahoma"/>
      <w:sz w:val="16"/>
      <w:szCs w:val="16"/>
      <w:lang w:val="en-GB"/>
    </w:rPr>
  </w:style>
  <w:style w:type="character" w:customStyle="1" w:styleId="Heading1Char">
    <w:name w:val="Heading 1 Char"/>
    <w:basedOn w:val="DefaultParagraphFont"/>
    <w:link w:val="Heading1"/>
    <w:uiPriority w:val="9"/>
    <w:rsid w:val="00640F6D"/>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640F6D"/>
    <w:rPr>
      <w:color w:val="0000FF"/>
      <w:u w:val="single"/>
    </w:rPr>
  </w:style>
  <w:style w:type="paragraph" w:styleId="Header">
    <w:name w:val="header"/>
    <w:basedOn w:val="Normal"/>
    <w:link w:val="HeaderChar"/>
    <w:uiPriority w:val="99"/>
    <w:semiHidden/>
    <w:unhideWhenUsed/>
    <w:rsid w:val="007B589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5897"/>
    <w:rPr>
      <w:lang w:val="en-GB"/>
    </w:rPr>
  </w:style>
  <w:style w:type="paragraph" w:styleId="Footer">
    <w:name w:val="footer"/>
    <w:basedOn w:val="Normal"/>
    <w:link w:val="FooterChar"/>
    <w:uiPriority w:val="99"/>
    <w:unhideWhenUsed/>
    <w:rsid w:val="007B5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897"/>
    <w:rPr>
      <w:lang w:val="en-GB"/>
    </w:rPr>
  </w:style>
  <w:style w:type="paragraph" w:styleId="TOCHeading">
    <w:name w:val="TOC Heading"/>
    <w:basedOn w:val="Heading1"/>
    <w:next w:val="Normal"/>
    <w:uiPriority w:val="39"/>
    <w:unhideWhenUsed/>
    <w:qFormat/>
    <w:rsid w:val="007B589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7B5897"/>
    <w:pPr>
      <w:spacing w:after="100"/>
    </w:pPr>
  </w:style>
  <w:style w:type="paragraph" w:styleId="Subtitle">
    <w:name w:val="Subtitle"/>
    <w:basedOn w:val="Normal"/>
    <w:next w:val="Normal"/>
    <w:rsid w:val="00200FBA"/>
    <w:pPr>
      <w:keepNext/>
      <w:keepLines/>
      <w:spacing w:before="360" w:after="80"/>
    </w:pPr>
    <w:rPr>
      <w:rFonts w:ascii="Georgia" w:eastAsia="Georgia" w:hAnsi="Georgia" w:cs="Georgia"/>
      <w:i/>
      <w:color w:val="666666"/>
      <w:sz w:val="48"/>
      <w:szCs w:val="48"/>
    </w:rPr>
  </w:style>
  <w:style w:type="table" w:customStyle="1" w:styleId="a">
    <w:basedOn w:val="TableNormal"/>
    <w:rsid w:val="00200FBA"/>
    <w:tblPr>
      <w:tblStyleRowBandSize w:val="1"/>
      <w:tblStyleColBandSize w:val="1"/>
      <w:tblCellMar>
        <w:top w:w="15" w:type="dxa"/>
        <w:left w:w="15" w:type="dxa"/>
        <w:bottom w:w="15" w:type="dxa"/>
        <w:right w:w="15" w:type="dxa"/>
      </w:tblCellMar>
    </w:tblPr>
  </w:style>
  <w:style w:type="table" w:customStyle="1" w:styleId="a0">
    <w:basedOn w:val="TableNormal"/>
    <w:rsid w:val="00200FBA"/>
    <w:tblPr>
      <w:tblStyleRowBandSize w:val="1"/>
      <w:tblStyleColBandSize w:val="1"/>
      <w:tblCellMar>
        <w:top w:w="15" w:type="dxa"/>
        <w:left w:w="15" w:type="dxa"/>
        <w:bottom w:w="15" w:type="dxa"/>
        <w:right w:w="15" w:type="dxa"/>
      </w:tblCellMar>
    </w:tblPr>
  </w:style>
  <w:style w:type="table" w:customStyle="1" w:styleId="a1">
    <w:basedOn w:val="TableNormal"/>
    <w:rsid w:val="00200FBA"/>
    <w:tblPr>
      <w:tblStyleRowBandSize w:val="1"/>
      <w:tblStyleColBandSize w:val="1"/>
      <w:tblCellMar>
        <w:top w:w="15" w:type="dxa"/>
        <w:left w:w="15" w:type="dxa"/>
        <w:bottom w:w="15" w:type="dxa"/>
        <w:right w:w="15" w:type="dxa"/>
      </w:tblCellMar>
    </w:tblPr>
  </w:style>
  <w:style w:type="table" w:customStyle="1" w:styleId="a2">
    <w:basedOn w:val="TableNormal"/>
    <w:rsid w:val="00200FBA"/>
    <w:tblPr>
      <w:tblStyleRowBandSize w:val="1"/>
      <w:tblStyleColBandSize w:val="1"/>
      <w:tblCellMar>
        <w:top w:w="15" w:type="dxa"/>
        <w:left w:w="15" w:type="dxa"/>
        <w:bottom w:w="15" w:type="dxa"/>
        <w:right w:w="15" w:type="dxa"/>
      </w:tblCellMar>
    </w:tblPr>
  </w:style>
  <w:style w:type="table" w:customStyle="1" w:styleId="a3">
    <w:basedOn w:val="TableNormal"/>
    <w:rsid w:val="00200FBA"/>
    <w:tblPr>
      <w:tblStyleRowBandSize w:val="1"/>
      <w:tblStyleColBandSize w:val="1"/>
      <w:tblCellMar>
        <w:top w:w="15" w:type="dxa"/>
        <w:left w:w="15" w:type="dxa"/>
        <w:bottom w:w="15" w:type="dxa"/>
        <w:right w:w="15" w:type="dxa"/>
      </w:tblCellMar>
    </w:tblPr>
  </w:style>
  <w:style w:type="table" w:customStyle="1" w:styleId="a4">
    <w:basedOn w:val="TableNormal"/>
    <w:rsid w:val="00200FBA"/>
    <w:tblPr>
      <w:tblStyleRowBandSize w:val="1"/>
      <w:tblStyleColBandSize w:val="1"/>
      <w:tblCellMar>
        <w:top w:w="15" w:type="dxa"/>
        <w:left w:w="15" w:type="dxa"/>
        <w:bottom w:w="15" w:type="dxa"/>
        <w:right w:w="15" w:type="dxa"/>
      </w:tblCellMar>
    </w:tblPr>
  </w:style>
  <w:style w:type="table" w:customStyle="1" w:styleId="a5">
    <w:basedOn w:val="TableNormal"/>
    <w:rsid w:val="00200FBA"/>
    <w:tblPr>
      <w:tblStyleRowBandSize w:val="1"/>
      <w:tblStyleColBandSize w:val="1"/>
      <w:tblCellMar>
        <w:top w:w="15" w:type="dxa"/>
        <w:left w:w="15" w:type="dxa"/>
        <w:bottom w:w="15" w:type="dxa"/>
        <w:right w:w="15" w:type="dxa"/>
      </w:tblCellMar>
    </w:tblPr>
  </w:style>
  <w:style w:type="table" w:customStyle="1" w:styleId="a6">
    <w:basedOn w:val="TableNormal"/>
    <w:rsid w:val="00200FBA"/>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dpi.com/2071-1050/15/1/99/pdf" TargetMode="External" /><Relationship Id="rId18" Type="http://schemas.openxmlformats.org/officeDocument/2006/relationships/hyperlink" Target="https://digitalcommons.liberty.edu/cgi/viewcontent.cgi?article=4735&amp;context=doctoral" TargetMode="External" /><Relationship Id="rId26" Type="http://schemas.openxmlformats.org/officeDocument/2006/relationships/hyperlink" Target="http://dp.knute.edu.ua/jspui/bitstream/123456789/4493/1/%D0%94%D0%B0%D0%B9%D0%BD%D0%B5%D0%BA%D0%BE%20%D0%86%D1%80%D0%B8%D0%BD%D0%B0.%20doc.pdf" TargetMode="External" /><Relationship Id="rId39" Type="http://schemas.openxmlformats.org/officeDocument/2006/relationships/hyperlink" Target="https://scholarworks.waldenu.edu/cgi/viewcontent.cgi?article=16820&amp;context=dissertations" TargetMode="External" /><Relationship Id="rId21" Type="http://schemas.openxmlformats.org/officeDocument/2006/relationships/hyperlink" Target="https://journals.sagepub.com/doi/pdf/10.1177/0950017020967208" TargetMode="External" /><Relationship Id="rId34" Type="http://schemas.openxmlformats.org/officeDocument/2006/relationships/hyperlink" Target="https://intapi.sciendo.com/pdf/10.2478/ejthr-2020-0022" TargetMode="External" /><Relationship Id="rId42" Type="http://schemas.openxmlformats.org/officeDocument/2006/relationships/hyperlink" Target="https://cjpl.org/wp-content/uploads/2023/11/cjplvolume2number4.pdf" TargetMode="External" /><Relationship Id="rId47" Type="http://schemas.openxmlformats.org/officeDocument/2006/relationships/hyperlink" Target="https://www.hup.harvard.edu/file/feeds/PDF/9780674297272_sample.pdf" TargetMode="External" /><Relationship Id="rId50" Type="http://schemas.openxmlformats.org/officeDocument/2006/relationships/hyperlink" Target="https://cris.unibo.it/bitstream/11585/917132/1/InfoSciV26p039-068Morandini8895.pdf" TargetMode="External" /><Relationship Id="rId55" Type="http://schemas.openxmlformats.org/officeDocument/2006/relationships/hyperlink" Target="https://tudr.org/id/eprint/2632/1/Customer%20Feedback.pdf" TargetMode="External" /><Relationship Id="rId63" Type="http://schemas.openxmlformats.org/officeDocument/2006/relationships/hyperlink" Target="https://search.proquest.com/openview/37415ecd5cc0720026ed59ff618b7a48/1.pdf?pq-origsite=gscholar&amp;cbl=18750&amp;diss=y" TargetMode="External" /><Relationship Id="rId68" Type="http://schemas.openxmlformats.org/officeDocument/2006/relationships/hyperlink" Target="https://www.mdpi.com/1660-4601/19/18/11222/pdf" TargetMode="External" /><Relationship Id="rId7" Type="http://schemas.openxmlformats.org/officeDocument/2006/relationships/endnotes" Target="endnotes.xml" /><Relationship Id="rId71"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centaur.reading.ac.uk/95570/3/28Jan2021Behnam%2C%20Hollebeek%2C%20Clark%20and%20Farabi%20-%20JRCS%202021.pdf" TargetMode="External" /><Relationship Id="rId29" Type="http://schemas.openxmlformats.org/officeDocument/2006/relationships/hyperlink" Target="https://students.tippie.uiowa.edu/sites/students.tippie.uiowa.edu/files/2022-08/HBR_Getting_Serious_About_Diversity.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merald.com/insight/content/doi/10.1108/ramj-05-2020-0016/full/pdf" TargetMode="External" /><Relationship Id="rId24" Type="http://schemas.openxmlformats.org/officeDocument/2006/relationships/hyperlink" Target="https://ira.lib.polyu.edu.hk/bitstream/10397/104787/1/Cheng_Dropping_Out_Hospitality.pdf" TargetMode="External" /><Relationship Id="rId32" Type="http://schemas.openxmlformats.org/officeDocument/2006/relationships/hyperlink" Target="https://thuvienso.hoasen.edu.vn/bitstream/handle/123456789/13258/Contents.pdf?sequence=1&amp;isAllowed=y" TargetMode="External" /><Relationship Id="rId37" Type="http://schemas.openxmlformats.org/officeDocument/2006/relationships/hyperlink" Target="https://www.emerald.com/insight/content/doi/10.1108/ihr-09-2020-0050/full/pdf" TargetMode="External" /><Relationship Id="rId40" Type="http://schemas.openxmlformats.org/officeDocument/2006/relationships/hyperlink" Target="https://www.tandfonline.com/doi/pdf/10.1080/0309877X.2019.1636213" TargetMode="External" /><Relationship Id="rId45" Type="http://schemas.openxmlformats.org/officeDocument/2006/relationships/hyperlink" Target="https://scholarworks.iupui.edu/bitstreams/fe1c2a54-6299-43fd-be5b-6124062e809f/download" TargetMode="External" /><Relationship Id="rId53" Type="http://schemas.openxmlformats.org/officeDocument/2006/relationships/hyperlink" Target="https://www.researchgate.net/profile/Niamh-Oleary-11/publication/358349152_A_Qualitative_Investigation_into_the_Causes_of_Employee_Turnover_within_the_Hospitality_Industry/links/61fcffa84393577abe0de83b/A-Qualitative-Investigation-into-the-Causes-of-Employee-Turnover-within-the-Hospitality-Industry.pdf" TargetMode="External" /><Relationship Id="rId58" Type="http://schemas.openxmlformats.org/officeDocument/2006/relationships/hyperlink" Target="http://repository.poltekpar-nhi.ac.id/2044/4/KORESPONDENSI_3825048501_JHTI.pdf" TargetMode="External" /><Relationship Id="rId66" Type="http://schemas.openxmlformats.org/officeDocument/2006/relationships/hyperlink" Target="https://e-research.siam.edu/wp-content/uploads/2023/03/IMBA-2022-IS-Leadership-Styles-and-Their-Impact-on-Employee-Engagement-in-the-Uk-Hospitality-Industry-Organizations.pdf" TargetMode="External" /><Relationship Id="rId5" Type="http://schemas.openxmlformats.org/officeDocument/2006/relationships/webSettings" Target="webSettings.xml" /><Relationship Id="rId15" Type="http://schemas.openxmlformats.org/officeDocument/2006/relationships/hyperlink" Target="https://www.bbc.co.uk/news/articles/ckg0k4jgvvvo" TargetMode="External" /><Relationship Id="rId23" Type="http://schemas.openxmlformats.org/officeDocument/2006/relationships/hyperlink" Target="https://eprints.qut.edu.au/211004/1/86098633.pdf" TargetMode="External" /><Relationship Id="rId28" Type="http://schemas.openxmlformats.org/officeDocument/2006/relationships/hyperlink" Target="https://www.atlantis-press.com/article/125957907.pdf" TargetMode="External" /><Relationship Id="rId36" Type="http://schemas.openxmlformats.org/officeDocument/2006/relationships/hyperlink" Target="https://www.researchgate.net/profile/Yogesh-Upadhyay-2/publication/367977214_Internal_Branding_Connecting_Links_to_Establish_Employees'_Brand_Behaviour_in_Hospitality_Sector/links/64883023b3dfd73b77812cd0/Internal-Branding-Connecting-Links-to-Establish-Employees-Brand-Behaviour-in-Hospitality-Sector.pdf?origin=journalDetail&amp;_tp=eyJwYWdlIjoiam91cm5hbERldGFpbCJ9" TargetMode="External" /><Relationship Id="rId49" Type="http://schemas.openxmlformats.org/officeDocument/2006/relationships/hyperlink" Target="https://www.econstor.eu/bitstream/10419/272316/1/8-1-4.pdf" TargetMode="External" /><Relationship Id="rId57" Type="http://schemas.openxmlformats.org/officeDocument/2006/relationships/hyperlink" Target="https://www.researchgate.net/profile/Ramya-Thiyagarajan/publication/353936797_IN_THE_HOTEL_INDUSTRY_THE_VALUE_OF_STAFF_TRAINING_-_A_CASE_STUDY/links/6247eb018068956f3c61a5a6/IN-THE-HOTEL-INDUSTRY-THE-VALUE-OF-STAFF-TRAINING-A-CASE-STUDY.pdf" TargetMode="External" /><Relationship Id="rId61" Type="http://schemas.openxmlformats.org/officeDocument/2006/relationships/hyperlink" Target="https://papers.ssrn.com/sol3/Delivery.cfm?abstractid=4033098" TargetMode="External" /><Relationship Id="rId10" Type="http://schemas.openxmlformats.org/officeDocument/2006/relationships/hyperlink" Target="https://www.frontiersin.org/journals/psychology/articles/10.3389/fpsyg.2022.890418/pdf" TargetMode="External" /><Relationship Id="rId19" Type="http://schemas.openxmlformats.org/officeDocument/2006/relationships/hyperlink" Target="https://link.springer.com/content/pdf/10.1007/s10198-021-01379-w.pdf" TargetMode="External" /><Relationship Id="rId31" Type="http://schemas.openxmlformats.org/officeDocument/2006/relationships/hyperlink" Target="https://eprints.bournemouth.ac.uk/34076/3/R2%20CHANGES%20ACCEPTED.pdf" TargetMode="External" /><Relationship Id="rId44" Type="http://schemas.openxmlformats.org/officeDocument/2006/relationships/hyperlink" Target="https://d1wqtxts1xzle7.cloudfront.net/112299133/er-08-2019-031920240311-1-2637z6-libre.pdf?1710128539=&amp;response-content-disposition=inline%3B+filename%3DExplicating_innovation_based_human_resou.pdf&amp;Expires=1738328331&amp;Signature=dtdAumb3dF7SxvUxPVivaNoPmi~WQ9sl~5cPHlhoOzvuTZGDSO7jdwUh0KjrK7UrEIqCp~6AZlk~SwopZgchbF0rowMTI3xqwUfctNsAyHiqSMob2uqtsItsz6hilOUrBnlM8XZvtYhQ75suMIAHDQuxduKBIfONzEYYvfNA2QW1ehDjkH53zy1Ly~XbEHzOTMPbfHCSK0tbGCMQmL0hsmWwDwoJtmhmnMmvYz-k55F5-GHKm1eIx5Mq9RB01r5cUsxCoVzqR99g6RzZiZLBfcWYC7ZiMxq~btDGdTjmGiEYEiwiet7BckYrzyPPZ7Glof7AleQe82bvYUcKQRj7qA__&amp;Key-Pair-Id=APKAJLOHF5GGSLRBV4ZA" TargetMode="External" /><Relationship Id="rId52" Type="http://schemas.openxmlformats.org/officeDocument/2006/relationships/hyperlink" Target="http://ir.kabarak.ac.ke/xmlui/bitstream/handle/123456789/918/2021-11-09_Mugambi_Final_Thesis_Submission%20V4%20OCTOBER%20%28Repaired%29.pdf?sequence=1&amp;isAllowed=y" TargetMode="External" /><Relationship Id="rId60" Type="http://schemas.openxmlformats.org/officeDocument/2006/relationships/hyperlink" Target="https://www.tandfonline.com/doi/pdf/10.1080/22243534.2020.1867373" TargetMode="External" /><Relationship Id="rId65" Type="http://schemas.openxmlformats.org/officeDocument/2006/relationships/hyperlink" Target="https://scholarworks.waldenu.edu/cgi/viewcontent.cgi?article=11114&amp;context=dissertations"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1wqtxts1xzle7.cloudfront.net/63600665/D250506505920200611-19334-1qacfhv-libre.pdf?1591905135=&amp;response-content-disposition=inline%3B+filename%3DFlexible_Working_Arrangments_and_Organiz.pdf&amp;Expires=1738331344&amp;Signature=fKRRWU5RXCAfGsT78d0FsSINUH2vfP8ft9Nvd59UuXZ5tNzwj2MTTbtt~6niOUyXbrj467EFQ5zNhZRcJOMQ1GVDVGrvCMwgjFiyF3obNP8BA0XIJd~b4tOSarhBkpQB-23v6DrqpjFxehoBHQaSXGvP2xksSogKUVn1mAVGoDyo6WaH98ssgvvwZ6IIa6P95-6psUhFWq41bplChzNnCt-C-7SySCl4oc26cSUHR08VaIZ8yYWqwZWe1KycrXF1m6onZ7owYC1~cxSjYucQ8UtDOQ2Ex6~zZtTJjtltDUE45M9WhpAkQV3dG7BconiJ8nSJ0iP6v5xQi7jgLZx46w__&amp;Key-Pair-Id=APKAJLOHF5GGSLRBV4ZA" TargetMode="External" /><Relationship Id="rId22" Type="http://schemas.openxmlformats.org/officeDocument/2006/relationships/hyperlink" Target="https://scholarworks.waldenu.edu/cgi/viewcontent.cgi?article=15308&amp;context=dissertations" TargetMode="External" /><Relationship Id="rId27" Type="http://schemas.openxmlformats.org/officeDocument/2006/relationships/hyperlink" Target="https://www.theseus.fi/bitstream/handle/10024/874833/Dauda_Azeez%20Olayemi.pdf?sequence=2" TargetMode="External" /><Relationship Id="rId30" Type="http://schemas.openxmlformats.org/officeDocument/2006/relationships/hyperlink" Target="https://journals.sagepub.com/doi/pdf/10.1177/18479790211016273" TargetMode="External" /><Relationship Id="rId35" Type="http://schemas.openxmlformats.org/officeDocument/2006/relationships/hyperlink" Target="https://pdfs.semanticscholar.org/daab/8a375d4c6756f1bbe49a367432e770c2157e.pdf" TargetMode="External" /><Relationship Id="rId43" Type="http://schemas.openxmlformats.org/officeDocument/2006/relationships/hyperlink" Target="https://m.growingscience.com/msl/Vol10/msl_2020_216.pdf" TargetMode="External" /><Relationship Id="rId48" Type="http://schemas.openxmlformats.org/officeDocument/2006/relationships/hyperlink" Target="https://www.researchgate.net/profile/Andrei-Kirilenko/publication/355268632_Sentiment_analysis_in_hospitality_and_tourism_a_thematic_and_methodological_review/links/63614c9b2f4bca7fd0228872/Sentiment-analysis-in-hospitality-and-tourism-a-thematic-and-methodological-review.pdf" TargetMode="External" /><Relationship Id="rId56" Type="http://schemas.openxmlformats.org/officeDocument/2006/relationships/hyperlink" Target="https://www.ncbi.nlm.nih.gov/pmc/articles/PMC9766329/" TargetMode="External" /><Relationship Id="rId64" Type="http://schemas.openxmlformats.org/officeDocument/2006/relationships/hyperlink" Target="https://www.ijiras.com/2020/Vol_7-Issue_2/paper_23.pdf" TargetMode="External" /><Relationship Id="rId69" Type="http://schemas.openxmlformats.org/officeDocument/2006/relationships/hyperlink" Target="https://www.tandfonline.com/doi/pdf/10.1080/22243534.2024.2406333" TargetMode="External" /><Relationship Id="rId8" Type="http://schemas.openxmlformats.org/officeDocument/2006/relationships/image" Target="media/image1.png" /><Relationship Id="rId51" Type="http://schemas.openxmlformats.org/officeDocument/2006/relationships/hyperlink" Target="https://www.researchgate.net/profile/Kevin-Murphy-54/publication/312588967_Organizations_want_to_abandon_performance_appraisal_Can_they_Should_They/links/64f28b87fa851147de0a37d5/Organizations-want-to-abandon-performance-appraisal-Can-they-Should-They.pdf" TargetMode="External" /><Relationship Id="rId72" Type="http://schemas.openxmlformats.org/officeDocument/2006/relationships/theme" Target="theme/theme1.xml" /><Relationship Id="rId3" Type="http://schemas.openxmlformats.org/officeDocument/2006/relationships/styles" Target="styles.xml" /><Relationship Id="rId12" Type="http://schemas.openxmlformats.org/officeDocument/2006/relationships/hyperlink" Target="https://www.sciencedirect.com/science/article/pii/S026151772300002X" TargetMode="External" /><Relationship Id="rId17" Type="http://schemas.openxmlformats.org/officeDocument/2006/relationships/hyperlink" Target="https://via.library.depaul.edu/cgi/viewcontent.cgi?article=1412&amp;context=bclj" TargetMode="External" /><Relationship Id="rId25" Type="http://schemas.openxmlformats.org/officeDocument/2006/relationships/hyperlink" Target="https://collected.jcu.edu/cgi/viewcontent.cgi?article=1076&amp;context=fac_bib_2019" TargetMode="External" /><Relationship Id="rId33" Type="http://schemas.openxmlformats.org/officeDocument/2006/relationships/hyperlink" Target="https://www.mdpi.com/2071-1050/14/5/2885/pdf" TargetMode="External" /><Relationship Id="rId38" Type="http://schemas.openxmlformats.org/officeDocument/2006/relationships/hyperlink" Target="https://journals.sagepub.com/doi/pdf/10.1177/2158244020982998" TargetMode="External" /><Relationship Id="rId46" Type="http://schemas.openxmlformats.org/officeDocument/2006/relationships/hyperlink" Target="http://41.59.211.104:8080/xmlui/bitstream/handle/123456789/613/Financial%20and%20non-%20financial%20incentives%20best%20practices%20in%20work%20organisations%20A%20critical%20review%20of%20literature.pdf?sequence=1&amp;isAllowed=y" TargetMode="External" /><Relationship Id="rId59" Type="http://schemas.openxmlformats.org/officeDocument/2006/relationships/hyperlink" Target="http://edl.emi.gov.et/jspui/bitstream/123456789/289/1/Managing%20Conflict%20in%20Organizations%20Third%20Edition%20%28M.%20Afzalur%20Rahim%29%20%28z-lib.org%29.pdf" TargetMode="External" /><Relationship Id="rId67" Type="http://schemas.openxmlformats.org/officeDocument/2006/relationships/hyperlink" Target="https://www.diva-portal.org/smash/get/diva2:1788183/FULLTEXT01.pdf" TargetMode="External" /><Relationship Id="rId20" Type="http://schemas.openxmlformats.org/officeDocument/2006/relationships/hyperlink" Target="https://research-information.bris.ac.uk/ws/portalfiles/portal/183082665/OS_Bryer2018.pdf" TargetMode="External" /><Relationship Id="rId41" Type="http://schemas.openxmlformats.org/officeDocument/2006/relationships/hyperlink" Target="https://www.researchgate.net/profile/Sreenivasan-G-K/publication/383121480_Challenges_and_Opportunities_for_Entrepreneurship_in_Hospitality_Industry/links/66bd87302ff54d6c9ed0f188/Challenges-and-Opportunities-for-Entrepreneurship-in-Hospitality-Industry.pdf" TargetMode="External" /><Relationship Id="rId54" Type="http://schemas.openxmlformats.org/officeDocument/2006/relationships/hyperlink" Target="https://www.researchgate.net/profile/Abiodun-Ogunola/publication/360294799_Quality_of_Work-Life_and_Work-Life_Balance_as_Predictors_of_Employee_Job_Satisfaction/links/62da8bee3c7d190316a0c786/Quality-of-Work-Life-and-Work-Life-Balance-as-Predictors-of-Employee-Job-Satisfaction.pdf" TargetMode="External" /><Relationship Id="rId62" Type="http://schemas.openxmlformats.org/officeDocument/2006/relationships/hyperlink" Target="https://thuvienso.hoasen.edu.vn/bitstream/handle/123456789/15227/Technology%20assessment%20Enabling%20Blockchain%20in%20hospitality%20and%20tourism%20sectors.pdf?sequence=1" TargetMode="External" /><Relationship Id="rId7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oGwPPWlGDWc8WD+T4FuiTmE9Tw==">CgMxLjAyCGguZ2pkZ3hzMgloLjMwajB6bGwyCWguMWZvYjl0ZTIJaC4zem55c2g3MgloLjJldDkycDAyCGgudHlqY3d0MgloLjNkeTZ2a20yCWguMXQzaDVzZjgAciExQ2lpUWt4d3FmU19zVGJTY0ZKaG9rcnhKQVNxVmZ0anM=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11290</Words>
  <Characters>64353</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khan1204@hotmail.co.uk</cp:lastModifiedBy>
  <cp:revision>2</cp:revision>
  <dcterms:created xsi:type="dcterms:W3CDTF">2025-03-04T23:13:00Z</dcterms:created>
  <dcterms:modified xsi:type="dcterms:W3CDTF">2025-03-04T23:13:00Z</dcterms:modified>
</cp:coreProperties>
</file>