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43CE17" w14:textId="5121806F" w:rsidR="005A3C98" w:rsidRPr="00DA69F7" w:rsidRDefault="00713401">
      <w:pPr>
        <w:rPr>
          <w:i/>
          <w:iCs/>
          <w:sz w:val="24"/>
          <w:szCs w:val="24"/>
          <w:u w:val="single"/>
        </w:rPr>
      </w:pPr>
      <w:r w:rsidRPr="00DA69F7">
        <w:rPr>
          <w:i/>
          <w:iCs/>
          <w:sz w:val="24"/>
          <w:szCs w:val="24"/>
          <w:u w:val="single"/>
        </w:rPr>
        <w:t xml:space="preserve">Presentation </w:t>
      </w:r>
    </w:p>
    <w:p w14:paraId="0D490DA0" w14:textId="469C6ACC" w:rsidR="00713401" w:rsidRPr="00DA69F7" w:rsidRDefault="00713401">
      <w:pPr>
        <w:rPr>
          <w:i/>
          <w:iCs/>
          <w:sz w:val="24"/>
          <w:szCs w:val="24"/>
          <w:u w:val="single"/>
        </w:rPr>
      </w:pPr>
    </w:p>
    <w:p w14:paraId="79B9EC5F" w14:textId="4795DB5F" w:rsidR="00713401" w:rsidRPr="00DA69F7" w:rsidRDefault="00713401">
      <w:pPr>
        <w:rPr>
          <w:sz w:val="24"/>
          <w:szCs w:val="24"/>
        </w:rPr>
      </w:pPr>
      <w:r w:rsidRPr="00DA69F7">
        <w:rPr>
          <w:sz w:val="24"/>
          <w:szCs w:val="24"/>
        </w:rPr>
        <w:t xml:space="preserve">My presentation is going to be about the hidden curriculum and the impact of </w:t>
      </w:r>
      <w:r w:rsidR="00081C4B" w:rsidRPr="00DA69F7">
        <w:rPr>
          <w:sz w:val="24"/>
          <w:szCs w:val="24"/>
        </w:rPr>
        <w:t xml:space="preserve">the </w:t>
      </w:r>
      <w:r w:rsidR="005A3C98" w:rsidRPr="00DA69F7">
        <w:rPr>
          <w:sz w:val="24"/>
          <w:szCs w:val="24"/>
        </w:rPr>
        <w:t>importunateness the</w:t>
      </w:r>
      <w:r w:rsidRPr="00DA69F7">
        <w:rPr>
          <w:sz w:val="24"/>
          <w:szCs w:val="24"/>
        </w:rPr>
        <w:t xml:space="preserve"> hidden curriculum </w:t>
      </w:r>
      <w:r w:rsidR="007E67D7" w:rsidRPr="00DA69F7">
        <w:rPr>
          <w:sz w:val="24"/>
          <w:szCs w:val="24"/>
        </w:rPr>
        <w:t>brings</w:t>
      </w:r>
      <w:r w:rsidRPr="00DA69F7">
        <w:rPr>
          <w:sz w:val="24"/>
          <w:szCs w:val="24"/>
        </w:rPr>
        <w:t xml:space="preserve"> to </w:t>
      </w:r>
      <w:r w:rsidR="00081C4B" w:rsidRPr="00DA69F7">
        <w:rPr>
          <w:sz w:val="24"/>
          <w:szCs w:val="24"/>
        </w:rPr>
        <w:t xml:space="preserve">the </w:t>
      </w:r>
      <w:r w:rsidRPr="00DA69F7">
        <w:rPr>
          <w:sz w:val="24"/>
          <w:szCs w:val="24"/>
        </w:rPr>
        <w:t>children and their families.</w:t>
      </w:r>
    </w:p>
    <w:p w14:paraId="3DF58806" w14:textId="1234A7F3" w:rsidR="00081C4B" w:rsidRPr="00DA69F7" w:rsidRDefault="005A3C98" w:rsidP="00081C4B">
      <w:pPr>
        <w:rPr>
          <w:sz w:val="24"/>
          <w:szCs w:val="24"/>
        </w:rPr>
      </w:pPr>
      <w:r w:rsidRPr="00DA69F7">
        <w:rPr>
          <w:sz w:val="24"/>
          <w:szCs w:val="24"/>
        </w:rPr>
        <w:t>So,</w:t>
      </w:r>
      <w:r w:rsidR="00081C4B" w:rsidRPr="00DA69F7">
        <w:rPr>
          <w:sz w:val="24"/>
          <w:szCs w:val="24"/>
        </w:rPr>
        <w:t xml:space="preserve"> t</w:t>
      </w:r>
      <w:r w:rsidR="00713401" w:rsidRPr="00DA69F7">
        <w:rPr>
          <w:sz w:val="24"/>
          <w:szCs w:val="24"/>
        </w:rPr>
        <w:t xml:space="preserve">o </w:t>
      </w:r>
      <w:r w:rsidR="00DE13FD" w:rsidRPr="00DA69F7">
        <w:rPr>
          <w:sz w:val="24"/>
          <w:szCs w:val="24"/>
        </w:rPr>
        <w:t>start</w:t>
      </w:r>
      <w:r w:rsidR="00713401" w:rsidRPr="00DA69F7">
        <w:rPr>
          <w:sz w:val="24"/>
          <w:szCs w:val="24"/>
        </w:rPr>
        <w:t xml:space="preserve">, </w:t>
      </w:r>
      <w:r w:rsidR="00DE13FD" w:rsidRPr="00DA69F7">
        <w:rPr>
          <w:sz w:val="24"/>
          <w:szCs w:val="24"/>
        </w:rPr>
        <w:t xml:space="preserve">we must ask, </w:t>
      </w:r>
      <w:r w:rsidR="00713401" w:rsidRPr="00DA69F7">
        <w:rPr>
          <w:sz w:val="24"/>
          <w:szCs w:val="24"/>
        </w:rPr>
        <w:t>w</w:t>
      </w:r>
      <w:r w:rsidR="00081C4B" w:rsidRPr="00DA69F7">
        <w:rPr>
          <w:sz w:val="24"/>
          <w:szCs w:val="24"/>
        </w:rPr>
        <w:t>hat doe</w:t>
      </w:r>
      <w:r w:rsidRPr="00DA69F7">
        <w:rPr>
          <w:sz w:val="24"/>
          <w:szCs w:val="24"/>
        </w:rPr>
        <w:t>s</w:t>
      </w:r>
      <w:r w:rsidR="00713401" w:rsidRPr="00DA69F7">
        <w:rPr>
          <w:sz w:val="24"/>
          <w:szCs w:val="24"/>
        </w:rPr>
        <w:t xml:space="preserve"> the hidden curriculum</w:t>
      </w:r>
      <w:r w:rsidR="00081C4B" w:rsidRPr="00DA69F7">
        <w:rPr>
          <w:sz w:val="24"/>
          <w:szCs w:val="24"/>
        </w:rPr>
        <w:t xml:space="preserve"> mean</w:t>
      </w:r>
      <w:r w:rsidR="00713401" w:rsidRPr="00DA69F7">
        <w:rPr>
          <w:sz w:val="24"/>
          <w:szCs w:val="24"/>
        </w:rPr>
        <w:t>.</w:t>
      </w:r>
      <w:r w:rsidR="00081C4B" w:rsidRPr="00DA69F7">
        <w:rPr>
          <w:sz w:val="24"/>
          <w:szCs w:val="24"/>
        </w:rPr>
        <w:t xml:space="preserve"> Margolis describes the hidden curriculum as, “the tacit ways in which knowledge and behaviour get constructed outside the usual course materials and scheduled lessons” (Margolis, 2001, p.24) This show that some lessons that are learnt by the children are not always curriculum based subjects.</w:t>
      </w:r>
    </w:p>
    <w:p w14:paraId="2E9568B2" w14:textId="397008E8" w:rsidR="00FC1A3A" w:rsidRPr="00DA69F7" w:rsidRDefault="00081C4B" w:rsidP="00081C4B">
      <w:pPr>
        <w:rPr>
          <w:sz w:val="24"/>
          <w:szCs w:val="24"/>
        </w:rPr>
      </w:pPr>
      <w:r w:rsidRPr="00DA69F7">
        <w:rPr>
          <w:sz w:val="24"/>
          <w:szCs w:val="24"/>
        </w:rPr>
        <w:t xml:space="preserve">The hidden curriculum could be described like an iceberg. The subjects that are statutory are above the water as these are the subjects that </w:t>
      </w:r>
      <w:r w:rsidR="00DE13FD" w:rsidRPr="00DA69F7">
        <w:rPr>
          <w:sz w:val="24"/>
          <w:szCs w:val="24"/>
        </w:rPr>
        <w:t xml:space="preserve">can be seen by </w:t>
      </w:r>
      <w:r w:rsidRPr="00DA69F7">
        <w:rPr>
          <w:sz w:val="24"/>
          <w:szCs w:val="24"/>
        </w:rPr>
        <w:t>everyone. These are the subject</w:t>
      </w:r>
      <w:r w:rsidR="00972A22" w:rsidRPr="00DA69F7">
        <w:rPr>
          <w:sz w:val="24"/>
          <w:szCs w:val="24"/>
        </w:rPr>
        <w:t>s</w:t>
      </w:r>
      <w:r w:rsidRPr="00DA69F7">
        <w:rPr>
          <w:sz w:val="24"/>
          <w:szCs w:val="24"/>
        </w:rPr>
        <w:t xml:space="preserve"> that are reflected in the </w:t>
      </w:r>
      <w:r w:rsidR="007E67D7" w:rsidRPr="00DA69F7">
        <w:rPr>
          <w:sz w:val="24"/>
          <w:szCs w:val="24"/>
        </w:rPr>
        <w:t>pupil’s</w:t>
      </w:r>
      <w:r w:rsidRPr="00DA69F7">
        <w:rPr>
          <w:sz w:val="24"/>
          <w:szCs w:val="24"/>
        </w:rPr>
        <w:t xml:space="preserve"> workbooks</w:t>
      </w:r>
      <w:r w:rsidR="00DE13FD" w:rsidRPr="00DA69F7">
        <w:rPr>
          <w:sz w:val="24"/>
          <w:szCs w:val="24"/>
        </w:rPr>
        <w:t>, classroom displays</w:t>
      </w:r>
      <w:r w:rsidRPr="00DA69F7">
        <w:rPr>
          <w:sz w:val="24"/>
          <w:szCs w:val="24"/>
        </w:rPr>
        <w:t xml:space="preserve"> and within their national test scores, however, the subjects or lessons that are not so easily seen by parents or the </w:t>
      </w:r>
      <w:r w:rsidR="005A3C98" w:rsidRPr="00DA69F7">
        <w:rPr>
          <w:sz w:val="24"/>
          <w:szCs w:val="24"/>
        </w:rPr>
        <w:t>authorities</w:t>
      </w:r>
      <w:r w:rsidRPr="00DA69F7">
        <w:rPr>
          <w:sz w:val="24"/>
          <w:szCs w:val="24"/>
        </w:rPr>
        <w:t xml:space="preserve"> are below the water. The</w:t>
      </w:r>
      <w:r w:rsidR="00FC1A3A" w:rsidRPr="00DA69F7">
        <w:rPr>
          <w:sz w:val="24"/>
          <w:szCs w:val="24"/>
        </w:rPr>
        <w:t>se</w:t>
      </w:r>
      <w:r w:rsidRPr="00DA69F7">
        <w:rPr>
          <w:sz w:val="24"/>
          <w:szCs w:val="24"/>
        </w:rPr>
        <w:t xml:space="preserve"> subjects</w:t>
      </w:r>
      <w:r w:rsidR="00FC1A3A" w:rsidRPr="00DA69F7">
        <w:rPr>
          <w:sz w:val="24"/>
          <w:szCs w:val="24"/>
        </w:rPr>
        <w:t xml:space="preserve"> </w:t>
      </w:r>
      <w:r w:rsidRPr="00DA69F7">
        <w:rPr>
          <w:sz w:val="24"/>
          <w:szCs w:val="24"/>
        </w:rPr>
        <w:t xml:space="preserve">or lessons are </w:t>
      </w:r>
      <w:r w:rsidR="00DE13FD" w:rsidRPr="00DA69F7">
        <w:rPr>
          <w:sz w:val="24"/>
          <w:szCs w:val="24"/>
        </w:rPr>
        <w:t xml:space="preserve">equally important and are </w:t>
      </w:r>
      <w:r w:rsidRPr="00DA69F7">
        <w:rPr>
          <w:sz w:val="24"/>
          <w:szCs w:val="24"/>
        </w:rPr>
        <w:t xml:space="preserve">taught </w:t>
      </w:r>
      <w:r w:rsidR="007E67D7" w:rsidRPr="00DA69F7">
        <w:rPr>
          <w:sz w:val="24"/>
          <w:szCs w:val="24"/>
        </w:rPr>
        <w:t>every day</w:t>
      </w:r>
      <w:r w:rsidRPr="00DA69F7">
        <w:rPr>
          <w:sz w:val="24"/>
          <w:szCs w:val="24"/>
        </w:rPr>
        <w:t xml:space="preserve"> with the </w:t>
      </w:r>
      <w:r w:rsidR="00FC1A3A" w:rsidRPr="00DA69F7">
        <w:rPr>
          <w:sz w:val="24"/>
          <w:szCs w:val="24"/>
        </w:rPr>
        <w:t xml:space="preserve">statutory subjects. Pupils are taught the difference between </w:t>
      </w:r>
    </w:p>
    <w:p w14:paraId="4F1EA978" w14:textId="32AF398D" w:rsidR="00081C4B" w:rsidRPr="00DA69F7" w:rsidRDefault="00FC1A3A" w:rsidP="00FC1A3A">
      <w:pPr>
        <w:pStyle w:val="ListParagraph"/>
        <w:numPr>
          <w:ilvl w:val="0"/>
          <w:numId w:val="1"/>
        </w:numPr>
        <w:rPr>
          <w:sz w:val="24"/>
          <w:szCs w:val="24"/>
        </w:rPr>
      </w:pPr>
      <w:r w:rsidRPr="00DA69F7">
        <w:rPr>
          <w:sz w:val="24"/>
          <w:szCs w:val="24"/>
        </w:rPr>
        <w:t>a good choice and bad choice</w:t>
      </w:r>
    </w:p>
    <w:p w14:paraId="073F9A56" w14:textId="22347954" w:rsidR="00FC1A3A" w:rsidRPr="00DA69F7" w:rsidRDefault="00FC1A3A" w:rsidP="00FC1A3A">
      <w:pPr>
        <w:pStyle w:val="ListParagraph"/>
        <w:numPr>
          <w:ilvl w:val="0"/>
          <w:numId w:val="1"/>
        </w:numPr>
        <w:rPr>
          <w:sz w:val="24"/>
          <w:szCs w:val="24"/>
        </w:rPr>
      </w:pPr>
      <w:r w:rsidRPr="00DA69F7">
        <w:rPr>
          <w:sz w:val="24"/>
          <w:szCs w:val="24"/>
        </w:rPr>
        <w:t>about respect</w:t>
      </w:r>
    </w:p>
    <w:p w14:paraId="4256A269" w14:textId="77777777" w:rsidR="00FC1A3A" w:rsidRPr="00DA69F7" w:rsidRDefault="00FC1A3A" w:rsidP="00FC1A3A">
      <w:pPr>
        <w:pStyle w:val="ListParagraph"/>
        <w:numPr>
          <w:ilvl w:val="0"/>
          <w:numId w:val="1"/>
        </w:numPr>
        <w:rPr>
          <w:sz w:val="24"/>
          <w:szCs w:val="24"/>
        </w:rPr>
      </w:pPr>
      <w:r w:rsidRPr="00DA69F7">
        <w:rPr>
          <w:sz w:val="24"/>
          <w:szCs w:val="24"/>
        </w:rPr>
        <w:t>manners</w:t>
      </w:r>
    </w:p>
    <w:p w14:paraId="4342E603" w14:textId="4F8D35FE" w:rsidR="00FC1A3A" w:rsidRPr="00DA69F7" w:rsidRDefault="00FC1A3A" w:rsidP="00FC1A3A">
      <w:pPr>
        <w:pStyle w:val="ListParagraph"/>
        <w:numPr>
          <w:ilvl w:val="0"/>
          <w:numId w:val="1"/>
        </w:numPr>
        <w:rPr>
          <w:sz w:val="24"/>
          <w:szCs w:val="24"/>
        </w:rPr>
      </w:pPr>
      <w:r w:rsidRPr="00DA69F7">
        <w:rPr>
          <w:sz w:val="24"/>
          <w:szCs w:val="24"/>
        </w:rPr>
        <w:t>how to follow rules and how to accept consequences when these rules are broken</w:t>
      </w:r>
    </w:p>
    <w:p w14:paraId="2A94F36C" w14:textId="77777777" w:rsidR="00FC1A3A" w:rsidRPr="00DA69F7" w:rsidRDefault="00FC1A3A" w:rsidP="00FC1A3A">
      <w:pPr>
        <w:pStyle w:val="ListParagraph"/>
        <w:numPr>
          <w:ilvl w:val="0"/>
          <w:numId w:val="1"/>
        </w:numPr>
        <w:rPr>
          <w:sz w:val="24"/>
          <w:szCs w:val="24"/>
        </w:rPr>
      </w:pPr>
      <w:r w:rsidRPr="00DA69F7">
        <w:rPr>
          <w:sz w:val="24"/>
          <w:szCs w:val="24"/>
        </w:rPr>
        <w:t xml:space="preserve">cultural beliefs </w:t>
      </w:r>
    </w:p>
    <w:p w14:paraId="76FCAD91" w14:textId="72092259" w:rsidR="009D3BAD" w:rsidRPr="00DA69F7" w:rsidRDefault="00FC1A3A" w:rsidP="009D3BAD">
      <w:pPr>
        <w:pStyle w:val="NormalWeb"/>
        <w:numPr>
          <w:ilvl w:val="0"/>
          <w:numId w:val="1"/>
        </w:numPr>
        <w:spacing w:before="0" w:beforeAutospacing="0" w:after="0" w:afterAutospacing="0"/>
      </w:pPr>
      <w:r w:rsidRPr="00DA69F7">
        <w:t>and a sense of belonging and being part of a team.</w:t>
      </w:r>
      <w:r w:rsidR="009D3BAD" w:rsidRPr="00DA69F7">
        <w:rPr>
          <w:rFonts w:eastAsia="MS PGothic" w:hAnsi="Calibri"/>
          <w:b/>
          <w:bCs/>
          <w:color w:val="000000" w:themeColor="text1"/>
          <w:kern w:val="24"/>
        </w:rPr>
        <w:t xml:space="preserve"> (</w:t>
      </w:r>
      <w:r w:rsidR="009D3BAD" w:rsidRPr="00DA69F7">
        <w:rPr>
          <w:rFonts w:asciiTheme="minorHAnsi" w:eastAsia="MS PGothic" w:hAnsi="Calibri" w:cstheme="minorBidi"/>
          <w:color w:val="000000" w:themeColor="text1"/>
          <w:kern w:val="24"/>
        </w:rPr>
        <w:t>Bowles &amp; Gintis</w:t>
      </w:r>
      <w:r w:rsidR="009D3BAD" w:rsidRPr="00DA69F7">
        <w:rPr>
          <w:rFonts w:asciiTheme="minorHAnsi" w:eastAsia="MS PGothic" w:hAnsi="Calibri" w:cstheme="minorBidi"/>
          <w:color w:val="000000" w:themeColor="text1"/>
          <w:kern w:val="24"/>
        </w:rPr>
        <w:t>,</w:t>
      </w:r>
      <w:r w:rsidR="009D3BAD" w:rsidRPr="00DA69F7">
        <w:rPr>
          <w:rFonts w:asciiTheme="minorHAnsi" w:eastAsia="MS PGothic" w:hAnsi="Calibri" w:cstheme="minorBidi"/>
          <w:color w:val="000000" w:themeColor="text1"/>
          <w:kern w:val="24"/>
        </w:rPr>
        <w:t xml:space="preserve"> 1976)</w:t>
      </w:r>
      <w:r w:rsidR="009D3BAD" w:rsidRPr="00DA69F7">
        <w:rPr>
          <w:rFonts w:asciiTheme="minorHAnsi" w:eastAsia="MS PGothic" w:hAnsi="Calibri" w:cstheme="minorBidi"/>
          <w:b/>
          <w:bCs/>
          <w:color w:val="000000" w:themeColor="text1"/>
          <w:kern w:val="24"/>
        </w:rPr>
        <w:t xml:space="preserve"> </w:t>
      </w:r>
    </w:p>
    <w:p w14:paraId="0F8CABE7" w14:textId="569B9839" w:rsidR="00FC1A3A" w:rsidRPr="00DA69F7" w:rsidRDefault="00FC1A3A" w:rsidP="009D3BAD">
      <w:pPr>
        <w:pStyle w:val="ListParagraph"/>
        <w:rPr>
          <w:sz w:val="24"/>
          <w:szCs w:val="24"/>
        </w:rPr>
      </w:pPr>
    </w:p>
    <w:p w14:paraId="10969B6D" w14:textId="4DE7E6C4" w:rsidR="00CA166C" w:rsidRPr="00DA69F7" w:rsidRDefault="00FC1A3A" w:rsidP="00CA166C">
      <w:pPr>
        <w:rPr>
          <w:rFonts w:ascii="Calibri" w:eastAsia="Calibri" w:hAnsi="Calibri" w:cs="Times New Roman"/>
          <w:sz w:val="24"/>
          <w:szCs w:val="24"/>
        </w:rPr>
      </w:pPr>
      <w:r w:rsidRPr="00DA69F7">
        <w:rPr>
          <w:sz w:val="24"/>
          <w:szCs w:val="24"/>
        </w:rPr>
        <w:t xml:space="preserve">These are just a few of the additional life skills that are essential for a </w:t>
      </w:r>
      <w:r w:rsidR="00DE13FD" w:rsidRPr="00DA69F7">
        <w:rPr>
          <w:sz w:val="24"/>
          <w:szCs w:val="24"/>
        </w:rPr>
        <w:t>pupil’s</w:t>
      </w:r>
      <w:r w:rsidRPr="00DA69F7">
        <w:rPr>
          <w:sz w:val="24"/>
          <w:szCs w:val="24"/>
        </w:rPr>
        <w:t xml:space="preserve"> well-being and knowledge of the world around them.</w:t>
      </w:r>
      <w:r w:rsidR="00CA166C" w:rsidRPr="00DA69F7">
        <w:rPr>
          <w:rFonts w:ascii="Calibri" w:eastAsia="Calibri" w:hAnsi="Calibri" w:cs="Times New Roman"/>
          <w:sz w:val="24"/>
          <w:szCs w:val="24"/>
        </w:rPr>
        <w:t xml:space="preserve"> </w:t>
      </w:r>
      <w:r w:rsidR="00CA166C" w:rsidRPr="00DA69F7">
        <w:rPr>
          <w:rFonts w:ascii="Calibri" w:eastAsia="Calibri" w:hAnsi="Calibri" w:cs="Times New Roman"/>
          <w:sz w:val="24"/>
          <w:szCs w:val="24"/>
        </w:rPr>
        <w:t xml:space="preserve">Lanyard and </w:t>
      </w:r>
      <w:proofErr w:type="spellStart"/>
      <w:r w:rsidR="00CA166C" w:rsidRPr="00DA69F7">
        <w:rPr>
          <w:rFonts w:ascii="Calibri" w:eastAsia="Calibri" w:hAnsi="Calibri" w:cs="Times New Roman"/>
          <w:sz w:val="24"/>
          <w:szCs w:val="24"/>
        </w:rPr>
        <w:t>Hagell</w:t>
      </w:r>
      <w:proofErr w:type="spellEnd"/>
      <w:r w:rsidR="00CA166C" w:rsidRPr="00DA69F7">
        <w:rPr>
          <w:rFonts w:ascii="Calibri" w:eastAsia="Calibri" w:hAnsi="Calibri" w:cs="Times New Roman"/>
          <w:sz w:val="24"/>
          <w:szCs w:val="24"/>
        </w:rPr>
        <w:t xml:space="preserve"> state, “the wellbeing of children must be a top policy priority for communities and families, healthcare systems and schools.”</w:t>
      </w:r>
      <w:r w:rsidR="00CA166C" w:rsidRPr="00DA69F7">
        <w:rPr>
          <w:sz w:val="24"/>
          <w:szCs w:val="24"/>
        </w:rPr>
        <w:t xml:space="preserve"> By support</w:t>
      </w:r>
      <w:r w:rsidR="00F22D09" w:rsidRPr="00DA69F7">
        <w:rPr>
          <w:sz w:val="24"/>
          <w:szCs w:val="24"/>
        </w:rPr>
        <w:t>ing</w:t>
      </w:r>
      <w:r w:rsidR="00CA166C" w:rsidRPr="00DA69F7">
        <w:rPr>
          <w:sz w:val="24"/>
          <w:szCs w:val="24"/>
        </w:rPr>
        <w:t xml:space="preserve"> a pupil with their well-being and self-esteem </w:t>
      </w:r>
      <w:r w:rsidR="00CA166C" w:rsidRPr="00DA69F7">
        <w:rPr>
          <w:sz w:val="24"/>
          <w:szCs w:val="24"/>
        </w:rPr>
        <w:t xml:space="preserve">allows pupils to actively participate within the school community and alongside </w:t>
      </w:r>
      <w:r w:rsidR="00CA166C" w:rsidRPr="00DA69F7">
        <w:rPr>
          <w:sz w:val="24"/>
          <w:szCs w:val="24"/>
        </w:rPr>
        <w:t xml:space="preserve">their </w:t>
      </w:r>
      <w:r w:rsidR="00CA166C" w:rsidRPr="00DA69F7">
        <w:rPr>
          <w:sz w:val="24"/>
          <w:szCs w:val="24"/>
        </w:rPr>
        <w:t>p</w:t>
      </w:r>
      <w:r w:rsidR="00CA166C" w:rsidRPr="00DA69F7">
        <w:rPr>
          <w:sz w:val="24"/>
          <w:szCs w:val="24"/>
        </w:rPr>
        <w:t>eers comfortably.</w:t>
      </w:r>
      <w:r w:rsidR="00DE13FD" w:rsidRPr="00DA69F7">
        <w:rPr>
          <w:sz w:val="24"/>
          <w:szCs w:val="24"/>
        </w:rPr>
        <w:t xml:space="preserve"> By providing pupils </w:t>
      </w:r>
      <w:r w:rsidR="00F22D09" w:rsidRPr="00DA69F7">
        <w:rPr>
          <w:sz w:val="24"/>
          <w:szCs w:val="24"/>
        </w:rPr>
        <w:t xml:space="preserve">the opportunity to be heard and acknowledged as an individual allow them to feel happy and content within their educational setting. This aids with the </w:t>
      </w:r>
      <w:proofErr w:type="gramStart"/>
      <w:r w:rsidR="00F22D09" w:rsidRPr="00DA69F7">
        <w:rPr>
          <w:sz w:val="24"/>
          <w:szCs w:val="24"/>
        </w:rPr>
        <w:t>pupils</w:t>
      </w:r>
      <w:proofErr w:type="gramEnd"/>
      <w:r w:rsidR="00F22D09" w:rsidRPr="00DA69F7">
        <w:rPr>
          <w:sz w:val="24"/>
          <w:szCs w:val="24"/>
        </w:rPr>
        <w:t xml:space="preserve"> educational attainment.</w:t>
      </w:r>
    </w:p>
    <w:p w14:paraId="542EE64C" w14:textId="7CD553B9" w:rsidR="00CA166C" w:rsidRPr="00DA69F7" w:rsidRDefault="00CA166C" w:rsidP="00FC1A3A">
      <w:pPr>
        <w:rPr>
          <w:sz w:val="24"/>
          <w:szCs w:val="24"/>
        </w:rPr>
      </w:pPr>
    </w:p>
    <w:p w14:paraId="6F9567F1" w14:textId="77777777" w:rsidR="00DA3A78" w:rsidRPr="00DA69F7" w:rsidRDefault="00CA166C" w:rsidP="00DA3A78">
      <w:pPr>
        <w:pStyle w:val="NormalWeb"/>
        <w:numPr>
          <w:ilvl w:val="0"/>
          <w:numId w:val="4"/>
        </w:numPr>
        <w:spacing w:before="0" w:beforeAutospacing="0" w:after="0" w:afterAutospacing="0"/>
      </w:pPr>
      <w:r w:rsidRPr="00DA69F7">
        <w:t>Meritocracy- believe the curriculum gives the same opportunities for everyone. They believe that rules are important and should be followed. (Skinner, 2011)</w:t>
      </w:r>
      <w:r w:rsidRPr="00DA69F7">
        <w:t xml:space="preserve"> </w:t>
      </w:r>
    </w:p>
    <w:p w14:paraId="3A471762" w14:textId="77777777" w:rsidR="00DA69F7" w:rsidRPr="00DA69F7" w:rsidRDefault="00DA3A78" w:rsidP="00DA69F7">
      <w:pPr>
        <w:pStyle w:val="ListParagraph"/>
        <w:numPr>
          <w:ilvl w:val="0"/>
          <w:numId w:val="4"/>
        </w:numPr>
        <w:spacing w:after="0" w:line="240" w:lineRule="auto"/>
        <w:rPr>
          <w:rFonts w:ascii="Times New Roman" w:eastAsia="Times New Roman" w:hAnsi="Times New Roman" w:cs="Times New Roman"/>
          <w:sz w:val="24"/>
          <w:szCs w:val="24"/>
          <w:lang w:eastAsia="en-GB"/>
        </w:rPr>
      </w:pPr>
      <w:r w:rsidRPr="00DA69F7">
        <w:rPr>
          <w:rFonts w:ascii="Calibri" w:hAnsi="Calibri" w:cs="+mn-cs"/>
          <w:color w:val="000000"/>
          <w:kern w:val="24"/>
          <w:sz w:val="24"/>
          <w:szCs w:val="24"/>
        </w:rPr>
        <w:t>People learn best by being rewarded for ‘right responses’ or by responses that show evidence of having the potential eventually to lead to ‘right responses’</w:t>
      </w:r>
      <w:r w:rsidR="00DA69F7" w:rsidRPr="00DA69F7">
        <w:rPr>
          <w:rFonts w:ascii="Calibri" w:eastAsia="MS PGothic" w:hAnsi="Calibri" w:cs="+mn-cs"/>
          <w:color w:val="000000"/>
          <w:kern w:val="24"/>
          <w:sz w:val="24"/>
          <w:szCs w:val="24"/>
        </w:rPr>
        <w:t xml:space="preserve"> (Skinner, 2011)</w:t>
      </w:r>
      <w:r w:rsidR="00DA69F7" w:rsidRPr="00DA69F7">
        <w:rPr>
          <w:rFonts w:ascii="Calibri" w:eastAsia="+mn-ea" w:hAnsi="Calibri" w:cs="+mn-cs"/>
          <w:color w:val="000000"/>
          <w:kern w:val="24"/>
          <w:sz w:val="24"/>
          <w:szCs w:val="24"/>
          <w:lang w:eastAsia="en-GB"/>
        </w:rPr>
        <w:t xml:space="preserve"> </w:t>
      </w:r>
    </w:p>
    <w:p w14:paraId="3BB94E1B" w14:textId="7633074C" w:rsidR="00DA69F7" w:rsidRPr="00DA69F7" w:rsidRDefault="00DA69F7" w:rsidP="00DA69F7">
      <w:pPr>
        <w:pStyle w:val="ListParagraph"/>
        <w:numPr>
          <w:ilvl w:val="0"/>
          <w:numId w:val="4"/>
        </w:numPr>
        <w:spacing w:after="0" w:line="240" w:lineRule="auto"/>
        <w:rPr>
          <w:rFonts w:ascii="Times New Roman" w:eastAsia="Times New Roman" w:hAnsi="Times New Roman" w:cs="Times New Roman"/>
          <w:sz w:val="24"/>
          <w:szCs w:val="24"/>
          <w:lang w:eastAsia="en-GB"/>
        </w:rPr>
      </w:pPr>
      <w:r w:rsidRPr="00DA69F7">
        <w:rPr>
          <w:rFonts w:ascii="Calibri" w:eastAsia="+mn-ea" w:hAnsi="Calibri" w:cs="+mn-cs"/>
          <w:color w:val="000000"/>
          <w:kern w:val="24"/>
          <w:sz w:val="24"/>
          <w:szCs w:val="24"/>
          <w:lang w:eastAsia="en-GB"/>
        </w:rPr>
        <w:t>Skinner believed p</w:t>
      </w:r>
      <w:r w:rsidRPr="00DA69F7">
        <w:rPr>
          <w:rFonts w:ascii="Calibri" w:eastAsia="+mn-ea" w:hAnsi="Calibri" w:cs="+mn-cs"/>
          <w:color w:val="000000"/>
          <w:kern w:val="24"/>
          <w:sz w:val="24"/>
          <w:szCs w:val="24"/>
          <w:lang w:eastAsia="en-GB"/>
        </w:rPr>
        <w:t>ositive reinforcement is more effective at changing and establishing behaviour than punishment</w:t>
      </w:r>
      <w:r w:rsidRPr="00DA69F7">
        <w:rPr>
          <w:rFonts w:ascii="Calibri" w:eastAsia="+mn-ea" w:hAnsi="Calibri" w:cs="+mn-cs"/>
          <w:color w:val="000000"/>
          <w:kern w:val="24"/>
          <w:sz w:val="24"/>
          <w:szCs w:val="24"/>
          <w:lang w:eastAsia="en-GB"/>
        </w:rPr>
        <w:t>.</w:t>
      </w:r>
    </w:p>
    <w:p w14:paraId="7971FA74" w14:textId="0620D47F" w:rsidR="00DA3A78" w:rsidRPr="00DA69F7" w:rsidRDefault="00DA69F7" w:rsidP="00DA69F7">
      <w:pPr>
        <w:pStyle w:val="ListParagraph"/>
        <w:numPr>
          <w:ilvl w:val="0"/>
          <w:numId w:val="5"/>
        </w:numPr>
        <w:spacing w:after="0" w:line="240" w:lineRule="auto"/>
        <w:rPr>
          <w:rFonts w:ascii="Times New Roman" w:eastAsia="Times New Roman" w:hAnsi="Times New Roman" w:cs="Times New Roman"/>
          <w:sz w:val="24"/>
          <w:szCs w:val="24"/>
          <w:lang w:eastAsia="en-GB"/>
        </w:rPr>
      </w:pPr>
      <w:proofErr w:type="gramStart"/>
      <w:r w:rsidRPr="00DA69F7">
        <w:rPr>
          <w:rFonts w:ascii="Calibri" w:eastAsia="+mn-ea" w:hAnsi="Calibri" w:cs="+mn-cs"/>
          <w:color w:val="000000"/>
          <w:kern w:val="24"/>
          <w:sz w:val="24"/>
          <w:szCs w:val="24"/>
          <w:lang w:eastAsia="en-GB"/>
        </w:rPr>
        <w:t>Also</w:t>
      </w:r>
      <w:proofErr w:type="gramEnd"/>
      <w:r w:rsidRPr="00DA69F7">
        <w:rPr>
          <w:rFonts w:ascii="Calibri" w:eastAsia="+mn-ea" w:hAnsi="Calibri" w:cs="+mn-cs"/>
          <w:color w:val="000000"/>
          <w:kern w:val="24"/>
          <w:sz w:val="24"/>
          <w:szCs w:val="24"/>
          <w:lang w:eastAsia="en-GB"/>
        </w:rPr>
        <w:t xml:space="preserve"> </w:t>
      </w:r>
      <w:r w:rsidRPr="00DA69F7">
        <w:rPr>
          <w:rFonts w:ascii="Calibri" w:eastAsia="+mn-ea" w:hAnsi="Calibri" w:cs="+mn-cs"/>
          <w:color w:val="000000"/>
          <w:kern w:val="24"/>
          <w:sz w:val="24"/>
          <w:szCs w:val="24"/>
          <w:lang w:eastAsia="en-GB"/>
        </w:rPr>
        <w:t xml:space="preserve">people learn </w:t>
      </w:r>
      <w:r w:rsidRPr="00DA69F7">
        <w:rPr>
          <w:rFonts w:ascii="Calibri" w:eastAsia="+mn-ea" w:hAnsi="Calibri" w:cs="+mn-cs"/>
          <w:color w:val="000000"/>
          <w:kern w:val="24"/>
          <w:sz w:val="24"/>
          <w:szCs w:val="24"/>
          <w:lang w:eastAsia="en-GB"/>
        </w:rPr>
        <w:t xml:space="preserve">how to avoid </w:t>
      </w:r>
      <w:r w:rsidRPr="00DA69F7">
        <w:rPr>
          <w:rFonts w:ascii="Calibri" w:eastAsia="+mn-ea" w:hAnsi="Calibri" w:cs="+mn-cs"/>
          <w:color w:val="000000"/>
          <w:kern w:val="24"/>
          <w:sz w:val="24"/>
          <w:szCs w:val="24"/>
          <w:lang w:eastAsia="en-GB"/>
        </w:rPr>
        <w:t>punishment</w:t>
      </w:r>
      <w:r w:rsidRPr="00DA69F7">
        <w:rPr>
          <w:rFonts w:ascii="Calibri" w:eastAsia="+mn-ea" w:hAnsi="Calibri" w:cs="+mn-cs"/>
          <w:color w:val="000000"/>
          <w:kern w:val="24"/>
          <w:sz w:val="24"/>
          <w:szCs w:val="24"/>
          <w:lang w:eastAsia="en-GB"/>
        </w:rPr>
        <w:t xml:space="preserve"> from being punished</w:t>
      </w:r>
    </w:p>
    <w:p w14:paraId="0ECFBE87" w14:textId="14096964" w:rsidR="00DA69F7" w:rsidRPr="00DA69F7" w:rsidRDefault="00DA69F7" w:rsidP="00DA69F7">
      <w:pPr>
        <w:pStyle w:val="ListParagraph"/>
        <w:spacing w:after="0" w:line="240" w:lineRule="auto"/>
        <w:rPr>
          <w:rFonts w:eastAsia="Times New Roman" w:cstheme="minorHAnsi"/>
          <w:sz w:val="24"/>
          <w:szCs w:val="24"/>
          <w:lang w:eastAsia="en-GB"/>
        </w:rPr>
      </w:pPr>
    </w:p>
    <w:p w14:paraId="3484C48F" w14:textId="77777777" w:rsidR="00DA69F7" w:rsidRPr="00DA69F7" w:rsidRDefault="00DA69F7" w:rsidP="00DA69F7">
      <w:pPr>
        <w:pStyle w:val="ListParagraph"/>
        <w:spacing w:after="0" w:line="240" w:lineRule="auto"/>
        <w:rPr>
          <w:rFonts w:ascii="Times New Roman" w:eastAsia="Times New Roman" w:hAnsi="Times New Roman" w:cs="Times New Roman"/>
          <w:sz w:val="24"/>
          <w:szCs w:val="24"/>
          <w:lang w:eastAsia="en-GB"/>
        </w:rPr>
      </w:pPr>
    </w:p>
    <w:p w14:paraId="3B1BA147" w14:textId="4EC79099" w:rsidR="00DA69F7" w:rsidRDefault="00DA69F7" w:rsidP="00DA69F7">
      <w:pPr>
        <w:pStyle w:val="ListParagraph"/>
        <w:numPr>
          <w:ilvl w:val="0"/>
          <w:numId w:val="4"/>
        </w:numPr>
        <w:rPr>
          <w:sz w:val="24"/>
          <w:szCs w:val="24"/>
        </w:rPr>
      </w:pPr>
      <w:r>
        <w:rPr>
          <w:sz w:val="24"/>
          <w:szCs w:val="24"/>
        </w:rPr>
        <w:lastRenderedPageBreak/>
        <w:t xml:space="preserve">However, </w:t>
      </w:r>
      <w:r w:rsidR="00CA166C" w:rsidRPr="00DA69F7">
        <w:rPr>
          <w:sz w:val="24"/>
          <w:szCs w:val="24"/>
        </w:rPr>
        <w:t>Conflict Theorist- Believe students should have a more neutral learning environment. Where students can express their individuality and choose their own style of learning (Vygotsky, 200</w:t>
      </w:r>
    </w:p>
    <w:p w14:paraId="660EA47B" w14:textId="77777777" w:rsidR="00DA69F7" w:rsidRDefault="00DA69F7" w:rsidP="00DA69F7">
      <w:pPr>
        <w:pStyle w:val="NormalWeb"/>
        <w:spacing w:before="0" w:beforeAutospacing="0" w:after="0" w:afterAutospacing="0" w:line="264" w:lineRule="auto"/>
        <w:rPr>
          <w:rFonts w:asciiTheme="minorHAnsi" w:hAnsiTheme="minorHAnsi" w:cstheme="minorHAnsi"/>
          <w:lang w:val="en-US"/>
        </w:rPr>
      </w:pPr>
      <w:r w:rsidRPr="00DA69F7">
        <w:rPr>
          <w:rFonts w:asciiTheme="minorHAnsi" w:hAnsiTheme="minorHAnsi" w:cstheme="minorHAnsi"/>
          <w:lang w:val="en-US"/>
        </w:rPr>
        <w:t>Bruner Contributed to our understanding of the process of education and to the development of curriculum theory by developing and critiquing the work of Piaget and Vygotsky</w:t>
      </w:r>
    </w:p>
    <w:p w14:paraId="2C255203" w14:textId="498790D6" w:rsidR="00DA69F7" w:rsidRPr="00DA69F7" w:rsidRDefault="00DA69F7" w:rsidP="00DA69F7">
      <w:pPr>
        <w:pStyle w:val="NormalWeb"/>
        <w:numPr>
          <w:ilvl w:val="0"/>
          <w:numId w:val="4"/>
        </w:numPr>
        <w:spacing w:before="0" w:beforeAutospacing="0" w:after="0" w:afterAutospacing="0" w:line="264" w:lineRule="auto"/>
      </w:pPr>
      <w:r w:rsidRPr="00DA69F7">
        <w:rPr>
          <w:rFonts w:asciiTheme="minorHAnsi" w:eastAsia="MS PGothic" w:hAnsi="Calibri" w:cstheme="minorBidi"/>
          <w:color w:val="000000" w:themeColor="text1"/>
          <w:kern w:val="24"/>
          <w:lang w:val="en-US"/>
        </w:rPr>
        <w:t>Developed the concept of ‘</w:t>
      </w:r>
      <w:proofErr w:type="spellStart"/>
      <w:r w:rsidRPr="00DA69F7">
        <w:rPr>
          <w:rFonts w:asciiTheme="minorHAnsi" w:eastAsia="MS PGothic" w:hAnsi="Calibri" w:cstheme="minorBidi"/>
          <w:color w:val="000000" w:themeColor="text1"/>
          <w:kern w:val="24"/>
          <w:lang w:val="en-US"/>
        </w:rPr>
        <w:t>spiralling</w:t>
      </w:r>
      <w:proofErr w:type="spellEnd"/>
      <w:r w:rsidRPr="00DA69F7">
        <w:rPr>
          <w:rFonts w:asciiTheme="minorHAnsi" w:eastAsia="MS PGothic" w:hAnsi="Calibri" w:cstheme="minorBidi"/>
          <w:color w:val="000000" w:themeColor="text1"/>
          <w:kern w:val="24"/>
          <w:lang w:val="en-US"/>
        </w:rPr>
        <w:t>’ in learning</w:t>
      </w:r>
    </w:p>
    <w:p w14:paraId="106918CA" w14:textId="77777777" w:rsidR="00DA69F7" w:rsidRDefault="00DA69F7" w:rsidP="00DA69F7">
      <w:pPr>
        <w:pStyle w:val="NormalWeb"/>
        <w:numPr>
          <w:ilvl w:val="0"/>
          <w:numId w:val="4"/>
        </w:numPr>
        <w:spacing w:line="264" w:lineRule="auto"/>
        <w:rPr>
          <w:rFonts w:asciiTheme="minorHAnsi" w:hAnsiTheme="minorHAnsi" w:cstheme="minorHAnsi"/>
        </w:rPr>
      </w:pPr>
      <w:r w:rsidRPr="00DA69F7">
        <w:rPr>
          <w:rFonts w:asciiTheme="minorHAnsi" w:hAnsiTheme="minorHAnsi" w:cstheme="minorHAnsi"/>
          <w:lang w:val="en-US"/>
        </w:rPr>
        <w:t>Emphasized the role of the ‘home’ and family on the cognitive and linguistic development of the child</w:t>
      </w:r>
    </w:p>
    <w:p w14:paraId="152C5527" w14:textId="0F56C371" w:rsidR="00DA69F7" w:rsidRPr="00DA69F7" w:rsidRDefault="00DA69F7" w:rsidP="00DA69F7">
      <w:pPr>
        <w:pStyle w:val="NormalWeb"/>
        <w:numPr>
          <w:ilvl w:val="0"/>
          <w:numId w:val="4"/>
        </w:numPr>
        <w:spacing w:line="264" w:lineRule="auto"/>
        <w:rPr>
          <w:rFonts w:asciiTheme="minorHAnsi" w:hAnsiTheme="minorHAnsi" w:cstheme="minorHAnsi"/>
        </w:rPr>
      </w:pPr>
      <w:r w:rsidRPr="00DA69F7">
        <w:rPr>
          <w:rFonts w:asciiTheme="minorHAnsi" w:eastAsia="MS PGothic" w:hAnsi="Calibri" w:cstheme="minorBidi"/>
          <w:color w:val="000000" w:themeColor="text1"/>
          <w:kern w:val="24"/>
          <w:lang w:val="en-US"/>
        </w:rPr>
        <w:t>Considered that education should</w:t>
      </w:r>
      <w:r w:rsidRPr="0038313D">
        <w:rPr>
          <w:rFonts w:asciiTheme="minorHAnsi" w:eastAsia="MS PGothic" w:hAnsi="Calibri" w:cstheme="minorBidi"/>
          <w:color w:val="000000" w:themeColor="text1"/>
          <w:kern w:val="24"/>
          <w:lang w:val="en-US"/>
        </w:rPr>
        <w:t xml:space="preserve"> not</w:t>
      </w:r>
      <w:r w:rsidRPr="00DA69F7">
        <w:rPr>
          <w:rFonts w:asciiTheme="minorHAnsi" w:eastAsia="MS PGothic" w:hAnsi="Calibri" w:cstheme="minorBidi"/>
          <w:color w:val="000000" w:themeColor="text1"/>
          <w:kern w:val="24"/>
          <w:lang w:val="en-US"/>
        </w:rPr>
        <w:t xml:space="preserve"> focus on the </w:t>
      </w:r>
      <w:r w:rsidR="0038313D" w:rsidRPr="00DA69F7">
        <w:rPr>
          <w:rFonts w:asciiTheme="minorHAnsi" w:eastAsia="MS PGothic" w:hAnsi="Calibri" w:cstheme="minorBidi"/>
          <w:color w:val="000000" w:themeColor="text1"/>
          <w:kern w:val="24"/>
          <w:lang w:val="en-US"/>
        </w:rPr>
        <w:t>memorization</w:t>
      </w:r>
      <w:r w:rsidRPr="00DA69F7">
        <w:rPr>
          <w:rFonts w:asciiTheme="minorHAnsi" w:eastAsia="MS PGothic" w:hAnsi="Calibri" w:cstheme="minorBidi"/>
          <w:color w:val="000000" w:themeColor="text1"/>
          <w:kern w:val="24"/>
          <w:lang w:val="en-US"/>
        </w:rPr>
        <w:t xml:space="preserve"> of facts.</w:t>
      </w:r>
    </w:p>
    <w:p w14:paraId="7AEF65F0" w14:textId="77777777" w:rsidR="00DA69F7" w:rsidRPr="00DA69F7" w:rsidRDefault="00DA69F7" w:rsidP="00DA69F7">
      <w:pPr>
        <w:pStyle w:val="ListParagraph"/>
        <w:ind w:left="780"/>
        <w:rPr>
          <w:sz w:val="24"/>
          <w:szCs w:val="24"/>
        </w:rPr>
      </w:pPr>
    </w:p>
    <w:p w14:paraId="73FA76B2" w14:textId="77777777" w:rsidR="00FC1A3A" w:rsidRPr="00DA69F7" w:rsidRDefault="00FC1A3A" w:rsidP="00FC1A3A">
      <w:pPr>
        <w:rPr>
          <w:sz w:val="24"/>
          <w:szCs w:val="24"/>
        </w:rPr>
      </w:pPr>
    </w:p>
    <w:p w14:paraId="7413FFFF" w14:textId="26716076" w:rsidR="00DE13FD" w:rsidRDefault="00FC1A3A" w:rsidP="00DE13FD">
      <w:pPr>
        <w:rPr>
          <w:sz w:val="24"/>
          <w:szCs w:val="24"/>
        </w:rPr>
      </w:pPr>
      <w:r w:rsidRPr="00DA69F7">
        <w:rPr>
          <w:sz w:val="24"/>
          <w:szCs w:val="24"/>
        </w:rPr>
        <w:t xml:space="preserve">From working in a school within a deprived area, these life skills </w:t>
      </w:r>
      <w:r w:rsidR="00D17B0B" w:rsidRPr="00DA69F7">
        <w:rPr>
          <w:sz w:val="24"/>
          <w:szCs w:val="24"/>
        </w:rPr>
        <w:t>are</w:t>
      </w:r>
      <w:r w:rsidRPr="00DA69F7">
        <w:rPr>
          <w:sz w:val="24"/>
          <w:szCs w:val="24"/>
        </w:rPr>
        <w:t xml:space="preserve"> essential. Not all children have </w:t>
      </w:r>
      <w:r w:rsidR="00D17B0B" w:rsidRPr="00DA69F7">
        <w:rPr>
          <w:sz w:val="24"/>
          <w:szCs w:val="24"/>
        </w:rPr>
        <w:t xml:space="preserve">the best support network around them, and this can leave them vulnerable. </w:t>
      </w:r>
      <w:r w:rsidR="007E67D7" w:rsidRPr="00DA69F7">
        <w:rPr>
          <w:sz w:val="24"/>
          <w:szCs w:val="24"/>
        </w:rPr>
        <w:t xml:space="preserve">Many of these children have extra support in the form of interventions to aid in their learning and well-being. </w:t>
      </w:r>
      <w:r w:rsidRPr="00DA69F7">
        <w:rPr>
          <w:sz w:val="24"/>
          <w:szCs w:val="24"/>
        </w:rPr>
        <w:t xml:space="preserve"> </w:t>
      </w:r>
    </w:p>
    <w:p w14:paraId="27360F01" w14:textId="77777777" w:rsidR="0038313D" w:rsidRDefault="0038313D" w:rsidP="0038313D">
      <w:pPr>
        <w:pStyle w:val="NormalWeb"/>
        <w:spacing w:before="0" w:beforeAutospacing="0" w:after="0" w:afterAutospacing="0"/>
      </w:pPr>
    </w:p>
    <w:p w14:paraId="1ADA3D09" w14:textId="206A406B" w:rsidR="0038313D" w:rsidRDefault="0038313D" w:rsidP="0038313D">
      <w:pPr>
        <w:pStyle w:val="NormalWeb"/>
        <w:spacing w:before="0" w:beforeAutospacing="0" w:after="0" w:afterAutospacing="0"/>
        <w:rPr>
          <w:rFonts w:eastAsiaTheme="minorEastAsia" w:hAnsi="Calibri"/>
          <w:color w:val="000000" w:themeColor="text1"/>
          <w:kern w:val="24"/>
          <w:sz w:val="48"/>
          <w:szCs w:val="48"/>
        </w:rPr>
      </w:pPr>
      <w:r>
        <w:t>The school current school curriculum-</w:t>
      </w:r>
      <w:r w:rsidRPr="0038313D">
        <w:rPr>
          <w:rFonts w:eastAsiaTheme="minorEastAsia" w:hAnsi="Calibri"/>
          <w:color w:val="000000" w:themeColor="text1"/>
          <w:kern w:val="24"/>
          <w:sz w:val="48"/>
          <w:szCs w:val="48"/>
        </w:rPr>
        <w:t xml:space="preserve"> </w:t>
      </w:r>
    </w:p>
    <w:p w14:paraId="6FE2AC0D" w14:textId="40C9FFE1" w:rsidR="0038313D" w:rsidRPr="0038313D" w:rsidRDefault="0038313D" w:rsidP="0038313D">
      <w:pPr>
        <w:pStyle w:val="NormalWeb"/>
        <w:spacing w:before="0" w:beforeAutospacing="0" w:after="0" w:afterAutospacing="0"/>
        <w:ind w:left="634"/>
      </w:pPr>
      <w:r>
        <w:rPr>
          <w:rFonts w:asciiTheme="minorHAnsi" w:eastAsiaTheme="minorEastAsia" w:hAnsi="Calibri" w:cstheme="minorBidi"/>
          <w:color w:val="000000" w:themeColor="text1"/>
          <w:kern w:val="24"/>
        </w:rPr>
        <w:t>T</w:t>
      </w:r>
      <w:r w:rsidRPr="0038313D">
        <w:rPr>
          <w:rFonts w:asciiTheme="minorHAnsi" w:eastAsiaTheme="minorEastAsia" w:hAnsi="Calibri" w:cstheme="minorBidi"/>
          <w:color w:val="000000" w:themeColor="text1"/>
          <w:kern w:val="24"/>
        </w:rPr>
        <w:t xml:space="preserve">he Foundation Phase </w:t>
      </w:r>
    </w:p>
    <w:p w14:paraId="65EF5479" w14:textId="77777777" w:rsidR="0038313D" w:rsidRPr="0038313D" w:rsidRDefault="0038313D" w:rsidP="0038313D">
      <w:pPr>
        <w:spacing w:after="0" w:line="240" w:lineRule="auto"/>
        <w:ind w:left="634"/>
        <w:rPr>
          <w:rFonts w:ascii="Times New Roman" w:eastAsia="Times New Roman" w:hAnsi="Times New Roman" w:cs="Times New Roman"/>
          <w:sz w:val="24"/>
          <w:szCs w:val="24"/>
          <w:lang w:eastAsia="en-GB"/>
        </w:rPr>
      </w:pPr>
      <w:r w:rsidRPr="0038313D">
        <w:rPr>
          <w:rFonts w:eastAsiaTheme="minorEastAsia" w:hAnsi="Calibri"/>
          <w:color w:val="000000" w:themeColor="text1"/>
          <w:kern w:val="24"/>
          <w:sz w:val="24"/>
          <w:szCs w:val="24"/>
          <w:lang w:eastAsia="en-GB"/>
        </w:rPr>
        <w:t>skills development</w:t>
      </w:r>
    </w:p>
    <w:p w14:paraId="29889993" w14:textId="77777777" w:rsidR="0038313D" w:rsidRPr="0038313D" w:rsidRDefault="0038313D" w:rsidP="0038313D">
      <w:pPr>
        <w:spacing w:after="0" w:line="240" w:lineRule="auto"/>
        <w:ind w:left="634"/>
        <w:rPr>
          <w:rFonts w:ascii="Times New Roman" w:eastAsia="Times New Roman" w:hAnsi="Times New Roman" w:cs="Times New Roman"/>
          <w:sz w:val="24"/>
          <w:szCs w:val="24"/>
          <w:lang w:eastAsia="en-GB"/>
        </w:rPr>
      </w:pPr>
      <w:bookmarkStart w:id="0" w:name="_GoBack"/>
      <w:r w:rsidRPr="0038313D">
        <w:rPr>
          <w:rFonts w:eastAsiaTheme="minorEastAsia" w:hAnsi="Calibri"/>
          <w:color w:val="000000" w:themeColor="text1"/>
          <w:kern w:val="24"/>
          <w:sz w:val="24"/>
          <w:szCs w:val="24"/>
          <w:lang w:eastAsia="en-GB"/>
        </w:rPr>
        <w:t>the National curriculum</w:t>
      </w:r>
    </w:p>
    <w:bookmarkEnd w:id="0"/>
    <w:p w14:paraId="78785A4A" w14:textId="77777777" w:rsidR="0038313D" w:rsidRPr="0038313D" w:rsidRDefault="0038313D" w:rsidP="0038313D">
      <w:pPr>
        <w:spacing w:after="0" w:line="240" w:lineRule="auto"/>
        <w:ind w:left="634"/>
        <w:rPr>
          <w:rFonts w:ascii="Times New Roman" w:eastAsia="Times New Roman" w:hAnsi="Times New Roman" w:cs="Times New Roman"/>
          <w:sz w:val="24"/>
          <w:szCs w:val="24"/>
          <w:lang w:eastAsia="en-GB"/>
        </w:rPr>
      </w:pPr>
      <w:r w:rsidRPr="0038313D">
        <w:rPr>
          <w:rFonts w:eastAsiaTheme="minorEastAsia" w:hAnsi="Calibri"/>
          <w:color w:val="000000" w:themeColor="text1"/>
          <w:kern w:val="24"/>
          <w:sz w:val="24"/>
          <w:szCs w:val="24"/>
          <w:lang w:eastAsia="en-GB"/>
        </w:rPr>
        <w:t>personal and social education</w:t>
      </w:r>
    </w:p>
    <w:p w14:paraId="3C2CCA6F" w14:textId="77777777" w:rsidR="0038313D" w:rsidRPr="0038313D" w:rsidRDefault="0038313D" w:rsidP="0038313D">
      <w:pPr>
        <w:spacing w:after="0" w:line="240" w:lineRule="auto"/>
        <w:ind w:left="634"/>
        <w:rPr>
          <w:rFonts w:ascii="Times New Roman" w:eastAsia="Times New Roman" w:hAnsi="Times New Roman" w:cs="Times New Roman"/>
          <w:sz w:val="24"/>
          <w:szCs w:val="24"/>
          <w:lang w:eastAsia="en-GB"/>
        </w:rPr>
      </w:pPr>
      <w:r w:rsidRPr="0038313D">
        <w:rPr>
          <w:rFonts w:eastAsiaTheme="minorEastAsia" w:hAnsi="Calibri"/>
          <w:color w:val="000000" w:themeColor="text1"/>
          <w:kern w:val="24"/>
          <w:sz w:val="24"/>
          <w:szCs w:val="24"/>
          <w:lang w:eastAsia="en-GB"/>
        </w:rPr>
        <w:t>sex education</w:t>
      </w:r>
    </w:p>
    <w:p w14:paraId="1D5EE06A" w14:textId="77777777" w:rsidR="0038313D" w:rsidRPr="0038313D" w:rsidRDefault="0038313D" w:rsidP="0038313D">
      <w:pPr>
        <w:spacing w:after="0" w:line="240" w:lineRule="auto"/>
        <w:ind w:left="634"/>
        <w:rPr>
          <w:rFonts w:ascii="Times New Roman" w:eastAsia="Times New Roman" w:hAnsi="Times New Roman" w:cs="Times New Roman"/>
          <w:sz w:val="24"/>
          <w:szCs w:val="24"/>
          <w:lang w:eastAsia="en-GB"/>
        </w:rPr>
      </w:pPr>
      <w:r w:rsidRPr="0038313D">
        <w:rPr>
          <w:rFonts w:eastAsiaTheme="minorEastAsia" w:hAnsi="Calibri"/>
          <w:color w:val="000000" w:themeColor="text1"/>
          <w:kern w:val="24"/>
          <w:sz w:val="24"/>
          <w:szCs w:val="24"/>
          <w:lang w:eastAsia="en-GB"/>
        </w:rPr>
        <w:t>careers and the world of work</w:t>
      </w:r>
    </w:p>
    <w:p w14:paraId="5BD3FF0C" w14:textId="5FEA73CD" w:rsidR="0038313D" w:rsidRDefault="0038313D" w:rsidP="0038313D">
      <w:pPr>
        <w:spacing w:after="0" w:line="240" w:lineRule="auto"/>
        <w:ind w:left="634"/>
        <w:rPr>
          <w:rFonts w:eastAsiaTheme="minorEastAsia" w:hAnsi="Calibri"/>
          <w:color w:val="000000" w:themeColor="text1"/>
          <w:kern w:val="24"/>
          <w:sz w:val="24"/>
          <w:szCs w:val="24"/>
          <w:lang w:eastAsia="en-GB"/>
        </w:rPr>
      </w:pPr>
      <w:r w:rsidRPr="0038313D">
        <w:rPr>
          <w:rFonts w:eastAsiaTheme="minorEastAsia" w:hAnsi="Calibri"/>
          <w:color w:val="000000" w:themeColor="text1"/>
          <w:kern w:val="24"/>
          <w:sz w:val="24"/>
          <w:szCs w:val="24"/>
          <w:lang w:eastAsia="en-GB"/>
        </w:rPr>
        <w:t>religious education.</w:t>
      </w:r>
    </w:p>
    <w:p w14:paraId="5E009D3D" w14:textId="77777777" w:rsidR="0038313D" w:rsidRPr="0038313D" w:rsidRDefault="0038313D" w:rsidP="0038313D">
      <w:pPr>
        <w:spacing w:after="0" w:line="240" w:lineRule="auto"/>
        <w:ind w:left="634"/>
        <w:rPr>
          <w:rFonts w:ascii="Times New Roman" w:eastAsia="Times New Roman" w:hAnsi="Times New Roman" w:cs="Times New Roman"/>
          <w:sz w:val="24"/>
          <w:szCs w:val="24"/>
          <w:lang w:eastAsia="en-GB"/>
        </w:rPr>
      </w:pPr>
    </w:p>
    <w:p w14:paraId="5E7E9D69" w14:textId="078BF542" w:rsidR="0038313D" w:rsidRDefault="0038313D" w:rsidP="0038313D">
      <w:pPr>
        <w:pStyle w:val="NormalWeb"/>
        <w:spacing w:before="0" w:beforeAutospacing="0" w:after="0" w:afterAutospacing="0"/>
        <w:rPr>
          <w:rFonts w:asciiTheme="minorHAnsi" w:eastAsiaTheme="minorEastAsia" w:hAnsi="Calibri" w:cstheme="minorBidi"/>
          <w:i/>
          <w:iCs/>
          <w:color w:val="000000" w:themeColor="text1"/>
          <w:kern w:val="24"/>
        </w:rPr>
      </w:pPr>
      <w:r>
        <w:t xml:space="preserve">The curriculum reform- </w:t>
      </w:r>
      <w:r w:rsidRPr="0038313D">
        <w:rPr>
          <w:rFonts w:asciiTheme="minorHAnsi" w:eastAsiaTheme="minorEastAsia" w:hAnsi="Calibri" w:cstheme="minorBidi"/>
          <w:color w:val="000000" w:themeColor="text1"/>
          <w:kern w:val="24"/>
        </w:rPr>
        <w:t xml:space="preserve">The ‘Donaldson Report’ </w:t>
      </w:r>
    </w:p>
    <w:p w14:paraId="1F4C94DC" w14:textId="77777777" w:rsidR="0038313D" w:rsidRPr="0038313D" w:rsidRDefault="0038313D" w:rsidP="0038313D">
      <w:pPr>
        <w:pStyle w:val="NormalWeb"/>
        <w:spacing w:before="0" w:beforeAutospacing="0" w:after="0" w:afterAutospacing="0"/>
      </w:pPr>
    </w:p>
    <w:p w14:paraId="068C242A" w14:textId="392D469A" w:rsidR="0038313D" w:rsidRDefault="0038313D" w:rsidP="0038313D">
      <w:pPr>
        <w:spacing w:after="0" w:line="240" w:lineRule="auto"/>
        <w:rPr>
          <w:rFonts w:eastAsiaTheme="minorEastAsia" w:hAnsi="Calibri"/>
          <w:color w:val="000000" w:themeColor="text1"/>
          <w:kern w:val="24"/>
          <w:sz w:val="24"/>
          <w:szCs w:val="24"/>
          <w:lang w:eastAsia="en-GB"/>
        </w:rPr>
      </w:pPr>
      <w:r w:rsidRPr="0038313D">
        <w:rPr>
          <w:rFonts w:eastAsiaTheme="minorEastAsia" w:hAnsi="Calibri"/>
          <w:color w:val="000000" w:themeColor="text1"/>
          <w:kern w:val="24"/>
          <w:sz w:val="24"/>
          <w:szCs w:val="24"/>
          <w:lang w:eastAsia="en-GB"/>
        </w:rPr>
        <w:t>The Donaldson Report was published on 25th February 2015. It offers a wide and thorough analysis of education in Wales and makes far reaching and fundamental recommendations.</w:t>
      </w:r>
      <w:r>
        <w:rPr>
          <w:rFonts w:eastAsiaTheme="minorEastAsia" w:hAnsi="Calibri"/>
          <w:color w:val="000000" w:themeColor="text1"/>
          <w:kern w:val="24"/>
          <w:sz w:val="24"/>
          <w:szCs w:val="24"/>
          <w:lang w:eastAsia="en-GB"/>
        </w:rPr>
        <w:t xml:space="preserve"> </w:t>
      </w:r>
    </w:p>
    <w:p w14:paraId="18FA51AC" w14:textId="7FB22E15" w:rsidR="0038313D" w:rsidRDefault="0038313D" w:rsidP="0038313D">
      <w:pPr>
        <w:spacing w:after="0" w:line="240" w:lineRule="auto"/>
        <w:rPr>
          <w:rFonts w:eastAsiaTheme="minorEastAsia" w:hAnsi="Calibri"/>
          <w:color w:val="000000" w:themeColor="text1"/>
          <w:kern w:val="24"/>
          <w:sz w:val="24"/>
          <w:szCs w:val="24"/>
          <w:lang w:eastAsia="en-GB"/>
        </w:rPr>
      </w:pPr>
      <w:r>
        <w:rPr>
          <w:rFonts w:eastAsiaTheme="minorEastAsia" w:hAnsi="Calibri"/>
          <w:color w:val="000000" w:themeColor="text1"/>
          <w:kern w:val="24"/>
          <w:sz w:val="24"/>
          <w:szCs w:val="24"/>
          <w:lang w:eastAsia="en-GB"/>
        </w:rPr>
        <w:t>4 key purposes</w:t>
      </w:r>
    </w:p>
    <w:p w14:paraId="719EDAEE" w14:textId="02787CD3" w:rsidR="0038313D" w:rsidRDefault="0038313D" w:rsidP="0038313D">
      <w:pPr>
        <w:pStyle w:val="ListParagraph"/>
        <w:numPr>
          <w:ilvl w:val="0"/>
          <w:numId w:val="8"/>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Ambition, capable learners</w:t>
      </w:r>
    </w:p>
    <w:p w14:paraId="63596ED6" w14:textId="284B26F2" w:rsidR="0038313D" w:rsidRDefault="0038313D" w:rsidP="0038313D">
      <w:pPr>
        <w:pStyle w:val="ListParagraph"/>
        <w:numPr>
          <w:ilvl w:val="0"/>
          <w:numId w:val="8"/>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Enterprising, creative contributors </w:t>
      </w:r>
    </w:p>
    <w:p w14:paraId="6621E515" w14:textId="2CD8E8B5" w:rsidR="0038313D" w:rsidRDefault="0038313D" w:rsidP="0038313D">
      <w:pPr>
        <w:pStyle w:val="ListParagraph"/>
        <w:numPr>
          <w:ilvl w:val="0"/>
          <w:numId w:val="8"/>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Healthy, confident individuals</w:t>
      </w:r>
    </w:p>
    <w:p w14:paraId="18642054" w14:textId="11B161E6" w:rsidR="0038313D" w:rsidRDefault="0038313D" w:rsidP="0038313D">
      <w:pPr>
        <w:pStyle w:val="ListParagraph"/>
        <w:numPr>
          <w:ilvl w:val="0"/>
          <w:numId w:val="8"/>
        </w:num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Ethnic, informed citizens</w:t>
      </w:r>
    </w:p>
    <w:p w14:paraId="5D056CAD" w14:textId="6546F84A" w:rsidR="0038313D" w:rsidRDefault="0038313D" w:rsidP="0038313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Expressive arts, health &amp;well-being</w:t>
      </w:r>
    </w:p>
    <w:p w14:paraId="6EB00E1D" w14:textId="2B2D5281" w:rsidR="0038313D" w:rsidRDefault="0038313D" w:rsidP="0038313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Language, literacy &amp; communication</w:t>
      </w:r>
    </w:p>
    <w:p w14:paraId="04C2E394" w14:textId="50F30275" w:rsidR="0038313D" w:rsidRDefault="0038313D" w:rsidP="0038313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Mathematics &amp; numeracy</w:t>
      </w:r>
    </w:p>
    <w:p w14:paraId="15B22C88" w14:textId="75C19384" w:rsidR="0038313D" w:rsidRPr="0038313D" w:rsidRDefault="0038313D" w:rsidP="0038313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Science and technology</w:t>
      </w:r>
    </w:p>
    <w:p w14:paraId="5063769C" w14:textId="3A69AB7F" w:rsidR="0038313D" w:rsidRPr="00DA69F7" w:rsidRDefault="0038313D" w:rsidP="00DE13FD">
      <w:pPr>
        <w:rPr>
          <w:sz w:val="24"/>
          <w:szCs w:val="24"/>
        </w:rPr>
      </w:pPr>
    </w:p>
    <w:p w14:paraId="02CBECE7" w14:textId="77777777" w:rsidR="00DE13FD" w:rsidRPr="00DA69F7" w:rsidRDefault="00DE13FD" w:rsidP="00DE13FD">
      <w:pPr>
        <w:rPr>
          <w:rFonts w:ascii="Calibri Light" w:eastAsia="Calibri" w:hAnsi="Calibri Light" w:cs="Times New Roman"/>
          <w:sz w:val="24"/>
          <w:szCs w:val="24"/>
        </w:rPr>
      </w:pPr>
    </w:p>
    <w:p w14:paraId="644C1243" w14:textId="77777777" w:rsidR="00DE13FD" w:rsidRPr="00DA69F7" w:rsidRDefault="00DE13FD" w:rsidP="00DE13FD">
      <w:pPr>
        <w:rPr>
          <w:rFonts w:ascii="Calibri Light" w:eastAsia="Calibri" w:hAnsi="Calibri Light" w:cs="Times New Roman"/>
          <w:sz w:val="24"/>
          <w:szCs w:val="24"/>
        </w:rPr>
      </w:pPr>
      <w:r w:rsidRPr="00DA69F7">
        <w:rPr>
          <w:rFonts w:ascii="Calibri Light" w:eastAsia="Calibri" w:hAnsi="Calibri Light" w:cs="Times New Roman"/>
          <w:sz w:val="24"/>
          <w:szCs w:val="24"/>
        </w:rPr>
        <w:t xml:space="preserve"> </w:t>
      </w:r>
    </w:p>
    <w:p w14:paraId="556584F5" w14:textId="77777777" w:rsidR="00DE13FD" w:rsidRPr="00DA69F7" w:rsidRDefault="00DE13FD" w:rsidP="00DE13FD">
      <w:pPr>
        <w:rPr>
          <w:rFonts w:ascii="Calibri Light" w:eastAsia="Calibri" w:hAnsi="Calibri Light" w:cs="Times New Roman"/>
          <w:sz w:val="24"/>
          <w:szCs w:val="24"/>
        </w:rPr>
      </w:pPr>
      <w:r w:rsidRPr="00DA69F7">
        <w:rPr>
          <w:rFonts w:ascii="Calibri Light" w:eastAsia="Calibri" w:hAnsi="Calibri Light" w:cs="Times New Roman"/>
          <w:sz w:val="24"/>
          <w:szCs w:val="24"/>
        </w:rPr>
        <w:lastRenderedPageBreak/>
        <w:t xml:space="preserve">References </w:t>
      </w:r>
    </w:p>
    <w:p w14:paraId="32AA9C12" w14:textId="411A9756" w:rsidR="00DE13FD" w:rsidRPr="00DA69F7" w:rsidRDefault="00DE13FD" w:rsidP="00DE13FD">
      <w:pPr>
        <w:rPr>
          <w:rFonts w:ascii="Calibri Light" w:eastAsia="Calibri" w:hAnsi="Calibri Light" w:cs="Times New Roman"/>
          <w:sz w:val="24"/>
          <w:szCs w:val="24"/>
        </w:rPr>
      </w:pPr>
      <w:proofErr w:type="spellStart"/>
      <w:r w:rsidRPr="00DA69F7">
        <w:rPr>
          <w:rFonts w:ascii="Calibri Light" w:eastAsia="Calibri" w:hAnsi="Calibri Light" w:cs="Times New Roman"/>
          <w:sz w:val="24"/>
          <w:szCs w:val="24"/>
        </w:rPr>
        <w:t>Kazulin</w:t>
      </w:r>
      <w:proofErr w:type="spellEnd"/>
      <w:r w:rsidRPr="00DA69F7">
        <w:rPr>
          <w:rFonts w:ascii="Calibri Light" w:eastAsia="Calibri" w:hAnsi="Calibri Light" w:cs="Times New Roman"/>
          <w:sz w:val="24"/>
          <w:szCs w:val="24"/>
        </w:rPr>
        <w:t xml:space="preserve">, A.U. </w:t>
      </w:r>
      <w:proofErr w:type="spellStart"/>
      <w:r w:rsidRPr="00DA69F7">
        <w:rPr>
          <w:rFonts w:ascii="Calibri Light" w:eastAsia="Calibri" w:hAnsi="Calibri Light" w:cs="Times New Roman"/>
          <w:sz w:val="24"/>
          <w:szCs w:val="24"/>
        </w:rPr>
        <w:t>Kozulin</w:t>
      </w:r>
      <w:proofErr w:type="spellEnd"/>
      <w:r w:rsidRPr="00DA69F7">
        <w:rPr>
          <w:rFonts w:ascii="Calibri Light" w:eastAsia="Calibri" w:hAnsi="Calibri Light" w:cs="Times New Roman"/>
          <w:sz w:val="24"/>
          <w:szCs w:val="24"/>
        </w:rPr>
        <w:t xml:space="preserve">, A. </w:t>
      </w:r>
      <w:proofErr w:type="spellStart"/>
      <w:r w:rsidRPr="00DA69F7">
        <w:rPr>
          <w:rFonts w:ascii="Calibri Light" w:eastAsia="Calibri" w:hAnsi="Calibri Light" w:cs="Times New Roman"/>
          <w:sz w:val="24"/>
          <w:szCs w:val="24"/>
        </w:rPr>
        <w:t>Ageyev</w:t>
      </w:r>
      <w:proofErr w:type="spellEnd"/>
      <w:r w:rsidRPr="00DA69F7">
        <w:rPr>
          <w:rFonts w:ascii="Calibri Light" w:eastAsia="Calibri" w:hAnsi="Calibri Light" w:cs="Times New Roman"/>
          <w:sz w:val="24"/>
          <w:szCs w:val="24"/>
        </w:rPr>
        <w:t xml:space="preserve">, V.S. </w:t>
      </w:r>
      <w:proofErr w:type="spellStart"/>
      <w:r w:rsidRPr="00DA69F7">
        <w:rPr>
          <w:rFonts w:ascii="Calibri Light" w:eastAsia="Calibri" w:hAnsi="Calibri Light" w:cs="Times New Roman"/>
          <w:sz w:val="24"/>
          <w:szCs w:val="24"/>
        </w:rPr>
        <w:t>Gindis</w:t>
      </w:r>
      <w:proofErr w:type="spellEnd"/>
      <w:r w:rsidRPr="00DA69F7">
        <w:rPr>
          <w:rFonts w:ascii="Calibri Light" w:eastAsia="Calibri" w:hAnsi="Calibri Light" w:cs="Times New Roman"/>
          <w:sz w:val="24"/>
          <w:szCs w:val="24"/>
        </w:rPr>
        <w:t xml:space="preserve">, B &amp; Miller, S.M. (2003) Vygotsky’s Educational Theory in Cultural Context. Cambridge University Press. </w:t>
      </w:r>
    </w:p>
    <w:p w14:paraId="2EB30934" w14:textId="77777777" w:rsidR="00DE13FD" w:rsidRPr="00CA166C" w:rsidRDefault="00DE13FD" w:rsidP="00DE13FD">
      <w:pPr>
        <w:rPr>
          <w:sz w:val="24"/>
          <w:szCs w:val="24"/>
        </w:rPr>
      </w:pPr>
      <w:r w:rsidRPr="00CA166C">
        <w:rPr>
          <w:rFonts w:ascii="Calibri Light" w:eastAsia="Calibri" w:hAnsi="Calibri Light" w:cs="Times New Roman"/>
          <w:sz w:val="24"/>
          <w:szCs w:val="24"/>
        </w:rPr>
        <w:t>Layard, R and Dunn J (2009) A Good Childhood, London Penguin Books.</w:t>
      </w:r>
    </w:p>
    <w:p w14:paraId="56323C0C" w14:textId="77777777" w:rsidR="00DE13FD" w:rsidRPr="00DA69F7" w:rsidRDefault="00DE13FD" w:rsidP="00DE13FD">
      <w:pPr>
        <w:rPr>
          <w:rFonts w:ascii="Calibri Light" w:eastAsia="Calibri" w:hAnsi="Calibri Light" w:cs="Times New Roman"/>
          <w:sz w:val="24"/>
          <w:szCs w:val="24"/>
        </w:rPr>
      </w:pPr>
      <w:r w:rsidRPr="00DA69F7">
        <w:rPr>
          <w:rFonts w:ascii="Calibri Light" w:eastAsia="Calibri" w:hAnsi="Calibri Light" w:cs="Times New Roman"/>
          <w:sz w:val="24"/>
          <w:szCs w:val="24"/>
        </w:rPr>
        <w:t xml:space="preserve">Myles S, B. Myles. Trautman, R &amp; </w:t>
      </w:r>
      <w:proofErr w:type="spellStart"/>
      <w:r w:rsidRPr="00DA69F7">
        <w:rPr>
          <w:rFonts w:ascii="Calibri Light" w:eastAsia="Calibri" w:hAnsi="Calibri Light" w:cs="Times New Roman"/>
          <w:sz w:val="24"/>
          <w:szCs w:val="24"/>
        </w:rPr>
        <w:t>Schelvan</w:t>
      </w:r>
      <w:proofErr w:type="spellEnd"/>
      <w:r w:rsidRPr="00DA69F7">
        <w:rPr>
          <w:rFonts w:ascii="Calibri Light" w:eastAsia="Calibri" w:hAnsi="Calibri Light" w:cs="Times New Roman"/>
          <w:sz w:val="24"/>
          <w:szCs w:val="24"/>
        </w:rPr>
        <w:t xml:space="preserve"> L, R. (2013) The Hidden Curriculum for Understanding Unstated Rules in Social Situations for Adolescents and Young Adults. Education. </w:t>
      </w:r>
    </w:p>
    <w:p w14:paraId="60368C92" w14:textId="77777777" w:rsidR="00DE13FD" w:rsidRPr="00DA69F7" w:rsidRDefault="00DE13FD" w:rsidP="00DE13FD">
      <w:pPr>
        <w:rPr>
          <w:rFonts w:ascii="Calibri Light" w:eastAsia="Calibri" w:hAnsi="Calibri Light" w:cs="Times New Roman"/>
          <w:sz w:val="24"/>
          <w:szCs w:val="24"/>
        </w:rPr>
      </w:pPr>
      <w:r w:rsidRPr="00DA69F7">
        <w:rPr>
          <w:rFonts w:ascii="Calibri Light" w:eastAsia="Calibri" w:hAnsi="Calibri Light" w:cs="Times New Roman"/>
          <w:sz w:val="24"/>
          <w:szCs w:val="24"/>
        </w:rPr>
        <w:t xml:space="preserve">Margolis, E. (2001) The Hidden Curriculum in Higher Education. London. </w:t>
      </w:r>
    </w:p>
    <w:p w14:paraId="27BBB2AE" w14:textId="77777777" w:rsidR="00DE13FD" w:rsidRPr="00DA69F7" w:rsidRDefault="00DE13FD" w:rsidP="00DE13FD">
      <w:pPr>
        <w:rPr>
          <w:rFonts w:ascii="Calibri Light" w:eastAsia="Calibri" w:hAnsi="Calibri Light" w:cs="Times New Roman"/>
          <w:sz w:val="24"/>
          <w:szCs w:val="24"/>
        </w:rPr>
      </w:pPr>
      <w:r w:rsidRPr="00DA69F7">
        <w:rPr>
          <w:rFonts w:ascii="Calibri Light" w:eastAsia="Calibri" w:hAnsi="Calibri Light" w:cs="Times New Roman"/>
          <w:sz w:val="24"/>
          <w:szCs w:val="24"/>
        </w:rPr>
        <w:t xml:space="preserve">Skinner, B.F. (2011) About Behaviour. Knopf Doubleday Publishing Group. </w:t>
      </w:r>
    </w:p>
    <w:p w14:paraId="66C2776E" w14:textId="77777777" w:rsidR="00DE13FD" w:rsidRPr="00DA69F7" w:rsidRDefault="00DE13FD" w:rsidP="00DE13FD">
      <w:pPr>
        <w:rPr>
          <w:rFonts w:ascii="Calibri Light" w:eastAsia="Calibri" w:hAnsi="Calibri Light" w:cs="Times New Roman"/>
          <w:sz w:val="24"/>
          <w:szCs w:val="24"/>
        </w:rPr>
      </w:pPr>
      <w:r w:rsidRPr="00DA69F7">
        <w:rPr>
          <w:rFonts w:ascii="Calibri Light" w:eastAsia="Calibri" w:hAnsi="Calibri Light" w:cs="Times New Roman"/>
          <w:sz w:val="24"/>
          <w:szCs w:val="24"/>
        </w:rPr>
        <w:t xml:space="preserve">Smith M.B. Simpson, R.L. (2001) Understanding the Hidden Curriculum: An Essential Social Skills for Children and Youth with Asperger Syndrome, Intervention in School and Clinic, Vol.26 No. 5 Available at http://journals.sagpub.com/doi/pdf/10.1177/105345120103600504 {accessed 29/12/19} </w:t>
      </w:r>
    </w:p>
    <w:p w14:paraId="4D6C95F8" w14:textId="77777777" w:rsidR="00DE13FD" w:rsidRPr="00DA69F7" w:rsidRDefault="00DE13FD" w:rsidP="00DE13FD">
      <w:pPr>
        <w:rPr>
          <w:rFonts w:ascii="Calibri Light" w:eastAsia="Calibri" w:hAnsi="Calibri Light" w:cs="Times New Roman"/>
          <w:sz w:val="24"/>
          <w:szCs w:val="24"/>
        </w:rPr>
      </w:pPr>
      <w:r w:rsidRPr="00DA69F7">
        <w:rPr>
          <w:rFonts w:ascii="Calibri Light" w:eastAsia="Calibri" w:hAnsi="Calibri Light" w:cs="Times New Roman"/>
          <w:sz w:val="24"/>
          <w:szCs w:val="24"/>
        </w:rPr>
        <w:t xml:space="preserve">Vygotsky, L.S. (2019) Mind in Society: The Development of Higher Psychological Processes. United States of America. </w:t>
      </w:r>
    </w:p>
    <w:p w14:paraId="2F984ABE" w14:textId="05B30D87" w:rsidR="00CA166C" w:rsidRPr="00CA166C" w:rsidRDefault="00DE13FD" w:rsidP="00DE13FD">
      <w:pPr>
        <w:rPr>
          <w:sz w:val="24"/>
          <w:szCs w:val="24"/>
        </w:rPr>
      </w:pPr>
      <w:r w:rsidRPr="00DA69F7">
        <w:rPr>
          <w:rFonts w:ascii="Calibri Light" w:eastAsia="Calibri" w:hAnsi="Calibri Light" w:cs="Times New Roman"/>
          <w:sz w:val="24"/>
          <w:szCs w:val="24"/>
        </w:rPr>
        <w:t xml:space="preserve">Welsh Government Foundation Phase: Practitioners Guidance. Available at http://Learning.gov.Wales/resources/collections/Key-stages-2-4?lang=en {accessed 04/01/20} </w:t>
      </w:r>
    </w:p>
    <w:p w14:paraId="21980C34" w14:textId="6118DD10" w:rsidR="00CA166C" w:rsidRPr="00DA69F7" w:rsidRDefault="00CA166C">
      <w:pPr>
        <w:rPr>
          <w:sz w:val="24"/>
          <w:szCs w:val="24"/>
        </w:rPr>
      </w:pPr>
    </w:p>
    <w:p w14:paraId="11E5952B" w14:textId="77777777" w:rsidR="00CA166C" w:rsidRPr="00DA69F7" w:rsidRDefault="00CA166C">
      <w:pPr>
        <w:rPr>
          <w:sz w:val="24"/>
          <w:szCs w:val="24"/>
        </w:rPr>
      </w:pPr>
    </w:p>
    <w:sectPr w:rsidR="00CA166C" w:rsidRPr="00DA69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B9C11" w14:textId="77777777" w:rsidR="00DE13FD" w:rsidRDefault="00DE13FD" w:rsidP="00DE13FD">
      <w:pPr>
        <w:spacing w:after="0" w:line="240" w:lineRule="auto"/>
      </w:pPr>
      <w:r>
        <w:separator/>
      </w:r>
    </w:p>
  </w:endnote>
  <w:endnote w:type="continuationSeparator" w:id="0">
    <w:p w14:paraId="32C640F6" w14:textId="77777777" w:rsidR="00DE13FD" w:rsidRDefault="00DE13FD" w:rsidP="00DE13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mn-cs">
    <w:panose1 w:val="00000000000000000000"/>
    <w:charset w:val="00"/>
    <w:family w:val="roman"/>
    <w:notTrueType/>
    <w:pitch w:val="default"/>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02827" w14:textId="77777777" w:rsidR="00DE13FD" w:rsidRDefault="00DE13FD" w:rsidP="00DE13FD">
      <w:pPr>
        <w:spacing w:after="0" w:line="240" w:lineRule="auto"/>
      </w:pPr>
      <w:r>
        <w:separator/>
      </w:r>
    </w:p>
  </w:footnote>
  <w:footnote w:type="continuationSeparator" w:id="0">
    <w:p w14:paraId="56CC725B" w14:textId="77777777" w:rsidR="00DE13FD" w:rsidRDefault="00DE13FD" w:rsidP="00DE13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DD4DC0"/>
    <w:multiLevelType w:val="hybridMultilevel"/>
    <w:tmpl w:val="051C7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7424B1"/>
    <w:multiLevelType w:val="hybridMultilevel"/>
    <w:tmpl w:val="B2E4556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9F082D"/>
    <w:multiLevelType w:val="hybridMultilevel"/>
    <w:tmpl w:val="5E52CB74"/>
    <w:lvl w:ilvl="0" w:tplc="F020896C">
      <w:start w:val="1"/>
      <w:numFmt w:val="bullet"/>
      <w:lvlText w:val="•"/>
      <w:lvlJc w:val="left"/>
      <w:pPr>
        <w:tabs>
          <w:tab w:val="num" w:pos="720"/>
        </w:tabs>
        <w:ind w:left="720" w:hanging="360"/>
      </w:pPr>
      <w:rPr>
        <w:rFonts w:ascii="Arial" w:hAnsi="Arial" w:hint="default"/>
      </w:rPr>
    </w:lvl>
    <w:lvl w:ilvl="1" w:tplc="5532CCFA" w:tentative="1">
      <w:start w:val="1"/>
      <w:numFmt w:val="bullet"/>
      <w:lvlText w:val="•"/>
      <w:lvlJc w:val="left"/>
      <w:pPr>
        <w:tabs>
          <w:tab w:val="num" w:pos="1440"/>
        </w:tabs>
        <w:ind w:left="1440" w:hanging="360"/>
      </w:pPr>
      <w:rPr>
        <w:rFonts w:ascii="Arial" w:hAnsi="Arial" w:hint="default"/>
      </w:rPr>
    </w:lvl>
    <w:lvl w:ilvl="2" w:tplc="196A6F2A" w:tentative="1">
      <w:start w:val="1"/>
      <w:numFmt w:val="bullet"/>
      <w:lvlText w:val="•"/>
      <w:lvlJc w:val="left"/>
      <w:pPr>
        <w:tabs>
          <w:tab w:val="num" w:pos="2160"/>
        </w:tabs>
        <w:ind w:left="2160" w:hanging="360"/>
      </w:pPr>
      <w:rPr>
        <w:rFonts w:ascii="Arial" w:hAnsi="Arial" w:hint="default"/>
      </w:rPr>
    </w:lvl>
    <w:lvl w:ilvl="3" w:tplc="F7844888" w:tentative="1">
      <w:start w:val="1"/>
      <w:numFmt w:val="bullet"/>
      <w:lvlText w:val="•"/>
      <w:lvlJc w:val="left"/>
      <w:pPr>
        <w:tabs>
          <w:tab w:val="num" w:pos="2880"/>
        </w:tabs>
        <w:ind w:left="2880" w:hanging="360"/>
      </w:pPr>
      <w:rPr>
        <w:rFonts w:ascii="Arial" w:hAnsi="Arial" w:hint="default"/>
      </w:rPr>
    </w:lvl>
    <w:lvl w:ilvl="4" w:tplc="DEAC1FE4" w:tentative="1">
      <w:start w:val="1"/>
      <w:numFmt w:val="bullet"/>
      <w:lvlText w:val="•"/>
      <w:lvlJc w:val="left"/>
      <w:pPr>
        <w:tabs>
          <w:tab w:val="num" w:pos="3600"/>
        </w:tabs>
        <w:ind w:left="3600" w:hanging="360"/>
      </w:pPr>
      <w:rPr>
        <w:rFonts w:ascii="Arial" w:hAnsi="Arial" w:hint="default"/>
      </w:rPr>
    </w:lvl>
    <w:lvl w:ilvl="5" w:tplc="BAD87210" w:tentative="1">
      <w:start w:val="1"/>
      <w:numFmt w:val="bullet"/>
      <w:lvlText w:val="•"/>
      <w:lvlJc w:val="left"/>
      <w:pPr>
        <w:tabs>
          <w:tab w:val="num" w:pos="4320"/>
        </w:tabs>
        <w:ind w:left="4320" w:hanging="360"/>
      </w:pPr>
      <w:rPr>
        <w:rFonts w:ascii="Arial" w:hAnsi="Arial" w:hint="default"/>
      </w:rPr>
    </w:lvl>
    <w:lvl w:ilvl="6" w:tplc="31AAC692" w:tentative="1">
      <w:start w:val="1"/>
      <w:numFmt w:val="bullet"/>
      <w:lvlText w:val="•"/>
      <w:lvlJc w:val="left"/>
      <w:pPr>
        <w:tabs>
          <w:tab w:val="num" w:pos="5040"/>
        </w:tabs>
        <w:ind w:left="5040" w:hanging="360"/>
      </w:pPr>
      <w:rPr>
        <w:rFonts w:ascii="Arial" w:hAnsi="Arial" w:hint="default"/>
      </w:rPr>
    </w:lvl>
    <w:lvl w:ilvl="7" w:tplc="5BE4D164" w:tentative="1">
      <w:start w:val="1"/>
      <w:numFmt w:val="bullet"/>
      <w:lvlText w:val="•"/>
      <w:lvlJc w:val="left"/>
      <w:pPr>
        <w:tabs>
          <w:tab w:val="num" w:pos="5760"/>
        </w:tabs>
        <w:ind w:left="5760" w:hanging="360"/>
      </w:pPr>
      <w:rPr>
        <w:rFonts w:ascii="Arial" w:hAnsi="Arial" w:hint="default"/>
      </w:rPr>
    </w:lvl>
    <w:lvl w:ilvl="8" w:tplc="9012A4F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D2D032C"/>
    <w:multiLevelType w:val="hybridMultilevel"/>
    <w:tmpl w:val="78C46E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53010BDC"/>
    <w:multiLevelType w:val="hybridMultilevel"/>
    <w:tmpl w:val="761C995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6C7F2100"/>
    <w:multiLevelType w:val="hybridMultilevel"/>
    <w:tmpl w:val="6AF49C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6C9A27D7"/>
    <w:multiLevelType w:val="hybridMultilevel"/>
    <w:tmpl w:val="469C3B8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40557B"/>
    <w:multiLevelType w:val="hybridMultilevel"/>
    <w:tmpl w:val="3A9499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3"/>
  </w:num>
  <w:num w:numId="5">
    <w:abstractNumId w:val="2"/>
  </w:num>
  <w:num w:numId="6">
    <w:abstractNumId w:val="1"/>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401"/>
    <w:rsid w:val="00081C4B"/>
    <w:rsid w:val="0038313D"/>
    <w:rsid w:val="00517DF8"/>
    <w:rsid w:val="005A3C98"/>
    <w:rsid w:val="00713401"/>
    <w:rsid w:val="007E67D7"/>
    <w:rsid w:val="009475BE"/>
    <w:rsid w:val="00972A22"/>
    <w:rsid w:val="009D3BAD"/>
    <w:rsid w:val="00B423C1"/>
    <w:rsid w:val="00CA166C"/>
    <w:rsid w:val="00D17B0B"/>
    <w:rsid w:val="00DA3A78"/>
    <w:rsid w:val="00DA69F7"/>
    <w:rsid w:val="00DE13FD"/>
    <w:rsid w:val="00F22D09"/>
    <w:rsid w:val="00FC1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814DB"/>
  <w15:chartTrackingRefBased/>
  <w15:docId w15:val="{AD9DA24B-5224-4091-89DC-D721B865C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1A3A"/>
    <w:pPr>
      <w:ind w:left="720"/>
      <w:contextualSpacing/>
    </w:pPr>
  </w:style>
  <w:style w:type="paragraph" w:styleId="NormalWeb">
    <w:name w:val="Normal (Web)"/>
    <w:basedOn w:val="Normal"/>
    <w:uiPriority w:val="99"/>
    <w:semiHidden/>
    <w:unhideWhenUsed/>
    <w:rsid w:val="009D3B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E13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3FD"/>
  </w:style>
  <w:style w:type="paragraph" w:styleId="Footer">
    <w:name w:val="footer"/>
    <w:basedOn w:val="Normal"/>
    <w:link w:val="FooterChar"/>
    <w:uiPriority w:val="99"/>
    <w:unhideWhenUsed/>
    <w:rsid w:val="00DE13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3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5688198">
      <w:bodyDiv w:val="1"/>
      <w:marLeft w:val="0"/>
      <w:marRight w:val="0"/>
      <w:marTop w:val="0"/>
      <w:marBottom w:val="0"/>
      <w:divBdr>
        <w:top w:val="none" w:sz="0" w:space="0" w:color="auto"/>
        <w:left w:val="none" w:sz="0" w:space="0" w:color="auto"/>
        <w:bottom w:val="none" w:sz="0" w:space="0" w:color="auto"/>
        <w:right w:val="none" w:sz="0" w:space="0" w:color="auto"/>
      </w:divBdr>
    </w:div>
    <w:div w:id="321201621">
      <w:bodyDiv w:val="1"/>
      <w:marLeft w:val="0"/>
      <w:marRight w:val="0"/>
      <w:marTop w:val="0"/>
      <w:marBottom w:val="0"/>
      <w:divBdr>
        <w:top w:val="none" w:sz="0" w:space="0" w:color="auto"/>
        <w:left w:val="none" w:sz="0" w:space="0" w:color="auto"/>
        <w:bottom w:val="none" w:sz="0" w:space="0" w:color="auto"/>
        <w:right w:val="none" w:sz="0" w:space="0" w:color="auto"/>
      </w:divBdr>
    </w:div>
    <w:div w:id="399599174">
      <w:bodyDiv w:val="1"/>
      <w:marLeft w:val="0"/>
      <w:marRight w:val="0"/>
      <w:marTop w:val="0"/>
      <w:marBottom w:val="0"/>
      <w:divBdr>
        <w:top w:val="none" w:sz="0" w:space="0" w:color="auto"/>
        <w:left w:val="none" w:sz="0" w:space="0" w:color="auto"/>
        <w:bottom w:val="none" w:sz="0" w:space="0" w:color="auto"/>
        <w:right w:val="none" w:sz="0" w:space="0" w:color="auto"/>
      </w:divBdr>
    </w:div>
    <w:div w:id="644700261">
      <w:bodyDiv w:val="1"/>
      <w:marLeft w:val="0"/>
      <w:marRight w:val="0"/>
      <w:marTop w:val="0"/>
      <w:marBottom w:val="0"/>
      <w:divBdr>
        <w:top w:val="none" w:sz="0" w:space="0" w:color="auto"/>
        <w:left w:val="none" w:sz="0" w:space="0" w:color="auto"/>
        <w:bottom w:val="none" w:sz="0" w:space="0" w:color="auto"/>
        <w:right w:val="none" w:sz="0" w:space="0" w:color="auto"/>
      </w:divBdr>
    </w:div>
    <w:div w:id="741025028">
      <w:bodyDiv w:val="1"/>
      <w:marLeft w:val="0"/>
      <w:marRight w:val="0"/>
      <w:marTop w:val="0"/>
      <w:marBottom w:val="0"/>
      <w:divBdr>
        <w:top w:val="none" w:sz="0" w:space="0" w:color="auto"/>
        <w:left w:val="none" w:sz="0" w:space="0" w:color="auto"/>
        <w:bottom w:val="none" w:sz="0" w:space="0" w:color="auto"/>
        <w:right w:val="none" w:sz="0" w:space="0" w:color="auto"/>
      </w:divBdr>
    </w:div>
    <w:div w:id="840703149">
      <w:bodyDiv w:val="1"/>
      <w:marLeft w:val="0"/>
      <w:marRight w:val="0"/>
      <w:marTop w:val="0"/>
      <w:marBottom w:val="0"/>
      <w:divBdr>
        <w:top w:val="none" w:sz="0" w:space="0" w:color="auto"/>
        <w:left w:val="none" w:sz="0" w:space="0" w:color="auto"/>
        <w:bottom w:val="none" w:sz="0" w:space="0" w:color="auto"/>
        <w:right w:val="none" w:sz="0" w:space="0" w:color="auto"/>
      </w:divBdr>
      <w:divsChild>
        <w:div w:id="1042249569">
          <w:marLeft w:val="720"/>
          <w:marRight w:val="0"/>
          <w:marTop w:val="0"/>
          <w:marBottom w:val="0"/>
          <w:divBdr>
            <w:top w:val="none" w:sz="0" w:space="0" w:color="auto"/>
            <w:left w:val="none" w:sz="0" w:space="0" w:color="auto"/>
            <w:bottom w:val="none" w:sz="0" w:space="0" w:color="auto"/>
            <w:right w:val="none" w:sz="0" w:space="0" w:color="auto"/>
          </w:divBdr>
        </w:div>
        <w:div w:id="1948464270">
          <w:marLeft w:val="720"/>
          <w:marRight w:val="0"/>
          <w:marTop w:val="0"/>
          <w:marBottom w:val="0"/>
          <w:divBdr>
            <w:top w:val="none" w:sz="0" w:space="0" w:color="auto"/>
            <w:left w:val="none" w:sz="0" w:space="0" w:color="auto"/>
            <w:bottom w:val="none" w:sz="0" w:space="0" w:color="auto"/>
            <w:right w:val="none" w:sz="0" w:space="0" w:color="auto"/>
          </w:divBdr>
        </w:div>
      </w:divsChild>
    </w:div>
    <w:div w:id="1125345675">
      <w:bodyDiv w:val="1"/>
      <w:marLeft w:val="0"/>
      <w:marRight w:val="0"/>
      <w:marTop w:val="0"/>
      <w:marBottom w:val="0"/>
      <w:divBdr>
        <w:top w:val="none" w:sz="0" w:space="0" w:color="auto"/>
        <w:left w:val="none" w:sz="0" w:space="0" w:color="auto"/>
        <w:bottom w:val="none" w:sz="0" w:space="0" w:color="auto"/>
        <w:right w:val="none" w:sz="0" w:space="0" w:color="auto"/>
      </w:divBdr>
    </w:div>
    <w:div w:id="1277710898">
      <w:bodyDiv w:val="1"/>
      <w:marLeft w:val="0"/>
      <w:marRight w:val="0"/>
      <w:marTop w:val="0"/>
      <w:marBottom w:val="0"/>
      <w:divBdr>
        <w:top w:val="none" w:sz="0" w:space="0" w:color="auto"/>
        <w:left w:val="none" w:sz="0" w:space="0" w:color="auto"/>
        <w:bottom w:val="none" w:sz="0" w:space="0" w:color="auto"/>
        <w:right w:val="none" w:sz="0" w:space="0" w:color="auto"/>
      </w:divBdr>
    </w:div>
    <w:div w:id="1389574594">
      <w:bodyDiv w:val="1"/>
      <w:marLeft w:val="0"/>
      <w:marRight w:val="0"/>
      <w:marTop w:val="0"/>
      <w:marBottom w:val="0"/>
      <w:divBdr>
        <w:top w:val="none" w:sz="0" w:space="0" w:color="auto"/>
        <w:left w:val="none" w:sz="0" w:space="0" w:color="auto"/>
        <w:bottom w:val="none" w:sz="0" w:space="0" w:color="auto"/>
        <w:right w:val="none" w:sz="0" w:space="0" w:color="auto"/>
      </w:divBdr>
    </w:div>
    <w:div w:id="1915626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770</Words>
  <Characters>4391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parry</dc:creator>
  <cp:keywords/>
  <dc:description/>
  <cp:lastModifiedBy>christina parry</cp:lastModifiedBy>
  <cp:revision>2</cp:revision>
  <dcterms:created xsi:type="dcterms:W3CDTF">2020-01-17T23:56:00Z</dcterms:created>
  <dcterms:modified xsi:type="dcterms:W3CDTF">2020-01-17T23:56:00Z</dcterms:modified>
</cp:coreProperties>
</file>