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0E5DBAB9" w:rsidR="00DD5969" w:rsidRPr="0000375B" w:rsidRDefault="00DD5969" w:rsidP="00DD5969">
      <w:pPr>
        <w:spacing w:before="212"/>
        <w:rPr>
          <w:rFonts w:ascii="Arial"/>
          <w:b/>
          <w:sz w:val="48"/>
          <w:szCs w:val="48"/>
          <w:lang w:val="fr-FR"/>
        </w:rPr>
      </w:pPr>
      <w:r w:rsidRPr="0000375B">
        <w:rPr>
          <w:rFonts w:ascii="Arial"/>
          <w:b/>
          <w:sz w:val="48"/>
          <w:szCs w:val="48"/>
          <w:lang w:val="fr-FR"/>
        </w:rPr>
        <w:t xml:space="preserve">MODULE </w:t>
      </w:r>
      <w:proofErr w:type="gramStart"/>
      <w:r w:rsidRPr="0000375B">
        <w:rPr>
          <w:rFonts w:ascii="Arial"/>
          <w:b/>
          <w:sz w:val="48"/>
          <w:szCs w:val="48"/>
          <w:lang w:val="fr-FR"/>
        </w:rPr>
        <w:t>CODE:</w:t>
      </w:r>
      <w:r w:rsidR="0000375B" w:rsidRPr="0000375B">
        <w:rPr>
          <w:rFonts w:ascii="Arial"/>
          <w:b/>
          <w:sz w:val="48"/>
          <w:szCs w:val="48"/>
          <w:lang w:val="fr-FR"/>
        </w:rPr>
        <w:t>EC</w:t>
      </w:r>
      <w:r w:rsidR="0000375B">
        <w:rPr>
          <w:rFonts w:ascii="Arial"/>
          <w:b/>
          <w:sz w:val="48"/>
          <w:szCs w:val="48"/>
          <w:lang w:val="fr-FR"/>
        </w:rPr>
        <w:t>AD</w:t>
      </w:r>
      <w:proofErr w:type="gramEnd"/>
      <w:r w:rsidR="0000375B">
        <w:rPr>
          <w:rFonts w:ascii="Arial"/>
          <w:b/>
          <w:sz w:val="48"/>
          <w:szCs w:val="48"/>
          <w:lang w:val="fr-FR"/>
        </w:rPr>
        <w:t>4018</w:t>
      </w:r>
    </w:p>
    <w:p w14:paraId="5051A2D5" w14:textId="77777777" w:rsidR="00347EA1" w:rsidRPr="0000375B" w:rsidRDefault="00347EA1" w:rsidP="00DD5969">
      <w:pPr>
        <w:spacing w:before="212"/>
        <w:rPr>
          <w:rFonts w:ascii="Arial"/>
          <w:b/>
          <w:sz w:val="48"/>
          <w:szCs w:val="48"/>
          <w:lang w:val="fr-FR"/>
        </w:rPr>
      </w:pPr>
    </w:p>
    <w:p w14:paraId="7681432B" w14:textId="5A62525A" w:rsidR="00DD5969" w:rsidRPr="00DD5969" w:rsidRDefault="00DD5969" w:rsidP="00DD5969">
      <w:pPr>
        <w:spacing w:before="3"/>
        <w:rPr>
          <w:rFonts w:ascii="Arial"/>
          <w:b/>
          <w:sz w:val="48"/>
          <w:szCs w:val="48"/>
        </w:rPr>
      </w:pPr>
      <w:r w:rsidRPr="00DD5969">
        <w:rPr>
          <w:rFonts w:ascii="Arial"/>
          <w:b/>
          <w:sz w:val="48"/>
          <w:szCs w:val="48"/>
        </w:rPr>
        <w:t>STUDENT NAME:</w:t>
      </w:r>
    </w:p>
    <w:p w14:paraId="0D16D138" w14:textId="77777777" w:rsidR="00DD5969" w:rsidRPr="00DD5969" w:rsidRDefault="00DD5969" w:rsidP="00DD5969">
      <w:pPr>
        <w:spacing w:before="3"/>
        <w:rPr>
          <w:rFonts w:ascii="Arial"/>
          <w:b/>
          <w:sz w:val="48"/>
          <w:szCs w:val="48"/>
        </w:rPr>
      </w:pPr>
    </w:p>
    <w:p w14:paraId="18107AFF" w14:textId="546C1A0A"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lastRenderedPageBreak/>
        <w:t>AI Acknowledgement</w:t>
      </w:r>
    </w:p>
    <w:p w14:paraId="5A38292B" w14:textId="77777777" w:rsidR="00B103B9" w:rsidRDefault="00B103B9" w:rsidP="00DD5969"/>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48280710" w14:textId="6AA23995" w:rsidR="00E243A8" w:rsidRPr="00C2550A" w:rsidRDefault="00E243A8" w:rsidP="00DD5969">
      <w:pPr>
        <w:rPr>
          <w:b/>
          <w:bCs/>
        </w:rPr>
      </w:pPr>
      <w:r w:rsidRPr="00C2550A">
        <w:rPr>
          <w:b/>
          <w:bCs/>
        </w:rPr>
        <w:t>OR:</w:t>
      </w:r>
    </w:p>
    <w:p w14:paraId="35F8404C" w14:textId="77777777" w:rsidR="00E243A8" w:rsidRDefault="00E243A8" w:rsidP="00DD5969"/>
    <w:p w14:paraId="44C358F6" w14:textId="2F047CE5" w:rsidR="00DD5969" w:rsidRPr="00DD5969" w:rsidRDefault="00DD5969" w:rsidP="00DD5969">
      <w:r w:rsidRPr="00DD5969">
        <w:t xml:space="preserve">I acknowledge the use of [AI Tool] [(AI Tool </w:t>
      </w:r>
      <w:proofErr w:type="spellStart"/>
      <w:r w:rsidRPr="00DD5969">
        <w:t>url</w:t>
      </w:r>
      <w:proofErr w:type="spellEnd"/>
      <w:r w:rsidRPr="00DD5969">
        <w:t xml:space="preserve">)] on [Date] to [Purpose my work]. I used the prompt(s): </w:t>
      </w:r>
    </w:p>
    <w:p w14:paraId="15389F66" w14:textId="77777777" w:rsidR="00DD5969" w:rsidRPr="00DD5969" w:rsidRDefault="00DD5969" w:rsidP="00DD5969">
      <w:r w:rsidRPr="00DD5969">
        <w:t xml:space="preserve">1. [Prompt] </w:t>
      </w:r>
    </w:p>
    <w:p w14:paraId="3847D137" w14:textId="77777777" w:rsidR="00DD5969" w:rsidRPr="00DD5969" w:rsidRDefault="00DD5969" w:rsidP="00DD5969">
      <w:r w:rsidRPr="00DD5969">
        <w:t xml:space="preserve">2. [Prompt] </w:t>
      </w:r>
    </w:p>
    <w:p w14:paraId="35F2F4DA" w14:textId="0FC78372" w:rsidR="00DD5969" w:rsidRPr="00DD5969" w:rsidRDefault="00DD5969" w:rsidP="00DD5969">
      <w:r w:rsidRPr="00DD5969">
        <w:t xml:space="preserve">3. [Prompt] </w:t>
      </w:r>
    </w:p>
    <w:p w14:paraId="4008D193" w14:textId="77777777" w:rsidR="00E243A8" w:rsidRDefault="00DD5969" w:rsidP="00DD5969">
      <w:r w:rsidRPr="00DD5969">
        <w:t xml:space="preserve">I confirm that I have not presented any AI generated text as my own work. </w:t>
      </w:r>
    </w:p>
    <w:p w14:paraId="44A8291C" w14:textId="080D3142" w:rsidR="00DD5969" w:rsidRDefault="00DD5969" w:rsidP="00DD5969">
      <w:r w:rsidRPr="00DD5969">
        <w:t xml:space="preserve">I confirm </w:t>
      </w:r>
      <w:r w:rsidR="00E243A8">
        <w:t xml:space="preserve">that </w:t>
      </w:r>
      <w:r w:rsidRPr="00DD5969">
        <w:t xml:space="preserve">I have copies of my drafts, notes, and other resources I used before and after the use of AI tools which I may be asked to provide in evidence. </w:t>
      </w:r>
    </w:p>
    <w:p w14:paraId="4121D0F7" w14:textId="77777777" w:rsidR="00B103B9" w:rsidRDefault="00B103B9" w:rsidP="00DD5969"/>
    <w:p w14:paraId="154EB214" w14:textId="77777777" w:rsidR="00E243A8" w:rsidRDefault="00E243A8" w:rsidP="00DD5969"/>
    <w:p w14:paraId="187A0FDC" w14:textId="77777777" w:rsidR="00B103B9" w:rsidRDefault="00B103B9" w:rsidP="00DD5969"/>
    <w:p w14:paraId="5DE045AC" w14:textId="77777777" w:rsidR="00E10797" w:rsidRDefault="00E10797" w:rsidP="00DD5969"/>
    <w:p w14:paraId="790AB640" w14:textId="77777777" w:rsidR="00E10797" w:rsidRDefault="00E10797" w:rsidP="00DD5969"/>
    <w:p w14:paraId="31507470" w14:textId="77777777" w:rsidR="00C2550A" w:rsidRDefault="00C2550A" w:rsidP="00DD5969"/>
    <w:p w14:paraId="3DED3071" w14:textId="7E5C4BDE" w:rsidR="00E10797" w:rsidRPr="00C2550A" w:rsidRDefault="00B724BB" w:rsidP="00E10797">
      <w:r>
        <w:t>Please r</w:t>
      </w:r>
      <w:r w:rsidR="00E10797" w:rsidRPr="00C2550A">
        <w:t>efer to the next page for examples.</w:t>
      </w:r>
    </w:p>
    <w:p w14:paraId="4F6824F5" w14:textId="1A1CAB21" w:rsidR="00E10797" w:rsidRPr="00C2550A" w:rsidRDefault="00E10797" w:rsidP="00E10797">
      <w:r w:rsidRPr="00C2550A">
        <w:t>Prior to submission of your assignment, please delete any information</w:t>
      </w:r>
      <w:r w:rsidR="000C541C">
        <w:t xml:space="preserve"> on these pages</w:t>
      </w:r>
      <w:r w:rsidRPr="00C2550A">
        <w:t xml:space="preserve"> that is not relevant to your submission</w:t>
      </w:r>
      <w:r w:rsidR="000C541C">
        <w:t>, including the examples given below.</w:t>
      </w:r>
    </w:p>
    <w:p w14:paraId="061710D3" w14:textId="77777777" w:rsidR="00E10797" w:rsidRDefault="00E10797" w:rsidP="00DD5969"/>
    <w:p w14:paraId="726ED8E7" w14:textId="10811E89" w:rsidR="00B103B9" w:rsidRPr="00E10797" w:rsidRDefault="00E10797" w:rsidP="00DD5969">
      <w:pPr>
        <w:rPr>
          <w:b/>
          <w:bCs/>
          <w:u w:val="single"/>
        </w:rPr>
      </w:pPr>
      <w:r w:rsidRPr="00E10797">
        <w:rPr>
          <w:b/>
          <w:bCs/>
          <w:u w:val="single"/>
        </w:rPr>
        <w:t>Examples of AI statements</w:t>
      </w:r>
    </w:p>
    <w:p w14:paraId="023DEFD1" w14:textId="77777777" w:rsidR="00DD5969" w:rsidRPr="00DD5969" w:rsidRDefault="00DD5969" w:rsidP="00DD5969">
      <w:pPr>
        <w:rPr>
          <w:sz w:val="16"/>
          <w:szCs w:val="16"/>
        </w:rPr>
      </w:pPr>
      <w:r w:rsidRPr="00DD5969">
        <w:rPr>
          <w:b/>
          <w:bCs/>
          <w:sz w:val="16"/>
          <w:szCs w:val="16"/>
        </w:rPr>
        <w:lastRenderedPageBreak/>
        <w:t xml:space="preserve">Example 1: </w:t>
      </w:r>
    </w:p>
    <w:p w14:paraId="1D25D3D5" w14:textId="77777777" w:rsidR="00DD5969" w:rsidRPr="00DD5969" w:rsidRDefault="00DD5969" w:rsidP="00DD5969">
      <w:pPr>
        <w:rPr>
          <w:sz w:val="16"/>
          <w:szCs w:val="16"/>
        </w:rPr>
      </w:pPr>
      <w:r w:rsidRPr="00DD5969">
        <w:rPr>
          <w:sz w:val="16"/>
          <w:szCs w:val="16"/>
        </w:rPr>
        <w:t xml:space="preserve">I acknowledge the use of Grammarly (https://www.grammarly.com/) on 10 February 2024 to check my work using the prompt(s): </w:t>
      </w:r>
    </w:p>
    <w:p w14:paraId="5A615C6B" w14:textId="664B7C77" w:rsidR="00DD5969" w:rsidRPr="00DD5969" w:rsidRDefault="00DD5969" w:rsidP="00DD5969">
      <w:pPr>
        <w:rPr>
          <w:sz w:val="16"/>
          <w:szCs w:val="16"/>
        </w:rPr>
      </w:pPr>
      <w:r w:rsidRPr="00DD5969">
        <w:rPr>
          <w:sz w:val="16"/>
          <w:szCs w:val="16"/>
        </w:rPr>
        <w:t xml:space="preserve">1. Please check the following text for readability, grammar and syntax. </w:t>
      </w:r>
    </w:p>
    <w:p w14:paraId="6423498A" w14:textId="67158B93" w:rsidR="00DD5969" w:rsidRPr="00DD5969" w:rsidRDefault="00DD5969" w:rsidP="00DD5969">
      <w:pPr>
        <w:rPr>
          <w:sz w:val="16"/>
          <w:szCs w:val="16"/>
        </w:rPr>
      </w:pPr>
      <w:r w:rsidRPr="00DD5969">
        <w:rPr>
          <w:sz w:val="16"/>
          <w:szCs w:val="16"/>
        </w:rPr>
        <w:t>I confirm that I have not presented any AI generated text as my own work. I confirm</w:t>
      </w:r>
      <w:r w:rsidR="00D24ADF">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38C916B7" w14:textId="77777777" w:rsidR="00DD5969" w:rsidRPr="00DD5969" w:rsidRDefault="00DD5969" w:rsidP="00DD5969">
      <w:pPr>
        <w:rPr>
          <w:sz w:val="16"/>
          <w:szCs w:val="16"/>
        </w:rPr>
      </w:pPr>
      <w:r w:rsidRPr="00DD5969">
        <w:rPr>
          <w:b/>
          <w:bCs/>
          <w:sz w:val="16"/>
          <w:szCs w:val="16"/>
        </w:rPr>
        <w:t xml:space="preserve">Example 2: </w:t>
      </w:r>
    </w:p>
    <w:p w14:paraId="15792D52" w14:textId="77777777" w:rsidR="00DD5969" w:rsidRPr="00DD5969" w:rsidRDefault="00DD5969" w:rsidP="00DD5969">
      <w:pPr>
        <w:rPr>
          <w:sz w:val="16"/>
          <w:szCs w:val="16"/>
        </w:rPr>
      </w:pPr>
      <w:r w:rsidRPr="00DD5969">
        <w:rPr>
          <w:sz w:val="16"/>
          <w:szCs w:val="16"/>
        </w:rPr>
        <w:t xml:space="preserve">I acknowledge the use of </w:t>
      </w:r>
      <w:proofErr w:type="spellStart"/>
      <w:r w:rsidRPr="00DD5969">
        <w:rPr>
          <w:sz w:val="16"/>
          <w:szCs w:val="16"/>
        </w:rPr>
        <w:t>SciSpace</w:t>
      </w:r>
      <w:proofErr w:type="spellEnd"/>
      <w:r w:rsidRPr="00DD5969">
        <w:rPr>
          <w:sz w:val="16"/>
          <w:szCs w:val="16"/>
        </w:rPr>
        <w:t xml:space="preserve"> (https://typeset.io/) on 7 March 2024 to support my research using the prompt(s): </w:t>
      </w:r>
    </w:p>
    <w:p w14:paraId="64CC5729" w14:textId="77777777" w:rsidR="00DD5969" w:rsidRPr="00DD5969" w:rsidRDefault="00DD5969" w:rsidP="00DD5969">
      <w:pPr>
        <w:rPr>
          <w:sz w:val="16"/>
          <w:szCs w:val="16"/>
        </w:rPr>
      </w:pPr>
      <w:r w:rsidRPr="00DD5969">
        <w:rPr>
          <w:sz w:val="16"/>
          <w:szCs w:val="16"/>
        </w:rPr>
        <w:t xml:space="preserve">1. Please provide me with materials on the biology of the liver. </w:t>
      </w:r>
    </w:p>
    <w:p w14:paraId="31FD72F4" w14:textId="78F2D584" w:rsidR="00DD5969" w:rsidRPr="00DD5969" w:rsidRDefault="00DD5969" w:rsidP="00DD5969">
      <w:pPr>
        <w:rPr>
          <w:sz w:val="16"/>
          <w:szCs w:val="16"/>
        </w:rPr>
      </w:pPr>
      <w:r w:rsidRPr="00DD5969">
        <w:rPr>
          <w:sz w:val="16"/>
          <w:szCs w:val="16"/>
        </w:rPr>
        <w:t xml:space="preserve">2. Please provide me with materials on liver cells. </w:t>
      </w:r>
    </w:p>
    <w:p w14:paraId="632FCD5C" w14:textId="224A6378" w:rsidR="00DD5969" w:rsidRPr="00DD5969" w:rsidRDefault="00DD5969" w:rsidP="00DD5969">
      <w:pPr>
        <w:rPr>
          <w:sz w:val="16"/>
          <w:szCs w:val="16"/>
        </w:rPr>
      </w:pPr>
      <w:r w:rsidRPr="00DD5969">
        <w:rPr>
          <w:sz w:val="16"/>
          <w:szCs w:val="16"/>
        </w:rPr>
        <w:t>I confirm that I have not presented any AI generated text as my own work. I confirm</w:t>
      </w:r>
      <w:r w:rsidR="00D24ADF">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3BE630A4" w14:textId="77777777" w:rsidR="00DD5969" w:rsidRPr="00DD5969" w:rsidRDefault="00DD5969" w:rsidP="00DD5969">
      <w:pPr>
        <w:rPr>
          <w:sz w:val="16"/>
          <w:szCs w:val="16"/>
        </w:rPr>
      </w:pPr>
      <w:r w:rsidRPr="00DD5969">
        <w:rPr>
          <w:b/>
          <w:bCs/>
          <w:sz w:val="16"/>
          <w:szCs w:val="16"/>
        </w:rPr>
        <w:t xml:space="preserve">Example 3: </w:t>
      </w:r>
    </w:p>
    <w:p w14:paraId="502BB6BD" w14:textId="77777777" w:rsidR="00DD5969" w:rsidRPr="00DD5969" w:rsidRDefault="00DD5969" w:rsidP="00DD5969">
      <w:pPr>
        <w:rPr>
          <w:sz w:val="16"/>
          <w:szCs w:val="16"/>
        </w:rPr>
      </w:pPr>
      <w:r w:rsidRPr="00DD5969">
        <w:rPr>
          <w:sz w:val="16"/>
          <w:szCs w:val="16"/>
        </w:rPr>
        <w:t xml:space="preserve">I acknowledge the use of ChatGPT (https://chatgpt.com/) on 13 April 2024 to write my notes into submission format using the prompt(s): </w:t>
      </w:r>
    </w:p>
    <w:p w14:paraId="19552AC4" w14:textId="16F62590" w:rsidR="00DD5969" w:rsidRPr="00DD5969" w:rsidRDefault="00DD5969" w:rsidP="00DD5969">
      <w:pPr>
        <w:rPr>
          <w:sz w:val="16"/>
          <w:szCs w:val="16"/>
        </w:rPr>
      </w:pPr>
      <w:r w:rsidRPr="00DD5969">
        <w:rPr>
          <w:sz w:val="16"/>
          <w:szCs w:val="16"/>
        </w:rPr>
        <w:t xml:space="preserve">1. Please write up these bullet points as an essay paragraph at university level. </w:t>
      </w:r>
    </w:p>
    <w:p w14:paraId="73566995" w14:textId="1521C8A1" w:rsidR="00DD5969" w:rsidRPr="00DD5969" w:rsidRDefault="00DD5969" w:rsidP="00DD5969">
      <w:pPr>
        <w:rPr>
          <w:sz w:val="16"/>
          <w:szCs w:val="16"/>
        </w:rPr>
      </w:pPr>
      <w:r w:rsidRPr="00DD5969">
        <w:rPr>
          <w:sz w:val="16"/>
          <w:szCs w:val="16"/>
        </w:rPr>
        <w:t>I confirm that I have not presented any AI generated text as my own work. I confirm</w:t>
      </w:r>
      <w:r w:rsidR="00D24ADF">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2A9587CA" w14:textId="77777777" w:rsidR="002F243A" w:rsidRDefault="002F243A" w:rsidP="00DD5969">
      <w:pPr>
        <w:rPr>
          <w:b/>
          <w:bCs/>
          <w:sz w:val="16"/>
          <w:szCs w:val="16"/>
          <w:u w:val="single"/>
        </w:rPr>
      </w:pPr>
    </w:p>
    <w:p w14:paraId="149D1B72" w14:textId="710292A2" w:rsidR="00DD5969" w:rsidRPr="00DD5969" w:rsidRDefault="00DD5969" w:rsidP="00DD5969">
      <w:pPr>
        <w:rPr>
          <w:b/>
          <w:bCs/>
          <w:sz w:val="16"/>
          <w:szCs w:val="16"/>
          <w:u w:val="single"/>
        </w:rPr>
      </w:pPr>
      <w:r w:rsidRPr="00DD5969">
        <w:rPr>
          <w:b/>
          <w:bCs/>
          <w:sz w:val="16"/>
          <w:szCs w:val="16"/>
        </w:rPr>
        <w:t>Example 4</w:t>
      </w:r>
      <w:r w:rsidR="002F243A">
        <w:rPr>
          <w:b/>
          <w:bCs/>
          <w:sz w:val="16"/>
          <w:szCs w:val="16"/>
        </w:rPr>
        <w:t xml:space="preserve"> </w:t>
      </w:r>
      <w:r w:rsidR="002F243A" w:rsidRPr="002F243A">
        <w:rPr>
          <w:b/>
          <w:bCs/>
          <w:sz w:val="16"/>
          <w:szCs w:val="16"/>
        </w:rPr>
        <w:t>-</w:t>
      </w:r>
      <w:r w:rsidRPr="00DD5969">
        <w:rPr>
          <w:b/>
          <w:bCs/>
          <w:sz w:val="16"/>
          <w:szCs w:val="16"/>
        </w:rPr>
        <w:t xml:space="preserve"> </w:t>
      </w:r>
      <w:r w:rsidR="002F243A">
        <w:rPr>
          <w:b/>
          <w:bCs/>
          <w:sz w:val="16"/>
          <w:szCs w:val="16"/>
        </w:rPr>
        <w:t>a</w:t>
      </w:r>
      <w:r w:rsidR="002F243A" w:rsidRPr="00DD5969">
        <w:rPr>
          <w:b/>
          <w:bCs/>
          <w:sz w:val="16"/>
          <w:szCs w:val="16"/>
        </w:rPr>
        <w:t>cknowledgement of the use of multiple AI tools</w:t>
      </w:r>
      <w:r w:rsidR="00E10797">
        <w:rPr>
          <w:b/>
          <w:bCs/>
          <w:sz w:val="16"/>
          <w:szCs w:val="16"/>
        </w:rPr>
        <w:t>:</w:t>
      </w:r>
      <w:r w:rsidR="002F243A" w:rsidRPr="00DD5969">
        <w:rPr>
          <w:b/>
          <w:bCs/>
          <w:sz w:val="16"/>
          <w:szCs w:val="16"/>
          <w:u w:val="single"/>
        </w:rPr>
        <w:t xml:space="preserve"> </w:t>
      </w:r>
    </w:p>
    <w:p w14:paraId="6A329497" w14:textId="77777777" w:rsidR="00DD5969" w:rsidRPr="00DD5969" w:rsidRDefault="00DD5969" w:rsidP="00DD5969">
      <w:pPr>
        <w:rPr>
          <w:sz w:val="16"/>
          <w:szCs w:val="16"/>
        </w:rPr>
      </w:pPr>
      <w:r w:rsidRPr="00DD5969">
        <w:rPr>
          <w:sz w:val="16"/>
          <w:szCs w:val="16"/>
        </w:rPr>
        <w:t xml:space="preserve">I acknowledge the use of </w:t>
      </w:r>
      <w:proofErr w:type="spellStart"/>
      <w:r w:rsidRPr="00DD5969">
        <w:rPr>
          <w:sz w:val="16"/>
          <w:szCs w:val="16"/>
        </w:rPr>
        <w:t>SciSpace</w:t>
      </w:r>
      <w:proofErr w:type="spellEnd"/>
      <w:r w:rsidRPr="00DD5969">
        <w:rPr>
          <w:sz w:val="16"/>
          <w:szCs w:val="16"/>
        </w:rPr>
        <w:t xml:space="preserve"> (https://typeset.io/) on 28 June 2024 to support my research using the prompt(s): </w:t>
      </w:r>
    </w:p>
    <w:p w14:paraId="317B5D31" w14:textId="77777777" w:rsidR="00DD5969" w:rsidRPr="00DD5969" w:rsidRDefault="00DD5969" w:rsidP="00DD5969">
      <w:pPr>
        <w:rPr>
          <w:sz w:val="16"/>
          <w:szCs w:val="16"/>
        </w:rPr>
      </w:pPr>
      <w:r w:rsidRPr="00DD5969">
        <w:rPr>
          <w:sz w:val="16"/>
          <w:szCs w:val="16"/>
        </w:rPr>
        <w:t xml:space="preserve">1. Please provide me with materials on the American Civil War. </w:t>
      </w:r>
    </w:p>
    <w:p w14:paraId="3FA28A22" w14:textId="69246A66" w:rsidR="00DD5969" w:rsidRPr="00DD5969" w:rsidRDefault="00DD5969" w:rsidP="00DD5969">
      <w:pPr>
        <w:rPr>
          <w:sz w:val="16"/>
          <w:szCs w:val="16"/>
        </w:rPr>
      </w:pPr>
      <w:r w:rsidRPr="00DD5969">
        <w:rPr>
          <w:sz w:val="16"/>
          <w:szCs w:val="16"/>
        </w:rPr>
        <w:t xml:space="preserve">2. Please provide me with materials on the reception of Gone with the Wind. </w:t>
      </w:r>
    </w:p>
    <w:p w14:paraId="599A079A" w14:textId="3CB9B489" w:rsidR="00DD5969" w:rsidRPr="00DD5969" w:rsidRDefault="00DD5969" w:rsidP="00DD5969">
      <w:pPr>
        <w:rPr>
          <w:sz w:val="16"/>
          <w:szCs w:val="16"/>
        </w:rPr>
      </w:pPr>
      <w:r w:rsidRPr="00DD5969">
        <w:rPr>
          <w:sz w:val="16"/>
          <w:szCs w:val="16"/>
        </w:rPr>
        <w:t xml:space="preserve">I confirm that I have not presented any AI generated text as my own work. I confirm </w:t>
      </w:r>
      <w:r w:rsidR="00D24ADF">
        <w:rPr>
          <w:sz w:val="16"/>
          <w:szCs w:val="16"/>
        </w:rPr>
        <w:t xml:space="preserve">that </w:t>
      </w:r>
      <w:r w:rsidRPr="00DD5969">
        <w:rPr>
          <w:sz w:val="16"/>
          <w:szCs w:val="16"/>
        </w:rPr>
        <w:t xml:space="preserve">I have copies of my drafts, notes, and other resources I used before, and after the use of AI tools which I may be asked to provide in evidence. </w:t>
      </w:r>
    </w:p>
    <w:p w14:paraId="05228334" w14:textId="77777777" w:rsidR="00DD5969" w:rsidRPr="00DD5969" w:rsidRDefault="00DD5969" w:rsidP="00DD5969">
      <w:pPr>
        <w:rPr>
          <w:sz w:val="16"/>
          <w:szCs w:val="16"/>
        </w:rPr>
      </w:pPr>
      <w:r w:rsidRPr="00DD5969">
        <w:rPr>
          <w:sz w:val="16"/>
          <w:szCs w:val="16"/>
        </w:rPr>
        <w:t xml:space="preserve">I acknowledge the use of Adobe Express (https://www.adobe.com/express/) on 24 June 2024 to edit photographic material: </w:t>
      </w:r>
    </w:p>
    <w:p w14:paraId="3C44467E" w14:textId="7C0BBB7B" w:rsidR="00DD5969" w:rsidRPr="00DD5969" w:rsidRDefault="00DD5969" w:rsidP="00DD5969">
      <w:pPr>
        <w:rPr>
          <w:sz w:val="16"/>
          <w:szCs w:val="16"/>
        </w:rPr>
      </w:pPr>
      <w:r w:rsidRPr="00DD5969">
        <w:rPr>
          <w:sz w:val="16"/>
          <w:szCs w:val="16"/>
        </w:rPr>
        <w:t xml:space="preserve">1. Remove background from Figure 1. </w:t>
      </w:r>
    </w:p>
    <w:p w14:paraId="22512BB6" w14:textId="0C277550" w:rsidR="00DD5969" w:rsidRDefault="00DD5969" w:rsidP="00DD5969">
      <w:pPr>
        <w:rPr>
          <w:sz w:val="16"/>
          <w:szCs w:val="16"/>
        </w:rPr>
      </w:pPr>
      <w:r w:rsidRPr="00DD5969">
        <w:rPr>
          <w:sz w:val="16"/>
          <w:szCs w:val="16"/>
        </w:rPr>
        <w:t>I confirm that I have not presented any AI generated materials as my own work. I confirm</w:t>
      </w:r>
      <w:r w:rsidR="00D24ADF">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0ADC06E9" w14:textId="77777777" w:rsidR="00E10797" w:rsidRPr="00DD5969" w:rsidRDefault="00E10797" w:rsidP="00DD5969">
      <w:pPr>
        <w:rPr>
          <w:sz w:val="16"/>
          <w:szCs w:val="16"/>
        </w:rPr>
      </w:pPr>
    </w:p>
    <w:p w14:paraId="4DF22479" w14:textId="77777777" w:rsidR="000C541C" w:rsidRDefault="000C541C" w:rsidP="00DD5969">
      <w:pPr>
        <w:rPr>
          <w:sz w:val="16"/>
          <w:szCs w:val="16"/>
        </w:rPr>
      </w:pPr>
    </w:p>
    <w:p w14:paraId="6E7759F1" w14:textId="77777777" w:rsidR="0000375B" w:rsidRDefault="0000375B">
      <w:pPr>
        <w:rPr>
          <w:sz w:val="16"/>
          <w:szCs w:val="16"/>
        </w:rPr>
      </w:pPr>
    </w:p>
    <w:p w14:paraId="053AAD8E" w14:textId="77777777" w:rsidR="0000375B" w:rsidRDefault="0000375B">
      <w:pPr>
        <w:rPr>
          <w:sz w:val="16"/>
          <w:szCs w:val="16"/>
        </w:rPr>
      </w:pPr>
    </w:p>
    <w:p w14:paraId="00DEC237" w14:textId="77777777" w:rsidR="0000375B" w:rsidRDefault="0000375B">
      <w:pPr>
        <w:rPr>
          <w:sz w:val="16"/>
          <w:szCs w:val="16"/>
        </w:rPr>
      </w:pPr>
    </w:p>
    <w:p w14:paraId="6D2D955E" w14:textId="77777777" w:rsidR="0000375B" w:rsidRDefault="0000375B">
      <w:pPr>
        <w:rPr>
          <w:sz w:val="16"/>
          <w:szCs w:val="16"/>
        </w:rPr>
      </w:pPr>
    </w:p>
    <w:p w14:paraId="02511CD8" w14:textId="77777777" w:rsidR="0000375B" w:rsidRDefault="0000375B">
      <w:pPr>
        <w:rPr>
          <w:sz w:val="16"/>
          <w:szCs w:val="16"/>
        </w:rPr>
      </w:pPr>
    </w:p>
    <w:p w14:paraId="44120BD6" w14:textId="77777777" w:rsidR="0000375B" w:rsidRDefault="0000375B">
      <w:pPr>
        <w:rPr>
          <w:sz w:val="16"/>
          <w:szCs w:val="16"/>
        </w:rPr>
      </w:pPr>
    </w:p>
    <w:p w14:paraId="1EB16707" w14:textId="77777777" w:rsidR="0000375B" w:rsidRDefault="0000375B">
      <w:pPr>
        <w:rPr>
          <w:sz w:val="16"/>
          <w:szCs w:val="16"/>
        </w:rPr>
      </w:pPr>
    </w:p>
    <w:p w14:paraId="66DB19BA" w14:textId="77777777" w:rsidR="0000375B" w:rsidRDefault="0000375B">
      <w:pPr>
        <w:rPr>
          <w:sz w:val="16"/>
          <w:szCs w:val="16"/>
        </w:rPr>
      </w:pPr>
    </w:p>
    <w:p w14:paraId="2F521E63" w14:textId="77777777" w:rsidR="0000375B" w:rsidRDefault="0000375B">
      <w:pPr>
        <w:rPr>
          <w:sz w:val="16"/>
          <w:szCs w:val="16"/>
        </w:rPr>
      </w:pPr>
    </w:p>
    <w:p w14:paraId="36D1742B" w14:textId="77777777" w:rsidR="0000375B" w:rsidRDefault="0000375B">
      <w:pPr>
        <w:rPr>
          <w:sz w:val="16"/>
          <w:szCs w:val="16"/>
        </w:rPr>
      </w:pPr>
    </w:p>
    <w:p w14:paraId="5154171D" w14:textId="77777777" w:rsidR="0000375B" w:rsidRDefault="0000375B">
      <w:pPr>
        <w:rPr>
          <w:b/>
          <w:bCs/>
        </w:rPr>
      </w:pPr>
      <w:r w:rsidRPr="0000375B">
        <w:rPr>
          <w:b/>
          <w:bCs/>
        </w:rPr>
        <w:t>Targets from my previous assignment</w:t>
      </w:r>
    </w:p>
    <w:p w14:paraId="17A7A376" w14:textId="77777777" w:rsidR="0000375B" w:rsidRDefault="0000375B">
      <w:pPr>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00375B" w14:paraId="0DC71ABF" w14:textId="77777777" w:rsidTr="0000375B">
        <w:tc>
          <w:tcPr>
            <w:tcW w:w="4508" w:type="dxa"/>
          </w:tcPr>
          <w:p w14:paraId="52EB84A3" w14:textId="77777777" w:rsidR="0000375B" w:rsidRDefault="0000375B" w:rsidP="00DD5969">
            <w:pPr>
              <w:rPr>
                <w:sz w:val="16"/>
                <w:szCs w:val="16"/>
              </w:rPr>
            </w:pPr>
          </w:p>
          <w:p w14:paraId="76BEE28D" w14:textId="77777777" w:rsidR="0000375B" w:rsidRDefault="0000375B" w:rsidP="00DD5969">
            <w:pPr>
              <w:rPr>
                <w:sz w:val="16"/>
                <w:szCs w:val="16"/>
              </w:rPr>
            </w:pPr>
          </w:p>
          <w:p w14:paraId="0EDC9850" w14:textId="77777777" w:rsidR="0000375B" w:rsidRDefault="0000375B" w:rsidP="00DD5969">
            <w:pPr>
              <w:rPr>
                <w:sz w:val="16"/>
                <w:szCs w:val="16"/>
              </w:rPr>
            </w:pPr>
          </w:p>
        </w:tc>
        <w:tc>
          <w:tcPr>
            <w:tcW w:w="4508" w:type="dxa"/>
          </w:tcPr>
          <w:p w14:paraId="3FCBF01B" w14:textId="77777777" w:rsidR="0000375B" w:rsidRDefault="0000375B" w:rsidP="00DD5969">
            <w:pPr>
              <w:rPr>
                <w:sz w:val="16"/>
                <w:szCs w:val="16"/>
              </w:rPr>
            </w:pPr>
          </w:p>
        </w:tc>
      </w:tr>
      <w:tr w:rsidR="0000375B" w14:paraId="2411A5A2" w14:textId="77777777" w:rsidTr="0000375B">
        <w:tc>
          <w:tcPr>
            <w:tcW w:w="4508" w:type="dxa"/>
          </w:tcPr>
          <w:p w14:paraId="4A120529" w14:textId="77777777" w:rsidR="0000375B" w:rsidRDefault="0000375B" w:rsidP="00DD5969">
            <w:pPr>
              <w:rPr>
                <w:sz w:val="16"/>
                <w:szCs w:val="16"/>
              </w:rPr>
            </w:pPr>
          </w:p>
          <w:p w14:paraId="73ED8D37" w14:textId="77777777" w:rsidR="0000375B" w:rsidRDefault="0000375B" w:rsidP="00DD5969">
            <w:pPr>
              <w:rPr>
                <w:sz w:val="16"/>
                <w:szCs w:val="16"/>
              </w:rPr>
            </w:pPr>
          </w:p>
          <w:p w14:paraId="2A59CA2F" w14:textId="77777777" w:rsidR="0000375B" w:rsidRDefault="0000375B" w:rsidP="00DD5969">
            <w:pPr>
              <w:rPr>
                <w:sz w:val="16"/>
                <w:szCs w:val="16"/>
              </w:rPr>
            </w:pPr>
          </w:p>
        </w:tc>
        <w:tc>
          <w:tcPr>
            <w:tcW w:w="4508" w:type="dxa"/>
          </w:tcPr>
          <w:p w14:paraId="51AE3AC6" w14:textId="77777777" w:rsidR="0000375B" w:rsidRDefault="0000375B" w:rsidP="00DD5969">
            <w:pPr>
              <w:rPr>
                <w:sz w:val="16"/>
                <w:szCs w:val="16"/>
              </w:rPr>
            </w:pPr>
          </w:p>
        </w:tc>
      </w:tr>
      <w:tr w:rsidR="0000375B" w14:paraId="7E9C0FF5" w14:textId="77777777" w:rsidTr="0000375B">
        <w:tc>
          <w:tcPr>
            <w:tcW w:w="4508" w:type="dxa"/>
          </w:tcPr>
          <w:p w14:paraId="31E1404E" w14:textId="77777777" w:rsidR="0000375B" w:rsidRDefault="0000375B" w:rsidP="00DD5969">
            <w:pPr>
              <w:rPr>
                <w:sz w:val="16"/>
                <w:szCs w:val="16"/>
              </w:rPr>
            </w:pPr>
          </w:p>
          <w:p w14:paraId="49C39DFD" w14:textId="77777777" w:rsidR="0000375B" w:rsidRDefault="0000375B" w:rsidP="00DD5969">
            <w:pPr>
              <w:rPr>
                <w:sz w:val="16"/>
                <w:szCs w:val="16"/>
              </w:rPr>
            </w:pPr>
          </w:p>
          <w:p w14:paraId="540BFA50" w14:textId="77777777" w:rsidR="0000375B" w:rsidRDefault="0000375B" w:rsidP="00DD5969">
            <w:pPr>
              <w:rPr>
                <w:sz w:val="16"/>
                <w:szCs w:val="16"/>
              </w:rPr>
            </w:pPr>
          </w:p>
        </w:tc>
        <w:tc>
          <w:tcPr>
            <w:tcW w:w="4508" w:type="dxa"/>
          </w:tcPr>
          <w:p w14:paraId="6A8EAD52" w14:textId="77777777" w:rsidR="0000375B" w:rsidRDefault="0000375B" w:rsidP="00DD5969">
            <w:pPr>
              <w:rPr>
                <w:sz w:val="16"/>
                <w:szCs w:val="16"/>
              </w:rPr>
            </w:pP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090E061" w:rsidR="0000375B" w:rsidRDefault="0000375B">
      <w:pPr>
        <w:rPr>
          <w:sz w:val="16"/>
          <w:szCs w:val="16"/>
        </w:rPr>
      </w:pPr>
      <w:r>
        <w:rPr>
          <w:sz w:val="16"/>
          <w:szCs w:val="16"/>
        </w:rPr>
        <w:br w:type="page"/>
      </w:r>
    </w:p>
    <w:p w14:paraId="4B51507A" w14:textId="56941C3D" w:rsidR="0000375B" w:rsidRDefault="0000375B" w:rsidP="0000375B">
      <w:pPr>
        <w:rPr>
          <w:b/>
          <w:bCs/>
        </w:rPr>
      </w:pPr>
      <w:r w:rsidRPr="6A487CAC">
        <w:rPr>
          <w:b/>
          <w:bCs/>
        </w:rPr>
        <w:lastRenderedPageBreak/>
        <w:t>Create a community profile for your PTE1</w:t>
      </w:r>
      <w:r>
        <w:rPr>
          <w:b/>
          <w:bCs/>
        </w:rPr>
        <w:t xml:space="preserve"> school</w:t>
      </w:r>
      <w:r w:rsidRPr="6A487CAC">
        <w:rPr>
          <w:b/>
          <w:bCs/>
        </w:rPr>
        <w:t xml:space="preserve">. Using relevant literature, suggest ways in which the school </w:t>
      </w:r>
      <w:r>
        <w:rPr>
          <w:b/>
          <w:bCs/>
        </w:rPr>
        <w:t xml:space="preserve">could </w:t>
      </w:r>
      <w:r w:rsidRPr="6A487CAC">
        <w:rPr>
          <w:b/>
          <w:bCs/>
        </w:rPr>
        <w:t>make use of its location and community to support pupil learning.</w:t>
      </w:r>
    </w:p>
    <w:p w14:paraId="342CAE60" w14:textId="3A0D594F" w:rsidR="00207E78" w:rsidRPr="00296A1B" w:rsidRDefault="00207E78" w:rsidP="00207E78">
      <w:pPr>
        <w:spacing w:line="480" w:lineRule="auto"/>
        <w:rPr>
          <w:rFonts w:ascii="Arial" w:hAnsi="Arial" w:cs="Arial"/>
        </w:rPr>
      </w:pPr>
      <w:r w:rsidRPr="00667627">
        <w:rPr>
          <w:rFonts w:ascii="Arial" w:hAnsi="Arial" w:cs="Arial"/>
        </w:rPr>
        <w:t>The United Nations Convention on the Rights of the Child (UNCRC) allocates Article 28 as the right that every child has to an education (UNICEF, 1989). Based on this, it is crucial for schools across Wales to provide an inclusive and engaging education to support the learning of every pupil, especially those with Additional Learning Needs (ALN). Contextually, the approach to ALN education was inequal and inequitable as pupils identified as having ALNs were separated from mainstream education (Wang, 2009). This differs hugely under the reformed curriculum for Wales, however,</w:t>
      </w:r>
      <w:r>
        <w:rPr>
          <w:rFonts w:ascii="Arial" w:hAnsi="Arial" w:cs="Arial"/>
        </w:rPr>
        <w:t xml:space="preserve"> as</w:t>
      </w:r>
      <w:r w:rsidRPr="00667627">
        <w:rPr>
          <w:rFonts w:ascii="Arial" w:hAnsi="Arial" w:cs="Arial"/>
        </w:rPr>
        <w:t xml:space="preserve"> pupils with ALN must now be included within mainstream education classrooms in which inclusive and engaging environments are now established. Similarly, the role of parents has changed within education, with past involvements including singular attendance to parents evening as opposed to regular engagement in activities and often lessons in today’s education (Lepkowska and Nightingale, 2019). In consideration of these two aspects, this essay will discuss the ways in which one school, referred to as ‘School X’ in accordance with BERA (2024) guidelines, can improve its approach to an inclusive and engaging education</w:t>
      </w:r>
      <w:r>
        <w:rPr>
          <w:rFonts w:ascii="Arial" w:hAnsi="Arial" w:cs="Arial"/>
        </w:rPr>
        <w:t xml:space="preserve"> in order to support all the learners attending the school.</w:t>
      </w:r>
    </w:p>
    <w:p w14:paraId="312A56FE" w14:textId="77777777" w:rsidR="00207E78" w:rsidRDefault="00207E78" w:rsidP="00207E78">
      <w:pPr>
        <w:spacing w:line="480" w:lineRule="auto"/>
        <w:rPr>
          <w:rFonts w:ascii="Arial" w:hAnsi="Arial" w:cs="Arial"/>
        </w:rPr>
      </w:pPr>
      <w:r w:rsidRPr="00032BA4">
        <w:rPr>
          <w:rFonts w:ascii="Arial" w:hAnsi="Arial" w:cs="Arial"/>
        </w:rPr>
        <w:t xml:space="preserve">Information provided by the Welsh Government (2024) highlights School X as a small, rural primary school on the outskirts of the Swansea local authority. The school provides education to 361 pupils, with each child receiving a school budget of £4187. Though less pupil populated schools have shown improvements academically (Berliner, 2002), the demand for educators to meet each individual child’s needs within a classroom size of (on average) 20 pupils might cause additional stress for the staff, consequently affecting the staff’s mental health and </w:t>
      </w:r>
      <w:r w:rsidRPr="00032BA4">
        <w:rPr>
          <w:rFonts w:ascii="Arial" w:hAnsi="Arial" w:cs="Arial"/>
        </w:rPr>
        <w:lastRenderedPageBreak/>
        <w:t>wellbeing (NASUWT, 2019). This could be further argued based on observations made in School X’s most recent inspection, in which it was determined that pupil’s Welsh oracy progress was inconsistent, potentially signifying that staff might struggle to meet the specific needs of each individual child arguably due to the expectations of the curriculum (Estyn, 2017). Furthermore, the Welsh Government (2024) further states how 3.2% of pupils attending School X have an Independent Development Plan (IDP), therefore emphasising the importance of providing adequate support to ensure that the education provided is inclusive. The inclusivity of School X’s education is arguably evident through the school’s vision statement, in which they wish to establish an inclusive setting for children to learn and develop as individuals (</w:t>
      </w:r>
      <w:r>
        <w:rPr>
          <w:rFonts w:ascii="Arial" w:hAnsi="Arial" w:cs="Arial"/>
        </w:rPr>
        <w:t>School X</w:t>
      </w:r>
      <w:r w:rsidRPr="00032BA4">
        <w:rPr>
          <w:rFonts w:ascii="Arial" w:hAnsi="Arial" w:cs="Arial"/>
        </w:rPr>
        <w:t xml:space="preserve">, </w:t>
      </w:r>
      <w:r>
        <w:rPr>
          <w:rFonts w:ascii="Arial" w:hAnsi="Arial" w:cs="Arial"/>
        </w:rPr>
        <w:t>2024</w:t>
      </w:r>
      <w:r w:rsidRPr="00032BA4">
        <w:rPr>
          <w:rFonts w:ascii="Arial" w:hAnsi="Arial" w:cs="Arial"/>
        </w:rPr>
        <w:t>). Estyn (2017) highlights how pupils with ALN often participate in different opportunities throughout the school, such as performing roles as representatives for the school council. This is significant as allocating pupils with ALN to different roles and tasks might allow them to develop a sense of independence within their learning as they can understand the importance of ownership, resilience and communication if help is needed as reported in a case study conducted by Estyn (2022). This implies that the school do provide inclusive education, however the Estyn’s verdict of the school’s “Wellbeing and Attitudes to Learning” being “Good” (Estyn, 2017, pg.2) arguably suggests that the school must continue to improve its support network for all pupils to provide an entirely inclusive education. An inclusive education, however, can only be achieved through stable attendance, which might be an implication for School X’s small pupil population. As of 2023, the whole school had a total average attendance rate of 91.6%, with the total attendance rate for primary schools across Wales reporting as 91.7% which illustrates a significant drop from 94.6% in 2018 (Welsh Government, 202</w:t>
      </w:r>
      <w:r>
        <w:rPr>
          <w:rFonts w:ascii="Arial" w:hAnsi="Arial" w:cs="Arial"/>
        </w:rPr>
        <w:t>3</w:t>
      </w:r>
      <w:r w:rsidRPr="00032BA4">
        <w:rPr>
          <w:rFonts w:ascii="Arial" w:hAnsi="Arial" w:cs="Arial"/>
        </w:rPr>
        <w:t xml:space="preserve">). A </w:t>
      </w:r>
      <w:r w:rsidRPr="00032BA4">
        <w:rPr>
          <w:rFonts w:ascii="Arial" w:hAnsi="Arial" w:cs="Arial"/>
        </w:rPr>
        <w:lastRenderedPageBreak/>
        <w:t>potential cause for this is put forward by Senedd Research (2023), who claims that the disruption in education due to the Coronavirus pandemic had negative implications on pupil’s attendance, in particular those with ALN. A case study by Estyn (2024) emphasises the significance of increasing the attendance of pupils, which School X are aware of based on their connection with services to support those who struggle with daily attendance (</w:t>
      </w:r>
      <w:r>
        <w:rPr>
          <w:rFonts w:ascii="Arial" w:hAnsi="Arial" w:cs="Arial"/>
        </w:rPr>
        <w:t>School X</w:t>
      </w:r>
      <w:r w:rsidRPr="00032BA4">
        <w:rPr>
          <w:rFonts w:ascii="Arial" w:hAnsi="Arial" w:cs="Arial"/>
        </w:rPr>
        <w:t>,</w:t>
      </w:r>
      <w:r>
        <w:rPr>
          <w:rFonts w:ascii="Arial" w:hAnsi="Arial" w:cs="Arial"/>
        </w:rPr>
        <w:t>2024</w:t>
      </w:r>
      <w:r w:rsidRPr="00032BA4">
        <w:rPr>
          <w:rFonts w:ascii="Arial" w:hAnsi="Arial" w:cs="Arial"/>
        </w:rPr>
        <w:t xml:space="preserve">). </w:t>
      </w:r>
    </w:p>
    <w:p w14:paraId="40581801" w14:textId="77777777" w:rsidR="00207E78" w:rsidRPr="00032BA4" w:rsidRDefault="00207E78" w:rsidP="00207E78">
      <w:pPr>
        <w:spacing w:line="480" w:lineRule="auto"/>
        <w:rPr>
          <w:rFonts w:ascii="Arial" w:hAnsi="Arial" w:cs="Arial"/>
        </w:rPr>
      </w:pPr>
    </w:p>
    <w:p w14:paraId="0E9DAE04" w14:textId="77777777" w:rsidR="00207E78" w:rsidRPr="00032BA4" w:rsidRDefault="00207E78" w:rsidP="00207E78">
      <w:pPr>
        <w:spacing w:line="480" w:lineRule="auto"/>
      </w:pPr>
      <w:r w:rsidRPr="00032BA4">
        <w:rPr>
          <w:rFonts w:ascii="Arial" w:hAnsi="Arial" w:cs="Arial"/>
        </w:rPr>
        <w:t>One way in which School X can make use of its location to support the learning of all pupils is through using the local park and woodlands more regularly to ensure an inclusive education is maintained. T</w:t>
      </w:r>
      <w:r>
        <w:rPr>
          <w:rFonts w:ascii="Arial" w:hAnsi="Arial" w:cs="Arial"/>
        </w:rPr>
        <w:t>he s</w:t>
      </w:r>
      <w:r w:rsidRPr="00032BA4">
        <w:rPr>
          <w:rFonts w:ascii="Arial" w:hAnsi="Arial" w:cs="Arial"/>
        </w:rPr>
        <w:t>tronger emphasis on supporting ALN education</w:t>
      </w:r>
      <w:r>
        <w:rPr>
          <w:rFonts w:ascii="Arial" w:hAnsi="Arial" w:cs="Arial"/>
        </w:rPr>
        <w:t xml:space="preserve"> under the new curriculum for Wales acknowledges the significance of</w:t>
      </w:r>
      <w:r w:rsidRPr="00032BA4">
        <w:rPr>
          <w:rFonts w:ascii="Arial" w:hAnsi="Arial" w:cs="Arial"/>
        </w:rPr>
        <w:t xml:space="preserve"> high-quality teaching (Conn and Hutt, 2020). Spencer (2018) concurs with this notion as they argue that the broad guideline of the new curriculum no longer limits teachers to potentially ineffective methods of educating, subsequently resulting in higher quality teaching as teachers can freely use methods that they find successful and adapt them to the needs of their learners. This is highly significant as the 3.2% of pupils with an Independent Development Plan attending School X can be provided with an inclusive education through each teacher’s individual approach to education</w:t>
      </w:r>
      <w:r w:rsidRPr="000117FD">
        <w:t xml:space="preserve"> </w:t>
      </w:r>
      <w:r>
        <w:t>Welsh Government (2024)</w:t>
      </w:r>
      <w:r w:rsidRPr="00032BA4">
        <w:rPr>
          <w:rFonts w:ascii="Arial" w:hAnsi="Arial" w:cs="Arial"/>
        </w:rPr>
        <w:t xml:space="preserve">. An opposing viewpoint, however, is put forward by Davies (2023), who argues that the Welsh Government’s emphasis on education being important in increasing the number of Welsh speakers by 2050 might risk losing Additional Learning Needs support in the classroom based on the lack of sufficient Welsh speaking teachers potentially overruling the focus on providing ALN support. This is further confirmed by the Welsh Parliament (2023) who recognise a lack of Welsh speaking teachers, potentially resulting in practitioners experiencing </w:t>
      </w:r>
      <w:r w:rsidRPr="00032BA4">
        <w:rPr>
          <w:rFonts w:ascii="Arial" w:hAnsi="Arial" w:cs="Arial"/>
        </w:rPr>
        <w:lastRenderedPageBreak/>
        <w:t xml:space="preserve">heightened stress to ensure the needs of all pupils are met and supported thoroughly. However, van Garderen </w:t>
      </w:r>
      <w:r w:rsidRPr="00032BA4">
        <w:rPr>
          <w:rFonts w:ascii="Arial" w:hAnsi="Arial" w:cs="Arial"/>
          <w:i/>
          <w:iCs/>
        </w:rPr>
        <w:t>et al</w:t>
      </w:r>
      <w:r w:rsidRPr="00032BA4">
        <w:rPr>
          <w:rFonts w:ascii="Arial" w:hAnsi="Arial" w:cs="Arial"/>
        </w:rPr>
        <w:t>. (2019) challenges this notion by considering the significance of collaboration between teachers, particularly in difficult subjects such as mathematics, thereby insinuating that the 29 members of staff working in School X could effectively collaborate with one another to ensure that each pupil’s learning is supported regardless of what subject is being educated. The idea of collaboration is further addressed by Thomas and Lewis (2016) as both collaboration and reassurance is necessary for all practitioners to find new ways of effectively educating all pupils, with collaboration being essential for approaches such as outdoor learning due to safeguarding regulations (National Guidance, 2024) Opinions on the use of outdoor environments for educational purposes are divided, with some arguing that it is essential for a child’s holistic development due to the opportunities for sensory learning in areas such as woodlands (Welsh Assembly Government, 2009). This notion is agreed upon by Dewey (1938), who theorised that education and experience are coherent with one another in a child’s development; thus, pupils should be encouraged to engage with the curriculum in individual ways (</w:t>
      </w:r>
      <w:proofErr w:type="spellStart"/>
      <w:r w:rsidRPr="00032BA4">
        <w:rPr>
          <w:rFonts w:ascii="Arial" w:hAnsi="Arial" w:cs="Arial"/>
        </w:rPr>
        <w:t>MacBlain</w:t>
      </w:r>
      <w:proofErr w:type="spellEnd"/>
      <w:r w:rsidRPr="00032BA4">
        <w:rPr>
          <w:rFonts w:ascii="Arial" w:hAnsi="Arial" w:cs="Arial"/>
        </w:rPr>
        <w:t>, 2014). Though the use of sensory learning can be significant for children with ALN considering the increasing use of sensory rooms in schools across Wales (Welsh Government, 2023), it is important to note the complications of such practices, particularly when outdoors as overstimulating conditions such as sounds and scents could overwhelm a child with Autism (Moor, 2008), hence placing the child in a potentially distressing position where</w:t>
      </w:r>
      <w:r>
        <w:rPr>
          <w:rFonts w:ascii="Arial" w:hAnsi="Arial" w:cs="Arial"/>
        </w:rPr>
        <w:t xml:space="preserve"> meltdowns might occur</w:t>
      </w:r>
      <w:r w:rsidRPr="00032BA4">
        <w:rPr>
          <w:rFonts w:ascii="Arial" w:hAnsi="Arial" w:cs="Arial"/>
        </w:rPr>
        <w:t>. Tho</w:t>
      </w:r>
      <w:r>
        <w:rPr>
          <w:rFonts w:ascii="Arial" w:hAnsi="Arial" w:cs="Arial"/>
        </w:rPr>
        <w:t xml:space="preserve">ugh this is </w:t>
      </w:r>
      <w:r w:rsidRPr="00032BA4">
        <w:rPr>
          <w:rFonts w:ascii="Arial" w:hAnsi="Arial" w:cs="Arial"/>
        </w:rPr>
        <w:t xml:space="preserve">significant, outdoor learning can be practical considering the flexibility of the practice, as educators can alter the learning outdoors to support the needs of their learners such as changing location to a quieter area (Estyn, 2023). Based on these </w:t>
      </w:r>
      <w:r w:rsidRPr="00032BA4">
        <w:rPr>
          <w:rFonts w:ascii="Arial" w:hAnsi="Arial" w:cs="Arial"/>
        </w:rPr>
        <w:lastRenderedPageBreak/>
        <w:t xml:space="preserve">findings, School X might benefit from utilising the local woodlands as visual, sensual and auditory learning can engage and support all pupils, with the community also benefiting from the use of areas with a rich history that the children can learn and engage with through experience (Swansea Council, 2023). </w:t>
      </w:r>
    </w:p>
    <w:p w14:paraId="52298626" w14:textId="77777777" w:rsidR="00207E78" w:rsidRPr="00032BA4" w:rsidRDefault="00207E78" w:rsidP="00207E78">
      <w:pPr>
        <w:spacing w:line="480" w:lineRule="auto"/>
        <w:rPr>
          <w:rFonts w:ascii="Arial" w:hAnsi="Arial" w:cs="Arial"/>
        </w:rPr>
      </w:pPr>
    </w:p>
    <w:p w14:paraId="1E0C5093" w14:textId="77777777" w:rsidR="00207E78" w:rsidRDefault="00207E78" w:rsidP="00207E78">
      <w:pPr>
        <w:spacing w:line="480" w:lineRule="auto"/>
        <w:rPr>
          <w:rFonts w:ascii="Arial" w:hAnsi="Arial" w:cs="Arial"/>
        </w:rPr>
      </w:pPr>
      <w:r w:rsidRPr="00032BA4">
        <w:rPr>
          <w:rFonts w:ascii="Arial" w:hAnsi="Arial" w:cs="Arial"/>
        </w:rPr>
        <w:t>School X could also make effective use of the local facilities to engage thoroughly with the parents of pupils with ALN. Findings suggest that children spend on average 80% of their hours awake outside of school, thus stressing the significant responsibility of parents in supporting their child’s learning (United Way of Greater Cleveland, 2020). There is a general consensus, however, that this heightened responsibility is difficult to maintain for parents of pupils with ALN due to the limited resources available, thereby impacting the parenting effectiveness (Hsiao, 2018). Shenaar-Golan (2017) adopts a supporting argument, highlighting the financial and social implications common within families of children with ALN, ultimately limiting the child’s support and negatively affecting the parent’s subject well-being. This significantly implies that schools should advocate for and support parents of pupils with ALN during their struggles. More recent government input, however, arguably reduces these extremities as the “Additional Learning Needs and Education Tribunal Act” of 2018 provide the rights for children with ALN and their parents, ultimately advocating for the necessary support in ALN pupil’s learning through engagement with parents (Welsh government, 2023). School X currently achieves this through using ‘owl diaries’ to follow the child’s academic progression (Estyn, 2017) and annual parents evening sessions (</w:t>
      </w:r>
      <w:r>
        <w:rPr>
          <w:rFonts w:ascii="Arial" w:hAnsi="Arial" w:cs="Arial"/>
        </w:rPr>
        <w:t>School X</w:t>
      </w:r>
      <w:r w:rsidRPr="00032BA4">
        <w:rPr>
          <w:rFonts w:ascii="Arial" w:hAnsi="Arial" w:cs="Arial"/>
        </w:rPr>
        <w:t xml:space="preserve"> primary school, n/a). The Welsh Government (2017) supports the use of annual parent evening sessions as one-to-one support encourages effective parenting whilst maintaining communication at a </w:t>
      </w:r>
      <w:r w:rsidRPr="00032BA4">
        <w:rPr>
          <w:rFonts w:ascii="Arial" w:hAnsi="Arial" w:cs="Arial"/>
        </w:rPr>
        <w:lastRenderedPageBreak/>
        <w:t xml:space="preserve">low-cost (Education Endowment Foundation, 2021). In spite of this, the use of parent evenings can be criticised based on the potentially “intimate” and “intense” (Lepkowska and Nightingale, 2019, pg. 69) one-to-one sessions, thus potentially causing parents to be uncomfortable engaging and immersing themselves with their child’s education through communicating with their child’s educator (Lepkowska and Nightingale, 2019). As a supporter, Hornby (2011) highlights how schools that offer annual parent’s evenings do not successfully achieve parental education nor support for the pupil’s learning, resulting in parents evening arguably becoming an ineffective practice for parental engagement for School X. Based on longitudinal studies by Waters (1967) concluded that 90% of parents showed interest in attending workshops to learn how they can support their child’s academics and 59% preferred evening workshops and/or meetings that engage further. This is significant as it implies that there are more effective approaches to engaging the parents of ALN pupils in ways that allow them to be support their child’s learning effectively with the adequate support. Howard (2019) advocates the use of parent workshops as they can allow parents to develop an understanding of how their child develops to provide the necessary support for their academics. Based on this consensus, it might be more appropriate for School X to engage the parents of their pupils with ALN through conducting parent workshops that provide parents with the opportunity to grow their knowledge on their child’s learning and how they can support their education outside of School X. In regard to the community, the local library could a useful location for the school to hold these parent workshops as the central facility includes links to different council services and organisations as well as a large space for collaboration (Swansea Council, </w:t>
      </w:r>
      <w:proofErr w:type="spellStart"/>
      <w:r w:rsidRPr="00032BA4">
        <w:rPr>
          <w:rFonts w:ascii="Arial" w:hAnsi="Arial" w:cs="Arial"/>
        </w:rPr>
        <w:t>n</w:t>
      </w:r>
      <w:r>
        <w:rPr>
          <w:rFonts w:ascii="Arial" w:hAnsi="Arial" w:cs="Arial"/>
        </w:rPr>
        <w:t>.d</w:t>
      </w:r>
      <w:proofErr w:type="spellEnd"/>
      <w:r w:rsidRPr="00032BA4">
        <w:rPr>
          <w:rFonts w:ascii="Arial" w:hAnsi="Arial" w:cs="Arial"/>
        </w:rPr>
        <w:t xml:space="preserve">). This might benefit the community as it could encourage </w:t>
      </w:r>
      <w:r w:rsidRPr="00032BA4">
        <w:rPr>
          <w:rFonts w:ascii="Arial" w:hAnsi="Arial" w:cs="Arial"/>
        </w:rPr>
        <w:lastRenderedPageBreak/>
        <w:t xml:space="preserve">more individuals to utilise the library and the opportunities it provides such as the weekly clubs and useful facilities such as its workspace (Swansea Council, </w:t>
      </w:r>
      <w:proofErr w:type="spellStart"/>
      <w:r w:rsidRPr="00032BA4">
        <w:rPr>
          <w:rFonts w:ascii="Arial" w:hAnsi="Arial" w:cs="Arial"/>
        </w:rPr>
        <w:t>n</w:t>
      </w:r>
      <w:r>
        <w:rPr>
          <w:rFonts w:ascii="Arial" w:hAnsi="Arial" w:cs="Arial"/>
        </w:rPr>
        <w:t>.d</w:t>
      </w:r>
      <w:proofErr w:type="spellEnd"/>
      <w:r w:rsidRPr="00032BA4">
        <w:rPr>
          <w:rFonts w:ascii="Arial" w:hAnsi="Arial" w:cs="Arial"/>
        </w:rPr>
        <w:t>).</w:t>
      </w:r>
    </w:p>
    <w:p w14:paraId="597BD90A" w14:textId="77777777" w:rsidR="00207E78" w:rsidRPr="00032BA4" w:rsidRDefault="00207E78" w:rsidP="00207E78">
      <w:pPr>
        <w:spacing w:line="480" w:lineRule="auto"/>
        <w:rPr>
          <w:rFonts w:ascii="Arial" w:hAnsi="Arial" w:cs="Arial"/>
        </w:rPr>
      </w:pPr>
    </w:p>
    <w:p w14:paraId="7F4232F7" w14:textId="77777777" w:rsidR="00207E78" w:rsidRDefault="00207E78" w:rsidP="00207E78">
      <w:pPr>
        <w:spacing w:line="480" w:lineRule="auto"/>
        <w:rPr>
          <w:rFonts w:ascii="Arial" w:hAnsi="Arial" w:cs="Arial"/>
        </w:rPr>
      </w:pPr>
      <w:r>
        <w:rPr>
          <w:rFonts w:ascii="Arial" w:hAnsi="Arial" w:cs="Arial"/>
        </w:rPr>
        <w:t>To conclude, the new curriculum for Wales strongly advocates for the continued progression of inclusive education throughout schools across Wales. Though School X evidently depicts strong aims in achieving this, the possibility for improvement is realistic and achievable given the possibilities through engaging with its community. Outdoor facilities within the local area can ensure an equitable and rich education for each pupils’ learning and can therefore be an effective approach to education for the school (</w:t>
      </w:r>
      <w:r w:rsidRPr="00032BA4">
        <w:rPr>
          <w:rFonts w:ascii="Arial" w:hAnsi="Arial" w:cs="Arial"/>
        </w:rPr>
        <w:t>Swansea Council, 2023).</w:t>
      </w:r>
      <w:r>
        <w:rPr>
          <w:rFonts w:ascii="Arial" w:hAnsi="Arial" w:cs="Arial"/>
        </w:rPr>
        <w:t xml:space="preserve"> Likewise, the changing responsibilities of parents within their child’s education equally highlights the school’s position in supporting the learners and their parents due to the heightened stress commonly experienced by parents of pupils with ALN in order to ensure their needs are met. Current yet potentially ineffective methods used within School X (School X primary school, </w:t>
      </w:r>
      <w:proofErr w:type="spellStart"/>
      <w:r>
        <w:rPr>
          <w:rFonts w:ascii="Arial" w:hAnsi="Arial" w:cs="Arial"/>
        </w:rPr>
        <w:t>n.d</w:t>
      </w:r>
      <w:proofErr w:type="spellEnd"/>
      <w:r>
        <w:rPr>
          <w:rFonts w:ascii="Arial" w:hAnsi="Arial" w:cs="Arial"/>
        </w:rPr>
        <w:t xml:space="preserve">) could hinder the child’s learning based on the parents’ lack of engagement, thereby using more desired methods such as parent workshops can build a strong relationship between the parent and the school in which the parent feels supported to aid their child’s education. </w:t>
      </w:r>
    </w:p>
    <w:p w14:paraId="29AA21DF" w14:textId="77777777" w:rsidR="00207E78" w:rsidRDefault="00207E78" w:rsidP="00207E78">
      <w:pPr>
        <w:spacing w:line="480" w:lineRule="auto"/>
        <w:rPr>
          <w:rFonts w:ascii="Arial" w:hAnsi="Arial" w:cs="Arial"/>
          <w:sz w:val="22"/>
          <w:szCs w:val="22"/>
        </w:rPr>
      </w:pPr>
    </w:p>
    <w:p w14:paraId="7EE23077" w14:textId="77777777" w:rsidR="00207E78" w:rsidRPr="00DA12BA" w:rsidRDefault="00207E78" w:rsidP="00207E78">
      <w:pPr>
        <w:spacing w:line="480" w:lineRule="auto"/>
        <w:rPr>
          <w:rFonts w:ascii="Arial" w:hAnsi="Arial" w:cs="Arial"/>
          <w:sz w:val="28"/>
          <w:szCs w:val="28"/>
          <w:u w:val="single"/>
        </w:rPr>
      </w:pPr>
      <w:r w:rsidRPr="00DA12BA">
        <w:rPr>
          <w:rFonts w:ascii="Arial" w:hAnsi="Arial" w:cs="Arial"/>
          <w:sz w:val="28"/>
          <w:szCs w:val="28"/>
          <w:u w:val="single"/>
        </w:rPr>
        <w:t>Reference List</w:t>
      </w:r>
    </w:p>
    <w:p w14:paraId="466A37DF" w14:textId="77777777" w:rsidR="00207E78" w:rsidRPr="00DA12BA" w:rsidRDefault="00207E78" w:rsidP="00207E78">
      <w:pPr>
        <w:tabs>
          <w:tab w:val="left" w:pos="5510"/>
        </w:tabs>
        <w:spacing w:line="480" w:lineRule="auto"/>
        <w:rPr>
          <w:rFonts w:ascii="Arial" w:hAnsi="Arial" w:cs="Arial"/>
        </w:rPr>
      </w:pPr>
      <w:r w:rsidRPr="00DA12BA">
        <w:rPr>
          <w:rFonts w:ascii="Arial" w:hAnsi="Arial" w:cs="Arial"/>
        </w:rPr>
        <w:t xml:space="preserve">BERA (2024) Ethical Guidelines for Educational Research. Available at: </w:t>
      </w:r>
      <w:hyperlink r:id="rId5" w:history="1">
        <w:r w:rsidRPr="00DA12BA">
          <w:rPr>
            <w:rStyle w:val="Hyperlink"/>
            <w:rFonts w:ascii="Arial" w:hAnsi="Arial" w:cs="Arial"/>
          </w:rPr>
          <w:t>Ethical Guidelines for Educational Research, fifth edition (2024) | BERA</w:t>
        </w:r>
      </w:hyperlink>
      <w:r w:rsidRPr="00DA12BA">
        <w:rPr>
          <w:rFonts w:ascii="Arial" w:hAnsi="Arial" w:cs="Arial"/>
        </w:rPr>
        <w:t xml:space="preserve"> (Accessed: 11 December 2024)</w:t>
      </w:r>
    </w:p>
    <w:p w14:paraId="73EE3C8D" w14:textId="77777777" w:rsidR="00207E78" w:rsidRPr="00DA12BA" w:rsidRDefault="00207E78" w:rsidP="00207E78">
      <w:pPr>
        <w:tabs>
          <w:tab w:val="left" w:pos="5510"/>
        </w:tabs>
        <w:spacing w:line="480" w:lineRule="auto"/>
        <w:rPr>
          <w:rFonts w:ascii="Arial" w:hAnsi="Arial" w:cs="Arial"/>
        </w:rPr>
      </w:pPr>
    </w:p>
    <w:p w14:paraId="1595E58F" w14:textId="77777777" w:rsidR="00207E78" w:rsidRPr="00DA12BA" w:rsidRDefault="00207E78" w:rsidP="00207E78">
      <w:pPr>
        <w:spacing w:line="480" w:lineRule="auto"/>
        <w:rPr>
          <w:rFonts w:ascii="Arial" w:hAnsi="Arial" w:cs="Arial"/>
        </w:rPr>
      </w:pPr>
      <w:r w:rsidRPr="00DA12BA">
        <w:rPr>
          <w:rFonts w:ascii="Arial" w:hAnsi="Arial" w:cs="Arial"/>
        </w:rPr>
        <w:t xml:space="preserve">Berliner, D.C (2002) ‘Small Class Size and Its Effects’ Educational Leadership: Journal of the Department of Supervision and Curriculum Development.  Available at: </w:t>
      </w:r>
      <w:hyperlink r:id="rId6" w:history="1">
        <w:r w:rsidRPr="00DA12BA">
          <w:rPr>
            <w:rStyle w:val="Hyperlink"/>
            <w:rFonts w:ascii="Arial" w:hAnsi="Arial" w:cs="Arial"/>
          </w:rPr>
          <w:t>(PDF) Small Class Size and Its Effects</w:t>
        </w:r>
      </w:hyperlink>
      <w:r w:rsidRPr="00DA12BA">
        <w:rPr>
          <w:rFonts w:ascii="Arial" w:hAnsi="Arial" w:cs="Arial"/>
        </w:rPr>
        <w:t xml:space="preserve"> (Accessed: 18 December 2024)</w:t>
      </w:r>
    </w:p>
    <w:p w14:paraId="32946E00" w14:textId="77777777" w:rsidR="00207E78" w:rsidRPr="00DA12BA" w:rsidRDefault="00207E78" w:rsidP="00207E78">
      <w:pPr>
        <w:spacing w:line="480" w:lineRule="auto"/>
        <w:rPr>
          <w:rFonts w:ascii="Arial" w:hAnsi="Arial" w:cs="Arial"/>
        </w:rPr>
      </w:pPr>
    </w:p>
    <w:p w14:paraId="034CC1AE" w14:textId="77777777" w:rsidR="00207E78" w:rsidRPr="00DA12BA" w:rsidRDefault="00207E78" w:rsidP="00207E78">
      <w:pPr>
        <w:tabs>
          <w:tab w:val="left" w:pos="5510"/>
        </w:tabs>
        <w:spacing w:line="480" w:lineRule="auto"/>
        <w:rPr>
          <w:rFonts w:ascii="Arial" w:hAnsi="Arial" w:cs="Arial"/>
        </w:rPr>
      </w:pPr>
      <w:r w:rsidRPr="00DA12BA">
        <w:rPr>
          <w:rFonts w:ascii="Arial" w:hAnsi="Arial" w:cs="Arial"/>
        </w:rPr>
        <w:t xml:space="preserve">Conn, C. and Hutt, M. (2020) Successful futures for all? Additional Learning Needs in Wales in the Light of Curriculum Reform, </w:t>
      </w:r>
      <w:r w:rsidRPr="00DA12BA">
        <w:rPr>
          <w:rFonts w:ascii="Arial" w:hAnsi="Arial" w:cs="Arial"/>
          <w:i/>
          <w:iCs/>
        </w:rPr>
        <w:t>British Journal of Special Education</w:t>
      </w:r>
      <w:r w:rsidRPr="00DA12BA">
        <w:rPr>
          <w:rFonts w:ascii="Arial" w:hAnsi="Arial" w:cs="Arial"/>
        </w:rPr>
        <w:t xml:space="preserve">, 47 (2). pp, 152-169. Available at: </w:t>
      </w:r>
      <w:hyperlink r:id="rId7" w:history="1">
        <w:r w:rsidRPr="00DA12BA">
          <w:rPr>
            <w:rStyle w:val="Hyperlink"/>
            <w:rFonts w:ascii="Arial" w:hAnsi="Arial" w:cs="Arial"/>
          </w:rPr>
          <w:t>Successful futures for all? Additional learning needs in Wales in the light of curriculum reform - Conn - 2020 - British Journal of Special Education - Wiley Online Library</w:t>
        </w:r>
      </w:hyperlink>
      <w:r w:rsidRPr="00DA12BA">
        <w:rPr>
          <w:rFonts w:ascii="Arial" w:hAnsi="Arial" w:cs="Arial"/>
        </w:rPr>
        <w:t xml:space="preserve"> (Accessed: 19 January 2024).</w:t>
      </w:r>
    </w:p>
    <w:p w14:paraId="32AEF539" w14:textId="77777777" w:rsidR="00207E78" w:rsidRPr="00DA12BA" w:rsidRDefault="00207E78" w:rsidP="00207E78">
      <w:pPr>
        <w:spacing w:line="480" w:lineRule="auto"/>
        <w:rPr>
          <w:rFonts w:ascii="Arial" w:hAnsi="Arial" w:cs="Arial"/>
        </w:rPr>
      </w:pPr>
    </w:p>
    <w:p w14:paraId="7D024A59" w14:textId="77777777" w:rsidR="00207E78" w:rsidRPr="00DA12BA" w:rsidRDefault="00207E78" w:rsidP="00207E78">
      <w:pPr>
        <w:spacing w:line="480" w:lineRule="auto"/>
        <w:rPr>
          <w:rFonts w:ascii="Arial" w:hAnsi="Arial" w:cs="Arial"/>
        </w:rPr>
      </w:pPr>
    </w:p>
    <w:p w14:paraId="5BEB237A" w14:textId="77777777" w:rsidR="00207E78" w:rsidRPr="00DA12BA" w:rsidRDefault="00207E78" w:rsidP="00207E78">
      <w:pPr>
        <w:tabs>
          <w:tab w:val="left" w:pos="5510"/>
        </w:tabs>
        <w:spacing w:line="480" w:lineRule="auto"/>
        <w:rPr>
          <w:rFonts w:ascii="Arial" w:hAnsi="Arial" w:cs="Arial"/>
        </w:rPr>
      </w:pPr>
      <w:r w:rsidRPr="00DA12BA">
        <w:rPr>
          <w:rFonts w:ascii="Arial" w:hAnsi="Arial" w:cs="Arial"/>
        </w:rPr>
        <w:t xml:space="preserve">Davies, E.N (2023) Are children and young people with additional learning needs at a systemic disadvantage regarding Welsh language opportunities? </w:t>
      </w:r>
      <w:r w:rsidRPr="00DA12BA">
        <w:rPr>
          <w:rFonts w:ascii="Arial" w:hAnsi="Arial" w:cs="Arial"/>
          <w:i/>
          <w:iCs/>
        </w:rPr>
        <w:t xml:space="preserve">Education Psychology in Practice </w:t>
      </w:r>
      <w:r w:rsidRPr="00DA12BA">
        <w:rPr>
          <w:rFonts w:ascii="Arial" w:hAnsi="Arial" w:cs="Arial"/>
        </w:rPr>
        <w:t xml:space="preserve">Vol. 39 (2), pp. 223. Available at: </w:t>
      </w:r>
      <w:hyperlink r:id="rId8" w:anchor=":~:text=This%20paper%20explores%20whether%20children%20and%20young%20people,of%20educational%20psychologists%20%28EPs%29%20in%20Wales%20is%20provided." w:history="1">
        <w:r w:rsidRPr="00DA12BA">
          <w:rPr>
            <w:rStyle w:val="Hyperlink"/>
            <w:rFonts w:ascii="Arial" w:hAnsi="Arial" w:cs="Arial"/>
          </w:rPr>
          <w:t>Full article: Are children and young people with additional learning needs at a systemic disadvantage regarding Welsh language opportunities?</w:t>
        </w:r>
      </w:hyperlink>
      <w:r w:rsidRPr="00DA12BA">
        <w:rPr>
          <w:rFonts w:ascii="Arial" w:hAnsi="Arial" w:cs="Arial"/>
        </w:rPr>
        <w:t xml:space="preserve"> (Accessed: 14 December 2024).</w:t>
      </w:r>
    </w:p>
    <w:p w14:paraId="66BCF5EE" w14:textId="77777777" w:rsidR="00207E78" w:rsidRPr="00DA12BA" w:rsidRDefault="00207E78" w:rsidP="00207E78">
      <w:pPr>
        <w:tabs>
          <w:tab w:val="left" w:pos="5510"/>
        </w:tabs>
        <w:spacing w:line="480" w:lineRule="auto"/>
        <w:rPr>
          <w:rFonts w:ascii="Arial" w:hAnsi="Arial" w:cs="Arial"/>
        </w:rPr>
      </w:pPr>
    </w:p>
    <w:p w14:paraId="7A3399E7" w14:textId="77777777" w:rsidR="00207E78" w:rsidRPr="00DA12BA" w:rsidRDefault="00207E78" w:rsidP="00207E78">
      <w:pPr>
        <w:spacing w:line="480" w:lineRule="auto"/>
        <w:rPr>
          <w:rFonts w:ascii="Arial" w:hAnsi="Arial" w:cs="Arial"/>
        </w:rPr>
      </w:pPr>
      <w:r w:rsidRPr="00DA12BA">
        <w:rPr>
          <w:rFonts w:ascii="Arial" w:hAnsi="Arial" w:cs="Arial"/>
        </w:rPr>
        <w:t xml:space="preserve">Education Endowment Foundation (2021) Working with Parents to Support Children’s Learning. Available at: </w:t>
      </w:r>
      <w:hyperlink r:id="rId9" w:history="1">
        <w:r w:rsidRPr="00DA12BA">
          <w:rPr>
            <w:rStyle w:val="Hyperlink"/>
            <w:rFonts w:ascii="Arial" w:hAnsi="Arial" w:cs="Arial"/>
          </w:rPr>
          <w:t>Working with Parents to Support Children's Learning | EEF</w:t>
        </w:r>
      </w:hyperlink>
      <w:r w:rsidRPr="00DA12BA">
        <w:rPr>
          <w:rFonts w:ascii="Arial" w:hAnsi="Arial" w:cs="Arial"/>
        </w:rPr>
        <w:t xml:space="preserve"> (Accessed: 27/01/2024)</w:t>
      </w:r>
    </w:p>
    <w:p w14:paraId="28A42915" w14:textId="77777777" w:rsidR="00207E78" w:rsidRPr="00DA12BA" w:rsidRDefault="00207E78" w:rsidP="00207E78">
      <w:pPr>
        <w:tabs>
          <w:tab w:val="left" w:pos="5510"/>
        </w:tabs>
        <w:spacing w:line="480" w:lineRule="auto"/>
        <w:rPr>
          <w:rFonts w:ascii="Arial" w:hAnsi="Arial" w:cs="Arial"/>
        </w:rPr>
      </w:pPr>
    </w:p>
    <w:p w14:paraId="3CC8CF57" w14:textId="77777777" w:rsidR="00207E78" w:rsidRPr="00DA12BA" w:rsidRDefault="00207E78" w:rsidP="00207E78">
      <w:pPr>
        <w:tabs>
          <w:tab w:val="left" w:pos="5510"/>
        </w:tabs>
        <w:spacing w:line="480" w:lineRule="auto"/>
        <w:rPr>
          <w:rFonts w:ascii="Arial" w:hAnsi="Arial" w:cs="Arial"/>
        </w:rPr>
      </w:pPr>
      <w:r w:rsidRPr="00DA12BA">
        <w:rPr>
          <w:rFonts w:ascii="Arial" w:hAnsi="Arial" w:cs="Arial"/>
        </w:rPr>
        <w:lastRenderedPageBreak/>
        <w:t>Estyn (2017) A report on School X Primary School. Available at: &lt;REDACTED&gt; (Accessed: 05/12/2024).</w:t>
      </w:r>
    </w:p>
    <w:p w14:paraId="7EC705BB" w14:textId="77777777" w:rsidR="00207E78" w:rsidRPr="00DA12BA" w:rsidRDefault="00207E78" w:rsidP="00207E78">
      <w:pPr>
        <w:tabs>
          <w:tab w:val="left" w:pos="5510"/>
        </w:tabs>
        <w:spacing w:line="480" w:lineRule="auto"/>
        <w:rPr>
          <w:rFonts w:ascii="Arial" w:hAnsi="Arial" w:cs="Arial"/>
        </w:rPr>
      </w:pPr>
    </w:p>
    <w:p w14:paraId="3433E1ED" w14:textId="77777777" w:rsidR="00207E78" w:rsidRPr="00DA12BA" w:rsidRDefault="00207E78" w:rsidP="00207E78">
      <w:pPr>
        <w:spacing w:line="480" w:lineRule="auto"/>
        <w:rPr>
          <w:rFonts w:ascii="Arial" w:hAnsi="Arial" w:cs="Arial"/>
        </w:rPr>
      </w:pPr>
      <w:r w:rsidRPr="00DA12BA">
        <w:rPr>
          <w:rFonts w:ascii="Arial" w:hAnsi="Arial" w:cs="Arial"/>
        </w:rPr>
        <w:t xml:space="preserve">Estyn (2022) </w:t>
      </w:r>
      <w:r w:rsidRPr="00DA12BA">
        <w:rPr>
          <w:rFonts w:ascii="Arial" w:hAnsi="Arial" w:cs="Arial"/>
          <w:i/>
          <w:iCs/>
        </w:rPr>
        <w:t>A Different Approach to ALN</w:t>
      </w:r>
      <w:r w:rsidRPr="00DA12BA">
        <w:rPr>
          <w:rFonts w:ascii="Arial" w:hAnsi="Arial" w:cs="Arial"/>
        </w:rPr>
        <w:t xml:space="preserve">. Available at: </w:t>
      </w:r>
      <w:hyperlink r:id="rId10" w:history="1">
        <w:r w:rsidRPr="00DA12BA">
          <w:rPr>
            <w:rStyle w:val="Hyperlink"/>
            <w:rFonts w:ascii="Arial" w:hAnsi="Arial" w:cs="Arial"/>
          </w:rPr>
          <w:t>A different approach to ALN - Estyn</w:t>
        </w:r>
      </w:hyperlink>
      <w:r w:rsidRPr="00DA12BA">
        <w:rPr>
          <w:rFonts w:ascii="Arial" w:hAnsi="Arial" w:cs="Arial"/>
        </w:rPr>
        <w:t xml:space="preserve"> (Accessed: 18 December 2024)</w:t>
      </w:r>
    </w:p>
    <w:p w14:paraId="456F18D7" w14:textId="77777777" w:rsidR="00207E78" w:rsidRPr="00DA12BA" w:rsidRDefault="00207E78" w:rsidP="00207E78">
      <w:pPr>
        <w:spacing w:line="480" w:lineRule="auto"/>
        <w:rPr>
          <w:rFonts w:ascii="Arial" w:hAnsi="Arial" w:cs="Arial"/>
        </w:rPr>
      </w:pPr>
    </w:p>
    <w:p w14:paraId="5218BE7B" w14:textId="77777777" w:rsidR="00207E78" w:rsidRPr="00DA12BA" w:rsidRDefault="00207E78" w:rsidP="00207E78">
      <w:pPr>
        <w:spacing w:line="480" w:lineRule="auto"/>
        <w:rPr>
          <w:rFonts w:ascii="Arial" w:hAnsi="Arial" w:cs="Arial"/>
        </w:rPr>
      </w:pPr>
      <w:r w:rsidRPr="00DA12BA">
        <w:rPr>
          <w:rFonts w:ascii="Arial" w:hAnsi="Arial" w:cs="Arial"/>
        </w:rPr>
        <w:t xml:space="preserve">Estyn (2023) </w:t>
      </w:r>
      <w:r w:rsidRPr="00DA12BA">
        <w:rPr>
          <w:rFonts w:ascii="Arial" w:hAnsi="Arial" w:cs="Arial"/>
          <w:i/>
          <w:iCs/>
        </w:rPr>
        <w:t>High Quality Outdoor Learning and Experiences</w:t>
      </w:r>
      <w:r w:rsidRPr="00DA12BA">
        <w:rPr>
          <w:rFonts w:ascii="Arial" w:hAnsi="Arial" w:cs="Arial"/>
        </w:rPr>
        <w:t xml:space="preserve">. Available at: </w:t>
      </w:r>
      <w:hyperlink r:id="rId11" w:history="1">
        <w:r w:rsidRPr="00DA12BA">
          <w:rPr>
            <w:rStyle w:val="Hyperlink"/>
            <w:rFonts w:ascii="Arial" w:hAnsi="Arial" w:cs="Arial"/>
          </w:rPr>
          <w:t>High quality outdoor learning and experiences - Estyn</w:t>
        </w:r>
      </w:hyperlink>
      <w:r w:rsidRPr="00DA12BA">
        <w:rPr>
          <w:rFonts w:ascii="Arial" w:hAnsi="Arial" w:cs="Arial"/>
        </w:rPr>
        <w:t xml:space="preserve"> (Accessed: 29 December 2024)</w:t>
      </w:r>
    </w:p>
    <w:p w14:paraId="1A504E60" w14:textId="77777777" w:rsidR="00207E78" w:rsidRPr="00DA12BA" w:rsidRDefault="00207E78" w:rsidP="00207E78">
      <w:pPr>
        <w:spacing w:line="480" w:lineRule="auto"/>
        <w:rPr>
          <w:rFonts w:ascii="Arial" w:hAnsi="Arial" w:cs="Arial"/>
        </w:rPr>
      </w:pPr>
    </w:p>
    <w:p w14:paraId="15DB7C9D" w14:textId="77777777" w:rsidR="00207E78" w:rsidRPr="00DA12BA" w:rsidRDefault="00207E78" w:rsidP="00207E78">
      <w:pPr>
        <w:tabs>
          <w:tab w:val="left" w:pos="5510"/>
        </w:tabs>
        <w:spacing w:line="480" w:lineRule="auto"/>
        <w:rPr>
          <w:rFonts w:ascii="Arial" w:hAnsi="Arial" w:cs="Arial"/>
        </w:rPr>
      </w:pPr>
      <w:r w:rsidRPr="00DA12BA">
        <w:rPr>
          <w:rFonts w:ascii="Arial" w:hAnsi="Arial" w:cs="Arial"/>
        </w:rPr>
        <w:t xml:space="preserve">Estyn (2024) Raising the Attendance of Vulnerable Pupils through Highly Effective Individual Well-Being support. Available at: </w:t>
      </w:r>
      <w:hyperlink r:id="rId12" w:history="1">
        <w:r w:rsidRPr="00DA12BA">
          <w:rPr>
            <w:rStyle w:val="Hyperlink"/>
            <w:rFonts w:ascii="Arial" w:hAnsi="Arial" w:cs="Arial"/>
          </w:rPr>
          <w:t>Raising the attendance of vulnerable pupils through highly effective individual well-being support - Estyn</w:t>
        </w:r>
      </w:hyperlink>
      <w:r w:rsidRPr="00DA12BA">
        <w:rPr>
          <w:rFonts w:ascii="Arial" w:hAnsi="Arial" w:cs="Arial"/>
        </w:rPr>
        <w:t xml:space="preserve"> (Accessed: 27 December 2024)</w:t>
      </w:r>
    </w:p>
    <w:p w14:paraId="20484E4E" w14:textId="77777777" w:rsidR="00207E78" w:rsidRPr="00DA12BA" w:rsidRDefault="00207E78" w:rsidP="00207E78">
      <w:pPr>
        <w:tabs>
          <w:tab w:val="left" w:pos="5510"/>
        </w:tabs>
        <w:spacing w:line="480" w:lineRule="auto"/>
        <w:rPr>
          <w:rFonts w:ascii="Arial" w:hAnsi="Arial" w:cs="Arial"/>
        </w:rPr>
      </w:pPr>
    </w:p>
    <w:p w14:paraId="10F0D3D1" w14:textId="77777777" w:rsidR="00207E78" w:rsidRPr="00DA12BA" w:rsidRDefault="00207E78" w:rsidP="00207E78">
      <w:pPr>
        <w:spacing w:line="480" w:lineRule="auto"/>
        <w:rPr>
          <w:rFonts w:ascii="Arial" w:hAnsi="Arial" w:cs="Arial"/>
        </w:rPr>
      </w:pPr>
      <w:r w:rsidRPr="00DA12BA">
        <w:rPr>
          <w:rFonts w:ascii="Arial" w:hAnsi="Arial" w:cs="Arial"/>
        </w:rPr>
        <w:t>Hornby, G. (2013) Parental Involvement in Childhood Education. London: Springer.</w:t>
      </w:r>
    </w:p>
    <w:p w14:paraId="01FAA55D" w14:textId="77777777" w:rsidR="00207E78" w:rsidRPr="00DA12BA" w:rsidRDefault="00207E78" w:rsidP="00207E78">
      <w:pPr>
        <w:spacing w:line="480" w:lineRule="auto"/>
        <w:rPr>
          <w:rFonts w:ascii="Arial" w:hAnsi="Arial" w:cs="Arial"/>
        </w:rPr>
      </w:pPr>
    </w:p>
    <w:p w14:paraId="07A68940" w14:textId="77777777" w:rsidR="00207E78" w:rsidRPr="00DA12BA" w:rsidRDefault="00207E78" w:rsidP="00207E78">
      <w:pPr>
        <w:spacing w:line="480" w:lineRule="auto"/>
        <w:rPr>
          <w:rFonts w:ascii="Arial" w:hAnsi="Arial" w:cs="Arial"/>
        </w:rPr>
      </w:pPr>
      <w:r w:rsidRPr="00DA12BA">
        <w:rPr>
          <w:rFonts w:ascii="Arial" w:hAnsi="Arial" w:cs="Arial"/>
        </w:rPr>
        <w:t>Howard (2019) ‘Flourishing Futures: Strengths-Based Autism Development Parent Workshops’</w:t>
      </w:r>
      <w:r w:rsidRPr="00DA12BA">
        <w:rPr>
          <w:rFonts w:ascii="Arial" w:hAnsi="Arial" w:cs="Arial"/>
          <w:i/>
          <w:iCs/>
        </w:rPr>
        <w:t>, 5</w:t>
      </w:r>
      <w:r w:rsidRPr="00DA12BA">
        <w:rPr>
          <w:rFonts w:ascii="Arial" w:hAnsi="Arial" w:cs="Arial"/>
          <w:i/>
          <w:iCs/>
          <w:vertAlign w:val="superscript"/>
        </w:rPr>
        <w:t>th</w:t>
      </w:r>
      <w:r w:rsidRPr="00DA12BA">
        <w:rPr>
          <w:rFonts w:ascii="Arial" w:hAnsi="Arial" w:cs="Arial"/>
          <w:i/>
          <w:iCs/>
        </w:rPr>
        <w:t xml:space="preserve"> Annual Applied Positive Psychology Symposium</w:t>
      </w:r>
      <w:r w:rsidRPr="00DA12BA">
        <w:rPr>
          <w:rFonts w:ascii="Arial" w:hAnsi="Arial" w:cs="Arial"/>
        </w:rPr>
        <w:t xml:space="preserve">. Available at: </w:t>
      </w:r>
      <w:hyperlink r:id="rId13" w:history="1">
        <w:r w:rsidRPr="00DA12BA">
          <w:rPr>
            <w:rStyle w:val="Hyperlink"/>
            <w:rFonts w:ascii="Arial" w:hAnsi="Arial" w:cs="Arial"/>
          </w:rPr>
          <w:t>(PDF) 5th Annual Applied Positive Psychology Symposium - Proceedings of Presented Papers (Edited by Genevieve M. Cseh)</w:t>
        </w:r>
      </w:hyperlink>
      <w:r w:rsidRPr="00DA12BA">
        <w:rPr>
          <w:rFonts w:ascii="Arial" w:hAnsi="Arial" w:cs="Arial"/>
        </w:rPr>
        <w:t xml:space="preserve"> (Accessed: 23/12/2024).</w:t>
      </w:r>
    </w:p>
    <w:p w14:paraId="1AEC1307" w14:textId="77777777" w:rsidR="00207E78" w:rsidRPr="00DA12BA" w:rsidRDefault="00207E78" w:rsidP="00207E78">
      <w:pPr>
        <w:spacing w:line="480" w:lineRule="auto"/>
        <w:rPr>
          <w:rFonts w:ascii="Arial" w:hAnsi="Arial" w:cs="Arial"/>
        </w:rPr>
      </w:pPr>
    </w:p>
    <w:p w14:paraId="6DA2B58B" w14:textId="77777777" w:rsidR="00207E78" w:rsidRPr="00DA12BA" w:rsidRDefault="00207E78" w:rsidP="00207E78">
      <w:pPr>
        <w:tabs>
          <w:tab w:val="left" w:pos="5510"/>
        </w:tabs>
        <w:spacing w:line="480" w:lineRule="auto"/>
        <w:rPr>
          <w:rFonts w:ascii="Arial" w:hAnsi="Arial" w:cs="Arial"/>
        </w:rPr>
      </w:pPr>
      <w:r w:rsidRPr="00DA12BA">
        <w:rPr>
          <w:rFonts w:ascii="Arial" w:hAnsi="Arial" w:cs="Arial"/>
        </w:rPr>
        <w:lastRenderedPageBreak/>
        <w:t>Hsiao (2018) ‘Parental Stress in Families of Children with Disabilities’</w:t>
      </w:r>
      <w:r w:rsidRPr="00DA12BA">
        <w:rPr>
          <w:rFonts w:ascii="Arial" w:hAnsi="Arial" w:cs="Arial"/>
          <w:i/>
          <w:iCs/>
        </w:rPr>
        <w:t>, Intervention in School and Clinic</w:t>
      </w:r>
      <w:r w:rsidRPr="00DA12BA">
        <w:rPr>
          <w:rFonts w:ascii="Arial" w:hAnsi="Arial" w:cs="Arial"/>
        </w:rPr>
        <w:t xml:space="preserve">. Available at: </w:t>
      </w:r>
      <w:hyperlink r:id="rId14" w:history="1">
        <w:r w:rsidRPr="00DA12BA">
          <w:rPr>
            <w:rStyle w:val="Hyperlink"/>
            <w:rFonts w:ascii="Arial" w:hAnsi="Arial" w:cs="Arial"/>
          </w:rPr>
          <w:t>Parental Stress in Families of Children with Disabilities - Yun-Ju Hsiao, 2018</w:t>
        </w:r>
      </w:hyperlink>
      <w:r w:rsidRPr="00DA12BA">
        <w:rPr>
          <w:rFonts w:ascii="Arial" w:hAnsi="Arial" w:cs="Arial"/>
        </w:rPr>
        <w:t xml:space="preserve"> (Available at: 19 December 2024)</w:t>
      </w:r>
    </w:p>
    <w:p w14:paraId="161B876D" w14:textId="77777777" w:rsidR="00207E78" w:rsidRPr="00DA12BA" w:rsidRDefault="00207E78" w:rsidP="00207E78">
      <w:pPr>
        <w:spacing w:line="480" w:lineRule="auto"/>
        <w:rPr>
          <w:rFonts w:ascii="Arial" w:hAnsi="Arial" w:cs="Arial"/>
        </w:rPr>
      </w:pPr>
    </w:p>
    <w:p w14:paraId="39272E73" w14:textId="77777777" w:rsidR="00207E78" w:rsidRPr="00DA12BA" w:rsidRDefault="00207E78" w:rsidP="00207E78">
      <w:pPr>
        <w:tabs>
          <w:tab w:val="left" w:pos="5510"/>
        </w:tabs>
        <w:spacing w:line="480" w:lineRule="auto"/>
        <w:rPr>
          <w:rFonts w:ascii="Arial" w:hAnsi="Arial" w:cs="Arial"/>
        </w:rPr>
      </w:pPr>
      <w:r w:rsidRPr="00DA12BA">
        <w:rPr>
          <w:rFonts w:ascii="Arial" w:hAnsi="Arial" w:cs="Arial"/>
        </w:rPr>
        <w:t>Lepkowska, D. and Nightingale, J (2019) Meet the Parents. London: Routledge.</w:t>
      </w:r>
    </w:p>
    <w:p w14:paraId="2F2DC10E" w14:textId="77777777" w:rsidR="00207E78" w:rsidRPr="00DA12BA" w:rsidRDefault="00207E78" w:rsidP="00207E78">
      <w:pPr>
        <w:tabs>
          <w:tab w:val="left" w:pos="5510"/>
        </w:tabs>
        <w:spacing w:line="480" w:lineRule="auto"/>
        <w:rPr>
          <w:rFonts w:ascii="Arial" w:hAnsi="Arial" w:cs="Arial"/>
        </w:rPr>
      </w:pPr>
    </w:p>
    <w:p w14:paraId="0953F04F" w14:textId="77777777" w:rsidR="00207E78" w:rsidRPr="00DA12BA" w:rsidRDefault="00207E78" w:rsidP="00207E78">
      <w:pPr>
        <w:tabs>
          <w:tab w:val="left" w:pos="5510"/>
        </w:tabs>
        <w:spacing w:line="480" w:lineRule="auto"/>
        <w:rPr>
          <w:rFonts w:ascii="Arial" w:hAnsi="Arial" w:cs="Arial"/>
          <w:sz w:val="22"/>
          <w:szCs w:val="22"/>
        </w:rPr>
      </w:pPr>
      <w:proofErr w:type="spellStart"/>
      <w:r w:rsidRPr="00DA12BA">
        <w:rPr>
          <w:rFonts w:ascii="Arial" w:hAnsi="Arial" w:cs="Arial"/>
          <w:sz w:val="22"/>
          <w:szCs w:val="22"/>
        </w:rPr>
        <w:t>MacBlain</w:t>
      </w:r>
      <w:proofErr w:type="spellEnd"/>
      <w:r w:rsidRPr="00DA12BA">
        <w:rPr>
          <w:rFonts w:ascii="Arial" w:hAnsi="Arial" w:cs="Arial"/>
          <w:sz w:val="22"/>
          <w:szCs w:val="22"/>
        </w:rPr>
        <w:t>, S. (2014) How Children Learn. London: Sage.</w:t>
      </w:r>
    </w:p>
    <w:p w14:paraId="7436BF58" w14:textId="77777777" w:rsidR="00207E78" w:rsidRPr="00DA12BA" w:rsidRDefault="00207E78" w:rsidP="00207E78">
      <w:pPr>
        <w:tabs>
          <w:tab w:val="left" w:pos="5510"/>
        </w:tabs>
        <w:spacing w:line="480" w:lineRule="auto"/>
        <w:rPr>
          <w:rFonts w:ascii="Arial" w:hAnsi="Arial" w:cs="Arial"/>
        </w:rPr>
      </w:pPr>
    </w:p>
    <w:p w14:paraId="73577918" w14:textId="77777777" w:rsidR="00207E78" w:rsidRPr="00DA12BA" w:rsidRDefault="00207E78" w:rsidP="00207E78">
      <w:pPr>
        <w:spacing w:line="480" w:lineRule="auto"/>
        <w:rPr>
          <w:rFonts w:ascii="Arial" w:hAnsi="Arial" w:cs="Arial"/>
        </w:rPr>
      </w:pPr>
      <w:r w:rsidRPr="00DA12BA">
        <w:rPr>
          <w:rFonts w:ascii="Arial" w:hAnsi="Arial" w:cs="Arial"/>
        </w:rPr>
        <w:t xml:space="preserve">Moor (2008) </w:t>
      </w:r>
      <w:r w:rsidRPr="00DA12BA">
        <w:rPr>
          <w:rFonts w:ascii="Arial" w:hAnsi="Arial" w:cs="Arial"/>
          <w:i/>
          <w:iCs/>
        </w:rPr>
        <w:t>Playing, Laughing and Learning with Children on the Autism Spectrum: A Practical Resource of Play Ideas for Parents and Carers</w:t>
      </w:r>
      <w:r w:rsidRPr="00DA12BA">
        <w:rPr>
          <w:rFonts w:ascii="Arial" w:hAnsi="Arial" w:cs="Arial"/>
        </w:rPr>
        <w:t>. 2</w:t>
      </w:r>
      <w:r w:rsidRPr="00DA12BA">
        <w:rPr>
          <w:rFonts w:ascii="Arial" w:hAnsi="Arial" w:cs="Arial"/>
          <w:vertAlign w:val="superscript"/>
        </w:rPr>
        <w:t>nd</w:t>
      </w:r>
      <w:r w:rsidRPr="00DA12BA">
        <w:rPr>
          <w:rFonts w:ascii="Arial" w:hAnsi="Arial" w:cs="Arial"/>
        </w:rPr>
        <w:t xml:space="preserve"> edn. London: Jessica Kingsley Publishers</w:t>
      </w:r>
    </w:p>
    <w:p w14:paraId="7DCD7DBC" w14:textId="77777777" w:rsidR="00207E78" w:rsidRPr="00DA12BA" w:rsidRDefault="00207E78" w:rsidP="00207E78">
      <w:pPr>
        <w:spacing w:line="480" w:lineRule="auto"/>
        <w:rPr>
          <w:rFonts w:ascii="Arial" w:hAnsi="Arial" w:cs="Arial"/>
        </w:rPr>
      </w:pPr>
    </w:p>
    <w:p w14:paraId="4F5D846A" w14:textId="77777777" w:rsidR="00207E78" w:rsidRPr="00DA12BA" w:rsidRDefault="00207E78" w:rsidP="00207E78">
      <w:pPr>
        <w:spacing w:line="480" w:lineRule="auto"/>
        <w:rPr>
          <w:rFonts w:ascii="Arial" w:hAnsi="Arial" w:cs="Arial"/>
        </w:rPr>
      </w:pPr>
      <w:r w:rsidRPr="00DA12BA">
        <w:rPr>
          <w:rFonts w:ascii="Arial" w:hAnsi="Arial" w:cs="Arial"/>
        </w:rPr>
        <w:t xml:space="preserve">NASUWT (2019) </w:t>
      </w:r>
      <w:r w:rsidRPr="00DA12BA">
        <w:rPr>
          <w:rFonts w:ascii="Arial" w:hAnsi="Arial" w:cs="Arial"/>
          <w:i/>
          <w:iCs/>
        </w:rPr>
        <w:t>Causes and Signs of Stress at Work</w:t>
      </w:r>
      <w:r w:rsidRPr="00DA12BA">
        <w:rPr>
          <w:rFonts w:ascii="Arial" w:hAnsi="Arial" w:cs="Arial"/>
        </w:rPr>
        <w:t xml:space="preserve">. Available at: </w:t>
      </w:r>
      <w:hyperlink r:id="rId15" w:history="1">
        <w:r w:rsidRPr="00DA12BA">
          <w:rPr>
            <w:rStyle w:val="Hyperlink"/>
            <w:rFonts w:ascii="Arial" w:hAnsi="Arial" w:cs="Arial"/>
          </w:rPr>
          <w:t>NASUWT | Causes and Signs of Stress at Work</w:t>
        </w:r>
      </w:hyperlink>
      <w:r w:rsidRPr="00DA12BA">
        <w:rPr>
          <w:rFonts w:ascii="Arial" w:hAnsi="Arial" w:cs="Arial"/>
        </w:rPr>
        <w:t xml:space="preserve"> (Accessed: 26 December 2024)</w:t>
      </w:r>
    </w:p>
    <w:p w14:paraId="51ADBEBB" w14:textId="77777777" w:rsidR="00207E78" w:rsidRPr="00DA12BA" w:rsidRDefault="00207E78" w:rsidP="00207E78">
      <w:pPr>
        <w:spacing w:line="480" w:lineRule="auto"/>
        <w:rPr>
          <w:rFonts w:ascii="Arial" w:hAnsi="Arial" w:cs="Arial"/>
        </w:rPr>
      </w:pPr>
    </w:p>
    <w:p w14:paraId="117AFF2D" w14:textId="77777777" w:rsidR="00207E78" w:rsidRPr="00DA12BA" w:rsidRDefault="00207E78" w:rsidP="00207E78">
      <w:pPr>
        <w:spacing w:line="480" w:lineRule="auto"/>
        <w:rPr>
          <w:rFonts w:ascii="Arial" w:hAnsi="Arial" w:cs="Arial"/>
        </w:rPr>
      </w:pPr>
      <w:r w:rsidRPr="00DA12BA">
        <w:rPr>
          <w:rFonts w:ascii="Arial" w:hAnsi="Arial" w:cs="Arial"/>
        </w:rPr>
        <w:t xml:space="preserve">National Guidance (2024) Outdoor Education Guidance – Safeguarding. Available at: </w:t>
      </w:r>
      <w:hyperlink r:id="rId16" w:history="1">
        <w:r w:rsidRPr="00DA12BA">
          <w:rPr>
            <w:rStyle w:val="Hyperlink"/>
            <w:rFonts w:ascii="Arial" w:hAnsi="Arial" w:cs="Arial"/>
          </w:rPr>
          <w:t>Outdoor education guidance – safeguarding |</w:t>
        </w:r>
      </w:hyperlink>
      <w:r w:rsidRPr="00DA12BA">
        <w:rPr>
          <w:rFonts w:ascii="Arial" w:hAnsi="Arial" w:cs="Arial"/>
        </w:rPr>
        <w:t xml:space="preserve"> (Accessed: 28/12/2024)</w:t>
      </w:r>
    </w:p>
    <w:p w14:paraId="369C22C3" w14:textId="77777777" w:rsidR="00207E78" w:rsidRPr="00DA12BA" w:rsidRDefault="00207E78" w:rsidP="00207E78">
      <w:pPr>
        <w:spacing w:line="480" w:lineRule="auto"/>
        <w:rPr>
          <w:rFonts w:ascii="Arial" w:hAnsi="Arial" w:cs="Arial"/>
        </w:rPr>
      </w:pPr>
    </w:p>
    <w:p w14:paraId="1EEE5C46" w14:textId="77777777" w:rsidR="00207E78" w:rsidRPr="00DA12BA" w:rsidRDefault="00207E78" w:rsidP="00207E78">
      <w:pPr>
        <w:spacing w:line="480" w:lineRule="auto"/>
        <w:rPr>
          <w:rFonts w:ascii="Arial" w:hAnsi="Arial" w:cs="Arial"/>
        </w:rPr>
      </w:pPr>
    </w:p>
    <w:p w14:paraId="39569D35" w14:textId="77777777" w:rsidR="00207E78" w:rsidRPr="00DA12BA" w:rsidRDefault="00207E78" w:rsidP="00207E78">
      <w:pPr>
        <w:tabs>
          <w:tab w:val="left" w:pos="5510"/>
        </w:tabs>
        <w:spacing w:line="480" w:lineRule="auto"/>
        <w:rPr>
          <w:rFonts w:ascii="Arial" w:hAnsi="Arial" w:cs="Arial"/>
        </w:rPr>
      </w:pPr>
      <w:r w:rsidRPr="00DA12BA">
        <w:rPr>
          <w:rFonts w:ascii="Arial" w:hAnsi="Arial" w:cs="Arial"/>
        </w:rPr>
        <w:t>School X (2024) &lt;REDACTED&gt; Primary School. Available at: &lt;REDACTED&gt; (Accessed: 05/11/2024)</w:t>
      </w:r>
    </w:p>
    <w:p w14:paraId="4AD9C16F" w14:textId="77777777" w:rsidR="00207E78" w:rsidRPr="00DA12BA" w:rsidRDefault="00207E78" w:rsidP="00207E78">
      <w:pPr>
        <w:spacing w:line="480" w:lineRule="auto"/>
        <w:rPr>
          <w:rFonts w:ascii="Arial" w:hAnsi="Arial" w:cs="Arial"/>
        </w:rPr>
      </w:pPr>
    </w:p>
    <w:p w14:paraId="1EDEAE98" w14:textId="77777777" w:rsidR="00207E78" w:rsidRPr="00DA12BA" w:rsidRDefault="00207E78" w:rsidP="00207E78">
      <w:pPr>
        <w:spacing w:line="480" w:lineRule="auto"/>
        <w:rPr>
          <w:rFonts w:ascii="Arial" w:hAnsi="Arial" w:cs="Arial"/>
        </w:rPr>
      </w:pPr>
      <w:r w:rsidRPr="00DA12BA">
        <w:rPr>
          <w:rFonts w:ascii="Arial" w:hAnsi="Arial" w:cs="Arial"/>
        </w:rPr>
        <w:t xml:space="preserve">Senedd Research (2023) Increased School Absence – How did the Pandemic Affect School Attendance. Available at: </w:t>
      </w:r>
      <w:hyperlink r:id="rId17" w:history="1">
        <w:r w:rsidRPr="00DA12BA">
          <w:rPr>
            <w:rStyle w:val="Hyperlink"/>
            <w:rFonts w:ascii="Arial" w:hAnsi="Arial" w:cs="Arial"/>
          </w:rPr>
          <w:t>Increased school absence – how did the pandemic affect school attendance</w:t>
        </w:r>
      </w:hyperlink>
      <w:r w:rsidRPr="00DA12BA">
        <w:rPr>
          <w:rFonts w:ascii="Arial" w:hAnsi="Arial" w:cs="Arial"/>
        </w:rPr>
        <w:t xml:space="preserve"> (Accessed: 26 December 2024)</w:t>
      </w:r>
    </w:p>
    <w:p w14:paraId="5FDCCCF1" w14:textId="77777777" w:rsidR="00207E78" w:rsidRPr="00DA12BA" w:rsidRDefault="00207E78" w:rsidP="00207E78">
      <w:pPr>
        <w:spacing w:line="480" w:lineRule="auto"/>
        <w:rPr>
          <w:rFonts w:ascii="Arial" w:hAnsi="Arial" w:cs="Arial"/>
        </w:rPr>
      </w:pPr>
    </w:p>
    <w:p w14:paraId="34AF1D95" w14:textId="77777777" w:rsidR="00207E78" w:rsidRPr="00DA12BA" w:rsidRDefault="00207E78" w:rsidP="00207E78">
      <w:pPr>
        <w:tabs>
          <w:tab w:val="left" w:pos="5510"/>
        </w:tabs>
        <w:spacing w:line="480" w:lineRule="auto"/>
        <w:rPr>
          <w:rFonts w:ascii="Arial" w:hAnsi="Arial" w:cs="Arial"/>
        </w:rPr>
      </w:pPr>
      <w:r w:rsidRPr="00DA12BA">
        <w:rPr>
          <w:rFonts w:ascii="Arial" w:hAnsi="Arial" w:cs="Arial"/>
        </w:rPr>
        <w:t>Shenaar-</w:t>
      </w:r>
      <w:proofErr w:type="gramStart"/>
      <w:r w:rsidRPr="00DA12BA">
        <w:rPr>
          <w:rFonts w:ascii="Arial" w:hAnsi="Arial" w:cs="Arial"/>
        </w:rPr>
        <w:t>Golan,  (</w:t>
      </w:r>
      <w:proofErr w:type="gramEnd"/>
      <w:r w:rsidRPr="00DA12BA">
        <w:rPr>
          <w:rFonts w:ascii="Arial" w:hAnsi="Arial" w:cs="Arial"/>
        </w:rPr>
        <w:t xml:space="preserve">2017) ‘Hope and Subjective Well-Being among Parents of Children with Special needs’ </w:t>
      </w:r>
      <w:r w:rsidRPr="00DA12BA">
        <w:rPr>
          <w:rFonts w:ascii="Arial" w:hAnsi="Arial" w:cs="Arial"/>
          <w:i/>
          <w:iCs/>
        </w:rPr>
        <w:t>Child and Family Social Wor</w:t>
      </w:r>
      <w:r w:rsidRPr="00DA12BA">
        <w:rPr>
          <w:rFonts w:ascii="Arial" w:hAnsi="Arial" w:cs="Arial"/>
        </w:rPr>
        <w:t xml:space="preserve">k. Available at: </w:t>
      </w:r>
      <w:hyperlink r:id="rId18" w:anchor=":~:text=Results%20revealed%20that%20a%20high%20level%20of%20hope%2C,are%20all%20significant%20contributors%20to%20raising%20parental%20SWB.?msockid=38d1777ebc706c813d2a651bbdcb6dca" w:history="1">
        <w:r w:rsidRPr="00DA12BA">
          <w:rPr>
            <w:rStyle w:val="Hyperlink"/>
            <w:rFonts w:ascii="Arial" w:hAnsi="Arial" w:cs="Arial"/>
          </w:rPr>
          <w:t>Hope and subjective well</w:t>
        </w:r>
        <w:r w:rsidRPr="00DA12BA">
          <w:rPr>
            <w:rStyle w:val="Hyperlink"/>
            <w:rFonts w:ascii="Cambria Math" w:hAnsi="Cambria Math" w:cs="Cambria Math"/>
          </w:rPr>
          <w:t>‐</w:t>
        </w:r>
        <w:r w:rsidRPr="00DA12BA">
          <w:rPr>
            <w:rStyle w:val="Hyperlink"/>
            <w:rFonts w:ascii="Arial" w:hAnsi="Arial" w:cs="Arial"/>
          </w:rPr>
          <w:t>being among parents of children with special needs - Shenaar</w:t>
        </w:r>
        <w:r w:rsidRPr="00DA12BA">
          <w:rPr>
            <w:rStyle w:val="Hyperlink"/>
            <w:rFonts w:ascii="Cambria Math" w:hAnsi="Cambria Math" w:cs="Cambria Math"/>
          </w:rPr>
          <w:t>‐</w:t>
        </w:r>
        <w:r w:rsidRPr="00DA12BA">
          <w:rPr>
            <w:rStyle w:val="Hyperlink"/>
            <w:rFonts w:ascii="Arial" w:hAnsi="Arial" w:cs="Arial"/>
          </w:rPr>
          <w:t>Golan - 2017 - Child &amp; Family Social Work - Wiley Online Library</w:t>
        </w:r>
      </w:hyperlink>
      <w:r w:rsidRPr="00DA12BA">
        <w:rPr>
          <w:rFonts w:ascii="Arial" w:hAnsi="Arial" w:cs="Arial"/>
        </w:rPr>
        <w:t xml:space="preserve"> (Accessed: 13 December 2024)</w:t>
      </w:r>
    </w:p>
    <w:p w14:paraId="3D0EA36A" w14:textId="77777777" w:rsidR="00207E78" w:rsidRPr="00DA12BA" w:rsidRDefault="00207E78" w:rsidP="00207E78">
      <w:pPr>
        <w:spacing w:line="480" w:lineRule="auto"/>
        <w:rPr>
          <w:rFonts w:ascii="Arial" w:hAnsi="Arial" w:cs="Arial"/>
        </w:rPr>
      </w:pPr>
    </w:p>
    <w:p w14:paraId="759FDB84" w14:textId="77777777" w:rsidR="00207E78" w:rsidRPr="00DA12BA" w:rsidRDefault="00207E78" w:rsidP="00207E78">
      <w:pPr>
        <w:tabs>
          <w:tab w:val="left" w:pos="5510"/>
        </w:tabs>
        <w:spacing w:line="480" w:lineRule="auto"/>
        <w:rPr>
          <w:rFonts w:ascii="Arial" w:hAnsi="Arial" w:cs="Arial"/>
        </w:rPr>
      </w:pPr>
      <w:r w:rsidRPr="00DA12BA">
        <w:rPr>
          <w:rFonts w:ascii="Arial" w:hAnsi="Arial" w:cs="Arial"/>
        </w:rPr>
        <w:t>Spencer (2018) Children Beyond Labels: Understanding Standardised Assessment and Managing Additional Learning Needs in Primary School. London: Routeledge.</w:t>
      </w:r>
    </w:p>
    <w:p w14:paraId="10B55822" w14:textId="77777777" w:rsidR="00207E78" w:rsidRPr="00DA12BA" w:rsidRDefault="00207E78" w:rsidP="00207E78">
      <w:pPr>
        <w:spacing w:line="480" w:lineRule="auto"/>
        <w:rPr>
          <w:rFonts w:ascii="Arial" w:hAnsi="Arial" w:cs="Arial"/>
        </w:rPr>
      </w:pPr>
      <w:r w:rsidRPr="00DA12BA">
        <w:rPr>
          <w:rFonts w:ascii="Arial" w:hAnsi="Arial" w:cs="Arial"/>
        </w:rPr>
        <w:t>Swansea Council (2023) &lt;REDACTED&gt; Woodlands. Available at: &lt;REDACTED&gt; (Accessed: 01/01/2025).</w:t>
      </w:r>
    </w:p>
    <w:p w14:paraId="1802C986" w14:textId="77777777" w:rsidR="00207E78" w:rsidRPr="00DA12BA" w:rsidRDefault="00207E78" w:rsidP="00207E78">
      <w:pPr>
        <w:spacing w:line="480" w:lineRule="auto"/>
        <w:rPr>
          <w:rFonts w:ascii="Arial" w:hAnsi="Arial" w:cs="Arial"/>
        </w:rPr>
      </w:pPr>
      <w:r w:rsidRPr="00DA12BA">
        <w:rPr>
          <w:rFonts w:ascii="Arial" w:hAnsi="Arial" w:cs="Arial"/>
        </w:rPr>
        <w:t>Swansea Council (</w:t>
      </w:r>
      <w:proofErr w:type="spellStart"/>
      <w:r w:rsidRPr="00DA12BA">
        <w:rPr>
          <w:rFonts w:ascii="Arial" w:hAnsi="Arial" w:cs="Arial"/>
        </w:rPr>
        <w:t>n.d</w:t>
      </w:r>
      <w:proofErr w:type="spellEnd"/>
      <w:r w:rsidRPr="00DA12BA">
        <w:rPr>
          <w:rFonts w:ascii="Arial" w:hAnsi="Arial" w:cs="Arial"/>
        </w:rPr>
        <w:t>) &lt;REDACTED&gt; Library. Available at: &lt;REDACTED&gt; (Accessed: 01 January 2025)</w:t>
      </w:r>
    </w:p>
    <w:p w14:paraId="3DF9E3DC" w14:textId="77777777" w:rsidR="00207E78" w:rsidRPr="00DA12BA" w:rsidRDefault="00207E78" w:rsidP="00207E78">
      <w:pPr>
        <w:tabs>
          <w:tab w:val="left" w:pos="5510"/>
        </w:tabs>
        <w:spacing w:line="480" w:lineRule="auto"/>
        <w:rPr>
          <w:rFonts w:ascii="Arial" w:hAnsi="Arial" w:cs="Arial"/>
        </w:rPr>
      </w:pPr>
      <w:r w:rsidRPr="00DA12BA">
        <w:rPr>
          <w:rFonts w:ascii="Arial" w:hAnsi="Arial" w:cs="Arial"/>
        </w:rPr>
        <w:t xml:space="preserve">Thomas, A. and Lewis, A. (2016) </w:t>
      </w:r>
      <w:r w:rsidRPr="00DA12BA">
        <w:rPr>
          <w:rFonts w:ascii="Arial" w:hAnsi="Arial" w:cs="Arial"/>
          <w:i/>
          <w:iCs/>
        </w:rPr>
        <w:t>An Introduction to the Foundation</w:t>
      </w:r>
      <w:r w:rsidRPr="00DA12BA">
        <w:rPr>
          <w:rFonts w:ascii="Arial" w:hAnsi="Arial" w:cs="Arial"/>
        </w:rPr>
        <w:t>. London: Bloomsbury.</w:t>
      </w:r>
    </w:p>
    <w:p w14:paraId="36A74205" w14:textId="77777777" w:rsidR="00207E78" w:rsidRPr="00DA12BA" w:rsidRDefault="00207E78" w:rsidP="00207E78">
      <w:pPr>
        <w:spacing w:line="480" w:lineRule="auto"/>
        <w:rPr>
          <w:rFonts w:ascii="Arial" w:hAnsi="Arial" w:cs="Arial"/>
        </w:rPr>
      </w:pPr>
      <w:r w:rsidRPr="00DA12BA">
        <w:rPr>
          <w:rFonts w:ascii="Arial" w:hAnsi="Arial" w:cs="Arial"/>
        </w:rPr>
        <w:t xml:space="preserve">UNCRC (1989) The United Nations Convention on the Rights of the Child. Available at: </w:t>
      </w:r>
      <w:hyperlink r:id="rId19" w:history="1">
        <w:r w:rsidRPr="00DA12BA">
          <w:rPr>
            <w:rStyle w:val="Hyperlink"/>
            <w:rFonts w:ascii="Arial" w:hAnsi="Arial" w:cs="Arial"/>
          </w:rPr>
          <w:t>UN Convention on Rights of a Child (UNCRC) - UNICEF UK</w:t>
        </w:r>
      </w:hyperlink>
      <w:r w:rsidRPr="00DA12BA">
        <w:rPr>
          <w:rFonts w:ascii="Arial" w:hAnsi="Arial" w:cs="Arial"/>
        </w:rPr>
        <w:t xml:space="preserve"> (Accessed: 21 December 2024)</w:t>
      </w:r>
    </w:p>
    <w:p w14:paraId="499C7E27" w14:textId="77777777" w:rsidR="00207E78" w:rsidRPr="00DA12BA" w:rsidRDefault="00207E78" w:rsidP="00207E78">
      <w:pPr>
        <w:spacing w:line="480" w:lineRule="auto"/>
        <w:rPr>
          <w:rFonts w:ascii="Arial" w:hAnsi="Arial" w:cs="Arial"/>
        </w:rPr>
      </w:pPr>
      <w:r w:rsidRPr="00DA12BA">
        <w:rPr>
          <w:rFonts w:ascii="Arial" w:hAnsi="Arial" w:cs="Arial"/>
        </w:rPr>
        <w:lastRenderedPageBreak/>
        <w:t xml:space="preserve">United Way of Greater Cleveland (2020) </w:t>
      </w:r>
      <w:r w:rsidRPr="00DA12BA">
        <w:rPr>
          <w:rFonts w:ascii="Arial" w:hAnsi="Arial" w:cs="Arial"/>
          <w:i/>
          <w:iCs/>
        </w:rPr>
        <w:t>2020 Community Needs Assessment Children’s Waking Hours – What Story Does This Tell?</w:t>
      </w:r>
      <w:r w:rsidRPr="00DA12BA">
        <w:rPr>
          <w:rFonts w:ascii="Arial" w:hAnsi="Arial" w:cs="Arial"/>
        </w:rPr>
        <w:t xml:space="preserve"> Available at: </w:t>
      </w:r>
      <w:hyperlink r:id="rId20" w:anchor=":~:text=About%2080%25%20of%20children%E2%80%99s%20waking%20hours%20each%20year,%E2%80%93%20and%20that%20was%20before%20the%20COVID-19%20crisis." w:history="1">
        <w:r w:rsidRPr="00DA12BA">
          <w:rPr>
            <w:rStyle w:val="Hyperlink"/>
            <w:rFonts w:ascii="Arial" w:hAnsi="Arial" w:cs="Arial"/>
          </w:rPr>
          <w:t>unitedwaycleveland.org/community/demographics-children-waking-hours.php#:~:text=About 80%25 of children’s waking hours each year,– and that was before the COVID-19 crisis.</w:t>
        </w:r>
      </w:hyperlink>
      <w:r w:rsidRPr="00DA12BA">
        <w:rPr>
          <w:rFonts w:ascii="Arial" w:hAnsi="Arial" w:cs="Arial"/>
        </w:rPr>
        <w:t xml:space="preserve"> (Accessed: 02 January 2025)</w:t>
      </w:r>
    </w:p>
    <w:p w14:paraId="13A06AD3" w14:textId="77777777" w:rsidR="00207E78" w:rsidRPr="00DA12BA" w:rsidRDefault="00207E78" w:rsidP="00207E78">
      <w:pPr>
        <w:tabs>
          <w:tab w:val="left" w:pos="5510"/>
        </w:tabs>
        <w:spacing w:line="480" w:lineRule="auto"/>
        <w:rPr>
          <w:rFonts w:ascii="Arial" w:hAnsi="Arial" w:cs="Arial"/>
        </w:rPr>
      </w:pPr>
      <w:r w:rsidRPr="00DA12BA">
        <w:rPr>
          <w:rFonts w:ascii="Arial" w:hAnsi="Arial" w:cs="Arial"/>
        </w:rPr>
        <w:t xml:space="preserve">van Garderen, D., Scheuermann, A., Jackson, C. and Hampton, D. (2009) ‘Supporting the Collaboration of Special Educators and General Educators to Teach Students who Struggle with Mathematics: An Overview of the Research’, </w:t>
      </w:r>
      <w:r w:rsidRPr="00DA12BA">
        <w:rPr>
          <w:rFonts w:ascii="Arial" w:hAnsi="Arial" w:cs="Arial"/>
          <w:i/>
          <w:iCs/>
        </w:rPr>
        <w:t>Psychology in the Schools</w:t>
      </w:r>
      <w:r w:rsidRPr="00DA12BA">
        <w:rPr>
          <w:rFonts w:ascii="Arial" w:hAnsi="Arial" w:cs="Arial"/>
        </w:rPr>
        <w:t xml:space="preserve">, 46(1), pp. 56-57. Available at: </w:t>
      </w:r>
      <w:hyperlink r:id="rId21" w:history="1">
        <w:r w:rsidRPr="00DA12BA">
          <w:rPr>
            <w:rStyle w:val="Hyperlink"/>
            <w:rFonts w:ascii="Arial" w:hAnsi="Arial" w:cs="Arial"/>
          </w:rPr>
          <w:t>Supporting the collaboration of special educators and general educators to teach students who struggle with mathematics: An overview of the research - Garderen - 2009 - Psychology in the Schools - Wiley Online Library</w:t>
        </w:r>
      </w:hyperlink>
      <w:r w:rsidRPr="00DA12BA">
        <w:rPr>
          <w:rFonts w:ascii="Arial" w:hAnsi="Arial" w:cs="Arial"/>
        </w:rPr>
        <w:t xml:space="preserve"> (Accessed: 12 December 2024).</w:t>
      </w:r>
    </w:p>
    <w:p w14:paraId="0C2ECD2A" w14:textId="77777777" w:rsidR="00207E78" w:rsidRPr="00DA12BA" w:rsidRDefault="00207E78" w:rsidP="00207E78">
      <w:pPr>
        <w:spacing w:line="480" w:lineRule="auto"/>
        <w:rPr>
          <w:rFonts w:ascii="Arial" w:hAnsi="Arial" w:cs="Arial"/>
        </w:rPr>
      </w:pPr>
      <w:r w:rsidRPr="00DA12BA">
        <w:rPr>
          <w:rFonts w:ascii="Arial" w:hAnsi="Arial" w:cs="Arial"/>
        </w:rPr>
        <w:t xml:space="preserve">Wang (2009) ‘Should All Students with Special Educational Needs (SEN) Be Included in Mainstream Education Provision? – A Critical Analysis’, </w:t>
      </w:r>
      <w:r w:rsidRPr="00DA12BA">
        <w:rPr>
          <w:rFonts w:ascii="Arial" w:hAnsi="Arial" w:cs="Arial"/>
          <w:i/>
          <w:iCs/>
        </w:rPr>
        <w:t xml:space="preserve">International Education Studies </w:t>
      </w:r>
      <w:r w:rsidRPr="00DA12BA">
        <w:rPr>
          <w:rFonts w:ascii="Arial" w:hAnsi="Arial" w:cs="Arial"/>
        </w:rPr>
        <w:t>2 (November) pp 154.</w:t>
      </w:r>
    </w:p>
    <w:p w14:paraId="7A8173AF" w14:textId="77777777" w:rsidR="00207E78" w:rsidRPr="00DA12BA" w:rsidRDefault="00207E78" w:rsidP="00207E78">
      <w:pPr>
        <w:tabs>
          <w:tab w:val="left" w:pos="5510"/>
        </w:tabs>
        <w:spacing w:line="480" w:lineRule="auto"/>
        <w:rPr>
          <w:rFonts w:ascii="Arial" w:hAnsi="Arial" w:cs="Arial"/>
        </w:rPr>
      </w:pPr>
      <w:r w:rsidRPr="00DA12BA">
        <w:rPr>
          <w:rFonts w:ascii="Arial" w:hAnsi="Arial" w:cs="Arial"/>
        </w:rPr>
        <w:t xml:space="preserve">Waters, M.O (1967) An Experimental Study of the Effects of Parent Workshops on the Reading Achievement of Primary Grade Children. PhD thesis. Fordham University. Available at: </w:t>
      </w:r>
      <w:hyperlink r:id="rId22" w:history="1">
        <w:r w:rsidRPr="00DA12BA">
          <w:rPr>
            <w:rStyle w:val="Hyperlink"/>
            <w:rFonts w:ascii="Arial" w:hAnsi="Arial" w:cs="Arial"/>
          </w:rPr>
          <w:t>"AN EXPERIMENTAL STUDY OF THE EFFECTS OF PARENT WORKSHOPS ON THE READIN" by MARGARET O'CARROLL WATERS</w:t>
        </w:r>
      </w:hyperlink>
      <w:r w:rsidRPr="00DA12BA">
        <w:rPr>
          <w:rFonts w:ascii="Arial" w:hAnsi="Arial" w:cs="Arial"/>
        </w:rPr>
        <w:t xml:space="preserve"> (Accessed: 17 December 2024).</w:t>
      </w:r>
    </w:p>
    <w:p w14:paraId="533FFFF4" w14:textId="77777777" w:rsidR="00207E78" w:rsidRPr="00DA12BA" w:rsidRDefault="00207E78" w:rsidP="00207E78">
      <w:pPr>
        <w:tabs>
          <w:tab w:val="left" w:pos="5510"/>
        </w:tabs>
        <w:spacing w:line="480" w:lineRule="auto"/>
        <w:rPr>
          <w:rFonts w:ascii="Arial" w:hAnsi="Arial" w:cs="Arial"/>
        </w:rPr>
      </w:pPr>
    </w:p>
    <w:p w14:paraId="594B0563" w14:textId="77777777" w:rsidR="00207E78" w:rsidRPr="00DA12BA" w:rsidRDefault="00207E78" w:rsidP="00207E78">
      <w:pPr>
        <w:spacing w:line="480" w:lineRule="auto"/>
        <w:rPr>
          <w:rFonts w:ascii="Arial" w:hAnsi="Arial" w:cs="Arial"/>
        </w:rPr>
      </w:pPr>
      <w:r w:rsidRPr="00DA12BA">
        <w:rPr>
          <w:rFonts w:ascii="Arial" w:hAnsi="Arial" w:cs="Arial"/>
        </w:rPr>
        <w:t xml:space="preserve">Welsh Government (2009) Foundation Phase Outdoor Learning Handbook. Available at: </w:t>
      </w:r>
      <w:hyperlink r:id="rId23" w:history="1">
        <w:r w:rsidRPr="00DA12BA">
          <w:rPr>
            <w:rStyle w:val="Hyperlink"/>
            <w:rFonts w:ascii="Arial" w:hAnsi="Arial" w:cs="Arial"/>
          </w:rPr>
          <w:t>Foundation Phase outdoor learning handbook - Hwb</w:t>
        </w:r>
      </w:hyperlink>
      <w:r w:rsidRPr="00DA12BA">
        <w:rPr>
          <w:rFonts w:ascii="Arial" w:hAnsi="Arial" w:cs="Arial"/>
        </w:rPr>
        <w:t xml:space="preserve"> (Accessed: 01/01/2025)</w:t>
      </w:r>
    </w:p>
    <w:p w14:paraId="2E1A8753" w14:textId="77777777" w:rsidR="00207E78" w:rsidRPr="00DA12BA" w:rsidRDefault="00207E78" w:rsidP="00207E78">
      <w:pPr>
        <w:tabs>
          <w:tab w:val="left" w:pos="5510"/>
        </w:tabs>
        <w:spacing w:line="480" w:lineRule="auto"/>
        <w:rPr>
          <w:rFonts w:ascii="Arial" w:hAnsi="Arial" w:cs="Arial"/>
        </w:rPr>
      </w:pPr>
    </w:p>
    <w:p w14:paraId="4AC64542" w14:textId="77777777" w:rsidR="00207E78" w:rsidRPr="00DA12BA" w:rsidRDefault="00207E78" w:rsidP="00207E78">
      <w:pPr>
        <w:tabs>
          <w:tab w:val="left" w:pos="5510"/>
        </w:tabs>
        <w:spacing w:line="480" w:lineRule="auto"/>
        <w:rPr>
          <w:rFonts w:ascii="Arial" w:hAnsi="Arial" w:cs="Arial"/>
        </w:rPr>
      </w:pPr>
      <w:r w:rsidRPr="00DA12BA">
        <w:rPr>
          <w:rFonts w:ascii="Arial" w:hAnsi="Arial" w:cs="Arial"/>
        </w:rPr>
        <w:lastRenderedPageBreak/>
        <w:t xml:space="preserve">Welsh Government (2022) A Guide for Parents about Rights under the Additional Learning Needs (ALN) System. Available at: </w:t>
      </w:r>
      <w:hyperlink r:id="rId24" w:anchor=":~:text=The%20rights%20children%2C%20their%20parents%20and%20young%20people,Needs%20Code%20for%20Wales%202021%E2%80%99%20%28the%20ALN%20Code%29." w:history="1">
        <w:r w:rsidRPr="00DA12BA">
          <w:rPr>
            <w:rStyle w:val="Hyperlink"/>
            <w:rFonts w:ascii="Arial" w:hAnsi="Arial" w:cs="Arial"/>
          </w:rPr>
          <w:t>A guide for parents about rights under the additional learning needs (ALN) system [HTML] | GOV.WALES</w:t>
        </w:r>
      </w:hyperlink>
      <w:r w:rsidRPr="00DA12BA">
        <w:rPr>
          <w:rFonts w:ascii="Arial" w:hAnsi="Arial" w:cs="Arial"/>
        </w:rPr>
        <w:t xml:space="preserve"> (Accessed: 9 December 2024)</w:t>
      </w:r>
    </w:p>
    <w:p w14:paraId="335BC11B" w14:textId="77777777" w:rsidR="00207E78" w:rsidRPr="00DA12BA" w:rsidRDefault="00207E78" w:rsidP="00207E78">
      <w:pPr>
        <w:tabs>
          <w:tab w:val="left" w:pos="5510"/>
        </w:tabs>
        <w:spacing w:line="480" w:lineRule="auto"/>
        <w:rPr>
          <w:rFonts w:ascii="Arial" w:hAnsi="Arial" w:cs="Arial"/>
        </w:rPr>
      </w:pPr>
    </w:p>
    <w:p w14:paraId="620BF143" w14:textId="77777777" w:rsidR="00207E78" w:rsidRPr="00DA12BA" w:rsidRDefault="00207E78" w:rsidP="00207E78">
      <w:pPr>
        <w:tabs>
          <w:tab w:val="left" w:pos="5510"/>
        </w:tabs>
        <w:spacing w:line="480" w:lineRule="auto"/>
        <w:rPr>
          <w:rFonts w:ascii="Arial" w:hAnsi="Arial" w:cs="Arial"/>
        </w:rPr>
      </w:pPr>
      <w:r w:rsidRPr="00DA12BA">
        <w:rPr>
          <w:rFonts w:ascii="Arial" w:hAnsi="Arial" w:cs="Arial"/>
        </w:rPr>
        <w:t xml:space="preserve">Welsh Government (2017) Parenting in Wales: Guidance on Engagement and Support. Available at: </w:t>
      </w:r>
      <w:hyperlink r:id="rId25" w:history="1">
        <w:r w:rsidRPr="00DA12BA">
          <w:rPr>
            <w:rStyle w:val="Hyperlink"/>
            <w:rFonts w:ascii="Arial" w:hAnsi="Arial" w:cs="Arial"/>
          </w:rPr>
          <w:t>parenting-engagement-and-support-guidance-for-providers.pdf</w:t>
        </w:r>
      </w:hyperlink>
      <w:r w:rsidRPr="00DA12BA">
        <w:rPr>
          <w:rFonts w:ascii="Arial" w:hAnsi="Arial" w:cs="Arial"/>
        </w:rPr>
        <w:t xml:space="preserve"> (Accessed: 09/12/2024).</w:t>
      </w:r>
    </w:p>
    <w:p w14:paraId="7F3389FA" w14:textId="77777777" w:rsidR="00207E78" w:rsidRPr="00DA12BA" w:rsidRDefault="00207E78" w:rsidP="00207E78">
      <w:pPr>
        <w:spacing w:line="480" w:lineRule="auto"/>
        <w:rPr>
          <w:rFonts w:ascii="Arial" w:hAnsi="Arial" w:cs="Arial"/>
        </w:rPr>
      </w:pPr>
    </w:p>
    <w:p w14:paraId="77413893" w14:textId="77777777" w:rsidR="00207E78" w:rsidRPr="00DA12BA" w:rsidRDefault="00207E78" w:rsidP="00207E78">
      <w:pPr>
        <w:spacing w:line="480" w:lineRule="auto"/>
        <w:rPr>
          <w:rFonts w:ascii="Arial" w:hAnsi="Arial" w:cs="Arial"/>
        </w:rPr>
      </w:pPr>
      <w:r w:rsidRPr="00DA12BA">
        <w:rPr>
          <w:rFonts w:ascii="Arial" w:hAnsi="Arial" w:cs="Arial"/>
        </w:rPr>
        <w:t xml:space="preserve">Welsh Government (2023) </w:t>
      </w:r>
      <w:r w:rsidRPr="00DA12BA">
        <w:rPr>
          <w:rFonts w:ascii="Arial" w:hAnsi="Arial" w:cs="Arial"/>
          <w:i/>
          <w:iCs/>
        </w:rPr>
        <w:t>£20m to Improve Learning Spaces for Learners with Additional Learning Needs</w:t>
      </w:r>
      <w:r w:rsidRPr="00DA12BA">
        <w:rPr>
          <w:rFonts w:ascii="Arial" w:hAnsi="Arial" w:cs="Arial"/>
        </w:rPr>
        <w:t xml:space="preserve">. Available at: </w:t>
      </w:r>
      <w:hyperlink r:id="rId26" w:history="1">
        <w:r w:rsidRPr="00DA12BA">
          <w:rPr>
            <w:rStyle w:val="Hyperlink"/>
            <w:rFonts w:ascii="Arial" w:hAnsi="Arial" w:cs="Arial"/>
          </w:rPr>
          <w:t>£20m to improve learning spaces for learners with additional learning needs | GOV.WALES</w:t>
        </w:r>
      </w:hyperlink>
      <w:r w:rsidRPr="00DA12BA">
        <w:rPr>
          <w:rFonts w:ascii="Arial" w:hAnsi="Arial" w:cs="Arial"/>
        </w:rPr>
        <w:t xml:space="preserve"> (Accessed: 29/12/2024)</w:t>
      </w:r>
    </w:p>
    <w:p w14:paraId="1C2449E1" w14:textId="77777777" w:rsidR="00207E78" w:rsidRPr="00DA12BA" w:rsidRDefault="00207E78" w:rsidP="00207E78">
      <w:pPr>
        <w:tabs>
          <w:tab w:val="left" w:pos="5510"/>
        </w:tabs>
        <w:spacing w:line="480" w:lineRule="auto"/>
        <w:rPr>
          <w:rFonts w:ascii="Arial" w:hAnsi="Arial" w:cs="Arial"/>
        </w:rPr>
      </w:pPr>
    </w:p>
    <w:p w14:paraId="3732F490" w14:textId="77777777" w:rsidR="00207E78" w:rsidRPr="00DA12BA" w:rsidRDefault="00207E78" w:rsidP="00207E78">
      <w:pPr>
        <w:spacing w:line="480" w:lineRule="auto"/>
        <w:rPr>
          <w:rFonts w:ascii="Arial" w:hAnsi="Arial" w:cs="Arial"/>
        </w:rPr>
      </w:pPr>
      <w:r w:rsidRPr="00DA12BA">
        <w:rPr>
          <w:rFonts w:ascii="Arial" w:hAnsi="Arial" w:cs="Arial"/>
        </w:rPr>
        <w:t>Welsh Government (2024) My Local School. Available at: &lt;REDACTED&gt; (Accessed: 05 January 2024)</w:t>
      </w:r>
    </w:p>
    <w:p w14:paraId="38DCF827" w14:textId="77777777" w:rsidR="00207E78" w:rsidRPr="00DA12BA" w:rsidRDefault="00207E78" w:rsidP="00207E78">
      <w:pPr>
        <w:tabs>
          <w:tab w:val="left" w:pos="5510"/>
        </w:tabs>
        <w:spacing w:line="480" w:lineRule="auto"/>
        <w:rPr>
          <w:rFonts w:ascii="Arial" w:hAnsi="Arial" w:cs="Arial"/>
        </w:rPr>
      </w:pPr>
    </w:p>
    <w:p w14:paraId="1028C0B8" w14:textId="77777777" w:rsidR="00207E78" w:rsidRPr="00DA12BA" w:rsidRDefault="00207E78" w:rsidP="00207E78">
      <w:pPr>
        <w:tabs>
          <w:tab w:val="left" w:pos="5510"/>
        </w:tabs>
        <w:spacing w:line="480" w:lineRule="auto"/>
        <w:rPr>
          <w:rFonts w:ascii="Arial" w:eastAsiaTheme="minorHAnsi" w:hAnsi="Arial" w:cs="Arial"/>
          <w:b/>
          <w:bCs/>
        </w:rPr>
      </w:pPr>
      <w:r w:rsidRPr="00DA12BA">
        <w:rPr>
          <w:rFonts w:ascii="Arial" w:hAnsi="Arial" w:cs="Arial"/>
        </w:rPr>
        <w:t>Welsh Parliament (2023) O</w:t>
      </w:r>
      <w:r w:rsidRPr="00DA12BA">
        <w:rPr>
          <w:rFonts w:ascii="Arial" w:eastAsiaTheme="minorHAnsi" w:hAnsi="Arial" w:cs="Arial"/>
        </w:rPr>
        <w:t>ne million Welsh speakers target at risk due to lack of teachers</w:t>
      </w:r>
      <w:r w:rsidRPr="00DA12BA">
        <w:rPr>
          <w:rFonts w:ascii="Arial" w:hAnsi="Arial" w:cs="Arial"/>
        </w:rPr>
        <w:t xml:space="preserve">. Available at: </w:t>
      </w:r>
      <w:hyperlink r:id="rId27" w:history="1">
        <w:r w:rsidRPr="00DA12BA">
          <w:rPr>
            <w:rStyle w:val="Hyperlink"/>
            <w:rFonts w:ascii="Arial" w:hAnsi="Arial" w:cs="Arial"/>
          </w:rPr>
          <w:t>One million Welsh speakers target at risk due to lack of teachers</w:t>
        </w:r>
      </w:hyperlink>
      <w:r w:rsidRPr="00DA12BA">
        <w:rPr>
          <w:rFonts w:ascii="Arial" w:hAnsi="Arial" w:cs="Arial"/>
        </w:rPr>
        <w:t xml:space="preserve"> (Accessed: 16 December 2024)</w:t>
      </w:r>
    </w:p>
    <w:p w14:paraId="6C6F16C6" w14:textId="77777777" w:rsidR="0000375B" w:rsidRDefault="0000375B" w:rsidP="0000375B">
      <w:pPr>
        <w:rPr>
          <w:b/>
          <w:bCs/>
        </w:rPr>
      </w:pPr>
    </w:p>
    <w:p w14:paraId="5D1288CF" w14:textId="77777777" w:rsidR="0000375B" w:rsidRDefault="0000375B" w:rsidP="0000375B">
      <w:pPr>
        <w:rPr>
          <w:b/>
          <w:bCs/>
        </w:rPr>
      </w:pPr>
    </w:p>
    <w:p w14:paraId="32F37250" w14:textId="77777777" w:rsidR="0000375B" w:rsidRPr="00B103B9" w:rsidRDefault="0000375B" w:rsidP="00DD5969">
      <w:pPr>
        <w:rPr>
          <w:sz w:val="16"/>
          <w:szCs w:val="16"/>
        </w:rPr>
      </w:pPr>
    </w:p>
    <w:sectPr w:rsidR="0000375B"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A2E17"/>
    <w:rsid w:val="000A470F"/>
    <w:rsid w:val="000C144A"/>
    <w:rsid w:val="000C541C"/>
    <w:rsid w:val="000C68CB"/>
    <w:rsid w:val="000D5B34"/>
    <w:rsid w:val="0010406A"/>
    <w:rsid w:val="001118FB"/>
    <w:rsid w:val="00115538"/>
    <w:rsid w:val="00135DD1"/>
    <w:rsid w:val="001819DF"/>
    <w:rsid w:val="001B086C"/>
    <w:rsid w:val="001C6E70"/>
    <w:rsid w:val="00207E78"/>
    <w:rsid w:val="00262DC1"/>
    <w:rsid w:val="002C05B1"/>
    <w:rsid w:val="002F243A"/>
    <w:rsid w:val="00301906"/>
    <w:rsid w:val="00302BB1"/>
    <w:rsid w:val="003341DF"/>
    <w:rsid w:val="00347EA1"/>
    <w:rsid w:val="00382546"/>
    <w:rsid w:val="003A709B"/>
    <w:rsid w:val="003D223A"/>
    <w:rsid w:val="00417AB6"/>
    <w:rsid w:val="004D474C"/>
    <w:rsid w:val="00536CFB"/>
    <w:rsid w:val="00543F5E"/>
    <w:rsid w:val="00584970"/>
    <w:rsid w:val="005B783A"/>
    <w:rsid w:val="005F42D0"/>
    <w:rsid w:val="005F7C42"/>
    <w:rsid w:val="0062310A"/>
    <w:rsid w:val="00664B16"/>
    <w:rsid w:val="006B52C3"/>
    <w:rsid w:val="007203C3"/>
    <w:rsid w:val="007352C0"/>
    <w:rsid w:val="00743752"/>
    <w:rsid w:val="007B12D6"/>
    <w:rsid w:val="007D3AE1"/>
    <w:rsid w:val="007E01E0"/>
    <w:rsid w:val="00803155"/>
    <w:rsid w:val="00840BEE"/>
    <w:rsid w:val="00851EDB"/>
    <w:rsid w:val="008F1086"/>
    <w:rsid w:val="009060A0"/>
    <w:rsid w:val="0091355A"/>
    <w:rsid w:val="00917008"/>
    <w:rsid w:val="00935B8D"/>
    <w:rsid w:val="009B164A"/>
    <w:rsid w:val="00A23D6E"/>
    <w:rsid w:val="00AD7313"/>
    <w:rsid w:val="00AE2AA9"/>
    <w:rsid w:val="00AE3307"/>
    <w:rsid w:val="00B028A8"/>
    <w:rsid w:val="00B103B9"/>
    <w:rsid w:val="00B51B61"/>
    <w:rsid w:val="00B724BB"/>
    <w:rsid w:val="00BE2A35"/>
    <w:rsid w:val="00BE3554"/>
    <w:rsid w:val="00C129B8"/>
    <w:rsid w:val="00C24461"/>
    <w:rsid w:val="00C2550A"/>
    <w:rsid w:val="00C4699D"/>
    <w:rsid w:val="00CF32AC"/>
    <w:rsid w:val="00D24ADF"/>
    <w:rsid w:val="00D26517"/>
    <w:rsid w:val="00DC55F3"/>
    <w:rsid w:val="00DD5969"/>
    <w:rsid w:val="00E10797"/>
    <w:rsid w:val="00E243A8"/>
    <w:rsid w:val="00E6747C"/>
    <w:rsid w:val="00EA0B9A"/>
    <w:rsid w:val="00EA15D1"/>
    <w:rsid w:val="00EA6220"/>
    <w:rsid w:val="00EC1771"/>
    <w:rsid w:val="00F808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7E7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2667363.2023.2186835" TargetMode="External"/><Relationship Id="rId13" Type="http://schemas.openxmlformats.org/officeDocument/2006/relationships/hyperlink" Target="https://www.researchgate.net/publication/335321088_5th_Annual_Applied_Positive_Psychology_Symposium_-_Proceedings_of_Presented_Papers_Edited_by_Genevieve_M_Cseh" TargetMode="External"/><Relationship Id="rId18" Type="http://schemas.openxmlformats.org/officeDocument/2006/relationships/hyperlink" Target="https://onlinelibrary.wiley.com/doi/full/10.1111/cfs.12241" TargetMode="External"/><Relationship Id="rId26" Type="http://schemas.openxmlformats.org/officeDocument/2006/relationships/hyperlink" Target="https://www.gov.wales/20m-improve-learning-spaces-learners-additional-learning-needs" TargetMode="External"/><Relationship Id="rId3" Type="http://schemas.openxmlformats.org/officeDocument/2006/relationships/webSettings" Target="webSettings.xml"/><Relationship Id="rId21" Type="http://schemas.openxmlformats.org/officeDocument/2006/relationships/hyperlink" Target="https://onlinelibrary.wiley.com/doi/10.1002/pits.20354?msockid=38d1777ebc706c813d2a651bbdcb6dca" TargetMode="External"/><Relationship Id="rId7" Type="http://schemas.openxmlformats.org/officeDocument/2006/relationships/hyperlink" Target="https://nasenjournals.onlinelibrary.wiley.com/doi/epdf/10.1111/1467-8578.12307?saml_referrer=" TargetMode="External"/><Relationship Id="rId12" Type="http://schemas.openxmlformats.org/officeDocument/2006/relationships/hyperlink" Target="https://estyn.gov.wales/improvement-resources/raising-the-attendance-of-vulnerable-pupils-through-highly-effective-individual-well-being-support/" TargetMode="External"/><Relationship Id="rId17" Type="http://schemas.openxmlformats.org/officeDocument/2006/relationships/hyperlink" Target="https://research.senedd.wales/research-articles/increased-school-absence-how-did-the-pandemic-affect-school-attendance/" TargetMode="External"/><Relationship Id="rId25" Type="http://schemas.openxmlformats.org/officeDocument/2006/relationships/hyperlink" Target="https://www.gov.wales/sites/default/files/publications/2019-10/parenting-engagement-and-support-guidance-for-providers.pdf" TargetMode="External"/><Relationship Id="rId2" Type="http://schemas.openxmlformats.org/officeDocument/2006/relationships/settings" Target="settings.xml"/><Relationship Id="rId16" Type="http://schemas.openxmlformats.org/officeDocument/2006/relationships/hyperlink" Target="https://oeapng.info/16268-outdoor-education-guidance-safeguarding/" TargetMode="External"/><Relationship Id="rId20" Type="http://schemas.openxmlformats.org/officeDocument/2006/relationships/hyperlink" Target="https://unitedwaycleveland.org/community/demographics-children-waking-hours.php"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researchgate.net/publication/234608484_Small_Class_Size_and_Its_Effects" TargetMode="External"/><Relationship Id="rId11" Type="http://schemas.openxmlformats.org/officeDocument/2006/relationships/hyperlink" Target="https://estyn.gov.wales/improvement-resources/high-quality-outdoor-learning-and-experiences/" TargetMode="External"/><Relationship Id="rId24" Type="http://schemas.openxmlformats.org/officeDocument/2006/relationships/hyperlink" Target="https://www.gov.wales/guide-parents-about-rights-under-additional-learning-needs-aln-system-html" TargetMode="External"/><Relationship Id="rId5" Type="http://schemas.openxmlformats.org/officeDocument/2006/relationships/hyperlink" Target="https://www.bera.ac.uk/publication/ethical-guidelines-for-educational-research-fifth-edition-2024-online" TargetMode="External"/><Relationship Id="rId15" Type="http://schemas.openxmlformats.org/officeDocument/2006/relationships/hyperlink" Target="https://www.nasuwt.org.uk/advice/health-safety/causes-and-signs-of-stress-at-work.html" TargetMode="External"/><Relationship Id="rId23" Type="http://schemas.openxmlformats.org/officeDocument/2006/relationships/hyperlink" Target="https://hwb.gov.wales/curriculum-2008/foundation-phase/foundation-phase-outdoor-learning-handbook/" TargetMode="External"/><Relationship Id="rId28" Type="http://schemas.openxmlformats.org/officeDocument/2006/relationships/fontTable" Target="fontTable.xml"/><Relationship Id="rId10" Type="http://schemas.openxmlformats.org/officeDocument/2006/relationships/hyperlink" Target="https://estyn.gov.wales/improvement-resources/a-different-approach-to-aln/" TargetMode="External"/><Relationship Id="rId19" Type="http://schemas.openxmlformats.org/officeDocument/2006/relationships/hyperlink" Target="https://www.unicef.org.uk/what-we-do/un-convention-child-rights/" TargetMode="External"/><Relationship Id="rId4" Type="http://schemas.openxmlformats.org/officeDocument/2006/relationships/image" Target="media/image1.png"/><Relationship Id="rId9" Type="http://schemas.openxmlformats.org/officeDocument/2006/relationships/hyperlink" Target="https://educationendowmentfoundation.org.uk/education-evidence/guidance-reports/supporting-parents?utm_source=/education-evidence/guidance-reports/supporting-parents&amp;utm_medium=search&amp;utm_campaign=site_search&amp;search_term=parents%20evening" TargetMode="External"/><Relationship Id="rId14" Type="http://schemas.openxmlformats.org/officeDocument/2006/relationships/hyperlink" Target="https://journals.sagepub.com/doi/10.1177/1053451217712956" TargetMode="External"/><Relationship Id="rId22" Type="http://schemas.openxmlformats.org/officeDocument/2006/relationships/hyperlink" Target="https://research.library.fordham.edu/dissertations/AAI6803723/" TargetMode="External"/><Relationship Id="rId27" Type="http://schemas.openxmlformats.org/officeDocument/2006/relationships/hyperlink" Target="https://senedd.wales/senedd-now/news/one-million-welsh-speakers-target-at-risk-due-to-lack-of-teach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4029</Words>
  <Characters>22966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Olivia Flower (2404165)</cp:lastModifiedBy>
  <cp:revision>2</cp:revision>
  <dcterms:created xsi:type="dcterms:W3CDTF">2025-01-06T16:44:00Z</dcterms:created>
  <dcterms:modified xsi:type="dcterms:W3CDTF">2025-01-06T16:44:00Z</dcterms:modified>
</cp:coreProperties>
</file>