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77F68" w:rsidRDefault="00977F68" w:rsidP="00977F68">
      <w:pPr>
        <w:spacing w:before="100" w:beforeAutospacing="1" w:after="100" w:afterAutospacing="1"/>
        <w:jc w:val="center"/>
        <w:rPr>
          <w:rFonts w:ascii="Arial" w:hAnsi="Arial" w:cs="Arial"/>
          <w:b/>
          <w:sz w:val="28"/>
          <w:szCs w:val="28"/>
          <w:lang w:val="en-GB"/>
        </w:rPr>
      </w:pPr>
    </w:p>
    <w:p w:rsidR="00977F68" w:rsidRDefault="00977F68" w:rsidP="00977F68">
      <w:pPr>
        <w:spacing w:before="100" w:beforeAutospacing="1" w:after="100" w:afterAutospacing="1"/>
        <w:jc w:val="center"/>
        <w:rPr>
          <w:rFonts w:ascii="Arial" w:hAnsi="Arial" w:cs="Arial"/>
          <w:b/>
          <w:sz w:val="28"/>
          <w:szCs w:val="28"/>
          <w:lang w:val="en-GB"/>
        </w:rPr>
      </w:pPr>
    </w:p>
    <w:p w:rsidR="00977F68" w:rsidRDefault="00977F68" w:rsidP="00977F68">
      <w:pPr>
        <w:spacing w:before="100" w:beforeAutospacing="1" w:after="100" w:afterAutospacing="1"/>
        <w:jc w:val="center"/>
        <w:rPr>
          <w:rFonts w:ascii="Arial" w:hAnsi="Arial" w:cs="Arial"/>
          <w:b/>
          <w:sz w:val="28"/>
          <w:szCs w:val="28"/>
          <w:lang w:val="en-GB"/>
        </w:rPr>
      </w:pPr>
    </w:p>
    <w:p w:rsidR="00977F68" w:rsidRDefault="00977F68" w:rsidP="00977F68">
      <w:pPr>
        <w:spacing w:before="100" w:beforeAutospacing="1" w:after="100" w:afterAutospacing="1"/>
        <w:jc w:val="center"/>
        <w:rPr>
          <w:rFonts w:ascii="Arial" w:hAnsi="Arial" w:cs="Arial"/>
          <w:b/>
          <w:sz w:val="28"/>
          <w:szCs w:val="28"/>
          <w:lang w:val="en-GB"/>
        </w:rPr>
      </w:pPr>
    </w:p>
    <w:p w:rsidR="00977F68" w:rsidRDefault="00977F68" w:rsidP="00977F68">
      <w:pPr>
        <w:spacing w:before="100" w:beforeAutospacing="1" w:after="100" w:afterAutospacing="1"/>
        <w:jc w:val="center"/>
        <w:rPr>
          <w:rFonts w:ascii="Arial" w:hAnsi="Arial" w:cs="Arial"/>
          <w:b/>
          <w:sz w:val="28"/>
          <w:szCs w:val="28"/>
          <w:lang w:val="en-GB"/>
        </w:rPr>
      </w:pPr>
    </w:p>
    <w:p w:rsidR="00977F68" w:rsidRDefault="00977F68" w:rsidP="00977F68">
      <w:pPr>
        <w:spacing w:before="100" w:beforeAutospacing="1" w:after="100" w:afterAutospacing="1"/>
        <w:jc w:val="center"/>
        <w:rPr>
          <w:rFonts w:ascii="Arial" w:hAnsi="Arial" w:cs="Arial"/>
          <w:b/>
          <w:sz w:val="28"/>
          <w:szCs w:val="28"/>
          <w:lang w:val="en-GB"/>
        </w:rPr>
      </w:pPr>
    </w:p>
    <w:p w:rsidR="00F7233C" w:rsidRDefault="00977F68" w:rsidP="00977F68">
      <w:pPr>
        <w:spacing w:before="100" w:beforeAutospacing="1" w:after="100" w:afterAutospacing="1"/>
        <w:jc w:val="center"/>
        <w:rPr>
          <w:rFonts w:ascii="Arial" w:hAnsi="Arial" w:cs="Arial"/>
          <w:b/>
          <w:sz w:val="28"/>
          <w:szCs w:val="28"/>
          <w:lang w:val="en-GB"/>
        </w:rPr>
      </w:pPr>
      <w:r w:rsidRPr="00977F68">
        <w:rPr>
          <w:rFonts w:ascii="Arial" w:hAnsi="Arial" w:cs="Arial"/>
          <w:b/>
          <w:sz w:val="28"/>
          <w:szCs w:val="28"/>
          <w:lang w:val="en-GB"/>
        </w:rPr>
        <w:t>TECHNOLOGICAL IMPLEMENTATION IN CLINICAL SETTING: A CASE STUDY OF ST. THOMAS HOSPITAL IN THE UK</w:t>
      </w:r>
    </w:p>
    <w:p w:rsidR="00BE543B" w:rsidRDefault="00BE543B" w:rsidP="00977F68">
      <w:pPr>
        <w:spacing w:before="100" w:beforeAutospacing="1" w:after="100" w:afterAutospacing="1"/>
        <w:jc w:val="center"/>
        <w:rPr>
          <w:rFonts w:ascii="Arial" w:hAnsi="Arial" w:cs="Arial"/>
          <w:b/>
          <w:sz w:val="28"/>
          <w:szCs w:val="28"/>
          <w:lang w:val="en-GB"/>
        </w:rPr>
      </w:pPr>
    </w:p>
    <w:p w:rsidR="00977F68" w:rsidRPr="00977F68" w:rsidRDefault="00977F68" w:rsidP="00977F68">
      <w:pPr>
        <w:spacing w:before="100" w:beforeAutospacing="1" w:after="100" w:afterAutospacing="1"/>
        <w:jc w:val="center"/>
        <w:rPr>
          <w:rFonts w:ascii="Arial" w:hAnsi="Arial" w:cs="Arial"/>
          <w:b/>
          <w:sz w:val="22"/>
          <w:lang w:val="en-GB"/>
        </w:rPr>
      </w:pPr>
      <w:r w:rsidRPr="00977F68">
        <w:rPr>
          <w:rFonts w:ascii="Arial" w:hAnsi="Arial" w:cs="Arial"/>
          <w:b/>
          <w:sz w:val="22"/>
          <w:lang w:val="en-GB"/>
        </w:rPr>
        <w:t>Name:</w:t>
      </w:r>
      <w:r>
        <w:rPr>
          <w:rFonts w:ascii="Arial" w:hAnsi="Arial" w:cs="Arial"/>
          <w:b/>
          <w:sz w:val="22"/>
          <w:lang w:val="en-GB"/>
        </w:rPr>
        <w:t xml:space="preserve"> </w:t>
      </w:r>
      <w:proofErr w:type="spellStart"/>
      <w:r>
        <w:rPr>
          <w:rFonts w:ascii="Arial" w:hAnsi="Arial" w:cs="Arial"/>
          <w:b/>
          <w:sz w:val="22"/>
          <w:lang w:val="en-GB"/>
        </w:rPr>
        <w:t>Luncasu</w:t>
      </w:r>
      <w:proofErr w:type="spellEnd"/>
      <w:r>
        <w:rPr>
          <w:rFonts w:ascii="Arial" w:hAnsi="Arial" w:cs="Arial"/>
          <w:b/>
          <w:sz w:val="22"/>
          <w:lang w:val="en-GB"/>
        </w:rPr>
        <w:t xml:space="preserve"> Daniela</w:t>
      </w:r>
    </w:p>
    <w:p w:rsidR="00977F68" w:rsidRPr="00977F68" w:rsidRDefault="00977F68" w:rsidP="00C55328">
      <w:pPr>
        <w:spacing w:before="100" w:beforeAutospacing="1" w:after="100" w:afterAutospacing="1"/>
        <w:jc w:val="center"/>
        <w:rPr>
          <w:rFonts w:ascii="Arial" w:hAnsi="Arial" w:cs="Arial"/>
          <w:b/>
          <w:sz w:val="22"/>
          <w:lang w:val="en-GB"/>
        </w:rPr>
      </w:pPr>
      <w:r w:rsidRPr="00977F68">
        <w:rPr>
          <w:rFonts w:ascii="Arial" w:hAnsi="Arial" w:cs="Arial"/>
          <w:b/>
          <w:sz w:val="22"/>
          <w:lang w:val="en-GB"/>
        </w:rPr>
        <w:t>Student Number:</w:t>
      </w:r>
      <w:r w:rsidR="00C55328">
        <w:rPr>
          <w:rFonts w:ascii="Arial" w:hAnsi="Arial" w:cs="Arial"/>
          <w:b/>
          <w:sz w:val="22"/>
          <w:lang w:val="en-GB"/>
        </w:rPr>
        <w:t xml:space="preserve"> 2119889</w:t>
      </w:r>
    </w:p>
    <w:p w:rsidR="00977F68" w:rsidRPr="00977F68" w:rsidRDefault="00977F68" w:rsidP="00977F68">
      <w:pPr>
        <w:spacing w:before="100" w:beforeAutospacing="1" w:after="100" w:afterAutospacing="1"/>
        <w:jc w:val="center"/>
        <w:rPr>
          <w:rFonts w:ascii="Arial" w:hAnsi="Arial" w:cs="Arial"/>
          <w:b/>
          <w:sz w:val="22"/>
          <w:lang w:val="en-GB"/>
        </w:rPr>
      </w:pPr>
      <w:r w:rsidRPr="00977F68">
        <w:rPr>
          <w:rFonts w:ascii="Arial" w:hAnsi="Arial" w:cs="Arial"/>
          <w:b/>
          <w:sz w:val="22"/>
          <w:lang w:val="en-GB"/>
        </w:rPr>
        <w:t>Module Code:</w:t>
      </w:r>
      <w:r>
        <w:rPr>
          <w:rFonts w:ascii="Arial" w:hAnsi="Arial" w:cs="Arial"/>
          <w:b/>
          <w:sz w:val="22"/>
          <w:lang w:val="en-GB"/>
        </w:rPr>
        <w:t xml:space="preserve"> BMSW4003</w:t>
      </w:r>
    </w:p>
    <w:p w:rsidR="00977F68" w:rsidRPr="00977F68" w:rsidRDefault="00977F68" w:rsidP="00977F68">
      <w:pPr>
        <w:spacing w:before="100" w:beforeAutospacing="1" w:after="100" w:afterAutospacing="1"/>
        <w:jc w:val="center"/>
        <w:rPr>
          <w:rFonts w:ascii="Arial" w:hAnsi="Arial" w:cs="Arial"/>
          <w:b/>
          <w:sz w:val="22"/>
          <w:lang w:val="en-GB"/>
        </w:rPr>
      </w:pPr>
      <w:r w:rsidRPr="00977F68">
        <w:rPr>
          <w:rFonts w:ascii="Arial" w:hAnsi="Arial" w:cs="Arial"/>
          <w:b/>
          <w:sz w:val="22"/>
          <w:lang w:val="en-GB"/>
        </w:rPr>
        <w:t>Module Title:</w:t>
      </w:r>
      <w:r>
        <w:rPr>
          <w:rFonts w:ascii="Arial" w:hAnsi="Arial" w:cs="Arial"/>
          <w:b/>
          <w:sz w:val="22"/>
          <w:lang w:val="en-GB"/>
        </w:rPr>
        <w:t xml:space="preserve"> </w:t>
      </w:r>
      <w:r w:rsidRPr="00977F68">
        <w:rPr>
          <w:rFonts w:ascii="Arial" w:hAnsi="Arial" w:cs="Arial"/>
          <w:b/>
          <w:sz w:val="22"/>
          <w:lang w:val="en-GB"/>
        </w:rPr>
        <w:t>Digital Skills and Research Methods</w:t>
      </w:r>
    </w:p>
    <w:p w:rsidR="00F7233C" w:rsidRPr="00977F68" w:rsidRDefault="00F7233C" w:rsidP="00977F68">
      <w:pPr>
        <w:spacing w:before="100" w:beforeAutospacing="1" w:after="100" w:afterAutospacing="1"/>
        <w:rPr>
          <w:rFonts w:ascii="Arial" w:hAnsi="Arial" w:cs="Arial"/>
          <w:sz w:val="22"/>
          <w:lang w:val="en-GB"/>
        </w:rPr>
      </w:pPr>
      <w:r w:rsidRPr="00977F68">
        <w:rPr>
          <w:rFonts w:ascii="Arial" w:hAnsi="Arial" w:cs="Arial"/>
          <w:sz w:val="22"/>
          <w:lang w:val="en-GB"/>
        </w:rPr>
        <w:br w:type="page"/>
      </w:r>
    </w:p>
    <w:p w:rsidR="00F7233C" w:rsidRPr="00977F68" w:rsidRDefault="00F7233C" w:rsidP="00977F68">
      <w:pPr>
        <w:spacing w:before="100" w:beforeAutospacing="1" w:after="100" w:afterAutospacing="1"/>
        <w:rPr>
          <w:rFonts w:ascii="Arial" w:hAnsi="Arial" w:cs="Arial"/>
          <w:b/>
          <w:sz w:val="22"/>
          <w:lang w:val="en-GB"/>
        </w:rPr>
      </w:pPr>
      <w:r w:rsidRPr="00977F68">
        <w:rPr>
          <w:rFonts w:ascii="Arial" w:hAnsi="Arial" w:cs="Arial"/>
          <w:b/>
          <w:sz w:val="22"/>
          <w:lang w:val="en-GB"/>
        </w:rPr>
        <w:lastRenderedPageBreak/>
        <w:t xml:space="preserve">Abstract </w:t>
      </w:r>
    </w:p>
    <w:p w:rsidR="00F7233C" w:rsidRPr="00977F68" w:rsidRDefault="00F7233C" w:rsidP="00977F68">
      <w:pPr>
        <w:spacing w:before="100" w:beforeAutospacing="1" w:after="100" w:afterAutospacing="1"/>
        <w:rPr>
          <w:rFonts w:ascii="Arial" w:hAnsi="Arial" w:cs="Arial"/>
          <w:sz w:val="22"/>
          <w:lang w:val="en-GB"/>
        </w:rPr>
      </w:pPr>
      <w:r w:rsidRPr="00977F68">
        <w:rPr>
          <w:rFonts w:ascii="Arial" w:hAnsi="Arial" w:cs="Arial"/>
          <w:sz w:val="22"/>
          <w:lang w:val="en-GB"/>
        </w:rPr>
        <w:t xml:space="preserve">Health care </w:t>
      </w:r>
      <w:r w:rsidR="00DB280F" w:rsidRPr="00977F68">
        <w:rPr>
          <w:rFonts w:ascii="Arial" w:hAnsi="Arial" w:cs="Arial"/>
          <w:sz w:val="22"/>
          <w:lang w:val="en-GB"/>
        </w:rPr>
        <w:t>organis</w:t>
      </w:r>
      <w:r w:rsidRPr="00977F68">
        <w:rPr>
          <w:rFonts w:ascii="Arial" w:hAnsi="Arial" w:cs="Arial"/>
          <w:sz w:val="22"/>
          <w:lang w:val="en-GB"/>
        </w:rPr>
        <w:t xml:space="preserve">ations in the UK have transformed its structure to a great extent with the support of technology. The purpose of this study is to decode the role of technology in the St. Thomas hospital in the UK. This discussion has thrown light on the rationale of implementing technology for serving patients. The key finding of the study has explored that the chosen clinical setting is capable enough to operate in the digital landscape. </w:t>
      </w:r>
      <w:r w:rsidRPr="00977F68">
        <w:rPr>
          <w:rFonts w:ascii="Arial" w:hAnsi="Arial" w:cs="Arial"/>
          <w:sz w:val="22"/>
          <w:lang w:val="en-GB"/>
        </w:rPr>
        <w:br w:type="page"/>
      </w:r>
    </w:p>
    <w:sdt>
      <w:sdtPr>
        <w:rPr>
          <w:rFonts w:ascii="Times New Roman" w:eastAsiaTheme="minorHAnsi" w:hAnsi="Times New Roman" w:cstheme="minorBidi"/>
          <w:b w:val="0"/>
          <w:bCs w:val="0"/>
          <w:color w:val="auto"/>
          <w:sz w:val="36"/>
          <w:szCs w:val="36"/>
          <w:lang w:val="en-US"/>
        </w:rPr>
        <w:id w:val="4318517"/>
        <w:docPartObj>
          <w:docPartGallery w:val="Table of Contents"/>
          <w:docPartUnique/>
        </w:docPartObj>
      </w:sdtPr>
      <w:sdtEndPr>
        <w:rPr>
          <w:rFonts w:ascii="Arial" w:hAnsi="Arial"/>
          <w:sz w:val="22"/>
          <w:szCs w:val="22"/>
        </w:rPr>
      </w:sdtEndPr>
      <w:sdtContent>
        <w:p w:rsidR="00F7233C" w:rsidRPr="00977F68" w:rsidRDefault="00F7233C" w:rsidP="00977F68">
          <w:pPr>
            <w:pStyle w:val="TOCHeading"/>
            <w:spacing w:line="360" w:lineRule="auto"/>
            <w:jc w:val="center"/>
            <w:rPr>
              <w:rFonts w:ascii="Arial" w:hAnsi="Arial"/>
              <w:color w:val="auto"/>
            </w:rPr>
          </w:pPr>
          <w:r w:rsidRPr="00977F68">
            <w:rPr>
              <w:rFonts w:ascii="Arial" w:hAnsi="Arial"/>
              <w:color w:val="auto"/>
            </w:rPr>
            <w:t>Table of Contents</w:t>
          </w:r>
        </w:p>
        <w:p w:rsidR="00977F68" w:rsidRPr="00977F68" w:rsidRDefault="00F7233C" w:rsidP="00977F68">
          <w:pPr>
            <w:pStyle w:val="TOC1"/>
            <w:tabs>
              <w:tab w:val="right" w:leader="dot" w:pos="9350"/>
            </w:tabs>
            <w:rPr>
              <w:rFonts w:ascii="Arial" w:eastAsiaTheme="minorEastAsia" w:hAnsi="Arial" w:cs="Arial"/>
              <w:noProof/>
              <w:sz w:val="22"/>
              <w:lang w:val="en-IN" w:eastAsia="en-IN" w:bidi="bn-IN"/>
            </w:rPr>
          </w:pPr>
          <w:r w:rsidRPr="00977F68">
            <w:rPr>
              <w:rFonts w:ascii="Arial" w:hAnsi="Arial" w:cs="Arial"/>
              <w:sz w:val="22"/>
              <w:lang w:val="en-GB"/>
            </w:rPr>
            <w:fldChar w:fldCharType="begin"/>
          </w:r>
          <w:r w:rsidRPr="00977F68">
            <w:rPr>
              <w:rFonts w:ascii="Arial" w:hAnsi="Arial" w:cs="Arial"/>
              <w:sz w:val="22"/>
              <w:lang w:val="en-GB"/>
            </w:rPr>
            <w:instrText xml:space="preserve"> TOC \o "1-3" \h \z \u </w:instrText>
          </w:r>
          <w:r w:rsidRPr="00977F68">
            <w:rPr>
              <w:rFonts w:ascii="Arial" w:hAnsi="Arial" w:cs="Arial"/>
              <w:sz w:val="22"/>
              <w:lang w:val="en-GB"/>
            </w:rPr>
            <w:fldChar w:fldCharType="separate"/>
          </w:r>
          <w:hyperlink w:anchor="_Toc102163159" w:history="1">
            <w:r w:rsidR="00977F68" w:rsidRPr="00977F68">
              <w:rPr>
                <w:rStyle w:val="Hyperlink"/>
                <w:rFonts w:ascii="Arial" w:hAnsi="Arial" w:cs="Arial"/>
                <w:noProof/>
                <w:color w:val="auto"/>
                <w:sz w:val="22"/>
              </w:rPr>
              <w:t>Introduction</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_Toc102163159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4</w:t>
            </w:r>
            <w:r w:rsidR="00977F68" w:rsidRPr="00977F68">
              <w:rPr>
                <w:rFonts w:ascii="Arial" w:hAnsi="Arial" w:cs="Arial"/>
                <w:noProof/>
                <w:webHidden/>
                <w:sz w:val="22"/>
              </w:rPr>
              <w:fldChar w:fldCharType="end"/>
            </w:r>
          </w:hyperlink>
        </w:p>
        <w:p w:rsidR="00977F68" w:rsidRPr="00977F68" w:rsidRDefault="007D5F2E" w:rsidP="00977F68">
          <w:pPr>
            <w:pStyle w:val="TOC1"/>
            <w:tabs>
              <w:tab w:val="right" w:leader="dot" w:pos="9350"/>
            </w:tabs>
            <w:rPr>
              <w:rFonts w:ascii="Arial" w:eastAsiaTheme="minorEastAsia" w:hAnsi="Arial" w:cs="Arial"/>
              <w:noProof/>
              <w:sz w:val="22"/>
              <w:lang w:val="en-IN" w:eastAsia="en-IN" w:bidi="bn-IN"/>
            </w:rPr>
          </w:pPr>
          <w:hyperlink w:anchor="_Toc102163160" w:history="1">
            <w:r w:rsidR="00977F68" w:rsidRPr="00977F68">
              <w:rPr>
                <w:rStyle w:val="Hyperlink"/>
                <w:rFonts w:ascii="Arial" w:hAnsi="Arial" w:cs="Arial"/>
                <w:noProof/>
                <w:color w:val="auto"/>
                <w:sz w:val="22"/>
              </w:rPr>
              <w:t>Rationale</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_Toc102163160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5</w:t>
            </w:r>
            <w:r w:rsidR="00977F68" w:rsidRPr="00977F68">
              <w:rPr>
                <w:rFonts w:ascii="Arial" w:hAnsi="Arial" w:cs="Arial"/>
                <w:noProof/>
                <w:webHidden/>
                <w:sz w:val="22"/>
              </w:rPr>
              <w:fldChar w:fldCharType="end"/>
            </w:r>
          </w:hyperlink>
        </w:p>
        <w:p w:rsidR="00977F68" w:rsidRPr="00977F68" w:rsidRDefault="007D5F2E" w:rsidP="00977F68">
          <w:pPr>
            <w:pStyle w:val="TOC1"/>
            <w:tabs>
              <w:tab w:val="right" w:leader="dot" w:pos="9350"/>
            </w:tabs>
            <w:rPr>
              <w:rFonts w:ascii="Arial" w:eastAsiaTheme="minorEastAsia" w:hAnsi="Arial" w:cs="Arial"/>
              <w:noProof/>
              <w:sz w:val="22"/>
              <w:lang w:val="en-IN" w:eastAsia="en-IN" w:bidi="bn-IN"/>
            </w:rPr>
          </w:pPr>
          <w:hyperlink w:anchor="_Toc102163161" w:history="1">
            <w:r w:rsidR="00977F68" w:rsidRPr="00977F68">
              <w:rPr>
                <w:rStyle w:val="Hyperlink"/>
                <w:rFonts w:ascii="Arial" w:hAnsi="Arial" w:cs="Arial"/>
                <w:noProof/>
                <w:color w:val="auto"/>
                <w:sz w:val="22"/>
              </w:rPr>
              <w:t>Research Objectives</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_Toc102163161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6</w:t>
            </w:r>
            <w:r w:rsidR="00977F68" w:rsidRPr="00977F68">
              <w:rPr>
                <w:rFonts w:ascii="Arial" w:hAnsi="Arial" w:cs="Arial"/>
                <w:noProof/>
                <w:webHidden/>
                <w:sz w:val="22"/>
              </w:rPr>
              <w:fldChar w:fldCharType="end"/>
            </w:r>
          </w:hyperlink>
        </w:p>
        <w:p w:rsidR="00977F68" w:rsidRPr="00977F68" w:rsidRDefault="007D5F2E" w:rsidP="00977F68">
          <w:pPr>
            <w:pStyle w:val="TOC1"/>
            <w:tabs>
              <w:tab w:val="right" w:leader="dot" w:pos="9350"/>
            </w:tabs>
            <w:rPr>
              <w:rFonts w:ascii="Arial" w:eastAsiaTheme="minorEastAsia" w:hAnsi="Arial" w:cs="Arial"/>
              <w:noProof/>
              <w:sz w:val="22"/>
              <w:lang w:val="en-IN" w:eastAsia="en-IN" w:bidi="bn-IN"/>
            </w:rPr>
          </w:pPr>
          <w:hyperlink w:anchor="_Toc102163162" w:history="1">
            <w:r w:rsidR="00977F68" w:rsidRPr="00977F68">
              <w:rPr>
                <w:rStyle w:val="Hyperlink"/>
                <w:rFonts w:ascii="Arial" w:hAnsi="Arial" w:cs="Arial"/>
                <w:noProof/>
                <w:color w:val="auto"/>
                <w:sz w:val="22"/>
              </w:rPr>
              <w:t>Research questions</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_Toc102163162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6</w:t>
            </w:r>
            <w:r w:rsidR="00977F68" w:rsidRPr="00977F68">
              <w:rPr>
                <w:rFonts w:ascii="Arial" w:hAnsi="Arial" w:cs="Arial"/>
                <w:noProof/>
                <w:webHidden/>
                <w:sz w:val="22"/>
              </w:rPr>
              <w:fldChar w:fldCharType="end"/>
            </w:r>
          </w:hyperlink>
        </w:p>
        <w:p w:rsidR="00977F68" w:rsidRPr="00977F68" w:rsidRDefault="007D5F2E" w:rsidP="00977F68">
          <w:pPr>
            <w:pStyle w:val="TOC1"/>
            <w:tabs>
              <w:tab w:val="right" w:leader="dot" w:pos="9350"/>
            </w:tabs>
            <w:rPr>
              <w:rFonts w:ascii="Arial" w:eastAsiaTheme="minorEastAsia" w:hAnsi="Arial" w:cs="Arial"/>
              <w:noProof/>
              <w:sz w:val="22"/>
              <w:lang w:val="en-IN" w:eastAsia="en-IN" w:bidi="bn-IN"/>
            </w:rPr>
          </w:pPr>
          <w:hyperlink w:anchor="_Toc102163163" w:history="1">
            <w:r w:rsidR="00977F68" w:rsidRPr="00977F68">
              <w:rPr>
                <w:rStyle w:val="Hyperlink"/>
                <w:rFonts w:ascii="Arial" w:hAnsi="Arial" w:cs="Arial"/>
                <w:noProof/>
                <w:color w:val="auto"/>
                <w:sz w:val="22"/>
              </w:rPr>
              <w:t>Research Methodology</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_Toc102163163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7</w:t>
            </w:r>
            <w:r w:rsidR="00977F68" w:rsidRPr="00977F68">
              <w:rPr>
                <w:rFonts w:ascii="Arial" w:hAnsi="Arial" w:cs="Arial"/>
                <w:noProof/>
                <w:webHidden/>
                <w:sz w:val="22"/>
              </w:rPr>
              <w:fldChar w:fldCharType="end"/>
            </w:r>
          </w:hyperlink>
        </w:p>
        <w:p w:rsidR="00977F68" w:rsidRPr="00977F68" w:rsidRDefault="007D5F2E" w:rsidP="00977F68">
          <w:pPr>
            <w:pStyle w:val="TOC1"/>
            <w:tabs>
              <w:tab w:val="right" w:leader="dot" w:pos="9350"/>
            </w:tabs>
            <w:rPr>
              <w:rFonts w:ascii="Arial" w:eastAsiaTheme="minorEastAsia" w:hAnsi="Arial" w:cs="Arial"/>
              <w:noProof/>
              <w:sz w:val="22"/>
              <w:lang w:val="en-IN" w:eastAsia="en-IN" w:bidi="bn-IN"/>
            </w:rPr>
          </w:pPr>
          <w:hyperlink w:anchor="_Toc102163164" w:history="1">
            <w:r w:rsidR="00977F68" w:rsidRPr="00977F68">
              <w:rPr>
                <w:rStyle w:val="Hyperlink"/>
                <w:rFonts w:ascii="Arial" w:hAnsi="Arial" w:cs="Arial"/>
                <w:noProof/>
                <w:color w:val="auto"/>
                <w:sz w:val="22"/>
              </w:rPr>
              <w:t>Literature review</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_Toc102163164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8</w:t>
            </w:r>
            <w:r w:rsidR="00977F68" w:rsidRPr="00977F68">
              <w:rPr>
                <w:rFonts w:ascii="Arial" w:hAnsi="Arial" w:cs="Arial"/>
                <w:noProof/>
                <w:webHidden/>
                <w:sz w:val="22"/>
              </w:rPr>
              <w:fldChar w:fldCharType="end"/>
            </w:r>
          </w:hyperlink>
        </w:p>
        <w:p w:rsidR="00977F68" w:rsidRPr="00977F68" w:rsidRDefault="007D5F2E" w:rsidP="00977F68">
          <w:pPr>
            <w:pStyle w:val="TOC2"/>
            <w:tabs>
              <w:tab w:val="right" w:leader="dot" w:pos="9350"/>
            </w:tabs>
            <w:rPr>
              <w:rFonts w:ascii="Arial" w:eastAsiaTheme="minorEastAsia" w:hAnsi="Arial" w:cs="Arial"/>
              <w:noProof/>
              <w:sz w:val="22"/>
              <w:lang w:val="en-IN" w:eastAsia="en-IN" w:bidi="bn-IN"/>
            </w:rPr>
          </w:pPr>
          <w:hyperlink w:anchor="_Toc102163165" w:history="1">
            <w:r w:rsidR="00977F68" w:rsidRPr="00977F68">
              <w:rPr>
                <w:rStyle w:val="Hyperlink"/>
                <w:rFonts w:ascii="Arial" w:hAnsi="Arial" w:cs="Arial"/>
                <w:noProof/>
                <w:color w:val="auto"/>
                <w:sz w:val="22"/>
              </w:rPr>
              <w:t>Technology's Impact on the Healthcare Workforce</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_Toc102163165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8</w:t>
            </w:r>
            <w:r w:rsidR="00977F68" w:rsidRPr="00977F68">
              <w:rPr>
                <w:rFonts w:ascii="Arial" w:hAnsi="Arial" w:cs="Arial"/>
                <w:noProof/>
                <w:webHidden/>
                <w:sz w:val="22"/>
              </w:rPr>
              <w:fldChar w:fldCharType="end"/>
            </w:r>
          </w:hyperlink>
        </w:p>
        <w:p w:rsidR="00977F68" w:rsidRPr="00977F68" w:rsidRDefault="007D5F2E" w:rsidP="00977F68">
          <w:pPr>
            <w:pStyle w:val="TOC2"/>
            <w:tabs>
              <w:tab w:val="right" w:leader="dot" w:pos="9350"/>
            </w:tabs>
            <w:rPr>
              <w:rFonts w:ascii="Arial" w:eastAsiaTheme="minorEastAsia" w:hAnsi="Arial" w:cs="Arial"/>
              <w:noProof/>
              <w:sz w:val="22"/>
              <w:lang w:val="en-IN" w:eastAsia="en-IN" w:bidi="bn-IN"/>
            </w:rPr>
          </w:pPr>
          <w:hyperlink w:anchor="_Toc102163166" w:history="1">
            <w:r w:rsidR="00977F68" w:rsidRPr="00977F68">
              <w:rPr>
                <w:rStyle w:val="Hyperlink"/>
                <w:rFonts w:ascii="Arial" w:hAnsi="Arial" w:cs="Arial"/>
                <w:noProof/>
                <w:color w:val="auto"/>
                <w:sz w:val="22"/>
              </w:rPr>
              <w:t>Role of technology in assisting health care organisations during the pandemic</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_Toc102163166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8</w:t>
            </w:r>
            <w:r w:rsidR="00977F68" w:rsidRPr="00977F68">
              <w:rPr>
                <w:rFonts w:ascii="Arial" w:hAnsi="Arial" w:cs="Arial"/>
                <w:noProof/>
                <w:webHidden/>
                <w:sz w:val="22"/>
              </w:rPr>
              <w:fldChar w:fldCharType="end"/>
            </w:r>
          </w:hyperlink>
        </w:p>
        <w:p w:rsidR="00977F68" w:rsidRPr="00977F68" w:rsidRDefault="007D5F2E" w:rsidP="00977F68">
          <w:pPr>
            <w:pStyle w:val="TOC2"/>
            <w:tabs>
              <w:tab w:val="right" w:leader="dot" w:pos="9350"/>
            </w:tabs>
            <w:rPr>
              <w:rFonts w:ascii="Arial" w:eastAsiaTheme="minorEastAsia" w:hAnsi="Arial" w:cs="Arial"/>
              <w:noProof/>
              <w:sz w:val="22"/>
              <w:lang w:val="en-IN" w:eastAsia="en-IN" w:bidi="bn-IN"/>
            </w:rPr>
          </w:pPr>
          <w:hyperlink w:anchor="_Toc102163167" w:history="1">
            <w:r w:rsidR="00977F68" w:rsidRPr="00977F68">
              <w:rPr>
                <w:rStyle w:val="Hyperlink"/>
                <w:rFonts w:ascii="Arial" w:hAnsi="Arial" w:cs="Arial"/>
                <w:noProof/>
                <w:color w:val="auto"/>
                <w:sz w:val="22"/>
              </w:rPr>
              <w:t>Understanding the role of technology in mitigating various issues</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_Toc102163167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9</w:t>
            </w:r>
            <w:r w:rsidR="00977F68" w:rsidRPr="00977F68">
              <w:rPr>
                <w:rFonts w:ascii="Arial" w:hAnsi="Arial" w:cs="Arial"/>
                <w:noProof/>
                <w:webHidden/>
                <w:sz w:val="22"/>
              </w:rPr>
              <w:fldChar w:fldCharType="end"/>
            </w:r>
          </w:hyperlink>
        </w:p>
        <w:p w:rsidR="00977F68" w:rsidRPr="00977F68" w:rsidRDefault="007D5F2E" w:rsidP="00977F68">
          <w:pPr>
            <w:pStyle w:val="TOC2"/>
            <w:tabs>
              <w:tab w:val="right" w:leader="dot" w:pos="9350"/>
            </w:tabs>
            <w:rPr>
              <w:rFonts w:ascii="Arial" w:eastAsiaTheme="minorEastAsia" w:hAnsi="Arial" w:cs="Arial"/>
              <w:noProof/>
              <w:sz w:val="22"/>
              <w:lang w:val="en-IN" w:eastAsia="en-IN" w:bidi="bn-IN"/>
            </w:rPr>
          </w:pPr>
          <w:hyperlink w:anchor="_Toc102163168" w:history="1">
            <w:r w:rsidR="00977F68" w:rsidRPr="00977F68">
              <w:rPr>
                <w:rStyle w:val="Hyperlink"/>
                <w:rFonts w:ascii="Arial" w:hAnsi="Arial" w:cs="Arial"/>
                <w:noProof/>
                <w:color w:val="auto"/>
                <w:sz w:val="22"/>
              </w:rPr>
              <w:t>Healthcare Communication Systems analysis</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_Toc102163168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9</w:t>
            </w:r>
            <w:r w:rsidR="00977F68" w:rsidRPr="00977F68">
              <w:rPr>
                <w:rFonts w:ascii="Arial" w:hAnsi="Arial" w:cs="Arial"/>
                <w:noProof/>
                <w:webHidden/>
                <w:sz w:val="22"/>
              </w:rPr>
              <w:fldChar w:fldCharType="end"/>
            </w:r>
          </w:hyperlink>
        </w:p>
        <w:p w:rsidR="00977F68" w:rsidRPr="00977F68" w:rsidRDefault="007D5F2E" w:rsidP="00977F68">
          <w:pPr>
            <w:pStyle w:val="TOC1"/>
            <w:tabs>
              <w:tab w:val="right" w:leader="dot" w:pos="9350"/>
            </w:tabs>
            <w:rPr>
              <w:rFonts w:ascii="Arial" w:eastAsiaTheme="minorEastAsia" w:hAnsi="Arial" w:cs="Arial"/>
              <w:noProof/>
              <w:sz w:val="22"/>
              <w:lang w:val="en-IN" w:eastAsia="en-IN" w:bidi="bn-IN"/>
            </w:rPr>
          </w:pPr>
          <w:hyperlink w:anchor="_Toc102163169" w:history="1">
            <w:r w:rsidR="00977F68" w:rsidRPr="00977F68">
              <w:rPr>
                <w:rStyle w:val="Hyperlink"/>
                <w:rFonts w:ascii="Arial" w:hAnsi="Arial" w:cs="Arial"/>
                <w:noProof/>
                <w:color w:val="auto"/>
                <w:sz w:val="22"/>
              </w:rPr>
              <w:t>Analysis and Discussion</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_Toc102163169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10</w:t>
            </w:r>
            <w:r w:rsidR="00977F68" w:rsidRPr="00977F68">
              <w:rPr>
                <w:rFonts w:ascii="Arial" w:hAnsi="Arial" w:cs="Arial"/>
                <w:noProof/>
                <w:webHidden/>
                <w:sz w:val="22"/>
              </w:rPr>
              <w:fldChar w:fldCharType="end"/>
            </w:r>
          </w:hyperlink>
        </w:p>
        <w:p w:rsidR="00977F68" w:rsidRPr="00977F68" w:rsidRDefault="007D5F2E" w:rsidP="00977F68">
          <w:pPr>
            <w:pStyle w:val="TOC1"/>
            <w:tabs>
              <w:tab w:val="right" w:leader="dot" w:pos="9350"/>
            </w:tabs>
            <w:rPr>
              <w:rFonts w:ascii="Arial" w:eastAsiaTheme="minorEastAsia" w:hAnsi="Arial" w:cs="Arial"/>
              <w:noProof/>
              <w:sz w:val="22"/>
              <w:lang w:val="en-IN" w:eastAsia="en-IN" w:bidi="bn-IN"/>
            </w:rPr>
          </w:pPr>
          <w:hyperlink w:anchor="_Toc102163170" w:history="1">
            <w:r w:rsidR="00977F68" w:rsidRPr="00977F68">
              <w:rPr>
                <w:rStyle w:val="Hyperlink"/>
                <w:rFonts w:ascii="Arial" w:hAnsi="Arial" w:cs="Arial"/>
                <w:noProof/>
                <w:color w:val="auto"/>
                <w:sz w:val="22"/>
              </w:rPr>
              <w:t>Secondary Data Analysis</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_Toc102163170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11</w:t>
            </w:r>
            <w:r w:rsidR="00977F68" w:rsidRPr="00977F68">
              <w:rPr>
                <w:rFonts w:ascii="Arial" w:hAnsi="Arial" w:cs="Arial"/>
                <w:noProof/>
                <w:webHidden/>
                <w:sz w:val="22"/>
              </w:rPr>
              <w:fldChar w:fldCharType="end"/>
            </w:r>
          </w:hyperlink>
        </w:p>
        <w:p w:rsidR="00977F68" w:rsidRPr="00977F68" w:rsidRDefault="007D5F2E" w:rsidP="00977F68">
          <w:pPr>
            <w:pStyle w:val="TOC2"/>
            <w:tabs>
              <w:tab w:val="right" w:leader="dot" w:pos="9350"/>
            </w:tabs>
            <w:rPr>
              <w:rFonts w:ascii="Arial" w:eastAsiaTheme="minorEastAsia" w:hAnsi="Arial" w:cs="Arial"/>
              <w:noProof/>
              <w:sz w:val="22"/>
              <w:lang w:val="en-IN" w:eastAsia="en-IN" w:bidi="bn-IN"/>
            </w:rPr>
          </w:pPr>
          <w:hyperlink w:anchor="_Toc102163171" w:history="1">
            <w:r w:rsidR="00977F68" w:rsidRPr="00977F68">
              <w:rPr>
                <w:rStyle w:val="Hyperlink"/>
                <w:rFonts w:ascii="Arial" w:hAnsi="Arial" w:cs="Arial"/>
                <w:noProof/>
                <w:color w:val="auto"/>
                <w:sz w:val="22"/>
              </w:rPr>
              <w:t>The technology used by St. Thomas Hospital in the UK</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_Toc102163171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11</w:t>
            </w:r>
            <w:r w:rsidR="00977F68" w:rsidRPr="00977F68">
              <w:rPr>
                <w:rFonts w:ascii="Arial" w:hAnsi="Arial" w:cs="Arial"/>
                <w:noProof/>
                <w:webHidden/>
                <w:sz w:val="22"/>
              </w:rPr>
              <w:fldChar w:fldCharType="end"/>
            </w:r>
          </w:hyperlink>
        </w:p>
        <w:p w:rsidR="00977F68" w:rsidRPr="00977F68" w:rsidRDefault="007D5F2E" w:rsidP="00977F68">
          <w:pPr>
            <w:pStyle w:val="TOC2"/>
            <w:tabs>
              <w:tab w:val="right" w:leader="dot" w:pos="9350"/>
            </w:tabs>
            <w:rPr>
              <w:rFonts w:ascii="Arial" w:eastAsiaTheme="minorEastAsia" w:hAnsi="Arial" w:cs="Arial"/>
              <w:noProof/>
              <w:sz w:val="22"/>
              <w:lang w:val="en-IN" w:eastAsia="en-IN" w:bidi="bn-IN"/>
            </w:rPr>
          </w:pPr>
          <w:hyperlink w:anchor="_Toc102163172" w:history="1">
            <w:r w:rsidR="00977F68" w:rsidRPr="00977F68">
              <w:rPr>
                <w:rStyle w:val="Hyperlink"/>
                <w:rFonts w:ascii="Arial" w:hAnsi="Arial" w:cs="Arial"/>
                <w:noProof/>
                <w:color w:val="auto"/>
                <w:sz w:val="22"/>
              </w:rPr>
              <w:t>Dealing with adversity with the support of technology</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_Toc102163172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11</w:t>
            </w:r>
            <w:r w:rsidR="00977F68" w:rsidRPr="00977F68">
              <w:rPr>
                <w:rFonts w:ascii="Arial" w:hAnsi="Arial" w:cs="Arial"/>
                <w:noProof/>
                <w:webHidden/>
                <w:sz w:val="22"/>
              </w:rPr>
              <w:fldChar w:fldCharType="end"/>
            </w:r>
          </w:hyperlink>
        </w:p>
        <w:p w:rsidR="00977F68" w:rsidRPr="00977F68" w:rsidRDefault="007D5F2E" w:rsidP="00977F68">
          <w:pPr>
            <w:pStyle w:val="TOC2"/>
            <w:tabs>
              <w:tab w:val="right" w:leader="dot" w:pos="9350"/>
            </w:tabs>
            <w:rPr>
              <w:rFonts w:ascii="Arial" w:eastAsiaTheme="minorEastAsia" w:hAnsi="Arial" w:cs="Arial"/>
              <w:noProof/>
              <w:sz w:val="22"/>
              <w:lang w:val="en-IN" w:eastAsia="en-IN" w:bidi="bn-IN"/>
            </w:rPr>
          </w:pPr>
          <w:hyperlink w:anchor="_Toc102163173" w:history="1">
            <w:r w:rsidR="00977F68" w:rsidRPr="00977F68">
              <w:rPr>
                <w:rStyle w:val="Hyperlink"/>
                <w:rFonts w:ascii="Arial" w:hAnsi="Arial" w:cs="Arial"/>
                <w:noProof/>
                <w:color w:val="auto"/>
                <w:sz w:val="22"/>
              </w:rPr>
              <w:t>Challenges faced by the chosen organisation to install the technology</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_Toc102163173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12</w:t>
            </w:r>
            <w:r w:rsidR="00977F68" w:rsidRPr="00977F68">
              <w:rPr>
                <w:rFonts w:ascii="Arial" w:hAnsi="Arial" w:cs="Arial"/>
                <w:noProof/>
                <w:webHidden/>
                <w:sz w:val="22"/>
              </w:rPr>
              <w:fldChar w:fldCharType="end"/>
            </w:r>
          </w:hyperlink>
        </w:p>
        <w:p w:rsidR="00977F68" w:rsidRPr="00977F68" w:rsidRDefault="007D5F2E" w:rsidP="00977F68">
          <w:pPr>
            <w:pStyle w:val="TOC1"/>
            <w:tabs>
              <w:tab w:val="right" w:leader="dot" w:pos="9350"/>
            </w:tabs>
            <w:rPr>
              <w:rFonts w:ascii="Arial" w:eastAsiaTheme="minorEastAsia" w:hAnsi="Arial" w:cs="Arial"/>
              <w:noProof/>
              <w:sz w:val="22"/>
              <w:lang w:val="en-IN" w:eastAsia="en-IN" w:bidi="bn-IN"/>
            </w:rPr>
          </w:pPr>
          <w:hyperlink w:anchor="_Toc102163174" w:history="1">
            <w:r w:rsidR="00977F68" w:rsidRPr="00977F68">
              <w:rPr>
                <w:rStyle w:val="Hyperlink"/>
                <w:rFonts w:ascii="Arial" w:hAnsi="Arial" w:cs="Arial"/>
                <w:noProof/>
                <w:color w:val="auto"/>
                <w:sz w:val="22"/>
              </w:rPr>
              <w:t>Conclusion and Recommendation</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_Toc102163174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13</w:t>
            </w:r>
            <w:r w:rsidR="00977F68" w:rsidRPr="00977F68">
              <w:rPr>
                <w:rFonts w:ascii="Arial" w:hAnsi="Arial" w:cs="Arial"/>
                <w:noProof/>
                <w:webHidden/>
                <w:sz w:val="22"/>
              </w:rPr>
              <w:fldChar w:fldCharType="end"/>
            </w:r>
          </w:hyperlink>
        </w:p>
        <w:p w:rsidR="00F7233C" w:rsidRPr="00977F68" w:rsidRDefault="007D5F2E" w:rsidP="00977F68">
          <w:pPr>
            <w:pStyle w:val="TOC1"/>
            <w:tabs>
              <w:tab w:val="right" w:leader="dot" w:pos="9350"/>
            </w:tabs>
            <w:rPr>
              <w:rFonts w:ascii="Arial" w:hAnsi="Arial" w:cs="Arial"/>
              <w:sz w:val="22"/>
              <w:lang w:val="en-GB"/>
            </w:rPr>
          </w:pPr>
          <w:hyperlink w:anchor="_Toc102163175" w:history="1">
            <w:r w:rsidR="00977F68" w:rsidRPr="00977F68">
              <w:rPr>
                <w:rStyle w:val="Hyperlink"/>
                <w:rFonts w:ascii="Arial" w:hAnsi="Arial" w:cs="Arial"/>
                <w:noProof/>
                <w:color w:val="auto"/>
                <w:sz w:val="22"/>
              </w:rPr>
              <w:t>Reference List</w:t>
            </w:r>
            <w:r w:rsidR="00977F68" w:rsidRPr="00977F68">
              <w:rPr>
                <w:rFonts w:ascii="Arial" w:hAnsi="Arial" w:cs="Arial"/>
                <w:noProof/>
                <w:webHidden/>
                <w:sz w:val="22"/>
              </w:rPr>
              <w:tab/>
            </w:r>
            <w:r w:rsidR="00977F68" w:rsidRPr="00977F68">
              <w:rPr>
                <w:rFonts w:ascii="Arial" w:hAnsi="Arial" w:cs="Arial"/>
                <w:noProof/>
                <w:webHidden/>
                <w:sz w:val="22"/>
              </w:rPr>
              <w:fldChar w:fldCharType="begin"/>
            </w:r>
            <w:r w:rsidR="00977F68" w:rsidRPr="00977F68">
              <w:rPr>
                <w:rFonts w:ascii="Arial" w:hAnsi="Arial" w:cs="Arial"/>
                <w:noProof/>
                <w:webHidden/>
                <w:sz w:val="22"/>
              </w:rPr>
              <w:instrText xml:space="preserve"> PAGEREF _Toc102163175 \h </w:instrText>
            </w:r>
            <w:r w:rsidR="00977F68" w:rsidRPr="00977F68">
              <w:rPr>
                <w:rFonts w:ascii="Arial" w:hAnsi="Arial" w:cs="Arial"/>
                <w:noProof/>
                <w:webHidden/>
                <w:sz w:val="22"/>
              </w:rPr>
            </w:r>
            <w:r w:rsidR="00977F68" w:rsidRPr="00977F68">
              <w:rPr>
                <w:rFonts w:ascii="Arial" w:hAnsi="Arial" w:cs="Arial"/>
                <w:noProof/>
                <w:webHidden/>
                <w:sz w:val="22"/>
              </w:rPr>
              <w:fldChar w:fldCharType="separate"/>
            </w:r>
            <w:r w:rsidR="00977F68" w:rsidRPr="00977F68">
              <w:rPr>
                <w:rFonts w:ascii="Arial" w:hAnsi="Arial" w:cs="Arial"/>
                <w:noProof/>
                <w:webHidden/>
                <w:sz w:val="22"/>
              </w:rPr>
              <w:t>14</w:t>
            </w:r>
            <w:r w:rsidR="00977F68" w:rsidRPr="00977F68">
              <w:rPr>
                <w:rFonts w:ascii="Arial" w:hAnsi="Arial" w:cs="Arial"/>
                <w:noProof/>
                <w:webHidden/>
                <w:sz w:val="22"/>
              </w:rPr>
              <w:fldChar w:fldCharType="end"/>
            </w:r>
          </w:hyperlink>
          <w:r w:rsidR="00F7233C" w:rsidRPr="00977F68">
            <w:rPr>
              <w:rFonts w:ascii="Arial" w:hAnsi="Arial" w:cs="Arial"/>
              <w:sz w:val="22"/>
              <w:lang w:val="en-GB"/>
            </w:rPr>
            <w:fldChar w:fldCharType="end"/>
          </w:r>
        </w:p>
      </w:sdtContent>
    </w:sdt>
    <w:p w:rsidR="00F7233C" w:rsidRPr="00977F68" w:rsidRDefault="00F7233C" w:rsidP="00977F68">
      <w:pPr>
        <w:spacing w:before="100" w:beforeAutospacing="1" w:after="100" w:afterAutospacing="1"/>
        <w:rPr>
          <w:rFonts w:ascii="Arial" w:hAnsi="Arial" w:cs="Arial"/>
          <w:b/>
          <w:sz w:val="22"/>
          <w:lang w:val="en-GB"/>
        </w:rPr>
      </w:pPr>
      <w:r w:rsidRPr="00977F68">
        <w:rPr>
          <w:rFonts w:ascii="Arial" w:hAnsi="Arial" w:cs="Arial"/>
          <w:b/>
          <w:sz w:val="22"/>
          <w:lang w:val="en-GB"/>
        </w:rPr>
        <w:br w:type="page"/>
      </w:r>
    </w:p>
    <w:p w:rsidR="00520EDF" w:rsidRPr="00977F68" w:rsidRDefault="00DB280F" w:rsidP="00977F68">
      <w:pPr>
        <w:pStyle w:val="Heading1"/>
      </w:pPr>
      <w:bookmarkStart w:id="0" w:name="_Toc102163159"/>
      <w:r w:rsidRPr="00977F68">
        <w:lastRenderedPageBreak/>
        <w:t>Introduction</w:t>
      </w:r>
      <w:bookmarkEnd w:id="0"/>
    </w:p>
    <w:p w:rsidR="00520EDF"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t xml:space="preserve">Innovative advances in health care have brought about enormous changes, going from anti-microbial </w:t>
      </w:r>
      <w:r w:rsidR="001713CB" w:rsidRPr="00977F68">
        <w:rPr>
          <w:rFonts w:ascii="Arial" w:hAnsi="Arial" w:cs="Arial"/>
          <w:color w:val="000000"/>
          <w:sz w:val="22"/>
          <w:lang w:val="en-GB"/>
        </w:rPr>
        <w:t xml:space="preserve">and sedatives </w:t>
      </w:r>
      <w:r w:rsidR="001713CB">
        <w:rPr>
          <w:rFonts w:ascii="Arial" w:hAnsi="Arial" w:cs="Arial"/>
          <w:color w:val="000000"/>
          <w:sz w:val="22"/>
          <w:lang w:val="en-GB"/>
        </w:rPr>
        <w:t>for</w:t>
      </w:r>
      <w:r w:rsidRPr="00977F68">
        <w:rPr>
          <w:rFonts w:ascii="Arial" w:hAnsi="Arial" w:cs="Arial"/>
          <w:color w:val="000000"/>
          <w:sz w:val="22"/>
          <w:lang w:val="en-GB"/>
        </w:rPr>
        <w:t xml:space="preserve"> attractive </w:t>
      </w:r>
      <w:r w:rsidR="001713CB" w:rsidRPr="00977F68">
        <w:rPr>
          <w:rFonts w:ascii="Arial" w:hAnsi="Arial" w:cs="Arial"/>
          <w:color w:val="000000"/>
          <w:sz w:val="22"/>
          <w:lang w:val="en-GB"/>
        </w:rPr>
        <w:t xml:space="preserve">radiotherapy </w:t>
      </w:r>
      <w:r w:rsidRPr="00977F68">
        <w:rPr>
          <w:rFonts w:ascii="Arial" w:hAnsi="Arial" w:cs="Arial"/>
          <w:color w:val="000000"/>
          <w:sz w:val="22"/>
          <w:lang w:val="en-GB"/>
        </w:rPr>
        <w:t xml:space="preserve">and </w:t>
      </w:r>
      <w:r w:rsidR="001713CB" w:rsidRPr="00977F68">
        <w:rPr>
          <w:rFonts w:ascii="Arial" w:hAnsi="Arial" w:cs="Arial"/>
          <w:color w:val="000000"/>
          <w:sz w:val="22"/>
          <w:lang w:val="en-GB"/>
        </w:rPr>
        <w:t>reverberation imaging scanners</w:t>
      </w:r>
      <w:r w:rsidRPr="00977F68">
        <w:rPr>
          <w:rFonts w:ascii="Arial" w:hAnsi="Arial" w:cs="Arial"/>
          <w:color w:val="000000"/>
          <w:sz w:val="22"/>
          <w:lang w:val="en-GB"/>
        </w:rPr>
        <w:t>. Innovation will keep on developing</w:t>
      </w:r>
      <w:r w:rsidR="001713CB">
        <w:rPr>
          <w:rFonts w:ascii="Arial" w:hAnsi="Arial" w:cs="Arial"/>
          <w:color w:val="000000"/>
          <w:sz w:val="22"/>
          <w:lang w:val="en-GB"/>
        </w:rPr>
        <w:t xml:space="preserve"> everything</w:t>
      </w:r>
      <w:r w:rsidRPr="00977F68">
        <w:rPr>
          <w:rFonts w:ascii="Arial" w:hAnsi="Arial" w:cs="Arial"/>
          <w:color w:val="000000"/>
          <w:sz w:val="22"/>
          <w:lang w:val="en-GB"/>
        </w:rPr>
        <w:t xml:space="preserve"> in critical ways later on.</w:t>
      </w:r>
      <w:r w:rsidR="00977F68">
        <w:rPr>
          <w:rFonts w:ascii="Arial" w:hAnsi="Arial" w:cs="Arial"/>
          <w:color w:val="000000"/>
          <w:sz w:val="22"/>
          <w:lang w:val="en-GB"/>
        </w:rPr>
        <w:t xml:space="preserve"> The report discusses the utilis</w:t>
      </w:r>
      <w:r w:rsidRPr="00977F68">
        <w:rPr>
          <w:rFonts w:ascii="Arial" w:hAnsi="Arial" w:cs="Arial"/>
          <w:color w:val="000000"/>
          <w:sz w:val="22"/>
          <w:lang w:val="en-GB"/>
        </w:rPr>
        <w:t>ation of innovation in St. Thomas hospital's medical services, as well as the effect of innovation and correspondence frameworks. Patients' treatment presently appears to fundamentally include numerous different people, every one of whom should share patient data and examine their administration</w:t>
      </w:r>
      <w:r w:rsidR="003C7B40" w:rsidRPr="00977F68">
        <w:rPr>
          <w:rFonts w:ascii="Arial" w:hAnsi="Arial" w:cs="Arial"/>
          <w:color w:val="000000"/>
          <w:sz w:val="22"/>
          <w:lang w:val="en-GB"/>
        </w:rPr>
        <w:t xml:space="preserve"> </w:t>
      </w:r>
      <w:r w:rsidRPr="00977F68">
        <w:rPr>
          <w:rFonts w:ascii="Arial" w:hAnsi="Arial" w:cs="Arial"/>
          <w:color w:val="000000"/>
          <w:sz w:val="22"/>
          <w:lang w:val="en-GB"/>
        </w:rPr>
        <w:t>(</w:t>
      </w:r>
      <w:r w:rsidRPr="00977F68">
        <w:rPr>
          <w:rFonts w:ascii="Arial" w:hAnsi="Arial" w:cs="Arial"/>
          <w:color w:val="000000"/>
          <w:sz w:val="22"/>
          <w:shd w:val="clear" w:color="auto" w:fill="FFFFFF"/>
          <w:lang w:val="en-GB"/>
        </w:rPr>
        <w:t xml:space="preserve">Harris </w:t>
      </w:r>
      <w:r w:rsidRPr="00977F68">
        <w:rPr>
          <w:rFonts w:ascii="Arial" w:hAnsi="Arial" w:cs="Arial"/>
          <w:i/>
          <w:iCs/>
          <w:color w:val="000000"/>
          <w:sz w:val="22"/>
          <w:shd w:val="clear" w:color="auto" w:fill="FFFFFF"/>
          <w:lang w:val="en-GB"/>
        </w:rPr>
        <w:t>et al</w:t>
      </w:r>
      <w:r w:rsidRPr="00977F68">
        <w:rPr>
          <w:rFonts w:ascii="Arial" w:hAnsi="Arial" w:cs="Arial"/>
          <w:color w:val="000000"/>
          <w:sz w:val="22"/>
          <w:shd w:val="clear" w:color="auto" w:fill="FFFFFF"/>
          <w:lang w:val="en-GB"/>
        </w:rPr>
        <w:t>., 2018).</w:t>
      </w:r>
      <w:r w:rsidRPr="00977F68">
        <w:rPr>
          <w:rFonts w:ascii="Arial" w:hAnsi="Arial" w:cs="Arial"/>
          <w:color w:val="000000"/>
          <w:sz w:val="22"/>
          <w:lang w:val="en-GB"/>
        </w:rPr>
        <w:t xml:space="preserve"> Thus, there is a developing interest in and use of data and correspondence innovation to help medical care. The review will then attempt to summ</w:t>
      </w:r>
      <w:r w:rsidR="00977F68">
        <w:rPr>
          <w:rFonts w:ascii="Arial" w:hAnsi="Arial" w:cs="Arial"/>
          <w:color w:val="000000"/>
          <w:sz w:val="22"/>
          <w:lang w:val="en-GB"/>
        </w:rPr>
        <w:t>aris</w:t>
      </w:r>
      <w:r w:rsidRPr="00977F68">
        <w:rPr>
          <w:rFonts w:ascii="Arial" w:hAnsi="Arial" w:cs="Arial"/>
          <w:color w:val="000000"/>
          <w:sz w:val="22"/>
          <w:lang w:val="en-GB"/>
        </w:rPr>
        <w:t>e some of the major awareness of explicit correspondence that emerges in medical care as a rule, including local area and healthcare management conveyance.</w:t>
      </w:r>
    </w:p>
    <w:p w:rsidR="00754805"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br w:type="page"/>
      </w:r>
    </w:p>
    <w:p w:rsidR="00520EDF" w:rsidRPr="00977F68" w:rsidRDefault="00DB280F" w:rsidP="00977F68">
      <w:pPr>
        <w:pStyle w:val="Heading1"/>
      </w:pPr>
      <w:bookmarkStart w:id="1" w:name="_Toc102163160"/>
      <w:r w:rsidRPr="00977F68">
        <w:lastRenderedPageBreak/>
        <w:t>Rationale</w:t>
      </w:r>
      <w:bookmarkEnd w:id="1"/>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The purpose of this project is to assess the utilisation of technology in the current medical care work environment. Apart from that, it intends to investigate the impact of medical care technology and communication frameworks. The researcher has conducted thorough research on the subject and ensured that the data gathered is correctly utilised and can be used for future research.</w:t>
      </w:r>
      <w:r w:rsidR="00754805" w:rsidRPr="00977F68">
        <w:rPr>
          <w:rFonts w:ascii="Arial" w:hAnsi="Arial" w:cs="Arial"/>
          <w:color w:val="000000"/>
          <w:sz w:val="22"/>
          <w:lang w:val="en-GB"/>
        </w:rPr>
        <w:t xml:space="preserve"> There is as yet an absence of interoperability in medical services frameworks because of non-uniform record stockpiling techniques, which restricts clinicians' capacity to offer suitable consideration. Moreover, an a</w:t>
      </w:r>
      <w:r w:rsidR="00977F68">
        <w:rPr>
          <w:rFonts w:ascii="Arial" w:hAnsi="Arial" w:cs="Arial"/>
          <w:color w:val="000000"/>
          <w:sz w:val="22"/>
          <w:lang w:val="en-GB"/>
        </w:rPr>
        <w:t>bsence of data has been recognis</w:t>
      </w:r>
      <w:r w:rsidR="00754805" w:rsidRPr="00977F68">
        <w:rPr>
          <w:rFonts w:ascii="Arial" w:hAnsi="Arial" w:cs="Arial"/>
          <w:color w:val="000000"/>
          <w:sz w:val="22"/>
          <w:lang w:val="en-GB"/>
        </w:rPr>
        <w:t>ed as the essential cause of issues in medical care, prompting clinical blunders and awful occasions; be that as it may, all of this can be abstained from by incorporating state of cutting-edge innovation in their business.</w:t>
      </w:r>
    </w:p>
    <w:p w:rsidR="00754805"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t> </w:t>
      </w:r>
    </w:p>
    <w:p w:rsidR="00520EDF"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br w:type="page"/>
      </w:r>
    </w:p>
    <w:p w:rsidR="00520EDF" w:rsidRPr="00977F68" w:rsidRDefault="00DB280F" w:rsidP="00977F68">
      <w:pPr>
        <w:pStyle w:val="Heading1"/>
      </w:pPr>
      <w:bookmarkStart w:id="2" w:name="_Toc102163161"/>
      <w:r w:rsidRPr="00977F68">
        <w:lastRenderedPageBreak/>
        <w:t>Research Objectives</w:t>
      </w:r>
      <w:bookmarkEnd w:id="2"/>
    </w:p>
    <w:p w:rsidR="00754805" w:rsidRPr="00977F68" w:rsidRDefault="00DB280F" w:rsidP="00977F68">
      <w:pPr>
        <w:pStyle w:val="ListParagraph"/>
        <w:numPr>
          <w:ilvl w:val="0"/>
          <w:numId w:val="7"/>
        </w:numPr>
        <w:spacing w:before="100" w:beforeAutospacing="1" w:after="100" w:afterAutospacing="1"/>
        <w:rPr>
          <w:rFonts w:ascii="Arial" w:hAnsi="Arial" w:cs="Arial"/>
          <w:sz w:val="22"/>
          <w:lang w:val="en-GB"/>
        </w:rPr>
      </w:pPr>
      <w:r w:rsidRPr="00977F68">
        <w:rPr>
          <w:rFonts w:ascii="Arial" w:hAnsi="Arial" w:cs="Arial"/>
          <w:sz w:val="22"/>
          <w:lang w:val="en-GB"/>
        </w:rPr>
        <w:t>To assess the importance of health care communication</w:t>
      </w:r>
    </w:p>
    <w:p w:rsidR="00754805" w:rsidRPr="00977F68" w:rsidRDefault="00DB280F" w:rsidP="00977F68">
      <w:pPr>
        <w:pStyle w:val="ListParagraph"/>
        <w:numPr>
          <w:ilvl w:val="0"/>
          <w:numId w:val="7"/>
        </w:numPr>
        <w:spacing w:before="100" w:beforeAutospacing="1" w:after="100" w:afterAutospacing="1"/>
        <w:rPr>
          <w:rFonts w:ascii="Arial" w:hAnsi="Arial" w:cs="Arial"/>
          <w:sz w:val="22"/>
          <w:lang w:val="en-GB"/>
        </w:rPr>
      </w:pPr>
      <w:r w:rsidRPr="00977F68">
        <w:rPr>
          <w:rFonts w:ascii="Arial" w:hAnsi="Arial" w:cs="Arial"/>
          <w:sz w:val="22"/>
          <w:lang w:val="en-GB"/>
        </w:rPr>
        <w:t xml:space="preserve">To analyse the role of technology in solving various problems in healthcare settings </w:t>
      </w:r>
    </w:p>
    <w:p w:rsidR="00754805" w:rsidRPr="00977F68" w:rsidRDefault="00DB280F" w:rsidP="00977F68">
      <w:pPr>
        <w:pStyle w:val="ListParagraph"/>
        <w:numPr>
          <w:ilvl w:val="0"/>
          <w:numId w:val="7"/>
        </w:numPr>
        <w:spacing w:before="100" w:beforeAutospacing="1" w:after="100" w:afterAutospacing="1"/>
        <w:rPr>
          <w:rFonts w:ascii="Arial" w:hAnsi="Arial" w:cs="Arial"/>
          <w:sz w:val="22"/>
          <w:lang w:val="en-GB"/>
        </w:rPr>
      </w:pPr>
      <w:r w:rsidRPr="00977F68">
        <w:rPr>
          <w:rFonts w:ascii="Arial" w:hAnsi="Arial" w:cs="Arial"/>
          <w:sz w:val="22"/>
          <w:lang w:val="en-GB"/>
        </w:rPr>
        <w:t xml:space="preserve">To identify the benefits of technology in healthcare </w:t>
      </w:r>
    </w:p>
    <w:p w:rsidR="00754805" w:rsidRPr="00977F68" w:rsidRDefault="00DB280F" w:rsidP="00977F68">
      <w:pPr>
        <w:pStyle w:val="ListParagraph"/>
        <w:numPr>
          <w:ilvl w:val="0"/>
          <w:numId w:val="7"/>
        </w:numPr>
        <w:spacing w:before="100" w:beforeAutospacing="1" w:after="100" w:afterAutospacing="1"/>
        <w:rPr>
          <w:rFonts w:ascii="Arial" w:hAnsi="Arial" w:cs="Arial"/>
          <w:sz w:val="22"/>
          <w:lang w:val="en-GB"/>
        </w:rPr>
      </w:pPr>
      <w:r w:rsidRPr="00977F68">
        <w:rPr>
          <w:rFonts w:ascii="Arial" w:hAnsi="Arial" w:cs="Arial"/>
          <w:sz w:val="22"/>
          <w:lang w:val="en-GB"/>
        </w:rPr>
        <w:t>To determine the capability of uti</w:t>
      </w:r>
      <w:r w:rsidR="00977F68">
        <w:rPr>
          <w:rFonts w:ascii="Arial" w:hAnsi="Arial" w:cs="Arial"/>
          <w:sz w:val="22"/>
          <w:lang w:val="en-GB"/>
        </w:rPr>
        <w:t>lis</w:t>
      </w:r>
      <w:r w:rsidRPr="00977F68">
        <w:rPr>
          <w:rFonts w:ascii="Arial" w:hAnsi="Arial" w:cs="Arial"/>
          <w:sz w:val="22"/>
          <w:lang w:val="en-GB"/>
        </w:rPr>
        <w:t xml:space="preserve">ing the latest technologies in healthcare </w:t>
      </w:r>
      <w:r w:rsidR="000D6121" w:rsidRPr="00977F68">
        <w:rPr>
          <w:rFonts w:ascii="Arial" w:hAnsi="Arial" w:cs="Arial"/>
          <w:sz w:val="22"/>
          <w:lang w:val="en-GB"/>
        </w:rPr>
        <w:t>organis</w:t>
      </w:r>
      <w:r w:rsidRPr="00977F68">
        <w:rPr>
          <w:rFonts w:ascii="Arial" w:hAnsi="Arial" w:cs="Arial"/>
          <w:sz w:val="22"/>
          <w:lang w:val="en-GB"/>
        </w:rPr>
        <w:t xml:space="preserve">ations </w:t>
      </w:r>
    </w:p>
    <w:p w:rsidR="00520EDF" w:rsidRPr="00977F68" w:rsidRDefault="00DB280F" w:rsidP="00977F68">
      <w:pPr>
        <w:pStyle w:val="Heading1"/>
      </w:pPr>
      <w:bookmarkStart w:id="3" w:name="_Toc102163162"/>
      <w:r w:rsidRPr="00977F68">
        <w:t>Research questions</w:t>
      </w:r>
      <w:bookmarkEnd w:id="3"/>
    </w:p>
    <w:p w:rsidR="00754805" w:rsidRPr="00977F68" w:rsidRDefault="00DB280F" w:rsidP="00977F68">
      <w:pPr>
        <w:pStyle w:val="ListParagraph"/>
        <w:numPr>
          <w:ilvl w:val="0"/>
          <w:numId w:val="8"/>
        </w:numPr>
        <w:spacing w:before="100" w:beforeAutospacing="1" w:after="100" w:afterAutospacing="1"/>
        <w:rPr>
          <w:rFonts w:ascii="Arial" w:hAnsi="Arial" w:cs="Arial"/>
          <w:sz w:val="22"/>
          <w:lang w:val="en-GB"/>
        </w:rPr>
      </w:pPr>
      <w:r w:rsidRPr="00977F68">
        <w:rPr>
          <w:rFonts w:ascii="Arial" w:hAnsi="Arial" w:cs="Arial"/>
          <w:color w:val="000000"/>
          <w:sz w:val="22"/>
          <w:lang w:val="en-GB"/>
        </w:rPr>
        <w:t xml:space="preserve">What is the importance of health care communication? </w:t>
      </w:r>
    </w:p>
    <w:p w:rsidR="00754805" w:rsidRPr="00977F68" w:rsidRDefault="00DB280F" w:rsidP="00977F68">
      <w:pPr>
        <w:pStyle w:val="ListParagraph"/>
        <w:numPr>
          <w:ilvl w:val="0"/>
          <w:numId w:val="8"/>
        </w:numPr>
        <w:spacing w:before="100" w:beforeAutospacing="1" w:after="100" w:afterAutospacing="1"/>
        <w:rPr>
          <w:rFonts w:ascii="Arial" w:hAnsi="Arial" w:cs="Arial"/>
          <w:sz w:val="22"/>
          <w:lang w:val="en-GB"/>
        </w:rPr>
      </w:pPr>
      <w:r w:rsidRPr="00977F68">
        <w:rPr>
          <w:rFonts w:ascii="Arial" w:hAnsi="Arial" w:cs="Arial"/>
          <w:color w:val="000000"/>
          <w:sz w:val="22"/>
          <w:lang w:val="en-GB"/>
        </w:rPr>
        <w:t xml:space="preserve">What is the role of technology in mitigating various healthcare issues? </w:t>
      </w:r>
    </w:p>
    <w:p w:rsidR="00754805" w:rsidRPr="00977F68" w:rsidRDefault="00DB280F" w:rsidP="00977F68">
      <w:pPr>
        <w:pStyle w:val="ListParagraph"/>
        <w:numPr>
          <w:ilvl w:val="0"/>
          <w:numId w:val="8"/>
        </w:numPr>
        <w:spacing w:before="100" w:beforeAutospacing="1" w:after="100" w:afterAutospacing="1"/>
        <w:rPr>
          <w:rFonts w:ascii="Arial" w:hAnsi="Arial" w:cs="Arial"/>
          <w:sz w:val="22"/>
          <w:lang w:val="en-GB"/>
        </w:rPr>
      </w:pPr>
      <w:r w:rsidRPr="00977F68">
        <w:rPr>
          <w:rFonts w:ascii="Arial" w:hAnsi="Arial" w:cs="Arial"/>
          <w:color w:val="000000"/>
          <w:sz w:val="22"/>
          <w:lang w:val="en-GB"/>
        </w:rPr>
        <w:t xml:space="preserve">What are the benefits of installing the latest technologies in healthcare settings? </w:t>
      </w:r>
    </w:p>
    <w:p w:rsidR="00977F68" w:rsidRDefault="00DB280F" w:rsidP="00977F68">
      <w:pPr>
        <w:pStyle w:val="ListParagraph"/>
        <w:numPr>
          <w:ilvl w:val="0"/>
          <w:numId w:val="8"/>
        </w:num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t xml:space="preserve">How much capable are the health care </w:t>
      </w:r>
      <w:r w:rsidR="000D6121" w:rsidRPr="00977F68">
        <w:rPr>
          <w:rFonts w:ascii="Arial" w:hAnsi="Arial" w:cs="Arial"/>
          <w:color w:val="000000"/>
          <w:sz w:val="22"/>
          <w:lang w:val="en-GB"/>
        </w:rPr>
        <w:t>organis</w:t>
      </w:r>
      <w:r w:rsidRPr="00977F68">
        <w:rPr>
          <w:rFonts w:ascii="Arial" w:hAnsi="Arial" w:cs="Arial"/>
          <w:color w:val="000000"/>
          <w:sz w:val="22"/>
          <w:lang w:val="en-GB"/>
        </w:rPr>
        <w:t xml:space="preserve">ations are to using the latest technologies? </w:t>
      </w:r>
      <w:r w:rsidR="00520EDF" w:rsidRPr="00977F68">
        <w:rPr>
          <w:rFonts w:ascii="Arial" w:hAnsi="Arial" w:cs="Arial"/>
          <w:color w:val="000000"/>
          <w:sz w:val="22"/>
          <w:lang w:val="en-GB"/>
        </w:rPr>
        <w:t xml:space="preserve">·     </w:t>
      </w:r>
    </w:p>
    <w:p w:rsidR="00977F68" w:rsidRDefault="00977F68">
      <w:pPr>
        <w:spacing w:line="276" w:lineRule="auto"/>
        <w:jc w:val="left"/>
        <w:rPr>
          <w:rFonts w:ascii="Arial" w:hAnsi="Arial" w:cs="Arial"/>
          <w:color w:val="000000"/>
          <w:sz w:val="22"/>
          <w:lang w:val="en-GB"/>
        </w:rPr>
      </w:pPr>
      <w:r>
        <w:rPr>
          <w:rFonts w:ascii="Arial" w:hAnsi="Arial" w:cs="Arial"/>
          <w:color w:val="000000"/>
          <w:sz w:val="22"/>
          <w:lang w:val="en-GB"/>
        </w:rPr>
        <w:br w:type="page"/>
      </w:r>
    </w:p>
    <w:p w:rsidR="00520EDF" w:rsidRPr="00977F68" w:rsidRDefault="00DB280F" w:rsidP="00977F68">
      <w:pPr>
        <w:pStyle w:val="Heading1"/>
        <w:rPr>
          <w:color w:val="000000"/>
        </w:rPr>
      </w:pPr>
      <w:bookmarkStart w:id="4" w:name="_Toc102163163"/>
      <w:r w:rsidRPr="00977F68">
        <w:lastRenderedPageBreak/>
        <w:t>Research Methodology</w:t>
      </w:r>
      <w:bookmarkEnd w:id="4"/>
      <w:r w:rsidRPr="00977F68">
        <w:t> </w:t>
      </w:r>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The systematic process of gathering information regarding a certain subject is referred to as data collection. It is imperative to ensure that the data is gathered and derived legally and ethically during the gathering stage. It is crucial to assemble and gather suitable data and information for the concentration to guide it in the right way. For this issue, the researcher has picked a secondary qualitative information assortment approach. These frameworks fundamentally help the analyst in zeroing in on the meaning of healthcare communication systems and the advantages of technology in medical care administration. The objective of exploration is to observe an answer for a specific assessment point.</w:t>
      </w:r>
    </w:p>
    <w:p w:rsidR="00754805"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t> </w:t>
      </w:r>
    </w:p>
    <w:p w:rsidR="00520EDF"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br w:type="page"/>
      </w:r>
    </w:p>
    <w:p w:rsidR="00520EDF" w:rsidRPr="00977F68" w:rsidRDefault="00DB280F" w:rsidP="00977F68">
      <w:pPr>
        <w:pStyle w:val="Heading1"/>
      </w:pPr>
      <w:bookmarkStart w:id="5" w:name="_Toc102163164"/>
      <w:r w:rsidRPr="00977F68">
        <w:lastRenderedPageBreak/>
        <w:t>Literature review</w:t>
      </w:r>
      <w:bookmarkEnd w:id="5"/>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Clinical research and technical innovation are collaborating to create a brighter future. Technology has made critical and weighty commitments to the field of clinical consideration, eventually aiding the augmentation of individuals' lives from one side of the planet to the other. Employing electronic health record</w:t>
      </w:r>
      <w:r w:rsidR="003C7B40" w:rsidRPr="00977F68">
        <w:rPr>
          <w:rFonts w:ascii="Arial" w:hAnsi="Arial" w:cs="Arial"/>
          <w:color w:val="000000"/>
          <w:sz w:val="22"/>
          <w:lang w:val="en-GB"/>
        </w:rPr>
        <w:t xml:space="preserve"> </w:t>
      </w:r>
      <w:r w:rsidRPr="00977F68">
        <w:rPr>
          <w:rFonts w:ascii="Arial" w:hAnsi="Arial" w:cs="Arial"/>
          <w:color w:val="000000"/>
          <w:sz w:val="22"/>
          <w:lang w:val="en-GB"/>
        </w:rPr>
        <w:t xml:space="preserve">(EHR) frameworks or other technology while interacting with patients and developing treatment plans </w:t>
      </w:r>
      <w:r w:rsidR="003C7B40" w:rsidRPr="00977F68">
        <w:rPr>
          <w:rFonts w:ascii="Arial" w:hAnsi="Arial" w:cs="Arial"/>
          <w:color w:val="000000"/>
          <w:sz w:val="22"/>
          <w:lang w:val="en-GB"/>
        </w:rPr>
        <w:t xml:space="preserve">is </w:t>
      </w:r>
      <w:r w:rsidRPr="00977F68">
        <w:rPr>
          <w:rFonts w:ascii="Arial" w:hAnsi="Arial" w:cs="Arial"/>
          <w:color w:val="000000"/>
          <w:sz w:val="22"/>
          <w:lang w:val="en-GB"/>
        </w:rPr>
        <w:t>becoming more common. Computer and tablets have become as broad in medical care settings as stethoscopes, and there is mounting proof that EHRs are further developing admittance to and trade of wellbeing data.</w:t>
      </w:r>
    </w:p>
    <w:p w:rsidR="00520EDF" w:rsidRPr="00977F68" w:rsidRDefault="00DB280F" w:rsidP="00977F68">
      <w:pPr>
        <w:pStyle w:val="Heading2"/>
      </w:pPr>
      <w:bookmarkStart w:id="6" w:name="_Toc102163165"/>
      <w:r w:rsidRPr="00977F68">
        <w:t>Technology's Impact on the Healthcare Workforce</w:t>
      </w:r>
      <w:bookmarkEnd w:id="6"/>
    </w:p>
    <w:p w:rsidR="00520EDF"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t>Huge advances in information technology have the potential to change medical services delivery, and one major concern is how such advancements will affect the medical services workforce of the future</w:t>
      </w:r>
      <w:r w:rsidR="003C7B40" w:rsidRPr="00977F68">
        <w:rPr>
          <w:rFonts w:ascii="Arial" w:hAnsi="Arial" w:cs="Arial"/>
          <w:color w:val="000000"/>
          <w:sz w:val="22"/>
          <w:lang w:val="en-GB"/>
        </w:rPr>
        <w:t xml:space="preserve"> </w:t>
      </w:r>
      <w:r w:rsidRPr="00977F68">
        <w:rPr>
          <w:rFonts w:ascii="Arial" w:hAnsi="Arial" w:cs="Arial"/>
          <w:color w:val="000000"/>
          <w:sz w:val="22"/>
          <w:lang w:val="en-GB"/>
        </w:rPr>
        <w:t>(</w:t>
      </w:r>
      <w:proofErr w:type="spellStart"/>
      <w:r w:rsidRPr="00977F68">
        <w:rPr>
          <w:rFonts w:ascii="Arial" w:hAnsi="Arial" w:cs="Arial"/>
          <w:color w:val="000000"/>
          <w:sz w:val="22"/>
          <w:shd w:val="clear" w:color="auto" w:fill="FFFFFF"/>
          <w:lang w:val="en-GB"/>
        </w:rPr>
        <w:t>Ribitzky</w:t>
      </w:r>
      <w:proofErr w:type="spellEnd"/>
      <w:r w:rsidRPr="00977F68">
        <w:rPr>
          <w:rFonts w:ascii="Arial" w:hAnsi="Arial" w:cs="Arial"/>
          <w:color w:val="000000"/>
          <w:sz w:val="22"/>
          <w:shd w:val="clear" w:color="auto" w:fill="FFFFFF"/>
          <w:lang w:val="en-GB"/>
        </w:rPr>
        <w:t xml:space="preserve"> </w:t>
      </w:r>
      <w:r w:rsidRPr="00977F68">
        <w:rPr>
          <w:rFonts w:ascii="Arial" w:hAnsi="Arial" w:cs="Arial"/>
          <w:i/>
          <w:iCs/>
          <w:color w:val="000000"/>
          <w:sz w:val="22"/>
          <w:shd w:val="clear" w:color="auto" w:fill="FFFFFF"/>
          <w:lang w:val="en-GB"/>
        </w:rPr>
        <w:t>et al</w:t>
      </w:r>
      <w:r w:rsidRPr="00977F68">
        <w:rPr>
          <w:rFonts w:ascii="Arial" w:hAnsi="Arial" w:cs="Arial"/>
          <w:color w:val="000000"/>
          <w:sz w:val="22"/>
          <w:shd w:val="clear" w:color="auto" w:fill="FFFFFF"/>
          <w:lang w:val="en-GB"/>
        </w:rPr>
        <w:t>., 2018).</w:t>
      </w:r>
      <w:r w:rsidRPr="00977F68">
        <w:rPr>
          <w:rFonts w:ascii="Arial" w:hAnsi="Arial" w:cs="Arial"/>
          <w:color w:val="000000"/>
          <w:sz w:val="22"/>
          <w:lang w:val="en-GB"/>
        </w:rPr>
        <w:t xml:space="preserve"> The medical services sector has outpaced the rest of the economy and has proven resilient to various slumps in recent years; there is evidence of a beneficial effect of ICT on clinical efficiency, but these positive outcomes have yet to emerge; and the effect changes generally, with numerous associations seeing no advantages. There has been almost no quantitative examination that straightforwardly investigates the impact of the innovation on workers' positions, abilities, and compensations, yet what there is infers that there are no huge adverse consequences.</w:t>
      </w:r>
    </w:p>
    <w:p w:rsidR="009478E0" w:rsidRPr="00977F68" w:rsidRDefault="00DB280F" w:rsidP="00977F68">
      <w:pPr>
        <w:pStyle w:val="Heading2"/>
      </w:pPr>
      <w:bookmarkStart w:id="7" w:name="_Toc102163166"/>
      <w:r w:rsidRPr="00977F68">
        <w:t xml:space="preserve">Role of technology in assisting health care </w:t>
      </w:r>
      <w:r w:rsidR="000D6121" w:rsidRPr="00977F68">
        <w:t>organis</w:t>
      </w:r>
      <w:r w:rsidRPr="00977F68">
        <w:t>ations during the pandemic</w:t>
      </w:r>
      <w:bookmarkEnd w:id="7"/>
      <w:r w:rsidRPr="00977F68">
        <w:t xml:space="preserve"> </w:t>
      </w:r>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The Internet of Things</w:t>
      </w:r>
      <w:r w:rsidR="009478E0" w:rsidRPr="00977F68">
        <w:rPr>
          <w:rFonts w:ascii="Arial" w:hAnsi="Arial" w:cs="Arial"/>
          <w:color w:val="000000"/>
          <w:sz w:val="22"/>
          <w:lang w:val="en-GB"/>
        </w:rPr>
        <w:t xml:space="preserve"> </w:t>
      </w:r>
      <w:r w:rsidRPr="00977F68">
        <w:rPr>
          <w:rFonts w:ascii="Arial" w:hAnsi="Arial" w:cs="Arial"/>
          <w:color w:val="000000"/>
          <w:sz w:val="22"/>
          <w:lang w:val="en-GB"/>
        </w:rPr>
        <w:t>(</w:t>
      </w:r>
      <w:proofErr w:type="spellStart"/>
      <w:r w:rsidRPr="00977F68">
        <w:rPr>
          <w:rFonts w:ascii="Arial" w:hAnsi="Arial" w:cs="Arial"/>
          <w:color w:val="000000"/>
          <w:sz w:val="22"/>
          <w:lang w:val="en-GB"/>
        </w:rPr>
        <w:t>IoT</w:t>
      </w:r>
      <w:proofErr w:type="spellEnd"/>
      <w:r w:rsidRPr="00977F68">
        <w:rPr>
          <w:rFonts w:ascii="Arial" w:hAnsi="Arial" w:cs="Arial"/>
          <w:color w:val="000000"/>
          <w:sz w:val="22"/>
          <w:lang w:val="en-GB"/>
        </w:rPr>
        <w:t xml:space="preserve">) is a promising innovation that comprises interconnected registering gadgets that impart information over an </w:t>
      </w:r>
      <w:r w:rsidR="000D6121" w:rsidRPr="00977F68">
        <w:rPr>
          <w:rFonts w:ascii="Arial" w:hAnsi="Arial" w:cs="Arial"/>
          <w:color w:val="000000"/>
          <w:sz w:val="22"/>
          <w:lang w:val="en-GB"/>
        </w:rPr>
        <w:t>organis</w:t>
      </w:r>
      <w:r w:rsidRPr="00977F68">
        <w:rPr>
          <w:rFonts w:ascii="Arial" w:hAnsi="Arial" w:cs="Arial"/>
          <w:color w:val="000000"/>
          <w:sz w:val="22"/>
          <w:lang w:val="en-GB"/>
        </w:rPr>
        <w:t xml:space="preserve">ation without the requirement for human communication. </w:t>
      </w:r>
      <w:proofErr w:type="spellStart"/>
      <w:r w:rsidRPr="00977F68">
        <w:rPr>
          <w:rFonts w:ascii="Arial" w:hAnsi="Arial" w:cs="Arial"/>
          <w:color w:val="000000"/>
          <w:sz w:val="22"/>
          <w:lang w:val="en-GB"/>
        </w:rPr>
        <w:t>IoT</w:t>
      </w:r>
      <w:proofErr w:type="spellEnd"/>
      <w:r w:rsidRPr="00977F68">
        <w:rPr>
          <w:rFonts w:ascii="Arial" w:hAnsi="Arial" w:cs="Arial"/>
          <w:color w:val="000000"/>
          <w:sz w:val="22"/>
          <w:lang w:val="en-GB"/>
        </w:rPr>
        <w:t xml:space="preserve"> has as of late caught a great deal of consideration in the domain of medical services. It is an assortment of clinical gadgets and programming applications that are connected to medical services data innovation frameworks</w:t>
      </w:r>
      <w:r w:rsidR="003C7B40" w:rsidRPr="00977F68">
        <w:rPr>
          <w:rFonts w:ascii="Arial" w:hAnsi="Arial" w:cs="Arial"/>
          <w:color w:val="000000"/>
          <w:sz w:val="22"/>
          <w:lang w:val="en-GB"/>
        </w:rPr>
        <w:t xml:space="preserve"> </w:t>
      </w:r>
      <w:r w:rsidRPr="00977F68">
        <w:rPr>
          <w:rFonts w:ascii="Arial" w:hAnsi="Arial" w:cs="Arial"/>
          <w:color w:val="000000"/>
          <w:sz w:val="22"/>
          <w:lang w:val="en-GB"/>
        </w:rPr>
        <w:t>(</w:t>
      </w:r>
      <w:r w:rsidRPr="00977F68">
        <w:rPr>
          <w:rFonts w:ascii="Arial" w:hAnsi="Arial" w:cs="Arial"/>
          <w:color w:val="000000"/>
          <w:sz w:val="22"/>
          <w:shd w:val="clear" w:color="auto" w:fill="FFFFFF"/>
          <w:lang w:val="en-GB"/>
        </w:rPr>
        <w:t>Hameed, Bhatia and Ahmed, 2021).</w:t>
      </w:r>
      <w:r w:rsidRPr="00977F68">
        <w:rPr>
          <w:rFonts w:ascii="Arial" w:hAnsi="Arial" w:cs="Arial"/>
          <w:color w:val="000000"/>
          <w:sz w:val="22"/>
          <w:lang w:val="en-GB"/>
        </w:rPr>
        <w:t xml:space="preserve"> In such instances, cutting-edge innovations such as </w:t>
      </w:r>
      <w:proofErr w:type="spellStart"/>
      <w:r w:rsidRPr="00977F68">
        <w:rPr>
          <w:rFonts w:ascii="Arial" w:hAnsi="Arial" w:cs="Arial"/>
          <w:color w:val="000000"/>
          <w:sz w:val="22"/>
          <w:lang w:val="en-GB"/>
        </w:rPr>
        <w:t>IoT</w:t>
      </w:r>
      <w:proofErr w:type="spellEnd"/>
      <w:r w:rsidRPr="00977F68">
        <w:rPr>
          <w:rFonts w:ascii="Arial" w:hAnsi="Arial" w:cs="Arial"/>
          <w:color w:val="000000"/>
          <w:sz w:val="22"/>
          <w:lang w:val="en-GB"/>
        </w:rPr>
        <w:t xml:space="preserve">, drones, UVs, Bluetooth GPS, and robots, can play an important role in mitigating the consequences of the COVID-19 flare-up. Telemedicine is a somewhat new disclosure in the domain of clinical science. A patient can counsel a specialist </w:t>
      </w:r>
      <w:r w:rsidRPr="00977F68">
        <w:rPr>
          <w:rFonts w:ascii="Arial" w:hAnsi="Arial" w:cs="Arial"/>
          <w:color w:val="000000"/>
          <w:sz w:val="22"/>
          <w:lang w:val="en-GB"/>
        </w:rPr>
        <w:lastRenderedPageBreak/>
        <w:t>from any place on the planet with telemedicine. In the event of an infection scourge, it reduces the likelihood of virus transfer from the patient to medical care professionals and vice-versa.</w:t>
      </w:r>
    </w:p>
    <w:p w:rsidR="009478E0" w:rsidRPr="00977F68" w:rsidRDefault="00DB280F" w:rsidP="00977F68">
      <w:pPr>
        <w:pStyle w:val="Heading2"/>
      </w:pPr>
      <w:bookmarkStart w:id="8" w:name="_Toc102163167"/>
      <w:r w:rsidRPr="00977F68">
        <w:t>Understanding the role of technology in mitigating various issues</w:t>
      </w:r>
      <w:bookmarkEnd w:id="8"/>
      <w:r w:rsidRPr="00977F68">
        <w:t xml:space="preserve"> </w:t>
      </w:r>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 xml:space="preserve">The gathering of immense measures of unintegrated and </w:t>
      </w:r>
      <w:proofErr w:type="spellStart"/>
      <w:r w:rsidR="0028765D" w:rsidRPr="00977F68">
        <w:rPr>
          <w:rFonts w:ascii="Arial" w:hAnsi="Arial" w:cs="Arial"/>
          <w:color w:val="000000"/>
          <w:sz w:val="22"/>
          <w:lang w:val="en-GB"/>
        </w:rPr>
        <w:t>unstandardi</w:t>
      </w:r>
      <w:r w:rsidR="0028765D">
        <w:rPr>
          <w:rFonts w:ascii="Arial" w:hAnsi="Arial" w:cs="Arial"/>
          <w:color w:val="000000"/>
          <w:sz w:val="22"/>
          <w:lang w:val="en-GB"/>
        </w:rPr>
        <w:t>s</w:t>
      </w:r>
      <w:r w:rsidR="0028765D" w:rsidRPr="00977F68">
        <w:rPr>
          <w:rFonts w:ascii="Arial" w:hAnsi="Arial" w:cs="Arial"/>
          <w:color w:val="000000"/>
          <w:sz w:val="22"/>
          <w:lang w:val="en-GB"/>
        </w:rPr>
        <w:t>ed</w:t>
      </w:r>
      <w:proofErr w:type="spellEnd"/>
      <w:r w:rsidRPr="00977F68">
        <w:rPr>
          <w:rFonts w:ascii="Arial" w:hAnsi="Arial" w:cs="Arial"/>
          <w:color w:val="000000"/>
          <w:sz w:val="22"/>
          <w:lang w:val="en-GB"/>
        </w:rPr>
        <w:t xml:space="preserve"> information, then again, has introduced a huge obstruction for EHRs. Most medical care associations currently have plenty of information that they might use to work on their activities and strategic approaches, however, they might miss the mark on apparatuses or abilities to uncover experiences in that information. Modern advancements, for instance, distributed technology, block</w:t>
      </w:r>
      <w:r w:rsidR="0028765D">
        <w:rPr>
          <w:rFonts w:ascii="Arial" w:hAnsi="Arial" w:cs="Arial"/>
          <w:color w:val="000000"/>
          <w:sz w:val="22"/>
          <w:lang w:val="en-GB"/>
        </w:rPr>
        <w:t>-</w:t>
      </w:r>
      <w:r w:rsidRPr="00977F68">
        <w:rPr>
          <w:rFonts w:ascii="Arial" w:hAnsi="Arial" w:cs="Arial"/>
          <w:color w:val="000000"/>
          <w:sz w:val="22"/>
          <w:lang w:val="en-GB"/>
        </w:rPr>
        <w:t>chain, and Cognitive apparatuses based on AI can assist medical care organisations in uncovering designs in gigantic volumes of information while likewise making that information more protected and simpler to deal with</w:t>
      </w:r>
      <w:r w:rsidR="003C7B40" w:rsidRPr="00977F68">
        <w:rPr>
          <w:rFonts w:ascii="Arial" w:hAnsi="Arial" w:cs="Arial"/>
          <w:color w:val="000000"/>
          <w:sz w:val="22"/>
          <w:lang w:val="en-GB"/>
        </w:rPr>
        <w:t xml:space="preserve"> </w:t>
      </w:r>
      <w:r w:rsidRPr="00977F68">
        <w:rPr>
          <w:rFonts w:ascii="Arial" w:hAnsi="Arial" w:cs="Arial"/>
          <w:color w:val="000000"/>
          <w:sz w:val="22"/>
          <w:lang w:val="en-GB"/>
        </w:rPr>
        <w:t>(</w:t>
      </w:r>
      <w:r w:rsidRPr="00977F68">
        <w:rPr>
          <w:rFonts w:ascii="Arial" w:hAnsi="Arial" w:cs="Arial"/>
          <w:color w:val="000000"/>
          <w:sz w:val="22"/>
          <w:shd w:val="clear" w:color="auto" w:fill="FFFFFF"/>
          <w:lang w:val="en-GB"/>
        </w:rPr>
        <w:t xml:space="preserve">Haleem </w:t>
      </w:r>
      <w:r w:rsidRPr="00977F68">
        <w:rPr>
          <w:rFonts w:ascii="Arial" w:hAnsi="Arial" w:cs="Arial"/>
          <w:i/>
          <w:iCs/>
          <w:color w:val="000000"/>
          <w:sz w:val="22"/>
          <w:shd w:val="clear" w:color="auto" w:fill="FFFFFF"/>
          <w:lang w:val="en-GB"/>
        </w:rPr>
        <w:t>et al.</w:t>
      </w:r>
      <w:r w:rsidRPr="00977F68">
        <w:rPr>
          <w:rFonts w:ascii="Arial" w:hAnsi="Arial" w:cs="Arial"/>
          <w:color w:val="000000"/>
          <w:sz w:val="22"/>
          <w:shd w:val="clear" w:color="auto" w:fill="FFFFFF"/>
          <w:lang w:val="en-GB"/>
        </w:rPr>
        <w:t>, 2020).</w:t>
      </w:r>
      <w:r w:rsidRPr="00977F68">
        <w:rPr>
          <w:rFonts w:ascii="Arial" w:hAnsi="Arial" w:cs="Arial"/>
          <w:color w:val="000000"/>
          <w:sz w:val="22"/>
          <w:lang w:val="en-GB"/>
        </w:rPr>
        <w:t xml:space="preserve"> As the healthcare services business faces new troubles, innovation arrangements are helping pioneers in further developing execution, expanding framework coordination, and overseeing costs.</w:t>
      </w:r>
    </w:p>
    <w:p w:rsidR="00520EDF" w:rsidRPr="00977F68" w:rsidRDefault="00DB280F" w:rsidP="00977F68">
      <w:pPr>
        <w:pStyle w:val="Heading2"/>
      </w:pPr>
      <w:bookmarkStart w:id="9" w:name="_Toc102163168"/>
      <w:r w:rsidRPr="00977F68">
        <w:t>Healthcare Communication Systems</w:t>
      </w:r>
      <w:r w:rsidR="009478E0" w:rsidRPr="00977F68">
        <w:t xml:space="preserve"> analysis</w:t>
      </w:r>
      <w:bookmarkEnd w:id="9"/>
      <w:r w:rsidR="009478E0" w:rsidRPr="00977F68">
        <w:t xml:space="preserve"> </w:t>
      </w:r>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There are still significant gaps in the general awareness of the function of communication services in health care delivery. The communication space is defined as the percentage of total information transactions that require interpersonal interaction. Face-to-face discussions, phone calls, letters, and e-mail, for example, all produce transactions that fall into the communication area. The sheer magnitude and complexity of these interactions within the healthcare system place great pressure on the communication process, and misinterpretation can have disastrous repercussions. Not only is the communication space enormous in terms of clinician time</w:t>
      </w:r>
      <w:r w:rsidR="001713CB" w:rsidRPr="001713CB">
        <w:rPr>
          <w:rFonts w:ascii="Arial" w:hAnsi="Arial" w:cs="Arial"/>
          <w:color w:val="000000"/>
          <w:sz w:val="22"/>
          <w:lang w:val="en-GB"/>
        </w:rPr>
        <w:t xml:space="preserve"> </w:t>
      </w:r>
      <w:r w:rsidR="001713CB" w:rsidRPr="00977F68">
        <w:rPr>
          <w:rFonts w:ascii="Arial" w:hAnsi="Arial" w:cs="Arial"/>
          <w:color w:val="000000"/>
          <w:sz w:val="22"/>
          <w:lang w:val="en-GB"/>
        </w:rPr>
        <w:t>and total information transactions</w:t>
      </w:r>
      <w:r w:rsidRPr="00977F68">
        <w:rPr>
          <w:rFonts w:ascii="Arial" w:hAnsi="Arial" w:cs="Arial"/>
          <w:color w:val="000000"/>
          <w:sz w:val="22"/>
          <w:lang w:val="en-GB"/>
        </w:rPr>
        <w:t xml:space="preserve">, but it is also a substantial source of </w:t>
      </w:r>
      <w:r w:rsidR="001713CB" w:rsidRPr="00977F68">
        <w:rPr>
          <w:rFonts w:ascii="Arial" w:hAnsi="Arial" w:cs="Arial"/>
          <w:color w:val="000000"/>
          <w:sz w:val="22"/>
          <w:lang w:val="en-GB"/>
        </w:rPr>
        <w:t xml:space="preserve">mortality </w:t>
      </w:r>
      <w:r w:rsidRPr="00977F68">
        <w:rPr>
          <w:rFonts w:ascii="Arial" w:hAnsi="Arial" w:cs="Arial"/>
          <w:color w:val="000000"/>
          <w:sz w:val="22"/>
          <w:lang w:val="en-GB"/>
        </w:rPr>
        <w:t xml:space="preserve">and </w:t>
      </w:r>
      <w:r w:rsidR="001713CB" w:rsidRPr="00977F68">
        <w:rPr>
          <w:rFonts w:ascii="Arial" w:hAnsi="Arial" w:cs="Arial"/>
          <w:color w:val="000000"/>
          <w:sz w:val="22"/>
          <w:lang w:val="en-GB"/>
        </w:rPr>
        <w:t>morbidity</w:t>
      </w:r>
      <w:r w:rsidRPr="00977F68">
        <w:rPr>
          <w:rFonts w:ascii="Arial" w:hAnsi="Arial" w:cs="Arial"/>
          <w:color w:val="000000"/>
          <w:sz w:val="22"/>
          <w:lang w:val="en-GB"/>
        </w:rPr>
        <w:t>. Communication breakdowns play a significant role in poor clinical occurrences and outcomes</w:t>
      </w:r>
      <w:r w:rsidR="009478E0" w:rsidRPr="00977F68">
        <w:rPr>
          <w:rFonts w:ascii="Arial" w:hAnsi="Arial" w:cs="Arial"/>
          <w:color w:val="000000"/>
          <w:sz w:val="22"/>
          <w:lang w:val="en-GB"/>
        </w:rPr>
        <w:t xml:space="preserve"> </w:t>
      </w:r>
      <w:r w:rsidRPr="00977F68">
        <w:rPr>
          <w:rFonts w:ascii="Arial" w:hAnsi="Arial" w:cs="Arial"/>
          <w:color w:val="000000"/>
          <w:sz w:val="22"/>
          <w:lang w:val="en-GB"/>
        </w:rPr>
        <w:t>(</w:t>
      </w:r>
      <w:proofErr w:type="spellStart"/>
      <w:r w:rsidRPr="00977F68">
        <w:rPr>
          <w:rFonts w:ascii="Arial" w:hAnsi="Arial" w:cs="Arial"/>
          <w:color w:val="000000"/>
          <w:sz w:val="22"/>
          <w:shd w:val="clear" w:color="auto" w:fill="FFFFFF"/>
          <w:lang w:val="en-GB"/>
        </w:rPr>
        <w:t>Shaheen</w:t>
      </w:r>
      <w:proofErr w:type="spellEnd"/>
      <w:r w:rsidRPr="00977F68">
        <w:rPr>
          <w:rFonts w:ascii="Arial" w:hAnsi="Arial" w:cs="Arial"/>
          <w:color w:val="000000"/>
          <w:sz w:val="22"/>
          <w:shd w:val="clear" w:color="auto" w:fill="FFFFFF"/>
          <w:lang w:val="en-GB"/>
        </w:rPr>
        <w:t>, 2021).</w:t>
      </w:r>
    </w:p>
    <w:p w:rsidR="009478E0"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t> </w:t>
      </w:r>
    </w:p>
    <w:p w:rsidR="00520EDF"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br w:type="page"/>
      </w:r>
    </w:p>
    <w:p w:rsidR="00520EDF" w:rsidRPr="00977F68" w:rsidRDefault="00DB280F" w:rsidP="00977F68">
      <w:pPr>
        <w:pStyle w:val="Heading1"/>
      </w:pPr>
      <w:bookmarkStart w:id="10" w:name="_Toc102163169"/>
      <w:r w:rsidRPr="00977F68">
        <w:lastRenderedPageBreak/>
        <w:t>Analysis and Discussion</w:t>
      </w:r>
      <w:bookmarkEnd w:id="10"/>
    </w:p>
    <w:p w:rsidR="00520EDF" w:rsidRPr="00977F68" w:rsidRDefault="00977F68" w:rsidP="00977F68">
      <w:pPr>
        <w:spacing w:before="100" w:beforeAutospacing="1" w:after="100" w:afterAutospacing="1"/>
        <w:rPr>
          <w:rFonts w:ascii="Arial" w:hAnsi="Arial" w:cs="Arial"/>
          <w:sz w:val="22"/>
          <w:lang w:val="en-GB"/>
        </w:rPr>
      </w:pPr>
      <w:r>
        <w:rPr>
          <w:rFonts w:ascii="Arial" w:hAnsi="Arial" w:cs="Arial"/>
          <w:color w:val="000000"/>
          <w:sz w:val="22"/>
          <w:lang w:val="en-GB"/>
        </w:rPr>
        <w:t>Utilis</w:t>
      </w:r>
      <w:r w:rsidR="00DB280F" w:rsidRPr="00977F68">
        <w:rPr>
          <w:rFonts w:ascii="Arial" w:hAnsi="Arial" w:cs="Arial"/>
          <w:color w:val="000000"/>
          <w:sz w:val="22"/>
          <w:lang w:val="en-GB"/>
        </w:rPr>
        <w:t>ing technology to gauge and assemble information across the entire patient consideration framework furnishes wellbeing associations with a higher perspective on how they're doing. Technology additionally helps with mechani</w:t>
      </w:r>
      <w:r>
        <w:rPr>
          <w:rFonts w:ascii="Arial" w:hAnsi="Arial" w:cs="Arial"/>
          <w:color w:val="000000"/>
          <w:sz w:val="22"/>
          <w:lang w:val="en-GB"/>
        </w:rPr>
        <w:t>s</w:t>
      </w:r>
      <w:r w:rsidR="00DB280F" w:rsidRPr="00977F68">
        <w:rPr>
          <w:rFonts w:ascii="Arial" w:hAnsi="Arial" w:cs="Arial"/>
          <w:color w:val="000000"/>
          <w:sz w:val="22"/>
          <w:lang w:val="en-GB"/>
        </w:rPr>
        <w:t xml:space="preserve">ing that estimation, permitting </w:t>
      </w:r>
      <w:r w:rsidR="000D6121" w:rsidRPr="00977F68">
        <w:rPr>
          <w:rFonts w:ascii="Arial" w:hAnsi="Arial" w:cs="Arial"/>
          <w:color w:val="000000"/>
          <w:sz w:val="22"/>
          <w:lang w:val="en-GB"/>
        </w:rPr>
        <w:t>organis</w:t>
      </w:r>
      <w:r w:rsidR="00DB280F" w:rsidRPr="00977F68">
        <w:rPr>
          <w:rFonts w:ascii="Arial" w:hAnsi="Arial" w:cs="Arial"/>
          <w:color w:val="000000"/>
          <w:sz w:val="22"/>
          <w:lang w:val="en-GB"/>
        </w:rPr>
        <w:t>ations to routinely inspect their outcomes, distinguish issues that should be tended to, and find new strategies to further develop care and the patient experience. Patients are active, and making appointments might be difficult</w:t>
      </w:r>
      <w:r w:rsidR="003C7B40" w:rsidRPr="00977F68">
        <w:rPr>
          <w:rFonts w:ascii="Arial" w:hAnsi="Arial" w:cs="Arial"/>
          <w:color w:val="000000"/>
          <w:sz w:val="22"/>
          <w:lang w:val="en-GB"/>
        </w:rPr>
        <w:t xml:space="preserve"> (</w:t>
      </w:r>
      <w:proofErr w:type="spellStart"/>
      <w:r w:rsidR="003C7B40" w:rsidRPr="00977F68">
        <w:rPr>
          <w:rFonts w:ascii="Arial" w:hAnsi="Arial" w:cs="Arial"/>
          <w:sz w:val="22"/>
          <w:shd w:val="clear" w:color="auto" w:fill="FFFFFF"/>
          <w:lang w:val="en-GB"/>
        </w:rPr>
        <w:t>Nittari</w:t>
      </w:r>
      <w:proofErr w:type="spellEnd"/>
      <w:r w:rsidR="003C7B40" w:rsidRPr="00977F68">
        <w:rPr>
          <w:rFonts w:ascii="Arial" w:hAnsi="Arial" w:cs="Arial"/>
          <w:sz w:val="22"/>
          <w:shd w:val="clear" w:color="auto" w:fill="FFFFFF"/>
          <w:lang w:val="en-GB"/>
        </w:rPr>
        <w:t xml:space="preserve"> </w:t>
      </w:r>
      <w:r w:rsidR="003C7B40" w:rsidRPr="00977F68">
        <w:rPr>
          <w:rFonts w:ascii="Arial" w:hAnsi="Arial" w:cs="Arial"/>
          <w:i/>
          <w:sz w:val="22"/>
          <w:shd w:val="clear" w:color="auto" w:fill="FFFFFF"/>
          <w:lang w:val="en-GB"/>
        </w:rPr>
        <w:t>et al</w:t>
      </w:r>
      <w:r w:rsidR="003C7B40" w:rsidRPr="00977F68">
        <w:rPr>
          <w:rFonts w:ascii="Arial" w:hAnsi="Arial" w:cs="Arial"/>
          <w:sz w:val="22"/>
          <w:shd w:val="clear" w:color="auto" w:fill="FFFFFF"/>
          <w:lang w:val="en-GB"/>
        </w:rPr>
        <w:t>., 2020)</w:t>
      </w:r>
      <w:r w:rsidR="00DB280F" w:rsidRPr="00977F68">
        <w:rPr>
          <w:rFonts w:ascii="Arial" w:hAnsi="Arial" w:cs="Arial"/>
          <w:color w:val="000000"/>
          <w:sz w:val="22"/>
          <w:lang w:val="en-GB"/>
        </w:rPr>
        <w:t>. Telemedicine and patient entrances enable them to communicate with healthcare providers in novel ways. Correspondence assignments contrast extraordinarily across the framework of the medical service, and it is helpful to isolate correspondence needs into intra-</w:t>
      </w:r>
      <w:r w:rsidR="000D6121" w:rsidRPr="00977F68">
        <w:rPr>
          <w:rFonts w:ascii="Arial" w:hAnsi="Arial" w:cs="Arial"/>
          <w:color w:val="000000"/>
          <w:sz w:val="22"/>
          <w:lang w:val="en-GB"/>
        </w:rPr>
        <w:t>organis</w:t>
      </w:r>
      <w:r w:rsidR="00DB280F" w:rsidRPr="00977F68">
        <w:rPr>
          <w:rFonts w:ascii="Arial" w:hAnsi="Arial" w:cs="Arial"/>
          <w:color w:val="000000"/>
          <w:sz w:val="22"/>
          <w:lang w:val="en-GB"/>
        </w:rPr>
        <w:t>ational requirements inside unambiguous gatherings, for example, emergency clinics or essential consideration places, and between authoritative necessities that happen at the connection points between various associations.</w:t>
      </w:r>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Those giving local area medical services face significant hierarchical and correspondence obstructions. Because of the common consideration</w:t>
      </w:r>
      <w:r w:rsidR="00977F68">
        <w:rPr>
          <w:rFonts w:ascii="Arial" w:hAnsi="Arial" w:cs="Arial"/>
          <w:color w:val="000000"/>
          <w:sz w:val="22"/>
          <w:lang w:val="en-GB"/>
        </w:rPr>
        <w:t xml:space="preserve"> model that is oftentimes utilis</w:t>
      </w:r>
      <w:r w:rsidRPr="00977F68">
        <w:rPr>
          <w:rFonts w:ascii="Arial" w:hAnsi="Arial" w:cs="Arial"/>
          <w:color w:val="000000"/>
          <w:sz w:val="22"/>
          <w:lang w:val="en-GB"/>
        </w:rPr>
        <w:t>ed, a few different medical services suppliers might be occupied with the administration of an individual patient. Besides that, one of the downsides of clinical innovation is the higher cost of treatment. Practically all mechanical medicines and activities, like automated medical procedures and different kinds of innovative apparatus medical treatments, are very costly. Keeping information reliable and introducing contemporary technology into clinical services, on the other hand, are both costly endeavours that necessitate a large investment.</w:t>
      </w:r>
    </w:p>
    <w:p w:rsidR="009478E0"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t> </w:t>
      </w:r>
    </w:p>
    <w:p w:rsidR="00520EDF"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br w:type="page"/>
      </w:r>
    </w:p>
    <w:p w:rsidR="00520EDF" w:rsidRPr="00977F68" w:rsidRDefault="00DB280F" w:rsidP="00977F68">
      <w:pPr>
        <w:pStyle w:val="Heading1"/>
      </w:pPr>
      <w:bookmarkStart w:id="11" w:name="_Toc102163170"/>
      <w:r w:rsidRPr="00977F68">
        <w:lastRenderedPageBreak/>
        <w:t>Secondary Data Analysis</w:t>
      </w:r>
      <w:bookmarkEnd w:id="11"/>
    </w:p>
    <w:p w:rsidR="00520EDF" w:rsidRPr="00977F68" w:rsidRDefault="00DB280F" w:rsidP="00977F68">
      <w:pPr>
        <w:pStyle w:val="Heading2"/>
      </w:pPr>
      <w:bookmarkStart w:id="12" w:name="_Toc102163171"/>
      <w:r w:rsidRPr="00977F68">
        <w:t>The technology used by St. Thomas Hospital</w:t>
      </w:r>
      <w:r w:rsidR="009478E0" w:rsidRPr="00977F68">
        <w:t xml:space="preserve"> in the UK</w:t>
      </w:r>
      <w:bookmarkEnd w:id="12"/>
    </w:p>
    <w:p w:rsidR="00520EDF" w:rsidRPr="00977F68" w:rsidRDefault="00977F68" w:rsidP="00977F68">
      <w:pPr>
        <w:spacing w:before="100" w:beforeAutospacing="1" w:after="100" w:afterAutospacing="1"/>
        <w:rPr>
          <w:rFonts w:ascii="Arial" w:hAnsi="Arial" w:cs="Arial"/>
          <w:sz w:val="22"/>
          <w:lang w:val="en-GB"/>
        </w:rPr>
      </w:pPr>
      <w:r>
        <w:rPr>
          <w:rFonts w:ascii="Arial" w:hAnsi="Arial" w:cs="Arial"/>
          <w:color w:val="000000"/>
          <w:sz w:val="22"/>
          <w:lang w:val="en-GB"/>
        </w:rPr>
        <w:t>St Thomas Hospital utilises EHR, which is a computerised clinical chart. Capitalis</w:t>
      </w:r>
      <w:r w:rsidR="00DB280F" w:rsidRPr="00977F68">
        <w:rPr>
          <w:rFonts w:ascii="Arial" w:hAnsi="Arial" w:cs="Arial"/>
          <w:color w:val="000000"/>
          <w:sz w:val="22"/>
          <w:lang w:val="en-GB"/>
        </w:rPr>
        <w:t>ing on this innovation requires a wide scope of exercises that gather, sort out, and share advanced well-being information. This information can</w:t>
      </w:r>
      <w:r>
        <w:rPr>
          <w:rFonts w:ascii="Arial" w:hAnsi="Arial" w:cs="Arial"/>
          <w:color w:val="000000"/>
          <w:sz w:val="22"/>
          <w:lang w:val="en-GB"/>
        </w:rPr>
        <w:t xml:space="preserve"> then be utilis</w:t>
      </w:r>
      <w:r w:rsidR="00DB280F" w:rsidRPr="00977F68">
        <w:rPr>
          <w:rFonts w:ascii="Arial" w:hAnsi="Arial" w:cs="Arial"/>
          <w:color w:val="000000"/>
          <w:sz w:val="22"/>
          <w:lang w:val="en-GB"/>
        </w:rPr>
        <w:t>ed to support clinical navigation and medical procedures</w:t>
      </w:r>
      <w:r w:rsidR="009478E0" w:rsidRPr="00977F68">
        <w:rPr>
          <w:rFonts w:ascii="Arial" w:hAnsi="Arial" w:cs="Arial"/>
          <w:color w:val="000000"/>
          <w:sz w:val="22"/>
          <w:lang w:val="en-GB"/>
        </w:rPr>
        <w:t xml:space="preserve"> </w:t>
      </w:r>
      <w:r w:rsidR="00DB280F" w:rsidRPr="00977F68">
        <w:rPr>
          <w:rFonts w:ascii="Arial" w:hAnsi="Arial" w:cs="Arial"/>
          <w:color w:val="000000"/>
          <w:sz w:val="22"/>
          <w:lang w:val="en-GB"/>
        </w:rPr>
        <w:t>(</w:t>
      </w:r>
      <w:r w:rsidR="00DB280F" w:rsidRPr="00977F68">
        <w:rPr>
          <w:rFonts w:ascii="Arial" w:hAnsi="Arial" w:cs="Arial"/>
          <w:color w:val="000000"/>
          <w:sz w:val="22"/>
          <w:shd w:val="clear" w:color="auto" w:fill="FFFFFF"/>
          <w:lang w:val="en-GB"/>
        </w:rPr>
        <w:t>Adams and Walls, 2020).</w:t>
      </w:r>
      <w:r w:rsidR="00DB280F" w:rsidRPr="00977F68">
        <w:rPr>
          <w:rFonts w:ascii="Arial" w:hAnsi="Arial" w:cs="Arial"/>
          <w:color w:val="000000"/>
          <w:sz w:val="22"/>
          <w:lang w:val="en-GB"/>
        </w:rPr>
        <w:t xml:space="preserve"> Preferably, intelligence collection should begin before a patient interaction, such as recovering records from different suppliers or past tolerant experiences. In an emergency, the hospital relies on pagers and regular phones to contact staff instructors</w:t>
      </w:r>
      <w:r w:rsidR="009478E0" w:rsidRPr="00977F68">
        <w:rPr>
          <w:rFonts w:ascii="Arial" w:hAnsi="Arial" w:cs="Arial"/>
          <w:color w:val="000000"/>
          <w:sz w:val="22"/>
          <w:lang w:val="en-GB"/>
        </w:rPr>
        <w:t xml:space="preserve"> </w:t>
      </w:r>
      <w:r w:rsidR="00DB280F" w:rsidRPr="00977F68">
        <w:rPr>
          <w:rFonts w:ascii="Arial" w:hAnsi="Arial" w:cs="Arial"/>
          <w:color w:val="000000"/>
          <w:sz w:val="22"/>
          <w:lang w:val="en-GB"/>
        </w:rPr>
        <w:t>(</w:t>
      </w:r>
      <w:proofErr w:type="spellStart"/>
      <w:r w:rsidR="00DB280F" w:rsidRPr="00977F68">
        <w:rPr>
          <w:rFonts w:ascii="Arial" w:hAnsi="Arial" w:cs="Arial"/>
          <w:color w:val="000000"/>
          <w:sz w:val="22"/>
          <w:shd w:val="clear" w:color="auto" w:fill="FFFFFF"/>
          <w:lang w:val="en-GB"/>
        </w:rPr>
        <w:t>Saleem</w:t>
      </w:r>
      <w:proofErr w:type="spellEnd"/>
      <w:r w:rsidR="00DB280F" w:rsidRPr="00977F68">
        <w:rPr>
          <w:rFonts w:ascii="Arial" w:hAnsi="Arial" w:cs="Arial"/>
          <w:color w:val="000000"/>
          <w:sz w:val="22"/>
          <w:shd w:val="clear" w:color="auto" w:fill="FFFFFF"/>
          <w:lang w:val="en-GB"/>
        </w:rPr>
        <w:t xml:space="preserve"> </w:t>
      </w:r>
      <w:r w:rsidR="00DB280F" w:rsidRPr="00977F68">
        <w:rPr>
          <w:rFonts w:ascii="Arial" w:hAnsi="Arial" w:cs="Arial"/>
          <w:i/>
          <w:iCs/>
          <w:color w:val="000000"/>
          <w:sz w:val="22"/>
          <w:shd w:val="clear" w:color="auto" w:fill="FFFFFF"/>
          <w:lang w:val="en-GB"/>
        </w:rPr>
        <w:t>et al</w:t>
      </w:r>
      <w:r w:rsidR="00DB280F" w:rsidRPr="00977F68">
        <w:rPr>
          <w:rFonts w:ascii="Arial" w:hAnsi="Arial" w:cs="Arial"/>
          <w:color w:val="000000"/>
          <w:sz w:val="22"/>
          <w:shd w:val="clear" w:color="auto" w:fill="FFFFFF"/>
          <w:lang w:val="en-GB"/>
        </w:rPr>
        <w:t>., 2022)</w:t>
      </w:r>
      <w:r w:rsidR="00DB280F" w:rsidRPr="00977F68">
        <w:rPr>
          <w:rFonts w:ascii="Arial" w:hAnsi="Arial" w:cs="Arial"/>
          <w:color w:val="000000"/>
          <w:sz w:val="22"/>
          <w:lang w:val="en-GB"/>
        </w:rPr>
        <w:t xml:space="preserve"> Assuming that new broadcast communications innovations, for example, General Packet Radio Service</w:t>
      </w:r>
      <w:r>
        <w:rPr>
          <w:rFonts w:ascii="Arial" w:hAnsi="Arial" w:cs="Arial"/>
          <w:color w:val="000000"/>
          <w:sz w:val="22"/>
          <w:lang w:val="en-GB"/>
        </w:rPr>
        <w:t xml:space="preserve"> </w:t>
      </w:r>
      <w:r w:rsidR="00DB280F" w:rsidRPr="00977F68">
        <w:rPr>
          <w:rFonts w:ascii="Arial" w:hAnsi="Arial" w:cs="Arial"/>
          <w:color w:val="000000"/>
          <w:sz w:val="22"/>
          <w:lang w:val="en-GB"/>
        </w:rPr>
        <w:t>(GPRS), the third era cell phone framework Universal Mobile Telecommunications System</w:t>
      </w:r>
      <w:r>
        <w:rPr>
          <w:rFonts w:ascii="Arial" w:hAnsi="Arial" w:cs="Arial"/>
          <w:color w:val="000000"/>
          <w:sz w:val="22"/>
          <w:lang w:val="en-GB"/>
        </w:rPr>
        <w:t xml:space="preserve"> </w:t>
      </w:r>
      <w:r w:rsidR="00DB280F" w:rsidRPr="00977F68">
        <w:rPr>
          <w:rFonts w:ascii="Arial" w:hAnsi="Arial" w:cs="Arial"/>
          <w:color w:val="000000"/>
          <w:sz w:val="22"/>
          <w:lang w:val="en-GB"/>
        </w:rPr>
        <w:t>(UMTS), and Wireless Local Area Network</w:t>
      </w:r>
      <w:r>
        <w:rPr>
          <w:rFonts w:ascii="Arial" w:hAnsi="Arial" w:cs="Arial"/>
          <w:color w:val="000000"/>
          <w:sz w:val="22"/>
          <w:lang w:val="en-GB"/>
        </w:rPr>
        <w:t xml:space="preserve"> </w:t>
      </w:r>
      <w:r w:rsidR="00DB280F" w:rsidRPr="00977F68">
        <w:rPr>
          <w:rFonts w:ascii="Arial" w:hAnsi="Arial" w:cs="Arial"/>
          <w:color w:val="000000"/>
          <w:sz w:val="22"/>
          <w:lang w:val="en-GB"/>
        </w:rPr>
        <w:t xml:space="preserve">(WLAN) are electromagnetically viable with clinical gadgets, they might have the option to supplant clinic pagers. In a crisis medical clinic, a well-it is basic work correspondence framework. The </w:t>
      </w:r>
      <w:r>
        <w:rPr>
          <w:rFonts w:ascii="Arial" w:hAnsi="Arial" w:cs="Arial"/>
          <w:color w:val="000000"/>
          <w:sz w:val="22"/>
          <w:lang w:val="en-GB"/>
        </w:rPr>
        <w:t>main business pagers were utilis</w:t>
      </w:r>
      <w:r w:rsidR="00DB280F" w:rsidRPr="00977F68">
        <w:rPr>
          <w:rFonts w:ascii="Arial" w:hAnsi="Arial" w:cs="Arial"/>
          <w:color w:val="000000"/>
          <w:sz w:val="22"/>
          <w:lang w:val="en-GB"/>
        </w:rPr>
        <w:t>ed during the 1950s at St. Thomas Hospital in Lond</w:t>
      </w:r>
      <w:r>
        <w:rPr>
          <w:rFonts w:ascii="Arial" w:hAnsi="Arial" w:cs="Arial"/>
          <w:color w:val="000000"/>
          <w:sz w:val="22"/>
          <w:lang w:val="en-GB"/>
        </w:rPr>
        <w:t>on, England. Most clinics utilis</w:t>
      </w:r>
      <w:r w:rsidR="00DB280F" w:rsidRPr="00977F68">
        <w:rPr>
          <w:rFonts w:ascii="Arial" w:hAnsi="Arial" w:cs="Arial"/>
          <w:color w:val="000000"/>
          <w:sz w:val="22"/>
          <w:lang w:val="en-GB"/>
        </w:rPr>
        <w:t>e alphanumeric pagers and ordinary phones to call staff faculty during a crisis.</w:t>
      </w:r>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St. Thomas' Hospitals, on the other hand, can keep track of patients recuperating from high-risk medical procedures utili</w:t>
      </w:r>
      <w:r w:rsidR="00977F68">
        <w:rPr>
          <w:rFonts w:ascii="Arial" w:hAnsi="Arial" w:cs="Arial"/>
          <w:color w:val="000000"/>
          <w:sz w:val="22"/>
          <w:lang w:val="en-GB"/>
        </w:rPr>
        <w:t>s</w:t>
      </w:r>
      <w:r w:rsidRPr="00977F68">
        <w:rPr>
          <w:rFonts w:ascii="Arial" w:hAnsi="Arial" w:cs="Arial"/>
          <w:color w:val="000000"/>
          <w:sz w:val="22"/>
          <w:lang w:val="en-GB"/>
        </w:rPr>
        <w:t>ing Google's Fitbit gadgets and a remote observing stage. Clinicians have been involving clinical robots for over a decade</w:t>
      </w:r>
      <w:r w:rsidR="003C7B40" w:rsidRPr="00977F68">
        <w:rPr>
          <w:rFonts w:ascii="Arial" w:hAnsi="Arial" w:cs="Arial"/>
          <w:color w:val="000000"/>
          <w:sz w:val="22"/>
          <w:lang w:val="en-GB"/>
        </w:rPr>
        <w:t xml:space="preserve"> </w:t>
      </w:r>
      <w:r w:rsidRPr="00977F68">
        <w:rPr>
          <w:rFonts w:ascii="Arial" w:hAnsi="Arial" w:cs="Arial"/>
          <w:color w:val="000000"/>
          <w:sz w:val="22"/>
          <w:lang w:val="en-GB"/>
        </w:rPr>
        <w:t>(</w:t>
      </w:r>
      <w:r w:rsidRPr="00977F68">
        <w:rPr>
          <w:rFonts w:ascii="Arial" w:hAnsi="Arial" w:cs="Arial"/>
          <w:color w:val="000000"/>
          <w:sz w:val="22"/>
          <w:shd w:val="clear" w:color="auto" w:fill="FFFFFF"/>
          <w:lang w:val="en-GB"/>
        </w:rPr>
        <w:t>Turner, 2020).</w:t>
      </w:r>
      <w:r w:rsidRPr="00977F68">
        <w:rPr>
          <w:rFonts w:ascii="Arial" w:hAnsi="Arial" w:cs="Arial"/>
          <w:color w:val="000000"/>
          <w:sz w:val="22"/>
          <w:lang w:val="en-GB"/>
        </w:rPr>
        <w:t xml:space="preserve"> One of the most nota</w:t>
      </w:r>
      <w:r w:rsidR="00977F68">
        <w:rPr>
          <w:rFonts w:ascii="Arial" w:hAnsi="Arial" w:cs="Arial"/>
          <w:color w:val="000000"/>
          <w:sz w:val="22"/>
          <w:lang w:val="en-GB"/>
        </w:rPr>
        <w:t>ble utilis</w:t>
      </w:r>
      <w:r w:rsidRPr="00977F68">
        <w:rPr>
          <w:rFonts w:ascii="Arial" w:hAnsi="Arial" w:cs="Arial"/>
          <w:color w:val="000000"/>
          <w:sz w:val="22"/>
          <w:lang w:val="en-GB"/>
        </w:rPr>
        <w:t>ation of this innovation is the da Vinci Surgical System, which permits specialists to do methods through little cuts instead of greater breaks in the tissue</w:t>
      </w:r>
      <w:r w:rsidR="003C7B40" w:rsidRPr="00977F68">
        <w:rPr>
          <w:rFonts w:ascii="Arial" w:hAnsi="Arial" w:cs="Arial"/>
          <w:color w:val="000000"/>
          <w:sz w:val="22"/>
          <w:lang w:val="en-GB"/>
        </w:rPr>
        <w:t xml:space="preserve"> </w:t>
      </w:r>
      <w:r w:rsidRPr="00977F68">
        <w:rPr>
          <w:rFonts w:ascii="Arial" w:hAnsi="Arial" w:cs="Arial"/>
          <w:color w:val="000000"/>
          <w:sz w:val="22"/>
          <w:lang w:val="en-GB"/>
        </w:rPr>
        <w:t>(</w:t>
      </w:r>
      <w:r w:rsidRPr="00977F68">
        <w:rPr>
          <w:rFonts w:ascii="Arial" w:hAnsi="Arial" w:cs="Arial"/>
          <w:color w:val="000000"/>
          <w:sz w:val="22"/>
          <w:shd w:val="clear" w:color="auto" w:fill="FFFFFF"/>
          <w:lang w:val="en-GB"/>
        </w:rPr>
        <w:t xml:space="preserve">Keating </w:t>
      </w:r>
      <w:r w:rsidRPr="00977F68">
        <w:rPr>
          <w:rFonts w:ascii="Arial" w:hAnsi="Arial" w:cs="Arial"/>
          <w:i/>
          <w:iCs/>
          <w:color w:val="000000"/>
          <w:sz w:val="22"/>
          <w:shd w:val="clear" w:color="auto" w:fill="FFFFFF"/>
          <w:lang w:val="en-GB"/>
        </w:rPr>
        <w:t>et al</w:t>
      </w:r>
      <w:r w:rsidRPr="00977F68">
        <w:rPr>
          <w:rFonts w:ascii="Arial" w:hAnsi="Arial" w:cs="Arial"/>
          <w:color w:val="000000"/>
          <w:sz w:val="22"/>
          <w:shd w:val="clear" w:color="auto" w:fill="FFFFFF"/>
          <w:lang w:val="en-GB"/>
        </w:rPr>
        <w:t>., 2020)</w:t>
      </w:r>
      <w:r w:rsidRPr="00977F68">
        <w:rPr>
          <w:rFonts w:ascii="Arial" w:hAnsi="Arial" w:cs="Arial"/>
          <w:color w:val="000000"/>
          <w:sz w:val="22"/>
          <w:lang w:val="en-GB"/>
        </w:rPr>
        <w:t xml:space="preserve">. Since the framework's mechanical arm can arrive at spaces excessively little for a specialist's hands, more activities can be performed </w:t>
      </w:r>
      <w:proofErr w:type="spellStart"/>
      <w:r w:rsidRPr="00977F68">
        <w:rPr>
          <w:rFonts w:ascii="Arial" w:hAnsi="Arial" w:cs="Arial"/>
          <w:color w:val="000000"/>
          <w:sz w:val="22"/>
          <w:lang w:val="en-GB"/>
        </w:rPr>
        <w:t>laparoscopically</w:t>
      </w:r>
      <w:proofErr w:type="spellEnd"/>
      <w:r w:rsidRPr="00977F68">
        <w:rPr>
          <w:rFonts w:ascii="Arial" w:hAnsi="Arial" w:cs="Arial"/>
          <w:color w:val="000000"/>
          <w:sz w:val="22"/>
          <w:lang w:val="en-GB"/>
        </w:rPr>
        <w:t>, making techniques less intrusive. Making a living in the serious medical services field is difficult enough, but when the hospital utilises the most cutting-edge procedures and medical services innovation, it becomes extremely fruitful for them.</w:t>
      </w:r>
    </w:p>
    <w:p w:rsidR="00520EDF" w:rsidRPr="00977F68" w:rsidRDefault="00DB280F" w:rsidP="00977F68">
      <w:pPr>
        <w:pStyle w:val="Heading2"/>
      </w:pPr>
      <w:bookmarkStart w:id="13" w:name="_Toc102163172"/>
      <w:r w:rsidRPr="00977F68">
        <w:t>Dealing with adversity with the support of technology</w:t>
      </w:r>
      <w:bookmarkEnd w:id="13"/>
      <w:r w:rsidRPr="00977F68">
        <w:t xml:space="preserve"> </w:t>
      </w:r>
    </w:p>
    <w:p w:rsidR="00520EDF" w:rsidRPr="00977F68" w:rsidRDefault="00DB280F" w:rsidP="00977F68">
      <w:pPr>
        <w:spacing w:before="100" w:beforeAutospacing="1" w:after="100" w:afterAutospacing="1"/>
        <w:rPr>
          <w:rFonts w:ascii="Arial" w:hAnsi="Arial" w:cs="Arial"/>
          <w:sz w:val="22"/>
          <w:lang w:val="en-GB"/>
        </w:rPr>
      </w:pPr>
      <w:proofErr w:type="spellStart"/>
      <w:r w:rsidRPr="00977F68">
        <w:rPr>
          <w:rFonts w:ascii="Arial" w:hAnsi="Arial" w:cs="Arial"/>
          <w:color w:val="000000"/>
          <w:sz w:val="22"/>
          <w:lang w:val="en-GB"/>
        </w:rPr>
        <w:t>Sirenum</w:t>
      </w:r>
      <w:proofErr w:type="spellEnd"/>
      <w:r w:rsidRPr="00977F68">
        <w:rPr>
          <w:rFonts w:ascii="Arial" w:hAnsi="Arial" w:cs="Arial"/>
          <w:color w:val="000000"/>
          <w:sz w:val="22"/>
          <w:lang w:val="en-GB"/>
        </w:rPr>
        <w:t xml:space="preserve"> is a powerful </w:t>
      </w:r>
      <w:r w:rsidR="00977F68">
        <w:rPr>
          <w:rFonts w:ascii="Arial" w:hAnsi="Arial" w:cs="Arial"/>
          <w:color w:val="000000"/>
          <w:sz w:val="22"/>
          <w:lang w:val="en-GB"/>
        </w:rPr>
        <w:t>instrument for both progressive</w:t>
      </w:r>
      <w:r w:rsidRPr="00977F68">
        <w:rPr>
          <w:rFonts w:ascii="Arial" w:hAnsi="Arial" w:cs="Arial"/>
          <w:color w:val="000000"/>
          <w:sz w:val="22"/>
          <w:lang w:val="en-GB"/>
        </w:rPr>
        <w:t xml:space="preserve"> staff and estimating individual staff yields</w:t>
      </w:r>
      <w:r w:rsidR="00B901A4" w:rsidRPr="00977F68">
        <w:rPr>
          <w:rFonts w:ascii="Arial" w:hAnsi="Arial" w:cs="Arial"/>
          <w:color w:val="000000"/>
          <w:sz w:val="22"/>
          <w:lang w:val="en-GB"/>
        </w:rPr>
        <w:t xml:space="preserve"> in </w:t>
      </w:r>
      <w:r w:rsidR="00B901A4" w:rsidRPr="00977F68">
        <w:rPr>
          <w:rFonts w:ascii="Arial" w:hAnsi="Arial" w:cs="Arial"/>
          <w:sz w:val="22"/>
          <w:lang w:val="en-GB"/>
        </w:rPr>
        <w:t>St. Thomas Hospital</w:t>
      </w:r>
      <w:r w:rsidRPr="00977F68">
        <w:rPr>
          <w:rFonts w:ascii="Arial" w:hAnsi="Arial" w:cs="Arial"/>
          <w:color w:val="000000"/>
          <w:sz w:val="22"/>
          <w:lang w:val="en-GB"/>
        </w:rPr>
        <w:t xml:space="preserve">. It allows them to see the impact of workforce choices as the epidemic progresses, which is important when resources are few. Since presenting </w:t>
      </w:r>
      <w:proofErr w:type="spellStart"/>
      <w:r w:rsidRPr="00977F68">
        <w:rPr>
          <w:rFonts w:ascii="Arial" w:hAnsi="Arial" w:cs="Arial"/>
          <w:color w:val="000000"/>
          <w:sz w:val="22"/>
          <w:lang w:val="en-GB"/>
        </w:rPr>
        <w:t>Sirenum</w:t>
      </w:r>
      <w:proofErr w:type="spellEnd"/>
      <w:r w:rsidRPr="00977F68">
        <w:rPr>
          <w:rFonts w:ascii="Arial" w:hAnsi="Arial" w:cs="Arial"/>
          <w:color w:val="000000"/>
          <w:sz w:val="22"/>
          <w:lang w:val="en-GB"/>
        </w:rPr>
        <w:t xml:space="preserve">, there has been a huge decrease in exhaustion and 100% </w:t>
      </w:r>
      <w:r w:rsidR="00977F68">
        <w:rPr>
          <w:rFonts w:ascii="Arial" w:hAnsi="Arial" w:cs="Arial"/>
          <w:color w:val="000000"/>
          <w:sz w:val="22"/>
          <w:lang w:val="en-GB"/>
        </w:rPr>
        <w:t>shift inclusion. They are utilis</w:t>
      </w:r>
      <w:r w:rsidRPr="00977F68">
        <w:rPr>
          <w:rFonts w:ascii="Arial" w:hAnsi="Arial" w:cs="Arial"/>
          <w:color w:val="000000"/>
          <w:sz w:val="22"/>
          <w:lang w:val="en-GB"/>
        </w:rPr>
        <w:t xml:space="preserve">ing this innovation to proceed with the same old thing, impart all the more reliably with representatives, and the </w:t>
      </w:r>
      <w:proofErr w:type="spellStart"/>
      <w:r w:rsidRPr="00977F68">
        <w:rPr>
          <w:rFonts w:ascii="Arial" w:hAnsi="Arial" w:cs="Arial"/>
          <w:color w:val="000000"/>
          <w:sz w:val="22"/>
          <w:lang w:val="en-GB"/>
        </w:rPr>
        <w:lastRenderedPageBreak/>
        <w:t>MySirenum</w:t>
      </w:r>
      <w:proofErr w:type="spellEnd"/>
      <w:r w:rsidRPr="00977F68">
        <w:rPr>
          <w:rFonts w:ascii="Arial" w:hAnsi="Arial" w:cs="Arial"/>
          <w:color w:val="000000"/>
          <w:sz w:val="22"/>
          <w:lang w:val="en-GB"/>
        </w:rPr>
        <w:t xml:space="preserve"> versatile application simplifies it for labourers to acknowledge, begin, and stop shifts, as well as report self-isolation.</w:t>
      </w:r>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 xml:space="preserve"> Then, </w:t>
      </w:r>
      <w:proofErr w:type="spellStart"/>
      <w:r w:rsidRPr="00977F68">
        <w:rPr>
          <w:rFonts w:ascii="Arial" w:hAnsi="Arial" w:cs="Arial"/>
          <w:color w:val="000000"/>
          <w:sz w:val="22"/>
          <w:lang w:val="en-GB"/>
        </w:rPr>
        <w:t>blockchain</w:t>
      </w:r>
      <w:proofErr w:type="spellEnd"/>
      <w:r w:rsidRPr="00977F68">
        <w:rPr>
          <w:rFonts w:ascii="Arial" w:hAnsi="Arial" w:cs="Arial"/>
          <w:color w:val="000000"/>
          <w:sz w:val="22"/>
          <w:lang w:val="en-GB"/>
        </w:rPr>
        <w:t xml:space="preserve"> innovation gave a client-focused strategy for safely assembling, confirming, and sharing wellbeing data</w:t>
      </w:r>
      <w:r w:rsidR="00B901A4" w:rsidRPr="00977F68">
        <w:rPr>
          <w:rFonts w:ascii="Arial" w:hAnsi="Arial" w:cs="Arial"/>
          <w:color w:val="000000"/>
          <w:sz w:val="22"/>
          <w:lang w:val="en-GB"/>
        </w:rPr>
        <w:t xml:space="preserve"> </w:t>
      </w:r>
      <w:r w:rsidRPr="00977F68">
        <w:rPr>
          <w:rFonts w:ascii="Arial" w:hAnsi="Arial" w:cs="Arial"/>
          <w:color w:val="000000"/>
          <w:sz w:val="22"/>
          <w:lang w:val="en-GB"/>
        </w:rPr>
        <w:t>(</w:t>
      </w:r>
      <w:proofErr w:type="spellStart"/>
      <w:r w:rsidRPr="00977F68">
        <w:rPr>
          <w:rFonts w:ascii="Arial" w:hAnsi="Arial" w:cs="Arial"/>
          <w:color w:val="000000"/>
          <w:sz w:val="22"/>
          <w:shd w:val="clear" w:color="auto" w:fill="FFFFFF"/>
          <w:lang w:val="en-GB"/>
        </w:rPr>
        <w:t>Yaqoob</w:t>
      </w:r>
      <w:proofErr w:type="spellEnd"/>
      <w:r w:rsidRPr="00977F68">
        <w:rPr>
          <w:rFonts w:ascii="Arial" w:hAnsi="Arial" w:cs="Arial"/>
          <w:color w:val="000000"/>
          <w:sz w:val="22"/>
          <w:shd w:val="clear" w:color="auto" w:fill="FFFFFF"/>
          <w:lang w:val="en-GB"/>
        </w:rPr>
        <w:t xml:space="preserve"> </w:t>
      </w:r>
      <w:r w:rsidRPr="00977F68">
        <w:rPr>
          <w:rFonts w:ascii="Arial" w:hAnsi="Arial" w:cs="Arial"/>
          <w:i/>
          <w:iCs/>
          <w:color w:val="000000"/>
          <w:sz w:val="22"/>
          <w:shd w:val="clear" w:color="auto" w:fill="FFFFFF"/>
          <w:lang w:val="en-GB"/>
        </w:rPr>
        <w:t>et al</w:t>
      </w:r>
      <w:r w:rsidRPr="00977F68">
        <w:rPr>
          <w:rFonts w:ascii="Arial" w:hAnsi="Arial" w:cs="Arial"/>
          <w:color w:val="000000"/>
          <w:sz w:val="22"/>
          <w:shd w:val="clear" w:color="auto" w:fill="FFFFFF"/>
          <w:lang w:val="en-GB"/>
        </w:rPr>
        <w:t>., 2021).</w:t>
      </w:r>
      <w:r w:rsidRPr="00977F68">
        <w:rPr>
          <w:rFonts w:ascii="Arial" w:hAnsi="Arial" w:cs="Arial"/>
          <w:color w:val="000000"/>
          <w:sz w:val="22"/>
          <w:lang w:val="en-GB"/>
        </w:rPr>
        <w:t xml:space="preserve"> During the COVID19 pandemic, </w:t>
      </w:r>
      <w:r w:rsidR="00B901A4" w:rsidRPr="00977F68">
        <w:rPr>
          <w:rFonts w:ascii="Arial" w:hAnsi="Arial" w:cs="Arial"/>
          <w:sz w:val="22"/>
          <w:lang w:val="en-GB"/>
        </w:rPr>
        <w:t xml:space="preserve">St. Thomas Hospital </w:t>
      </w:r>
      <w:r w:rsidRPr="00977F68">
        <w:rPr>
          <w:rFonts w:ascii="Arial" w:hAnsi="Arial" w:cs="Arial"/>
          <w:color w:val="000000"/>
          <w:sz w:val="22"/>
          <w:lang w:val="en-GB"/>
        </w:rPr>
        <w:t>changed to telemedicine arrangements. Wellbeing data innovation offers a few choices for upgrading and adjusting medical services, for example, limiting human slip-ups, working on clinical results, working with care coordination, expanding practice efficiencies, and gathering information after some time. Numerous superstars adjusted to these advancements also, by giving fair repayment for telemedicine and better-charging decisions</w:t>
      </w:r>
      <w:r w:rsidR="009478E0" w:rsidRPr="00977F68">
        <w:rPr>
          <w:rFonts w:ascii="Arial" w:hAnsi="Arial" w:cs="Arial"/>
          <w:color w:val="000000"/>
          <w:sz w:val="22"/>
          <w:lang w:val="en-GB"/>
        </w:rPr>
        <w:t xml:space="preserve"> </w:t>
      </w:r>
      <w:r w:rsidRPr="00977F68">
        <w:rPr>
          <w:rFonts w:ascii="Arial" w:hAnsi="Arial" w:cs="Arial"/>
          <w:color w:val="000000"/>
          <w:sz w:val="22"/>
          <w:lang w:val="en-GB"/>
        </w:rPr>
        <w:t>(</w:t>
      </w:r>
      <w:proofErr w:type="spellStart"/>
      <w:r w:rsidRPr="00977F68">
        <w:rPr>
          <w:rFonts w:ascii="Arial" w:hAnsi="Arial" w:cs="Arial"/>
          <w:color w:val="000000"/>
          <w:sz w:val="22"/>
          <w:shd w:val="clear" w:color="auto" w:fill="FFFFFF"/>
          <w:lang w:val="en-GB"/>
        </w:rPr>
        <w:t>Nittari</w:t>
      </w:r>
      <w:proofErr w:type="spellEnd"/>
      <w:r w:rsidRPr="00977F68">
        <w:rPr>
          <w:rFonts w:ascii="Arial" w:hAnsi="Arial" w:cs="Arial"/>
          <w:color w:val="000000"/>
          <w:sz w:val="22"/>
          <w:shd w:val="clear" w:color="auto" w:fill="FFFFFF"/>
          <w:lang w:val="en-GB"/>
        </w:rPr>
        <w:t xml:space="preserve"> </w:t>
      </w:r>
      <w:r w:rsidRPr="00977F68">
        <w:rPr>
          <w:rFonts w:ascii="Arial" w:hAnsi="Arial" w:cs="Arial"/>
          <w:i/>
          <w:iCs/>
          <w:color w:val="000000"/>
          <w:sz w:val="22"/>
          <w:shd w:val="clear" w:color="auto" w:fill="FFFFFF"/>
          <w:lang w:val="en-GB"/>
        </w:rPr>
        <w:t>et al</w:t>
      </w:r>
      <w:r w:rsidRPr="00977F68">
        <w:rPr>
          <w:rFonts w:ascii="Arial" w:hAnsi="Arial" w:cs="Arial"/>
          <w:color w:val="000000"/>
          <w:sz w:val="22"/>
          <w:shd w:val="clear" w:color="auto" w:fill="FFFFFF"/>
          <w:lang w:val="en-GB"/>
        </w:rPr>
        <w:t>., 2020)</w:t>
      </w:r>
      <w:r w:rsidRPr="00977F68">
        <w:rPr>
          <w:rFonts w:ascii="Arial" w:hAnsi="Arial" w:cs="Arial"/>
          <w:color w:val="000000"/>
          <w:sz w:val="22"/>
          <w:lang w:val="en-GB"/>
        </w:rPr>
        <w:t xml:space="preserve">. Indeed, even after the pandemic has passed, the foundation </w:t>
      </w:r>
      <w:r w:rsidR="00B901A4" w:rsidRPr="00977F68">
        <w:rPr>
          <w:rFonts w:ascii="Arial" w:hAnsi="Arial" w:cs="Arial"/>
          <w:color w:val="000000"/>
          <w:sz w:val="22"/>
          <w:lang w:val="en-GB"/>
        </w:rPr>
        <w:t xml:space="preserve">of </w:t>
      </w:r>
      <w:r w:rsidR="00B901A4" w:rsidRPr="00977F68">
        <w:rPr>
          <w:rFonts w:ascii="Arial" w:hAnsi="Arial" w:cs="Arial"/>
          <w:sz w:val="22"/>
          <w:lang w:val="en-GB"/>
        </w:rPr>
        <w:t xml:space="preserve">St. Thomas Hospital </w:t>
      </w:r>
      <w:r w:rsidRPr="00977F68">
        <w:rPr>
          <w:rFonts w:ascii="Arial" w:hAnsi="Arial" w:cs="Arial"/>
          <w:color w:val="000000"/>
          <w:sz w:val="22"/>
          <w:lang w:val="en-GB"/>
        </w:rPr>
        <w:t>that upholds telemedicine will keep on existing because of the comfort and adaptability it offers. Patients, especially the individuals who live in far off regions or work beyond customary business hours, esteem having more options for speaking with clinicians, whether they use video programming on a PC or a portable application on their smartphones.</w:t>
      </w:r>
    </w:p>
    <w:p w:rsidR="00520EDF" w:rsidRPr="00977F68" w:rsidRDefault="00DB280F" w:rsidP="00977F68">
      <w:pPr>
        <w:pStyle w:val="Heading2"/>
      </w:pPr>
      <w:bookmarkStart w:id="14" w:name="_Toc102163173"/>
      <w:r w:rsidRPr="00977F68">
        <w:t>Challenges faced by the chosen organisation to install the technology</w:t>
      </w:r>
      <w:bookmarkEnd w:id="14"/>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During the Covid</w:t>
      </w:r>
      <w:r w:rsidR="00977F68">
        <w:rPr>
          <w:rFonts w:ascii="Arial" w:hAnsi="Arial" w:cs="Arial"/>
          <w:color w:val="000000"/>
          <w:sz w:val="22"/>
          <w:lang w:val="en-GB"/>
        </w:rPr>
        <w:t>-19</w:t>
      </w:r>
      <w:r w:rsidRPr="00977F68">
        <w:rPr>
          <w:rFonts w:ascii="Arial" w:hAnsi="Arial" w:cs="Arial"/>
          <w:color w:val="000000"/>
          <w:sz w:val="22"/>
          <w:lang w:val="en-GB"/>
        </w:rPr>
        <w:t xml:space="preserve"> pandemic, the need for wellbeing and medical services as basic pillars of day-to-day operations became especially apparent for emergency clinics. It has f</w:t>
      </w:r>
      <w:r w:rsidR="00977F68">
        <w:rPr>
          <w:rFonts w:ascii="Arial" w:hAnsi="Arial" w:cs="Arial"/>
          <w:color w:val="000000"/>
          <w:sz w:val="22"/>
          <w:lang w:val="en-GB"/>
        </w:rPr>
        <w:t>or quite some time been recognis</w:t>
      </w:r>
      <w:r w:rsidRPr="00977F68">
        <w:rPr>
          <w:rFonts w:ascii="Arial" w:hAnsi="Arial" w:cs="Arial"/>
          <w:color w:val="000000"/>
          <w:sz w:val="22"/>
          <w:lang w:val="en-GB"/>
        </w:rPr>
        <w:t xml:space="preserve">ed that medical services offer huge potential for innovation to have a positive impact. There is a motivation </w:t>
      </w:r>
      <w:r w:rsidR="00B901A4" w:rsidRPr="00977F68">
        <w:rPr>
          <w:rFonts w:ascii="Arial" w:hAnsi="Arial" w:cs="Arial"/>
          <w:color w:val="000000"/>
          <w:sz w:val="22"/>
          <w:lang w:val="en-GB"/>
        </w:rPr>
        <w:t xml:space="preserve">for </w:t>
      </w:r>
      <w:r w:rsidR="00B901A4" w:rsidRPr="00977F68">
        <w:rPr>
          <w:rFonts w:ascii="Arial" w:hAnsi="Arial" w:cs="Arial"/>
          <w:sz w:val="22"/>
          <w:lang w:val="en-GB"/>
        </w:rPr>
        <w:t xml:space="preserve">St. Thomas Hospital </w:t>
      </w:r>
      <w:r w:rsidRPr="00977F68">
        <w:rPr>
          <w:rFonts w:ascii="Arial" w:hAnsi="Arial" w:cs="Arial"/>
          <w:color w:val="000000"/>
          <w:sz w:val="22"/>
          <w:lang w:val="en-GB"/>
        </w:rPr>
        <w:t>to accept that ICT can fundamentally increment medical services efficiency. Besides sheer size, one benefit of tech applications is that medical care is an information serious industry with scattered data sources</w:t>
      </w:r>
      <w:r w:rsidRPr="00977F68">
        <w:rPr>
          <w:rFonts w:ascii="Arial" w:hAnsi="Arial" w:cs="Arial"/>
          <w:color w:val="000000"/>
          <w:sz w:val="22"/>
          <w:shd w:val="clear" w:color="auto" w:fill="FFFFFF"/>
          <w:lang w:val="en-GB"/>
        </w:rPr>
        <w:t xml:space="preserve"> (</w:t>
      </w:r>
      <w:proofErr w:type="spellStart"/>
      <w:r w:rsidRPr="00977F68">
        <w:rPr>
          <w:rFonts w:ascii="Arial" w:hAnsi="Arial" w:cs="Arial"/>
          <w:color w:val="000000"/>
          <w:sz w:val="22"/>
          <w:shd w:val="clear" w:color="auto" w:fill="FFFFFF"/>
          <w:lang w:val="en-GB"/>
        </w:rPr>
        <w:t>Coban</w:t>
      </w:r>
      <w:proofErr w:type="spellEnd"/>
      <w:r w:rsidRPr="00977F68">
        <w:rPr>
          <w:rFonts w:ascii="Arial" w:hAnsi="Arial" w:cs="Arial"/>
          <w:color w:val="000000"/>
          <w:sz w:val="22"/>
          <w:shd w:val="clear" w:color="auto" w:fill="FFFFFF"/>
          <w:lang w:val="en-GB"/>
        </w:rPr>
        <w:t xml:space="preserve"> and </w:t>
      </w:r>
      <w:proofErr w:type="spellStart"/>
      <w:r w:rsidRPr="00977F68">
        <w:rPr>
          <w:rFonts w:ascii="Arial" w:hAnsi="Arial" w:cs="Arial"/>
          <w:color w:val="000000"/>
          <w:sz w:val="22"/>
          <w:shd w:val="clear" w:color="auto" w:fill="FFFFFF"/>
          <w:lang w:val="en-GB"/>
        </w:rPr>
        <w:t>Atasoy</w:t>
      </w:r>
      <w:proofErr w:type="spellEnd"/>
      <w:r w:rsidRPr="00977F68">
        <w:rPr>
          <w:rFonts w:ascii="Arial" w:hAnsi="Arial" w:cs="Arial"/>
          <w:color w:val="000000"/>
          <w:sz w:val="22"/>
          <w:shd w:val="clear" w:color="auto" w:fill="FFFFFF"/>
          <w:lang w:val="en-GB"/>
        </w:rPr>
        <w:t>, 2019)</w:t>
      </w:r>
      <w:r w:rsidRPr="00977F68">
        <w:rPr>
          <w:rFonts w:ascii="Arial" w:hAnsi="Arial" w:cs="Arial"/>
          <w:color w:val="000000"/>
          <w:sz w:val="22"/>
          <w:lang w:val="en-GB"/>
        </w:rPr>
        <w:t xml:space="preserve">. Accordingly, in principle, it is great for ICT applications. Accordingly, the huge drop in the quality-changed cost of ICT is an advantage to the area. St. Thomas Hospital employs a variety of technologies, ranging from simple charting to more advanced choice assistance and connectivity with clinical devices that many a time make challenging for the </w:t>
      </w:r>
      <w:r w:rsidR="000D6121" w:rsidRPr="00977F68">
        <w:rPr>
          <w:rFonts w:ascii="Arial" w:hAnsi="Arial" w:cs="Arial"/>
          <w:color w:val="000000"/>
          <w:sz w:val="22"/>
          <w:lang w:val="en-GB"/>
        </w:rPr>
        <w:t>organis</w:t>
      </w:r>
      <w:r w:rsidRPr="00977F68">
        <w:rPr>
          <w:rFonts w:ascii="Arial" w:hAnsi="Arial" w:cs="Arial"/>
          <w:color w:val="000000"/>
          <w:sz w:val="22"/>
          <w:lang w:val="en-GB"/>
        </w:rPr>
        <w:t>ation.</w:t>
      </w:r>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 </w:t>
      </w:r>
    </w:p>
    <w:p w:rsidR="00520EDF" w:rsidRPr="00977F68" w:rsidRDefault="00DB280F" w:rsidP="00977F68">
      <w:pPr>
        <w:pStyle w:val="Heading1"/>
      </w:pPr>
      <w:bookmarkStart w:id="15" w:name="_Toc102163174"/>
      <w:r w:rsidRPr="00977F68">
        <w:t>Conclusion and Recommendation</w:t>
      </w:r>
      <w:bookmarkEnd w:id="15"/>
    </w:p>
    <w:p w:rsidR="00B901A4"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t>Numerous medical c</w:t>
      </w:r>
      <w:r w:rsidR="00977F68">
        <w:rPr>
          <w:rFonts w:ascii="Arial" w:hAnsi="Arial" w:cs="Arial"/>
          <w:color w:val="000000"/>
          <w:sz w:val="22"/>
          <w:lang w:val="en-GB"/>
        </w:rPr>
        <w:t>are cycles can be rebuilt utilis</w:t>
      </w:r>
      <w:r w:rsidRPr="00977F68">
        <w:rPr>
          <w:rFonts w:ascii="Arial" w:hAnsi="Arial" w:cs="Arial"/>
          <w:color w:val="000000"/>
          <w:sz w:val="22"/>
          <w:lang w:val="en-GB"/>
        </w:rPr>
        <w:t xml:space="preserve">ing data and correspondence innovation, and there is a consistently growing scope of correspondence channels, media, and gadgets from </w:t>
      </w:r>
      <w:r w:rsidRPr="00977F68">
        <w:rPr>
          <w:rFonts w:ascii="Arial" w:hAnsi="Arial" w:cs="Arial"/>
          <w:color w:val="000000"/>
          <w:sz w:val="22"/>
          <w:lang w:val="en-GB"/>
        </w:rPr>
        <w:lastRenderedPageBreak/>
        <w:t xml:space="preserve">which to assemble correspondence administrations. Regardless, there is a critical dissimilarity between the considerations given to correspondence help and that paid to </w:t>
      </w:r>
      <w:r w:rsidR="001713CB">
        <w:rPr>
          <w:rFonts w:ascii="Arial" w:hAnsi="Arial" w:cs="Arial"/>
          <w:color w:val="000000"/>
          <w:sz w:val="22"/>
          <w:lang w:val="en-GB"/>
        </w:rPr>
        <w:t xml:space="preserve">the </w:t>
      </w:r>
      <w:r w:rsidRPr="00977F68">
        <w:rPr>
          <w:rFonts w:ascii="Arial" w:hAnsi="Arial" w:cs="Arial"/>
          <w:color w:val="000000"/>
          <w:sz w:val="22"/>
          <w:lang w:val="en-GB"/>
        </w:rPr>
        <w:t>conventional data frameworks. Nonetheless, correspo</w:t>
      </w:r>
      <w:r w:rsidR="001713CB">
        <w:rPr>
          <w:rFonts w:ascii="Arial" w:hAnsi="Arial" w:cs="Arial"/>
          <w:color w:val="000000"/>
          <w:sz w:val="22"/>
          <w:lang w:val="en-GB"/>
        </w:rPr>
        <w:t>ndence upgrades have all the re</w:t>
      </w:r>
      <w:r w:rsidRPr="00977F68">
        <w:rPr>
          <w:rFonts w:ascii="Arial" w:hAnsi="Arial" w:cs="Arial"/>
          <w:color w:val="000000"/>
          <w:sz w:val="22"/>
          <w:lang w:val="en-GB"/>
        </w:rPr>
        <w:t xml:space="preserve">marks of being one of the </w:t>
      </w:r>
      <w:r w:rsidR="001713CB" w:rsidRPr="00977F68">
        <w:rPr>
          <w:rFonts w:ascii="Arial" w:hAnsi="Arial" w:cs="Arial"/>
          <w:color w:val="000000"/>
          <w:sz w:val="22"/>
          <w:lang w:val="en-GB"/>
        </w:rPr>
        <w:t xml:space="preserve">most practical mediations </w:t>
      </w:r>
      <w:r w:rsidRPr="00977F68">
        <w:rPr>
          <w:rFonts w:ascii="Arial" w:hAnsi="Arial" w:cs="Arial"/>
          <w:color w:val="000000"/>
          <w:sz w:val="22"/>
          <w:lang w:val="en-GB"/>
        </w:rPr>
        <w:t xml:space="preserve">and </w:t>
      </w:r>
      <w:r w:rsidR="001713CB" w:rsidRPr="00977F68">
        <w:rPr>
          <w:rFonts w:ascii="Arial" w:hAnsi="Arial" w:cs="Arial"/>
          <w:color w:val="000000"/>
          <w:sz w:val="22"/>
          <w:lang w:val="en-GB"/>
        </w:rPr>
        <w:t xml:space="preserve">least expensive </w:t>
      </w:r>
      <w:r w:rsidRPr="00977F68">
        <w:rPr>
          <w:rFonts w:ascii="Arial" w:hAnsi="Arial" w:cs="Arial"/>
          <w:color w:val="000000"/>
          <w:sz w:val="22"/>
          <w:lang w:val="en-GB"/>
        </w:rPr>
        <w:t xml:space="preserve">accessible </w:t>
      </w:r>
      <w:r w:rsidR="001713CB">
        <w:rPr>
          <w:rFonts w:ascii="Arial" w:hAnsi="Arial" w:cs="Arial"/>
          <w:color w:val="000000"/>
          <w:sz w:val="22"/>
          <w:lang w:val="en-GB"/>
        </w:rPr>
        <w:t>for working</w:t>
      </w:r>
      <w:r w:rsidRPr="00977F68">
        <w:rPr>
          <w:rFonts w:ascii="Arial" w:hAnsi="Arial" w:cs="Arial"/>
          <w:color w:val="000000"/>
          <w:sz w:val="22"/>
          <w:lang w:val="en-GB"/>
        </w:rPr>
        <w:t xml:space="preserve"> on the </w:t>
      </w:r>
      <w:r w:rsidR="001713CB" w:rsidRPr="00977F68">
        <w:rPr>
          <w:rFonts w:ascii="Arial" w:hAnsi="Arial" w:cs="Arial"/>
          <w:color w:val="000000"/>
          <w:sz w:val="22"/>
          <w:lang w:val="en-GB"/>
        </w:rPr>
        <w:t xml:space="preserve">wellbeing </w:t>
      </w:r>
      <w:r w:rsidRPr="00977F68">
        <w:rPr>
          <w:rFonts w:ascii="Arial" w:hAnsi="Arial" w:cs="Arial"/>
          <w:color w:val="000000"/>
          <w:sz w:val="22"/>
          <w:lang w:val="en-GB"/>
        </w:rPr>
        <w:t xml:space="preserve">and </w:t>
      </w:r>
      <w:r w:rsidR="001713CB" w:rsidRPr="00977F68">
        <w:rPr>
          <w:rFonts w:ascii="Arial" w:hAnsi="Arial" w:cs="Arial"/>
          <w:color w:val="000000"/>
          <w:sz w:val="22"/>
          <w:lang w:val="en-GB"/>
        </w:rPr>
        <w:t xml:space="preserve">quality </w:t>
      </w:r>
      <w:r w:rsidRPr="00977F68">
        <w:rPr>
          <w:rFonts w:ascii="Arial" w:hAnsi="Arial" w:cs="Arial"/>
          <w:color w:val="000000"/>
          <w:sz w:val="22"/>
          <w:lang w:val="en-GB"/>
        </w:rPr>
        <w:t xml:space="preserve">of medical care administrations, and they merit undeniably more consideration than they currently get. </w:t>
      </w:r>
    </w:p>
    <w:p w:rsidR="00520EDF"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t>The essential inspiration for carrying out such frameworks is to give a simple method for catching clinical information and entering it into or recovering it from the medical clinic record framework. Versatile admittance to email will be one more benefit of portable processing. Further developed frameworks, then again, will want to give more extravagant administrations. More current frameworks can incorporate phone and PC capacities by coordinating versatile communication, paging, and availability to the medical clinic network through lightweight convenient gadgets. Pagers have different hindrances. Individuals move around in a clamouring work setting, and phones are a pooled asset that before long becomes involved. Given the help's intricacy, assessing NHS Direct has shown to be troublesome.</w:t>
      </w:r>
    </w:p>
    <w:p w:rsidR="00B901A4"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t> </w:t>
      </w:r>
    </w:p>
    <w:p w:rsidR="00520EDF" w:rsidRPr="00977F68" w:rsidRDefault="00DB280F" w:rsidP="00977F68">
      <w:pPr>
        <w:spacing w:before="100" w:beforeAutospacing="1" w:after="100" w:afterAutospacing="1"/>
        <w:rPr>
          <w:rFonts w:ascii="Arial" w:hAnsi="Arial" w:cs="Arial"/>
          <w:color w:val="000000"/>
          <w:sz w:val="22"/>
          <w:lang w:val="en-GB"/>
        </w:rPr>
      </w:pPr>
      <w:r w:rsidRPr="00977F68">
        <w:rPr>
          <w:rFonts w:ascii="Arial" w:hAnsi="Arial" w:cs="Arial"/>
          <w:color w:val="000000"/>
          <w:sz w:val="22"/>
          <w:lang w:val="en-GB"/>
        </w:rPr>
        <w:br w:type="page"/>
      </w:r>
    </w:p>
    <w:p w:rsidR="00520EDF" w:rsidRPr="00977F68" w:rsidRDefault="00DB280F" w:rsidP="00977F68">
      <w:pPr>
        <w:pStyle w:val="Heading1"/>
      </w:pPr>
      <w:bookmarkStart w:id="16" w:name="_Toc102163175"/>
      <w:r w:rsidRPr="00977F68">
        <w:lastRenderedPageBreak/>
        <w:t>Reference</w:t>
      </w:r>
      <w:r w:rsidR="00977F68">
        <w:t xml:space="preserve"> List</w:t>
      </w:r>
      <w:bookmarkEnd w:id="16"/>
    </w:p>
    <w:p w:rsidR="00977F68" w:rsidRPr="00977F68" w:rsidRDefault="00977F68" w:rsidP="00977F68">
      <w:pPr>
        <w:spacing w:before="100" w:beforeAutospacing="1" w:after="100" w:afterAutospacing="1"/>
        <w:rPr>
          <w:rFonts w:ascii="Arial" w:hAnsi="Arial" w:cs="Arial"/>
          <w:sz w:val="22"/>
          <w:lang w:val="en-GB"/>
        </w:rPr>
      </w:pPr>
      <w:r w:rsidRPr="00977F68">
        <w:rPr>
          <w:rFonts w:ascii="Arial" w:hAnsi="Arial" w:cs="Arial"/>
          <w:sz w:val="22"/>
          <w:shd w:val="clear" w:color="auto" w:fill="FFFFFF"/>
          <w:lang w:val="en-GB"/>
        </w:rPr>
        <w:t xml:space="preserve">Adams, J.G. and Walls, R.M., (2020). Supporting the health care workforce during the COVID-19 global epidemic. </w:t>
      </w:r>
      <w:proofErr w:type="spellStart"/>
      <w:r w:rsidRPr="00977F68">
        <w:rPr>
          <w:rFonts w:ascii="Arial" w:hAnsi="Arial" w:cs="Arial"/>
          <w:i/>
          <w:iCs/>
          <w:sz w:val="22"/>
          <w:lang w:val="en-GB"/>
        </w:rPr>
        <w:t>Jama</w:t>
      </w:r>
      <w:proofErr w:type="spellEnd"/>
      <w:r w:rsidRPr="00977F68">
        <w:rPr>
          <w:rFonts w:ascii="Arial" w:hAnsi="Arial" w:cs="Arial"/>
          <w:sz w:val="22"/>
          <w:lang w:val="en-GB"/>
        </w:rPr>
        <w:t xml:space="preserve">, </w:t>
      </w:r>
      <w:r w:rsidRPr="00977F68">
        <w:rPr>
          <w:rFonts w:ascii="Arial" w:hAnsi="Arial" w:cs="Arial"/>
          <w:i/>
          <w:iCs/>
          <w:sz w:val="22"/>
          <w:lang w:val="en-GB"/>
        </w:rPr>
        <w:t>323</w:t>
      </w:r>
      <w:r w:rsidRPr="00977F68">
        <w:rPr>
          <w:rFonts w:ascii="Arial" w:hAnsi="Arial" w:cs="Arial"/>
          <w:sz w:val="22"/>
          <w:lang w:val="en-GB"/>
        </w:rPr>
        <w:t>(15), pp.1439-1440.</w:t>
      </w:r>
    </w:p>
    <w:p w:rsidR="00977F68" w:rsidRPr="00977F68" w:rsidRDefault="00977F68" w:rsidP="00977F68">
      <w:pPr>
        <w:spacing w:before="100" w:beforeAutospacing="1" w:after="100" w:afterAutospacing="1"/>
        <w:rPr>
          <w:rFonts w:ascii="Arial" w:hAnsi="Arial" w:cs="Arial"/>
          <w:sz w:val="22"/>
          <w:lang w:val="en-GB"/>
        </w:rPr>
      </w:pPr>
      <w:proofErr w:type="spellStart"/>
      <w:r w:rsidRPr="00977F68">
        <w:rPr>
          <w:rFonts w:ascii="Arial" w:hAnsi="Arial" w:cs="Arial"/>
          <w:sz w:val="22"/>
          <w:shd w:val="clear" w:color="auto" w:fill="FFFFFF"/>
          <w:lang w:val="en-GB"/>
        </w:rPr>
        <w:t>Coban</w:t>
      </w:r>
      <w:proofErr w:type="spellEnd"/>
      <w:r w:rsidRPr="00977F68">
        <w:rPr>
          <w:rFonts w:ascii="Arial" w:hAnsi="Arial" w:cs="Arial"/>
          <w:sz w:val="22"/>
          <w:shd w:val="clear" w:color="auto" w:fill="FFFFFF"/>
          <w:lang w:val="en-GB"/>
        </w:rPr>
        <w:t xml:space="preserve">, O. and </w:t>
      </w:r>
      <w:proofErr w:type="spellStart"/>
      <w:r w:rsidRPr="00977F68">
        <w:rPr>
          <w:rFonts w:ascii="Arial" w:hAnsi="Arial" w:cs="Arial"/>
          <w:sz w:val="22"/>
          <w:shd w:val="clear" w:color="auto" w:fill="FFFFFF"/>
          <w:lang w:val="en-GB"/>
        </w:rPr>
        <w:t>Atasoy</w:t>
      </w:r>
      <w:proofErr w:type="spellEnd"/>
      <w:r w:rsidRPr="00977F68">
        <w:rPr>
          <w:rFonts w:ascii="Arial" w:hAnsi="Arial" w:cs="Arial"/>
          <w:sz w:val="22"/>
          <w:shd w:val="clear" w:color="auto" w:fill="FFFFFF"/>
          <w:lang w:val="en-GB"/>
        </w:rPr>
        <w:t xml:space="preserve">, R., (2019). An Examination of Relationship between Teachers' Self-Efficacy Perception on ICT and Their Attitude towards ICT Usage in the Classroom. </w:t>
      </w:r>
      <w:r w:rsidRPr="00977F68">
        <w:rPr>
          <w:rFonts w:ascii="Arial" w:hAnsi="Arial" w:cs="Arial"/>
          <w:i/>
          <w:iCs/>
          <w:sz w:val="22"/>
          <w:lang w:val="en-GB"/>
        </w:rPr>
        <w:t>Cypriot Journal of Educational Sciences</w:t>
      </w:r>
      <w:r w:rsidRPr="00977F68">
        <w:rPr>
          <w:rFonts w:ascii="Arial" w:hAnsi="Arial" w:cs="Arial"/>
          <w:sz w:val="22"/>
          <w:lang w:val="en-GB"/>
        </w:rPr>
        <w:t xml:space="preserve">, </w:t>
      </w:r>
      <w:r w:rsidRPr="00977F68">
        <w:rPr>
          <w:rFonts w:ascii="Arial" w:hAnsi="Arial" w:cs="Arial"/>
          <w:i/>
          <w:iCs/>
          <w:sz w:val="22"/>
          <w:lang w:val="en-GB"/>
        </w:rPr>
        <w:t>14</w:t>
      </w:r>
      <w:r w:rsidRPr="00977F68">
        <w:rPr>
          <w:rFonts w:ascii="Arial" w:hAnsi="Arial" w:cs="Arial"/>
          <w:sz w:val="22"/>
          <w:lang w:val="en-GB"/>
        </w:rPr>
        <w:t>(1), pp.136-145.</w:t>
      </w:r>
    </w:p>
    <w:p w:rsidR="00977F68" w:rsidRPr="00977F68" w:rsidRDefault="00977F68" w:rsidP="00977F68">
      <w:pPr>
        <w:spacing w:before="100" w:beforeAutospacing="1" w:after="100" w:afterAutospacing="1"/>
        <w:rPr>
          <w:rFonts w:ascii="Arial" w:hAnsi="Arial" w:cs="Arial"/>
          <w:sz w:val="22"/>
          <w:lang w:val="en-GB"/>
        </w:rPr>
      </w:pPr>
      <w:r w:rsidRPr="00977F68">
        <w:rPr>
          <w:rFonts w:ascii="Arial" w:hAnsi="Arial" w:cs="Arial"/>
          <w:sz w:val="22"/>
          <w:shd w:val="clear" w:color="auto" w:fill="FFFFFF"/>
          <w:lang w:val="en-GB"/>
        </w:rPr>
        <w:t xml:space="preserve">Haleem, A., Vaishya, R., </w:t>
      </w:r>
      <w:proofErr w:type="spellStart"/>
      <w:r w:rsidRPr="00977F68">
        <w:rPr>
          <w:rFonts w:ascii="Arial" w:hAnsi="Arial" w:cs="Arial"/>
          <w:sz w:val="22"/>
          <w:shd w:val="clear" w:color="auto" w:fill="FFFFFF"/>
          <w:lang w:val="en-GB"/>
        </w:rPr>
        <w:t>Javaid</w:t>
      </w:r>
      <w:proofErr w:type="spellEnd"/>
      <w:r w:rsidRPr="00977F68">
        <w:rPr>
          <w:rFonts w:ascii="Arial" w:hAnsi="Arial" w:cs="Arial"/>
          <w:sz w:val="22"/>
          <w:shd w:val="clear" w:color="auto" w:fill="FFFFFF"/>
          <w:lang w:val="en-GB"/>
        </w:rPr>
        <w:t xml:space="preserve">, M. and Khan, I.H., (2020). Artificial Intelligence (AI) applications in orthopaedics: an innovative technology to embrace. </w:t>
      </w:r>
      <w:r w:rsidRPr="00977F68">
        <w:rPr>
          <w:rFonts w:ascii="Arial" w:hAnsi="Arial" w:cs="Arial"/>
          <w:i/>
          <w:iCs/>
          <w:sz w:val="22"/>
          <w:lang w:val="en-GB"/>
        </w:rPr>
        <w:t>Journal of clinical orthopaedics and trauma</w:t>
      </w:r>
      <w:r w:rsidRPr="00977F68">
        <w:rPr>
          <w:rFonts w:ascii="Arial" w:hAnsi="Arial" w:cs="Arial"/>
          <w:sz w:val="22"/>
          <w:lang w:val="en-GB"/>
        </w:rPr>
        <w:t xml:space="preserve">, </w:t>
      </w:r>
      <w:r w:rsidRPr="00977F68">
        <w:rPr>
          <w:rFonts w:ascii="Arial" w:hAnsi="Arial" w:cs="Arial"/>
          <w:i/>
          <w:iCs/>
          <w:sz w:val="22"/>
          <w:lang w:val="en-GB"/>
        </w:rPr>
        <w:t>11</w:t>
      </w:r>
      <w:r w:rsidRPr="00977F68">
        <w:rPr>
          <w:rFonts w:ascii="Arial" w:hAnsi="Arial" w:cs="Arial"/>
          <w:sz w:val="22"/>
          <w:lang w:val="en-GB"/>
        </w:rPr>
        <w:t>(</w:t>
      </w:r>
      <w:proofErr w:type="spellStart"/>
      <w:r w:rsidRPr="00977F68">
        <w:rPr>
          <w:rFonts w:ascii="Arial" w:hAnsi="Arial" w:cs="Arial"/>
          <w:sz w:val="22"/>
          <w:lang w:val="en-GB"/>
        </w:rPr>
        <w:t>Suppl</w:t>
      </w:r>
      <w:proofErr w:type="spellEnd"/>
      <w:r w:rsidRPr="00977F68">
        <w:rPr>
          <w:rFonts w:ascii="Arial" w:hAnsi="Arial" w:cs="Arial"/>
          <w:sz w:val="22"/>
          <w:lang w:val="en-GB"/>
        </w:rPr>
        <w:t xml:space="preserve"> 1), p.S80.</w:t>
      </w:r>
    </w:p>
    <w:p w:rsidR="00977F68" w:rsidRPr="00977F68" w:rsidRDefault="00977F68" w:rsidP="00977F68">
      <w:pPr>
        <w:spacing w:before="100" w:beforeAutospacing="1" w:after="100" w:afterAutospacing="1"/>
        <w:rPr>
          <w:rFonts w:ascii="Arial" w:hAnsi="Arial" w:cs="Arial"/>
          <w:sz w:val="22"/>
          <w:lang w:val="en-GB"/>
        </w:rPr>
      </w:pPr>
      <w:r w:rsidRPr="00977F68">
        <w:rPr>
          <w:rFonts w:ascii="Arial" w:hAnsi="Arial" w:cs="Arial"/>
          <w:sz w:val="22"/>
          <w:shd w:val="clear" w:color="auto" w:fill="FFFFFF"/>
          <w:lang w:val="en-GB"/>
        </w:rPr>
        <w:t xml:space="preserve">Hameed, K., Bhatia, S. and Ahmed, S.T. eds., (2021). </w:t>
      </w:r>
      <w:r w:rsidRPr="00977F68">
        <w:rPr>
          <w:rFonts w:ascii="Arial" w:hAnsi="Arial" w:cs="Arial"/>
          <w:i/>
          <w:iCs/>
          <w:sz w:val="22"/>
          <w:lang w:val="en-GB"/>
        </w:rPr>
        <w:t>Researches and Applications of Artificial Intelligence to Mitigate Pandemics</w:t>
      </w:r>
      <w:r w:rsidRPr="00977F68">
        <w:rPr>
          <w:rFonts w:ascii="Arial" w:hAnsi="Arial" w:cs="Arial"/>
          <w:sz w:val="22"/>
          <w:lang w:val="en-GB"/>
        </w:rPr>
        <w:t>. Academic Press.</w:t>
      </w:r>
    </w:p>
    <w:p w:rsidR="00977F68" w:rsidRPr="00977F68" w:rsidRDefault="00977F68" w:rsidP="00977F68">
      <w:pPr>
        <w:spacing w:before="100" w:beforeAutospacing="1" w:after="100" w:afterAutospacing="1"/>
        <w:rPr>
          <w:rFonts w:ascii="Arial" w:hAnsi="Arial" w:cs="Arial"/>
          <w:sz w:val="22"/>
          <w:lang w:val="en-GB"/>
        </w:rPr>
      </w:pPr>
      <w:r w:rsidRPr="00977F68">
        <w:rPr>
          <w:rFonts w:ascii="Arial" w:hAnsi="Arial" w:cs="Arial"/>
          <w:sz w:val="22"/>
          <w:shd w:val="clear" w:color="auto" w:fill="FFFFFF"/>
          <w:lang w:val="en-GB"/>
        </w:rPr>
        <w:t xml:space="preserve">Harris, S., Shi, S., </w:t>
      </w:r>
      <w:proofErr w:type="spellStart"/>
      <w:r w:rsidRPr="00977F68">
        <w:rPr>
          <w:rFonts w:ascii="Arial" w:hAnsi="Arial" w:cs="Arial"/>
          <w:sz w:val="22"/>
          <w:shd w:val="clear" w:color="auto" w:fill="FFFFFF"/>
          <w:lang w:val="en-GB"/>
        </w:rPr>
        <w:t>Brealey</w:t>
      </w:r>
      <w:proofErr w:type="spellEnd"/>
      <w:r w:rsidRPr="00977F68">
        <w:rPr>
          <w:rFonts w:ascii="Arial" w:hAnsi="Arial" w:cs="Arial"/>
          <w:sz w:val="22"/>
          <w:shd w:val="clear" w:color="auto" w:fill="FFFFFF"/>
          <w:lang w:val="en-GB"/>
        </w:rPr>
        <w:t xml:space="preserve">, D., </w:t>
      </w:r>
      <w:proofErr w:type="spellStart"/>
      <w:r w:rsidRPr="00977F68">
        <w:rPr>
          <w:rFonts w:ascii="Arial" w:hAnsi="Arial" w:cs="Arial"/>
          <w:sz w:val="22"/>
          <w:shd w:val="clear" w:color="auto" w:fill="FFFFFF"/>
          <w:lang w:val="en-GB"/>
        </w:rPr>
        <w:t>MacCallum</w:t>
      </w:r>
      <w:proofErr w:type="spellEnd"/>
      <w:r w:rsidRPr="00977F68">
        <w:rPr>
          <w:rFonts w:ascii="Arial" w:hAnsi="Arial" w:cs="Arial"/>
          <w:sz w:val="22"/>
          <w:shd w:val="clear" w:color="auto" w:fill="FFFFFF"/>
          <w:lang w:val="en-GB"/>
        </w:rPr>
        <w:t xml:space="preserve">, N.S., </w:t>
      </w:r>
      <w:proofErr w:type="spellStart"/>
      <w:r w:rsidRPr="00977F68">
        <w:rPr>
          <w:rFonts w:ascii="Arial" w:hAnsi="Arial" w:cs="Arial"/>
          <w:sz w:val="22"/>
          <w:shd w:val="clear" w:color="auto" w:fill="FFFFFF"/>
          <w:lang w:val="en-GB"/>
        </w:rPr>
        <w:t>Denaxas</w:t>
      </w:r>
      <w:proofErr w:type="spellEnd"/>
      <w:r w:rsidRPr="00977F68">
        <w:rPr>
          <w:rFonts w:ascii="Arial" w:hAnsi="Arial" w:cs="Arial"/>
          <w:sz w:val="22"/>
          <w:shd w:val="clear" w:color="auto" w:fill="FFFFFF"/>
          <w:lang w:val="en-GB"/>
        </w:rPr>
        <w:t xml:space="preserve">, S., Perez-Suarez, D., </w:t>
      </w:r>
      <w:proofErr w:type="spellStart"/>
      <w:r w:rsidRPr="00977F68">
        <w:rPr>
          <w:rFonts w:ascii="Arial" w:hAnsi="Arial" w:cs="Arial"/>
          <w:sz w:val="22"/>
          <w:shd w:val="clear" w:color="auto" w:fill="FFFFFF"/>
          <w:lang w:val="en-GB"/>
        </w:rPr>
        <w:t>Ercole</w:t>
      </w:r>
      <w:proofErr w:type="spellEnd"/>
      <w:r w:rsidRPr="00977F68">
        <w:rPr>
          <w:rFonts w:ascii="Arial" w:hAnsi="Arial" w:cs="Arial"/>
          <w:sz w:val="22"/>
          <w:shd w:val="clear" w:color="auto" w:fill="FFFFFF"/>
          <w:lang w:val="en-GB"/>
        </w:rPr>
        <w:t xml:space="preserve">, A., Watkinson, P., Jones, A., Ashworth, S. and Beale, R., (2018). Critical Care Health Informatics Collaborative (CCHIC): Data, tools and methods for reproducible research: A multi-centre UK intensive care database. </w:t>
      </w:r>
      <w:r w:rsidRPr="00977F68">
        <w:rPr>
          <w:rFonts w:ascii="Arial" w:hAnsi="Arial" w:cs="Arial"/>
          <w:i/>
          <w:iCs/>
          <w:sz w:val="22"/>
          <w:lang w:val="en-GB"/>
        </w:rPr>
        <w:t>International Journal of Medical Informatics</w:t>
      </w:r>
      <w:r w:rsidRPr="00977F68">
        <w:rPr>
          <w:rFonts w:ascii="Arial" w:hAnsi="Arial" w:cs="Arial"/>
          <w:sz w:val="22"/>
          <w:lang w:val="en-GB"/>
        </w:rPr>
        <w:t xml:space="preserve">, </w:t>
      </w:r>
      <w:r w:rsidRPr="00977F68">
        <w:rPr>
          <w:rFonts w:ascii="Arial" w:hAnsi="Arial" w:cs="Arial"/>
          <w:i/>
          <w:iCs/>
          <w:sz w:val="22"/>
          <w:lang w:val="en-GB"/>
        </w:rPr>
        <w:t>112</w:t>
      </w:r>
      <w:r w:rsidRPr="00977F68">
        <w:rPr>
          <w:rFonts w:ascii="Arial" w:hAnsi="Arial" w:cs="Arial"/>
          <w:sz w:val="22"/>
          <w:lang w:val="en-GB"/>
        </w:rPr>
        <w:t>, pp.82-89.</w:t>
      </w:r>
    </w:p>
    <w:p w:rsidR="00977F68" w:rsidRPr="00977F68" w:rsidRDefault="00977F68" w:rsidP="00977F68">
      <w:pPr>
        <w:spacing w:before="100" w:beforeAutospacing="1" w:after="100" w:afterAutospacing="1"/>
        <w:rPr>
          <w:rFonts w:ascii="Arial" w:hAnsi="Arial" w:cs="Arial"/>
          <w:sz w:val="22"/>
          <w:lang w:val="en-GB"/>
        </w:rPr>
      </w:pPr>
      <w:r w:rsidRPr="00977F68">
        <w:rPr>
          <w:rFonts w:ascii="Arial" w:hAnsi="Arial" w:cs="Arial"/>
          <w:sz w:val="22"/>
          <w:shd w:val="clear" w:color="auto" w:fill="FFFFFF"/>
          <w:lang w:val="en-GB"/>
        </w:rPr>
        <w:t xml:space="preserve">Keating, M.F., Zhang, J., </w:t>
      </w:r>
      <w:proofErr w:type="spellStart"/>
      <w:r w:rsidRPr="00977F68">
        <w:rPr>
          <w:rFonts w:ascii="Arial" w:hAnsi="Arial" w:cs="Arial"/>
          <w:sz w:val="22"/>
          <w:shd w:val="clear" w:color="auto" w:fill="FFFFFF"/>
          <w:lang w:val="en-GB"/>
        </w:rPr>
        <w:t>Feider</w:t>
      </w:r>
      <w:proofErr w:type="spellEnd"/>
      <w:r w:rsidRPr="00977F68">
        <w:rPr>
          <w:rFonts w:ascii="Arial" w:hAnsi="Arial" w:cs="Arial"/>
          <w:sz w:val="22"/>
          <w:shd w:val="clear" w:color="auto" w:fill="FFFFFF"/>
          <w:lang w:val="en-GB"/>
        </w:rPr>
        <w:t xml:space="preserve">, C.L., </w:t>
      </w:r>
      <w:proofErr w:type="spellStart"/>
      <w:r w:rsidRPr="00977F68">
        <w:rPr>
          <w:rFonts w:ascii="Arial" w:hAnsi="Arial" w:cs="Arial"/>
          <w:sz w:val="22"/>
          <w:shd w:val="clear" w:color="auto" w:fill="FFFFFF"/>
          <w:lang w:val="en-GB"/>
        </w:rPr>
        <w:t>Retailleau</w:t>
      </w:r>
      <w:proofErr w:type="spellEnd"/>
      <w:r w:rsidRPr="00977F68">
        <w:rPr>
          <w:rFonts w:ascii="Arial" w:hAnsi="Arial" w:cs="Arial"/>
          <w:sz w:val="22"/>
          <w:shd w:val="clear" w:color="auto" w:fill="FFFFFF"/>
          <w:lang w:val="en-GB"/>
        </w:rPr>
        <w:t xml:space="preserve">, S., Reid, R., </w:t>
      </w:r>
      <w:proofErr w:type="spellStart"/>
      <w:r w:rsidRPr="00977F68">
        <w:rPr>
          <w:rFonts w:ascii="Arial" w:hAnsi="Arial" w:cs="Arial"/>
          <w:sz w:val="22"/>
          <w:shd w:val="clear" w:color="auto" w:fill="FFFFFF"/>
          <w:lang w:val="en-GB"/>
        </w:rPr>
        <w:t>Antaris</w:t>
      </w:r>
      <w:proofErr w:type="spellEnd"/>
      <w:r w:rsidRPr="00977F68">
        <w:rPr>
          <w:rFonts w:ascii="Arial" w:hAnsi="Arial" w:cs="Arial"/>
          <w:sz w:val="22"/>
          <w:shd w:val="clear" w:color="auto" w:fill="FFFFFF"/>
          <w:lang w:val="en-GB"/>
        </w:rPr>
        <w:t xml:space="preserve">, A., Hart, B., Tan, G., Milner, T.E., Miller, K. and </w:t>
      </w:r>
      <w:proofErr w:type="spellStart"/>
      <w:r w:rsidRPr="00977F68">
        <w:rPr>
          <w:rFonts w:ascii="Arial" w:hAnsi="Arial" w:cs="Arial"/>
          <w:sz w:val="22"/>
          <w:shd w:val="clear" w:color="auto" w:fill="FFFFFF"/>
          <w:lang w:val="en-GB"/>
        </w:rPr>
        <w:t>Eberlin</w:t>
      </w:r>
      <w:proofErr w:type="spellEnd"/>
      <w:r w:rsidRPr="00977F68">
        <w:rPr>
          <w:rFonts w:ascii="Arial" w:hAnsi="Arial" w:cs="Arial"/>
          <w:sz w:val="22"/>
          <w:shd w:val="clear" w:color="auto" w:fill="FFFFFF"/>
          <w:lang w:val="en-GB"/>
        </w:rPr>
        <w:t xml:space="preserve">, L.S., (2020). Integrating the </w:t>
      </w:r>
      <w:proofErr w:type="spellStart"/>
      <w:r w:rsidRPr="00977F68">
        <w:rPr>
          <w:rFonts w:ascii="Arial" w:hAnsi="Arial" w:cs="Arial"/>
          <w:sz w:val="22"/>
          <w:shd w:val="clear" w:color="auto" w:fill="FFFFFF"/>
          <w:lang w:val="en-GB"/>
        </w:rPr>
        <w:t>MasSpec</w:t>
      </w:r>
      <w:proofErr w:type="spellEnd"/>
      <w:r w:rsidRPr="00977F68">
        <w:rPr>
          <w:rFonts w:ascii="Arial" w:hAnsi="Arial" w:cs="Arial"/>
          <w:sz w:val="22"/>
          <w:shd w:val="clear" w:color="auto" w:fill="FFFFFF"/>
          <w:lang w:val="en-GB"/>
        </w:rPr>
        <w:t xml:space="preserve"> Pen to the da Vinci surgical system for in vivo tissue analysis during a robotic assisted porcine surgery. </w:t>
      </w:r>
      <w:r w:rsidRPr="00977F68">
        <w:rPr>
          <w:rFonts w:ascii="Arial" w:hAnsi="Arial" w:cs="Arial"/>
          <w:i/>
          <w:iCs/>
          <w:sz w:val="22"/>
          <w:lang w:val="en-GB"/>
        </w:rPr>
        <w:t>Analytical Chemistry</w:t>
      </w:r>
      <w:r w:rsidRPr="00977F68">
        <w:rPr>
          <w:rFonts w:ascii="Arial" w:hAnsi="Arial" w:cs="Arial"/>
          <w:sz w:val="22"/>
          <w:lang w:val="en-GB"/>
        </w:rPr>
        <w:t xml:space="preserve">, </w:t>
      </w:r>
      <w:r w:rsidRPr="00977F68">
        <w:rPr>
          <w:rFonts w:ascii="Arial" w:hAnsi="Arial" w:cs="Arial"/>
          <w:i/>
          <w:iCs/>
          <w:sz w:val="22"/>
          <w:lang w:val="en-GB"/>
        </w:rPr>
        <w:t>92</w:t>
      </w:r>
      <w:r w:rsidRPr="00977F68">
        <w:rPr>
          <w:rFonts w:ascii="Arial" w:hAnsi="Arial" w:cs="Arial"/>
          <w:sz w:val="22"/>
          <w:lang w:val="en-GB"/>
        </w:rPr>
        <w:t>(17), pp.11535-11542.</w:t>
      </w:r>
    </w:p>
    <w:p w:rsidR="00977F68" w:rsidRPr="00977F68" w:rsidRDefault="00977F68" w:rsidP="00977F68">
      <w:pPr>
        <w:spacing w:before="100" w:beforeAutospacing="1" w:after="100" w:afterAutospacing="1"/>
        <w:rPr>
          <w:rFonts w:ascii="Arial" w:hAnsi="Arial" w:cs="Arial"/>
          <w:sz w:val="22"/>
          <w:lang w:val="en-GB"/>
        </w:rPr>
      </w:pPr>
      <w:proofErr w:type="spellStart"/>
      <w:r w:rsidRPr="00977F68">
        <w:rPr>
          <w:rFonts w:ascii="Arial" w:hAnsi="Arial" w:cs="Arial"/>
          <w:sz w:val="22"/>
          <w:shd w:val="clear" w:color="auto" w:fill="FFFFFF"/>
          <w:lang w:val="en-GB"/>
        </w:rPr>
        <w:t>Nittari</w:t>
      </w:r>
      <w:proofErr w:type="spellEnd"/>
      <w:r w:rsidRPr="00977F68">
        <w:rPr>
          <w:rFonts w:ascii="Arial" w:hAnsi="Arial" w:cs="Arial"/>
          <w:sz w:val="22"/>
          <w:shd w:val="clear" w:color="auto" w:fill="FFFFFF"/>
          <w:lang w:val="en-GB"/>
        </w:rPr>
        <w:t xml:space="preserve">, G., </w:t>
      </w:r>
      <w:proofErr w:type="spellStart"/>
      <w:r w:rsidRPr="00977F68">
        <w:rPr>
          <w:rFonts w:ascii="Arial" w:hAnsi="Arial" w:cs="Arial"/>
          <w:sz w:val="22"/>
          <w:shd w:val="clear" w:color="auto" w:fill="FFFFFF"/>
          <w:lang w:val="en-GB"/>
        </w:rPr>
        <w:t>Khuman</w:t>
      </w:r>
      <w:proofErr w:type="spellEnd"/>
      <w:r w:rsidRPr="00977F68">
        <w:rPr>
          <w:rFonts w:ascii="Arial" w:hAnsi="Arial" w:cs="Arial"/>
          <w:sz w:val="22"/>
          <w:shd w:val="clear" w:color="auto" w:fill="FFFFFF"/>
          <w:lang w:val="en-GB"/>
        </w:rPr>
        <w:t xml:space="preserve">, R., </w:t>
      </w:r>
      <w:proofErr w:type="spellStart"/>
      <w:r w:rsidRPr="00977F68">
        <w:rPr>
          <w:rFonts w:ascii="Arial" w:hAnsi="Arial" w:cs="Arial"/>
          <w:sz w:val="22"/>
          <w:shd w:val="clear" w:color="auto" w:fill="FFFFFF"/>
          <w:lang w:val="en-GB"/>
        </w:rPr>
        <w:t>Baldoni</w:t>
      </w:r>
      <w:proofErr w:type="spellEnd"/>
      <w:r w:rsidRPr="00977F68">
        <w:rPr>
          <w:rFonts w:ascii="Arial" w:hAnsi="Arial" w:cs="Arial"/>
          <w:sz w:val="22"/>
          <w:shd w:val="clear" w:color="auto" w:fill="FFFFFF"/>
          <w:lang w:val="en-GB"/>
        </w:rPr>
        <w:t xml:space="preserve">, S., </w:t>
      </w:r>
      <w:proofErr w:type="spellStart"/>
      <w:r w:rsidRPr="00977F68">
        <w:rPr>
          <w:rFonts w:ascii="Arial" w:hAnsi="Arial" w:cs="Arial"/>
          <w:sz w:val="22"/>
          <w:shd w:val="clear" w:color="auto" w:fill="FFFFFF"/>
          <w:lang w:val="en-GB"/>
        </w:rPr>
        <w:t>Pallotta</w:t>
      </w:r>
      <w:proofErr w:type="spellEnd"/>
      <w:r w:rsidRPr="00977F68">
        <w:rPr>
          <w:rFonts w:ascii="Arial" w:hAnsi="Arial" w:cs="Arial"/>
          <w:sz w:val="22"/>
          <w:shd w:val="clear" w:color="auto" w:fill="FFFFFF"/>
          <w:lang w:val="en-GB"/>
        </w:rPr>
        <w:t xml:space="preserve">, G., </w:t>
      </w:r>
      <w:proofErr w:type="spellStart"/>
      <w:r w:rsidRPr="00977F68">
        <w:rPr>
          <w:rFonts w:ascii="Arial" w:hAnsi="Arial" w:cs="Arial"/>
          <w:sz w:val="22"/>
          <w:shd w:val="clear" w:color="auto" w:fill="FFFFFF"/>
          <w:lang w:val="en-GB"/>
        </w:rPr>
        <w:t>Battineni</w:t>
      </w:r>
      <w:proofErr w:type="spellEnd"/>
      <w:r w:rsidRPr="00977F68">
        <w:rPr>
          <w:rFonts w:ascii="Arial" w:hAnsi="Arial" w:cs="Arial"/>
          <w:sz w:val="22"/>
          <w:shd w:val="clear" w:color="auto" w:fill="FFFFFF"/>
          <w:lang w:val="en-GB"/>
        </w:rPr>
        <w:t xml:space="preserve">, G., </w:t>
      </w:r>
      <w:proofErr w:type="spellStart"/>
      <w:r w:rsidRPr="00977F68">
        <w:rPr>
          <w:rFonts w:ascii="Arial" w:hAnsi="Arial" w:cs="Arial"/>
          <w:sz w:val="22"/>
          <w:shd w:val="clear" w:color="auto" w:fill="FFFFFF"/>
          <w:lang w:val="en-GB"/>
        </w:rPr>
        <w:t>Sirignano</w:t>
      </w:r>
      <w:proofErr w:type="spellEnd"/>
      <w:r w:rsidRPr="00977F68">
        <w:rPr>
          <w:rFonts w:ascii="Arial" w:hAnsi="Arial" w:cs="Arial"/>
          <w:sz w:val="22"/>
          <w:shd w:val="clear" w:color="auto" w:fill="FFFFFF"/>
          <w:lang w:val="en-GB"/>
        </w:rPr>
        <w:t xml:space="preserve">, A., </w:t>
      </w:r>
      <w:proofErr w:type="spellStart"/>
      <w:r w:rsidRPr="00977F68">
        <w:rPr>
          <w:rFonts w:ascii="Arial" w:hAnsi="Arial" w:cs="Arial"/>
          <w:sz w:val="22"/>
          <w:shd w:val="clear" w:color="auto" w:fill="FFFFFF"/>
          <w:lang w:val="en-GB"/>
        </w:rPr>
        <w:t>Amenta</w:t>
      </w:r>
      <w:proofErr w:type="spellEnd"/>
      <w:r w:rsidRPr="00977F68">
        <w:rPr>
          <w:rFonts w:ascii="Arial" w:hAnsi="Arial" w:cs="Arial"/>
          <w:sz w:val="22"/>
          <w:shd w:val="clear" w:color="auto" w:fill="FFFFFF"/>
          <w:lang w:val="en-GB"/>
        </w:rPr>
        <w:t xml:space="preserve">, F. and Ricci, G., (2020). Telemedicine practice: review of the current ethical and legal challenges. </w:t>
      </w:r>
      <w:r w:rsidRPr="00977F68">
        <w:rPr>
          <w:rFonts w:ascii="Arial" w:hAnsi="Arial" w:cs="Arial"/>
          <w:i/>
          <w:iCs/>
          <w:sz w:val="22"/>
          <w:lang w:val="en-GB"/>
        </w:rPr>
        <w:t>Telemedicine and e-Health</w:t>
      </w:r>
      <w:r w:rsidRPr="00977F68">
        <w:rPr>
          <w:rFonts w:ascii="Arial" w:hAnsi="Arial" w:cs="Arial"/>
          <w:sz w:val="22"/>
          <w:lang w:val="en-GB"/>
        </w:rPr>
        <w:t xml:space="preserve">, </w:t>
      </w:r>
      <w:r w:rsidRPr="00977F68">
        <w:rPr>
          <w:rFonts w:ascii="Arial" w:hAnsi="Arial" w:cs="Arial"/>
          <w:i/>
          <w:iCs/>
          <w:sz w:val="22"/>
          <w:lang w:val="en-GB"/>
        </w:rPr>
        <w:t>26</w:t>
      </w:r>
      <w:r w:rsidRPr="00977F68">
        <w:rPr>
          <w:rFonts w:ascii="Arial" w:hAnsi="Arial" w:cs="Arial"/>
          <w:sz w:val="22"/>
          <w:lang w:val="en-GB"/>
        </w:rPr>
        <w:t>(12), pp.1427-1437.</w:t>
      </w:r>
    </w:p>
    <w:p w:rsidR="00977F68" w:rsidRPr="00977F68" w:rsidRDefault="00977F68" w:rsidP="00977F68">
      <w:pPr>
        <w:spacing w:before="100" w:beforeAutospacing="1" w:after="100" w:afterAutospacing="1"/>
        <w:rPr>
          <w:rFonts w:ascii="Arial" w:hAnsi="Arial" w:cs="Arial"/>
          <w:sz w:val="22"/>
          <w:lang w:val="en-GB"/>
        </w:rPr>
      </w:pPr>
      <w:proofErr w:type="spellStart"/>
      <w:r w:rsidRPr="00977F68">
        <w:rPr>
          <w:rFonts w:ascii="Arial" w:hAnsi="Arial" w:cs="Arial"/>
          <w:sz w:val="22"/>
          <w:shd w:val="clear" w:color="auto" w:fill="FFFFFF"/>
          <w:lang w:val="en-GB"/>
        </w:rPr>
        <w:t>Ribitzky</w:t>
      </w:r>
      <w:proofErr w:type="spellEnd"/>
      <w:r w:rsidRPr="00977F68">
        <w:rPr>
          <w:rFonts w:ascii="Arial" w:hAnsi="Arial" w:cs="Arial"/>
          <w:sz w:val="22"/>
          <w:shd w:val="clear" w:color="auto" w:fill="FFFFFF"/>
          <w:lang w:val="en-GB"/>
        </w:rPr>
        <w:t xml:space="preserve">, R., Clair, J.S., Houlding, D.I., McFarlane, C.T., </w:t>
      </w:r>
      <w:proofErr w:type="spellStart"/>
      <w:r w:rsidRPr="00977F68">
        <w:rPr>
          <w:rFonts w:ascii="Arial" w:hAnsi="Arial" w:cs="Arial"/>
          <w:sz w:val="22"/>
          <w:shd w:val="clear" w:color="auto" w:fill="FFFFFF"/>
          <w:lang w:val="en-GB"/>
        </w:rPr>
        <w:t>Ahier</w:t>
      </w:r>
      <w:proofErr w:type="spellEnd"/>
      <w:r w:rsidRPr="00977F68">
        <w:rPr>
          <w:rFonts w:ascii="Arial" w:hAnsi="Arial" w:cs="Arial"/>
          <w:sz w:val="22"/>
          <w:shd w:val="clear" w:color="auto" w:fill="FFFFFF"/>
          <w:lang w:val="en-GB"/>
        </w:rPr>
        <w:t xml:space="preserve">, B., Gould, M., Flannery, H.L., </w:t>
      </w:r>
      <w:proofErr w:type="spellStart"/>
      <w:r w:rsidRPr="00977F68">
        <w:rPr>
          <w:rFonts w:ascii="Arial" w:hAnsi="Arial" w:cs="Arial"/>
          <w:sz w:val="22"/>
          <w:shd w:val="clear" w:color="auto" w:fill="FFFFFF"/>
          <w:lang w:val="en-GB"/>
        </w:rPr>
        <w:t>Pupo</w:t>
      </w:r>
      <w:proofErr w:type="spellEnd"/>
      <w:r w:rsidRPr="00977F68">
        <w:rPr>
          <w:rFonts w:ascii="Arial" w:hAnsi="Arial" w:cs="Arial"/>
          <w:sz w:val="22"/>
          <w:shd w:val="clear" w:color="auto" w:fill="FFFFFF"/>
          <w:lang w:val="en-GB"/>
        </w:rPr>
        <w:t xml:space="preserve">, E. and </w:t>
      </w:r>
      <w:proofErr w:type="spellStart"/>
      <w:r w:rsidRPr="00977F68">
        <w:rPr>
          <w:rFonts w:ascii="Arial" w:hAnsi="Arial" w:cs="Arial"/>
          <w:sz w:val="22"/>
          <w:shd w:val="clear" w:color="auto" w:fill="FFFFFF"/>
          <w:lang w:val="en-GB"/>
        </w:rPr>
        <w:t>Clauson</w:t>
      </w:r>
      <w:proofErr w:type="spellEnd"/>
      <w:r w:rsidRPr="00977F68">
        <w:rPr>
          <w:rFonts w:ascii="Arial" w:hAnsi="Arial" w:cs="Arial"/>
          <w:sz w:val="22"/>
          <w:shd w:val="clear" w:color="auto" w:fill="FFFFFF"/>
          <w:lang w:val="en-GB"/>
        </w:rPr>
        <w:t xml:space="preserve">, K.A., (2018). Pragmatic, interdisciplinary perspectives on </w:t>
      </w:r>
      <w:proofErr w:type="spellStart"/>
      <w:r w:rsidRPr="00977F68">
        <w:rPr>
          <w:rFonts w:ascii="Arial" w:hAnsi="Arial" w:cs="Arial"/>
          <w:sz w:val="22"/>
          <w:shd w:val="clear" w:color="auto" w:fill="FFFFFF"/>
          <w:lang w:val="en-GB"/>
        </w:rPr>
        <w:t>blockchain</w:t>
      </w:r>
      <w:proofErr w:type="spellEnd"/>
      <w:r w:rsidRPr="00977F68">
        <w:rPr>
          <w:rFonts w:ascii="Arial" w:hAnsi="Arial" w:cs="Arial"/>
          <w:sz w:val="22"/>
          <w:shd w:val="clear" w:color="auto" w:fill="FFFFFF"/>
          <w:lang w:val="en-GB"/>
        </w:rPr>
        <w:t xml:space="preserve"> and distributed ledger technology: paving the future for healthcare. </w:t>
      </w:r>
      <w:proofErr w:type="spellStart"/>
      <w:r w:rsidRPr="00977F68">
        <w:rPr>
          <w:rFonts w:ascii="Arial" w:hAnsi="Arial" w:cs="Arial"/>
          <w:i/>
          <w:iCs/>
          <w:sz w:val="22"/>
          <w:lang w:val="en-GB"/>
        </w:rPr>
        <w:t>Blockchain</w:t>
      </w:r>
      <w:proofErr w:type="spellEnd"/>
      <w:r w:rsidRPr="00977F68">
        <w:rPr>
          <w:rFonts w:ascii="Arial" w:hAnsi="Arial" w:cs="Arial"/>
          <w:i/>
          <w:iCs/>
          <w:sz w:val="22"/>
          <w:lang w:val="en-GB"/>
        </w:rPr>
        <w:t xml:space="preserve"> in Healthcare Today</w:t>
      </w:r>
      <w:r w:rsidRPr="00977F68">
        <w:rPr>
          <w:rFonts w:ascii="Arial" w:hAnsi="Arial" w:cs="Arial"/>
          <w:sz w:val="22"/>
          <w:lang w:val="en-GB"/>
        </w:rPr>
        <w:t>.</w:t>
      </w:r>
    </w:p>
    <w:p w:rsidR="00977F68" w:rsidRPr="00977F68" w:rsidRDefault="00977F68" w:rsidP="00977F68">
      <w:pPr>
        <w:spacing w:before="100" w:beforeAutospacing="1" w:after="100" w:afterAutospacing="1"/>
        <w:rPr>
          <w:rFonts w:ascii="Arial" w:hAnsi="Arial" w:cs="Arial"/>
          <w:sz w:val="22"/>
          <w:lang w:val="en-GB"/>
        </w:rPr>
      </w:pPr>
      <w:proofErr w:type="spellStart"/>
      <w:r w:rsidRPr="00977F68">
        <w:rPr>
          <w:rFonts w:ascii="Arial" w:hAnsi="Arial" w:cs="Arial"/>
          <w:sz w:val="22"/>
          <w:shd w:val="clear" w:color="auto" w:fill="FFFFFF"/>
          <w:lang w:val="en-GB"/>
        </w:rPr>
        <w:t>Saleem</w:t>
      </w:r>
      <w:proofErr w:type="spellEnd"/>
      <w:r w:rsidRPr="00977F68">
        <w:rPr>
          <w:rFonts w:ascii="Arial" w:hAnsi="Arial" w:cs="Arial"/>
          <w:sz w:val="22"/>
          <w:shd w:val="clear" w:color="auto" w:fill="FFFFFF"/>
          <w:lang w:val="en-GB"/>
        </w:rPr>
        <w:t xml:space="preserve">, J., </w:t>
      </w:r>
      <w:proofErr w:type="spellStart"/>
      <w:r w:rsidRPr="00977F68">
        <w:rPr>
          <w:rFonts w:ascii="Arial" w:hAnsi="Arial" w:cs="Arial"/>
          <w:sz w:val="22"/>
          <w:shd w:val="clear" w:color="auto" w:fill="FFFFFF"/>
          <w:lang w:val="en-GB"/>
        </w:rPr>
        <w:t>Sarma</w:t>
      </w:r>
      <w:proofErr w:type="spellEnd"/>
      <w:r w:rsidRPr="00977F68">
        <w:rPr>
          <w:rFonts w:ascii="Arial" w:hAnsi="Arial" w:cs="Arial"/>
          <w:sz w:val="22"/>
          <w:shd w:val="clear" w:color="auto" w:fill="FFFFFF"/>
          <w:lang w:val="en-GB"/>
        </w:rPr>
        <w:t xml:space="preserve">, D., Wright, H., Fisher, K., </w:t>
      </w:r>
      <w:proofErr w:type="spellStart"/>
      <w:r w:rsidRPr="00977F68">
        <w:rPr>
          <w:rFonts w:ascii="Arial" w:hAnsi="Arial" w:cs="Arial"/>
          <w:sz w:val="22"/>
          <w:shd w:val="clear" w:color="auto" w:fill="FFFFFF"/>
          <w:lang w:val="en-GB"/>
        </w:rPr>
        <w:t>Pinnington</w:t>
      </w:r>
      <w:proofErr w:type="spellEnd"/>
      <w:r w:rsidRPr="00977F68">
        <w:rPr>
          <w:rFonts w:ascii="Arial" w:hAnsi="Arial" w:cs="Arial"/>
          <w:sz w:val="22"/>
          <w:shd w:val="clear" w:color="auto" w:fill="FFFFFF"/>
          <w:lang w:val="en-GB"/>
        </w:rPr>
        <w:t xml:space="preserve">, B., Kostas, V., Chua, K.C. and </w:t>
      </w:r>
      <w:proofErr w:type="spellStart"/>
      <w:r w:rsidRPr="00977F68">
        <w:rPr>
          <w:rFonts w:ascii="Arial" w:hAnsi="Arial" w:cs="Arial"/>
          <w:sz w:val="22"/>
          <w:shd w:val="clear" w:color="auto" w:fill="FFFFFF"/>
          <w:lang w:val="en-GB"/>
        </w:rPr>
        <w:t>Sommerville</w:t>
      </w:r>
      <w:proofErr w:type="spellEnd"/>
      <w:r w:rsidRPr="00977F68">
        <w:rPr>
          <w:rFonts w:ascii="Arial" w:hAnsi="Arial" w:cs="Arial"/>
          <w:sz w:val="22"/>
          <w:shd w:val="clear" w:color="auto" w:fill="FFFFFF"/>
          <w:lang w:val="en-GB"/>
        </w:rPr>
        <w:t xml:space="preserve">, P., (2022). Multifactorial interventions to reduce duration and variability in delays to </w:t>
      </w:r>
      <w:r w:rsidRPr="00977F68">
        <w:rPr>
          <w:rFonts w:ascii="Arial" w:hAnsi="Arial" w:cs="Arial"/>
          <w:sz w:val="22"/>
          <w:shd w:val="clear" w:color="auto" w:fill="FFFFFF"/>
          <w:lang w:val="en-GB"/>
        </w:rPr>
        <w:lastRenderedPageBreak/>
        <w:t xml:space="preserve">identification of serious injury after falls in hospital inpatients. </w:t>
      </w:r>
      <w:r w:rsidRPr="00977F68">
        <w:rPr>
          <w:rFonts w:ascii="Arial" w:hAnsi="Arial" w:cs="Arial"/>
          <w:i/>
          <w:iCs/>
          <w:sz w:val="22"/>
          <w:lang w:val="en-GB"/>
        </w:rPr>
        <w:t>Journal of patient safety</w:t>
      </w:r>
      <w:r w:rsidRPr="00977F68">
        <w:rPr>
          <w:rFonts w:ascii="Arial" w:hAnsi="Arial" w:cs="Arial"/>
          <w:sz w:val="22"/>
          <w:lang w:val="en-GB"/>
        </w:rPr>
        <w:t xml:space="preserve">, </w:t>
      </w:r>
      <w:r w:rsidRPr="00977F68">
        <w:rPr>
          <w:rFonts w:ascii="Arial" w:hAnsi="Arial" w:cs="Arial"/>
          <w:i/>
          <w:iCs/>
          <w:sz w:val="22"/>
          <w:lang w:val="en-GB"/>
        </w:rPr>
        <w:t>18</w:t>
      </w:r>
      <w:r w:rsidRPr="00977F68">
        <w:rPr>
          <w:rFonts w:ascii="Arial" w:hAnsi="Arial" w:cs="Arial"/>
          <w:sz w:val="22"/>
          <w:lang w:val="en-GB"/>
        </w:rPr>
        <w:t>(3), pp.152-160.</w:t>
      </w:r>
    </w:p>
    <w:p w:rsidR="00977F68" w:rsidRPr="00977F68" w:rsidRDefault="00977F68" w:rsidP="00977F68">
      <w:pPr>
        <w:spacing w:before="100" w:beforeAutospacing="1" w:after="100" w:afterAutospacing="1"/>
        <w:rPr>
          <w:rFonts w:ascii="Arial" w:hAnsi="Arial" w:cs="Arial"/>
          <w:sz w:val="22"/>
          <w:lang w:val="en-GB"/>
        </w:rPr>
      </w:pPr>
      <w:proofErr w:type="spellStart"/>
      <w:r w:rsidRPr="00977F68">
        <w:rPr>
          <w:rFonts w:ascii="Arial" w:hAnsi="Arial" w:cs="Arial"/>
          <w:sz w:val="22"/>
          <w:shd w:val="clear" w:color="auto" w:fill="FFFFFF"/>
          <w:lang w:val="en-GB"/>
        </w:rPr>
        <w:t>Shaheen</w:t>
      </w:r>
      <w:proofErr w:type="spellEnd"/>
      <w:r w:rsidRPr="00977F68">
        <w:rPr>
          <w:rFonts w:ascii="Arial" w:hAnsi="Arial" w:cs="Arial"/>
          <w:sz w:val="22"/>
          <w:shd w:val="clear" w:color="auto" w:fill="FFFFFF"/>
          <w:lang w:val="en-GB"/>
        </w:rPr>
        <w:t xml:space="preserve">, M.Y., (2021). AI in Healthcare: medical and socio-economic benefits and challenges. </w:t>
      </w:r>
      <w:proofErr w:type="spellStart"/>
      <w:r w:rsidRPr="00977F68">
        <w:rPr>
          <w:rFonts w:ascii="Arial" w:hAnsi="Arial" w:cs="Arial"/>
          <w:i/>
          <w:iCs/>
          <w:sz w:val="22"/>
          <w:lang w:val="en-GB"/>
        </w:rPr>
        <w:t>ScienceOpen</w:t>
      </w:r>
      <w:proofErr w:type="spellEnd"/>
      <w:r w:rsidRPr="00977F68">
        <w:rPr>
          <w:rFonts w:ascii="Arial" w:hAnsi="Arial" w:cs="Arial"/>
          <w:i/>
          <w:iCs/>
          <w:sz w:val="22"/>
          <w:lang w:val="en-GB"/>
        </w:rPr>
        <w:t xml:space="preserve"> Preprints</w:t>
      </w:r>
      <w:r w:rsidRPr="00977F68">
        <w:rPr>
          <w:rFonts w:ascii="Arial" w:hAnsi="Arial" w:cs="Arial"/>
          <w:sz w:val="22"/>
          <w:lang w:val="en-GB"/>
        </w:rPr>
        <w:t>.</w:t>
      </w:r>
    </w:p>
    <w:p w:rsidR="00977F68" w:rsidRPr="00977F68" w:rsidRDefault="00977F68" w:rsidP="00977F68">
      <w:pPr>
        <w:spacing w:before="100" w:beforeAutospacing="1" w:after="100" w:afterAutospacing="1"/>
        <w:rPr>
          <w:rFonts w:ascii="Arial" w:hAnsi="Arial" w:cs="Arial"/>
          <w:sz w:val="22"/>
          <w:lang w:val="en-GB"/>
        </w:rPr>
      </w:pPr>
      <w:r w:rsidRPr="00977F68">
        <w:rPr>
          <w:rFonts w:ascii="Arial" w:hAnsi="Arial" w:cs="Arial"/>
          <w:sz w:val="22"/>
          <w:shd w:val="clear" w:color="auto" w:fill="FFFFFF"/>
          <w:lang w:val="en-GB"/>
        </w:rPr>
        <w:t>Turner, V., (2020). See the full Common Statement, Consumer &amp; Citizen Groups have Serious Concerns About Google Fitbit T.</w:t>
      </w:r>
    </w:p>
    <w:p w:rsidR="00977F68" w:rsidRPr="00977F68" w:rsidRDefault="00977F68" w:rsidP="00977F68">
      <w:pPr>
        <w:spacing w:before="100" w:beforeAutospacing="1" w:after="100" w:afterAutospacing="1"/>
        <w:rPr>
          <w:rFonts w:ascii="Arial" w:hAnsi="Arial" w:cs="Arial"/>
          <w:sz w:val="22"/>
          <w:lang w:val="en-GB"/>
        </w:rPr>
      </w:pPr>
      <w:proofErr w:type="spellStart"/>
      <w:r w:rsidRPr="00977F68">
        <w:rPr>
          <w:rFonts w:ascii="Arial" w:hAnsi="Arial" w:cs="Arial"/>
          <w:sz w:val="22"/>
          <w:shd w:val="clear" w:color="auto" w:fill="FFFFFF"/>
          <w:lang w:val="en-GB"/>
        </w:rPr>
        <w:t>Yaqoob</w:t>
      </w:r>
      <w:proofErr w:type="spellEnd"/>
      <w:r w:rsidRPr="00977F68">
        <w:rPr>
          <w:rFonts w:ascii="Arial" w:hAnsi="Arial" w:cs="Arial"/>
          <w:sz w:val="22"/>
          <w:shd w:val="clear" w:color="auto" w:fill="FFFFFF"/>
          <w:lang w:val="en-GB"/>
        </w:rPr>
        <w:t xml:space="preserve">, I., Salah, K., </w:t>
      </w:r>
      <w:proofErr w:type="spellStart"/>
      <w:r w:rsidRPr="00977F68">
        <w:rPr>
          <w:rFonts w:ascii="Arial" w:hAnsi="Arial" w:cs="Arial"/>
          <w:sz w:val="22"/>
          <w:shd w:val="clear" w:color="auto" w:fill="FFFFFF"/>
          <w:lang w:val="en-GB"/>
        </w:rPr>
        <w:t>Jayaraman</w:t>
      </w:r>
      <w:proofErr w:type="spellEnd"/>
      <w:r w:rsidRPr="00977F68">
        <w:rPr>
          <w:rFonts w:ascii="Arial" w:hAnsi="Arial" w:cs="Arial"/>
          <w:sz w:val="22"/>
          <w:shd w:val="clear" w:color="auto" w:fill="FFFFFF"/>
          <w:lang w:val="en-GB"/>
        </w:rPr>
        <w:t>, R. and Al-</w:t>
      </w:r>
      <w:proofErr w:type="spellStart"/>
      <w:r w:rsidRPr="00977F68">
        <w:rPr>
          <w:rFonts w:ascii="Arial" w:hAnsi="Arial" w:cs="Arial"/>
          <w:sz w:val="22"/>
          <w:shd w:val="clear" w:color="auto" w:fill="FFFFFF"/>
          <w:lang w:val="en-GB"/>
        </w:rPr>
        <w:t>Hammadi</w:t>
      </w:r>
      <w:proofErr w:type="spellEnd"/>
      <w:r w:rsidRPr="00977F68">
        <w:rPr>
          <w:rFonts w:ascii="Arial" w:hAnsi="Arial" w:cs="Arial"/>
          <w:sz w:val="22"/>
          <w:shd w:val="clear" w:color="auto" w:fill="FFFFFF"/>
          <w:lang w:val="en-GB"/>
        </w:rPr>
        <w:t xml:space="preserve">, Y., (2021). </w:t>
      </w:r>
      <w:proofErr w:type="spellStart"/>
      <w:r w:rsidRPr="00977F68">
        <w:rPr>
          <w:rFonts w:ascii="Arial" w:hAnsi="Arial" w:cs="Arial"/>
          <w:sz w:val="22"/>
          <w:shd w:val="clear" w:color="auto" w:fill="FFFFFF"/>
          <w:lang w:val="en-GB"/>
        </w:rPr>
        <w:t>Blockchain</w:t>
      </w:r>
      <w:proofErr w:type="spellEnd"/>
      <w:r w:rsidRPr="00977F68">
        <w:rPr>
          <w:rFonts w:ascii="Arial" w:hAnsi="Arial" w:cs="Arial"/>
          <w:sz w:val="22"/>
          <w:shd w:val="clear" w:color="auto" w:fill="FFFFFF"/>
          <w:lang w:val="en-GB"/>
        </w:rPr>
        <w:t xml:space="preserve"> for healthcare data management: opportunities, challenges, and future recommendations. </w:t>
      </w:r>
      <w:r w:rsidRPr="00977F68">
        <w:rPr>
          <w:rFonts w:ascii="Arial" w:hAnsi="Arial" w:cs="Arial"/>
          <w:i/>
          <w:iCs/>
          <w:sz w:val="22"/>
          <w:lang w:val="en-GB"/>
        </w:rPr>
        <w:t>Neural Computing and Applications</w:t>
      </w:r>
      <w:r w:rsidRPr="00977F68">
        <w:rPr>
          <w:rFonts w:ascii="Arial" w:hAnsi="Arial" w:cs="Arial"/>
          <w:sz w:val="22"/>
          <w:lang w:val="en-GB"/>
        </w:rPr>
        <w:t>, pp.1-16.</w:t>
      </w:r>
    </w:p>
    <w:p w:rsidR="00520EDF" w:rsidRPr="00977F68" w:rsidRDefault="00DB280F" w:rsidP="00977F68">
      <w:pPr>
        <w:spacing w:before="100" w:beforeAutospacing="1" w:after="100" w:afterAutospacing="1"/>
        <w:rPr>
          <w:rFonts w:ascii="Arial" w:hAnsi="Arial" w:cs="Arial"/>
          <w:sz w:val="22"/>
          <w:lang w:val="en-GB"/>
        </w:rPr>
      </w:pPr>
      <w:r w:rsidRPr="00977F68">
        <w:rPr>
          <w:rFonts w:ascii="Arial" w:hAnsi="Arial" w:cs="Arial"/>
          <w:color w:val="000000"/>
          <w:sz w:val="22"/>
          <w:lang w:val="en-GB"/>
        </w:rPr>
        <w:t> </w:t>
      </w:r>
    </w:p>
    <w:p w:rsidR="005B1B2D" w:rsidRPr="00977F68" w:rsidRDefault="005B1B2D" w:rsidP="00977F68">
      <w:pPr>
        <w:spacing w:before="100" w:beforeAutospacing="1" w:after="100" w:afterAutospacing="1"/>
        <w:rPr>
          <w:rFonts w:ascii="Arial" w:hAnsi="Arial" w:cs="Arial"/>
          <w:sz w:val="22"/>
          <w:lang w:val="en-GB"/>
        </w:rPr>
      </w:pPr>
    </w:p>
    <w:sectPr w:rsidR="005B1B2D" w:rsidRPr="00977F68" w:rsidSect="00977F68">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C4529" w:rsidRDefault="004C4529" w:rsidP="00977F68">
      <w:pPr>
        <w:spacing w:after="0" w:line="240" w:lineRule="auto"/>
      </w:pPr>
      <w:r>
        <w:separator/>
      </w:r>
    </w:p>
  </w:endnote>
  <w:endnote w:type="continuationSeparator" w:id="0">
    <w:p w:rsidR="004C4529" w:rsidRDefault="004C4529" w:rsidP="00977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607879"/>
      <w:docPartObj>
        <w:docPartGallery w:val="Page Numbers (Bottom of Page)"/>
        <w:docPartUnique/>
      </w:docPartObj>
    </w:sdtPr>
    <w:sdtEndPr/>
    <w:sdtContent>
      <w:sdt>
        <w:sdtPr>
          <w:id w:val="-1769616900"/>
          <w:docPartObj>
            <w:docPartGallery w:val="Page Numbers (Top of Page)"/>
            <w:docPartUnique/>
          </w:docPartObj>
        </w:sdtPr>
        <w:sdtEndPr/>
        <w:sdtContent>
          <w:p w:rsidR="00977F68" w:rsidRDefault="00977F6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1713CB">
              <w:rPr>
                <w:b/>
                <w:bCs/>
                <w:noProof/>
              </w:rPr>
              <w:t>13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1713CB">
              <w:rPr>
                <w:b/>
                <w:bCs/>
                <w:noProof/>
              </w:rPr>
              <w:t>15</w:t>
            </w:r>
            <w:r>
              <w:rPr>
                <w:b/>
                <w:bCs/>
                <w:szCs w:val="24"/>
              </w:rPr>
              <w:fldChar w:fldCharType="end"/>
            </w:r>
          </w:p>
        </w:sdtContent>
      </w:sdt>
    </w:sdtContent>
  </w:sdt>
  <w:p w:rsidR="00977F68" w:rsidRDefault="00977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C4529" w:rsidRDefault="004C4529" w:rsidP="00977F68">
      <w:pPr>
        <w:spacing w:after="0" w:line="240" w:lineRule="auto"/>
      </w:pPr>
      <w:r>
        <w:separator/>
      </w:r>
    </w:p>
  </w:footnote>
  <w:footnote w:type="continuationSeparator" w:id="0">
    <w:p w:rsidR="004C4529" w:rsidRDefault="004C4529" w:rsidP="00977F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77F68" w:rsidRPr="00977F68" w:rsidRDefault="00977F68" w:rsidP="00977F68">
    <w:pPr>
      <w:pStyle w:val="Header"/>
      <w:jc w:val="right"/>
      <w:rPr>
        <w:rFonts w:ascii="Arial" w:hAnsi="Arial" w:cs="Arial"/>
      </w:rPr>
    </w:pPr>
    <w:r w:rsidRPr="00977F68">
      <w:rPr>
        <w:rFonts w:ascii="Arial" w:hAnsi="Arial" w:cs="Arial"/>
      </w:rPr>
      <w:t>A Case Study of St. Thomas Hospital in the 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760B3"/>
    <w:multiLevelType w:val="hybridMultilevel"/>
    <w:tmpl w:val="F55A1048"/>
    <w:lvl w:ilvl="0" w:tplc="9DC665D2">
      <w:start w:val="1"/>
      <w:numFmt w:val="bullet"/>
      <w:lvlText w:val=""/>
      <w:lvlJc w:val="left"/>
      <w:pPr>
        <w:ind w:left="720" w:hanging="360"/>
      </w:pPr>
      <w:rPr>
        <w:rFonts w:ascii="Symbol" w:hAnsi="Symbol" w:hint="default"/>
      </w:rPr>
    </w:lvl>
    <w:lvl w:ilvl="1" w:tplc="A3904D0C" w:tentative="1">
      <w:start w:val="1"/>
      <w:numFmt w:val="bullet"/>
      <w:lvlText w:val="o"/>
      <w:lvlJc w:val="left"/>
      <w:pPr>
        <w:ind w:left="1440" w:hanging="360"/>
      </w:pPr>
      <w:rPr>
        <w:rFonts w:ascii="Courier New" w:hAnsi="Courier New" w:cs="Courier New" w:hint="default"/>
      </w:rPr>
    </w:lvl>
    <w:lvl w:ilvl="2" w:tplc="1854BC72" w:tentative="1">
      <w:start w:val="1"/>
      <w:numFmt w:val="bullet"/>
      <w:lvlText w:val=""/>
      <w:lvlJc w:val="left"/>
      <w:pPr>
        <w:ind w:left="2160" w:hanging="360"/>
      </w:pPr>
      <w:rPr>
        <w:rFonts w:ascii="Wingdings" w:hAnsi="Wingdings" w:hint="default"/>
      </w:rPr>
    </w:lvl>
    <w:lvl w:ilvl="3" w:tplc="E862B096" w:tentative="1">
      <w:start w:val="1"/>
      <w:numFmt w:val="bullet"/>
      <w:lvlText w:val=""/>
      <w:lvlJc w:val="left"/>
      <w:pPr>
        <w:ind w:left="2880" w:hanging="360"/>
      </w:pPr>
      <w:rPr>
        <w:rFonts w:ascii="Symbol" w:hAnsi="Symbol" w:hint="default"/>
      </w:rPr>
    </w:lvl>
    <w:lvl w:ilvl="4" w:tplc="E4F2A27E" w:tentative="1">
      <w:start w:val="1"/>
      <w:numFmt w:val="bullet"/>
      <w:lvlText w:val="o"/>
      <w:lvlJc w:val="left"/>
      <w:pPr>
        <w:ind w:left="3600" w:hanging="360"/>
      </w:pPr>
      <w:rPr>
        <w:rFonts w:ascii="Courier New" w:hAnsi="Courier New" w:cs="Courier New" w:hint="default"/>
      </w:rPr>
    </w:lvl>
    <w:lvl w:ilvl="5" w:tplc="635E8FCE" w:tentative="1">
      <w:start w:val="1"/>
      <w:numFmt w:val="bullet"/>
      <w:lvlText w:val=""/>
      <w:lvlJc w:val="left"/>
      <w:pPr>
        <w:ind w:left="4320" w:hanging="360"/>
      </w:pPr>
      <w:rPr>
        <w:rFonts w:ascii="Wingdings" w:hAnsi="Wingdings" w:hint="default"/>
      </w:rPr>
    </w:lvl>
    <w:lvl w:ilvl="6" w:tplc="7004C22C" w:tentative="1">
      <w:start w:val="1"/>
      <w:numFmt w:val="bullet"/>
      <w:lvlText w:val=""/>
      <w:lvlJc w:val="left"/>
      <w:pPr>
        <w:ind w:left="5040" w:hanging="360"/>
      </w:pPr>
      <w:rPr>
        <w:rFonts w:ascii="Symbol" w:hAnsi="Symbol" w:hint="default"/>
      </w:rPr>
    </w:lvl>
    <w:lvl w:ilvl="7" w:tplc="A0A8F116" w:tentative="1">
      <w:start w:val="1"/>
      <w:numFmt w:val="bullet"/>
      <w:lvlText w:val="o"/>
      <w:lvlJc w:val="left"/>
      <w:pPr>
        <w:ind w:left="5760" w:hanging="360"/>
      </w:pPr>
      <w:rPr>
        <w:rFonts w:ascii="Courier New" w:hAnsi="Courier New" w:cs="Courier New" w:hint="default"/>
      </w:rPr>
    </w:lvl>
    <w:lvl w:ilvl="8" w:tplc="5E242506" w:tentative="1">
      <w:start w:val="1"/>
      <w:numFmt w:val="bullet"/>
      <w:lvlText w:val=""/>
      <w:lvlJc w:val="left"/>
      <w:pPr>
        <w:ind w:left="6480" w:hanging="360"/>
      </w:pPr>
      <w:rPr>
        <w:rFonts w:ascii="Wingdings" w:hAnsi="Wingdings" w:hint="default"/>
      </w:rPr>
    </w:lvl>
  </w:abstractNum>
  <w:abstractNum w:abstractNumId="1" w15:restartNumberingAfterBreak="0">
    <w:nsid w:val="1F9C64D1"/>
    <w:multiLevelType w:val="hybridMultilevel"/>
    <w:tmpl w:val="E71A8992"/>
    <w:lvl w:ilvl="0" w:tplc="1EECABA4">
      <w:start w:val="1"/>
      <w:numFmt w:val="bullet"/>
      <w:lvlText w:val=""/>
      <w:lvlJc w:val="left"/>
      <w:pPr>
        <w:ind w:left="720" w:hanging="360"/>
      </w:pPr>
      <w:rPr>
        <w:rFonts w:ascii="Symbol" w:hAnsi="Symbol" w:hint="default"/>
      </w:rPr>
    </w:lvl>
    <w:lvl w:ilvl="1" w:tplc="5D54B3D0" w:tentative="1">
      <w:start w:val="1"/>
      <w:numFmt w:val="bullet"/>
      <w:lvlText w:val="o"/>
      <w:lvlJc w:val="left"/>
      <w:pPr>
        <w:ind w:left="1440" w:hanging="360"/>
      </w:pPr>
      <w:rPr>
        <w:rFonts w:ascii="Courier New" w:hAnsi="Courier New" w:cs="Courier New" w:hint="default"/>
      </w:rPr>
    </w:lvl>
    <w:lvl w:ilvl="2" w:tplc="A9ACD8C2" w:tentative="1">
      <w:start w:val="1"/>
      <w:numFmt w:val="bullet"/>
      <w:lvlText w:val=""/>
      <w:lvlJc w:val="left"/>
      <w:pPr>
        <w:ind w:left="2160" w:hanging="360"/>
      </w:pPr>
      <w:rPr>
        <w:rFonts w:ascii="Wingdings" w:hAnsi="Wingdings" w:hint="default"/>
      </w:rPr>
    </w:lvl>
    <w:lvl w:ilvl="3" w:tplc="2DE40286" w:tentative="1">
      <w:start w:val="1"/>
      <w:numFmt w:val="bullet"/>
      <w:lvlText w:val=""/>
      <w:lvlJc w:val="left"/>
      <w:pPr>
        <w:ind w:left="2880" w:hanging="360"/>
      </w:pPr>
      <w:rPr>
        <w:rFonts w:ascii="Symbol" w:hAnsi="Symbol" w:hint="default"/>
      </w:rPr>
    </w:lvl>
    <w:lvl w:ilvl="4" w:tplc="0CBCD074" w:tentative="1">
      <w:start w:val="1"/>
      <w:numFmt w:val="bullet"/>
      <w:lvlText w:val="o"/>
      <w:lvlJc w:val="left"/>
      <w:pPr>
        <w:ind w:left="3600" w:hanging="360"/>
      </w:pPr>
      <w:rPr>
        <w:rFonts w:ascii="Courier New" w:hAnsi="Courier New" w:cs="Courier New" w:hint="default"/>
      </w:rPr>
    </w:lvl>
    <w:lvl w:ilvl="5" w:tplc="9CBAFC22" w:tentative="1">
      <w:start w:val="1"/>
      <w:numFmt w:val="bullet"/>
      <w:lvlText w:val=""/>
      <w:lvlJc w:val="left"/>
      <w:pPr>
        <w:ind w:left="4320" w:hanging="360"/>
      </w:pPr>
      <w:rPr>
        <w:rFonts w:ascii="Wingdings" w:hAnsi="Wingdings" w:hint="default"/>
      </w:rPr>
    </w:lvl>
    <w:lvl w:ilvl="6" w:tplc="713A486A" w:tentative="1">
      <w:start w:val="1"/>
      <w:numFmt w:val="bullet"/>
      <w:lvlText w:val=""/>
      <w:lvlJc w:val="left"/>
      <w:pPr>
        <w:ind w:left="5040" w:hanging="360"/>
      </w:pPr>
      <w:rPr>
        <w:rFonts w:ascii="Symbol" w:hAnsi="Symbol" w:hint="default"/>
      </w:rPr>
    </w:lvl>
    <w:lvl w:ilvl="7" w:tplc="82903BC6" w:tentative="1">
      <w:start w:val="1"/>
      <w:numFmt w:val="bullet"/>
      <w:lvlText w:val="o"/>
      <w:lvlJc w:val="left"/>
      <w:pPr>
        <w:ind w:left="5760" w:hanging="360"/>
      </w:pPr>
      <w:rPr>
        <w:rFonts w:ascii="Courier New" w:hAnsi="Courier New" w:cs="Courier New" w:hint="default"/>
      </w:rPr>
    </w:lvl>
    <w:lvl w:ilvl="8" w:tplc="A87C1F4E" w:tentative="1">
      <w:start w:val="1"/>
      <w:numFmt w:val="bullet"/>
      <w:lvlText w:val=""/>
      <w:lvlJc w:val="left"/>
      <w:pPr>
        <w:ind w:left="6480" w:hanging="360"/>
      </w:pPr>
      <w:rPr>
        <w:rFonts w:ascii="Wingdings" w:hAnsi="Wingdings" w:hint="default"/>
      </w:rPr>
    </w:lvl>
  </w:abstractNum>
  <w:abstractNum w:abstractNumId="2" w15:restartNumberingAfterBreak="0">
    <w:nsid w:val="4FB04E27"/>
    <w:multiLevelType w:val="hybridMultilevel"/>
    <w:tmpl w:val="F5DA57BE"/>
    <w:lvl w:ilvl="0" w:tplc="85745240">
      <w:start w:val="1"/>
      <w:numFmt w:val="bullet"/>
      <w:lvlText w:val=""/>
      <w:lvlJc w:val="left"/>
      <w:pPr>
        <w:ind w:left="720" w:hanging="360"/>
      </w:pPr>
      <w:rPr>
        <w:rFonts w:ascii="Symbol" w:hAnsi="Symbol" w:hint="default"/>
      </w:rPr>
    </w:lvl>
    <w:lvl w:ilvl="1" w:tplc="F53EECD6" w:tentative="1">
      <w:start w:val="1"/>
      <w:numFmt w:val="bullet"/>
      <w:lvlText w:val="o"/>
      <w:lvlJc w:val="left"/>
      <w:pPr>
        <w:ind w:left="1440" w:hanging="360"/>
      </w:pPr>
      <w:rPr>
        <w:rFonts w:ascii="Courier New" w:hAnsi="Courier New" w:cs="Courier New" w:hint="default"/>
      </w:rPr>
    </w:lvl>
    <w:lvl w:ilvl="2" w:tplc="8F067A90" w:tentative="1">
      <w:start w:val="1"/>
      <w:numFmt w:val="bullet"/>
      <w:lvlText w:val=""/>
      <w:lvlJc w:val="left"/>
      <w:pPr>
        <w:ind w:left="2160" w:hanging="360"/>
      </w:pPr>
      <w:rPr>
        <w:rFonts w:ascii="Wingdings" w:hAnsi="Wingdings" w:hint="default"/>
      </w:rPr>
    </w:lvl>
    <w:lvl w:ilvl="3" w:tplc="5D1A0DF8" w:tentative="1">
      <w:start w:val="1"/>
      <w:numFmt w:val="bullet"/>
      <w:lvlText w:val=""/>
      <w:lvlJc w:val="left"/>
      <w:pPr>
        <w:ind w:left="2880" w:hanging="360"/>
      </w:pPr>
      <w:rPr>
        <w:rFonts w:ascii="Symbol" w:hAnsi="Symbol" w:hint="default"/>
      </w:rPr>
    </w:lvl>
    <w:lvl w:ilvl="4" w:tplc="57B4EF46" w:tentative="1">
      <w:start w:val="1"/>
      <w:numFmt w:val="bullet"/>
      <w:lvlText w:val="o"/>
      <w:lvlJc w:val="left"/>
      <w:pPr>
        <w:ind w:left="3600" w:hanging="360"/>
      </w:pPr>
      <w:rPr>
        <w:rFonts w:ascii="Courier New" w:hAnsi="Courier New" w:cs="Courier New" w:hint="default"/>
      </w:rPr>
    </w:lvl>
    <w:lvl w:ilvl="5" w:tplc="E44275BE" w:tentative="1">
      <w:start w:val="1"/>
      <w:numFmt w:val="bullet"/>
      <w:lvlText w:val=""/>
      <w:lvlJc w:val="left"/>
      <w:pPr>
        <w:ind w:left="4320" w:hanging="360"/>
      </w:pPr>
      <w:rPr>
        <w:rFonts w:ascii="Wingdings" w:hAnsi="Wingdings" w:hint="default"/>
      </w:rPr>
    </w:lvl>
    <w:lvl w:ilvl="6" w:tplc="638A0544" w:tentative="1">
      <w:start w:val="1"/>
      <w:numFmt w:val="bullet"/>
      <w:lvlText w:val=""/>
      <w:lvlJc w:val="left"/>
      <w:pPr>
        <w:ind w:left="5040" w:hanging="360"/>
      </w:pPr>
      <w:rPr>
        <w:rFonts w:ascii="Symbol" w:hAnsi="Symbol" w:hint="default"/>
      </w:rPr>
    </w:lvl>
    <w:lvl w:ilvl="7" w:tplc="55E251C0" w:tentative="1">
      <w:start w:val="1"/>
      <w:numFmt w:val="bullet"/>
      <w:lvlText w:val="o"/>
      <w:lvlJc w:val="left"/>
      <w:pPr>
        <w:ind w:left="5760" w:hanging="360"/>
      </w:pPr>
      <w:rPr>
        <w:rFonts w:ascii="Courier New" w:hAnsi="Courier New" w:cs="Courier New" w:hint="default"/>
      </w:rPr>
    </w:lvl>
    <w:lvl w:ilvl="8" w:tplc="9E78F620" w:tentative="1">
      <w:start w:val="1"/>
      <w:numFmt w:val="bullet"/>
      <w:lvlText w:val=""/>
      <w:lvlJc w:val="left"/>
      <w:pPr>
        <w:ind w:left="6480" w:hanging="360"/>
      </w:pPr>
      <w:rPr>
        <w:rFonts w:ascii="Wingdings" w:hAnsi="Wingdings" w:hint="default"/>
      </w:rPr>
    </w:lvl>
  </w:abstractNum>
  <w:abstractNum w:abstractNumId="3" w15:restartNumberingAfterBreak="0">
    <w:nsid w:val="589F06B8"/>
    <w:multiLevelType w:val="hybridMultilevel"/>
    <w:tmpl w:val="F89C3318"/>
    <w:lvl w:ilvl="0" w:tplc="08EE114E">
      <w:start w:val="1"/>
      <w:numFmt w:val="bullet"/>
      <w:lvlText w:val=""/>
      <w:lvlJc w:val="left"/>
      <w:pPr>
        <w:ind w:left="720" w:hanging="360"/>
      </w:pPr>
      <w:rPr>
        <w:rFonts w:ascii="Symbol" w:hAnsi="Symbol" w:hint="default"/>
      </w:rPr>
    </w:lvl>
    <w:lvl w:ilvl="1" w:tplc="5B1CBB04" w:tentative="1">
      <w:start w:val="1"/>
      <w:numFmt w:val="bullet"/>
      <w:lvlText w:val="o"/>
      <w:lvlJc w:val="left"/>
      <w:pPr>
        <w:ind w:left="1440" w:hanging="360"/>
      </w:pPr>
      <w:rPr>
        <w:rFonts w:ascii="Courier New" w:hAnsi="Courier New" w:cs="Courier New" w:hint="default"/>
      </w:rPr>
    </w:lvl>
    <w:lvl w:ilvl="2" w:tplc="36109582" w:tentative="1">
      <w:start w:val="1"/>
      <w:numFmt w:val="bullet"/>
      <w:lvlText w:val=""/>
      <w:lvlJc w:val="left"/>
      <w:pPr>
        <w:ind w:left="2160" w:hanging="360"/>
      </w:pPr>
      <w:rPr>
        <w:rFonts w:ascii="Wingdings" w:hAnsi="Wingdings" w:hint="default"/>
      </w:rPr>
    </w:lvl>
    <w:lvl w:ilvl="3" w:tplc="458EBAEC" w:tentative="1">
      <w:start w:val="1"/>
      <w:numFmt w:val="bullet"/>
      <w:lvlText w:val=""/>
      <w:lvlJc w:val="left"/>
      <w:pPr>
        <w:ind w:left="2880" w:hanging="360"/>
      </w:pPr>
      <w:rPr>
        <w:rFonts w:ascii="Symbol" w:hAnsi="Symbol" w:hint="default"/>
      </w:rPr>
    </w:lvl>
    <w:lvl w:ilvl="4" w:tplc="7F0A1D72" w:tentative="1">
      <w:start w:val="1"/>
      <w:numFmt w:val="bullet"/>
      <w:lvlText w:val="o"/>
      <w:lvlJc w:val="left"/>
      <w:pPr>
        <w:ind w:left="3600" w:hanging="360"/>
      </w:pPr>
      <w:rPr>
        <w:rFonts w:ascii="Courier New" w:hAnsi="Courier New" w:cs="Courier New" w:hint="default"/>
      </w:rPr>
    </w:lvl>
    <w:lvl w:ilvl="5" w:tplc="0694DD42" w:tentative="1">
      <w:start w:val="1"/>
      <w:numFmt w:val="bullet"/>
      <w:lvlText w:val=""/>
      <w:lvlJc w:val="left"/>
      <w:pPr>
        <w:ind w:left="4320" w:hanging="360"/>
      </w:pPr>
      <w:rPr>
        <w:rFonts w:ascii="Wingdings" w:hAnsi="Wingdings" w:hint="default"/>
      </w:rPr>
    </w:lvl>
    <w:lvl w:ilvl="6" w:tplc="D54A25F4" w:tentative="1">
      <w:start w:val="1"/>
      <w:numFmt w:val="bullet"/>
      <w:lvlText w:val=""/>
      <w:lvlJc w:val="left"/>
      <w:pPr>
        <w:ind w:left="5040" w:hanging="360"/>
      </w:pPr>
      <w:rPr>
        <w:rFonts w:ascii="Symbol" w:hAnsi="Symbol" w:hint="default"/>
      </w:rPr>
    </w:lvl>
    <w:lvl w:ilvl="7" w:tplc="456EF684" w:tentative="1">
      <w:start w:val="1"/>
      <w:numFmt w:val="bullet"/>
      <w:lvlText w:val="o"/>
      <w:lvlJc w:val="left"/>
      <w:pPr>
        <w:ind w:left="5760" w:hanging="360"/>
      </w:pPr>
      <w:rPr>
        <w:rFonts w:ascii="Courier New" w:hAnsi="Courier New" w:cs="Courier New" w:hint="default"/>
      </w:rPr>
    </w:lvl>
    <w:lvl w:ilvl="8" w:tplc="ECC60D6E" w:tentative="1">
      <w:start w:val="1"/>
      <w:numFmt w:val="bullet"/>
      <w:lvlText w:val=""/>
      <w:lvlJc w:val="left"/>
      <w:pPr>
        <w:ind w:left="6480" w:hanging="360"/>
      </w:pPr>
      <w:rPr>
        <w:rFonts w:ascii="Wingdings" w:hAnsi="Wingdings" w:hint="default"/>
      </w:rPr>
    </w:lvl>
  </w:abstractNum>
  <w:abstractNum w:abstractNumId="4" w15:restartNumberingAfterBreak="0">
    <w:nsid w:val="5A9830E2"/>
    <w:multiLevelType w:val="hybridMultilevel"/>
    <w:tmpl w:val="FEA0EF0E"/>
    <w:lvl w:ilvl="0" w:tplc="36829F76">
      <w:start w:val="1"/>
      <w:numFmt w:val="decimal"/>
      <w:lvlText w:val="%1."/>
      <w:lvlJc w:val="left"/>
      <w:pPr>
        <w:ind w:left="720" w:hanging="360"/>
      </w:pPr>
    </w:lvl>
    <w:lvl w:ilvl="1" w:tplc="1F926E58" w:tentative="1">
      <w:start w:val="1"/>
      <w:numFmt w:val="lowerLetter"/>
      <w:lvlText w:val="%2."/>
      <w:lvlJc w:val="left"/>
      <w:pPr>
        <w:ind w:left="1440" w:hanging="360"/>
      </w:pPr>
    </w:lvl>
    <w:lvl w:ilvl="2" w:tplc="A0CE9630" w:tentative="1">
      <w:start w:val="1"/>
      <w:numFmt w:val="lowerRoman"/>
      <w:lvlText w:val="%3."/>
      <w:lvlJc w:val="right"/>
      <w:pPr>
        <w:ind w:left="2160" w:hanging="180"/>
      </w:pPr>
    </w:lvl>
    <w:lvl w:ilvl="3" w:tplc="2828D39C" w:tentative="1">
      <w:start w:val="1"/>
      <w:numFmt w:val="decimal"/>
      <w:lvlText w:val="%4."/>
      <w:lvlJc w:val="left"/>
      <w:pPr>
        <w:ind w:left="2880" w:hanging="360"/>
      </w:pPr>
    </w:lvl>
    <w:lvl w:ilvl="4" w:tplc="8D16F892" w:tentative="1">
      <w:start w:val="1"/>
      <w:numFmt w:val="lowerLetter"/>
      <w:lvlText w:val="%5."/>
      <w:lvlJc w:val="left"/>
      <w:pPr>
        <w:ind w:left="3600" w:hanging="360"/>
      </w:pPr>
    </w:lvl>
    <w:lvl w:ilvl="5" w:tplc="8950265C" w:tentative="1">
      <w:start w:val="1"/>
      <w:numFmt w:val="lowerRoman"/>
      <w:lvlText w:val="%6."/>
      <w:lvlJc w:val="right"/>
      <w:pPr>
        <w:ind w:left="4320" w:hanging="180"/>
      </w:pPr>
    </w:lvl>
    <w:lvl w:ilvl="6" w:tplc="24AC2AD4" w:tentative="1">
      <w:start w:val="1"/>
      <w:numFmt w:val="decimal"/>
      <w:lvlText w:val="%7."/>
      <w:lvlJc w:val="left"/>
      <w:pPr>
        <w:ind w:left="5040" w:hanging="360"/>
      </w:pPr>
    </w:lvl>
    <w:lvl w:ilvl="7" w:tplc="707E1B68" w:tentative="1">
      <w:start w:val="1"/>
      <w:numFmt w:val="lowerLetter"/>
      <w:lvlText w:val="%8."/>
      <w:lvlJc w:val="left"/>
      <w:pPr>
        <w:ind w:left="5760" w:hanging="360"/>
      </w:pPr>
    </w:lvl>
    <w:lvl w:ilvl="8" w:tplc="BE7075A4" w:tentative="1">
      <w:start w:val="1"/>
      <w:numFmt w:val="lowerRoman"/>
      <w:lvlText w:val="%9."/>
      <w:lvlJc w:val="right"/>
      <w:pPr>
        <w:ind w:left="6480" w:hanging="180"/>
      </w:pPr>
    </w:lvl>
  </w:abstractNum>
  <w:abstractNum w:abstractNumId="5" w15:restartNumberingAfterBreak="0">
    <w:nsid w:val="5C877E6A"/>
    <w:multiLevelType w:val="hybridMultilevel"/>
    <w:tmpl w:val="F8F8C386"/>
    <w:lvl w:ilvl="0" w:tplc="7B2CCE02">
      <w:start w:val="1"/>
      <w:numFmt w:val="decimal"/>
      <w:lvlText w:val="%1."/>
      <w:lvlJc w:val="left"/>
      <w:pPr>
        <w:ind w:left="720" w:hanging="360"/>
      </w:pPr>
    </w:lvl>
    <w:lvl w:ilvl="1" w:tplc="DDE890D6" w:tentative="1">
      <w:start w:val="1"/>
      <w:numFmt w:val="lowerLetter"/>
      <w:lvlText w:val="%2."/>
      <w:lvlJc w:val="left"/>
      <w:pPr>
        <w:ind w:left="1440" w:hanging="360"/>
      </w:pPr>
    </w:lvl>
    <w:lvl w:ilvl="2" w:tplc="EF645BD2" w:tentative="1">
      <w:start w:val="1"/>
      <w:numFmt w:val="lowerRoman"/>
      <w:lvlText w:val="%3."/>
      <w:lvlJc w:val="right"/>
      <w:pPr>
        <w:ind w:left="2160" w:hanging="180"/>
      </w:pPr>
    </w:lvl>
    <w:lvl w:ilvl="3" w:tplc="F078D74E" w:tentative="1">
      <w:start w:val="1"/>
      <w:numFmt w:val="decimal"/>
      <w:lvlText w:val="%4."/>
      <w:lvlJc w:val="left"/>
      <w:pPr>
        <w:ind w:left="2880" w:hanging="360"/>
      </w:pPr>
    </w:lvl>
    <w:lvl w:ilvl="4" w:tplc="6D967D26" w:tentative="1">
      <w:start w:val="1"/>
      <w:numFmt w:val="lowerLetter"/>
      <w:lvlText w:val="%5."/>
      <w:lvlJc w:val="left"/>
      <w:pPr>
        <w:ind w:left="3600" w:hanging="360"/>
      </w:pPr>
    </w:lvl>
    <w:lvl w:ilvl="5" w:tplc="9DA2D604" w:tentative="1">
      <w:start w:val="1"/>
      <w:numFmt w:val="lowerRoman"/>
      <w:lvlText w:val="%6."/>
      <w:lvlJc w:val="right"/>
      <w:pPr>
        <w:ind w:left="4320" w:hanging="180"/>
      </w:pPr>
    </w:lvl>
    <w:lvl w:ilvl="6" w:tplc="FBC454CC" w:tentative="1">
      <w:start w:val="1"/>
      <w:numFmt w:val="decimal"/>
      <w:lvlText w:val="%7."/>
      <w:lvlJc w:val="left"/>
      <w:pPr>
        <w:ind w:left="5040" w:hanging="360"/>
      </w:pPr>
    </w:lvl>
    <w:lvl w:ilvl="7" w:tplc="A23E9F3C" w:tentative="1">
      <w:start w:val="1"/>
      <w:numFmt w:val="lowerLetter"/>
      <w:lvlText w:val="%8."/>
      <w:lvlJc w:val="left"/>
      <w:pPr>
        <w:ind w:left="5760" w:hanging="360"/>
      </w:pPr>
    </w:lvl>
    <w:lvl w:ilvl="8" w:tplc="62FCE938" w:tentative="1">
      <w:start w:val="1"/>
      <w:numFmt w:val="lowerRoman"/>
      <w:lvlText w:val="%9."/>
      <w:lvlJc w:val="right"/>
      <w:pPr>
        <w:ind w:left="6480" w:hanging="180"/>
      </w:pPr>
    </w:lvl>
  </w:abstractNum>
  <w:abstractNum w:abstractNumId="6" w15:restartNumberingAfterBreak="0">
    <w:nsid w:val="5E731EEC"/>
    <w:multiLevelType w:val="multilevel"/>
    <w:tmpl w:val="FF782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F74060"/>
    <w:multiLevelType w:val="hybridMultilevel"/>
    <w:tmpl w:val="F7CE1AC8"/>
    <w:lvl w:ilvl="0" w:tplc="1B1A2D38">
      <w:start w:val="1"/>
      <w:numFmt w:val="decimal"/>
      <w:lvlText w:val="%1."/>
      <w:lvlJc w:val="left"/>
      <w:pPr>
        <w:ind w:left="720" w:hanging="360"/>
      </w:pPr>
      <w:rPr>
        <w:b w:val="0"/>
      </w:rPr>
    </w:lvl>
    <w:lvl w:ilvl="1" w:tplc="3B26ABBC" w:tentative="1">
      <w:start w:val="1"/>
      <w:numFmt w:val="lowerLetter"/>
      <w:lvlText w:val="%2."/>
      <w:lvlJc w:val="left"/>
      <w:pPr>
        <w:ind w:left="1440" w:hanging="360"/>
      </w:pPr>
    </w:lvl>
    <w:lvl w:ilvl="2" w:tplc="C60440E6" w:tentative="1">
      <w:start w:val="1"/>
      <w:numFmt w:val="lowerRoman"/>
      <w:lvlText w:val="%3."/>
      <w:lvlJc w:val="right"/>
      <w:pPr>
        <w:ind w:left="2160" w:hanging="180"/>
      </w:pPr>
    </w:lvl>
    <w:lvl w:ilvl="3" w:tplc="09C2CABE" w:tentative="1">
      <w:start w:val="1"/>
      <w:numFmt w:val="decimal"/>
      <w:lvlText w:val="%4."/>
      <w:lvlJc w:val="left"/>
      <w:pPr>
        <w:ind w:left="2880" w:hanging="360"/>
      </w:pPr>
    </w:lvl>
    <w:lvl w:ilvl="4" w:tplc="940E5468" w:tentative="1">
      <w:start w:val="1"/>
      <w:numFmt w:val="lowerLetter"/>
      <w:lvlText w:val="%5."/>
      <w:lvlJc w:val="left"/>
      <w:pPr>
        <w:ind w:left="3600" w:hanging="360"/>
      </w:pPr>
    </w:lvl>
    <w:lvl w:ilvl="5" w:tplc="8E6A15F6" w:tentative="1">
      <w:start w:val="1"/>
      <w:numFmt w:val="lowerRoman"/>
      <w:lvlText w:val="%6."/>
      <w:lvlJc w:val="right"/>
      <w:pPr>
        <w:ind w:left="4320" w:hanging="180"/>
      </w:pPr>
    </w:lvl>
    <w:lvl w:ilvl="6" w:tplc="F18E8156" w:tentative="1">
      <w:start w:val="1"/>
      <w:numFmt w:val="decimal"/>
      <w:lvlText w:val="%7."/>
      <w:lvlJc w:val="left"/>
      <w:pPr>
        <w:ind w:left="5040" w:hanging="360"/>
      </w:pPr>
    </w:lvl>
    <w:lvl w:ilvl="7" w:tplc="1D940316" w:tentative="1">
      <w:start w:val="1"/>
      <w:numFmt w:val="lowerLetter"/>
      <w:lvlText w:val="%8."/>
      <w:lvlJc w:val="left"/>
      <w:pPr>
        <w:ind w:left="5760" w:hanging="360"/>
      </w:pPr>
    </w:lvl>
    <w:lvl w:ilvl="8" w:tplc="DF3E0470" w:tentative="1">
      <w:start w:val="1"/>
      <w:numFmt w:val="lowerRoman"/>
      <w:lvlText w:val="%9."/>
      <w:lvlJc w:val="right"/>
      <w:pPr>
        <w:ind w:left="6480" w:hanging="180"/>
      </w:pPr>
    </w:lvl>
  </w:abstractNum>
  <w:num w:numId="1">
    <w:abstractNumId w:val="5"/>
  </w:num>
  <w:num w:numId="2">
    <w:abstractNumId w:val="4"/>
  </w:num>
  <w:num w:numId="3">
    <w:abstractNumId w:val="6"/>
  </w:num>
  <w:num w:numId="4">
    <w:abstractNumId w:val="1"/>
  </w:num>
  <w:num w:numId="5">
    <w:abstractNumId w:val="0"/>
  </w:num>
  <w:num w:numId="6">
    <w:abstractNumId w:val="7"/>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0CB"/>
    <w:rsid w:val="000D00C9"/>
    <w:rsid w:val="000D6121"/>
    <w:rsid w:val="000F7262"/>
    <w:rsid w:val="00111512"/>
    <w:rsid w:val="001713CB"/>
    <w:rsid w:val="0028765D"/>
    <w:rsid w:val="00290CF6"/>
    <w:rsid w:val="00305FBB"/>
    <w:rsid w:val="00373510"/>
    <w:rsid w:val="003C7B40"/>
    <w:rsid w:val="003F24B0"/>
    <w:rsid w:val="00425694"/>
    <w:rsid w:val="004C4529"/>
    <w:rsid w:val="004E0B5F"/>
    <w:rsid w:val="00520EDF"/>
    <w:rsid w:val="00554B4F"/>
    <w:rsid w:val="005B1B2D"/>
    <w:rsid w:val="005E2380"/>
    <w:rsid w:val="00617FEB"/>
    <w:rsid w:val="006437BE"/>
    <w:rsid w:val="006F2D5E"/>
    <w:rsid w:val="0070620B"/>
    <w:rsid w:val="00754805"/>
    <w:rsid w:val="007C6185"/>
    <w:rsid w:val="007E6590"/>
    <w:rsid w:val="00801354"/>
    <w:rsid w:val="00834F12"/>
    <w:rsid w:val="008A6BFD"/>
    <w:rsid w:val="008E40CB"/>
    <w:rsid w:val="009478E0"/>
    <w:rsid w:val="00977F68"/>
    <w:rsid w:val="009A4D19"/>
    <w:rsid w:val="00A140F4"/>
    <w:rsid w:val="00A64077"/>
    <w:rsid w:val="00AA2F5F"/>
    <w:rsid w:val="00AD14F3"/>
    <w:rsid w:val="00B22E88"/>
    <w:rsid w:val="00B27EB5"/>
    <w:rsid w:val="00B6059E"/>
    <w:rsid w:val="00B75C58"/>
    <w:rsid w:val="00B901A4"/>
    <w:rsid w:val="00B97040"/>
    <w:rsid w:val="00BB683F"/>
    <w:rsid w:val="00BE543B"/>
    <w:rsid w:val="00C00435"/>
    <w:rsid w:val="00C55328"/>
    <w:rsid w:val="00CD7ADE"/>
    <w:rsid w:val="00DB280F"/>
    <w:rsid w:val="00E43138"/>
    <w:rsid w:val="00EA5AFF"/>
    <w:rsid w:val="00F7233C"/>
    <w:rsid w:val="00F94DE1"/>
    <w:rsid w:val="00FB1B78"/>
    <w:rsid w:val="00FD6365"/>
    <w:rsid w:val="00FD736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C860BE"/>
  <w15:docId w15:val="{39E7707E-9FFC-4904-9D42-860CDA2DE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80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77F68"/>
    <w:pPr>
      <w:keepNext/>
      <w:keepLines/>
      <w:spacing w:before="100" w:beforeAutospacing="1" w:after="100" w:afterAutospacing="1"/>
      <w:outlineLvl w:val="0"/>
    </w:pPr>
    <w:rPr>
      <w:rFonts w:ascii="Arial" w:eastAsiaTheme="majorEastAsia" w:hAnsi="Arial" w:cs="Arial"/>
      <w:b/>
      <w:bCs/>
      <w:sz w:val="28"/>
      <w:szCs w:val="28"/>
      <w:lang w:val="en-GB"/>
    </w:rPr>
  </w:style>
  <w:style w:type="paragraph" w:styleId="Heading2">
    <w:name w:val="heading 2"/>
    <w:basedOn w:val="Normal"/>
    <w:next w:val="Normal"/>
    <w:link w:val="Heading2Char"/>
    <w:uiPriority w:val="9"/>
    <w:unhideWhenUsed/>
    <w:qFormat/>
    <w:rsid w:val="00977F68"/>
    <w:pPr>
      <w:keepNext/>
      <w:keepLines/>
      <w:spacing w:before="100" w:beforeAutospacing="1" w:after="100" w:afterAutospacing="1"/>
      <w:outlineLvl w:val="1"/>
    </w:pPr>
    <w:rPr>
      <w:rFonts w:ascii="Arial" w:eastAsiaTheme="majorEastAsia" w:hAnsi="Arial" w:cs="Arial"/>
      <w:b/>
      <w:bCs/>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F68"/>
    <w:rPr>
      <w:rFonts w:ascii="Arial" w:eastAsiaTheme="majorEastAsia" w:hAnsi="Arial" w:cs="Arial"/>
      <w:b/>
      <w:bCs/>
      <w:sz w:val="28"/>
      <w:szCs w:val="28"/>
      <w:lang w:val="en-GB"/>
    </w:rPr>
  </w:style>
  <w:style w:type="paragraph" w:styleId="ListParagraph">
    <w:name w:val="List Paragraph"/>
    <w:basedOn w:val="Normal"/>
    <w:uiPriority w:val="34"/>
    <w:qFormat/>
    <w:rsid w:val="008E40CB"/>
    <w:pPr>
      <w:ind w:left="720"/>
      <w:contextualSpacing/>
    </w:pPr>
  </w:style>
  <w:style w:type="character" w:customStyle="1" w:styleId="tooltip">
    <w:name w:val="tooltip"/>
    <w:basedOn w:val="DefaultParagraphFont"/>
    <w:rsid w:val="00B22E88"/>
  </w:style>
  <w:style w:type="character" w:styleId="Hyperlink">
    <w:name w:val="Hyperlink"/>
    <w:basedOn w:val="DefaultParagraphFont"/>
    <w:uiPriority w:val="99"/>
    <w:unhideWhenUsed/>
    <w:rsid w:val="00B22E88"/>
    <w:rPr>
      <w:color w:val="0000FF"/>
      <w:u w:val="single"/>
    </w:rPr>
  </w:style>
  <w:style w:type="paragraph" w:styleId="NormalWeb">
    <w:name w:val="Normal (Web)"/>
    <w:basedOn w:val="Normal"/>
    <w:uiPriority w:val="99"/>
    <w:unhideWhenUsed/>
    <w:rsid w:val="00425694"/>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7E6590"/>
    <w:rPr>
      <w:i/>
      <w:iCs/>
    </w:rPr>
  </w:style>
  <w:style w:type="character" w:customStyle="1" w:styleId="apple-tab-span">
    <w:name w:val="apple-tab-span"/>
    <w:basedOn w:val="DefaultParagraphFont"/>
    <w:rsid w:val="00520EDF"/>
  </w:style>
  <w:style w:type="character" w:customStyle="1" w:styleId="Heading2Char">
    <w:name w:val="Heading 2 Char"/>
    <w:basedOn w:val="DefaultParagraphFont"/>
    <w:link w:val="Heading2"/>
    <w:uiPriority w:val="9"/>
    <w:rsid w:val="00977F68"/>
    <w:rPr>
      <w:rFonts w:ascii="Arial" w:eastAsiaTheme="majorEastAsia" w:hAnsi="Arial" w:cs="Arial"/>
      <w:b/>
      <w:bCs/>
      <w:sz w:val="26"/>
      <w:szCs w:val="26"/>
      <w:lang w:val="en-GB"/>
    </w:rPr>
  </w:style>
  <w:style w:type="paragraph" w:styleId="TOCHeading">
    <w:name w:val="TOC Heading"/>
    <w:basedOn w:val="Heading1"/>
    <w:next w:val="Normal"/>
    <w:uiPriority w:val="39"/>
    <w:unhideWhenUsed/>
    <w:qFormat/>
    <w:rsid w:val="00F7233C"/>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7233C"/>
    <w:pPr>
      <w:spacing w:after="100"/>
    </w:pPr>
  </w:style>
  <w:style w:type="paragraph" w:styleId="TOC2">
    <w:name w:val="toc 2"/>
    <w:basedOn w:val="Normal"/>
    <w:next w:val="Normal"/>
    <w:autoRedefine/>
    <w:uiPriority w:val="39"/>
    <w:unhideWhenUsed/>
    <w:rsid w:val="00F7233C"/>
    <w:pPr>
      <w:spacing w:after="100"/>
      <w:ind w:left="240"/>
    </w:pPr>
  </w:style>
  <w:style w:type="paragraph" w:styleId="BalloonText">
    <w:name w:val="Balloon Text"/>
    <w:basedOn w:val="Normal"/>
    <w:link w:val="BalloonTextChar"/>
    <w:uiPriority w:val="99"/>
    <w:semiHidden/>
    <w:unhideWhenUsed/>
    <w:rsid w:val="00F723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233C"/>
    <w:rPr>
      <w:rFonts w:ascii="Tahoma" w:hAnsi="Tahoma" w:cs="Tahoma"/>
      <w:sz w:val="16"/>
      <w:szCs w:val="16"/>
    </w:rPr>
  </w:style>
  <w:style w:type="paragraph" w:styleId="Header">
    <w:name w:val="header"/>
    <w:basedOn w:val="Normal"/>
    <w:link w:val="HeaderChar"/>
    <w:uiPriority w:val="99"/>
    <w:unhideWhenUsed/>
    <w:rsid w:val="00977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F68"/>
    <w:rPr>
      <w:rFonts w:ascii="Times New Roman" w:hAnsi="Times New Roman"/>
      <w:sz w:val="24"/>
    </w:rPr>
  </w:style>
  <w:style w:type="paragraph" w:styleId="Footer">
    <w:name w:val="footer"/>
    <w:basedOn w:val="Normal"/>
    <w:link w:val="FooterChar"/>
    <w:uiPriority w:val="99"/>
    <w:unhideWhenUsed/>
    <w:rsid w:val="00977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F6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2B0510-340F-4EC9-9B78-81076B711E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3121</Words>
  <Characters>17791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447474045030</cp:lastModifiedBy>
  <cp:revision>2</cp:revision>
  <dcterms:created xsi:type="dcterms:W3CDTF">2022-05-01T15:56:00Z</dcterms:created>
  <dcterms:modified xsi:type="dcterms:W3CDTF">2022-05-01T15:56:00Z</dcterms:modified>
</cp:coreProperties>
</file>