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A926D" w14:textId="016CBC7E" w:rsidR="00BB2B33" w:rsidRDefault="009834AF" w:rsidP="002E6D34">
      <w:pPr>
        <w:shd w:val="clear" w:color="auto" w:fill="FFFFFF"/>
        <w:spacing w:line="360" w:lineRule="auto"/>
        <w:jc w:val="center"/>
        <w:rPr>
          <w:b/>
          <w:bCs/>
        </w:rPr>
      </w:pPr>
      <w:r w:rsidRPr="009834AF">
        <w:rPr>
          <w:b/>
          <w:bCs/>
        </w:rPr>
        <w:t>Independent Project</w:t>
      </w:r>
    </w:p>
    <w:p w14:paraId="4DDF112D" w14:textId="0A5E824F" w:rsidR="009834AF" w:rsidRPr="009834AF" w:rsidRDefault="009834AF" w:rsidP="002E6D34">
      <w:pPr>
        <w:shd w:val="clear" w:color="auto" w:fill="FFFFFF"/>
        <w:spacing w:line="360" w:lineRule="auto"/>
        <w:jc w:val="center"/>
        <w:rPr>
          <w:b/>
          <w:bCs/>
        </w:rPr>
      </w:pPr>
      <w:r>
        <w:rPr>
          <w:b/>
          <w:bCs/>
        </w:rPr>
        <w:t>Element 3</w:t>
      </w:r>
    </w:p>
    <w:p w14:paraId="6BC02115" w14:textId="77777777" w:rsidR="00BB2B33" w:rsidRPr="009834AF" w:rsidRDefault="00BB2B33" w:rsidP="002E6D34">
      <w:pPr>
        <w:shd w:val="clear" w:color="auto" w:fill="FFFFFF"/>
        <w:spacing w:line="360" w:lineRule="auto"/>
        <w:jc w:val="center"/>
        <w:rPr>
          <w:b/>
          <w:bCs/>
        </w:rPr>
      </w:pPr>
    </w:p>
    <w:p w14:paraId="44C21964" w14:textId="77777777" w:rsidR="00BB2B33" w:rsidRPr="009834AF" w:rsidRDefault="00BB2B33" w:rsidP="002E6D34">
      <w:pPr>
        <w:shd w:val="clear" w:color="auto" w:fill="FFFFFF"/>
        <w:spacing w:line="360" w:lineRule="auto"/>
        <w:jc w:val="center"/>
        <w:rPr>
          <w:b/>
          <w:bCs/>
        </w:rPr>
      </w:pPr>
    </w:p>
    <w:p w14:paraId="6554E76B" w14:textId="77777777" w:rsidR="00BB2B33" w:rsidRPr="009834AF" w:rsidRDefault="00BB2B33" w:rsidP="002E6D34">
      <w:pPr>
        <w:shd w:val="clear" w:color="auto" w:fill="FFFFFF"/>
        <w:spacing w:line="360" w:lineRule="auto"/>
        <w:jc w:val="center"/>
        <w:rPr>
          <w:b/>
          <w:bCs/>
        </w:rPr>
      </w:pPr>
    </w:p>
    <w:p w14:paraId="053EE8C3" w14:textId="77777777" w:rsidR="00BB2B33" w:rsidRPr="009834AF" w:rsidRDefault="00BB2B33" w:rsidP="002E6D34">
      <w:pPr>
        <w:shd w:val="clear" w:color="auto" w:fill="FFFFFF"/>
        <w:spacing w:line="360" w:lineRule="auto"/>
        <w:jc w:val="center"/>
        <w:rPr>
          <w:b/>
          <w:bCs/>
        </w:rPr>
      </w:pPr>
    </w:p>
    <w:p w14:paraId="5974421A" w14:textId="77777777" w:rsidR="00BB2B33" w:rsidRPr="009834AF" w:rsidRDefault="00BB2B33" w:rsidP="002E6D34">
      <w:pPr>
        <w:shd w:val="clear" w:color="auto" w:fill="FFFFFF"/>
        <w:spacing w:line="360" w:lineRule="auto"/>
        <w:jc w:val="center"/>
        <w:rPr>
          <w:b/>
          <w:bCs/>
        </w:rPr>
      </w:pPr>
    </w:p>
    <w:p w14:paraId="5C18C14D" w14:textId="77777777" w:rsidR="00BB2B33" w:rsidRPr="009834AF" w:rsidRDefault="00BB2B33" w:rsidP="002E6D34">
      <w:pPr>
        <w:shd w:val="clear" w:color="auto" w:fill="FFFFFF"/>
        <w:spacing w:line="360" w:lineRule="auto"/>
        <w:jc w:val="center"/>
        <w:rPr>
          <w:b/>
          <w:bCs/>
        </w:rPr>
      </w:pPr>
    </w:p>
    <w:p w14:paraId="3CBC895B" w14:textId="77777777" w:rsidR="00BB2B33" w:rsidRPr="009834AF" w:rsidRDefault="00BB2B33" w:rsidP="002E6D34">
      <w:pPr>
        <w:shd w:val="clear" w:color="auto" w:fill="FFFFFF"/>
        <w:spacing w:line="360" w:lineRule="auto"/>
        <w:jc w:val="center"/>
        <w:rPr>
          <w:b/>
          <w:bCs/>
        </w:rPr>
      </w:pPr>
    </w:p>
    <w:p w14:paraId="27EE2E7E" w14:textId="77777777" w:rsidR="00BB2B33" w:rsidRPr="009834AF" w:rsidRDefault="00BB2B33" w:rsidP="002E6D34">
      <w:pPr>
        <w:shd w:val="clear" w:color="auto" w:fill="FFFFFF"/>
        <w:spacing w:line="360" w:lineRule="auto"/>
        <w:jc w:val="center"/>
        <w:rPr>
          <w:b/>
          <w:bCs/>
        </w:rPr>
      </w:pPr>
    </w:p>
    <w:p w14:paraId="777A67B8" w14:textId="77777777" w:rsidR="00BB2B33" w:rsidRPr="009834AF" w:rsidRDefault="00BB2B33" w:rsidP="002E6D34">
      <w:pPr>
        <w:shd w:val="clear" w:color="auto" w:fill="FFFFFF"/>
        <w:spacing w:line="360" w:lineRule="auto"/>
        <w:jc w:val="center"/>
        <w:rPr>
          <w:b/>
          <w:bCs/>
        </w:rPr>
      </w:pPr>
    </w:p>
    <w:p w14:paraId="2DE9F6C8" w14:textId="77777777" w:rsidR="00BB2B33" w:rsidRPr="009834AF" w:rsidRDefault="00BB2B33" w:rsidP="002E6D34">
      <w:pPr>
        <w:shd w:val="clear" w:color="auto" w:fill="FFFFFF"/>
        <w:spacing w:line="360" w:lineRule="auto"/>
        <w:jc w:val="center"/>
        <w:rPr>
          <w:b/>
          <w:bCs/>
        </w:rPr>
      </w:pPr>
    </w:p>
    <w:p w14:paraId="03AD10BB" w14:textId="77777777" w:rsidR="00BB2B33" w:rsidRPr="009834AF" w:rsidRDefault="00BB2B33" w:rsidP="002E6D34">
      <w:pPr>
        <w:shd w:val="clear" w:color="auto" w:fill="FFFFFF"/>
        <w:spacing w:line="360" w:lineRule="auto"/>
        <w:jc w:val="center"/>
        <w:rPr>
          <w:b/>
          <w:bCs/>
        </w:rPr>
      </w:pPr>
    </w:p>
    <w:p w14:paraId="216780A5" w14:textId="77777777" w:rsidR="00BB2B33" w:rsidRPr="009834AF" w:rsidRDefault="00BB2B33" w:rsidP="002E6D34">
      <w:pPr>
        <w:shd w:val="clear" w:color="auto" w:fill="FFFFFF"/>
        <w:spacing w:line="360" w:lineRule="auto"/>
        <w:jc w:val="center"/>
        <w:rPr>
          <w:b/>
          <w:bCs/>
        </w:rPr>
      </w:pPr>
    </w:p>
    <w:p w14:paraId="1ABF01F3" w14:textId="5788A4DD" w:rsidR="00BB2B33" w:rsidRDefault="008D72DE" w:rsidP="002E6D34">
      <w:pPr>
        <w:shd w:val="clear" w:color="auto" w:fill="FFFFFF"/>
        <w:spacing w:line="360" w:lineRule="auto"/>
        <w:jc w:val="center"/>
        <w:rPr>
          <w:b/>
          <w:bCs/>
          <w:sz w:val="32"/>
          <w:szCs w:val="32"/>
        </w:rPr>
      </w:pPr>
      <w:r w:rsidRPr="009834AF">
        <w:rPr>
          <w:b/>
          <w:bCs/>
          <w:sz w:val="32"/>
          <w:szCs w:val="32"/>
        </w:rPr>
        <w:t>THE IMPACT OF INTEGRATED HEALTH AND SOCIAL CARE SERVICES ON PATIENT EXPERIENCE AND QUALITY OF LIFE</w:t>
      </w:r>
    </w:p>
    <w:p w14:paraId="2889833D" w14:textId="77777777" w:rsidR="006A3E67" w:rsidRDefault="006A3E67" w:rsidP="002E6D34">
      <w:pPr>
        <w:shd w:val="clear" w:color="auto" w:fill="FFFFFF"/>
        <w:spacing w:line="360" w:lineRule="auto"/>
        <w:jc w:val="center"/>
        <w:rPr>
          <w:b/>
          <w:bCs/>
          <w:sz w:val="32"/>
          <w:szCs w:val="32"/>
        </w:rPr>
      </w:pPr>
    </w:p>
    <w:p w14:paraId="49B27219" w14:textId="77777777" w:rsidR="006A3E67" w:rsidRDefault="006A3E67" w:rsidP="002E6D34">
      <w:pPr>
        <w:shd w:val="clear" w:color="auto" w:fill="FFFFFF"/>
        <w:spacing w:line="360" w:lineRule="auto"/>
        <w:jc w:val="center"/>
        <w:rPr>
          <w:b/>
          <w:bCs/>
          <w:sz w:val="32"/>
          <w:szCs w:val="32"/>
        </w:rPr>
      </w:pPr>
    </w:p>
    <w:p w14:paraId="2FE094E3" w14:textId="114DE7C6" w:rsidR="006A3E67" w:rsidRDefault="006A3E67" w:rsidP="006A3E67">
      <w:pPr>
        <w:shd w:val="clear" w:color="auto" w:fill="FFFFFF"/>
        <w:spacing w:line="360" w:lineRule="auto"/>
        <w:rPr>
          <w:b/>
          <w:bCs/>
          <w:sz w:val="32"/>
          <w:szCs w:val="32"/>
        </w:rPr>
      </w:pPr>
      <w:r>
        <w:rPr>
          <w:b/>
          <w:bCs/>
          <w:sz w:val="32"/>
          <w:szCs w:val="32"/>
        </w:rPr>
        <w:t>Student name: Oana Livadaru</w:t>
      </w:r>
    </w:p>
    <w:p w14:paraId="398F0414" w14:textId="58DF8D50" w:rsidR="006A3E67" w:rsidRPr="009834AF" w:rsidRDefault="006A3E67" w:rsidP="006A3E67">
      <w:pPr>
        <w:shd w:val="clear" w:color="auto" w:fill="FFFFFF"/>
        <w:spacing w:line="360" w:lineRule="auto"/>
        <w:rPr>
          <w:b/>
          <w:bCs/>
          <w:sz w:val="32"/>
          <w:szCs w:val="32"/>
        </w:rPr>
      </w:pPr>
      <w:r>
        <w:rPr>
          <w:b/>
          <w:bCs/>
          <w:sz w:val="32"/>
          <w:szCs w:val="32"/>
        </w:rPr>
        <w:t>Student id: 2316786</w:t>
      </w:r>
    </w:p>
    <w:p w14:paraId="2CBA901C" w14:textId="77777777" w:rsidR="00BB2B33" w:rsidRPr="009834AF" w:rsidRDefault="00BB2B33" w:rsidP="002E6D34">
      <w:pPr>
        <w:shd w:val="clear" w:color="auto" w:fill="FFFFFF"/>
        <w:spacing w:line="360" w:lineRule="auto"/>
        <w:jc w:val="both"/>
        <w:rPr>
          <w:b/>
          <w:bCs/>
          <w:sz w:val="32"/>
          <w:szCs w:val="32"/>
        </w:rPr>
      </w:pPr>
    </w:p>
    <w:p w14:paraId="0C374AEE" w14:textId="77777777" w:rsidR="00BB2B33" w:rsidRPr="009834AF" w:rsidRDefault="00000000" w:rsidP="002E6D34">
      <w:pPr>
        <w:shd w:val="clear" w:color="auto" w:fill="FFFFFF"/>
        <w:spacing w:line="360" w:lineRule="auto"/>
        <w:jc w:val="both"/>
        <w:rPr>
          <w:b/>
          <w:bCs/>
        </w:rPr>
      </w:pPr>
      <w:r w:rsidRPr="009834AF">
        <w:br w:type="page"/>
      </w:r>
    </w:p>
    <w:p w14:paraId="40424E40" w14:textId="77777777" w:rsidR="00BB2B33" w:rsidRPr="009834AF" w:rsidRDefault="00000000" w:rsidP="002E6D34">
      <w:pPr>
        <w:shd w:val="clear" w:color="auto" w:fill="FFFFFF"/>
        <w:spacing w:line="360" w:lineRule="auto"/>
        <w:jc w:val="both"/>
        <w:rPr>
          <w:b/>
          <w:bCs/>
        </w:rPr>
      </w:pPr>
      <w:r w:rsidRPr="009834AF">
        <w:rPr>
          <w:b/>
          <w:bCs/>
        </w:rPr>
        <w:lastRenderedPageBreak/>
        <w:t xml:space="preserve">Abstract </w:t>
      </w:r>
    </w:p>
    <w:p w14:paraId="4AC0B328" w14:textId="77777777" w:rsidR="00BB2B33" w:rsidRPr="009834AF" w:rsidRDefault="00000000" w:rsidP="002E6D34">
      <w:pPr>
        <w:spacing w:line="360" w:lineRule="auto"/>
        <w:jc w:val="both"/>
      </w:pPr>
      <w:r w:rsidRPr="009834AF">
        <w:t xml:space="preserve">This research study explores the effectiveness of integrated healthcare within experiences and quality of life of patients. On this note, objectives of this study also identify challenges related to this area. </w:t>
      </w:r>
    </w:p>
    <w:p w14:paraId="5DA5F16D" w14:textId="77777777" w:rsidR="00BB2B33" w:rsidRPr="009834AF" w:rsidRDefault="00000000" w:rsidP="002E6D34">
      <w:pPr>
        <w:spacing w:line="360" w:lineRule="auto"/>
        <w:jc w:val="both"/>
      </w:pPr>
      <w:r w:rsidRPr="009834AF">
        <w:t xml:space="preserve">The researcher applies a secondary qualitative method to collect information for including in-depth knowledge about the subject matter of the study. Peer-reviewed journals, healthcare data in WHO, NHS, and other sources are included to extract quality information. </w:t>
      </w:r>
    </w:p>
    <w:p w14:paraId="422BD204" w14:textId="77777777" w:rsidR="00BB2B33" w:rsidRPr="009834AF" w:rsidRDefault="00000000" w:rsidP="002E6D34">
      <w:pPr>
        <w:spacing w:line="360" w:lineRule="auto"/>
        <w:jc w:val="both"/>
      </w:pPr>
      <w:r w:rsidRPr="009834AF">
        <w:t>A secondary qualitative analysis of recent peer-reviewed literature and policy documents is conducted in this dissertation to assess the impact that IHSCS has on patients' experience and quality of life. Synthetic analysis through thematic analysis of evidence was completed from the United Kingdom, Australia, the United States, and European countries. These results suggest that integration could enhance communication, collaborative effort among multiple disciplines, continuity, patient satisfaction and quality of life (QoL), and prevent fragmentation of services. But there are significant obstacles to effectiveness: The limitations of insufficient funds, staffing, digital interoperability, and leadership. The research suggests that the next steps should be focused on bolstering healthcare policies for integrated care, the capacity of healthcare workers, digital healthcare systems and collaborative practice, which can help improve patient-centred healthcare outcomes.</w:t>
      </w:r>
    </w:p>
    <w:p w14:paraId="24BBD7E9" w14:textId="46344B77" w:rsidR="00B06020" w:rsidRPr="009834AF" w:rsidRDefault="00B06020" w:rsidP="002E6D34">
      <w:pPr>
        <w:spacing w:line="360" w:lineRule="auto"/>
        <w:jc w:val="both"/>
      </w:pPr>
      <w:r w:rsidRPr="009834AF">
        <w:t>From the findings it is concluded that all the findings and literature review directly linked with the objective except fifth one.</w:t>
      </w:r>
      <w:r w:rsidR="00196F54" w:rsidRPr="009834AF">
        <w:t xml:space="preserve"> Th</w:t>
      </w:r>
      <w:r w:rsidR="007548A5" w:rsidRPr="009834AF">
        <w:t xml:space="preserve">is is recommended that patients need to </w:t>
      </w:r>
      <w:r w:rsidR="00A67FD9" w:rsidRPr="009834AF">
        <w:t xml:space="preserve">apply disjoint systems as well as financial strain limit service availability and make the problems for individuals to navigate care. </w:t>
      </w:r>
      <w:r w:rsidR="00B9421E" w:rsidRPr="009834AF">
        <w:t xml:space="preserve">This </w:t>
      </w:r>
      <w:r w:rsidR="00AA4058" w:rsidRPr="009834AF">
        <w:t xml:space="preserve">is suggested </w:t>
      </w:r>
      <w:r w:rsidR="00BC2EFB" w:rsidRPr="009834AF">
        <w:t>that for integrated care boards in the UK need to create local leadership forums to link organisational values with the collaborative care delivery.</w:t>
      </w:r>
      <w:r w:rsidRPr="009834AF">
        <w:t xml:space="preserve"> This is also concluded that relying on secondary data and UK healthcare only create bias and limitations for this research. </w:t>
      </w:r>
      <w:r w:rsidR="00181FB1" w:rsidRPr="009834AF">
        <w:t xml:space="preserve">Therefore, in future the researchers need to apply mixed-methods or interview to get current and valid data. </w:t>
      </w:r>
    </w:p>
    <w:p w14:paraId="2624C11E" w14:textId="77777777" w:rsidR="00BB2B33" w:rsidRPr="009834AF" w:rsidRDefault="00BB2B33" w:rsidP="002E6D34">
      <w:pPr>
        <w:shd w:val="clear" w:color="auto" w:fill="FFFFFF"/>
        <w:spacing w:line="360" w:lineRule="auto"/>
        <w:jc w:val="both"/>
        <w:rPr>
          <w:b/>
          <w:bCs/>
        </w:rPr>
      </w:pPr>
    </w:p>
    <w:p w14:paraId="6B115152" w14:textId="77777777" w:rsidR="00BB2B33" w:rsidRPr="009834AF" w:rsidRDefault="00000000" w:rsidP="002E6D34">
      <w:pPr>
        <w:shd w:val="clear" w:color="auto" w:fill="FFFFFF"/>
        <w:spacing w:line="360" w:lineRule="auto"/>
        <w:jc w:val="center"/>
        <w:rPr>
          <w:b/>
          <w:bCs/>
          <w:color w:val="222222"/>
        </w:rPr>
      </w:pPr>
      <w:r w:rsidRPr="009834AF">
        <w:br w:type="page"/>
      </w:r>
    </w:p>
    <w:p w14:paraId="1269A430" w14:textId="77777777" w:rsidR="00BB2B33" w:rsidRPr="009834AF" w:rsidRDefault="00000000" w:rsidP="002E6D34">
      <w:pPr>
        <w:shd w:val="clear" w:color="auto" w:fill="FFFFFF"/>
        <w:spacing w:line="360" w:lineRule="auto"/>
        <w:jc w:val="center"/>
        <w:rPr>
          <w:b/>
          <w:bCs/>
          <w:color w:val="222222"/>
        </w:rPr>
      </w:pPr>
      <w:r w:rsidRPr="009834AF">
        <w:rPr>
          <w:b/>
          <w:bCs/>
          <w:color w:val="222222"/>
        </w:rPr>
        <w:lastRenderedPageBreak/>
        <w:t xml:space="preserve">Table of Contents </w:t>
      </w:r>
    </w:p>
    <w:p w14:paraId="79CC8067" w14:textId="77777777" w:rsidR="00BB2B33" w:rsidRPr="009834AF" w:rsidRDefault="00BB2B33" w:rsidP="002E6D34">
      <w:pPr>
        <w:shd w:val="clear" w:color="auto" w:fill="FFFFFF"/>
        <w:spacing w:line="360" w:lineRule="auto"/>
        <w:rPr>
          <w:b/>
          <w:bCs/>
          <w:color w:val="222222"/>
          <w:highlight w:val="yellow"/>
        </w:rPr>
      </w:pPr>
    </w:p>
    <w:sdt>
      <w:sdtPr>
        <w:id w:val="-1321673337"/>
        <w:docPartObj>
          <w:docPartGallery w:val="Table of Contents"/>
          <w:docPartUnique/>
        </w:docPartObj>
      </w:sdtPr>
      <w:sdtContent>
        <w:p w14:paraId="3566EDC0" w14:textId="77777777" w:rsidR="00BB2B33" w:rsidRPr="009834AF" w:rsidRDefault="00BB2B33" w:rsidP="002E6D34">
          <w:pPr>
            <w:widowControl w:val="0"/>
            <w:tabs>
              <w:tab w:val="right" w:pos="12000"/>
            </w:tabs>
            <w:spacing w:before="60" w:line="360" w:lineRule="auto"/>
            <w:jc w:val="both"/>
            <w:rPr>
              <w:color w:val="000000"/>
            </w:rPr>
          </w:pPr>
          <w:r w:rsidRPr="009834AF">
            <w:fldChar w:fldCharType="begin"/>
          </w:r>
          <w:r w:rsidRPr="009834AF">
            <w:instrText xml:space="preserve"> TOC \h \u \z \t "Heading 1,1,Heading 2,2,Heading 3,3,Heading 4,4,Heading 5,5,Heading 6,6,"</w:instrText>
          </w:r>
          <w:r w:rsidRPr="009834AF">
            <w:fldChar w:fldCharType="separate"/>
          </w:r>
          <w:hyperlink w:anchor="_uni0upkcdnad">
            <w:r w:rsidRPr="009834AF">
              <w:rPr>
                <w:color w:val="000000"/>
              </w:rPr>
              <w:t>CHAPTER 1 – INTRODUCTION</w:t>
            </w:r>
            <w:r w:rsidRPr="009834AF">
              <w:rPr>
                <w:color w:val="000000"/>
              </w:rPr>
              <w:tab/>
              <w:t>5</w:t>
            </w:r>
          </w:hyperlink>
        </w:p>
        <w:p w14:paraId="48BB9BD1" w14:textId="77777777" w:rsidR="00BB2B33" w:rsidRPr="009834AF" w:rsidRDefault="00BB2B33" w:rsidP="002E6D34">
          <w:pPr>
            <w:widowControl w:val="0"/>
            <w:tabs>
              <w:tab w:val="right" w:pos="12000"/>
            </w:tabs>
            <w:spacing w:before="60" w:line="360" w:lineRule="auto"/>
            <w:ind w:left="360"/>
            <w:jc w:val="both"/>
            <w:rPr>
              <w:color w:val="000000"/>
            </w:rPr>
          </w:pPr>
          <w:hyperlink w:anchor="_6dv69h5561ce">
            <w:r w:rsidRPr="009834AF">
              <w:rPr>
                <w:color w:val="000000"/>
              </w:rPr>
              <w:t>1.1 Introduction</w:t>
            </w:r>
            <w:r w:rsidRPr="009834AF">
              <w:rPr>
                <w:color w:val="000000"/>
              </w:rPr>
              <w:tab/>
              <w:t>5</w:t>
            </w:r>
          </w:hyperlink>
        </w:p>
        <w:p w14:paraId="60557C30" w14:textId="77777777" w:rsidR="00BB2B33" w:rsidRPr="009834AF" w:rsidRDefault="00BB2B33" w:rsidP="002E6D34">
          <w:pPr>
            <w:widowControl w:val="0"/>
            <w:tabs>
              <w:tab w:val="right" w:pos="12000"/>
            </w:tabs>
            <w:spacing w:before="60" w:line="360" w:lineRule="auto"/>
            <w:ind w:left="360"/>
            <w:jc w:val="both"/>
            <w:rPr>
              <w:color w:val="000000"/>
            </w:rPr>
          </w:pPr>
          <w:hyperlink w:anchor="_ls3zwi7f6k20">
            <w:r w:rsidRPr="009834AF">
              <w:rPr>
                <w:color w:val="000000"/>
              </w:rPr>
              <w:t>1.2 Background of the Problem</w:t>
            </w:r>
            <w:r w:rsidRPr="009834AF">
              <w:rPr>
                <w:color w:val="000000"/>
              </w:rPr>
              <w:tab/>
              <w:t>5</w:t>
            </w:r>
          </w:hyperlink>
        </w:p>
        <w:p w14:paraId="4A8A206B" w14:textId="77777777" w:rsidR="00BB2B33" w:rsidRPr="009834AF" w:rsidRDefault="00BB2B33" w:rsidP="002E6D34">
          <w:pPr>
            <w:widowControl w:val="0"/>
            <w:tabs>
              <w:tab w:val="right" w:pos="12000"/>
            </w:tabs>
            <w:spacing w:before="60" w:line="360" w:lineRule="auto"/>
            <w:ind w:left="360"/>
            <w:jc w:val="both"/>
            <w:rPr>
              <w:color w:val="000000"/>
            </w:rPr>
          </w:pPr>
          <w:hyperlink w:anchor="_bvzden5g7cuw">
            <w:r w:rsidRPr="009834AF">
              <w:rPr>
                <w:color w:val="000000"/>
              </w:rPr>
              <w:t>1.3 Research Problem</w:t>
            </w:r>
            <w:r w:rsidRPr="009834AF">
              <w:rPr>
                <w:color w:val="000000"/>
              </w:rPr>
              <w:tab/>
              <w:t>5</w:t>
            </w:r>
          </w:hyperlink>
        </w:p>
        <w:p w14:paraId="300A80B0" w14:textId="77777777" w:rsidR="00BB2B33" w:rsidRPr="009834AF" w:rsidRDefault="00BB2B33" w:rsidP="002E6D34">
          <w:pPr>
            <w:widowControl w:val="0"/>
            <w:tabs>
              <w:tab w:val="right" w:pos="12000"/>
            </w:tabs>
            <w:spacing w:before="60" w:line="360" w:lineRule="auto"/>
            <w:ind w:left="360"/>
            <w:jc w:val="both"/>
            <w:rPr>
              <w:color w:val="000000"/>
            </w:rPr>
          </w:pPr>
          <w:hyperlink w:anchor="_pw1c67bzn30t">
            <w:r w:rsidRPr="009834AF">
              <w:rPr>
                <w:color w:val="000000"/>
              </w:rPr>
              <w:t>1.4 Research Aim</w:t>
            </w:r>
            <w:r w:rsidRPr="009834AF">
              <w:rPr>
                <w:color w:val="000000"/>
              </w:rPr>
              <w:tab/>
              <w:t>6</w:t>
            </w:r>
          </w:hyperlink>
        </w:p>
        <w:p w14:paraId="1DF7B549" w14:textId="77777777" w:rsidR="00BB2B33" w:rsidRPr="009834AF" w:rsidRDefault="00BB2B33" w:rsidP="002E6D34">
          <w:pPr>
            <w:widowControl w:val="0"/>
            <w:tabs>
              <w:tab w:val="right" w:pos="12000"/>
            </w:tabs>
            <w:spacing w:before="60" w:line="360" w:lineRule="auto"/>
            <w:ind w:left="360"/>
            <w:jc w:val="both"/>
            <w:rPr>
              <w:color w:val="000000"/>
            </w:rPr>
          </w:pPr>
          <w:hyperlink w:anchor="_u4wlfrjokty1">
            <w:r w:rsidRPr="009834AF">
              <w:rPr>
                <w:color w:val="000000"/>
              </w:rPr>
              <w:t>1.5 Research Objectives</w:t>
            </w:r>
            <w:r w:rsidRPr="009834AF">
              <w:rPr>
                <w:color w:val="000000"/>
              </w:rPr>
              <w:tab/>
              <w:t>6</w:t>
            </w:r>
          </w:hyperlink>
        </w:p>
        <w:p w14:paraId="42F260B9" w14:textId="77777777" w:rsidR="00BB2B33" w:rsidRPr="009834AF" w:rsidRDefault="00BB2B33" w:rsidP="002E6D34">
          <w:pPr>
            <w:widowControl w:val="0"/>
            <w:tabs>
              <w:tab w:val="right" w:pos="12000"/>
            </w:tabs>
            <w:spacing w:before="60" w:line="360" w:lineRule="auto"/>
            <w:ind w:left="360"/>
            <w:jc w:val="both"/>
            <w:rPr>
              <w:color w:val="000000"/>
            </w:rPr>
          </w:pPr>
          <w:hyperlink w:anchor="_hata9cgy6kux">
            <w:r w:rsidRPr="009834AF">
              <w:rPr>
                <w:color w:val="000000"/>
              </w:rPr>
              <w:t>1.6 Research Questions</w:t>
            </w:r>
            <w:r w:rsidRPr="009834AF">
              <w:rPr>
                <w:color w:val="000000"/>
              </w:rPr>
              <w:tab/>
              <w:t>6</w:t>
            </w:r>
          </w:hyperlink>
        </w:p>
        <w:p w14:paraId="677583AE" w14:textId="77777777" w:rsidR="00BB2B33" w:rsidRPr="009834AF" w:rsidRDefault="00BB2B33" w:rsidP="002E6D34">
          <w:pPr>
            <w:widowControl w:val="0"/>
            <w:tabs>
              <w:tab w:val="right" w:pos="12000"/>
            </w:tabs>
            <w:spacing w:before="60" w:line="360" w:lineRule="auto"/>
            <w:ind w:left="360"/>
            <w:jc w:val="both"/>
            <w:rPr>
              <w:color w:val="000000"/>
            </w:rPr>
          </w:pPr>
          <w:hyperlink w:anchor="_ey97a2k3ahw7">
            <w:r w:rsidRPr="009834AF">
              <w:rPr>
                <w:color w:val="000000"/>
              </w:rPr>
              <w:t>1.7 Rationale</w:t>
            </w:r>
            <w:r w:rsidRPr="009834AF">
              <w:rPr>
                <w:color w:val="000000"/>
              </w:rPr>
              <w:tab/>
              <w:t>6</w:t>
            </w:r>
          </w:hyperlink>
        </w:p>
        <w:p w14:paraId="22498853" w14:textId="77777777" w:rsidR="00BB2B33" w:rsidRPr="009834AF" w:rsidRDefault="00BB2B33" w:rsidP="002E6D34">
          <w:pPr>
            <w:widowControl w:val="0"/>
            <w:tabs>
              <w:tab w:val="right" w:pos="12000"/>
            </w:tabs>
            <w:spacing w:before="60" w:line="360" w:lineRule="auto"/>
            <w:ind w:left="360"/>
            <w:jc w:val="both"/>
            <w:rPr>
              <w:color w:val="000000"/>
            </w:rPr>
          </w:pPr>
          <w:hyperlink w:anchor="_hgpx3t9dlpfe">
            <w:r w:rsidRPr="009834AF">
              <w:rPr>
                <w:color w:val="000000"/>
              </w:rPr>
              <w:t>1.8 Significance</w:t>
            </w:r>
            <w:r w:rsidRPr="009834AF">
              <w:rPr>
                <w:color w:val="000000"/>
              </w:rPr>
              <w:tab/>
              <w:t>6</w:t>
            </w:r>
          </w:hyperlink>
        </w:p>
        <w:p w14:paraId="79FF9105" w14:textId="77777777" w:rsidR="00BB2B33" w:rsidRPr="009834AF" w:rsidRDefault="00BB2B33" w:rsidP="002E6D34">
          <w:pPr>
            <w:widowControl w:val="0"/>
            <w:tabs>
              <w:tab w:val="right" w:pos="12000"/>
            </w:tabs>
            <w:spacing w:before="60" w:line="360" w:lineRule="auto"/>
            <w:ind w:left="360"/>
            <w:jc w:val="both"/>
            <w:rPr>
              <w:color w:val="000000"/>
            </w:rPr>
          </w:pPr>
          <w:hyperlink w:anchor="_j8d5u6rvni62">
            <w:r w:rsidRPr="009834AF">
              <w:rPr>
                <w:color w:val="000000"/>
              </w:rPr>
              <w:t>1.9 Scope</w:t>
            </w:r>
            <w:r w:rsidRPr="009834AF">
              <w:rPr>
                <w:color w:val="000000"/>
              </w:rPr>
              <w:tab/>
              <w:t>7</w:t>
            </w:r>
          </w:hyperlink>
        </w:p>
        <w:p w14:paraId="5C6B67D9" w14:textId="77777777" w:rsidR="00BB2B33" w:rsidRPr="009834AF" w:rsidRDefault="00BB2B33" w:rsidP="002E6D34">
          <w:pPr>
            <w:widowControl w:val="0"/>
            <w:tabs>
              <w:tab w:val="right" w:pos="12000"/>
            </w:tabs>
            <w:spacing w:before="60" w:line="360" w:lineRule="auto"/>
            <w:ind w:left="360"/>
            <w:jc w:val="both"/>
            <w:rPr>
              <w:color w:val="000000"/>
            </w:rPr>
          </w:pPr>
          <w:hyperlink w:anchor="_sr0gy1vjpqou">
            <w:r w:rsidRPr="009834AF">
              <w:rPr>
                <w:color w:val="000000"/>
              </w:rPr>
              <w:t>1.10 Dissertation Structure</w:t>
            </w:r>
            <w:r w:rsidRPr="009834AF">
              <w:rPr>
                <w:color w:val="000000"/>
              </w:rPr>
              <w:tab/>
              <w:t>7</w:t>
            </w:r>
          </w:hyperlink>
        </w:p>
        <w:p w14:paraId="1F7BD390" w14:textId="77777777" w:rsidR="00BB2B33" w:rsidRPr="009834AF" w:rsidRDefault="00BB2B33" w:rsidP="002E6D34">
          <w:pPr>
            <w:widowControl w:val="0"/>
            <w:tabs>
              <w:tab w:val="right" w:pos="12000"/>
            </w:tabs>
            <w:spacing w:before="60" w:line="360" w:lineRule="auto"/>
            <w:jc w:val="both"/>
            <w:rPr>
              <w:color w:val="000000"/>
            </w:rPr>
          </w:pPr>
          <w:hyperlink w:anchor="_l5vupuz680ta">
            <w:r w:rsidRPr="009834AF">
              <w:rPr>
                <w:color w:val="000000"/>
              </w:rPr>
              <w:t>CHAPTER 2 – BACKGROUND / LITERATURE REVIEW</w:t>
            </w:r>
            <w:r w:rsidRPr="009834AF">
              <w:rPr>
                <w:color w:val="000000"/>
              </w:rPr>
              <w:tab/>
              <w:t>8</w:t>
            </w:r>
          </w:hyperlink>
        </w:p>
        <w:p w14:paraId="6C700C15" w14:textId="77777777" w:rsidR="00BB2B33" w:rsidRPr="009834AF" w:rsidRDefault="00BB2B33" w:rsidP="002E6D34">
          <w:pPr>
            <w:widowControl w:val="0"/>
            <w:tabs>
              <w:tab w:val="right" w:pos="12000"/>
            </w:tabs>
            <w:spacing w:before="60" w:line="360" w:lineRule="auto"/>
            <w:ind w:left="360"/>
            <w:jc w:val="both"/>
            <w:rPr>
              <w:color w:val="000000"/>
            </w:rPr>
          </w:pPr>
          <w:hyperlink w:anchor="_avby87k2y0x9">
            <w:r w:rsidRPr="009834AF">
              <w:rPr>
                <w:color w:val="000000"/>
              </w:rPr>
              <w:t>2.1 Introduction</w:t>
            </w:r>
            <w:r w:rsidRPr="009834AF">
              <w:rPr>
                <w:color w:val="000000"/>
              </w:rPr>
              <w:tab/>
              <w:t>8</w:t>
            </w:r>
          </w:hyperlink>
        </w:p>
        <w:p w14:paraId="218C7A7E" w14:textId="77777777" w:rsidR="00BB2B33" w:rsidRPr="009834AF" w:rsidRDefault="00BB2B33" w:rsidP="002E6D34">
          <w:pPr>
            <w:widowControl w:val="0"/>
            <w:tabs>
              <w:tab w:val="right" w:pos="12000"/>
            </w:tabs>
            <w:spacing w:before="60" w:line="360" w:lineRule="auto"/>
            <w:ind w:left="360"/>
            <w:jc w:val="both"/>
            <w:rPr>
              <w:color w:val="000000"/>
            </w:rPr>
          </w:pPr>
          <w:hyperlink w:anchor="_hh0ul3bb8k19">
            <w:r w:rsidRPr="009834AF">
              <w:rPr>
                <w:color w:val="000000"/>
              </w:rPr>
              <w:t>2.2 Literature Search Strategy</w:t>
            </w:r>
            <w:r w:rsidRPr="009834AF">
              <w:rPr>
                <w:color w:val="000000"/>
              </w:rPr>
              <w:tab/>
              <w:t>8</w:t>
            </w:r>
          </w:hyperlink>
        </w:p>
        <w:p w14:paraId="2543E6CD" w14:textId="77777777" w:rsidR="00BB2B33" w:rsidRPr="009834AF" w:rsidRDefault="00BB2B33" w:rsidP="002E6D34">
          <w:pPr>
            <w:widowControl w:val="0"/>
            <w:tabs>
              <w:tab w:val="right" w:pos="12000"/>
            </w:tabs>
            <w:spacing w:before="60" w:line="360" w:lineRule="auto"/>
            <w:ind w:left="360"/>
            <w:jc w:val="both"/>
            <w:rPr>
              <w:color w:val="000000"/>
            </w:rPr>
          </w:pPr>
          <w:hyperlink w:anchor="_mkd4c6k2iqmq">
            <w:r w:rsidRPr="009834AF">
              <w:rPr>
                <w:color w:val="000000"/>
              </w:rPr>
              <w:t>2.3 Conceptual Discussion</w:t>
            </w:r>
            <w:r w:rsidRPr="009834AF">
              <w:rPr>
                <w:color w:val="000000"/>
              </w:rPr>
              <w:tab/>
              <w:t>10</w:t>
            </w:r>
          </w:hyperlink>
        </w:p>
        <w:p w14:paraId="38FA14B3" w14:textId="77777777" w:rsidR="00BB2B33" w:rsidRPr="009834AF" w:rsidRDefault="00BB2B33" w:rsidP="002E6D34">
          <w:pPr>
            <w:widowControl w:val="0"/>
            <w:tabs>
              <w:tab w:val="right" w:pos="12000"/>
            </w:tabs>
            <w:spacing w:before="60" w:line="360" w:lineRule="auto"/>
            <w:ind w:left="360"/>
            <w:jc w:val="both"/>
            <w:rPr>
              <w:color w:val="000000"/>
            </w:rPr>
          </w:pPr>
          <w:hyperlink w:anchor="_ul9ek67cng3c">
            <w:r w:rsidRPr="009834AF">
              <w:rPr>
                <w:color w:val="000000"/>
              </w:rPr>
              <w:t>2.4 Theoretical Frameworks</w:t>
            </w:r>
            <w:r w:rsidRPr="009834AF">
              <w:rPr>
                <w:color w:val="000000"/>
              </w:rPr>
              <w:tab/>
              <w:t>11</w:t>
            </w:r>
          </w:hyperlink>
        </w:p>
        <w:p w14:paraId="6CF8E2C7" w14:textId="77777777" w:rsidR="00BB2B33" w:rsidRPr="009834AF" w:rsidRDefault="00BB2B33" w:rsidP="002E6D34">
          <w:pPr>
            <w:widowControl w:val="0"/>
            <w:tabs>
              <w:tab w:val="right" w:pos="12000"/>
            </w:tabs>
            <w:spacing w:before="60" w:line="360" w:lineRule="auto"/>
            <w:ind w:left="360"/>
            <w:jc w:val="both"/>
            <w:rPr>
              <w:color w:val="000000"/>
            </w:rPr>
          </w:pPr>
          <w:hyperlink w:anchor="_ahl7edemyqk9">
            <w:r w:rsidRPr="009834AF">
              <w:rPr>
                <w:color w:val="000000"/>
              </w:rPr>
              <w:t>2.5 Integrated Care in the UK</w:t>
            </w:r>
            <w:r w:rsidRPr="009834AF">
              <w:rPr>
                <w:color w:val="000000"/>
              </w:rPr>
              <w:tab/>
              <w:t>11</w:t>
            </w:r>
          </w:hyperlink>
        </w:p>
        <w:p w14:paraId="2320DEA3" w14:textId="77777777" w:rsidR="00BB2B33" w:rsidRPr="009834AF" w:rsidRDefault="00BB2B33" w:rsidP="002E6D34">
          <w:pPr>
            <w:widowControl w:val="0"/>
            <w:tabs>
              <w:tab w:val="right" w:pos="12000"/>
            </w:tabs>
            <w:spacing w:before="60" w:line="360" w:lineRule="auto"/>
            <w:ind w:left="360"/>
            <w:jc w:val="both"/>
            <w:rPr>
              <w:color w:val="000000"/>
            </w:rPr>
          </w:pPr>
          <w:hyperlink w:anchor="_8sxa75lkxagq">
            <w:r w:rsidRPr="009834AF">
              <w:rPr>
                <w:color w:val="000000"/>
              </w:rPr>
              <w:t>2.6 Patient Experience</w:t>
            </w:r>
            <w:r w:rsidRPr="009834AF">
              <w:rPr>
                <w:color w:val="000000"/>
              </w:rPr>
              <w:tab/>
              <w:t>11</w:t>
            </w:r>
          </w:hyperlink>
        </w:p>
        <w:p w14:paraId="3F09CDE2" w14:textId="77777777" w:rsidR="00BB2B33" w:rsidRPr="009834AF" w:rsidRDefault="00BB2B33" w:rsidP="002E6D34">
          <w:pPr>
            <w:widowControl w:val="0"/>
            <w:tabs>
              <w:tab w:val="right" w:pos="12000"/>
            </w:tabs>
            <w:spacing w:before="60" w:line="360" w:lineRule="auto"/>
            <w:ind w:left="360"/>
            <w:jc w:val="both"/>
            <w:rPr>
              <w:color w:val="000000"/>
            </w:rPr>
          </w:pPr>
          <w:hyperlink w:anchor="_wytltacsdwx2">
            <w:r w:rsidRPr="009834AF">
              <w:rPr>
                <w:color w:val="000000"/>
              </w:rPr>
              <w:t>2.7 Quality of Life</w:t>
            </w:r>
            <w:r w:rsidRPr="009834AF">
              <w:rPr>
                <w:color w:val="000000"/>
              </w:rPr>
              <w:tab/>
              <w:t>12</w:t>
            </w:r>
          </w:hyperlink>
        </w:p>
        <w:p w14:paraId="762C398E" w14:textId="77777777" w:rsidR="00BB2B33" w:rsidRPr="009834AF" w:rsidRDefault="00BB2B33" w:rsidP="002E6D34">
          <w:pPr>
            <w:widowControl w:val="0"/>
            <w:tabs>
              <w:tab w:val="right" w:pos="12000"/>
            </w:tabs>
            <w:spacing w:before="60" w:line="360" w:lineRule="auto"/>
            <w:ind w:left="360"/>
            <w:jc w:val="both"/>
            <w:rPr>
              <w:color w:val="000000"/>
            </w:rPr>
          </w:pPr>
          <w:hyperlink w:anchor="_8dhcww6x6104">
            <w:r w:rsidRPr="009834AF">
              <w:rPr>
                <w:color w:val="000000"/>
              </w:rPr>
              <w:t>2.8 Benefits of Integrated Care</w:t>
            </w:r>
            <w:r w:rsidRPr="009834AF">
              <w:rPr>
                <w:color w:val="000000"/>
              </w:rPr>
              <w:tab/>
              <w:t>12</w:t>
            </w:r>
          </w:hyperlink>
        </w:p>
        <w:p w14:paraId="19A8F05A" w14:textId="77777777" w:rsidR="00BB2B33" w:rsidRPr="009834AF" w:rsidRDefault="00BB2B33" w:rsidP="002E6D34">
          <w:pPr>
            <w:widowControl w:val="0"/>
            <w:tabs>
              <w:tab w:val="right" w:pos="12000"/>
            </w:tabs>
            <w:spacing w:before="60" w:line="360" w:lineRule="auto"/>
            <w:ind w:left="360"/>
            <w:jc w:val="both"/>
            <w:rPr>
              <w:color w:val="000000"/>
            </w:rPr>
          </w:pPr>
          <w:hyperlink w:anchor="_rvlsyyw04sss">
            <w:r w:rsidRPr="009834AF">
              <w:rPr>
                <w:color w:val="000000"/>
              </w:rPr>
              <w:t>2.9 Barriers</w:t>
            </w:r>
            <w:r w:rsidRPr="009834AF">
              <w:rPr>
                <w:color w:val="000000"/>
              </w:rPr>
              <w:tab/>
              <w:t>12</w:t>
            </w:r>
          </w:hyperlink>
        </w:p>
        <w:p w14:paraId="0119789A" w14:textId="77777777" w:rsidR="00BB2B33" w:rsidRPr="009834AF" w:rsidRDefault="00BB2B33" w:rsidP="002E6D34">
          <w:pPr>
            <w:widowControl w:val="0"/>
            <w:tabs>
              <w:tab w:val="right" w:pos="12000"/>
            </w:tabs>
            <w:spacing w:before="60" w:line="360" w:lineRule="auto"/>
            <w:ind w:left="360"/>
            <w:jc w:val="both"/>
            <w:rPr>
              <w:color w:val="000000"/>
            </w:rPr>
          </w:pPr>
          <w:hyperlink w:anchor="_95nz10kvxwes">
            <w:r w:rsidRPr="009834AF">
              <w:rPr>
                <w:color w:val="000000"/>
              </w:rPr>
              <w:t>2.10 Critical Comparison of Studies</w:t>
            </w:r>
            <w:r w:rsidRPr="009834AF">
              <w:rPr>
                <w:color w:val="000000"/>
              </w:rPr>
              <w:tab/>
              <w:t>12</w:t>
            </w:r>
          </w:hyperlink>
        </w:p>
        <w:p w14:paraId="49345F7F" w14:textId="77777777" w:rsidR="00BB2B33" w:rsidRPr="009834AF" w:rsidRDefault="00BB2B33" w:rsidP="002E6D34">
          <w:pPr>
            <w:widowControl w:val="0"/>
            <w:tabs>
              <w:tab w:val="right" w:pos="12000"/>
            </w:tabs>
            <w:spacing w:before="60" w:line="360" w:lineRule="auto"/>
            <w:ind w:left="360"/>
            <w:jc w:val="both"/>
            <w:rPr>
              <w:color w:val="000000"/>
            </w:rPr>
          </w:pPr>
          <w:hyperlink w:anchor="_iirp2wgymmbo">
            <w:r w:rsidRPr="009834AF">
              <w:rPr>
                <w:color w:val="000000"/>
              </w:rPr>
              <w:t>2.11 Research Gap</w:t>
            </w:r>
            <w:r w:rsidRPr="009834AF">
              <w:rPr>
                <w:color w:val="000000"/>
              </w:rPr>
              <w:tab/>
              <w:t>13</w:t>
            </w:r>
          </w:hyperlink>
        </w:p>
        <w:p w14:paraId="794063C6" w14:textId="77777777" w:rsidR="00BB2B33" w:rsidRPr="009834AF" w:rsidRDefault="00BB2B33" w:rsidP="002E6D34">
          <w:pPr>
            <w:widowControl w:val="0"/>
            <w:tabs>
              <w:tab w:val="right" w:pos="12000"/>
            </w:tabs>
            <w:spacing w:before="60" w:line="360" w:lineRule="auto"/>
            <w:ind w:left="360"/>
            <w:jc w:val="both"/>
            <w:rPr>
              <w:color w:val="000000"/>
            </w:rPr>
          </w:pPr>
          <w:hyperlink w:anchor="_ba42dd8jlvq6">
            <w:r w:rsidRPr="009834AF">
              <w:rPr>
                <w:color w:val="000000"/>
              </w:rPr>
              <w:t>2.12 Chapter Summary</w:t>
            </w:r>
            <w:r w:rsidRPr="009834AF">
              <w:rPr>
                <w:color w:val="000000"/>
              </w:rPr>
              <w:tab/>
              <w:t>13</w:t>
            </w:r>
          </w:hyperlink>
        </w:p>
        <w:p w14:paraId="3640AA07" w14:textId="77777777" w:rsidR="00BB2B33" w:rsidRPr="009834AF" w:rsidRDefault="00BB2B33" w:rsidP="002E6D34">
          <w:pPr>
            <w:widowControl w:val="0"/>
            <w:tabs>
              <w:tab w:val="right" w:pos="12000"/>
            </w:tabs>
            <w:spacing w:before="60" w:line="360" w:lineRule="auto"/>
            <w:jc w:val="both"/>
            <w:rPr>
              <w:color w:val="000000"/>
            </w:rPr>
          </w:pPr>
          <w:hyperlink w:anchor="_kimos57wquyy">
            <w:r w:rsidRPr="009834AF">
              <w:rPr>
                <w:color w:val="000000"/>
              </w:rPr>
              <w:t>CHAPTER 3 – METHODOLOGY</w:t>
            </w:r>
            <w:r w:rsidRPr="009834AF">
              <w:rPr>
                <w:color w:val="000000"/>
              </w:rPr>
              <w:tab/>
              <w:t>14</w:t>
            </w:r>
          </w:hyperlink>
        </w:p>
        <w:p w14:paraId="69C79533" w14:textId="77777777" w:rsidR="00BB2B33" w:rsidRPr="009834AF" w:rsidRDefault="00BB2B33" w:rsidP="002E6D34">
          <w:pPr>
            <w:widowControl w:val="0"/>
            <w:tabs>
              <w:tab w:val="right" w:pos="12000"/>
            </w:tabs>
            <w:spacing w:before="60" w:line="360" w:lineRule="auto"/>
            <w:ind w:left="360"/>
            <w:jc w:val="both"/>
            <w:rPr>
              <w:color w:val="000000"/>
            </w:rPr>
          </w:pPr>
          <w:hyperlink w:anchor="_jh1fhjdde3g5">
            <w:r w:rsidRPr="009834AF">
              <w:rPr>
                <w:color w:val="000000"/>
              </w:rPr>
              <w:t>3.1 Introduction</w:t>
            </w:r>
            <w:r w:rsidRPr="009834AF">
              <w:rPr>
                <w:color w:val="000000"/>
              </w:rPr>
              <w:tab/>
              <w:t>14</w:t>
            </w:r>
          </w:hyperlink>
        </w:p>
        <w:p w14:paraId="28B3AA62" w14:textId="77777777" w:rsidR="00BB2B33" w:rsidRPr="009834AF" w:rsidRDefault="00BB2B33" w:rsidP="002E6D34">
          <w:pPr>
            <w:widowControl w:val="0"/>
            <w:tabs>
              <w:tab w:val="right" w:pos="12000"/>
            </w:tabs>
            <w:spacing w:before="60" w:line="360" w:lineRule="auto"/>
            <w:ind w:left="360"/>
            <w:jc w:val="both"/>
            <w:rPr>
              <w:color w:val="000000"/>
            </w:rPr>
          </w:pPr>
          <w:hyperlink w:anchor="_bu87tad2ts1q">
            <w:r w:rsidRPr="009834AF">
              <w:rPr>
                <w:color w:val="000000"/>
              </w:rPr>
              <w:t>3.2 Research Philosophy</w:t>
            </w:r>
            <w:r w:rsidRPr="009834AF">
              <w:rPr>
                <w:color w:val="000000"/>
              </w:rPr>
              <w:tab/>
              <w:t>14</w:t>
            </w:r>
          </w:hyperlink>
        </w:p>
        <w:p w14:paraId="0F9C37D0" w14:textId="77777777" w:rsidR="00BB2B33" w:rsidRPr="009834AF" w:rsidRDefault="00BB2B33" w:rsidP="002E6D34">
          <w:pPr>
            <w:widowControl w:val="0"/>
            <w:tabs>
              <w:tab w:val="right" w:pos="12000"/>
            </w:tabs>
            <w:spacing w:before="60" w:line="360" w:lineRule="auto"/>
            <w:ind w:left="360"/>
            <w:jc w:val="both"/>
            <w:rPr>
              <w:color w:val="000000"/>
            </w:rPr>
          </w:pPr>
          <w:hyperlink w:anchor="_289dwpl8pqo0">
            <w:r w:rsidRPr="009834AF">
              <w:rPr>
                <w:color w:val="000000"/>
              </w:rPr>
              <w:t>3.3 Research Approach</w:t>
            </w:r>
            <w:r w:rsidRPr="009834AF">
              <w:rPr>
                <w:color w:val="000000"/>
              </w:rPr>
              <w:tab/>
              <w:t>14</w:t>
            </w:r>
          </w:hyperlink>
        </w:p>
        <w:p w14:paraId="7715E19A" w14:textId="77777777" w:rsidR="00BB2B33" w:rsidRPr="009834AF" w:rsidRDefault="00BB2B33" w:rsidP="002E6D34">
          <w:pPr>
            <w:widowControl w:val="0"/>
            <w:tabs>
              <w:tab w:val="right" w:pos="12000"/>
            </w:tabs>
            <w:spacing w:before="60" w:line="360" w:lineRule="auto"/>
            <w:ind w:left="360"/>
            <w:jc w:val="both"/>
            <w:rPr>
              <w:color w:val="000000"/>
            </w:rPr>
          </w:pPr>
          <w:hyperlink w:anchor="_xxzn9lat9ub0">
            <w:r w:rsidRPr="009834AF">
              <w:rPr>
                <w:color w:val="000000"/>
              </w:rPr>
              <w:t>3.4 Research Design</w:t>
            </w:r>
            <w:r w:rsidRPr="009834AF">
              <w:rPr>
                <w:color w:val="000000"/>
              </w:rPr>
              <w:tab/>
              <w:t>14</w:t>
            </w:r>
          </w:hyperlink>
        </w:p>
        <w:p w14:paraId="1D7CD63F" w14:textId="77777777" w:rsidR="00BB2B33" w:rsidRPr="009834AF" w:rsidRDefault="00BB2B33" w:rsidP="002E6D34">
          <w:pPr>
            <w:widowControl w:val="0"/>
            <w:tabs>
              <w:tab w:val="right" w:pos="12000"/>
            </w:tabs>
            <w:spacing w:before="60" w:line="360" w:lineRule="auto"/>
            <w:ind w:left="360"/>
            <w:jc w:val="both"/>
            <w:rPr>
              <w:color w:val="000000"/>
            </w:rPr>
          </w:pPr>
          <w:hyperlink w:anchor="_wl7vx1vi0xej">
            <w:r w:rsidRPr="009834AF">
              <w:rPr>
                <w:color w:val="000000"/>
              </w:rPr>
              <w:t>3.5 Research Method</w:t>
            </w:r>
            <w:r w:rsidRPr="009834AF">
              <w:rPr>
                <w:color w:val="000000"/>
              </w:rPr>
              <w:tab/>
              <w:t>14</w:t>
            </w:r>
          </w:hyperlink>
        </w:p>
        <w:p w14:paraId="5933E7C2" w14:textId="77777777" w:rsidR="00BB2B33" w:rsidRPr="009834AF" w:rsidRDefault="00BB2B33" w:rsidP="002E6D34">
          <w:pPr>
            <w:widowControl w:val="0"/>
            <w:tabs>
              <w:tab w:val="right" w:pos="12000"/>
            </w:tabs>
            <w:spacing w:before="60" w:line="360" w:lineRule="auto"/>
            <w:ind w:left="360"/>
            <w:jc w:val="both"/>
            <w:rPr>
              <w:color w:val="000000"/>
            </w:rPr>
          </w:pPr>
          <w:hyperlink w:anchor="_2l9z6crfkfwy">
            <w:r w:rsidRPr="009834AF">
              <w:rPr>
                <w:color w:val="000000"/>
              </w:rPr>
              <w:t>3.6 Search Strategy</w:t>
            </w:r>
            <w:r w:rsidRPr="009834AF">
              <w:rPr>
                <w:color w:val="000000"/>
              </w:rPr>
              <w:tab/>
              <w:t>15</w:t>
            </w:r>
          </w:hyperlink>
        </w:p>
        <w:p w14:paraId="374ED225" w14:textId="77777777" w:rsidR="00BB2B33" w:rsidRPr="009834AF" w:rsidRDefault="00BB2B33" w:rsidP="002E6D34">
          <w:pPr>
            <w:widowControl w:val="0"/>
            <w:tabs>
              <w:tab w:val="right" w:pos="12000"/>
            </w:tabs>
            <w:spacing w:before="60" w:line="360" w:lineRule="auto"/>
            <w:ind w:left="360"/>
            <w:jc w:val="both"/>
            <w:rPr>
              <w:color w:val="000000"/>
            </w:rPr>
          </w:pPr>
          <w:hyperlink w:anchor="_hbz8mf9dsc1k">
            <w:r w:rsidRPr="009834AF">
              <w:rPr>
                <w:color w:val="000000"/>
              </w:rPr>
              <w:t>3.7 Inclusion Criteria</w:t>
            </w:r>
            <w:r w:rsidRPr="009834AF">
              <w:rPr>
                <w:color w:val="000000"/>
              </w:rPr>
              <w:tab/>
              <w:t>15</w:t>
            </w:r>
          </w:hyperlink>
        </w:p>
        <w:p w14:paraId="65E0B905" w14:textId="77777777" w:rsidR="00BB2B33" w:rsidRPr="009834AF" w:rsidRDefault="00BB2B33" w:rsidP="002E6D34">
          <w:pPr>
            <w:widowControl w:val="0"/>
            <w:tabs>
              <w:tab w:val="right" w:pos="12000"/>
            </w:tabs>
            <w:spacing w:before="60" w:line="360" w:lineRule="auto"/>
            <w:ind w:left="360"/>
            <w:jc w:val="both"/>
            <w:rPr>
              <w:color w:val="000000"/>
            </w:rPr>
          </w:pPr>
          <w:hyperlink w:anchor="_jzyolpr0226">
            <w:r w:rsidRPr="009834AF">
              <w:rPr>
                <w:color w:val="000000"/>
              </w:rPr>
              <w:t>3.8 Exclusion Criteria</w:t>
            </w:r>
            <w:r w:rsidRPr="009834AF">
              <w:rPr>
                <w:color w:val="000000"/>
              </w:rPr>
              <w:tab/>
              <w:t>15</w:t>
            </w:r>
          </w:hyperlink>
        </w:p>
        <w:p w14:paraId="7926DE03" w14:textId="77777777" w:rsidR="00BB2B33" w:rsidRPr="009834AF" w:rsidRDefault="00BB2B33" w:rsidP="002E6D34">
          <w:pPr>
            <w:widowControl w:val="0"/>
            <w:tabs>
              <w:tab w:val="right" w:pos="12000"/>
            </w:tabs>
            <w:spacing w:before="60" w:line="360" w:lineRule="auto"/>
            <w:ind w:left="360"/>
            <w:jc w:val="both"/>
            <w:rPr>
              <w:color w:val="000000"/>
            </w:rPr>
          </w:pPr>
          <w:hyperlink w:anchor="_p2w88ztkr24x">
            <w:r w:rsidRPr="009834AF">
              <w:rPr>
                <w:color w:val="000000"/>
              </w:rPr>
              <w:t>3.9 Data Extraction</w:t>
            </w:r>
            <w:r w:rsidRPr="009834AF">
              <w:rPr>
                <w:color w:val="000000"/>
              </w:rPr>
              <w:tab/>
              <w:t>15</w:t>
            </w:r>
          </w:hyperlink>
        </w:p>
        <w:p w14:paraId="63201A31" w14:textId="77777777" w:rsidR="00BB2B33" w:rsidRPr="009834AF" w:rsidRDefault="00BB2B33" w:rsidP="002E6D34">
          <w:pPr>
            <w:widowControl w:val="0"/>
            <w:tabs>
              <w:tab w:val="right" w:pos="12000"/>
            </w:tabs>
            <w:spacing w:before="60" w:line="360" w:lineRule="auto"/>
            <w:ind w:left="360"/>
            <w:jc w:val="both"/>
            <w:rPr>
              <w:color w:val="000000"/>
            </w:rPr>
          </w:pPr>
          <w:hyperlink w:anchor="_ttz21x3j994z">
            <w:r w:rsidRPr="009834AF">
              <w:rPr>
                <w:color w:val="000000"/>
              </w:rPr>
              <w:t>3.10 Quality Appraisal</w:t>
            </w:r>
            <w:r w:rsidRPr="009834AF">
              <w:rPr>
                <w:color w:val="000000"/>
              </w:rPr>
              <w:tab/>
              <w:t>16</w:t>
            </w:r>
          </w:hyperlink>
        </w:p>
        <w:p w14:paraId="6199A270" w14:textId="77777777" w:rsidR="00BB2B33" w:rsidRPr="009834AF" w:rsidRDefault="00BB2B33" w:rsidP="002E6D34">
          <w:pPr>
            <w:widowControl w:val="0"/>
            <w:tabs>
              <w:tab w:val="right" w:pos="12000"/>
            </w:tabs>
            <w:spacing w:before="60" w:line="360" w:lineRule="auto"/>
            <w:ind w:left="360"/>
            <w:jc w:val="both"/>
            <w:rPr>
              <w:color w:val="000000"/>
            </w:rPr>
          </w:pPr>
          <w:hyperlink w:anchor="_x3vm7n8368k5">
            <w:r w:rsidRPr="009834AF">
              <w:rPr>
                <w:color w:val="000000"/>
              </w:rPr>
              <w:t>3.11 Data Analysis</w:t>
            </w:r>
            <w:r w:rsidRPr="009834AF">
              <w:rPr>
                <w:color w:val="000000"/>
              </w:rPr>
              <w:tab/>
              <w:t>16</w:t>
            </w:r>
          </w:hyperlink>
        </w:p>
        <w:p w14:paraId="5DF99E51" w14:textId="77777777" w:rsidR="00BB2B33" w:rsidRPr="009834AF" w:rsidRDefault="00BB2B33" w:rsidP="002E6D34">
          <w:pPr>
            <w:widowControl w:val="0"/>
            <w:tabs>
              <w:tab w:val="right" w:pos="12000"/>
            </w:tabs>
            <w:spacing w:before="60" w:line="360" w:lineRule="auto"/>
            <w:ind w:left="360"/>
            <w:jc w:val="both"/>
            <w:rPr>
              <w:color w:val="000000"/>
            </w:rPr>
          </w:pPr>
          <w:hyperlink w:anchor="_otb8fthtxim6">
            <w:r w:rsidRPr="009834AF">
              <w:rPr>
                <w:color w:val="000000"/>
              </w:rPr>
              <w:t>3.12 Ethical Considerations</w:t>
            </w:r>
            <w:r w:rsidRPr="009834AF">
              <w:rPr>
                <w:color w:val="000000"/>
              </w:rPr>
              <w:tab/>
              <w:t>17</w:t>
            </w:r>
          </w:hyperlink>
        </w:p>
        <w:p w14:paraId="4C3B7E63" w14:textId="77777777" w:rsidR="00BB2B33" w:rsidRPr="009834AF" w:rsidRDefault="00BB2B33" w:rsidP="002E6D34">
          <w:pPr>
            <w:widowControl w:val="0"/>
            <w:tabs>
              <w:tab w:val="right" w:pos="12000"/>
            </w:tabs>
            <w:spacing w:before="60" w:line="360" w:lineRule="auto"/>
            <w:ind w:left="360"/>
            <w:jc w:val="both"/>
            <w:rPr>
              <w:color w:val="000000"/>
            </w:rPr>
          </w:pPr>
          <w:hyperlink w:anchor="_2fbrhvp80r1r">
            <w:r w:rsidRPr="009834AF">
              <w:rPr>
                <w:color w:val="000000"/>
              </w:rPr>
              <w:t>3.13 Trustworthiness</w:t>
            </w:r>
            <w:r w:rsidRPr="009834AF">
              <w:rPr>
                <w:color w:val="000000"/>
              </w:rPr>
              <w:tab/>
              <w:t>17</w:t>
            </w:r>
          </w:hyperlink>
        </w:p>
        <w:p w14:paraId="216C8A90" w14:textId="77777777" w:rsidR="00BB2B33" w:rsidRPr="009834AF" w:rsidRDefault="00BB2B33" w:rsidP="002E6D34">
          <w:pPr>
            <w:widowControl w:val="0"/>
            <w:tabs>
              <w:tab w:val="right" w:pos="12000"/>
            </w:tabs>
            <w:spacing w:before="60" w:line="360" w:lineRule="auto"/>
            <w:ind w:left="360"/>
            <w:jc w:val="both"/>
            <w:rPr>
              <w:color w:val="000000"/>
            </w:rPr>
          </w:pPr>
          <w:hyperlink w:anchor="_9443d4qumhh4">
            <w:r w:rsidRPr="009834AF">
              <w:rPr>
                <w:color w:val="000000"/>
              </w:rPr>
              <w:t>3.14 Limitations</w:t>
            </w:r>
            <w:r w:rsidRPr="009834AF">
              <w:rPr>
                <w:color w:val="000000"/>
              </w:rPr>
              <w:tab/>
              <w:t>17</w:t>
            </w:r>
          </w:hyperlink>
        </w:p>
        <w:p w14:paraId="5C0C6DAF" w14:textId="77777777" w:rsidR="00BB2B33" w:rsidRPr="009834AF" w:rsidRDefault="00BB2B33" w:rsidP="002E6D34">
          <w:pPr>
            <w:widowControl w:val="0"/>
            <w:tabs>
              <w:tab w:val="right" w:pos="12000"/>
            </w:tabs>
            <w:spacing w:before="60" w:line="360" w:lineRule="auto"/>
            <w:ind w:left="360"/>
            <w:jc w:val="both"/>
            <w:rPr>
              <w:color w:val="000000"/>
            </w:rPr>
          </w:pPr>
          <w:hyperlink w:anchor="_fnhgqurfqpeb">
            <w:r w:rsidRPr="009834AF">
              <w:rPr>
                <w:color w:val="000000"/>
              </w:rPr>
              <w:t>3.15 Chapter Summary</w:t>
            </w:r>
            <w:r w:rsidRPr="009834AF">
              <w:rPr>
                <w:color w:val="000000"/>
              </w:rPr>
              <w:tab/>
              <w:t>17</w:t>
            </w:r>
          </w:hyperlink>
        </w:p>
        <w:p w14:paraId="63D8B554" w14:textId="77777777" w:rsidR="00BB2B33" w:rsidRPr="009834AF" w:rsidRDefault="00BB2B33" w:rsidP="002E6D34">
          <w:pPr>
            <w:widowControl w:val="0"/>
            <w:tabs>
              <w:tab w:val="right" w:pos="12000"/>
            </w:tabs>
            <w:spacing w:before="60" w:line="360" w:lineRule="auto"/>
            <w:jc w:val="both"/>
            <w:rPr>
              <w:color w:val="000000"/>
            </w:rPr>
          </w:pPr>
          <w:hyperlink w:anchor="_xhyxyj7fll80">
            <w:r w:rsidRPr="009834AF">
              <w:rPr>
                <w:color w:val="000000"/>
              </w:rPr>
              <w:t>CHAPTER 4 – RESULTS AND DISCUSSION</w:t>
            </w:r>
            <w:r w:rsidRPr="009834AF">
              <w:rPr>
                <w:color w:val="000000"/>
              </w:rPr>
              <w:tab/>
              <w:t>18</w:t>
            </w:r>
          </w:hyperlink>
        </w:p>
        <w:p w14:paraId="0BB140CB" w14:textId="77777777" w:rsidR="00BB2B33" w:rsidRPr="009834AF" w:rsidRDefault="00BB2B33" w:rsidP="002E6D34">
          <w:pPr>
            <w:widowControl w:val="0"/>
            <w:tabs>
              <w:tab w:val="right" w:pos="12000"/>
            </w:tabs>
            <w:spacing w:before="60" w:line="360" w:lineRule="auto"/>
            <w:ind w:left="360"/>
            <w:jc w:val="both"/>
            <w:rPr>
              <w:color w:val="000000"/>
            </w:rPr>
          </w:pPr>
          <w:hyperlink w:anchor="_4weldh8r55qb">
            <w:r w:rsidRPr="009834AF">
              <w:rPr>
                <w:color w:val="000000"/>
              </w:rPr>
              <w:t>4.1 Introduction</w:t>
            </w:r>
            <w:r w:rsidRPr="009834AF">
              <w:rPr>
                <w:color w:val="000000"/>
              </w:rPr>
              <w:tab/>
              <w:t>18</w:t>
            </w:r>
          </w:hyperlink>
        </w:p>
        <w:p w14:paraId="2A0F6717" w14:textId="77777777" w:rsidR="00BB2B33" w:rsidRPr="009834AF" w:rsidRDefault="00BB2B33" w:rsidP="002E6D34">
          <w:pPr>
            <w:widowControl w:val="0"/>
            <w:tabs>
              <w:tab w:val="right" w:pos="12000"/>
            </w:tabs>
            <w:spacing w:before="60" w:line="360" w:lineRule="auto"/>
            <w:ind w:left="360"/>
            <w:jc w:val="both"/>
            <w:rPr>
              <w:color w:val="000000"/>
            </w:rPr>
          </w:pPr>
          <w:hyperlink w:anchor="_s315hys42khq">
            <w:r w:rsidRPr="009834AF">
              <w:rPr>
                <w:color w:val="000000"/>
              </w:rPr>
              <w:t>4.2 Study Characteristics</w:t>
            </w:r>
            <w:r w:rsidRPr="009834AF">
              <w:rPr>
                <w:color w:val="000000"/>
              </w:rPr>
              <w:tab/>
              <w:t>18</w:t>
            </w:r>
          </w:hyperlink>
        </w:p>
        <w:p w14:paraId="2BF2B1CD" w14:textId="77777777" w:rsidR="00BB2B33" w:rsidRPr="009834AF" w:rsidRDefault="00BB2B33" w:rsidP="002E6D34">
          <w:pPr>
            <w:widowControl w:val="0"/>
            <w:tabs>
              <w:tab w:val="right" w:pos="12000"/>
            </w:tabs>
            <w:spacing w:before="60" w:line="360" w:lineRule="auto"/>
            <w:ind w:left="360"/>
            <w:jc w:val="both"/>
            <w:rPr>
              <w:color w:val="000000"/>
            </w:rPr>
          </w:pPr>
          <w:hyperlink w:anchor="_x1cfp7ltlnh6">
            <w:r w:rsidRPr="009834AF">
              <w:rPr>
                <w:color w:val="000000"/>
              </w:rPr>
              <w:t>4.3 Theme 1-Integrated care improves patient experience</w:t>
            </w:r>
            <w:r w:rsidRPr="009834AF">
              <w:rPr>
                <w:color w:val="000000"/>
              </w:rPr>
              <w:tab/>
              <w:t>19</w:t>
            </w:r>
          </w:hyperlink>
        </w:p>
        <w:p w14:paraId="189BD426" w14:textId="77777777" w:rsidR="00BB2B33" w:rsidRPr="009834AF" w:rsidRDefault="00BB2B33" w:rsidP="002E6D34">
          <w:pPr>
            <w:widowControl w:val="0"/>
            <w:tabs>
              <w:tab w:val="right" w:pos="12000"/>
            </w:tabs>
            <w:spacing w:before="60" w:line="360" w:lineRule="auto"/>
            <w:ind w:left="360"/>
            <w:jc w:val="both"/>
            <w:rPr>
              <w:color w:val="000000"/>
            </w:rPr>
          </w:pPr>
          <w:hyperlink w:anchor="_eb2mute4pu3l">
            <w:r w:rsidRPr="009834AF">
              <w:rPr>
                <w:color w:val="000000"/>
              </w:rPr>
              <w:t>4.4 Theme 2-Integrated care improves quality of life of patients</w:t>
            </w:r>
            <w:r w:rsidRPr="009834AF">
              <w:rPr>
                <w:color w:val="000000"/>
              </w:rPr>
              <w:tab/>
              <w:t>20</w:t>
            </w:r>
          </w:hyperlink>
        </w:p>
        <w:p w14:paraId="2D268501" w14:textId="77777777" w:rsidR="00BB2B33" w:rsidRPr="009834AF" w:rsidRDefault="00BB2B33" w:rsidP="002E6D34">
          <w:pPr>
            <w:widowControl w:val="0"/>
            <w:tabs>
              <w:tab w:val="right" w:pos="12000"/>
            </w:tabs>
            <w:spacing w:before="60" w:line="360" w:lineRule="auto"/>
            <w:ind w:left="360"/>
            <w:jc w:val="both"/>
            <w:rPr>
              <w:color w:val="000000"/>
            </w:rPr>
          </w:pPr>
          <w:hyperlink w:anchor="_9vp3onjq6fc">
            <w:r w:rsidRPr="009834AF">
              <w:rPr>
                <w:color w:val="000000"/>
              </w:rPr>
              <w:t>4.5 Theme 3: Communication and Multidisciplinary Teamwork in Integrated Care</w:t>
            </w:r>
            <w:r w:rsidRPr="009834AF">
              <w:rPr>
                <w:color w:val="000000"/>
              </w:rPr>
              <w:tab/>
              <w:t>21</w:t>
            </w:r>
          </w:hyperlink>
        </w:p>
        <w:p w14:paraId="39C950FA" w14:textId="77777777" w:rsidR="00BB2B33" w:rsidRPr="009834AF" w:rsidRDefault="00BB2B33" w:rsidP="002E6D34">
          <w:pPr>
            <w:widowControl w:val="0"/>
            <w:tabs>
              <w:tab w:val="right" w:pos="12000"/>
            </w:tabs>
            <w:spacing w:before="60" w:line="360" w:lineRule="auto"/>
            <w:ind w:left="360"/>
            <w:jc w:val="both"/>
            <w:rPr>
              <w:color w:val="000000"/>
            </w:rPr>
          </w:pPr>
          <w:hyperlink w:anchor="_3ygqk6riv4vn">
            <w:r w:rsidRPr="009834AF">
              <w:rPr>
                <w:color w:val="000000"/>
              </w:rPr>
              <w:t>4.6 Theme 4: Barriers to Effective Integrated Health and Social Care</w:t>
            </w:r>
            <w:r w:rsidRPr="009834AF">
              <w:rPr>
                <w:color w:val="000000"/>
              </w:rPr>
              <w:tab/>
              <w:t>22</w:t>
            </w:r>
          </w:hyperlink>
        </w:p>
        <w:p w14:paraId="7B3469F2" w14:textId="77777777" w:rsidR="00BB2B33" w:rsidRPr="009834AF" w:rsidRDefault="00BB2B33" w:rsidP="002E6D34">
          <w:pPr>
            <w:widowControl w:val="0"/>
            <w:tabs>
              <w:tab w:val="right" w:pos="12000"/>
            </w:tabs>
            <w:spacing w:before="60" w:line="360" w:lineRule="auto"/>
            <w:ind w:left="360"/>
            <w:jc w:val="both"/>
            <w:rPr>
              <w:color w:val="000000"/>
            </w:rPr>
          </w:pPr>
          <w:hyperlink w:anchor="_muogu974u2os">
            <w:r w:rsidRPr="009834AF">
              <w:rPr>
                <w:color w:val="000000"/>
              </w:rPr>
              <w:t>4.7 Theme 5- Strategies to overcome challenges</w:t>
            </w:r>
            <w:r w:rsidRPr="009834AF">
              <w:rPr>
                <w:color w:val="000000"/>
              </w:rPr>
              <w:tab/>
              <w:t>24</w:t>
            </w:r>
          </w:hyperlink>
        </w:p>
        <w:p w14:paraId="24D17508" w14:textId="77777777" w:rsidR="00BB2B33" w:rsidRPr="009834AF" w:rsidRDefault="00BB2B33" w:rsidP="002E6D34">
          <w:pPr>
            <w:widowControl w:val="0"/>
            <w:tabs>
              <w:tab w:val="right" w:pos="12000"/>
            </w:tabs>
            <w:spacing w:before="60" w:line="360" w:lineRule="auto"/>
            <w:ind w:left="360"/>
            <w:jc w:val="both"/>
            <w:rPr>
              <w:color w:val="000000"/>
            </w:rPr>
          </w:pPr>
          <w:hyperlink w:anchor="_bitjpa2z395c">
            <w:r w:rsidRPr="009834AF">
              <w:rPr>
                <w:color w:val="000000"/>
              </w:rPr>
              <w:t>4.8 Cross-theme Discussion</w:t>
            </w:r>
            <w:r w:rsidRPr="009834AF">
              <w:rPr>
                <w:color w:val="000000"/>
              </w:rPr>
              <w:tab/>
              <w:t>24</w:t>
            </w:r>
          </w:hyperlink>
        </w:p>
        <w:p w14:paraId="12838129" w14:textId="77777777" w:rsidR="00BB2B33" w:rsidRPr="009834AF" w:rsidRDefault="00BB2B33" w:rsidP="002E6D34">
          <w:pPr>
            <w:widowControl w:val="0"/>
            <w:tabs>
              <w:tab w:val="right" w:pos="12000"/>
            </w:tabs>
            <w:spacing w:before="60" w:line="360" w:lineRule="auto"/>
            <w:ind w:left="360"/>
            <w:jc w:val="both"/>
            <w:rPr>
              <w:color w:val="000000"/>
            </w:rPr>
          </w:pPr>
          <w:hyperlink w:anchor="_fi1tp5w67s8f">
            <w:r w:rsidRPr="009834AF">
              <w:rPr>
                <w:color w:val="000000"/>
              </w:rPr>
              <w:t>4.9 Discussion Against Objectives</w:t>
            </w:r>
            <w:r w:rsidRPr="009834AF">
              <w:rPr>
                <w:color w:val="000000"/>
              </w:rPr>
              <w:tab/>
              <w:t>27</w:t>
            </w:r>
          </w:hyperlink>
        </w:p>
        <w:p w14:paraId="59FEBFC9" w14:textId="77777777" w:rsidR="00BB2B33" w:rsidRPr="009834AF" w:rsidRDefault="00BB2B33" w:rsidP="002E6D34">
          <w:pPr>
            <w:widowControl w:val="0"/>
            <w:tabs>
              <w:tab w:val="right" w:pos="12000"/>
            </w:tabs>
            <w:spacing w:before="60" w:line="360" w:lineRule="auto"/>
            <w:ind w:left="360"/>
            <w:jc w:val="both"/>
            <w:rPr>
              <w:color w:val="000000"/>
            </w:rPr>
          </w:pPr>
          <w:hyperlink w:anchor="_bta1yrr503bx">
            <w:r w:rsidRPr="009834AF">
              <w:rPr>
                <w:color w:val="000000"/>
              </w:rPr>
              <w:t>4.10 Discussion Against Existing Literature</w:t>
            </w:r>
            <w:r w:rsidRPr="009834AF">
              <w:rPr>
                <w:color w:val="000000"/>
              </w:rPr>
              <w:tab/>
              <w:t>28</w:t>
            </w:r>
          </w:hyperlink>
        </w:p>
        <w:p w14:paraId="1D105D36" w14:textId="77777777" w:rsidR="00BB2B33" w:rsidRPr="009834AF" w:rsidRDefault="00BB2B33" w:rsidP="002E6D34">
          <w:pPr>
            <w:widowControl w:val="0"/>
            <w:tabs>
              <w:tab w:val="right" w:pos="12000"/>
            </w:tabs>
            <w:spacing w:before="60" w:line="360" w:lineRule="auto"/>
            <w:ind w:left="360"/>
            <w:jc w:val="both"/>
            <w:rPr>
              <w:color w:val="000000"/>
            </w:rPr>
          </w:pPr>
          <w:hyperlink w:anchor="_e60e7khl1i4b">
            <w:r w:rsidRPr="009834AF">
              <w:rPr>
                <w:color w:val="000000"/>
              </w:rPr>
              <w:t>4.11 Chapter Summary</w:t>
            </w:r>
            <w:r w:rsidRPr="009834AF">
              <w:rPr>
                <w:color w:val="000000"/>
              </w:rPr>
              <w:tab/>
              <w:t>28</w:t>
            </w:r>
          </w:hyperlink>
        </w:p>
        <w:p w14:paraId="17D49645" w14:textId="77777777" w:rsidR="00BB2B33" w:rsidRPr="009834AF" w:rsidRDefault="00BB2B33" w:rsidP="002E6D34">
          <w:pPr>
            <w:widowControl w:val="0"/>
            <w:tabs>
              <w:tab w:val="right" w:pos="12000"/>
            </w:tabs>
            <w:spacing w:before="60" w:line="360" w:lineRule="auto"/>
            <w:jc w:val="both"/>
            <w:rPr>
              <w:color w:val="000000"/>
            </w:rPr>
          </w:pPr>
          <w:hyperlink w:anchor="_sj4b8maes312">
            <w:r w:rsidRPr="009834AF">
              <w:rPr>
                <w:color w:val="000000"/>
              </w:rPr>
              <w:t>CHAPTER 5 – RECOMMENDATIONS &amp; CONCLUSION</w:t>
            </w:r>
            <w:r w:rsidRPr="009834AF">
              <w:rPr>
                <w:color w:val="000000"/>
              </w:rPr>
              <w:tab/>
              <w:t>28</w:t>
            </w:r>
          </w:hyperlink>
        </w:p>
        <w:p w14:paraId="51958AA4" w14:textId="77777777" w:rsidR="00BB2B33" w:rsidRPr="009834AF" w:rsidRDefault="00BB2B33" w:rsidP="002E6D34">
          <w:pPr>
            <w:widowControl w:val="0"/>
            <w:tabs>
              <w:tab w:val="right" w:pos="12000"/>
            </w:tabs>
            <w:spacing w:before="60" w:line="360" w:lineRule="auto"/>
            <w:ind w:left="360"/>
            <w:jc w:val="both"/>
            <w:rPr>
              <w:color w:val="000000"/>
            </w:rPr>
          </w:pPr>
          <w:hyperlink w:anchor="_3apagk78mmj2">
            <w:r w:rsidRPr="009834AF">
              <w:rPr>
                <w:color w:val="000000"/>
              </w:rPr>
              <w:t>5.1 Introduction</w:t>
            </w:r>
            <w:r w:rsidRPr="009834AF">
              <w:rPr>
                <w:color w:val="000000"/>
              </w:rPr>
              <w:tab/>
              <w:t>28</w:t>
            </w:r>
          </w:hyperlink>
        </w:p>
        <w:p w14:paraId="70F48A8B" w14:textId="77777777" w:rsidR="00BB2B33" w:rsidRPr="009834AF" w:rsidRDefault="00BB2B33" w:rsidP="002E6D34">
          <w:pPr>
            <w:widowControl w:val="0"/>
            <w:tabs>
              <w:tab w:val="right" w:pos="12000"/>
            </w:tabs>
            <w:spacing w:before="60" w:line="360" w:lineRule="auto"/>
            <w:ind w:left="360"/>
            <w:jc w:val="both"/>
            <w:rPr>
              <w:color w:val="000000"/>
            </w:rPr>
          </w:pPr>
          <w:hyperlink w:anchor="_opd5g99b5328">
            <w:r w:rsidRPr="009834AF">
              <w:rPr>
                <w:color w:val="000000"/>
              </w:rPr>
              <w:t>5.2 Summary of Findings</w:t>
            </w:r>
            <w:r w:rsidRPr="009834AF">
              <w:rPr>
                <w:color w:val="000000"/>
              </w:rPr>
              <w:tab/>
              <w:t>29</w:t>
            </w:r>
          </w:hyperlink>
        </w:p>
        <w:p w14:paraId="7073F5F2" w14:textId="77777777" w:rsidR="00BB2B33" w:rsidRPr="009834AF" w:rsidRDefault="00BB2B33" w:rsidP="002E6D34">
          <w:pPr>
            <w:widowControl w:val="0"/>
            <w:tabs>
              <w:tab w:val="right" w:pos="12000"/>
            </w:tabs>
            <w:spacing w:before="60" w:line="360" w:lineRule="auto"/>
            <w:ind w:left="360"/>
            <w:jc w:val="both"/>
            <w:rPr>
              <w:color w:val="000000"/>
            </w:rPr>
          </w:pPr>
          <w:hyperlink w:anchor="_qvpzjnekuhb0">
            <w:r w:rsidRPr="009834AF">
              <w:rPr>
                <w:color w:val="000000"/>
              </w:rPr>
              <w:t>5.3 Recommendations</w:t>
            </w:r>
            <w:r w:rsidRPr="009834AF">
              <w:rPr>
                <w:color w:val="000000"/>
              </w:rPr>
              <w:tab/>
              <w:t>29</w:t>
            </w:r>
          </w:hyperlink>
        </w:p>
        <w:p w14:paraId="2BAF4412" w14:textId="77777777" w:rsidR="00BB2B33" w:rsidRPr="009834AF" w:rsidRDefault="00BB2B33" w:rsidP="002E6D34">
          <w:pPr>
            <w:widowControl w:val="0"/>
            <w:tabs>
              <w:tab w:val="right" w:pos="12000"/>
            </w:tabs>
            <w:spacing w:before="60" w:line="360" w:lineRule="auto"/>
            <w:ind w:left="360"/>
            <w:jc w:val="both"/>
            <w:rPr>
              <w:color w:val="000000"/>
            </w:rPr>
          </w:pPr>
          <w:hyperlink w:anchor="_lafhr9ghf8k">
            <w:r w:rsidRPr="009834AF">
              <w:rPr>
                <w:color w:val="000000"/>
              </w:rPr>
              <w:t>5.4 Practical Implications</w:t>
            </w:r>
            <w:r w:rsidRPr="009834AF">
              <w:rPr>
                <w:color w:val="000000"/>
              </w:rPr>
              <w:tab/>
              <w:t>30</w:t>
            </w:r>
          </w:hyperlink>
        </w:p>
        <w:p w14:paraId="7DD32374" w14:textId="77777777" w:rsidR="00BB2B33" w:rsidRPr="009834AF" w:rsidRDefault="00BB2B33" w:rsidP="002E6D34">
          <w:pPr>
            <w:widowControl w:val="0"/>
            <w:tabs>
              <w:tab w:val="right" w:pos="12000"/>
            </w:tabs>
            <w:spacing w:before="60" w:line="360" w:lineRule="auto"/>
            <w:ind w:left="360"/>
            <w:jc w:val="both"/>
            <w:rPr>
              <w:color w:val="000000"/>
            </w:rPr>
          </w:pPr>
          <w:hyperlink w:anchor="_th8swuivxlnz">
            <w:r w:rsidRPr="009834AF">
              <w:rPr>
                <w:color w:val="000000"/>
              </w:rPr>
              <w:t>5.5 Contribution to Knowledge</w:t>
            </w:r>
            <w:r w:rsidRPr="009834AF">
              <w:rPr>
                <w:color w:val="000000"/>
              </w:rPr>
              <w:tab/>
              <w:t>31</w:t>
            </w:r>
          </w:hyperlink>
        </w:p>
        <w:p w14:paraId="28040CD5" w14:textId="77777777" w:rsidR="00BB2B33" w:rsidRPr="009834AF" w:rsidRDefault="00BB2B33" w:rsidP="002E6D34">
          <w:pPr>
            <w:widowControl w:val="0"/>
            <w:tabs>
              <w:tab w:val="right" w:pos="12000"/>
            </w:tabs>
            <w:spacing w:before="60" w:line="360" w:lineRule="auto"/>
            <w:ind w:left="360"/>
            <w:jc w:val="both"/>
            <w:rPr>
              <w:color w:val="000000"/>
            </w:rPr>
          </w:pPr>
          <w:hyperlink w:anchor="_5jt3bjwja8o2">
            <w:r w:rsidRPr="009834AF">
              <w:rPr>
                <w:color w:val="000000"/>
              </w:rPr>
              <w:t>5.6 Study Limitations</w:t>
            </w:r>
            <w:r w:rsidRPr="009834AF">
              <w:rPr>
                <w:color w:val="000000"/>
              </w:rPr>
              <w:tab/>
              <w:t>31</w:t>
            </w:r>
          </w:hyperlink>
        </w:p>
        <w:p w14:paraId="3E6D0C3D" w14:textId="77777777" w:rsidR="00BB2B33" w:rsidRPr="009834AF" w:rsidRDefault="00BB2B33" w:rsidP="002E6D34">
          <w:pPr>
            <w:widowControl w:val="0"/>
            <w:tabs>
              <w:tab w:val="right" w:pos="12000"/>
            </w:tabs>
            <w:spacing w:before="60" w:line="360" w:lineRule="auto"/>
            <w:ind w:left="360"/>
            <w:jc w:val="both"/>
            <w:rPr>
              <w:color w:val="000000"/>
            </w:rPr>
          </w:pPr>
          <w:hyperlink w:anchor="_t305hx3i7c5y">
            <w:r w:rsidRPr="009834AF">
              <w:rPr>
                <w:color w:val="000000"/>
              </w:rPr>
              <w:t>5.7 Future Research</w:t>
            </w:r>
            <w:r w:rsidRPr="009834AF">
              <w:rPr>
                <w:color w:val="000000"/>
              </w:rPr>
              <w:tab/>
              <w:t>31</w:t>
            </w:r>
          </w:hyperlink>
        </w:p>
        <w:p w14:paraId="787B5739" w14:textId="77777777" w:rsidR="00BB2B33" w:rsidRPr="009834AF" w:rsidRDefault="00BB2B33" w:rsidP="002E6D34">
          <w:pPr>
            <w:widowControl w:val="0"/>
            <w:tabs>
              <w:tab w:val="right" w:pos="12000"/>
            </w:tabs>
            <w:spacing w:before="60" w:line="360" w:lineRule="auto"/>
            <w:jc w:val="both"/>
            <w:rPr>
              <w:color w:val="000000"/>
            </w:rPr>
          </w:pPr>
          <w:hyperlink w:anchor="_82f0x89vak8p">
            <w:r w:rsidRPr="009834AF">
              <w:rPr>
                <w:color w:val="000000"/>
              </w:rPr>
              <w:t>References</w:t>
            </w:r>
            <w:r w:rsidRPr="009834AF">
              <w:rPr>
                <w:color w:val="000000"/>
              </w:rPr>
              <w:tab/>
              <w:t>32</w:t>
            </w:r>
          </w:hyperlink>
        </w:p>
        <w:p w14:paraId="2ECE2875" w14:textId="77777777" w:rsidR="00BB2B33" w:rsidRPr="009834AF" w:rsidRDefault="00BB2B33" w:rsidP="002E6D34">
          <w:pPr>
            <w:widowControl w:val="0"/>
            <w:tabs>
              <w:tab w:val="right" w:pos="12000"/>
            </w:tabs>
            <w:spacing w:before="60" w:line="360" w:lineRule="auto"/>
            <w:jc w:val="both"/>
            <w:rPr>
              <w:color w:val="000000"/>
            </w:rPr>
          </w:pPr>
          <w:hyperlink w:anchor="_udy00ji89u8h">
            <w:r w:rsidRPr="009834AF">
              <w:rPr>
                <w:color w:val="000000"/>
              </w:rPr>
              <w:t>APPENDICES</w:t>
            </w:r>
            <w:r w:rsidRPr="009834AF">
              <w:rPr>
                <w:color w:val="000000"/>
              </w:rPr>
              <w:tab/>
              <w:t>41</w:t>
            </w:r>
          </w:hyperlink>
        </w:p>
        <w:p w14:paraId="35F2E8FF" w14:textId="77777777" w:rsidR="00BB2B33" w:rsidRPr="009834AF" w:rsidRDefault="00BB2B33" w:rsidP="002E6D34">
          <w:pPr>
            <w:widowControl w:val="0"/>
            <w:tabs>
              <w:tab w:val="right" w:pos="12000"/>
            </w:tabs>
            <w:spacing w:before="60" w:line="360" w:lineRule="auto"/>
            <w:ind w:left="360"/>
            <w:jc w:val="both"/>
            <w:rPr>
              <w:color w:val="000000"/>
            </w:rPr>
          </w:pPr>
          <w:hyperlink w:anchor="_fouoteesf6m5">
            <w:r w:rsidRPr="009834AF">
              <w:rPr>
                <w:color w:val="000000"/>
              </w:rPr>
              <w:t>Appendix A: PRISMA Flow Diagram</w:t>
            </w:r>
            <w:r w:rsidRPr="009834AF">
              <w:rPr>
                <w:color w:val="000000"/>
              </w:rPr>
              <w:tab/>
              <w:t>41</w:t>
            </w:r>
          </w:hyperlink>
        </w:p>
        <w:p w14:paraId="42E145F8" w14:textId="77777777" w:rsidR="00BB2B33" w:rsidRPr="009834AF" w:rsidRDefault="00BB2B33" w:rsidP="002E6D34">
          <w:pPr>
            <w:widowControl w:val="0"/>
            <w:tabs>
              <w:tab w:val="right" w:pos="12000"/>
            </w:tabs>
            <w:spacing w:before="60" w:line="360" w:lineRule="auto"/>
            <w:ind w:left="360"/>
            <w:jc w:val="both"/>
            <w:rPr>
              <w:color w:val="000000"/>
            </w:rPr>
          </w:pPr>
          <w:hyperlink w:anchor="_3vr1i5qz72rl">
            <w:r w:rsidRPr="009834AF">
              <w:rPr>
                <w:color w:val="000000"/>
              </w:rPr>
              <w:t>Appendix B: Search Process on various Databases</w:t>
            </w:r>
            <w:r w:rsidRPr="009834AF">
              <w:rPr>
                <w:color w:val="000000"/>
              </w:rPr>
              <w:tab/>
              <w:t>42</w:t>
            </w:r>
          </w:hyperlink>
          <w:r w:rsidRPr="009834AF">
            <w:fldChar w:fldCharType="end"/>
          </w:r>
        </w:p>
      </w:sdtContent>
    </w:sdt>
    <w:p w14:paraId="574611EF" w14:textId="77777777" w:rsidR="00BB2B33" w:rsidRPr="009834AF" w:rsidRDefault="00BB2B33" w:rsidP="002E6D34">
      <w:pPr>
        <w:spacing w:line="360" w:lineRule="auto"/>
        <w:jc w:val="both"/>
      </w:pPr>
    </w:p>
    <w:p w14:paraId="362AEBAC" w14:textId="77777777" w:rsidR="00BB2B33" w:rsidRPr="009834AF" w:rsidRDefault="00000000" w:rsidP="002E6D34">
      <w:pPr>
        <w:pStyle w:val="Heading1"/>
      </w:pPr>
      <w:bookmarkStart w:id="0" w:name="_xcu9bunywlk7" w:colFirst="0" w:colLast="0"/>
      <w:bookmarkEnd w:id="0"/>
      <w:r w:rsidRPr="009834AF">
        <w:br w:type="page"/>
      </w:r>
    </w:p>
    <w:p w14:paraId="279FE3E7" w14:textId="77777777" w:rsidR="00BB2B33" w:rsidRPr="009834AF" w:rsidRDefault="00000000" w:rsidP="002E6D34">
      <w:pPr>
        <w:pStyle w:val="Heading1"/>
      </w:pPr>
      <w:bookmarkStart w:id="1" w:name="_uni0upkcdnad" w:colFirst="0" w:colLast="0"/>
      <w:bookmarkEnd w:id="1"/>
      <w:r w:rsidRPr="009834AF">
        <w:lastRenderedPageBreak/>
        <w:t xml:space="preserve">CHAPTER 1 – INTRODUCTION </w:t>
      </w:r>
    </w:p>
    <w:p w14:paraId="3BF6D428" w14:textId="77777777" w:rsidR="00BB2B33" w:rsidRPr="009834AF" w:rsidRDefault="00000000" w:rsidP="002E6D34">
      <w:pPr>
        <w:pStyle w:val="Heading2"/>
      </w:pPr>
      <w:bookmarkStart w:id="2" w:name="_6dv69h5561ce" w:colFirst="0" w:colLast="0"/>
      <w:bookmarkEnd w:id="2"/>
      <w:r w:rsidRPr="009834AF">
        <w:t xml:space="preserve">1.1 Introduction </w:t>
      </w:r>
    </w:p>
    <w:p w14:paraId="0735E810" w14:textId="77777777" w:rsidR="00BB2B33" w:rsidRPr="009834AF" w:rsidRDefault="00000000" w:rsidP="002E6D34">
      <w:pPr>
        <w:spacing w:line="360" w:lineRule="auto"/>
        <w:jc w:val="both"/>
        <w:rPr>
          <w:color w:val="0E101A"/>
        </w:rPr>
      </w:pPr>
      <w:r w:rsidRPr="009834AF">
        <w:rPr>
          <w:color w:val="0E101A"/>
        </w:rPr>
        <w:t>Integrated care is an effective approach that is focused on the maintenance of team-based operations to support patients in receiving continuous and smooth services to meet their long-term health needs (Goodwin, 2025).</w:t>
      </w:r>
    </w:p>
    <w:p w14:paraId="3A146602" w14:textId="77777777" w:rsidR="00BB2B33" w:rsidRPr="009834AF" w:rsidRDefault="00000000" w:rsidP="002E6D34">
      <w:pPr>
        <w:spacing w:line="360" w:lineRule="auto"/>
        <w:jc w:val="both"/>
        <w:rPr>
          <w:color w:val="0E101A"/>
        </w:rPr>
      </w:pPr>
      <w:r w:rsidRPr="009834AF">
        <w:rPr>
          <w:color w:val="0E101A"/>
        </w:rPr>
        <w:t>In the context of the UK, integrated health and social care services merge medical treatment with social support. The introduction of the Health and Care Act 2023 establishes approximately 36 integrated care systems within different areas of England to join up local services to reduce gaps in healthcare. The process supports in stressing focus on the prevention of early diseases among patients (NHS, 2025).</w:t>
      </w:r>
    </w:p>
    <w:p w14:paraId="3B9A3D68" w14:textId="77777777" w:rsidR="00BB2B33" w:rsidRPr="009834AF" w:rsidRDefault="00000000" w:rsidP="002E6D34">
      <w:pPr>
        <w:spacing w:line="360" w:lineRule="auto"/>
        <w:jc w:val="both"/>
        <w:rPr>
          <w:color w:val="0E101A"/>
        </w:rPr>
      </w:pPr>
      <w:r w:rsidRPr="009834AF">
        <w:rPr>
          <w:color w:val="0E101A"/>
        </w:rPr>
        <w:t xml:space="preserve">Maintenance of integrated social and healthcare services is important as it supports combining medical treatment with the daily personal support of individuals in the community. It also helps in including different approaches, such as lower system cost, reduction of re-admissions in hospitals, and improvement of patient outcomes (de Matos </w:t>
      </w:r>
      <w:r w:rsidRPr="009834AF">
        <w:rPr>
          <w:i/>
          <w:iCs/>
          <w:color w:val="0E101A"/>
        </w:rPr>
        <w:t>et al.,</w:t>
      </w:r>
      <w:r w:rsidRPr="009834AF">
        <w:rPr>
          <w:color w:val="0E101A"/>
        </w:rPr>
        <w:t xml:space="preserve"> 2024). </w:t>
      </w:r>
    </w:p>
    <w:p w14:paraId="2732A117" w14:textId="77777777" w:rsidR="00BB2B33" w:rsidRPr="009834AF" w:rsidRDefault="00000000" w:rsidP="002E6D34">
      <w:pPr>
        <w:pStyle w:val="Heading2"/>
      </w:pPr>
      <w:bookmarkStart w:id="3" w:name="_ls3zwi7f6k20" w:colFirst="0" w:colLast="0"/>
      <w:bookmarkEnd w:id="3"/>
      <w:r w:rsidRPr="009834AF">
        <w:t xml:space="preserve">1.2 Background of the Problem </w:t>
      </w:r>
    </w:p>
    <w:p w14:paraId="5C5AAED1" w14:textId="77777777" w:rsidR="00BB2B33" w:rsidRPr="009834AF" w:rsidRDefault="00000000" w:rsidP="002E6D34">
      <w:pPr>
        <w:spacing w:line="360" w:lineRule="auto"/>
        <w:jc w:val="both"/>
        <w:rPr>
          <w:color w:val="0E101A"/>
        </w:rPr>
      </w:pPr>
      <w:r w:rsidRPr="009834AF">
        <w:rPr>
          <w:color w:val="0E101A"/>
        </w:rPr>
        <w:t xml:space="preserve">In the healthcare services of the UK, there is a presence of fragmentation due to the disjoints of health and social care systems. Thus, divides within the operations of NHS and private service providers cause delays in patient handoffs. The process also causes isolation of patients to get acute as well as specialised care networks to improve their health condition (Infohealth-solutions, 2026). On this note, it can be added that poor condition in the health care services of the UK is causing delays for the patients to be discharged from the hospitals. Therefore, in different cases, due to poor care services of the patients are leading to repeat admissions within care service organisations. Not only that, but in the health and social care services, there is the presence of several issues related to poor communication between the ageing population and care service providers. It affects long-term conditions of patients in healthcare settings (Pubmed.Ncbi, 2025). </w:t>
      </w:r>
    </w:p>
    <w:p w14:paraId="1DF1825C" w14:textId="77777777" w:rsidR="00BB2B33" w:rsidRPr="009834AF" w:rsidRDefault="00000000" w:rsidP="002E6D34">
      <w:pPr>
        <w:pStyle w:val="Heading2"/>
      </w:pPr>
      <w:bookmarkStart w:id="4" w:name="_bvzden5g7cuw" w:colFirst="0" w:colLast="0"/>
      <w:bookmarkEnd w:id="4"/>
      <w:r w:rsidRPr="009834AF">
        <w:t xml:space="preserve">1.3 Research Problem </w:t>
      </w:r>
    </w:p>
    <w:p w14:paraId="5522D59E" w14:textId="77777777" w:rsidR="00BB2B33" w:rsidRPr="009834AF" w:rsidRDefault="00000000" w:rsidP="002E6D34">
      <w:pPr>
        <w:spacing w:line="360" w:lineRule="auto"/>
        <w:jc w:val="both"/>
        <w:rPr>
          <w:color w:val="0E101A"/>
        </w:rPr>
      </w:pPr>
      <w:r w:rsidRPr="009834AF">
        <w:rPr>
          <w:color w:val="0E101A"/>
        </w:rPr>
        <w:t xml:space="preserve">The presence of division within the operations of the NHS and public service providers causes structural gaps in terms of offering best quality support to the patients for the improvement of their quality of life. Therefore, shortage of skilled staff in integrated healthcare systems is also creating communication gaps. It creates challenges for the aged population to manage effective conversations with the healthcare professionals to get effective care or support for the fulfilment of their long-term health needs. Through this area, it is realised that misaligned culture in the organisations cause barriers towards the maintenance of integrated care in an effective format to shape better experience and quality of life among patients (Khan, 2023). </w:t>
      </w:r>
    </w:p>
    <w:p w14:paraId="3469F234" w14:textId="77777777" w:rsidR="00BB2B33" w:rsidRPr="009834AF" w:rsidRDefault="00000000" w:rsidP="002E6D34">
      <w:pPr>
        <w:pStyle w:val="Heading2"/>
      </w:pPr>
      <w:bookmarkStart w:id="5" w:name="_pw1c67bzn30t" w:colFirst="0" w:colLast="0"/>
      <w:bookmarkEnd w:id="5"/>
      <w:r w:rsidRPr="009834AF">
        <w:lastRenderedPageBreak/>
        <w:t>1.4 Research Aim</w:t>
      </w:r>
    </w:p>
    <w:p w14:paraId="5F7D8CA1" w14:textId="77777777" w:rsidR="00BB2B33" w:rsidRPr="009834AF" w:rsidRDefault="00000000" w:rsidP="002E6D34">
      <w:pPr>
        <w:spacing w:line="360" w:lineRule="auto"/>
        <w:jc w:val="both"/>
      </w:pPr>
      <w:r w:rsidRPr="009834AF">
        <w:rPr>
          <w:color w:val="0E101A"/>
        </w:rPr>
        <w:t>The aim of this research paper is to evaluate the impact of integrated health services on patient experience and quality of life.</w:t>
      </w:r>
      <w:r w:rsidRPr="009834AF">
        <w:t xml:space="preserve"> </w:t>
      </w:r>
    </w:p>
    <w:p w14:paraId="6E88F139" w14:textId="77777777" w:rsidR="00BB2B33" w:rsidRPr="009834AF" w:rsidRDefault="00000000" w:rsidP="002E6D34">
      <w:pPr>
        <w:pStyle w:val="Heading2"/>
      </w:pPr>
      <w:bookmarkStart w:id="6" w:name="_u4wlfrjokty1" w:colFirst="0" w:colLast="0"/>
      <w:bookmarkEnd w:id="6"/>
      <w:r w:rsidRPr="009834AF">
        <w:t>1.5 Research Objectives</w:t>
      </w:r>
    </w:p>
    <w:p w14:paraId="169B17C3" w14:textId="77777777" w:rsidR="00BB2B33" w:rsidRPr="009834AF" w:rsidRDefault="00000000" w:rsidP="002E6D34">
      <w:pPr>
        <w:numPr>
          <w:ilvl w:val="0"/>
          <w:numId w:val="4"/>
        </w:numPr>
        <w:spacing w:line="360" w:lineRule="auto"/>
        <w:jc w:val="both"/>
      </w:pPr>
      <w:r w:rsidRPr="009834AF">
        <w:t>To assess the impact of integrated care models on patient satisfaction.</w:t>
      </w:r>
    </w:p>
    <w:p w14:paraId="56EB57A6" w14:textId="4DEC37AC" w:rsidR="00BB2B33" w:rsidRPr="009834AF" w:rsidRDefault="00000000" w:rsidP="002E6D34">
      <w:pPr>
        <w:numPr>
          <w:ilvl w:val="0"/>
          <w:numId w:val="4"/>
        </w:numPr>
        <w:spacing w:line="360" w:lineRule="auto"/>
        <w:jc w:val="both"/>
      </w:pPr>
      <w:r w:rsidRPr="009834AF">
        <w:t xml:space="preserve">To measure how integrated care services affect the </w:t>
      </w:r>
      <w:r w:rsidR="002E6D34" w:rsidRPr="009834AF">
        <w:t>patient’s</w:t>
      </w:r>
      <w:r w:rsidRPr="009834AF">
        <w:t xml:space="preserve"> quality of life. </w:t>
      </w:r>
    </w:p>
    <w:p w14:paraId="1D8E63E8" w14:textId="77777777" w:rsidR="00BB2B33" w:rsidRPr="009834AF" w:rsidRDefault="00000000" w:rsidP="002E6D34">
      <w:pPr>
        <w:numPr>
          <w:ilvl w:val="0"/>
          <w:numId w:val="4"/>
        </w:numPr>
        <w:spacing w:line="360" w:lineRule="auto"/>
        <w:jc w:val="both"/>
      </w:pPr>
      <w:r w:rsidRPr="009834AF">
        <w:t>To explore the experience of patients and carers within integrated settings.</w:t>
      </w:r>
    </w:p>
    <w:p w14:paraId="7A9B84A2" w14:textId="77777777" w:rsidR="00BB2B33" w:rsidRPr="009834AF" w:rsidRDefault="00000000" w:rsidP="002E6D34">
      <w:pPr>
        <w:numPr>
          <w:ilvl w:val="0"/>
          <w:numId w:val="4"/>
        </w:numPr>
        <w:spacing w:line="360" w:lineRule="auto"/>
        <w:jc w:val="both"/>
      </w:pPr>
      <w:r w:rsidRPr="009834AF">
        <w:t xml:space="preserve">To identify barriers and facilitators related to integrated care services of patients to improve their experiences of life. </w:t>
      </w:r>
    </w:p>
    <w:p w14:paraId="3B3C3463" w14:textId="77777777" w:rsidR="00BB2B33" w:rsidRPr="009834AF" w:rsidRDefault="00000000" w:rsidP="002E6D34">
      <w:pPr>
        <w:numPr>
          <w:ilvl w:val="0"/>
          <w:numId w:val="4"/>
        </w:numPr>
        <w:spacing w:line="360" w:lineRule="auto"/>
        <w:jc w:val="both"/>
      </w:pPr>
      <w:r w:rsidRPr="009834AF">
        <w:t xml:space="preserve">To suggest best strategies for the reduction of barriers from the integrated health and social care services on patient experience and quality of life. </w:t>
      </w:r>
    </w:p>
    <w:p w14:paraId="0FB2856C" w14:textId="77777777" w:rsidR="00BB2B33" w:rsidRPr="009834AF" w:rsidRDefault="00000000" w:rsidP="002E6D34">
      <w:pPr>
        <w:pStyle w:val="Heading2"/>
      </w:pPr>
      <w:bookmarkStart w:id="7" w:name="_hata9cgy6kux" w:colFirst="0" w:colLast="0"/>
      <w:bookmarkEnd w:id="7"/>
      <w:r w:rsidRPr="009834AF">
        <w:t>1.6 Research Questions</w:t>
      </w:r>
    </w:p>
    <w:p w14:paraId="4EB53056" w14:textId="77777777" w:rsidR="00BB2B33" w:rsidRPr="009834AF" w:rsidRDefault="00000000" w:rsidP="002E6D34">
      <w:pPr>
        <w:numPr>
          <w:ilvl w:val="0"/>
          <w:numId w:val="5"/>
        </w:numPr>
        <w:spacing w:line="360" w:lineRule="auto"/>
        <w:jc w:val="both"/>
      </w:pPr>
      <w:r w:rsidRPr="009834AF">
        <w:t>How do integrated health and social care services influence experiences of patients?</w:t>
      </w:r>
    </w:p>
    <w:p w14:paraId="180C449D" w14:textId="77777777" w:rsidR="00BB2B33" w:rsidRPr="009834AF" w:rsidRDefault="00000000" w:rsidP="002E6D34">
      <w:pPr>
        <w:numPr>
          <w:ilvl w:val="0"/>
          <w:numId w:val="5"/>
        </w:numPr>
        <w:spacing w:line="360" w:lineRule="auto"/>
        <w:jc w:val="both"/>
      </w:pPr>
      <w:r w:rsidRPr="009834AF">
        <w:t>What are the key facilitators and barriers to achieve quality of life within integrated care systems?</w:t>
      </w:r>
    </w:p>
    <w:p w14:paraId="29B0E7B2" w14:textId="77777777" w:rsidR="00BB2B33" w:rsidRPr="009834AF" w:rsidRDefault="00000000" w:rsidP="002E6D34">
      <w:pPr>
        <w:numPr>
          <w:ilvl w:val="0"/>
          <w:numId w:val="5"/>
        </w:numPr>
        <w:spacing w:line="360" w:lineRule="auto"/>
        <w:jc w:val="both"/>
      </w:pPr>
      <w:r w:rsidRPr="009834AF">
        <w:t>What is the impact of integrated care services in the self-service quality of life?</w:t>
      </w:r>
    </w:p>
    <w:p w14:paraId="02B55509" w14:textId="77777777" w:rsidR="00BB2B33" w:rsidRPr="009834AF" w:rsidRDefault="00000000" w:rsidP="002E6D34">
      <w:pPr>
        <w:numPr>
          <w:ilvl w:val="0"/>
          <w:numId w:val="5"/>
        </w:numPr>
        <w:spacing w:line="360" w:lineRule="auto"/>
        <w:jc w:val="both"/>
      </w:pPr>
      <w:r w:rsidRPr="009834AF">
        <w:t>What is the impact of integrated care models on patient satisfaction?</w:t>
      </w:r>
    </w:p>
    <w:p w14:paraId="018BE4AF" w14:textId="77777777" w:rsidR="00BB2B33" w:rsidRPr="009834AF" w:rsidRDefault="00000000" w:rsidP="002E6D34">
      <w:pPr>
        <w:numPr>
          <w:ilvl w:val="0"/>
          <w:numId w:val="5"/>
        </w:numPr>
        <w:spacing w:line="360" w:lineRule="auto"/>
        <w:jc w:val="both"/>
      </w:pPr>
      <w:r w:rsidRPr="009834AF">
        <w:t xml:space="preserve">What are the best strategies for the reduction of barriers from the integrated health and social care services on patient experience and quality of life? </w:t>
      </w:r>
    </w:p>
    <w:p w14:paraId="6ED0B9B5" w14:textId="77777777" w:rsidR="00BB2B33" w:rsidRPr="009834AF" w:rsidRDefault="00000000" w:rsidP="002E6D34">
      <w:pPr>
        <w:pStyle w:val="Heading2"/>
      </w:pPr>
      <w:bookmarkStart w:id="8" w:name="_ey97a2k3ahw7" w:colFirst="0" w:colLast="0"/>
      <w:bookmarkEnd w:id="8"/>
      <w:r w:rsidRPr="009834AF">
        <w:t>1.7 Rationale</w:t>
      </w:r>
    </w:p>
    <w:p w14:paraId="58714510" w14:textId="4FF390D3" w:rsidR="00BB2B33" w:rsidRPr="009834AF" w:rsidRDefault="00000000" w:rsidP="002E6D34">
      <w:pPr>
        <w:shd w:val="clear" w:color="auto" w:fill="FFFFFF"/>
        <w:spacing w:line="360" w:lineRule="auto"/>
        <w:jc w:val="both"/>
        <w:rPr>
          <w:color w:val="0E101A"/>
        </w:rPr>
      </w:pPr>
      <w:r w:rsidRPr="009834AF">
        <w:rPr>
          <w:color w:val="0E101A"/>
        </w:rPr>
        <w:t>Maintenance of the overall research study based on the selected topic supports in offering a detailed knowledge about different strategies that bridge gaps between NHS medical treatment and local authorities to show effective integrated care for people in the society. Therefore, it also supports healthcare professionals to stress their concern towards the improvement of experiences of patients by reducing communication gaps. Not only that, but the results of this study also help in supporting policymakers to include effective policies or structures in integrated care systems to reduce delays in hospitals and improve patient-</w:t>
      </w:r>
      <w:r w:rsidR="002E6D34" w:rsidRPr="009834AF">
        <w:rPr>
          <w:color w:val="0E101A"/>
        </w:rPr>
        <w:t>centred</w:t>
      </w:r>
      <w:r w:rsidRPr="009834AF">
        <w:rPr>
          <w:color w:val="0E101A"/>
        </w:rPr>
        <w:t xml:space="preserve"> quality of life. In addition, it can be added that the engagement of developed strategies also supports in improving the experiences of patients based on the reduction of delays in hospitals and improving the daily life of people by meeting their daily complex needs (Hughes </w:t>
      </w:r>
      <w:r w:rsidRPr="009834AF">
        <w:rPr>
          <w:i/>
          <w:iCs/>
          <w:color w:val="0E101A"/>
        </w:rPr>
        <w:t>et al.,</w:t>
      </w:r>
      <w:r w:rsidRPr="009834AF">
        <w:rPr>
          <w:color w:val="0E101A"/>
        </w:rPr>
        <w:t xml:space="preserve"> 2024). </w:t>
      </w:r>
    </w:p>
    <w:p w14:paraId="0C736EA0" w14:textId="77777777" w:rsidR="00BB2B33" w:rsidRPr="009834AF" w:rsidRDefault="00000000" w:rsidP="002E6D34">
      <w:pPr>
        <w:pStyle w:val="Heading2"/>
      </w:pPr>
      <w:bookmarkStart w:id="9" w:name="_hgpx3t9dlpfe" w:colFirst="0" w:colLast="0"/>
      <w:bookmarkEnd w:id="9"/>
      <w:r w:rsidRPr="009834AF">
        <w:t>1.8 Significance</w:t>
      </w:r>
    </w:p>
    <w:p w14:paraId="4367B49C" w14:textId="77777777" w:rsidR="00BB2B33" w:rsidRPr="009834AF" w:rsidRDefault="00000000" w:rsidP="002E6D34">
      <w:pPr>
        <w:shd w:val="clear" w:color="auto" w:fill="FFFFFF"/>
        <w:spacing w:line="360" w:lineRule="auto"/>
        <w:jc w:val="both"/>
        <w:rPr>
          <w:color w:val="0E101A"/>
        </w:rPr>
      </w:pPr>
      <w:r w:rsidRPr="009834AF">
        <w:rPr>
          <w:color w:val="0E101A"/>
        </w:rPr>
        <w:t xml:space="preserve">This present investigation supports in getting in-depth knowledge about the areas that require improvement for the delivery of integrated health and social care to patients and especially to the aged population. Through this process, patients and families get the best services in healthcare organisations. Therefore, it also helps policymakers to include strict policies to </w:t>
      </w:r>
      <w:r w:rsidRPr="009834AF">
        <w:rPr>
          <w:color w:val="0E101A"/>
        </w:rPr>
        <w:lastRenderedPageBreak/>
        <w:t xml:space="preserve">manage improvement in this area to support healthcare professionals to deliver best quality services to the patients. </w:t>
      </w:r>
    </w:p>
    <w:p w14:paraId="7C889F42" w14:textId="77777777" w:rsidR="00BB2B33" w:rsidRPr="009834AF" w:rsidRDefault="00000000" w:rsidP="002E6D34">
      <w:pPr>
        <w:pStyle w:val="Heading2"/>
      </w:pPr>
      <w:bookmarkStart w:id="10" w:name="_j8d5u6rvni62" w:colFirst="0" w:colLast="0"/>
      <w:bookmarkEnd w:id="10"/>
      <w:r w:rsidRPr="009834AF">
        <w:t>1.9 Scope</w:t>
      </w:r>
    </w:p>
    <w:p w14:paraId="205297F8" w14:textId="77777777" w:rsidR="00BB2B33" w:rsidRPr="009834AF" w:rsidRDefault="00000000" w:rsidP="002E6D34">
      <w:pPr>
        <w:shd w:val="clear" w:color="auto" w:fill="FFFFFF"/>
        <w:spacing w:line="360" w:lineRule="auto"/>
        <w:jc w:val="both"/>
        <w:rPr>
          <w:color w:val="0E101A"/>
        </w:rPr>
      </w:pPr>
      <w:r w:rsidRPr="009834AF">
        <w:rPr>
          <w:color w:val="0E101A"/>
        </w:rPr>
        <w:t xml:space="preserve">Results of this research help in getting a clear idea about the integrated health and social care systems that are followed in the UK. Therefore, gaps in managing care services for adults and the aged population are also identified through this research. It also helps in leading secondary qualitative research to lead an evidence-based study. </w:t>
      </w:r>
    </w:p>
    <w:p w14:paraId="1B9CDBA3" w14:textId="77777777" w:rsidR="00BB2B33" w:rsidRPr="009834AF" w:rsidRDefault="00000000" w:rsidP="002E6D34">
      <w:pPr>
        <w:pStyle w:val="Heading2"/>
      </w:pPr>
      <w:bookmarkStart w:id="11" w:name="_sr0gy1vjpqou" w:colFirst="0" w:colLast="0"/>
      <w:bookmarkEnd w:id="11"/>
      <w:r w:rsidRPr="009834AF">
        <w:t>1.10 Dissertation Structure</w:t>
      </w:r>
    </w:p>
    <w:p w14:paraId="6BA2CE2F" w14:textId="77777777" w:rsidR="00BB2B33" w:rsidRPr="009834AF" w:rsidRDefault="00000000" w:rsidP="002E6D34">
      <w:pPr>
        <w:shd w:val="clear" w:color="auto" w:fill="FFFFFF"/>
        <w:spacing w:line="360" w:lineRule="auto"/>
        <w:jc w:val="both"/>
        <w:rPr>
          <w:color w:val="0E101A"/>
        </w:rPr>
      </w:pPr>
      <w:r w:rsidRPr="009834AF">
        <w:rPr>
          <w:color w:val="0E101A"/>
        </w:rPr>
        <w:t xml:space="preserve">Introduction - background information related to research topics is presented. Furthermore, the aim, objectives, and questions of the research are outlined. </w:t>
      </w:r>
    </w:p>
    <w:p w14:paraId="5FCCD656" w14:textId="77777777" w:rsidR="00BB2B33" w:rsidRPr="009834AF" w:rsidRDefault="00000000" w:rsidP="002E6D34">
      <w:pPr>
        <w:shd w:val="clear" w:color="auto" w:fill="FFFFFF"/>
        <w:spacing w:line="360" w:lineRule="auto"/>
        <w:jc w:val="both"/>
        <w:rPr>
          <w:color w:val="0E101A"/>
        </w:rPr>
      </w:pPr>
      <w:r w:rsidRPr="009834AF">
        <w:rPr>
          <w:color w:val="0E101A"/>
        </w:rPr>
        <w:t xml:space="preserve">Literature review - past literature is examined and analysed to identify theoretical underpinnings. Therefore, gaps in past literature are also identified to lead a purposeful study. </w:t>
      </w:r>
    </w:p>
    <w:p w14:paraId="5047856C" w14:textId="77777777" w:rsidR="00BB2B33" w:rsidRPr="009834AF" w:rsidRDefault="00000000" w:rsidP="002E6D34">
      <w:pPr>
        <w:shd w:val="clear" w:color="auto" w:fill="FFFFFF"/>
        <w:spacing w:line="360" w:lineRule="auto"/>
        <w:jc w:val="both"/>
        <w:rPr>
          <w:color w:val="0E101A"/>
        </w:rPr>
      </w:pPr>
      <w:r w:rsidRPr="009834AF">
        <w:rPr>
          <w:color w:val="0E101A"/>
        </w:rPr>
        <w:t xml:space="preserve">Methodology -Several methods are selected to get a roadmap for leading overall work. Thus, justification for the engagement of the selected methods is also included. </w:t>
      </w:r>
    </w:p>
    <w:p w14:paraId="62D65474" w14:textId="77777777" w:rsidR="00BB2B33" w:rsidRPr="009834AF" w:rsidRDefault="00000000" w:rsidP="002E6D34">
      <w:pPr>
        <w:shd w:val="clear" w:color="auto" w:fill="FFFFFF"/>
        <w:spacing w:line="360" w:lineRule="auto"/>
        <w:jc w:val="both"/>
        <w:rPr>
          <w:color w:val="0E101A"/>
        </w:rPr>
      </w:pPr>
      <w:r w:rsidRPr="009834AF">
        <w:rPr>
          <w:color w:val="0E101A"/>
        </w:rPr>
        <w:t xml:space="preserve">Results and discussion- collection and presentation of the collected data is managed. Therefore, alignment of the collected information with the information in the literature review is performed in this section. </w:t>
      </w:r>
    </w:p>
    <w:p w14:paraId="5372C646" w14:textId="77777777" w:rsidR="00BB2B33" w:rsidRPr="009834AF" w:rsidRDefault="00000000" w:rsidP="002E6D34">
      <w:pPr>
        <w:shd w:val="clear" w:color="auto" w:fill="FFFFFF"/>
        <w:spacing w:line="360" w:lineRule="auto"/>
        <w:jc w:val="both"/>
        <w:rPr>
          <w:color w:val="222222"/>
        </w:rPr>
      </w:pPr>
      <w:r w:rsidRPr="009834AF">
        <w:rPr>
          <w:color w:val="0E101A"/>
        </w:rPr>
        <w:t>Conclusion and recommendations - this chapter offers concluding notes to the research along with effective suggestions as part of recommendations to support further growth in different activities.</w:t>
      </w:r>
      <w:r w:rsidRPr="009834AF">
        <w:rPr>
          <w:color w:val="222222"/>
        </w:rPr>
        <w:t xml:space="preserve"> </w:t>
      </w:r>
    </w:p>
    <w:p w14:paraId="752D46FD" w14:textId="77777777" w:rsidR="00BB2B33" w:rsidRPr="009834AF" w:rsidRDefault="00BB2B33" w:rsidP="002E6D34">
      <w:pPr>
        <w:spacing w:line="360" w:lineRule="auto"/>
        <w:jc w:val="both"/>
        <w:rPr>
          <w:b/>
          <w:bCs/>
        </w:rPr>
      </w:pPr>
    </w:p>
    <w:p w14:paraId="650956C3" w14:textId="77777777" w:rsidR="00BB2B33" w:rsidRPr="009834AF" w:rsidRDefault="00000000" w:rsidP="002E6D34">
      <w:pPr>
        <w:shd w:val="clear" w:color="auto" w:fill="FFFFFF"/>
        <w:spacing w:line="360" w:lineRule="auto"/>
        <w:jc w:val="both"/>
        <w:rPr>
          <w:b/>
          <w:bCs/>
        </w:rPr>
      </w:pPr>
      <w:r w:rsidRPr="009834AF">
        <w:br w:type="page"/>
      </w:r>
    </w:p>
    <w:p w14:paraId="3252649C" w14:textId="77777777" w:rsidR="00BB2B33" w:rsidRPr="009834AF" w:rsidRDefault="00000000" w:rsidP="002E6D34">
      <w:pPr>
        <w:pStyle w:val="Heading1"/>
        <w:keepNext w:val="0"/>
        <w:keepLines w:val="0"/>
      </w:pPr>
      <w:bookmarkStart w:id="12" w:name="_l5vupuz680ta" w:colFirst="0" w:colLast="0"/>
      <w:bookmarkEnd w:id="12"/>
      <w:r w:rsidRPr="009834AF">
        <w:lastRenderedPageBreak/>
        <w:t>CHAPTER 2 – BACKGROUND / LITERATURE REVIEW</w:t>
      </w:r>
    </w:p>
    <w:p w14:paraId="1DEA927C" w14:textId="77777777" w:rsidR="00BB2B33" w:rsidRPr="009834AF" w:rsidRDefault="00000000" w:rsidP="002E6D34">
      <w:pPr>
        <w:pStyle w:val="Heading2"/>
        <w:keepNext w:val="0"/>
        <w:keepLines w:val="0"/>
      </w:pPr>
      <w:bookmarkStart w:id="13" w:name="_avby87k2y0x9" w:colFirst="0" w:colLast="0"/>
      <w:bookmarkEnd w:id="13"/>
      <w:r w:rsidRPr="009834AF">
        <w:t>2.1 Introduction</w:t>
      </w:r>
    </w:p>
    <w:p w14:paraId="4B026268" w14:textId="77777777" w:rsidR="00BB2B33" w:rsidRPr="009834AF" w:rsidRDefault="00000000" w:rsidP="002E6D34">
      <w:pPr>
        <w:spacing w:line="360" w:lineRule="auto"/>
        <w:jc w:val="both"/>
        <w:rPr>
          <w:color w:val="0E101A"/>
        </w:rPr>
      </w:pPr>
      <w:r w:rsidRPr="009834AF">
        <w:rPr>
          <w:color w:val="0E101A"/>
        </w:rPr>
        <w:t>This chapter presents an overview of the current literature on how suffering from these systems is affecting patient experience and quality of life (QoL) and the topics that have been reviewed critically, as argued by Guzmán-Leguel and Rodríguez-Lara (2025). This chapter does not simply describe the state of the evidence across the various types of peer-reviewed studies, authors’ reports or policy documents, but synthesises and uses the information to determine what patterns, inconsistencies, or gaps in the literature are present. The findings provide the theoretical and empirical basis for the research and help answer the research question: What is the impact of a combination of health and social care on patient outcomes in the context of the United Kingdom (UK)?</w:t>
      </w:r>
    </w:p>
    <w:p w14:paraId="358614EF" w14:textId="77777777" w:rsidR="00BB2B33" w:rsidRPr="009834AF" w:rsidRDefault="00000000" w:rsidP="002E6D34">
      <w:pPr>
        <w:spacing w:line="360" w:lineRule="auto"/>
        <w:jc w:val="both"/>
        <w:rPr>
          <w:color w:val="0E101A"/>
        </w:rPr>
      </w:pPr>
      <w:r w:rsidRPr="009834AF">
        <w:rPr>
          <w:color w:val="0E101A"/>
        </w:rPr>
        <w:t>A systematic review of the literature was conducted in the identified electronic databases, i.e. PubMed, Scopus, CINAHL, Web of Science and Google Scholar. Additionally, grey literature from NHS England, the World Health Organisation (WHO), the National Institute for Health and Care Excellence (NICE), the Care Quality Commission (CQC) and The King's Fund was reviewed to ensure up-to-date developments in policy and practice were included (Mehta et al., 2026). A secondary qualitative method of study was used, and as such, only high-quality evidence relevant to integrated care, patient experiential outcomes and quality of life was considered.</w:t>
      </w:r>
    </w:p>
    <w:p w14:paraId="73DDF6E7" w14:textId="77777777" w:rsidR="00BB2B33" w:rsidRPr="009834AF" w:rsidRDefault="00000000" w:rsidP="002E6D34">
      <w:pPr>
        <w:pStyle w:val="Heading2"/>
        <w:keepNext w:val="0"/>
        <w:keepLines w:val="0"/>
      </w:pPr>
      <w:bookmarkStart w:id="14" w:name="_hh0ul3bb8k19" w:colFirst="0" w:colLast="0"/>
      <w:bookmarkEnd w:id="14"/>
      <w:r w:rsidRPr="009834AF">
        <w:t>2.2 Literature Search Strategy</w:t>
      </w:r>
    </w:p>
    <w:p w14:paraId="2555F335" w14:textId="77777777" w:rsidR="00BB2B33" w:rsidRPr="009834AF" w:rsidRDefault="00000000" w:rsidP="002E6D34">
      <w:pPr>
        <w:spacing w:line="360" w:lineRule="auto"/>
        <w:jc w:val="both"/>
        <w:rPr>
          <w:color w:val="0E101A"/>
        </w:rPr>
      </w:pPr>
      <w:r w:rsidRPr="009834AF">
        <w:rPr>
          <w:color w:val="0E101A"/>
        </w:rPr>
        <w:t>A systematic &amp; transparently or well-planned literature search strategy was used to find high-quality evidence relevant to the research aim. The current study is not a complete systematic review, but adopts a review process with structure that maximises the rigour and transparency of capturing the evidence, as studied by Shaheen et al. (2023). The literature search was conducted to identify more recent papers discussing how IHSCS might affect patient experience and/or quality of life, particularly from the UK but also taking into account the findings from other countries where these were pertinent.</w:t>
      </w:r>
    </w:p>
    <w:p w14:paraId="6D5FF252" w14:textId="77777777" w:rsidR="00BB2B33" w:rsidRPr="009834AF" w:rsidRDefault="00000000" w:rsidP="002E6D34">
      <w:pPr>
        <w:spacing w:line="360" w:lineRule="auto"/>
        <w:jc w:val="both"/>
        <w:rPr>
          <w:color w:val="0E101A"/>
        </w:rPr>
      </w:pPr>
      <w:r w:rsidRPr="009834AF">
        <w:rPr>
          <w:color w:val="0E101A"/>
        </w:rPr>
        <w:t xml:space="preserve">The electronic databases (PUBMED, Scopus, CINAHL, Web of Science and Google Scholar) were searched </w:t>
      </w:r>
      <w:r w:rsidRPr="009834AF">
        <w:rPr>
          <w:b/>
          <w:bCs/>
          <w:i/>
          <w:iCs/>
          <w:color w:val="0E101A"/>
        </w:rPr>
        <w:t>[Refer to Appendix B]</w:t>
      </w:r>
      <w:r w:rsidRPr="009834AF">
        <w:rPr>
          <w:color w:val="0E101A"/>
        </w:rPr>
        <w:t>. The databases have been chosen as they will cover in total all aspects of medical, nursing, public health, health service and social care research. Grey literature was identified in authoritative organisations such as NHS England, the World Health Organisation (WHO), the National Institute for Health and Care Excellence (NICE), the Care Quality Commission (CQC), The King's Fund and UK Government publications; this was to complement the peer-reviewed literature (Atkinson and Sheard, 2025). The review included policy documents and organisational reports which ensured that the review reflected current practice and reforms in the field of integrated care.</w:t>
      </w:r>
    </w:p>
    <w:p w14:paraId="14E02B3A" w14:textId="77777777" w:rsidR="00BB2B33" w:rsidRPr="009834AF" w:rsidRDefault="00000000" w:rsidP="002E6D34">
      <w:pPr>
        <w:spacing w:line="360" w:lineRule="auto"/>
        <w:jc w:val="both"/>
        <w:rPr>
          <w:color w:val="0E101A"/>
        </w:rPr>
      </w:pPr>
      <w:r w:rsidRPr="009834AF">
        <w:rPr>
          <w:color w:val="0E101A"/>
        </w:rPr>
        <w:lastRenderedPageBreak/>
        <w:t xml:space="preserve">Both a combination of keywords and Boolean operators were used to maximise the retrieval of relevant studies. The primary search terms included </w:t>
      </w:r>
      <w:r w:rsidRPr="009834AF">
        <w:rPr>
          <w:i/>
          <w:iCs/>
          <w:color w:val="0E101A"/>
        </w:rPr>
        <w:t>"integrated care"</w:t>
      </w:r>
      <w:r w:rsidRPr="009834AF">
        <w:rPr>
          <w:color w:val="0E101A"/>
        </w:rPr>
        <w:t xml:space="preserve">, </w:t>
      </w:r>
      <w:r w:rsidRPr="009834AF">
        <w:rPr>
          <w:i/>
          <w:iCs/>
          <w:color w:val="0E101A"/>
        </w:rPr>
        <w:t>"integrated health and social care"</w:t>
      </w:r>
      <w:r w:rsidRPr="009834AF">
        <w:rPr>
          <w:color w:val="0E101A"/>
        </w:rPr>
        <w:t xml:space="preserve">, </w:t>
      </w:r>
      <w:r w:rsidRPr="009834AF">
        <w:rPr>
          <w:i/>
          <w:iCs/>
          <w:color w:val="0E101A"/>
        </w:rPr>
        <w:t>"patient experience"</w:t>
      </w:r>
      <w:r w:rsidRPr="009834AF">
        <w:rPr>
          <w:color w:val="0E101A"/>
        </w:rPr>
        <w:t xml:space="preserve">, </w:t>
      </w:r>
      <w:r w:rsidRPr="009834AF">
        <w:rPr>
          <w:i/>
          <w:iCs/>
          <w:color w:val="0E101A"/>
        </w:rPr>
        <w:t>"quality of life"</w:t>
      </w:r>
      <w:r w:rsidRPr="009834AF">
        <w:rPr>
          <w:color w:val="0E101A"/>
        </w:rPr>
        <w:t xml:space="preserve">, </w:t>
      </w:r>
      <w:r w:rsidRPr="009834AF">
        <w:rPr>
          <w:i/>
          <w:iCs/>
          <w:color w:val="0E101A"/>
        </w:rPr>
        <w:t>"patient-centred care"</w:t>
      </w:r>
      <w:r w:rsidRPr="009834AF">
        <w:rPr>
          <w:color w:val="0E101A"/>
        </w:rPr>
        <w:t xml:space="preserve">, </w:t>
      </w:r>
      <w:r w:rsidRPr="009834AF">
        <w:rPr>
          <w:i/>
          <w:iCs/>
          <w:color w:val="0E101A"/>
        </w:rPr>
        <w:t>"care coordination"</w:t>
      </w:r>
      <w:r w:rsidRPr="009834AF">
        <w:rPr>
          <w:color w:val="0E101A"/>
        </w:rPr>
        <w:t xml:space="preserve">, </w:t>
      </w:r>
      <w:r w:rsidRPr="009834AF">
        <w:rPr>
          <w:i/>
          <w:iCs/>
          <w:color w:val="0E101A"/>
        </w:rPr>
        <w:t>"integrated care systems"</w:t>
      </w:r>
      <w:r w:rsidRPr="009834AF">
        <w:rPr>
          <w:color w:val="0E101A"/>
        </w:rPr>
        <w:t xml:space="preserve">, and </w:t>
      </w:r>
      <w:r w:rsidRPr="009834AF">
        <w:rPr>
          <w:i/>
          <w:iCs/>
          <w:color w:val="0E101A"/>
        </w:rPr>
        <w:t>"adult social care"</w:t>
      </w:r>
      <w:r w:rsidRPr="009834AF">
        <w:rPr>
          <w:color w:val="0E101A"/>
        </w:rPr>
        <w:t>. These terms were used in conjunction via Boolean operators such as AND, OR and NOT. For example:</w:t>
      </w:r>
    </w:p>
    <w:p w14:paraId="76E71839" w14:textId="77777777" w:rsidR="00BB2B33" w:rsidRPr="009834AF" w:rsidRDefault="00000000" w:rsidP="002E6D34">
      <w:pPr>
        <w:numPr>
          <w:ilvl w:val="0"/>
          <w:numId w:val="2"/>
        </w:numPr>
        <w:spacing w:line="360" w:lineRule="auto"/>
        <w:rPr>
          <w:color w:val="0E101A"/>
        </w:rPr>
      </w:pPr>
      <w:r w:rsidRPr="009834AF">
        <w:rPr>
          <w:color w:val="0E101A"/>
        </w:rPr>
        <w:t>("integrated health and social care" OR "integrated care")</w:t>
      </w:r>
    </w:p>
    <w:p w14:paraId="1A993FD7" w14:textId="77777777" w:rsidR="00BB2B33" w:rsidRPr="009834AF" w:rsidRDefault="00000000" w:rsidP="002E6D34">
      <w:pPr>
        <w:numPr>
          <w:ilvl w:val="0"/>
          <w:numId w:val="2"/>
        </w:numPr>
        <w:spacing w:line="360" w:lineRule="auto"/>
        <w:rPr>
          <w:color w:val="0E101A"/>
        </w:rPr>
      </w:pPr>
      <w:r w:rsidRPr="009834AF">
        <w:rPr>
          <w:color w:val="0E101A"/>
        </w:rPr>
        <w:t>AND ("patient experience" OR "patient satisfaction")</w:t>
      </w:r>
    </w:p>
    <w:p w14:paraId="0432DBC6" w14:textId="77777777" w:rsidR="00BB2B33" w:rsidRPr="009834AF" w:rsidRDefault="00000000" w:rsidP="002E6D34">
      <w:pPr>
        <w:numPr>
          <w:ilvl w:val="0"/>
          <w:numId w:val="2"/>
        </w:numPr>
        <w:spacing w:line="360" w:lineRule="auto"/>
        <w:rPr>
          <w:color w:val="0E101A"/>
        </w:rPr>
      </w:pPr>
      <w:r w:rsidRPr="009834AF">
        <w:rPr>
          <w:color w:val="0E101A"/>
        </w:rPr>
        <w:t>AND ("quality of life" OR QoL)</w:t>
      </w:r>
    </w:p>
    <w:p w14:paraId="2E25E50A" w14:textId="77777777" w:rsidR="00BB2B33" w:rsidRPr="009834AF" w:rsidRDefault="00000000" w:rsidP="002E6D34">
      <w:pPr>
        <w:numPr>
          <w:ilvl w:val="0"/>
          <w:numId w:val="2"/>
        </w:numPr>
        <w:spacing w:line="360" w:lineRule="auto"/>
        <w:rPr>
          <w:color w:val="0E101A"/>
        </w:rPr>
      </w:pPr>
      <w:r w:rsidRPr="009834AF">
        <w:rPr>
          <w:color w:val="0E101A"/>
        </w:rPr>
        <w:t>AND ("United Kingdom" OR NHS)</w:t>
      </w:r>
    </w:p>
    <w:p w14:paraId="7ED08D9E" w14:textId="77777777" w:rsidR="00BB2B33" w:rsidRPr="009834AF" w:rsidRDefault="00000000" w:rsidP="002E6D34">
      <w:pPr>
        <w:spacing w:line="360" w:lineRule="auto"/>
        <w:jc w:val="both"/>
        <w:rPr>
          <w:color w:val="0E101A"/>
        </w:rPr>
      </w:pPr>
      <w:r w:rsidRPr="009834AF">
        <w:rPr>
          <w:color w:val="0E101A"/>
        </w:rPr>
        <w:t>The search was restricted to 2019-2026 to ensure that indeed current health care policy and practice were reflected in the evidence. This period has seen key events such as the launch of the Health and Care Act 2022, including the introduction of the new Integrated Care Systems (ICSs), changes to NHS integration policy and recent studies on multidisciplinary and person-centred approaches to care (Cherry, 2023). Due to resource constraints, only studies published in English were included, and to guarantee interpretation of findings, only those that had used English were included.</w:t>
      </w:r>
    </w:p>
    <w:p w14:paraId="21D5D033" w14:textId="77777777" w:rsidR="00BB2B33" w:rsidRPr="009834AF" w:rsidRDefault="00000000" w:rsidP="002E6D34">
      <w:pPr>
        <w:spacing w:line="360" w:lineRule="auto"/>
        <w:jc w:val="both"/>
        <w:rPr>
          <w:color w:val="0E101A"/>
        </w:rPr>
      </w:pPr>
      <w:r w:rsidRPr="009834AF">
        <w:rPr>
          <w:color w:val="0E101A"/>
        </w:rPr>
        <w:t>Study selection enabled us to concentrate on the following studies with explicit inclusion and exclusion criteria for achieving consistency in the review.</w:t>
      </w:r>
    </w:p>
    <w:p w14:paraId="22A0FA4A" w14:textId="77777777" w:rsidR="00BB2B33" w:rsidRPr="009834AF" w:rsidRDefault="00000000" w:rsidP="002E6D34">
      <w:pPr>
        <w:spacing w:line="360" w:lineRule="auto"/>
        <w:jc w:val="both"/>
        <w:rPr>
          <w:color w:val="0E101A"/>
        </w:rPr>
      </w:pPr>
      <w:r w:rsidRPr="009834AF">
        <w:rPr>
          <w:color w:val="0E101A"/>
        </w:rPr>
        <w:t>Inclusion criteria comprised:</w:t>
      </w:r>
    </w:p>
    <w:p w14:paraId="14AEA07C" w14:textId="77777777" w:rsidR="00BB2B33" w:rsidRPr="009834AF" w:rsidRDefault="00000000" w:rsidP="002E6D34">
      <w:pPr>
        <w:numPr>
          <w:ilvl w:val="0"/>
          <w:numId w:val="1"/>
        </w:numPr>
        <w:spacing w:line="360" w:lineRule="auto"/>
        <w:rPr>
          <w:color w:val="0E101A"/>
        </w:rPr>
      </w:pPr>
      <w:r w:rsidRPr="009834AF">
        <w:rPr>
          <w:color w:val="0E101A"/>
        </w:rPr>
        <w:t>Journal articles published from 2019 to 2026 that have been peer reviewed.</w:t>
      </w:r>
    </w:p>
    <w:p w14:paraId="0A4F5FFC" w14:textId="1B97DBF7" w:rsidR="00BB2B33" w:rsidRPr="009834AF" w:rsidRDefault="00000000" w:rsidP="002E6D34">
      <w:pPr>
        <w:numPr>
          <w:ilvl w:val="0"/>
          <w:numId w:val="1"/>
        </w:numPr>
        <w:spacing w:line="360" w:lineRule="auto"/>
        <w:rPr>
          <w:color w:val="0E101A"/>
        </w:rPr>
      </w:pPr>
      <w:r w:rsidRPr="009834AF">
        <w:rPr>
          <w:color w:val="0E101A"/>
        </w:rPr>
        <w:t xml:space="preserve">Adults: studies with adults </w:t>
      </w:r>
      <w:r w:rsidR="002E6D34" w:rsidRPr="009834AF">
        <w:rPr>
          <w:color w:val="0E101A"/>
        </w:rPr>
        <w:t>(age</w:t>
      </w:r>
      <w:r w:rsidRPr="009834AF">
        <w:rPr>
          <w:color w:val="0E101A"/>
        </w:rPr>
        <w:t xml:space="preserve"> 18 years and older)</w:t>
      </w:r>
    </w:p>
    <w:p w14:paraId="2221FD19" w14:textId="77777777" w:rsidR="00BB2B33" w:rsidRPr="009834AF" w:rsidRDefault="00000000" w:rsidP="002E6D34">
      <w:pPr>
        <w:numPr>
          <w:ilvl w:val="0"/>
          <w:numId w:val="1"/>
        </w:numPr>
        <w:spacing w:line="360" w:lineRule="auto"/>
        <w:rPr>
          <w:color w:val="0E101A"/>
        </w:rPr>
      </w:pPr>
      <w:r w:rsidRPr="009834AF">
        <w:rPr>
          <w:color w:val="0E101A"/>
        </w:rPr>
        <w:t>Research on 'whole health and social care'.</w:t>
      </w:r>
    </w:p>
    <w:p w14:paraId="0CF7648D" w14:textId="77777777" w:rsidR="00BB2B33" w:rsidRPr="009834AF" w:rsidRDefault="00000000" w:rsidP="002E6D34">
      <w:pPr>
        <w:numPr>
          <w:ilvl w:val="0"/>
          <w:numId w:val="1"/>
        </w:numPr>
        <w:spacing w:line="360" w:lineRule="auto"/>
        <w:rPr>
          <w:color w:val="0E101A"/>
        </w:rPr>
      </w:pPr>
      <w:r w:rsidRPr="009834AF">
        <w:rPr>
          <w:color w:val="0E101A"/>
        </w:rPr>
        <w:t>Research which explores the patient experience, quality of life, care coordination or integrated care outcomes.</w:t>
      </w:r>
    </w:p>
    <w:p w14:paraId="09D93F1B" w14:textId="77777777" w:rsidR="00BB2B33" w:rsidRPr="009834AF" w:rsidRDefault="00000000" w:rsidP="002E6D34">
      <w:pPr>
        <w:numPr>
          <w:ilvl w:val="0"/>
          <w:numId w:val="1"/>
        </w:numPr>
        <w:spacing w:line="360" w:lineRule="auto"/>
        <w:rPr>
          <w:color w:val="0E101A"/>
        </w:rPr>
      </w:pPr>
      <w:r w:rsidRPr="009834AF">
        <w:rPr>
          <w:color w:val="0E101A"/>
        </w:rPr>
        <w:t>UK-based studies and appropriate international evidence of a similar health care setting.</w:t>
      </w:r>
    </w:p>
    <w:p w14:paraId="6E56A607" w14:textId="77777777" w:rsidR="00BB2B33" w:rsidRPr="009834AF" w:rsidRDefault="00000000" w:rsidP="002E6D34">
      <w:pPr>
        <w:numPr>
          <w:ilvl w:val="0"/>
          <w:numId w:val="1"/>
        </w:numPr>
        <w:spacing w:line="360" w:lineRule="auto"/>
        <w:rPr>
          <w:color w:val="0E101A"/>
        </w:rPr>
      </w:pPr>
      <w:r w:rsidRPr="009834AF">
        <w:rPr>
          <w:color w:val="0E101A"/>
        </w:rPr>
        <w:t>The government's reports, NHS England publications, WHP guidance, NICE recommendations, CQC reports, and The King's Fund publications.</w:t>
      </w:r>
    </w:p>
    <w:p w14:paraId="0D2C55BA" w14:textId="77777777" w:rsidR="00BB2B33" w:rsidRPr="009834AF" w:rsidRDefault="00000000" w:rsidP="002E6D34">
      <w:pPr>
        <w:spacing w:line="360" w:lineRule="auto"/>
        <w:jc w:val="both"/>
        <w:rPr>
          <w:color w:val="0E101A"/>
        </w:rPr>
      </w:pPr>
      <w:r w:rsidRPr="009834AF">
        <w:rPr>
          <w:color w:val="0E101A"/>
        </w:rPr>
        <w:t>Exclusion criteria included:</w:t>
      </w:r>
    </w:p>
    <w:p w14:paraId="78E18BB8" w14:textId="77777777" w:rsidR="00BB2B33" w:rsidRPr="009834AF" w:rsidRDefault="00000000" w:rsidP="002E6D34">
      <w:pPr>
        <w:numPr>
          <w:ilvl w:val="0"/>
          <w:numId w:val="3"/>
        </w:numPr>
        <w:spacing w:line="360" w:lineRule="auto"/>
        <w:rPr>
          <w:color w:val="0E101A"/>
        </w:rPr>
      </w:pPr>
      <w:r w:rsidRPr="009834AF">
        <w:rPr>
          <w:color w:val="0E101A"/>
        </w:rPr>
        <w:t>Research with children/youth populations.</w:t>
      </w:r>
    </w:p>
    <w:p w14:paraId="7FBA1929" w14:textId="77777777" w:rsidR="00BB2B33" w:rsidRPr="009834AF" w:rsidRDefault="00000000" w:rsidP="002E6D34">
      <w:pPr>
        <w:numPr>
          <w:ilvl w:val="0"/>
          <w:numId w:val="3"/>
        </w:numPr>
        <w:spacing w:line="360" w:lineRule="auto"/>
        <w:rPr>
          <w:color w:val="0E101A"/>
        </w:rPr>
      </w:pPr>
      <w:r w:rsidRPr="009834AF">
        <w:rPr>
          <w:color w:val="0E101A"/>
        </w:rPr>
        <w:t>Newsletter articles (other than empirical); Conference Abstracts; Editorial; Opinion articles; Commentaries; Letters (without empirical evidence).</w:t>
      </w:r>
    </w:p>
    <w:p w14:paraId="21643BE6" w14:textId="77777777" w:rsidR="00BB2B33" w:rsidRPr="009834AF" w:rsidRDefault="00000000" w:rsidP="002E6D34">
      <w:pPr>
        <w:numPr>
          <w:ilvl w:val="0"/>
          <w:numId w:val="3"/>
        </w:numPr>
        <w:spacing w:line="360" w:lineRule="auto"/>
        <w:rPr>
          <w:color w:val="0E101A"/>
        </w:rPr>
      </w:pPr>
      <w:r w:rsidRPr="009834AF">
        <w:rPr>
          <w:color w:val="0E101A"/>
        </w:rPr>
        <w:t>Duplicate publications.</w:t>
      </w:r>
    </w:p>
    <w:p w14:paraId="1D5A9FBA" w14:textId="77777777" w:rsidR="00BB2B33" w:rsidRPr="009834AF" w:rsidRDefault="00000000" w:rsidP="002E6D34">
      <w:pPr>
        <w:numPr>
          <w:ilvl w:val="0"/>
          <w:numId w:val="3"/>
        </w:numPr>
        <w:spacing w:line="360" w:lineRule="auto"/>
        <w:rPr>
          <w:color w:val="0E101A"/>
        </w:rPr>
      </w:pPr>
      <w:r w:rsidRPr="009834AF">
        <w:rPr>
          <w:color w:val="0E101A"/>
        </w:rPr>
        <w:t>Non-English language studies.</w:t>
      </w:r>
    </w:p>
    <w:p w14:paraId="38AE6CC0" w14:textId="77777777" w:rsidR="00BB2B33" w:rsidRPr="009834AF" w:rsidRDefault="00000000" w:rsidP="002E6D34">
      <w:pPr>
        <w:numPr>
          <w:ilvl w:val="0"/>
          <w:numId w:val="3"/>
        </w:numPr>
        <w:spacing w:line="360" w:lineRule="auto"/>
        <w:rPr>
          <w:color w:val="0E101A"/>
        </w:rPr>
      </w:pPr>
      <w:r w:rsidRPr="009834AF">
        <w:rPr>
          <w:color w:val="0E101A"/>
        </w:rPr>
        <w:t>Research that is limited to acute clinical interventions, which is not connected with health and social care.</w:t>
      </w:r>
    </w:p>
    <w:p w14:paraId="168ED4D9" w14:textId="77777777" w:rsidR="00BB2B33" w:rsidRPr="009834AF" w:rsidRDefault="00000000" w:rsidP="002E6D34">
      <w:pPr>
        <w:numPr>
          <w:ilvl w:val="0"/>
          <w:numId w:val="3"/>
        </w:numPr>
        <w:spacing w:line="360" w:lineRule="auto"/>
        <w:rPr>
          <w:color w:val="0E101A"/>
        </w:rPr>
      </w:pPr>
      <w:r w:rsidRPr="009834AF">
        <w:rPr>
          <w:color w:val="0E101A"/>
        </w:rPr>
        <w:lastRenderedPageBreak/>
        <w:t>Books or articles with inadequate methodological elements and/or not applicable to the research aims and objectives.</w:t>
      </w:r>
    </w:p>
    <w:p w14:paraId="00884D2C" w14:textId="77777777" w:rsidR="00BB2B33" w:rsidRPr="009834AF" w:rsidRDefault="00000000" w:rsidP="002E6D34">
      <w:pPr>
        <w:spacing w:line="360" w:lineRule="auto"/>
        <w:jc w:val="both"/>
        <w:rPr>
          <w:color w:val="0E101A"/>
        </w:rPr>
      </w:pPr>
      <w:r w:rsidRPr="009834AF">
        <w:rPr>
          <w:color w:val="0E101A"/>
        </w:rPr>
        <w:t>Selection was based on the Preferred Reporting Items for Systematic Reviews and Meta-Analyses (PRISMA), as argued by Innocenti et al. (2022). First of all, records that were found in the databases were loaded into a reference management program, with reference data from identical AUP records being eliminated. Titles and abstracts were then screened for exclusion and inclusion. After obtaining complete texts of articles, their relevance and methodological quality were then evaluated. The final body of evidence was composed of studies that focused directly on the research aim and objective, and supported the thematic synthesis and critical analysis (Agyei‐Manu et al., 2023).</w:t>
      </w:r>
    </w:p>
    <w:p w14:paraId="08053747" w14:textId="77777777" w:rsidR="00BB2B33" w:rsidRPr="009834AF" w:rsidRDefault="00000000" w:rsidP="002E6D34">
      <w:pPr>
        <w:spacing w:line="360" w:lineRule="auto"/>
        <w:jc w:val="both"/>
      </w:pPr>
      <w:r w:rsidRPr="009834AF">
        <w:rPr>
          <w:color w:val="0E101A"/>
        </w:rPr>
        <w:t xml:space="preserve">A PRISMA flow diagram will be presented in </w:t>
      </w:r>
      <w:r w:rsidRPr="009834AF">
        <w:rPr>
          <w:b/>
          <w:bCs/>
          <w:i/>
          <w:iCs/>
          <w:color w:val="0E101A"/>
        </w:rPr>
        <w:t>Appendix A</w:t>
      </w:r>
      <w:r w:rsidRPr="009834AF">
        <w:rPr>
          <w:color w:val="0E101A"/>
        </w:rPr>
        <w:t xml:space="preserve"> to show the identification, screening, inclusion of studies and their eligibility. The visual representation of the search process increases the transparency of the method and can give insight into methodological processes and the creation of the final evidence base to the reader.</w:t>
      </w:r>
    </w:p>
    <w:p w14:paraId="4B264B4D" w14:textId="77777777" w:rsidR="00BB2B33" w:rsidRPr="009834AF" w:rsidRDefault="00000000" w:rsidP="002E6D34">
      <w:pPr>
        <w:pStyle w:val="Heading2"/>
        <w:keepNext w:val="0"/>
        <w:keepLines w:val="0"/>
      </w:pPr>
      <w:bookmarkStart w:id="15" w:name="_mkd4c6k2iqmq" w:colFirst="0" w:colLast="0"/>
      <w:bookmarkEnd w:id="15"/>
      <w:r w:rsidRPr="009834AF">
        <w:t>2.3 Conceptual Discussion</w:t>
      </w:r>
    </w:p>
    <w:p w14:paraId="1723AA45" w14:textId="77777777" w:rsidR="00BB2B33" w:rsidRPr="009834AF" w:rsidRDefault="00000000" w:rsidP="002E6D34">
      <w:pPr>
        <w:spacing w:line="360" w:lineRule="auto"/>
        <w:jc w:val="center"/>
      </w:pPr>
      <w:r w:rsidRPr="009834AF">
        <w:rPr>
          <w:noProof/>
        </w:rPr>
        <w:drawing>
          <wp:inline distT="114300" distB="114300" distL="114300" distR="114300" wp14:anchorId="65E960DC" wp14:editId="4535D7AD">
            <wp:extent cx="4914900" cy="2986394"/>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b="8591"/>
                    <a:stretch>
                      <a:fillRect/>
                    </a:stretch>
                  </pic:blipFill>
                  <pic:spPr>
                    <a:xfrm>
                      <a:off x="0" y="0"/>
                      <a:ext cx="4914900" cy="2986394"/>
                    </a:xfrm>
                    <a:prstGeom prst="rect">
                      <a:avLst/>
                    </a:prstGeom>
                    <a:ln w="25400">
                      <a:solidFill>
                        <a:srgbClr val="000000"/>
                      </a:solidFill>
                      <a:prstDash val="solid"/>
                    </a:ln>
                  </pic:spPr>
                </pic:pic>
              </a:graphicData>
            </a:graphic>
          </wp:inline>
        </w:drawing>
      </w:r>
    </w:p>
    <w:p w14:paraId="4E47DA67" w14:textId="77777777" w:rsidR="00BB2B33" w:rsidRPr="009834AF" w:rsidRDefault="00000000" w:rsidP="002E6D34">
      <w:pPr>
        <w:pStyle w:val="Heading3"/>
        <w:rPr>
          <w:color w:val="000000"/>
        </w:rPr>
      </w:pPr>
      <w:bookmarkStart w:id="16" w:name="_pjxd8jdsisnp" w:colFirst="0" w:colLast="0"/>
      <w:bookmarkEnd w:id="16"/>
      <w:r w:rsidRPr="009834AF">
        <w:rPr>
          <w:color w:val="000000"/>
        </w:rPr>
        <w:t>Figure: Conceptual Framework</w:t>
      </w:r>
    </w:p>
    <w:p w14:paraId="35928A3E" w14:textId="77777777" w:rsidR="00BB2B33" w:rsidRPr="009834AF" w:rsidRDefault="00000000" w:rsidP="002E6D34">
      <w:pPr>
        <w:spacing w:line="360" w:lineRule="auto"/>
        <w:jc w:val="center"/>
      </w:pPr>
      <w:r w:rsidRPr="009834AF">
        <w:t>(Source: Self-developed)</w:t>
      </w:r>
    </w:p>
    <w:p w14:paraId="51CE4AC8" w14:textId="77777777" w:rsidR="00BB2B33" w:rsidRPr="009834AF" w:rsidRDefault="00000000" w:rsidP="002E6D34">
      <w:pPr>
        <w:spacing w:line="360" w:lineRule="auto"/>
        <w:jc w:val="both"/>
        <w:rPr>
          <w:color w:val="0E101A"/>
        </w:rPr>
      </w:pPr>
      <w:r w:rsidRPr="009834AF">
        <w:rPr>
          <w:color w:val="0E101A"/>
        </w:rPr>
        <w:t xml:space="preserve">Integrated health and social care (IHSC) services policy strictly adheres to the principles of collaboration among healthcare providers and between social care organisations and services in order to provide person-centred, coordinated services that meet their medical, social and care needs (Noor et al., 2023; de Matos et al., 2024). While health care is concerned with the prevention and management of a disease, social care is more concerned with helping the individual to remain independent, healthy and happy in their everyday lives (Glasby, 2021). The focus of patient-centred care is on patients' preferences and shared decision-making </w:t>
      </w:r>
      <w:r w:rsidRPr="009834AF">
        <w:rPr>
          <w:color w:val="0E101A"/>
        </w:rPr>
        <w:lastRenderedPageBreak/>
        <w:t>(Havana et al., 2023). Patient experience is the extent of patients' communication, accessibility and continuity of care (Omaghomi et al., 2024), and quality of life (QoL) is the patients' physical, psychological, social and functional wellbeing (Veenhoven, 2022).</w:t>
      </w:r>
    </w:p>
    <w:p w14:paraId="7217C7D3" w14:textId="77777777" w:rsidR="00BB2B33" w:rsidRPr="009834AF" w:rsidRDefault="00000000" w:rsidP="002E6D34">
      <w:pPr>
        <w:pStyle w:val="Heading2"/>
        <w:keepNext w:val="0"/>
        <w:keepLines w:val="0"/>
      </w:pPr>
      <w:bookmarkStart w:id="17" w:name="_ul9ek67cng3c" w:colFirst="0" w:colLast="0"/>
      <w:bookmarkEnd w:id="17"/>
      <w:r w:rsidRPr="009834AF">
        <w:t>2.4 Theoretical Frameworks</w:t>
      </w:r>
    </w:p>
    <w:p w14:paraId="1559DC72" w14:textId="0B9F5541" w:rsidR="00BB2B33" w:rsidRPr="009834AF" w:rsidRDefault="00000000" w:rsidP="002E6D34">
      <w:pPr>
        <w:spacing w:line="360" w:lineRule="auto"/>
        <w:jc w:val="both"/>
        <w:rPr>
          <w:color w:val="0E101A"/>
        </w:rPr>
      </w:pPr>
      <w:r w:rsidRPr="009834AF">
        <w:rPr>
          <w:color w:val="0E101A"/>
        </w:rPr>
        <w:t xml:space="preserve">There are several different theoretical perspectives that describe integrated care complementarily. The </w:t>
      </w:r>
      <w:r w:rsidR="002E6D34" w:rsidRPr="009834AF">
        <w:rPr>
          <w:color w:val="0E101A"/>
        </w:rPr>
        <w:t>Person-Centred</w:t>
      </w:r>
      <w:r w:rsidRPr="009834AF">
        <w:rPr>
          <w:color w:val="0E101A"/>
        </w:rPr>
        <w:t xml:space="preserve"> Care Framework of McCormack and McCance, and the WHO Integrated People Centred Health Services Framework highlight the importance of collaborative care and coordinated service delivery, both centred on need, respectively. The Rainbow Model focuses on clinical, professional and organisational integration while Donabedian's Structure–Process–Outcome Model connects the structures of services with the outcomes of patients. Engel's Bio-Psycho-Social Model acknowledges factors beyond just clinical aspects, Wagner's Chronic Care Model emphasises chronic illness care, and Berwick's Triple Aim focuses on achieving better patient experience, population health and cost efficiency. Both of these frameworks offer a broad framework for the assessment and evaluation of integrated health and social care (Pratt, 2024).</w:t>
      </w:r>
    </w:p>
    <w:p w14:paraId="336ABF61" w14:textId="77777777" w:rsidR="00BB2B33" w:rsidRPr="009834AF" w:rsidRDefault="00000000" w:rsidP="002E6D34">
      <w:pPr>
        <w:pStyle w:val="Heading2"/>
        <w:keepNext w:val="0"/>
        <w:keepLines w:val="0"/>
      </w:pPr>
      <w:bookmarkStart w:id="18" w:name="_ahl7edemyqk9" w:colFirst="0" w:colLast="0"/>
      <w:bookmarkEnd w:id="18"/>
      <w:r w:rsidRPr="009834AF">
        <w:t>2.5 Integrated Care in the UK</w:t>
      </w:r>
    </w:p>
    <w:p w14:paraId="213CCE66" w14:textId="77777777" w:rsidR="00BB2B33" w:rsidRPr="009834AF" w:rsidRDefault="00000000" w:rsidP="002E6D34">
      <w:pPr>
        <w:spacing w:line="360" w:lineRule="auto"/>
        <w:jc w:val="both"/>
        <w:rPr>
          <w:color w:val="0E101A"/>
        </w:rPr>
      </w:pPr>
      <w:r w:rsidRPr="009834AF">
        <w:rPr>
          <w:color w:val="0E101A"/>
        </w:rPr>
        <w:t>The NHS has placed integrated care at the forefront of its care strategy due to the fragmentation of services, population ageing and a growing population of people with chronic diseases. While people are living longer and with a high degree of complexity and multi-stage needs, collaboration between NHS organisations, local authority and community services is strengthened under Integrated Care Systems (ICSs) and Integrated Care Boards (ICBs) to help to coordinate care and address inequality in care (Thompson et al., 2021; NHS England, 2023). Support for people to live independently and avoid unnecessary admission to hospital is at the heart of community-based multidisciplinary services and adult social care. However, there remain challenges to funding social care in England and to implementation of integration (Glasby, 2021; Ham, 2024).</w:t>
      </w:r>
    </w:p>
    <w:p w14:paraId="34C6D095" w14:textId="77777777" w:rsidR="00BB2B33" w:rsidRPr="009834AF" w:rsidRDefault="00000000" w:rsidP="002E6D34">
      <w:pPr>
        <w:pStyle w:val="Heading2"/>
        <w:keepNext w:val="0"/>
        <w:keepLines w:val="0"/>
      </w:pPr>
      <w:bookmarkStart w:id="19" w:name="_8sxa75lkxagq" w:colFirst="0" w:colLast="0"/>
      <w:bookmarkEnd w:id="19"/>
      <w:r w:rsidRPr="009834AF">
        <w:t>2.6 Patient Experience</w:t>
      </w:r>
    </w:p>
    <w:p w14:paraId="4A3CC071" w14:textId="77777777" w:rsidR="00BB2B33" w:rsidRPr="009834AF" w:rsidRDefault="00000000" w:rsidP="002E6D34">
      <w:pPr>
        <w:spacing w:line="360" w:lineRule="auto"/>
        <w:jc w:val="both"/>
        <w:rPr>
          <w:color w:val="0E101A"/>
        </w:rPr>
      </w:pPr>
      <w:r w:rsidRPr="009834AF">
        <w:rPr>
          <w:color w:val="0E101A"/>
        </w:rPr>
        <w:t>Communication, accessibility, continuity of care, trust, shared decision-making, and effective care coordination are factors impacting patient experience. There is a body of evidence showing how use of integrated care can enhance these elements by enhancing the collaboration of multiple care and support systems and minimising care cascades (Albertson et al., 2022; Khatri et al., 2023). Handovers improve the communication process and increase patient safety (Chien et al., 2022), and the mapping of patients' journeys helps to analyse and understand service experiences (Davies et al., 2023). Also, positive patient experiences have been linked to increased satisfaction, loyalty and adherence to treatment (Chen et al., 2022; Omaghomi et al., 2024), which is not consistent in all health care settings.</w:t>
      </w:r>
    </w:p>
    <w:p w14:paraId="17AF8080" w14:textId="77777777" w:rsidR="00BB2B33" w:rsidRPr="009834AF" w:rsidRDefault="00000000" w:rsidP="002E6D34">
      <w:pPr>
        <w:pStyle w:val="Heading2"/>
        <w:keepNext w:val="0"/>
        <w:keepLines w:val="0"/>
      </w:pPr>
      <w:bookmarkStart w:id="20" w:name="_wytltacsdwx2" w:colFirst="0" w:colLast="0"/>
      <w:bookmarkEnd w:id="20"/>
      <w:r w:rsidRPr="009834AF">
        <w:t>2.7 Quality of Life</w:t>
      </w:r>
    </w:p>
    <w:p w14:paraId="42E172FC" w14:textId="77777777" w:rsidR="00BB2B33" w:rsidRPr="009834AF" w:rsidRDefault="00000000" w:rsidP="002E6D34">
      <w:pPr>
        <w:spacing w:line="360" w:lineRule="auto"/>
        <w:jc w:val="both"/>
        <w:rPr>
          <w:color w:val="0E101A"/>
        </w:rPr>
      </w:pPr>
      <w:r w:rsidRPr="009834AF">
        <w:rPr>
          <w:color w:val="0E101A"/>
        </w:rPr>
        <w:lastRenderedPageBreak/>
        <w:t>Quality of life (QoL) is not just about clinical outcomes; it encompasses physical, psychological, social and functional wellbeing of people (Veenhoven, 2022). Integrated care, by coordinating the treatment of physical health, enhances physical health, while multidisciplinary support for mental health supports mental wellbeing, independence and social participation (Tops et al., 2024). There is evidence of better chronic disease outcomes and quality of care (Gavaldà-Espelta et al., 2023) through innovative integrated care models. There are several validated instruments, including the EQ-5D and SF-36, to determine outcome measures regarding QoL. Even better adherence to the treatment is also helpful in improving health outcomes and quality of life (Religioni et al., 2025).</w:t>
      </w:r>
    </w:p>
    <w:p w14:paraId="5E050822" w14:textId="77777777" w:rsidR="00BB2B33" w:rsidRPr="009834AF" w:rsidRDefault="00000000" w:rsidP="002E6D34">
      <w:pPr>
        <w:pStyle w:val="Heading2"/>
        <w:keepNext w:val="0"/>
        <w:keepLines w:val="0"/>
      </w:pPr>
      <w:bookmarkStart w:id="21" w:name="_8dhcww6x6104" w:colFirst="0" w:colLast="0"/>
      <w:bookmarkEnd w:id="21"/>
      <w:r w:rsidRPr="009834AF">
        <w:t>2.8 Benefits of Integrated Care</w:t>
      </w:r>
    </w:p>
    <w:p w14:paraId="0215F159" w14:textId="77777777" w:rsidR="00BB2B33" w:rsidRPr="009834AF" w:rsidRDefault="00000000" w:rsidP="002E6D34">
      <w:pPr>
        <w:spacing w:line="360" w:lineRule="auto"/>
        <w:jc w:val="both"/>
        <w:rPr>
          <w:color w:val="0E101A"/>
        </w:rPr>
      </w:pPr>
      <w:r w:rsidRPr="009834AF">
        <w:rPr>
          <w:color w:val="0E101A"/>
        </w:rPr>
        <w:t>There are clinical, organisational and economic advantages to integrated care, through better co-ordination between health and social care services. There is evidence that avoidable admissions are reduced, the experience of continuity of care is improved, patient satisfaction is enhanced and managing chronic conditions is improved (Albertson et al., 2022; de Matos et al., 2024). Integrated nursing care also helps to reduce the burden of people suffering from mental and physical health problems (Hove et al., 2023). Coordination of multidisciplinary services allows for better and more efficient use of resources and a better patient experience and quality of life (Gavaldà-Espelta et al., 2023). These results corroborate a holistic care approach as a viable care model to offer personalised care.</w:t>
      </w:r>
    </w:p>
    <w:p w14:paraId="1ED89383" w14:textId="77777777" w:rsidR="00BB2B33" w:rsidRPr="009834AF" w:rsidRDefault="00000000" w:rsidP="002E6D34">
      <w:pPr>
        <w:pStyle w:val="Heading2"/>
        <w:keepNext w:val="0"/>
        <w:keepLines w:val="0"/>
      </w:pPr>
      <w:bookmarkStart w:id="22" w:name="_rvlsyyw04sss" w:colFirst="0" w:colLast="0"/>
      <w:bookmarkEnd w:id="22"/>
      <w:r w:rsidRPr="009834AF">
        <w:t>2.9 Barriers</w:t>
      </w:r>
    </w:p>
    <w:p w14:paraId="759FDA90" w14:textId="77777777" w:rsidR="00BB2B33" w:rsidRPr="009834AF" w:rsidRDefault="00000000" w:rsidP="002E6D34">
      <w:pPr>
        <w:spacing w:line="360" w:lineRule="auto"/>
        <w:jc w:val="both"/>
      </w:pPr>
      <w:r w:rsidRPr="009834AF">
        <w:rPr>
          <w:color w:val="0E101A"/>
        </w:rPr>
        <w:t>Even with the policy support, there are significant barriers to the uptake of integrated care. There are resource pressures in adult social services, and pressures on the workforce and service volume demand for effective implementation (Glasby, 2021; Walker et al., 2024). There is still technology integration with inconsistent results due to mismatching information systems and data sharing issues (Ebo et al., 2025). Other factors for implementation success include leadership and organisational culture, and collaboration between health and social care providers (Pratt, 2024). Furthermore, the WHO (2023) reports global shortages of the workforce, which decrease the capacity of the organisation to provide services that are coordinated, high-quality and integrated.</w:t>
      </w:r>
    </w:p>
    <w:p w14:paraId="1090AC38" w14:textId="77777777" w:rsidR="00BB2B33" w:rsidRPr="009834AF" w:rsidRDefault="00000000" w:rsidP="002E6D34">
      <w:pPr>
        <w:pStyle w:val="Heading2"/>
      </w:pPr>
      <w:bookmarkStart w:id="23" w:name="_95nz10kvxwes" w:colFirst="0" w:colLast="0"/>
      <w:bookmarkEnd w:id="23"/>
      <w:r w:rsidRPr="009834AF">
        <w:t xml:space="preserve">2.10 Critical Comparison of Studies </w:t>
      </w:r>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60"/>
        <w:gridCol w:w="1335"/>
        <w:gridCol w:w="1785"/>
        <w:gridCol w:w="2835"/>
        <w:gridCol w:w="1845"/>
      </w:tblGrid>
      <w:tr w:rsidR="00BB2B33" w:rsidRPr="009834AF" w14:paraId="7C6234EB" w14:textId="77777777">
        <w:trPr>
          <w:trHeight w:val="53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2B9505" w14:textId="77777777" w:rsidR="00BB2B33" w:rsidRPr="009834AF" w:rsidRDefault="00000000" w:rsidP="002E6D34">
            <w:pPr>
              <w:spacing w:line="360" w:lineRule="auto"/>
              <w:jc w:val="center"/>
            </w:pPr>
            <w:r w:rsidRPr="009834AF">
              <w:rPr>
                <w:b/>
                <w:bCs/>
              </w:rPr>
              <w:t>Author(s)</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0AEE4" w14:textId="77777777" w:rsidR="00BB2B33" w:rsidRPr="009834AF" w:rsidRDefault="00000000" w:rsidP="002E6D34">
            <w:pPr>
              <w:spacing w:line="360" w:lineRule="auto"/>
              <w:jc w:val="center"/>
            </w:pPr>
            <w:r w:rsidRPr="009834AF">
              <w:rPr>
                <w:b/>
                <w:bCs/>
              </w:rPr>
              <w:t>Country</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424503" w14:textId="77777777" w:rsidR="00BB2B33" w:rsidRPr="009834AF" w:rsidRDefault="00000000" w:rsidP="002E6D34">
            <w:pPr>
              <w:spacing w:line="360" w:lineRule="auto"/>
              <w:jc w:val="center"/>
            </w:pPr>
            <w:r w:rsidRPr="009834AF">
              <w:rPr>
                <w:b/>
                <w:bCs/>
              </w:rPr>
              <w:t>Methodology</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E31F2" w14:textId="77777777" w:rsidR="00BB2B33" w:rsidRPr="009834AF" w:rsidRDefault="00000000" w:rsidP="002E6D34">
            <w:pPr>
              <w:spacing w:line="360" w:lineRule="auto"/>
              <w:jc w:val="center"/>
            </w:pPr>
            <w:r w:rsidRPr="009834AF">
              <w:rPr>
                <w:b/>
                <w:bCs/>
              </w:rPr>
              <w:t>Main Findings</w:t>
            </w:r>
          </w:p>
        </w:tc>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AEF10C" w14:textId="77777777" w:rsidR="00BB2B33" w:rsidRPr="009834AF" w:rsidRDefault="00000000" w:rsidP="002E6D34">
            <w:pPr>
              <w:spacing w:line="360" w:lineRule="auto"/>
              <w:jc w:val="center"/>
            </w:pPr>
            <w:r w:rsidRPr="009834AF">
              <w:rPr>
                <w:b/>
                <w:bCs/>
              </w:rPr>
              <w:t>Research Gap</w:t>
            </w:r>
          </w:p>
        </w:tc>
      </w:tr>
      <w:tr w:rsidR="00BB2B33" w:rsidRPr="009834AF" w14:paraId="6E00934B" w14:textId="77777777">
        <w:trPr>
          <w:trHeight w:val="113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951A39" w14:textId="77777777" w:rsidR="00BB2B33" w:rsidRPr="009834AF" w:rsidRDefault="00000000" w:rsidP="002E6D34">
            <w:pPr>
              <w:spacing w:line="360" w:lineRule="auto"/>
              <w:jc w:val="both"/>
            </w:pPr>
            <w:r w:rsidRPr="009834AF">
              <w:t xml:space="preserve">Tops </w:t>
            </w:r>
            <w:r w:rsidRPr="009834AF">
              <w:rPr>
                <w:i/>
                <w:iCs/>
              </w:rPr>
              <w:t>et al.</w:t>
            </w:r>
            <w:r w:rsidRPr="009834AF">
              <w:t xml:space="preserve"> (2024)</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1BEA7B" w14:textId="77777777" w:rsidR="00BB2B33" w:rsidRPr="009834AF" w:rsidRDefault="00000000" w:rsidP="002E6D34">
            <w:pPr>
              <w:spacing w:line="360" w:lineRule="auto"/>
              <w:jc w:val="both"/>
            </w:pPr>
            <w:r w:rsidRPr="009834AF">
              <w:t>Belgium</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FF2821" w14:textId="77777777" w:rsidR="00BB2B33" w:rsidRPr="009834AF" w:rsidRDefault="00000000" w:rsidP="002E6D34">
            <w:pPr>
              <w:spacing w:line="360" w:lineRule="auto"/>
              <w:jc w:val="both"/>
            </w:pPr>
            <w:r w:rsidRPr="009834AF">
              <w:t>Scoping review</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B363B5" w14:textId="77777777" w:rsidR="00BB2B33" w:rsidRPr="009834AF" w:rsidRDefault="00000000" w:rsidP="002E6D34">
            <w:pPr>
              <w:spacing w:line="360" w:lineRule="auto"/>
              <w:jc w:val="both"/>
            </w:pPr>
            <w:r w:rsidRPr="009834AF">
              <w:t>Integrated care was beneficial to older adults with depression and comorbidity.</w:t>
            </w:r>
          </w:p>
        </w:tc>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052245" w14:textId="77777777" w:rsidR="00BB2B33" w:rsidRPr="009834AF" w:rsidRDefault="00000000" w:rsidP="002E6D34">
            <w:pPr>
              <w:spacing w:line="360" w:lineRule="auto"/>
              <w:jc w:val="both"/>
            </w:pPr>
            <w:r w:rsidRPr="009834AF">
              <w:t>Limited UK evidence.</w:t>
            </w:r>
          </w:p>
        </w:tc>
      </w:tr>
      <w:tr w:rsidR="00BB2B33" w:rsidRPr="009834AF" w14:paraId="4B9AD8F0" w14:textId="77777777">
        <w:trPr>
          <w:trHeight w:val="113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1FA978" w14:textId="77777777" w:rsidR="00BB2B33" w:rsidRPr="009834AF" w:rsidRDefault="00000000" w:rsidP="002E6D34">
            <w:pPr>
              <w:spacing w:line="360" w:lineRule="auto"/>
              <w:jc w:val="both"/>
            </w:pPr>
            <w:r w:rsidRPr="009834AF">
              <w:lastRenderedPageBreak/>
              <w:t xml:space="preserve">Albertson </w:t>
            </w:r>
            <w:r w:rsidRPr="009834AF">
              <w:rPr>
                <w:i/>
                <w:iCs/>
              </w:rPr>
              <w:t>et al.</w:t>
            </w:r>
            <w:r w:rsidRPr="009834AF">
              <w:t xml:space="preserve"> (2022)</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B538F0" w14:textId="77777777" w:rsidR="00BB2B33" w:rsidRPr="009834AF" w:rsidRDefault="00000000" w:rsidP="002E6D34">
            <w:pPr>
              <w:spacing w:line="360" w:lineRule="auto"/>
              <w:jc w:val="both"/>
            </w:pPr>
            <w:r w:rsidRPr="009834AF">
              <w:t>USA</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560895" w14:textId="77777777" w:rsidR="00BB2B33" w:rsidRPr="009834AF" w:rsidRDefault="00000000" w:rsidP="002E6D34">
            <w:pPr>
              <w:spacing w:line="360" w:lineRule="auto"/>
              <w:jc w:val="both"/>
            </w:pPr>
            <w:r w:rsidRPr="009834AF">
              <w:t>Systematic review</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941B36" w14:textId="77777777" w:rsidR="00BB2B33" w:rsidRPr="009834AF" w:rsidRDefault="00000000" w:rsidP="002E6D34">
            <w:pPr>
              <w:spacing w:line="360" w:lineRule="auto"/>
              <w:jc w:val="both"/>
            </w:pPr>
            <w:r w:rsidRPr="009834AF">
              <w:t>There was better coordination of care and some strengthening of health and social service integration.</w:t>
            </w:r>
          </w:p>
        </w:tc>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E4D3B7" w14:textId="77777777" w:rsidR="00BB2B33" w:rsidRPr="009834AF" w:rsidRDefault="00000000" w:rsidP="002E6D34">
            <w:pPr>
              <w:spacing w:line="360" w:lineRule="auto"/>
              <w:jc w:val="both"/>
            </w:pPr>
            <w:r w:rsidRPr="009834AF">
              <w:t>Few qualitative patient perspectives.</w:t>
            </w:r>
          </w:p>
        </w:tc>
      </w:tr>
      <w:tr w:rsidR="00BB2B33" w:rsidRPr="009834AF" w14:paraId="4C54AB3E" w14:textId="77777777">
        <w:trPr>
          <w:trHeight w:val="113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8157A4" w14:textId="77777777" w:rsidR="00BB2B33" w:rsidRPr="009834AF" w:rsidRDefault="00000000" w:rsidP="002E6D34">
            <w:pPr>
              <w:spacing w:line="360" w:lineRule="auto"/>
              <w:jc w:val="both"/>
            </w:pPr>
            <w:r w:rsidRPr="009834AF">
              <w:t xml:space="preserve">Gavaldà-Espelta </w:t>
            </w:r>
            <w:r w:rsidRPr="009834AF">
              <w:rPr>
                <w:i/>
                <w:iCs/>
              </w:rPr>
              <w:t>et al.</w:t>
            </w:r>
            <w:r w:rsidRPr="009834AF">
              <w:t xml:space="preserve"> (2023)</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0BEA00" w14:textId="77777777" w:rsidR="00BB2B33" w:rsidRPr="009834AF" w:rsidRDefault="00000000" w:rsidP="002E6D34">
            <w:pPr>
              <w:spacing w:line="360" w:lineRule="auto"/>
              <w:jc w:val="both"/>
            </w:pPr>
            <w:r w:rsidRPr="009834AF">
              <w:t>Spain</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1CB70D" w14:textId="77777777" w:rsidR="00BB2B33" w:rsidRPr="009834AF" w:rsidRDefault="00000000" w:rsidP="002E6D34">
            <w:pPr>
              <w:spacing w:line="360" w:lineRule="auto"/>
              <w:jc w:val="both"/>
            </w:pPr>
            <w:r w:rsidRPr="009834AF">
              <w:t>Clinical trial</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A73847" w14:textId="77777777" w:rsidR="00BB2B33" w:rsidRPr="009834AF" w:rsidRDefault="00000000" w:rsidP="002E6D34">
            <w:pPr>
              <w:spacing w:line="360" w:lineRule="auto"/>
              <w:jc w:val="both"/>
            </w:pPr>
            <w:r w:rsidRPr="009834AF">
              <w:t>Integrated models improved quality of care for chronic patients.</w:t>
            </w:r>
          </w:p>
        </w:tc>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26CB5E" w14:textId="77777777" w:rsidR="00BB2B33" w:rsidRPr="009834AF" w:rsidRDefault="00000000" w:rsidP="002E6D34">
            <w:pPr>
              <w:spacing w:line="360" w:lineRule="auto"/>
              <w:jc w:val="both"/>
            </w:pPr>
            <w:r w:rsidRPr="009834AF">
              <w:t>Limited long-term evaluation.</w:t>
            </w:r>
          </w:p>
        </w:tc>
      </w:tr>
      <w:tr w:rsidR="00BB2B33" w:rsidRPr="009834AF" w14:paraId="07993EE6" w14:textId="77777777">
        <w:trPr>
          <w:trHeight w:val="1130"/>
        </w:trPr>
        <w:tc>
          <w:tcPr>
            <w:tcW w:w="15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A380C" w14:textId="77777777" w:rsidR="00BB2B33" w:rsidRPr="009834AF" w:rsidRDefault="00000000" w:rsidP="002E6D34">
            <w:pPr>
              <w:spacing w:line="360" w:lineRule="auto"/>
              <w:jc w:val="both"/>
            </w:pPr>
            <w:r w:rsidRPr="009834AF">
              <w:t xml:space="preserve">de Matos </w:t>
            </w:r>
            <w:r w:rsidRPr="009834AF">
              <w:rPr>
                <w:i/>
                <w:iCs/>
              </w:rPr>
              <w:t>et al.</w:t>
            </w:r>
            <w:r w:rsidRPr="009834AF">
              <w:t xml:space="preserve"> (2024)</w:t>
            </w:r>
          </w:p>
        </w:tc>
        <w:tc>
          <w:tcPr>
            <w:tcW w:w="13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850BFC" w14:textId="77777777" w:rsidR="00BB2B33" w:rsidRPr="009834AF" w:rsidRDefault="00000000" w:rsidP="002E6D34">
            <w:pPr>
              <w:spacing w:line="360" w:lineRule="auto"/>
              <w:jc w:val="both"/>
            </w:pPr>
            <w:r w:rsidRPr="009834AF">
              <w:t>International</w:t>
            </w:r>
          </w:p>
        </w:tc>
        <w:tc>
          <w:tcPr>
            <w:tcW w:w="17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29A467" w14:textId="77777777" w:rsidR="00BB2B33" w:rsidRPr="009834AF" w:rsidRDefault="00000000" w:rsidP="002E6D34">
            <w:pPr>
              <w:spacing w:line="360" w:lineRule="auto"/>
              <w:jc w:val="both"/>
            </w:pPr>
            <w:r w:rsidRPr="009834AF">
              <w:t>Umbrella review</w:t>
            </w:r>
          </w:p>
        </w:tc>
        <w:tc>
          <w:tcPr>
            <w:tcW w:w="28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94E5CC" w14:textId="77777777" w:rsidR="00BB2B33" w:rsidRPr="009834AF" w:rsidRDefault="00000000" w:rsidP="002E6D34">
            <w:pPr>
              <w:spacing w:line="360" w:lineRule="auto"/>
              <w:jc w:val="both"/>
            </w:pPr>
            <w:r w:rsidRPr="009834AF">
              <w:t>Use of integrated models led to an enhanced quality of care for chronic patients.</w:t>
            </w:r>
          </w:p>
          <w:p w14:paraId="4140AFFB" w14:textId="77777777" w:rsidR="00BB2B33" w:rsidRPr="009834AF" w:rsidRDefault="00000000" w:rsidP="002E6D34">
            <w:pPr>
              <w:spacing w:line="360" w:lineRule="auto"/>
              <w:jc w:val="both"/>
            </w:pPr>
            <w:r w:rsidRPr="009834AF">
              <w:t>While integration helps improve the health outcomes of patients, it is not consistently implemented.</w:t>
            </w:r>
          </w:p>
        </w:tc>
        <w:tc>
          <w:tcPr>
            <w:tcW w:w="18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AC0719" w14:textId="77777777" w:rsidR="00BB2B33" w:rsidRPr="009834AF" w:rsidRDefault="00000000" w:rsidP="002E6D34">
            <w:pPr>
              <w:spacing w:line="360" w:lineRule="auto"/>
              <w:jc w:val="both"/>
            </w:pPr>
            <w:r w:rsidRPr="009834AF">
              <w:t>Need for UK-focused synthesis.</w:t>
            </w:r>
          </w:p>
        </w:tc>
      </w:tr>
    </w:tbl>
    <w:p w14:paraId="1D0EB7DA" w14:textId="77777777" w:rsidR="00BB2B33" w:rsidRPr="009834AF" w:rsidRDefault="00BB2B33" w:rsidP="002E6D34">
      <w:pPr>
        <w:spacing w:line="360" w:lineRule="auto"/>
        <w:jc w:val="both"/>
      </w:pPr>
    </w:p>
    <w:p w14:paraId="58AFE5CF" w14:textId="77777777" w:rsidR="00BB2B33" w:rsidRPr="009834AF" w:rsidRDefault="00000000" w:rsidP="002E6D34">
      <w:pPr>
        <w:pStyle w:val="Heading2"/>
        <w:keepNext w:val="0"/>
        <w:keepLines w:val="0"/>
      </w:pPr>
      <w:bookmarkStart w:id="24" w:name="_iirp2wgymmbo" w:colFirst="0" w:colLast="0"/>
      <w:bookmarkEnd w:id="24"/>
      <w:r w:rsidRPr="009834AF">
        <w:t>2.11 Research Gap</w:t>
      </w:r>
    </w:p>
    <w:p w14:paraId="6F101834" w14:textId="77777777" w:rsidR="00BB2B33" w:rsidRPr="009834AF" w:rsidRDefault="00000000" w:rsidP="002E6D34">
      <w:pPr>
        <w:spacing w:line="360" w:lineRule="auto"/>
        <w:jc w:val="both"/>
        <w:rPr>
          <w:color w:val="0E101A"/>
        </w:rPr>
      </w:pPr>
      <w:r w:rsidRPr="009834AF">
        <w:rPr>
          <w:color w:val="0E101A"/>
        </w:rPr>
        <w:t>However, while previous studies show advantages of integrated care on patient outcomes, there is only limited research that collates more recent evidence from the UK to assess both patient experience and patient quality of life. This study aims to overcome this by synthesising the latest evidence from peer-reviewed literature and NHS and policy sources through secondary analysis of a qualitative literature review.</w:t>
      </w:r>
    </w:p>
    <w:p w14:paraId="577D7335" w14:textId="77777777" w:rsidR="00BB2B33" w:rsidRPr="009834AF" w:rsidRDefault="00000000" w:rsidP="002E6D34">
      <w:pPr>
        <w:pStyle w:val="Heading2"/>
        <w:keepNext w:val="0"/>
        <w:keepLines w:val="0"/>
      </w:pPr>
      <w:bookmarkStart w:id="25" w:name="_ba42dd8jlvq6" w:colFirst="0" w:colLast="0"/>
      <w:bookmarkEnd w:id="25"/>
      <w:r w:rsidRPr="009834AF">
        <w:t>2.12 Chapter Summary</w:t>
      </w:r>
    </w:p>
    <w:p w14:paraId="02B99CE3" w14:textId="77777777" w:rsidR="00BB2B33" w:rsidRPr="009834AF" w:rsidRDefault="00000000" w:rsidP="002E6D34">
      <w:pPr>
        <w:spacing w:line="360" w:lineRule="auto"/>
        <w:jc w:val="both"/>
        <w:rPr>
          <w:b/>
          <w:bCs/>
        </w:rPr>
      </w:pPr>
      <w:r w:rsidRPr="009834AF">
        <w:rPr>
          <w:color w:val="0E101A"/>
        </w:rPr>
        <w:t>The chapter critically explored aspects of integrated care such as concepts, theory, the evolution of policy in the UK, patient experience, quality of life, benefits and barriers and some of the existing evidence. This research gap, derived from the identified research gap, has led to the conceptual and empirical basis of the research methodology that will be discussed in Chapter 3.</w:t>
      </w:r>
    </w:p>
    <w:p w14:paraId="25C461C5" w14:textId="77777777" w:rsidR="00BB2B33" w:rsidRPr="009834AF" w:rsidRDefault="00000000" w:rsidP="002E6D34">
      <w:pPr>
        <w:pStyle w:val="Heading1"/>
      </w:pPr>
      <w:bookmarkStart w:id="26" w:name="_kimos57wquyy" w:colFirst="0" w:colLast="0"/>
      <w:bookmarkEnd w:id="26"/>
      <w:r w:rsidRPr="009834AF">
        <w:t xml:space="preserve">CHAPTER 3 – METHODOLOGY </w:t>
      </w:r>
    </w:p>
    <w:p w14:paraId="79E789F9" w14:textId="77777777" w:rsidR="00BB2B33" w:rsidRPr="009834AF" w:rsidRDefault="00000000" w:rsidP="002E6D34">
      <w:pPr>
        <w:pStyle w:val="Heading2"/>
      </w:pPr>
      <w:bookmarkStart w:id="27" w:name="_jh1fhjdde3g5" w:colFirst="0" w:colLast="0"/>
      <w:bookmarkEnd w:id="27"/>
      <w:r w:rsidRPr="009834AF">
        <w:t>3.1 Introduction</w:t>
      </w:r>
    </w:p>
    <w:p w14:paraId="42A50A45" w14:textId="77777777" w:rsidR="00BB2B33" w:rsidRPr="009834AF" w:rsidRDefault="00000000" w:rsidP="002E6D34">
      <w:pPr>
        <w:spacing w:line="360" w:lineRule="auto"/>
        <w:jc w:val="both"/>
        <w:rPr>
          <w:color w:val="0E101A"/>
        </w:rPr>
      </w:pPr>
      <w:r w:rsidRPr="009834AF">
        <w:rPr>
          <w:color w:val="0E101A"/>
        </w:rPr>
        <w:t xml:space="preserve">This chapter of the research offers an effective framework for the researcher to select methods to lead the entire work with accuracy. Through this chapter, the investigator gets a roadmap to handle data collection and analysis in a proper way. </w:t>
      </w:r>
    </w:p>
    <w:p w14:paraId="5087D9CC" w14:textId="77777777" w:rsidR="00BB2B33" w:rsidRPr="009834AF" w:rsidRDefault="00000000" w:rsidP="002E6D34">
      <w:pPr>
        <w:pStyle w:val="Heading2"/>
      </w:pPr>
      <w:bookmarkStart w:id="28" w:name="_bu87tad2ts1q" w:colFirst="0" w:colLast="0"/>
      <w:bookmarkEnd w:id="28"/>
      <w:r w:rsidRPr="009834AF">
        <w:lastRenderedPageBreak/>
        <w:t>3.2 Research Philosophy</w:t>
      </w:r>
    </w:p>
    <w:p w14:paraId="06BB540F" w14:textId="77777777" w:rsidR="00BB2B33" w:rsidRPr="009834AF" w:rsidRDefault="00000000" w:rsidP="002E6D34">
      <w:pPr>
        <w:spacing w:line="360" w:lineRule="auto"/>
        <w:jc w:val="both"/>
        <w:rPr>
          <w:color w:val="0E101A"/>
        </w:rPr>
      </w:pPr>
      <w:r w:rsidRPr="009834AF">
        <w:rPr>
          <w:color w:val="0E101A"/>
        </w:rPr>
        <w:t xml:space="preserve">The researcher applies interpretivism research philosophy in this study as it helps in gaining insight into subjective reality regarding the impact of integrated health and social care services on the experiences and quality of life of patients. Based on the application of this philosophy, the researcher makes sense of the areas that make sense among people in the community regarding the subject matter (Mbanaso </w:t>
      </w:r>
      <w:r w:rsidRPr="009834AF">
        <w:rPr>
          <w:i/>
          <w:iCs/>
          <w:color w:val="0E101A"/>
        </w:rPr>
        <w:t>et al.,</w:t>
      </w:r>
      <w:r w:rsidRPr="009834AF">
        <w:rPr>
          <w:color w:val="0E101A"/>
        </w:rPr>
        <w:t xml:space="preserve"> 2023). </w:t>
      </w:r>
    </w:p>
    <w:p w14:paraId="5B947AF8" w14:textId="77777777" w:rsidR="00BB2B33" w:rsidRPr="009834AF" w:rsidRDefault="00000000" w:rsidP="002E6D34">
      <w:pPr>
        <w:spacing w:line="360" w:lineRule="auto"/>
        <w:jc w:val="both"/>
        <w:rPr>
          <w:color w:val="0E101A"/>
        </w:rPr>
      </w:pPr>
      <w:r w:rsidRPr="009834AF">
        <w:rPr>
          <w:color w:val="0E101A"/>
        </w:rPr>
        <w:t xml:space="preserve">The advantage of this method is that it helps in getting a scientific understanding based on experiences. A weakness related to this method is that it has poor generalisability of findings to large populations (Ikram and Kenayathulla, 2022). </w:t>
      </w:r>
    </w:p>
    <w:p w14:paraId="6A3E6CC9" w14:textId="77777777" w:rsidR="00BB2B33" w:rsidRPr="009834AF" w:rsidRDefault="00000000" w:rsidP="002E6D34">
      <w:pPr>
        <w:pStyle w:val="Heading2"/>
      </w:pPr>
      <w:bookmarkStart w:id="29" w:name="_289dwpl8pqo0" w:colFirst="0" w:colLast="0"/>
      <w:bookmarkEnd w:id="29"/>
      <w:r w:rsidRPr="009834AF">
        <w:t>3.3 Research Approach</w:t>
      </w:r>
    </w:p>
    <w:p w14:paraId="77E03C0C" w14:textId="77777777" w:rsidR="00BB2B33" w:rsidRPr="009834AF" w:rsidRDefault="00000000" w:rsidP="002E6D34">
      <w:pPr>
        <w:spacing w:line="360" w:lineRule="auto"/>
        <w:jc w:val="both"/>
        <w:rPr>
          <w:color w:val="0E101A"/>
        </w:rPr>
      </w:pPr>
      <w:r w:rsidRPr="009834AF">
        <w:rPr>
          <w:color w:val="0E101A"/>
        </w:rPr>
        <w:t>Maintenance of a bottom-up approach within this research supports the researcher to lead an inductive research approach. Introduction of this method helps in gathering real-time information about the impact of integrated health and social care services on patient experience and quality of life. Therefore, the use of this selected method also helps in discovering new phenomena that are associated with the subject of the research and get detailed knowledge about the complex behaviour of people in this area (Kumar and Ujire, 2024).</w:t>
      </w:r>
    </w:p>
    <w:p w14:paraId="706CA12D" w14:textId="77777777" w:rsidR="00BB2B33" w:rsidRPr="009834AF" w:rsidRDefault="00000000" w:rsidP="002E6D34">
      <w:pPr>
        <w:pStyle w:val="Heading2"/>
      </w:pPr>
      <w:bookmarkStart w:id="30" w:name="_xxzn9lat9ub0" w:colFirst="0" w:colLast="0"/>
      <w:bookmarkEnd w:id="30"/>
      <w:r w:rsidRPr="009834AF">
        <w:t>3.4 Research Design</w:t>
      </w:r>
    </w:p>
    <w:p w14:paraId="12702F44" w14:textId="77777777" w:rsidR="00BB2B33" w:rsidRPr="009834AF" w:rsidRDefault="00000000" w:rsidP="002E6D34">
      <w:pPr>
        <w:spacing w:line="360" w:lineRule="auto"/>
        <w:jc w:val="both"/>
        <w:rPr>
          <w:color w:val="0E101A"/>
        </w:rPr>
      </w:pPr>
      <w:r w:rsidRPr="009834AF">
        <w:rPr>
          <w:color w:val="0E101A"/>
        </w:rPr>
        <w:t xml:space="preserve">The use of a qualitative research design is managed by the researcher as it supports gathering non-numerical information about the impact of integrated health and social care services on the experience and quality of life of patients. Introduction of the selected method helps in getting an in-depth understanding regarding human behaviour in the case of having integrated services from different care service organisations. Maintenance of this design allows research to manage flexibility within the study (Mey, 2022). </w:t>
      </w:r>
    </w:p>
    <w:p w14:paraId="74D1F72D" w14:textId="77777777" w:rsidR="00BB2B33" w:rsidRPr="009834AF" w:rsidRDefault="00000000" w:rsidP="002E6D34">
      <w:pPr>
        <w:pStyle w:val="Heading2"/>
      </w:pPr>
      <w:bookmarkStart w:id="31" w:name="_wl7vx1vi0xej" w:colFirst="0" w:colLast="0"/>
      <w:bookmarkEnd w:id="31"/>
      <w:r w:rsidRPr="009834AF">
        <w:t>3.5 Research Method</w:t>
      </w:r>
    </w:p>
    <w:p w14:paraId="36047162" w14:textId="77777777" w:rsidR="00BB2B33" w:rsidRPr="009834AF" w:rsidRDefault="00000000" w:rsidP="002E6D34">
      <w:pPr>
        <w:spacing w:line="360" w:lineRule="auto"/>
        <w:jc w:val="both"/>
        <w:rPr>
          <w:color w:val="0E101A"/>
        </w:rPr>
      </w:pPr>
      <w:r w:rsidRPr="009834AF">
        <w:rPr>
          <w:color w:val="0E101A"/>
        </w:rPr>
        <w:t xml:space="preserve">Application of a secondary qualitative study is managed by the investigator for the collection of relevant as well as trustworthy data. Introduction of this specific method supports re-analysing existing information to obtain exclusive information within the research (Cheong </w:t>
      </w:r>
      <w:r w:rsidRPr="009834AF">
        <w:rPr>
          <w:i/>
          <w:iCs/>
          <w:color w:val="0E101A"/>
        </w:rPr>
        <w:t>et al.,</w:t>
      </w:r>
      <w:r w:rsidRPr="009834AF">
        <w:rPr>
          <w:color w:val="0E101A"/>
        </w:rPr>
        <w:t xml:space="preserve"> 2023). Maintenance of this specific study is performed by the researcher through the engagement of several secondary sources such as government reports, peer-reviewed literature, WHO, NHS, NICE, CQC, and King’s Fund.</w:t>
      </w:r>
    </w:p>
    <w:p w14:paraId="637E9624" w14:textId="77777777" w:rsidR="00BB2B33" w:rsidRPr="009834AF" w:rsidRDefault="00000000" w:rsidP="002E6D34">
      <w:pPr>
        <w:pStyle w:val="Heading2"/>
      </w:pPr>
      <w:bookmarkStart w:id="32" w:name="_2l9z6crfkfwy" w:colFirst="0" w:colLast="0"/>
      <w:bookmarkEnd w:id="32"/>
      <w:r w:rsidRPr="009834AF">
        <w:t>3.6 Search Strategy</w:t>
      </w:r>
    </w:p>
    <w:p w14:paraId="0A52BF3E" w14:textId="68398DDD" w:rsidR="00BB2B33" w:rsidRPr="009834AF" w:rsidRDefault="00000000" w:rsidP="002E6D34">
      <w:pPr>
        <w:spacing w:line="360" w:lineRule="auto"/>
        <w:jc w:val="both"/>
        <w:rPr>
          <w:color w:val="0E101A"/>
        </w:rPr>
      </w:pPr>
      <w:r w:rsidRPr="009834AF">
        <w:rPr>
          <w:color w:val="0E101A"/>
        </w:rPr>
        <w:t xml:space="preserve">For the collection of secondary information, the researcher maintains a search strategy. In that case, the use of different keywords </w:t>
      </w:r>
      <w:r w:rsidR="002E6D34" w:rsidRPr="009834AF">
        <w:rPr>
          <w:color w:val="0E101A"/>
        </w:rPr>
        <w:t>is</w:t>
      </w:r>
      <w:r w:rsidRPr="009834AF">
        <w:rPr>
          <w:color w:val="0E101A"/>
        </w:rPr>
        <w:t xml:space="preserve"> managed, such as health and social care, integrated care services, person-</w:t>
      </w:r>
      <w:r w:rsidR="002E6D34" w:rsidRPr="009834AF">
        <w:rPr>
          <w:color w:val="0E101A"/>
        </w:rPr>
        <w:t>centred</w:t>
      </w:r>
      <w:r w:rsidRPr="009834AF">
        <w:rPr>
          <w:color w:val="0E101A"/>
        </w:rPr>
        <w:t xml:space="preserve"> care, UK, healthcare professionals, mental well-being, and quality of life. Therefore, the selection of multiple secondary sources is managed by focusing on a specific timeline of 2022 to 2026. </w:t>
      </w:r>
    </w:p>
    <w:p w14:paraId="237F7109" w14:textId="77777777" w:rsidR="00BB2B33" w:rsidRPr="009834AF" w:rsidRDefault="00000000" w:rsidP="002E6D34">
      <w:pPr>
        <w:pStyle w:val="Heading2"/>
      </w:pPr>
      <w:bookmarkStart w:id="33" w:name="_hbz8mf9dsc1k" w:colFirst="0" w:colLast="0"/>
      <w:bookmarkEnd w:id="33"/>
      <w:r w:rsidRPr="009834AF">
        <w:lastRenderedPageBreak/>
        <w:t>3.7 Inclusion Criteria</w:t>
      </w:r>
    </w:p>
    <w:p w14:paraId="6B2032FE" w14:textId="77777777" w:rsidR="00BB2B33" w:rsidRPr="009834AF" w:rsidRDefault="00000000" w:rsidP="002E6D34">
      <w:pPr>
        <w:spacing w:line="360" w:lineRule="auto"/>
        <w:jc w:val="both"/>
        <w:rPr>
          <w:color w:val="0E101A"/>
        </w:rPr>
      </w:pPr>
      <w:r w:rsidRPr="009834AF">
        <w:rPr>
          <w:color w:val="0E101A"/>
        </w:rPr>
        <w:t>As part of the inclusion criteria, the researcher is selecting peer-reviewed journals for the adoption of subject-oriented data of this research topic. Therefore, recent studies are used to gather relevant information, and for this, studies that were published after 2022 are included to adopt information. Not only that, but sources that were related to health and social care are included within data gathering procedures for the engagement of valid information (Weeks</w:t>
      </w:r>
      <w:r w:rsidRPr="009834AF">
        <w:rPr>
          <w:i/>
          <w:iCs/>
          <w:color w:val="0E101A"/>
        </w:rPr>
        <w:t xml:space="preserve"> et al., </w:t>
      </w:r>
      <w:r w:rsidRPr="009834AF">
        <w:rPr>
          <w:color w:val="0E101A"/>
        </w:rPr>
        <w:t xml:space="preserve">2023). </w:t>
      </w:r>
    </w:p>
    <w:p w14:paraId="4D513A7A" w14:textId="77777777" w:rsidR="00BB2B33" w:rsidRPr="009834AF" w:rsidRDefault="00000000" w:rsidP="002E6D34">
      <w:pPr>
        <w:pStyle w:val="Heading2"/>
      </w:pPr>
      <w:bookmarkStart w:id="34" w:name="_jzyolpr0226" w:colFirst="0" w:colLast="0"/>
      <w:bookmarkEnd w:id="34"/>
      <w:r w:rsidRPr="009834AF">
        <w:t>3.8 Exclusion Criteria</w:t>
      </w:r>
    </w:p>
    <w:p w14:paraId="403D2C11" w14:textId="77777777" w:rsidR="00BB2B33" w:rsidRPr="009834AF" w:rsidRDefault="00000000" w:rsidP="002E6D34">
      <w:pPr>
        <w:spacing w:line="360" w:lineRule="auto"/>
        <w:jc w:val="both"/>
        <w:rPr>
          <w:color w:val="0E101A"/>
        </w:rPr>
      </w:pPr>
      <w:r w:rsidRPr="009834AF">
        <w:rPr>
          <w:color w:val="0E101A"/>
        </w:rPr>
        <w:t xml:space="preserve">The researcher follows exclusion criteria within this research at the time of leading all the stages of this study. In that case, the investigator avoids children to get responses from them. Therefore, opinion papers are avoided to gather secondary information for meeting the objectives of the research. Not only that, but conference abstracts and non-English journals are also excluded from the data collection procedure. Furthermore, the researcher also focuses on the avoidance of duplications to ensure the engagement of trustworthy information within the research (Camanni </w:t>
      </w:r>
      <w:r w:rsidRPr="009834AF">
        <w:rPr>
          <w:i/>
          <w:iCs/>
          <w:color w:val="0E101A"/>
        </w:rPr>
        <w:t>et al.,</w:t>
      </w:r>
      <w:r w:rsidRPr="009834AF">
        <w:rPr>
          <w:color w:val="0E101A"/>
        </w:rPr>
        <w:t xml:space="preserve"> 2023). </w:t>
      </w:r>
    </w:p>
    <w:p w14:paraId="05D0688A" w14:textId="77777777" w:rsidR="00BB2B33" w:rsidRPr="009834AF" w:rsidRDefault="00000000" w:rsidP="002E6D34">
      <w:pPr>
        <w:pStyle w:val="Heading2"/>
      </w:pPr>
      <w:bookmarkStart w:id="35" w:name="_p2w88ztkr24x" w:colFirst="0" w:colLast="0"/>
      <w:bookmarkEnd w:id="35"/>
      <w:r w:rsidRPr="009834AF">
        <w:t>3.9 Data Extraction</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BB2B33" w:rsidRPr="009834AF" w14:paraId="6B3791F6" w14:textId="77777777">
        <w:tc>
          <w:tcPr>
            <w:tcW w:w="1805" w:type="dxa"/>
            <w:tcMar>
              <w:top w:w="100" w:type="dxa"/>
              <w:left w:w="100" w:type="dxa"/>
              <w:bottom w:w="100" w:type="dxa"/>
              <w:right w:w="100" w:type="dxa"/>
            </w:tcMar>
          </w:tcPr>
          <w:p w14:paraId="274719E0" w14:textId="77777777" w:rsidR="00BB2B33" w:rsidRPr="009834AF" w:rsidRDefault="00000000" w:rsidP="002E6D34">
            <w:pPr>
              <w:widowControl w:val="0"/>
              <w:spacing w:line="360" w:lineRule="auto"/>
              <w:jc w:val="center"/>
              <w:rPr>
                <w:b/>
                <w:bCs/>
                <w:color w:val="0E101A"/>
              </w:rPr>
            </w:pPr>
            <w:r w:rsidRPr="009834AF">
              <w:rPr>
                <w:b/>
                <w:bCs/>
                <w:color w:val="0E101A"/>
              </w:rPr>
              <w:t xml:space="preserve">Author </w:t>
            </w:r>
          </w:p>
        </w:tc>
        <w:tc>
          <w:tcPr>
            <w:tcW w:w="1805" w:type="dxa"/>
            <w:tcMar>
              <w:top w:w="100" w:type="dxa"/>
              <w:left w:w="100" w:type="dxa"/>
              <w:bottom w:w="100" w:type="dxa"/>
              <w:right w:w="100" w:type="dxa"/>
            </w:tcMar>
          </w:tcPr>
          <w:p w14:paraId="6DB87280" w14:textId="77777777" w:rsidR="00BB2B33" w:rsidRPr="009834AF" w:rsidRDefault="00000000" w:rsidP="002E6D34">
            <w:pPr>
              <w:widowControl w:val="0"/>
              <w:spacing w:line="360" w:lineRule="auto"/>
              <w:jc w:val="center"/>
              <w:rPr>
                <w:b/>
                <w:bCs/>
                <w:color w:val="0E101A"/>
              </w:rPr>
            </w:pPr>
            <w:r w:rsidRPr="009834AF">
              <w:rPr>
                <w:b/>
                <w:bCs/>
                <w:color w:val="0E101A"/>
              </w:rPr>
              <w:t xml:space="preserve">Year </w:t>
            </w:r>
          </w:p>
        </w:tc>
        <w:tc>
          <w:tcPr>
            <w:tcW w:w="1805" w:type="dxa"/>
            <w:tcMar>
              <w:top w:w="100" w:type="dxa"/>
              <w:left w:w="100" w:type="dxa"/>
              <w:bottom w:w="100" w:type="dxa"/>
              <w:right w:w="100" w:type="dxa"/>
            </w:tcMar>
          </w:tcPr>
          <w:p w14:paraId="580D8751" w14:textId="77777777" w:rsidR="00BB2B33" w:rsidRPr="009834AF" w:rsidRDefault="00000000" w:rsidP="002E6D34">
            <w:pPr>
              <w:widowControl w:val="0"/>
              <w:spacing w:line="360" w:lineRule="auto"/>
              <w:jc w:val="center"/>
              <w:rPr>
                <w:b/>
                <w:bCs/>
                <w:color w:val="0E101A"/>
              </w:rPr>
            </w:pPr>
            <w:r w:rsidRPr="009834AF">
              <w:rPr>
                <w:b/>
                <w:bCs/>
                <w:color w:val="0E101A"/>
              </w:rPr>
              <w:t xml:space="preserve">Method </w:t>
            </w:r>
          </w:p>
        </w:tc>
        <w:tc>
          <w:tcPr>
            <w:tcW w:w="1805" w:type="dxa"/>
            <w:tcMar>
              <w:top w:w="100" w:type="dxa"/>
              <w:left w:w="100" w:type="dxa"/>
              <w:bottom w:w="100" w:type="dxa"/>
              <w:right w:w="100" w:type="dxa"/>
            </w:tcMar>
          </w:tcPr>
          <w:p w14:paraId="1A0D2125" w14:textId="77777777" w:rsidR="00BB2B33" w:rsidRPr="009834AF" w:rsidRDefault="00000000" w:rsidP="002E6D34">
            <w:pPr>
              <w:widowControl w:val="0"/>
              <w:spacing w:line="360" w:lineRule="auto"/>
              <w:jc w:val="center"/>
              <w:rPr>
                <w:b/>
                <w:bCs/>
                <w:color w:val="0E101A"/>
              </w:rPr>
            </w:pPr>
            <w:r w:rsidRPr="009834AF">
              <w:rPr>
                <w:b/>
                <w:bCs/>
                <w:color w:val="0E101A"/>
              </w:rPr>
              <w:t xml:space="preserve">Main findings </w:t>
            </w:r>
          </w:p>
        </w:tc>
        <w:tc>
          <w:tcPr>
            <w:tcW w:w="1805" w:type="dxa"/>
            <w:tcMar>
              <w:top w:w="100" w:type="dxa"/>
              <w:left w:w="100" w:type="dxa"/>
              <w:bottom w:w="100" w:type="dxa"/>
              <w:right w:w="100" w:type="dxa"/>
            </w:tcMar>
          </w:tcPr>
          <w:p w14:paraId="04BD3F71" w14:textId="77777777" w:rsidR="00BB2B33" w:rsidRPr="009834AF" w:rsidRDefault="00000000" w:rsidP="002E6D34">
            <w:pPr>
              <w:widowControl w:val="0"/>
              <w:spacing w:line="360" w:lineRule="auto"/>
              <w:jc w:val="center"/>
              <w:rPr>
                <w:b/>
                <w:bCs/>
                <w:color w:val="0E101A"/>
              </w:rPr>
            </w:pPr>
            <w:r w:rsidRPr="009834AF">
              <w:rPr>
                <w:b/>
                <w:bCs/>
                <w:color w:val="0E101A"/>
              </w:rPr>
              <w:t xml:space="preserve">Quality </w:t>
            </w:r>
          </w:p>
        </w:tc>
      </w:tr>
      <w:tr w:rsidR="00BB2B33" w:rsidRPr="009834AF" w14:paraId="03545C13" w14:textId="77777777">
        <w:tc>
          <w:tcPr>
            <w:tcW w:w="1805" w:type="dxa"/>
            <w:tcMar>
              <w:top w:w="100" w:type="dxa"/>
              <w:left w:w="100" w:type="dxa"/>
              <w:bottom w:w="100" w:type="dxa"/>
              <w:right w:w="100" w:type="dxa"/>
            </w:tcMar>
          </w:tcPr>
          <w:p w14:paraId="4DE7883F" w14:textId="77777777" w:rsidR="00BB2B33" w:rsidRPr="009834AF" w:rsidRDefault="00000000" w:rsidP="00CD72B1">
            <w:pPr>
              <w:spacing w:line="360" w:lineRule="auto"/>
              <w:jc w:val="both"/>
              <w:rPr>
                <w:color w:val="0E101A"/>
              </w:rPr>
            </w:pPr>
            <w:r w:rsidRPr="009834AF">
              <w:rPr>
                <w:color w:val="0E101A"/>
              </w:rPr>
              <w:t>Harwood</w:t>
            </w:r>
          </w:p>
        </w:tc>
        <w:tc>
          <w:tcPr>
            <w:tcW w:w="1805" w:type="dxa"/>
            <w:tcMar>
              <w:top w:w="100" w:type="dxa"/>
              <w:left w:w="100" w:type="dxa"/>
              <w:bottom w:w="100" w:type="dxa"/>
              <w:right w:w="100" w:type="dxa"/>
            </w:tcMar>
          </w:tcPr>
          <w:p w14:paraId="4662B8B8" w14:textId="77777777" w:rsidR="00BB2B33" w:rsidRPr="009834AF" w:rsidRDefault="00000000" w:rsidP="00CD72B1">
            <w:pPr>
              <w:widowControl w:val="0"/>
              <w:spacing w:line="360" w:lineRule="auto"/>
              <w:jc w:val="both"/>
              <w:rPr>
                <w:color w:val="0E101A"/>
              </w:rPr>
            </w:pPr>
            <w:r w:rsidRPr="009834AF">
              <w:rPr>
                <w:color w:val="0E101A"/>
              </w:rPr>
              <w:t>2023</w:t>
            </w:r>
          </w:p>
        </w:tc>
        <w:tc>
          <w:tcPr>
            <w:tcW w:w="1805" w:type="dxa"/>
            <w:tcMar>
              <w:top w:w="100" w:type="dxa"/>
              <w:left w:w="100" w:type="dxa"/>
              <w:bottom w:w="100" w:type="dxa"/>
              <w:right w:w="100" w:type="dxa"/>
            </w:tcMar>
          </w:tcPr>
          <w:p w14:paraId="545550E5" w14:textId="77777777" w:rsidR="00BB2B33" w:rsidRPr="009834AF" w:rsidRDefault="00000000" w:rsidP="00CD72B1">
            <w:pPr>
              <w:widowControl w:val="0"/>
              <w:spacing w:line="360" w:lineRule="auto"/>
              <w:jc w:val="both"/>
              <w:rPr>
                <w:color w:val="0E101A"/>
              </w:rPr>
            </w:pPr>
            <w:r w:rsidRPr="009834AF">
              <w:rPr>
                <w:color w:val="0E101A"/>
              </w:rPr>
              <w:t xml:space="preserve">Secondary </w:t>
            </w:r>
          </w:p>
        </w:tc>
        <w:tc>
          <w:tcPr>
            <w:tcW w:w="1805" w:type="dxa"/>
            <w:tcMar>
              <w:top w:w="100" w:type="dxa"/>
              <w:left w:w="100" w:type="dxa"/>
              <w:bottom w:w="100" w:type="dxa"/>
              <w:right w:w="100" w:type="dxa"/>
            </w:tcMar>
          </w:tcPr>
          <w:p w14:paraId="680D4A2A" w14:textId="77777777" w:rsidR="00BB2B33" w:rsidRPr="009834AF" w:rsidRDefault="00000000" w:rsidP="00CD72B1">
            <w:pPr>
              <w:widowControl w:val="0"/>
              <w:spacing w:line="360" w:lineRule="auto"/>
              <w:jc w:val="both"/>
              <w:rPr>
                <w:color w:val="0E101A"/>
              </w:rPr>
            </w:pPr>
            <w:r w:rsidRPr="009834AF">
              <w:rPr>
                <w:color w:val="0E101A"/>
              </w:rPr>
              <w:t xml:space="preserve">Integrated care supports patients care </w:t>
            </w:r>
          </w:p>
        </w:tc>
        <w:tc>
          <w:tcPr>
            <w:tcW w:w="1805" w:type="dxa"/>
            <w:tcMar>
              <w:top w:w="100" w:type="dxa"/>
              <w:left w:w="100" w:type="dxa"/>
              <w:bottom w:w="100" w:type="dxa"/>
              <w:right w:w="100" w:type="dxa"/>
            </w:tcMar>
          </w:tcPr>
          <w:p w14:paraId="60E31974"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33C525DE" w14:textId="77777777">
        <w:tc>
          <w:tcPr>
            <w:tcW w:w="1805" w:type="dxa"/>
            <w:tcMar>
              <w:top w:w="100" w:type="dxa"/>
              <w:left w:w="100" w:type="dxa"/>
              <w:bottom w:w="100" w:type="dxa"/>
              <w:right w:w="100" w:type="dxa"/>
            </w:tcMar>
          </w:tcPr>
          <w:p w14:paraId="565CEBB7" w14:textId="77777777" w:rsidR="00BB2B33" w:rsidRPr="009834AF" w:rsidRDefault="00000000" w:rsidP="00CD72B1">
            <w:pPr>
              <w:spacing w:line="360" w:lineRule="auto"/>
              <w:jc w:val="both"/>
              <w:rPr>
                <w:color w:val="0E101A"/>
              </w:rPr>
            </w:pPr>
            <w:r w:rsidRPr="009834AF">
              <w:rPr>
                <w:color w:val="0E101A"/>
              </w:rPr>
              <w:t>Litchfield</w:t>
            </w:r>
          </w:p>
        </w:tc>
        <w:tc>
          <w:tcPr>
            <w:tcW w:w="1805" w:type="dxa"/>
            <w:tcMar>
              <w:top w:w="100" w:type="dxa"/>
              <w:left w:w="100" w:type="dxa"/>
              <w:bottom w:w="100" w:type="dxa"/>
              <w:right w:w="100" w:type="dxa"/>
            </w:tcMar>
          </w:tcPr>
          <w:p w14:paraId="45CBA8C5" w14:textId="77777777" w:rsidR="00BB2B33" w:rsidRPr="009834AF" w:rsidRDefault="00000000" w:rsidP="00CD72B1">
            <w:pPr>
              <w:widowControl w:val="0"/>
              <w:spacing w:line="360" w:lineRule="auto"/>
              <w:jc w:val="both"/>
              <w:rPr>
                <w:color w:val="0E101A"/>
              </w:rPr>
            </w:pPr>
            <w:r w:rsidRPr="009834AF">
              <w:rPr>
                <w:color w:val="0E101A"/>
              </w:rPr>
              <w:t>2022</w:t>
            </w:r>
          </w:p>
        </w:tc>
        <w:tc>
          <w:tcPr>
            <w:tcW w:w="1805" w:type="dxa"/>
            <w:tcMar>
              <w:top w:w="100" w:type="dxa"/>
              <w:left w:w="100" w:type="dxa"/>
              <w:bottom w:w="100" w:type="dxa"/>
              <w:right w:w="100" w:type="dxa"/>
            </w:tcMar>
          </w:tcPr>
          <w:p w14:paraId="31165D84"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420E6386" w14:textId="564FE298" w:rsidR="00BB2B33" w:rsidRPr="009834AF" w:rsidRDefault="00000000" w:rsidP="00CD72B1">
            <w:pPr>
              <w:widowControl w:val="0"/>
              <w:spacing w:line="360" w:lineRule="auto"/>
              <w:jc w:val="both"/>
              <w:rPr>
                <w:color w:val="0E101A"/>
              </w:rPr>
            </w:pPr>
            <w:r w:rsidRPr="009834AF">
              <w:rPr>
                <w:color w:val="0E101A"/>
              </w:rPr>
              <w:t>Person-</w:t>
            </w:r>
            <w:r w:rsidR="002E6D34" w:rsidRPr="009834AF">
              <w:rPr>
                <w:color w:val="0E101A"/>
              </w:rPr>
              <w:t>centred</w:t>
            </w:r>
            <w:r w:rsidRPr="009834AF">
              <w:rPr>
                <w:color w:val="0E101A"/>
              </w:rPr>
              <w:t xml:space="preserve"> care is effective </w:t>
            </w:r>
          </w:p>
        </w:tc>
        <w:tc>
          <w:tcPr>
            <w:tcW w:w="1805" w:type="dxa"/>
            <w:tcMar>
              <w:top w:w="100" w:type="dxa"/>
              <w:left w:w="100" w:type="dxa"/>
              <w:bottom w:w="100" w:type="dxa"/>
              <w:right w:w="100" w:type="dxa"/>
            </w:tcMar>
          </w:tcPr>
          <w:p w14:paraId="3D0CEBF7"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1D9723C8" w14:textId="77777777">
        <w:tc>
          <w:tcPr>
            <w:tcW w:w="1805" w:type="dxa"/>
            <w:tcMar>
              <w:top w:w="100" w:type="dxa"/>
              <w:left w:w="100" w:type="dxa"/>
              <w:bottom w:w="100" w:type="dxa"/>
              <w:right w:w="100" w:type="dxa"/>
            </w:tcMar>
          </w:tcPr>
          <w:p w14:paraId="2D4A85E6" w14:textId="77777777" w:rsidR="00BB2B33" w:rsidRPr="009834AF" w:rsidRDefault="00000000" w:rsidP="00CD72B1">
            <w:pPr>
              <w:spacing w:line="360" w:lineRule="auto"/>
              <w:jc w:val="both"/>
              <w:rPr>
                <w:color w:val="0E101A"/>
              </w:rPr>
            </w:pPr>
            <w:r w:rsidRPr="009834AF">
              <w:rPr>
                <w:color w:val="0E101A"/>
              </w:rPr>
              <w:t>Correia de Matos</w:t>
            </w:r>
          </w:p>
        </w:tc>
        <w:tc>
          <w:tcPr>
            <w:tcW w:w="1805" w:type="dxa"/>
            <w:tcMar>
              <w:top w:w="100" w:type="dxa"/>
              <w:left w:w="100" w:type="dxa"/>
              <w:bottom w:w="100" w:type="dxa"/>
              <w:right w:w="100" w:type="dxa"/>
            </w:tcMar>
          </w:tcPr>
          <w:p w14:paraId="1EFF90A3" w14:textId="77777777" w:rsidR="00BB2B33" w:rsidRPr="009834AF" w:rsidRDefault="00000000" w:rsidP="00CD72B1">
            <w:pPr>
              <w:widowControl w:val="0"/>
              <w:spacing w:line="360" w:lineRule="auto"/>
              <w:jc w:val="both"/>
              <w:rPr>
                <w:color w:val="0E101A"/>
              </w:rPr>
            </w:pPr>
            <w:r w:rsidRPr="009834AF">
              <w:rPr>
                <w:color w:val="0E101A"/>
              </w:rPr>
              <w:t>2025</w:t>
            </w:r>
          </w:p>
        </w:tc>
        <w:tc>
          <w:tcPr>
            <w:tcW w:w="1805" w:type="dxa"/>
            <w:tcMar>
              <w:top w:w="100" w:type="dxa"/>
              <w:left w:w="100" w:type="dxa"/>
              <w:bottom w:w="100" w:type="dxa"/>
              <w:right w:w="100" w:type="dxa"/>
            </w:tcMar>
          </w:tcPr>
          <w:p w14:paraId="4D5C8D03" w14:textId="77777777" w:rsidR="00BB2B33" w:rsidRPr="009834AF" w:rsidRDefault="00000000" w:rsidP="00CD72B1">
            <w:pPr>
              <w:widowControl w:val="0"/>
              <w:spacing w:line="360" w:lineRule="auto"/>
              <w:jc w:val="both"/>
              <w:rPr>
                <w:color w:val="0E101A"/>
              </w:rPr>
            </w:pPr>
            <w:r w:rsidRPr="009834AF">
              <w:rPr>
                <w:color w:val="0E101A"/>
              </w:rPr>
              <w:t xml:space="preserve">Secondary </w:t>
            </w:r>
          </w:p>
        </w:tc>
        <w:tc>
          <w:tcPr>
            <w:tcW w:w="1805" w:type="dxa"/>
            <w:tcMar>
              <w:top w:w="100" w:type="dxa"/>
              <w:left w:w="100" w:type="dxa"/>
              <w:bottom w:w="100" w:type="dxa"/>
              <w:right w:w="100" w:type="dxa"/>
            </w:tcMar>
          </w:tcPr>
          <w:p w14:paraId="729A9716" w14:textId="77777777" w:rsidR="00BB2B33" w:rsidRPr="009834AF" w:rsidRDefault="00000000" w:rsidP="00CD72B1">
            <w:pPr>
              <w:widowControl w:val="0"/>
              <w:spacing w:line="360" w:lineRule="auto"/>
              <w:jc w:val="both"/>
              <w:rPr>
                <w:color w:val="0E101A"/>
              </w:rPr>
            </w:pPr>
            <w:r w:rsidRPr="009834AF">
              <w:rPr>
                <w:color w:val="0E101A"/>
              </w:rPr>
              <w:t>Person-governed approach reduces readmission in hospitals</w:t>
            </w:r>
          </w:p>
        </w:tc>
        <w:tc>
          <w:tcPr>
            <w:tcW w:w="1805" w:type="dxa"/>
            <w:tcMar>
              <w:top w:w="100" w:type="dxa"/>
              <w:left w:w="100" w:type="dxa"/>
              <w:bottom w:w="100" w:type="dxa"/>
              <w:right w:w="100" w:type="dxa"/>
            </w:tcMar>
          </w:tcPr>
          <w:p w14:paraId="2FA30F85"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0A261EF7" w14:textId="77777777">
        <w:tc>
          <w:tcPr>
            <w:tcW w:w="1805" w:type="dxa"/>
            <w:tcMar>
              <w:top w:w="100" w:type="dxa"/>
              <w:left w:w="100" w:type="dxa"/>
              <w:bottom w:w="100" w:type="dxa"/>
              <w:right w:w="100" w:type="dxa"/>
            </w:tcMar>
          </w:tcPr>
          <w:p w14:paraId="4A44678D" w14:textId="77777777" w:rsidR="00BB2B33" w:rsidRPr="009834AF" w:rsidRDefault="00000000" w:rsidP="00CD72B1">
            <w:pPr>
              <w:spacing w:line="360" w:lineRule="auto"/>
              <w:jc w:val="both"/>
              <w:rPr>
                <w:color w:val="0E101A"/>
              </w:rPr>
            </w:pPr>
            <w:r w:rsidRPr="009834AF">
              <w:rPr>
                <w:color w:val="0E101A"/>
              </w:rPr>
              <w:t>Van Hoorn</w:t>
            </w:r>
          </w:p>
        </w:tc>
        <w:tc>
          <w:tcPr>
            <w:tcW w:w="1805" w:type="dxa"/>
            <w:tcMar>
              <w:top w:w="100" w:type="dxa"/>
              <w:left w:w="100" w:type="dxa"/>
              <w:bottom w:w="100" w:type="dxa"/>
              <w:right w:w="100" w:type="dxa"/>
            </w:tcMar>
          </w:tcPr>
          <w:p w14:paraId="3D457965" w14:textId="77777777" w:rsidR="00BB2B33" w:rsidRPr="009834AF" w:rsidRDefault="00000000" w:rsidP="00CD72B1">
            <w:pPr>
              <w:widowControl w:val="0"/>
              <w:spacing w:line="360" w:lineRule="auto"/>
              <w:jc w:val="both"/>
              <w:rPr>
                <w:color w:val="0E101A"/>
              </w:rPr>
            </w:pPr>
            <w:r w:rsidRPr="009834AF">
              <w:rPr>
                <w:color w:val="0E101A"/>
              </w:rPr>
              <w:t>2024</w:t>
            </w:r>
          </w:p>
        </w:tc>
        <w:tc>
          <w:tcPr>
            <w:tcW w:w="1805" w:type="dxa"/>
            <w:tcMar>
              <w:top w:w="100" w:type="dxa"/>
              <w:left w:w="100" w:type="dxa"/>
              <w:bottom w:w="100" w:type="dxa"/>
              <w:right w:w="100" w:type="dxa"/>
            </w:tcMar>
          </w:tcPr>
          <w:p w14:paraId="2D4EE41F"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4692373A" w14:textId="77777777" w:rsidR="00BB2B33" w:rsidRPr="009834AF" w:rsidRDefault="00000000" w:rsidP="00CD72B1">
            <w:pPr>
              <w:widowControl w:val="0"/>
              <w:spacing w:line="360" w:lineRule="auto"/>
              <w:jc w:val="both"/>
              <w:rPr>
                <w:color w:val="0E101A"/>
              </w:rPr>
            </w:pPr>
            <w:r w:rsidRPr="009834AF">
              <w:rPr>
                <w:color w:val="0E101A"/>
              </w:rPr>
              <w:t>Communication gaps create risks</w:t>
            </w:r>
          </w:p>
        </w:tc>
        <w:tc>
          <w:tcPr>
            <w:tcW w:w="1805" w:type="dxa"/>
            <w:tcMar>
              <w:top w:w="100" w:type="dxa"/>
              <w:left w:w="100" w:type="dxa"/>
              <w:bottom w:w="100" w:type="dxa"/>
              <w:right w:w="100" w:type="dxa"/>
            </w:tcMar>
          </w:tcPr>
          <w:p w14:paraId="725D8E39"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31A70DA2" w14:textId="77777777">
        <w:tc>
          <w:tcPr>
            <w:tcW w:w="1805" w:type="dxa"/>
            <w:tcMar>
              <w:top w:w="100" w:type="dxa"/>
              <w:left w:w="100" w:type="dxa"/>
              <w:bottom w:w="100" w:type="dxa"/>
              <w:right w:w="100" w:type="dxa"/>
            </w:tcMar>
          </w:tcPr>
          <w:p w14:paraId="737E9FC0" w14:textId="77777777" w:rsidR="00BB2B33" w:rsidRPr="009834AF" w:rsidRDefault="00000000" w:rsidP="00CD72B1">
            <w:pPr>
              <w:spacing w:line="360" w:lineRule="auto"/>
              <w:jc w:val="both"/>
              <w:rPr>
                <w:color w:val="0E101A"/>
              </w:rPr>
            </w:pPr>
            <w:r w:rsidRPr="009834AF">
              <w:rPr>
                <w:color w:val="0E101A"/>
              </w:rPr>
              <w:t>Napierala</w:t>
            </w:r>
          </w:p>
        </w:tc>
        <w:tc>
          <w:tcPr>
            <w:tcW w:w="1805" w:type="dxa"/>
            <w:tcMar>
              <w:top w:w="100" w:type="dxa"/>
              <w:left w:w="100" w:type="dxa"/>
              <w:bottom w:w="100" w:type="dxa"/>
              <w:right w:w="100" w:type="dxa"/>
            </w:tcMar>
          </w:tcPr>
          <w:p w14:paraId="5BC38787" w14:textId="77777777" w:rsidR="00BB2B33" w:rsidRPr="009834AF" w:rsidRDefault="00000000" w:rsidP="00CD72B1">
            <w:pPr>
              <w:widowControl w:val="0"/>
              <w:spacing w:line="360" w:lineRule="auto"/>
              <w:jc w:val="both"/>
              <w:rPr>
                <w:color w:val="0E101A"/>
              </w:rPr>
            </w:pPr>
            <w:r w:rsidRPr="009834AF">
              <w:rPr>
                <w:color w:val="0E101A"/>
              </w:rPr>
              <w:t>2022</w:t>
            </w:r>
          </w:p>
        </w:tc>
        <w:tc>
          <w:tcPr>
            <w:tcW w:w="1805" w:type="dxa"/>
            <w:tcMar>
              <w:top w:w="100" w:type="dxa"/>
              <w:left w:w="100" w:type="dxa"/>
              <w:bottom w:w="100" w:type="dxa"/>
              <w:right w:w="100" w:type="dxa"/>
            </w:tcMar>
          </w:tcPr>
          <w:p w14:paraId="77332CC4"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01495C89" w14:textId="44BD2AA3" w:rsidR="00BB2B33" w:rsidRPr="009834AF" w:rsidRDefault="00000000" w:rsidP="00CD72B1">
            <w:pPr>
              <w:widowControl w:val="0"/>
              <w:spacing w:line="360" w:lineRule="auto"/>
              <w:jc w:val="both"/>
              <w:rPr>
                <w:color w:val="0E101A"/>
              </w:rPr>
            </w:pPr>
            <w:r w:rsidRPr="009834AF">
              <w:rPr>
                <w:color w:val="0E101A"/>
              </w:rPr>
              <w:t xml:space="preserve">Mental </w:t>
            </w:r>
            <w:r w:rsidR="007B2D95" w:rsidRPr="009834AF">
              <w:rPr>
                <w:color w:val="0E101A"/>
              </w:rPr>
              <w:t>health</w:t>
            </w:r>
            <w:r w:rsidRPr="009834AF">
              <w:rPr>
                <w:color w:val="0E101A"/>
              </w:rPr>
              <w:t xml:space="preserve"> of patients </w:t>
            </w:r>
            <w:r w:rsidRPr="009834AF">
              <w:rPr>
                <w:color w:val="0E101A"/>
              </w:rPr>
              <w:lastRenderedPageBreak/>
              <w:t xml:space="preserve">improved through integrated care system </w:t>
            </w:r>
          </w:p>
        </w:tc>
        <w:tc>
          <w:tcPr>
            <w:tcW w:w="1805" w:type="dxa"/>
            <w:tcMar>
              <w:top w:w="100" w:type="dxa"/>
              <w:left w:w="100" w:type="dxa"/>
              <w:bottom w:w="100" w:type="dxa"/>
              <w:right w:w="100" w:type="dxa"/>
            </w:tcMar>
          </w:tcPr>
          <w:p w14:paraId="766F94A9" w14:textId="77777777" w:rsidR="00BB2B33" w:rsidRPr="009834AF" w:rsidRDefault="00000000" w:rsidP="00CD72B1">
            <w:pPr>
              <w:widowControl w:val="0"/>
              <w:spacing w:line="360" w:lineRule="auto"/>
              <w:jc w:val="both"/>
              <w:rPr>
                <w:color w:val="0E101A"/>
              </w:rPr>
            </w:pPr>
            <w:r w:rsidRPr="009834AF">
              <w:rPr>
                <w:color w:val="0E101A"/>
              </w:rPr>
              <w:lastRenderedPageBreak/>
              <w:t xml:space="preserve">Moderate </w:t>
            </w:r>
          </w:p>
        </w:tc>
      </w:tr>
      <w:tr w:rsidR="00BB2B33" w:rsidRPr="009834AF" w14:paraId="07691B89" w14:textId="77777777">
        <w:tc>
          <w:tcPr>
            <w:tcW w:w="1805" w:type="dxa"/>
            <w:tcMar>
              <w:top w:w="100" w:type="dxa"/>
              <w:left w:w="100" w:type="dxa"/>
              <w:bottom w:w="100" w:type="dxa"/>
              <w:right w:w="100" w:type="dxa"/>
            </w:tcMar>
          </w:tcPr>
          <w:p w14:paraId="70C2D6FE" w14:textId="77777777" w:rsidR="00BB2B33" w:rsidRPr="009834AF" w:rsidRDefault="00000000" w:rsidP="00CD72B1">
            <w:pPr>
              <w:spacing w:line="360" w:lineRule="auto"/>
              <w:jc w:val="both"/>
              <w:rPr>
                <w:color w:val="0E101A"/>
              </w:rPr>
            </w:pPr>
            <w:r w:rsidRPr="009834AF">
              <w:rPr>
                <w:color w:val="0E101A"/>
              </w:rPr>
              <w:t>Thomson and Chatterjee</w:t>
            </w:r>
          </w:p>
        </w:tc>
        <w:tc>
          <w:tcPr>
            <w:tcW w:w="1805" w:type="dxa"/>
            <w:tcMar>
              <w:top w:w="100" w:type="dxa"/>
              <w:left w:w="100" w:type="dxa"/>
              <w:bottom w:w="100" w:type="dxa"/>
              <w:right w:w="100" w:type="dxa"/>
            </w:tcMar>
          </w:tcPr>
          <w:p w14:paraId="7DBEB1A0" w14:textId="77777777" w:rsidR="00BB2B33" w:rsidRPr="009834AF" w:rsidRDefault="00000000" w:rsidP="00CD72B1">
            <w:pPr>
              <w:widowControl w:val="0"/>
              <w:spacing w:line="360" w:lineRule="auto"/>
              <w:jc w:val="both"/>
              <w:rPr>
                <w:color w:val="0E101A"/>
              </w:rPr>
            </w:pPr>
            <w:r w:rsidRPr="009834AF">
              <w:rPr>
                <w:color w:val="0E101A"/>
              </w:rPr>
              <w:t>2024</w:t>
            </w:r>
          </w:p>
        </w:tc>
        <w:tc>
          <w:tcPr>
            <w:tcW w:w="1805" w:type="dxa"/>
            <w:tcMar>
              <w:top w:w="100" w:type="dxa"/>
              <w:left w:w="100" w:type="dxa"/>
              <w:bottom w:w="100" w:type="dxa"/>
              <w:right w:w="100" w:type="dxa"/>
            </w:tcMar>
          </w:tcPr>
          <w:p w14:paraId="17B141EF" w14:textId="77777777" w:rsidR="00BB2B33" w:rsidRPr="009834AF" w:rsidRDefault="00000000" w:rsidP="00CD72B1">
            <w:pPr>
              <w:widowControl w:val="0"/>
              <w:spacing w:line="360" w:lineRule="auto"/>
              <w:jc w:val="both"/>
              <w:rPr>
                <w:color w:val="0E101A"/>
              </w:rPr>
            </w:pPr>
            <w:r w:rsidRPr="009834AF">
              <w:rPr>
                <w:color w:val="0E101A"/>
              </w:rPr>
              <w:t xml:space="preserve">Secondary </w:t>
            </w:r>
          </w:p>
        </w:tc>
        <w:tc>
          <w:tcPr>
            <w:tcW w:w="1805" w:type="dxa"/>
            <w:tcMar>
              <w:top w:w="100" w:type="dxa"/>
              <w:left w:w="100" w:type="dxa"/>
              <w:bottom w:w="100" w:type="dxa"/>
              <w:right w:w="100" w:type="dxa"/>
            </w:tcMar>
          </w:tcPr>
          <w:p w14:paraId="063B3C94" w14:textId="77777777" w:rsidR="00BB2B33" w:rsidRPr="009834AF" w:rsidRDefault="00000000" w:rsidP="00CD72B1">
            <w:pPr>
              <w:widowControl w:val="0"/>
              <w:spacing w:line="360" w:lineRule="auto"/>
              <w:jc w:val="both"/>
              <w:rPr>
                <w:color w:val="0E101A"/>
              </w:rPr>
            </w:pPr>
            <w:r w:rsidRPr="009834AF">
              <w:rPr>
                <w:color w:val="0E101A"/>
              </w:rPr>
              <w:t>Healthcare integration reduces waste</w:t>
            </w:r>
          </w:p>
        </w:tc>
        <w:tc>
          <w:tcPr>
            <w:tcW w:w="1805" w:type="dxa"/>
            <w:tcMar>
              <w:top w:w="100" w:type="dxa"/>
              <w:left w:w="100" w:type="dxa"/>
              <w:bottom w:w="100" w:type="dxa"/>
              <w:right w:w="100" w:type="dxa"/>
            </w:tcMar>
          </w:tcPr>
          <w:p w14:paraId="298FA992"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24BC4031" w14:textId="77777777">
        <w:tc>
          <w:tcPr>
            <w:tcW w:w="1805" w:type="dxa"/>
            <w:tcMar>
              <w:top w:w="100" w:type="dxa"/>
              <w:left w:w="100" w:type="dxa"/>
              <w:bottom w:w="100" w:type="dxa"/>
              <w:right w:w="100" w:type="dxa"/>
            </w:tcMar>
          </w:tcPr>
          <w:p w14:paraId="665213E9" w14:textId="77777777" w:rsidR="00BB2B33" w:rsidRPr="009834AF" w:rsidRDefault="00000000" w:rsidP="00CD72B1">
            <w:pPr>
              <w:shd w:val="clear" w:color="auto" w:fill="FFFFFF"/>
              <w:spacing w:line="360" w:lineRule="auto"/>
              <w:jc w:val="both"/>
              <w:rPr>
                <w:color w:val="0E101A"/>
              </w:rPr>
            </w:pPr>
            <w:r w:rsidRPr="009834AF">
              <w:rPr>
                <w:color w:val="0E101A"/>
              </w:rPr>
              <w:t>Kim</w:t>
            </w:r>
          </w:p>
        </w:tc>
        <w:tc>
          <w:tcPr>
            <w:tcW w:w="1805" w:type="dxa"/>
            <w:tcMar>
              <w:top w:w="100" w:type="dxa"/>
              <w:left w:w="100" w:type="dxa"/>
              <w:bottom w:w="100" w:type="dxa"/>
              <w:right w:w="100" w:type="dxa"/>
            </w:tcMar>
          </w:tcPr>
          <w:p w14:paraId="75D2B3DF" w14:textId="77777777" w:rsidR="00BB2B33" w:rsidRPr="009834AF" w:rsidRDefault="00000000" w:rsidP="00CD72B1">
            <w:pPr>
              <w:widowControl w:val="0"/>
              <w:spacing w:line="360" w:lineRule="auto"/>
              <w:jc w:val="both"/>
              <w:rPr>
                <w:color w:val="0E101A"/>
              </w:rPr>
            </w:pPr>
            <w:r w:rsidRPr="009834AF">
              <w:rPr>
                <w:color w:val="0E101A"/>
              </w:rPr>
              <w:t>2024</w:t>
            </w:r>
          </w:p>
        </w:tc>
        <w:tc>
          <w:tcPr>
            <w:tcW w:w="1805" w:type="dxa"/>
            <w:tcMar>
              <w:top w:w="100" w:type="dxa"/>
              <w:left w:w="100" w:type="dxa"/>
              <w:bottom w:w="100" w:type="dxa"/>
              <w:right w:w="100" w:type="dxa"/>
            </w:tcMar>
          </w:tcPr>
          <w:p w14:paraId="2F4B773C" w14:textId="77777777" w:rsidR="00BB2B33" w:rsidRPr="009834AF" w:rsidRDefault="00000000" w:rsidP="00CD72B1">
            <w:pPr>
              <w:widowControl w:val="0"/>
              <w:spacing w:line="360" w:lineRule="auto"/>
              <w:jc w:val="both"/>
              <w:rPr>
                <w:color w:val="0E101A"/>
              </w:rPr>
            </w:pPr>
            <w:r w:rsidRPr="009834AF">
              <w:rPr>
                <w:color w:val="0E101A"/>
              </w:rPr>
              <w:t xml:space="preserve">Secondary </w:t>
            </w:r>
          </w:p>
        </w:tc>
        <w:tc>
          <w:tcPr>
            <w:tcW w:w="1805" w:type="dxa"/>
            <w:tcMar>
              <w:top w:w="100" w:type="dxa"/>
              <w:left w:w="100" w:type="dxa"/>
              <w:bottom w:w="100" w:type="dxa"/>
              <w:right w:w="100" w:type="dxa"/>
            </w:tcMar>
          </w:tcPr>
          <w:p w14:paraId="7D2A1122" w14:textId="77777777" w:rsidR="00BB2B33" w:rsidRPr="009834AF" w:rsidRDefault="00000000" w:rsidP="00CD72B1">
            <w:pPr>
              <w:widowControl w:val="0"/>
              <w:spacing w:line="360" w:lineRule="auto"/>
              <w:jc w:val="both"/>
              <w:rPr>
                <w:color w:val="0E101A"/>
              </w:rPr>
            </w:pPr>
            <w:r w:rsidRPr="009834AF">
              <w:rPr>
                <w:color w:val="0E101A"/>
              </w:rPr>
              <w:t xml:space="preserve">Better coordination in healthcare is necessary </w:t>
            </w:r>
          </w:p>
        </w:tc>
        <w:tc>
          <w:tcPr>
            <w:tcW w:w="1805" w:type="dxa"/>
            <w:tcMar>
              <w:top w:w="100" w:type="dxa"/>
              <w:left w:w="100" w:type="dxa"/>
              <w:bottom w:w="100" w:type="dxa"/>
              <w:right w:w="100" w:type="dxa"/>
            </w:tcMar>
          </w:tcPr>
          <w:p w14:paraId="51E04B79"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6F3F0995" w14:textId="77777777">
        <w:tc>
          <w:tcPr>
            <w:tcW w:w="1805" w:type="dxa"/>
            <w:tcMar>
              <w:top w:w="100" w:type="dxa"/>
              <w:left w:w="100" w:type="dxa"/>
              <w:bottom w:w="100" w:type="dxa"/>
              <w:right w:w="100" w:type="dxa"/>
            </w:tcMar>
          </w:tcPr>
          <w:p w14:paraId="64F76C78" w14:textId="77777777" w:rsidR="00BB2B33" w:rsidRPr="009834AF" w:rsidRDefault="00000000" w:rsidP="00CD72B1">
            <w:pPr>
              <w:shd w:val="clear" w:color="auto" w:fill="FFFFFF"/>
              <w:spacing w:line="360" w:lineRule="auto"/>
              <w:jc w:val="both"/>
              <w:rPr>
                <w:color w:val="0E101A"/>
              </w:rPr>
            </w:pPr>
            <w:r w:rsidRPr="009834AF">
              <w:rPr>
                <w:color w:val="0E101A"/>
              </w:rPr>
              <w:t>NHS England</w:t>
            </w:r>
          </w:p>
        </w:tc>
        <w:tc>
          <w:tcPr>
            <w:tcW w:w="1805" w:type="dxa"/>
            <w:tcMar>
              <w:top w:w="100" w:type="dxa"/>
              <w:left w:w="100" w:type="dxa"/>
              <w:bottom w:w="100" w:type="dxa"/>
              <w:right w:w="100" w:type="dxa"/>
            </w:tcMar>
          </w:tcPr>
          <w:p w14:paraId="03091B2D" w14:textId="77777777" w:rsidR="00BB2B33" w:rsidRPr="009834AF" w:rsidRDefault="00000000" w:rsidP="00CD72B1">
            <w:pPr>
              <w:widowControl w:val="0"/>
              <w:spacing w:line="360" w:lineRule="auto"/>
              <w:jc w:val="both"/>
              <w:rPr>
                <w:color w:val="0E101A"/>
              </w:rPr>
            </w:pPr>
            <w:r w:rsidRPr="009834AF">
              <w:rPr>
                <w:color w:val="0E101A"/>
              </w:rPr>
              <w:t>2023</w:t>
            </w:r>
          </w:p>
        </w:tc>
        <w:tc>
          <w:tcPr>
            <w:tcW w:w="1805" w:type="dxa"/>
            <w:tcMar>
              <w:top w:w="100" w:type="dxa"/>
              <w:left w:w="100" w:type="dxa"/>
              <w:bottom w:w="100" w:type="dxa"/>
              <w:right w:w="100" w:type="dxa"/>
            </w:tcMar>
          </w:tcPr>
          <w:p w14:paraId="0F645030"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1664F5D1" w14:textId="77777777" w:rsidR="00BB2B33" w:rsidRPr="009834AF" w:rsidRDefault="00000000" w:rsidP="00CD72B1">
            <w:pPr>
              <w:widowControl w:val="0"/>
              <w:spacing w:line="360" w:lineRule="auto"/>
              <w:jc w:val="both"/>
              <w:rPr>
                <w:color w:val="0E101A"/>
              </w:rPr>
            </w:pPr>
            <w:r w:rsidRPr="009834AF">
              <w:rPr>
                <w:color w:val="0E101A"/>
              </w:rPr>
              <w:t xml:space="preserve">Joint working is effective </w:t>
            </w:r>
          </w:p>
        </w:tc>
        <w:tc>
          <w:tcPr>
            <w:tcW w:w="1805" w:type="dxa"/>
            <w:tcMar>
              <w:top w:w="100" w:type="dxa"/>
              <w:left w:w="100" w:type="dxa"/>
              <w:bottom w:w="100" w:type="dxa"/>
              <w:right w:w="100" w:type="dxa"/>
            </w:tcMar>
          </w:tcPr>
          <w:p w14:paraId="3A371C22"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5C5317CB" w14:textId="77777777">
        <w:tc>
          <w:tcPr>
            <w:tcW w:w="1805" w:type="dxa"/>
            <w:tcMar>
              <w:top w:w="100" w:type="dxa"/>
              <w:left w:w="100" w:type="dxa"/>
              <w:bottom w:w="100" w:type="dxa"/>
              <w:right w:w="100" w:type="dxa"/>
            </w:tcMar>
          </w:tcPr>
          <w:p w14:paraId="605F9309" w14:textId="77777777" w:rsidR="00BB2B33" w:rsidRPr="009834AF" w:rsidRDefault="00000000" w:rsidP="00CD72B1">
            <w:pPr>
              <w:shd w:val="clear" w:color="auto" w:fill="FFFFFF"/>
              <w:spacing w:line="360" w:lineRule="auto"/>
              <w:jc w:val="both"/>
              <w:rPr>
                <w:color w:val="0E101A"/>
              </w:rPr>
            </w:pPr>
            <w:r w:rsidRPr="009834AF">
              <w:rPr>
                <w:color w:val="0E101A"/>
              </w:rPr>
              <w:t xml:space="preserve">Albertson </w:t>
            </w:r>
          </w:p>
        </w:tc>
        <w:tc>
          <w:tcPr>
            <w:tcW w:w="1805" w:type="dxa"/>
            <w:tcMar>
              <w:top w:w="100" w:type="dxa"/>
              <w:left w:w="100" w:type="dxa"/>
              <w:bottom w:w="100" w:type="dxa"/>
              <w:right w:w="100" w:type="dxa"/>
            </w:tcMar>
          </w:tcPr>
          <w:p w14:paraId="4D98AE7D" w14:textId="77777777" w:rsidR="00BB2B33" w:rsidRPr="009834AF" w:rsidRDefault="00000000" w:rsidP="00CD72B1">
            <w:pPr>
              <w:widowControl w:val="0"/>
              <w:spacing w:line="360" w:lineRule="auto"/>
              <w:jc w:val="both"/>
              <w:rPr>
                <w:color w:val="0E101A"/>
              </w:rPr>
            </w:pPr>
            <w:r w:rsidRPr="009834AF">
              <w:rPr>
                <w:color w:val="0E101A"/>
              </w:rPr>
              <w:t>2022</w:t>
            </w:r>
          </w:p>
        </w:tc>
        <w:tc>
          <w:tcPr>
            <w:tcW w:w="1805" w:type="dxa"/>
            <w:tcMar>
              <w:top w:w="100" w:type="dxa"/>
              <w:left w:w="100" w:type="dxa"/>
              <w:bottom w:w="100" w:type="dxa"/>
              <w:right w:w="100" w:type="dxa"/>
            </w:tcMar>
          </w:tcPr>
          <w:p w14:paraId="756AD2AA" w14:textId="77777777" w:rsidR="00BB2B33" w:rsidRPr="009834AF" w:rsidRDefault="00000000" w:rsidP="00CD72B1">
            <w:pPr>
              <w:widowControl w:val="0"/>
              <w:spacing w:line="360" w:lineRule="auto"/>
              <w:jc w:val="both"/>
              <w:rPr>
                <w:color w:val="0E101A"/>
              </w:rPr>
            </w:pPr>
            <w:r w:rsidRPr="009834AF">
              <w:rPr>
                <w:color w:val="0E101A"/>
              </w:rPr>
              <w:t xml:space="preserve">Secondary </w:t>
            </w:r>
          </w:p>
        </w:tc>
        <w:tc>
          <w:tcPr>
            <w:tcW w:w="1805" w:type="dxa"/>
            <w:tcMar>
              <w:top w:w="100" w:type="dxa"/>
              <w:left w:w="100" w:type="dxa"/>
              <w:bottom w:w="100" w:type="dxa"/>
              <w:right w:w="100" w:type="dxa"/>
            </w:tcMar>
          </w:tcPr>
          <w:p w14:paraId="1E20BB1F" w14:textId="77777777" w:rsidR="00BB2B33" w:rsidRPr="009834AF" w:rsidRDefault="00000000" w:rsidP="00CD72B1">
            <w:pPr>
              <w:widowControl w:val="0"/>
              <w:spacing w:line="360" w:lineRule="auto"/>
              <w:jc w:val="both"/>
              <w:rPr>
                <w:color w:val="0E101A"/>
              </w:rPr>
            </w:pPr>
            <w:r w:rsidRPr="009834AF">
              <w:rPr>
                <w:color w:val="0E101A"/>
              </w:rPr>
              <w:t xml:space="preserve">Better working collaboration leads to success </w:t>
            </w:r>
          </w:p>
        </w:tc>
        <w:tc>
          <w:tcPr>
            <w:tcW w:w="1805" w:type="dxa"/>
            <w:tcMar>
              <w:top w:w="100" w:type="dxa"/>
              <w:left w:w="100" w:type="dxa"/>
              <w:bottom w:w="100" w:type="dxa"/>
              <w:right w:w="100" w:type="dxa"/>
            </w:tcMar>
          </w:tcPr>
          <w:p w14:paraId="68B7555F"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0759F353" w14:textId="77777777">
        <w:tc>
          <w:tcPr>
            <w:tcW w:w="1805" w:type="dxa"/>
            <w:tcMar>
              <w:top w:w="100" w:type="dxa"/>
              <w:left w:w="100" w:type="dxa"/>
              <w:bottom w:w="100" w:type="dxa"/>
              <w:right w:w="100" w:type="dxa"/>
            </w:tcMar>
          </w:tcPr>
          <w:p w14:paraId="7AC4B15E" w14:textId="77777777" w:rsidR="00BB2B33" w:rsidRPr="009834AF" w:rsidRDefault="00000000" w:rsidP="00CD72B1">
            <w:pPr>
              <w:shd w:val="clear" w:color="auto" w:fill="FFFFFF"/>
              <w:spacing w:line="360" w:lineRule="auto"/>
              <w:jc w:val="both"/>
              <w:rPr>
                <w:color w:val="0E101A"/>
              </w:rPr>
            </w:pPr>
            <w:r w:rsidRPr="009834AF">
              <w:rPr>
                <w:color w:val="0E101A"/>
              </w:rPr>
              <w:t xml:space="preserve">Walker </w:t>
            </w:r>
          </w:p>
        </w:tc>
        <w:tc>
          <w:tcPr>
            <w:tcW w:w="1805" w:type="dxa"/>
            <w:tcMar>
              <w:top w:w="100" w:type="dxa"/>
              <w:left w:w="100" w:type="dxa"/>
              <w:bottom w:w="100" w:type="dxa"/>
              <w:right w:w="100" w:type="dxa"/>
            </w:tcMar>
          </w:tcPr>
          <w:p w14:paraId="66D54F31" w14:textId="77777777" w:rsidR="00BB2B33" w:rsidRPr="009834AF" w:rsidRDefault="00000000" w:rsidP="00CD72B1">
            <w:pPr>
              <w:widowControl w:val="0"/>
              <w:spacing w:line="360" w:lineRule="auto"/>
              <w:jc w:val="both"/>
              <w:rPr>
                <w:color w:val="0E101A"/>
              </w:rPr>
            </w:pPr>
            <w:r w:rsidRPr="009834AF">
              <w:rPr>
                <w:color w:val="0E101A"/>
              </w:rPr>
              <w:t>2024</w:t>
            </w:r>
          </w:p>
        </w:tc>
        <w:tc>
          <w:tcPr>
            <w:tcW w:w="1805" w:type="dxa"/>
            <w:tcMar>
              <w:top w:w="100" w:type="dxa"/>
              <w:left w:w="100" w:type="dxa"/>
              <w:bottom w:w="100" w:type="dxa"/>
              <w:right w:w="100" w:type="dxa"/>
            </w:tcMar>
          </w:tcPr>
          <w:p w14:paraId="204C084F"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1FE77BB1" w14:textId="583B35CF" w:rsidR="00BB2B33" w:rsidRPr="009834AF" w:rsidRDefault="00000000" w:rsidP="00CD72B1">
            <w:pPr>
              <w:widowControl w:val="0"/>
              <w:spacing w:line="360" w:lineRule="auto"/>
              <w:jc w:val="both"/>
              <w:rPr>
                <w:color w:val="0E101A"/>
              </w:rPr>
            </w:pPr>
            <w:r w:rsidRPr="009834AF">
              <w:rPr>
                <w:color w:val="0E101A"/>
              </w:rPr>
              <w:t xml:space="preserve">Financial strains </w:t>
            </w:r>
            <w:r w:rsidR="00CD72B1" w:rsidRPr="009834AF">
              <w:rPr>
                <w:color w:val="0E101A"/>
              </w:rPr>
              <w:t>affect</w:t>
            </w:r>
            <w:r w:rsidRPr="009834AF">
              <w:rPr>
                <w:color w:val="0E101A"/>
              </w:rPr>
              <w:t xml:space="preserve"> social care services </w:t>
            </w:r>
          </w:p>
        </w:tc>
        <w:tc>
          <w:tcPr>
            <w:tcW w:w="1805" w:type="dxa"/>
            <w:tcMar>
              <w:top w:w="100" w:type="dxa"/>
              <w:left w:w="100" w:type="dxa"/>
              <w:bottom w:w="100" w:type="dxa"/>
              <w:right w:w="100" w:type="dxa"/>
            </w:tcMar>
          </w:tcPr>
          <w:p w14:paraId="0E810999"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r w:rsidR="00BB2B33" w:rsidRPr="009834AF" w14:paraId="01AA8B0E" w14:textId="77777777">
        <w:tc>
          <w:tcPr>
            <w:tcW w:w="1805" w:type="dxa"/>
            <w:tcMar>
              <w:top w:w="100" w:type="dxa"/>
              <w:left w:w="100" w:type="dxa"/>
              <w:bottom w:w="100" w:type="dxa"/>
              <w:right w:w="100" w:type="dxa"/>
            </w:tcMar>
          </w:tcPr>
          <w:p w14:paraId="20D8683C" w14:textId="77777777" w:rsidR="00BB2B33" w:rsidRPr="009834AF" w:rsidRDefault="00000000" w:rsidP="00CD72B1">
            <w:pPr>
              <w:shd w:val="clear" w:color="auto" w:fill="FFFFFF"/>
              <w:spacing w:line="360" w:lineRule="auto"/>
              <w:jc w:val="both"/>
              <w:rPr>
                <w:color w:val="0E101A"/>
              </w:rPr>
            </w:pPr>
            <w:r w:rsidRPr="009834AF">
              <w:rPr>
                <w:color w:val="05103E"/>
              </w:rPr>
              <w:t>Matos</w:t>
            </w:r>
          </w:p>
        </w:tc>
        <w:tc>
          <w:tcPr>
            <w:tcW w:w="1805" w:type="dxa"/>
            <w:tcMar>
              <w:top w:w="100" w:type="dxa"/>
              <w:left w:w="100" w:type="dxa"/>
              <w:bottom w:w="100" w:type="dxa"/>
              <w:right w:w="100" w:type="dxa"/>
            </w:tcMar>
          </w:tcPr>
          <w:p w14:paraId="2923784D" w14:textId="77777777" w:rsidR="00BB2B33" w:rsidRPr="009834AF" w:rsidRDefault="00000000" w:rsidP="00CD72B1">
            <w:pPr>
              <w:widowControl w:val="0"/>
              <w:spacing w:line="360" w:lineRule="auto"/>
              <w:jc w:val="both"/>
              <w:rPr>
                <w:color w:val="0E101A"/>
              </w:rPr>
            </w:pPr>
            <w:r w:rsidRPr="009834AF">
              <w:rPr>
                <w:color w:val="0E101A"/>
              </w:rPr>
              <w:t>2025</w:t>
            </w:r>
          </w:p>
        </w:tc>
        <w:tc>
          <w:tcPr>
            <w:tcW w:w="1805" w:type="dxa"/>
            <w:tcMar>
              <w:top w:w="100" w:type="dxa"/>
              <w:left w:w="100" w:type="dxa"/>
              <w:bottom w:w="100" w:type="dxa"/>
              <w:right w:w="100" w:type="dxa"/>
            </w:tcMar>
          </w:tcPr>
          <w:p w14:paraId="50CAE5C8" w14:textId="77777777" w:rsidR="00BB2B33" w:rsidRPr="009834AF" w:rsidRDefault="00000000" w:rsidP="00CD72B1">
            <w:pPr>
              <w:widowControl w:val="0"/>
              <w:spacing w:line="360" w:lineRule="auto"/>
              <w:jc w:val="both"/>
              <w:rPr>
                <w:color w:val="0E101A"/>
              </w:rPr>
            </w:pPr>
            <w:r w:rsidRPr="009834AF">
              <w:rPr>
                <w:color w:val="0E101A"/>
              </w:rPr>
              <w:t xml:space="preserve">Qualitative </w:t>
            </w:r>
          </w:p>
        </w:tc>
        <w:tc>
          <w:tcPr>
            <w:tcW w:w="1805" w:type="dxa"/>
            <w:tcMar>
              <w:top w:w="100" w:type="dxa"/>
              <w:left w:w="100" w:type="dxa"/>
              <w:bottom w:w="100" w:type="dxa"/>
              <w:right w:w="100" w:type="dxa"/>
            </w:tcMar>
          </w:tcPr>
          <w:p w14:paraId="12DE1242" w14:textId="77777777" w:rsidR="00BB2B33" w:rsidRPr="009834AF" w:rsidRDefault="00000000" w:rsidP="00CD72B1">
            <w:pPr>
              <w:widowControl w:val="0"/>
              <w:spacing w:line="360" w:lineRule="auto"/>
              <w:jc w:val="both"/>
              <w:rPr>
                <w:color w:val="0E101A"/>
              </w:rPr>
            </w:pPr>
            <w:r w:rsidRPr="009834AF">
              <w:rPr>
                <w:color w:val="0E101A"/>
              </w:rPr>
              <w:t xml:space="preserve">Shared vision in organisations supports integrated care system </w:t>
            </w:r>
          </w:p>
        </w:tc>
        <w:tc>
          <w:tcPr>
            <w:tcW w:w="1805" w:type="dxa"/>
            <w:tcMar>
              <w:top w:w="100" w:type="dxa"/>
              <w:left w:w="100" w:type="dxa"/>
              <w:bottom w:w="100" w:type="dxa"/>
              <w:right w:w="100" w:type="dxa"/>
            </w:tcMar>
          </w:tcPr>
          <w:p w14:paraId="6C6F3754" w14:textId="77777777" w:rsidR="00BB2B33" w:rsidRPr="009834AF" w:rsidRDefault="00000000" w:rsidP="00CD72B1">
            <w:pPr>
              <w:widowControl w:val="0"/>
              <w:spacing w:line="360" w:lineRule="auto"/>
              <w:jc w:val="both"/>
              <w:rPr>
                <w:color w:val="0E101A"/>
              </w:rPr>
            </w:pPr>
            <w:r w:rsidRPr="009834AF">
              <w:rPr>
                <w:color w:val="0E101A"/>
              </w:rPr>
              <w:t xml:space="preserve">High </w:t>
            </w:r>
          </w:p>
        </w:tc>
      </w:tr>
    </w:tbl>
    <w:p w14:paraId="07147605" w14:textId="77777777" w:rsidR="00CD72B1" w:rsidRPr="009834AF" w:rsidRDefault="00CD72B1" w:rsidP="002E6D34">
      <w:pPr>
        <w:pStyle w:val="Heading3"/>
      </w:pPr>
      <w:bookmarkStart w:id="36" w:name="_utrsqwih5so6" w:colFirst="0" w:colLast="0"/>
      <w:bookmarkEnd w:id="36"/>
    </w:p>
    <w:p w14:paraId="06A53D2E" w14:textId="728C2FD8" w:rsidR="00BB2B33" w:rsidRPr="009834AF" w:rsidRDefault="00000000" w:rsidP="002E6D34">
      <w:pPr>
        <w:pStyle w:val="Heading3"/>
      </w:pPr>
      <w:r w:rsidRPr="009834AF">
        <w:t xml:space="preserve">Table 1- Data extraction table </w:t>
      </w:r>
    </w:p>
    <w:p w14:paraId="0C28BDD2" w14:textId="77777777" w:rsidR="00BB2B33" w:rsidRPr="009834AF" w:rsidRDefault="00000000" w:rsidP="002E6D34">
      <w:pPr>
        <w:spacing w:line="360" w:lineRule="auto"/>
        <w:jc w:val="center"/>
        <w:rPr>
          <w:color w:val="0E101A"/>
        </w:rPr>
      </w:pPr>
      <w:r w:rsidRPr="009834AF">
        <w:t>(Source- Self-created)</w:t>
      </w:r>
    </w:p>
    <w:p w14:paraId="1206DCED" w14:textId="77777777" w:rsidR="00BB2B33" w:rsidRPr="009834AF" w:rsidRDefault="00000000" w:rsidP="002E6D34">
      <w:pPr>
        <w:pStyle w:val="Heading2"/>
      </w:pPr>
      <w:bookmarkStart w:id="37" w:name="_ttz21x3j994z" w:colFirst="0" w:colLast="0"/>
      <w:bookmarkEnd w:id="37"/>
      <w:r w:rsidRPr="009834AF">
        <w:t>3.10 Quality Appraisal</w:t>
      </w:r>
    </w:p>
    <w:p w14:paraId="2C562ACC" w14:textId="77777777" w:rsidR="00BB2B33" w:rsidRPr="009834AF" w:rsidRDefault="00000000" w:rsidP="002E6D34">
      <w:pPr>
        <w:spacing w:line="360" w:lineRule="auto"/>
        <w:jc w:val="both"/>
        <w:rPr>
          <w:color w:val="0E101A"/>
        </w:rPr>
      </w:pPr>
      <w:r w:rsidRPr="009834AF">
        <w:rPr>
          <w:color w:val="0E101A"/>
        </w:rPr>
        <w:t xml:space="preserve">For the assurance of the quality of the secondary sources to be used in this research, the investigator uses CASP (Frias-Goytia </w:t>
      </w:r>
      <w:r w:rsidRPr="009834AF">
        <w:rPr>
          <w:i/>
          <w:iCs/>
          <w:color w:val="0E101A"/>
        </w:rPr>
        <w:t xml:space="preserve">et al., </w:t>
      </w:r>
      <w:r w:rsidRPr="009834AF">
        <w:rPr>
          <w:color w:val="0E101A"/>
        </w:rPr>
        <w:t xml:space="preserve">2024). This tool helps in evaluating overall searching of information related to healthcare. Therefore, AACODS and JBI (Joanna Briggs </w:t>
      </w:r>
      <w:r w:rsidRPr="009834AF">
        <w:rPr>
          <w:color w:val="0E101A"/>
        </w:rPr>
        <w:lastRenderedPageBreak/>
        <w:t xml:space="preserve">Institute) are involved to ensure the collection of quality information in the research to offer real-time data to the readers. </w:t>
      </w:r>
    </w:p>
    <w:p w14:paraId="00B497A0" w14:textId="77777777" w:rsidR="00BB2B33" w:rsidRPr="009834AF" w:rsidRDefault="00000000" w:rsidP="002E6D34">
      <w:pPr>
        <w:pStyle w:val="Heading2"/>
      </w:pPr>
      <w:bookmarkStart w:id="38" w:name="_x3vm7n8368k5" w:colFirst="0" w:colLast="0"/>
      <w:bookmarkEnd w:id="38"/>
      <w:r w:rsidRPr="009834AF">
        <w:t>3.11 Data Analysis</w:t>
      </w:r>
    </w:p>
    <w:p w14:paraId="2B297B7D" w14:textId="77777777" w:rsidR="00BB2B33" w:rsidRPr="009834AF" w:rsidRDefault="00000000" w:rsidP="002E6D34">
      <w:pPr>
        <w:spacing w:line="360" w:lineRule="auto"/>
        <w:jc w:val="both"/>
        <w:rPr>
          <w:color w:val="0E101A"/>
        </w:rPr>
      </w:pPr>
      <w:r w:rsidRPr="009834AF">
        <w:rPr>
          <w:color w:val="0E101A"/>
        </w:rPr>
        <w:t xml:space="preserve">Thematic analysis is applied by the researcher for analysing and exploring collected secondary information. Performances of overall thematic analysis is managed through different stages, such as familiarisation, coding, generation of themes, reviewing themes, defining themes, and writing up data under themes (Ahmed </w:t>
      </w:r>
      <w:r w:rsidRPr="009834AF">
        <w:rPr>
          <w:i/>
          <w:iCs/>
          <w:color w:val="0E101A"/>
        </w:rPr>
        <w:t>et al.,</w:t>
      </w:r>
      <w:r w:rsidRPr="009834AF">
        <w:rPr>
          <w:color w:val="0E101A"/>
        </w:rPr>
        <w:t xml:space="preserve"> 2025). </w:t>
      </w:r>
    </w:p>
    <w:p w14:paraId="7173443F" w14:textId="77777777" w:rsidR="00BB2B33" w:rsidRPr="009834AF" w:rsidRDefault="00000000" w:rsidP="002E6D34">
      <w:pPr>
        <w:pStyle w:val="Heading2"/>
      </w:pPr>
      <w:bookmarkStart w:id="39" w:name="_otb8fthtxim6" w:colFirst="0" w:colLast="0"/>
      <w:bookmarkEnd w:id="39"/>
      <w:r w:rsidRPr="009834AF">
        <w:t>3.12 Ethical Considerations</w:t>
      </w:r>
    </w:p>
    <w:p w14:paraId="6E0E286C" w14:textId="77777777" w:rsidR="00BB2B33" w:rsidRPr="009834AF" w:rsidRDefault="00000000" w:rsidP="002E6D34">
      <w:pPr>
        <w:spacing w:line="360" w:lineRule="auto"/>
        <w:jc w:val="both"/>
        <w:rPr>
          <w:color w:val="0E101A"/>
        </w:rPr>
      </w:pPr>
      <w:r w:rsidRPr="009834AF">
        <w:rPr>
          <w:color w:val="0E101A"/>
        </w:rPr>
        <w:t>Collection of data for this research is managed only from secondary sources that have already discussed the integrated health and social care services that are managed in the UK. It supports the researcher in managing ethical aspects, including excluding sensitive information within this research. Therefore, confidentiality is maintained by storing acquired information within a secure database through password encryption. Not only that, but the investigator also shows respect to the real creator of content by using their name as an in-text citation (Soliman</w:t>
      </w:r>
      <w:r w:rsidRPr="009834AF">
        <w:rPr>
          <w:i/>
          <w:iCs/>
          <w:color w:val="0E101A"/>
        </w:rPr>
        <w:t xml:space="preserve"> et al., </w:t>
      </w:r>
      <w:r w:rsidRPr="009834AF">
        <w:rPr>
          <w:color w:val="0E101A"/>
        </w:rPr>
        <w:t>2026).</w:t>
      </w:r>
    </w:p>
    <w:p w14:paraId="30319F50" w14:textId="77777777" w:rsidR="00BB2B33" w:rsidRPr="009834AF" w:rsidRDefault="00000000" w:rsidP="002E6D34">
      <w:pPr>
        <w:pStyle w:val="Heading2"/>
      </w:pPr>
      <w:bookmarkStart w:id="40" w:name="_2fbrhvp80r1r" w:colFirst="0" w:colLast="0"/>
      <w:bookmarkEnd w:id="40"/>
      <w:r w:rsidRPr="009834AF">
        <w:t>3.13 Trustworthiness</w:t>
      </w:r>
    </w:p>
    <w:p w14:paraId="7AB97F13" w14:textId="77777777" w:rsidR="00BB2B33" w:rsidRPr="009834AF" w:rsidRDefault="00000000" w:rsidP="002E6D34">
      <w:pPr>
        <w:spacing w:line="360" w:lineRule="auto"/>
        <w:jc w:val="both"/>
        <w:rPr>
          <w:color w:val="0E101A"/>
        </w:rPr>
      </w:pPr>
      <w:r w:rsidRPr="009834AF">
        <w:rPr>
          <w:color w:val="0E101A"/>
        </w:rPr>
        <w:t xml:space="preserve">Maintenance of trustworthiness within the secondary data collection is managed by the researcher by analysing the credibility and dependability of the selected secondary sources. Therefore, confirmability and transferability of the secondary sources to present data in regard to the topic area of the research is also managed by the researcher (Adler, 2022). </w:t>
      </w:r>
    </w:p>
    <w:p w14:paraId="394CF2E4" w14:textId="77777777" w:rsidR="00BB2B33" w:rsidRPr="009834AF" w:rsidRDefault="00000000" w:rsidP="002E6D34">
      <w:pPr>
        <w:pStyle w:val="Heading2"/>
      </w:pPr>
      <w:bookmarkStart w:id="41" w:name="_9443d4qumhh4" w:colFirst="0" w:colLast="0"/>
      <w:bookmarkEnd w:id="41"/>
      <w:r w:rsidRPr="009834AF">
        <w:t>3.14 Limitations</w:t>
      </w:r>
    </w:p>
    <w:p w14:paraId="580ED963" w14:textId="77777777" w:rsidR="00BB2B33" w:rsidRPr="009834AF" w:rsidRDefault="00000000" w:rsidP="002E6D34">
      <w:pPr>
        <w:spacing w:line="360" w:lineRule="auto"/>
        <w:jc w:val="both"/>
        <w:rPr>
          <w:color w:val="0E101A"/>
        </w:rPr>
      </w:pPr>
      <w:r w:rsidRPr="009834AF">
        <w:rPr>
          <w:color w:val="0E101A"/>
        </w:rPr>
        <w:t xml:space="preserve">Collection of secondary data is managed from already existing sources, and that creates biases for the researcher to gather relevant information in regards to the subject of the present research. Therefore, unavailability of proper access to multiple secondary sources also creates limitations for the research and for collecting information based on evidence (Fleischer and Khalil, 2024). </w:t>
      </w:r>
    </w:p>
    <w:p w14:paraId="4CB68C85" w14:textId="77777777" w:rsidR="00BB2B33" w:rsidRPr="009834AF" w:rsidRDefault="00000000" w:rsidP="002E6D34">
      <w:pPr>
        <w:pStyle w:val="Heading2"/>
      </w:pPr>
      <w:bookmarkStart w:id="42" w:name="_fnhgqurfqpeb" w:colFirst="0" w:colLast="0"/>
      <w:bookmarkEnd w:id="42"/>
      <w:r w:rsidRPr="009834AF">
        <w:t>3.15 Chapter Summary</w:t>
      </w:r>
    </w:p>
    <w:p w14:paraId="1239B731" w14:textId="77777777" w:rsidR="00BB2B33" w:rsidRPr="009834AF" w:rsidRDefault="00000000" w:rsidP="002E6D34">
      <w:pPr>
        <w:spacing w:line="360" w:lineRule="auto"/>
        <w:jc w:val="both"/>
      </w:pPr>
      <w:r w:rsidRPr="009834AF">
        <w:rPr>
          <w:color w:val="0E101A"/>
        </w:rPr>
        <w:t>Through this chapter, it is evident that the investigator applies a secondary data collection method along with thematic analysis. Therefore, interpretivism research philosophy and an inductive research approach are included. Thus, ethical aspects are also considered by the researcher to avoid plagiarism in the study.</w:t>
      </w:r>
    </w:p>
    <w:p w14:paraId="4B35835B" w14:textId="77777777" w:rsidR="00BB2B33" w:rsidRPr="009834AF" w:rsidRDefault="00BB2B33" w:rsidP="002E6D34">
      <w:pPr>
        <w:spacing w:line="360" w:lineRule="auto"/>
        <w:jc w:val="both"/>
      </w:pPr>
    </w:p>
    <w:p w14:paraId="5EFD0882" w14:textId="77777777" w:rsidR="00BB2B33" w:rsidRPr="009834AF" w:rsidRDefault="00000000" w:rsidP="002E6D34">
      <w:pPr>
        <w:pStyle w:val="Heading1"/>
      </w:pPr>
      <w:bookmarkStart w:id="43" w:name="_jj1hof3p0ypq" w:colFirst="0" w:colLast="0"/>
      <w:bookmarkEnd w:id="43"/>
      <w:r w:rsidRPr="009834AF">
        <w:br w:type="page"/>
      </w:r>
    </w:p>
    <w:p w14:paraId="2C3C43E3" w14:textId="77777777" w:rsidR="00BB2B33" w:rsidRPr="009834AF" w:rsidRDefault="00000000" w:rsidP="002E6D34">
      <w:pPr>
        <w:pStyle w:val="Heading1"/>
      </w:pPr>
      <w:bookmarkStart w:id="44" w:name="_xhyxyj7fll80" w:colFirst="0" w:colLast="0"/>
      <w:bookmarkEnd w:id="44"/>
      <w:r w:rsidRPr="009834AF">
        <w:lastRenderedPageBreak/>
        <w:t>CHAPTER 4 – RESULTS AND DISCUSSION</w:t>
      </w:r>
    </w:p>
    <w:p w14:paraId="1F051B15" w14:textId="77777777" w:rsidR="00BB2B33" w:rsidRPr="009834AF" w:rsidRDefault="00000000" w:rsidP="002E6D34">
      <w:pPr>
        <w:pStyle w:val="Heading2"/>
      </w:pPr>
      <w:bookmarkStart w:id="45" w:name="_4weldh8r55qb" w:colFirst="0" w:colLast="0"/>
      <w:bookmarkEnd w:id="45"/>
      <w:r w:rsidRPr="009834AF">
        <w:t>4.1 Introduction</w:t>
      </w:r>
    </w:p>
    <w:p w14:paraId="21ECB046" w14:textId="1D6B14BB" w:rsidR="00BB2B33" w:rsidRPr="009834AF" w:rsidRDefault="00000000" w:rsidP="002E6D34">
      <w:pPr>
        <w:spacing w:line="360" w:lineRule="auto"/>
        <w:jc w:val="both"/>
      </w:pPr>
      <w:r w:rsidRPr="009834AF">
        <w:t xml:space="preserve">The chapter focuses on discussing study characteristics of different countries, settings, participants and study design. The chapter focuses on developing a total of five themes regarding integrated cares, barriers, facilitators and more. The chapter also focuses on making cross-theme discussion where findings are </w:t>
      </w:r>
      <w:r w:rsidR="00871586" w:rsidRPr="009834AF">
        <w:t>compared and</w:t>
      </w:r>
      <w:r w:rsidRPr="009834AF">
        <w:t xml:space="preserve"> discussion against objectives and existing literature.   </w:t>
      </w:r>
    </w:p>
    <w:p w14:paraId="10333763" w14:textId="77777777" w:rsidR="00BB2B33" w:rsidRPr="009834AF" w:rsidRDefault="00000000" w:rsidP="002E6D34">
      <w:pPr>
        <w:pStyle w:val="Heading2"/>
      </w:pPr>
      <w:bookmarkStart w:id="46" w:name="_s315hys42khq" w:colFirst="0" w:colLast="0"/>
      <w:bookmarkEnd w:id="46"/>
      <w:r w:rsidRPr="009834AF">
        <w:t>4.2 Study Characteristics</w:t>
      </w: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BB2B33" w:rsidRPr="009834AF" w14:paraId="01CBE6CF" w14:textId="77777777">
        <w:tc>
          <w:tcPr>
            <w:tcW w:w="3009" w:type="dxa"/>
            <w:tcMar>
              <w:top w:w="100" w:type="dxa"/>
              <w:left w:w="100" w:type="dxa"/>
              <w:bottom w:w="100" w:type="dxa"/>
              <w:right w:w="100" w:type="dxa"/>
            </w:tcMar>
          </w:tcPr>
          <w:p w14:paraId="17E08F28" w14:textId="77777777" w:rsidR="00BB2B33" w:rsidRPr="009834AF" w:rsidRDefault="00000000" w:rsidP="002E6D34">
            <w:pPr>
              <w:widowControl w:val="0"/>
              <w:pBdr>
                <w:top w:val="nil"/>
                <w:left w:val="nil"/>
                <w:bottom w:val="nil"/>
                <w:right w:val="nil"/>
                <w:between w:val="nil"/>
              </w:pBdr>
              <w:spacing w:line="360" w:lineRule="auto"/>
              <w:jc w:val="center"/>
              <w:rPr>
                <w:b/>
                <w:bCs/>
              </w:rPr>
            </w:pPr>
            <w:r w:rsidRPr="009834AF">
              <w:rPr>
                <w:b/>
                <w:bCs/>
              </w:rPr>
              <w:t xml:space="preserve">Study characteristics </w:t>
            </w:r>
          </w:p>
        </w:tc>
        <w:tc>
          <w:tcPr>
            <w:tcW w:w="3009" w:type="dxa"/>
            <w:tcMar>
              <w:top w:w="100" w:type="dxa"/>
              <w:left w:w="100" w:type="dxa"/>
              <w:bottom w:w="100" w:type="dxa"/>
              <w:right w:w="100" w:type="dxa"/>
            </w:tcMar>
          </w:tcPr>
          <w:p w14:paraId="1CE0C23B" w14:textId="77777777" w:rsidR="00BB2B33" w:rsidRPr="009834AF" w:rsidRDefault="00000000" w:rsidP="002E6D34">
            <w:pPr>
              <w:widowControl w:val="0"/>
              <w:pBdr>
                <w:top w:val="nil"/>
                <w:left w:val="nil"/>
                <w:bottom w:val="nil"/>
                <w:right w:val="nil"/>
                <w:between w:val="nil"/>
              </w:pBdr>
              <w:spacing w:line="360" w:lineRule="auto"/>
              <w:jc w:val="center"/>
              <w:rPr>
                <w:b/>
                <w:bCs/>
              </w:rPr>
            </w:pPr>
            <w:r w:rsidRPr="009834AF">
              <w:rPr>
                <w:b/>
                <w:bCs/>
              </w:rPr>
              <w:t xml:space="preserve">Typical findings/characteristics around Literature </w:t>
            </w:r>
          </w:p>
        </w:tc>
        <w:tc>
          <w:tcPr>
            <w:tcW w:w="3009" w:type="dxa"/>
            <w:tcMar>
              <w:top w:w="100" w:type="dxa"/>
              <w:left w:w="100" w:type="dxa"/>
              <w:bottom w:w="100" w:type="dxa"/>
              <w:right w:w="100" w:type="dxa"/>
            </w:tcMar>
          </w:tcPr>
          <w:p w14:paraId="75881CF5" w14:textId="77777777" w:rsidR="00BB2B33" w:rsidRPr="009834AF" w:rsidRDefault="00000000" w:rsidP="002E6D34">
            <w:pPr>
              <w:widowControl w:val="0"/>
              <w:pBdr>
                <w:top w:val="nil"/>
                <w:left w:val="nil"/>
                <w:bottom w:val="nil"/>
                <w:right w:val="nil"/>
                <w:between w:val="nil"/>
              </w:pBdr>
              <w:spacing w:line="360" w:lineRule="auto"/>
              <w:jc w:val="center"/>
              <w:rPr>
                <w:b/>
                <w:bCs/>
              </w:rPr>
            </w:pPr>
            <w:r w:rsidRPr="009834AF">
              <w:rPr>
                <w:b/>
                <w:bCs/>
              </w:rPr>
              <w:t>Sources</w:t>
            </w:r>
          </w:p>
        </w:tc>
      </w:tr>
      <w:tr w:rsidR="00BB2B33" w:rsidRPr="009834AF" w14:paraId="5E39EE32" w14:textId="77777777">
        <w:tc>
          <w:tcPr>
            <w:tcW w:w="3009" w:type="dxa"/>
            <w:tcMar>
              <w:top w:w="100" w:type="dxa"/>
              <w:left w:w="100" w:type="dxa"/>
              <w:bottom w:w="100" w:type="dxa"/>
              <w:right w:w="100" w:type="dxa"/>
            </w:tcMar>
          </w:tcPr>
          <w:p w14:paraId="066233CC"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Countries </w:t>
            </w:r>
          </w:p>
        </w:tc>
        <w:tc>
          <w:tcPr>
            <w:tcW w:w="3009" w:type="dxa"/>
            <w:tcMar>
              <w:top w:w="100" w:type="dxa"/>
              <w:left w:w="100" w:type="dxa"/>
              <w:bottom w:w="100" w:type="dxa"/>
              <w:right w:w="100" w:type="dxa"/>
            </w:tcMar>
          </w:tcPr>
          <w:p w14:paraId="0069CD1E"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Initially conducted in selected mid and high-income countries such as European Union nations, UK, USA, Australia and many more. </w:t>
            </w:r>
          </w:p>
        </w:tc>
        <w:tc>
          <w:tcPr>
            <w:tcW w:w="3009" w:type="dxa"/>
            <w:tcMar>
              <w:top w:w="100" w:type="dxa"/>
              <w:left w:w="100" w:type="dxa"/>
              <w:bottom w:w="100" w:type="dxa"/>
              <w:right w:w="100" w:type="dxa"/>
            </w:tcMar>
          </w:tcPr>
          <w:p w14:paraId="75EE9E40" w14:textId="77777777" w:rsidR="00BB2B33" w:rsidRPr="009834AF" w:rsidRDefault="00000000" w:rsidP="002E6D34">
            <w:pPr>
              <w:shd w:val="clear" w:color="auto" w:fill="FFFFFF"/>
              <w:spacing w:line="360" w:lineRule="auto"/>
              <w:jc w:val="both"/>
            </w:pPr>
            <w:r w:rsidRPr="009834AF">
              <w:rPr>
                <w:color w:val="05103E"/>
              </w:rPr>
              <w:t xml:space="preserve">(De Matos </w:t>
            </w:r>
            <w:r w:rsidRPr="009834AF">
              <w:rPr>
                <w:i/>
                <w:iCs/>
                <w:color w:val="05103E"/>
              </w:rPr>
              <w:t>et al.</w:t>
            </w:r>
            <w:r w:rsidRPr="009834AF">
              <w:rPr>
                <w:color w:val="05103E"/>
              </w:rPr>
              <w:t xml:space="preserve"> 2024)</w:t>
            </w:r>
          </w:p>
        </w:tc>
      </w:tr>
      <w:tr w:rsidR="00BB2B33" w:rsidRPr="009834AF" w14:paraId="4F1C48D8" w14:textId="77777777">
        <w:tc>
          <w:tcPr>
            <w:tcW w:w="3009" w:type="dxa"/>
            <w:tcMar>
              <w:top w:w="100" w:type="dxa"/>
              <w:left w:w="100" w:type="dxa"/>
              <w:bottom w:w="100" w:type="dxa"/>
              <w:right w:w="100" w:type="dxa"/>
            </w:tcMar>
          </w:tcPr>
          <w:p w14:paraId="6F73D98A"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Settings </w:t>
            </w:r>
          </w:p>
        </w:tc>
        <w:tc>
          <w:tcPr>
            <w:tcW w:w="3009" w:type="dxa"/>
            <w:tcMar>
              <w:top w:w="100" w:type="dxa"/>
              <w:left w:w="100" w:type="dxa"/>
              <w:bottom w:w="100" w:type="dxa"/>
              <w:right w:w="100" w:type="dxa"/>
            </w:tcMar>
          </w:tcPr>
          <w:p w14:paraId="4A6D7A1E"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Primary care clinics, interfaces of secondary hospital discharge, long-term nursing/care homes (23.9%) and community-dwelling home environments (35.8%).  </w:t>
            </w:r>
          </w:p>
        </w:tc>
        <w:tc>
          <w:tcPr>
            <w:tcW w:w="3009" w:type="dxa"/>
            <w:tcMar>
              <w:top w:w="100" w:type="dxa"/>
              <w:left w:w="100" w:type="dxa"/>
              <w:bottom w:w="100" w:type="dxa"/>
              <w:right w:w="100" w:type="dxa"/>
            </w:tcMar>
          </w:tcPr>
          <w:p w14:paraId="64F2BBD2" w14:textId="77777777" w:rsidR="00BB2B33" w:rsidRPr="009834AF" w:rsidRDefault="00000000" w:rsidP="002E6D34">
            <w:pPr>
              <w:shd w:val="clear" w:color="auto" w:fill="FFFFFF"/>
              <w:spacing w:line="360" w:lineRule="auto"/>
              <w:jc w:val="both"/>
            </w:pPr>
            <w:r w:rsidRPr="009834AF">
              <w:rPr>
                <w:color w:val="05103E"/>
              </w:rPr>
              <w:t xml:space="preserve">(De Matos </w:t>
            </w:r>
            <w:r w:rsidRPr="009834AF">
              <w:rPr>
                <w:i/>
                <w:iCs/>
                <w:color w:val="05103E"/>
              </w:rPr>
              <w:t>et al.</w:t>
            </w:r>
            <w:r w:rsidRPr="009834AF">
              <w:rPr>
                <w:color w:val="05103E"/>
              </w:rPr>
              <w:t xml:space="preserve"> 2024)</w:t>
            </w:r>
          </w:p>
        </w:tc>
      </w:tr>
      <w:tr w:rsidR="00BB2B33" w:rsidRPr="009834AF" w14:paraId="0BF068A6" w14:textId="77777777">
        <w:tc>
          <w:tcPr>
            <w:tcW w:w="3009" w:type="dxa"/>
            <w:tcMar>
              <w:top w:w="100" w:type="dxa"/>
              <w:left w:w="100" w:type="dxa"/>
              <w:bottom w:w="100" w:type="dxa"/>
              <w:right w:w="100" w:type="dxa"/>
            </w:tcMar>
          </w:tcPr>
          <w:p w14:paraId="0B237358"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Study design </w:t>
            </w:r>
          </w:p>
        </w:tc>
        <w:tc>
          <w:tcPr>
            <w:tcW w:w="3009" w:type="dxa"/>
            <w:tcMar>
              <w:top w:w="100" w:type="dxa"/>
              <w:left w:w="100" w:type="dxa"/>
              <w:bottom w:w="100" w:type="dxa"/>
              <w:right w:w="100" w:type="dxa"/>
            </w:tcMar>
          </w:tcPr>
          <w:p w14:paraId="6A0CA785"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Ranging from quasi-experimental pre-post evaluations and RCTs or Randomised Controlled Trials evaluations to umbrella reviews, mixed-methods designs and systematic reviews. </w:t>
            </w:r>
          </w:p>
        </w:tc>
        <w:tc>
          <w:tcPr>
            <w:tcW w:w="3009" w:type="dxa"/>
            <w:tcMar>
              <w:top w:w="100" w:type="dxa"/>
              <w:left w:w="100" w:type="dxa"/>
              <w:bottom w:w="100" w:type="dxa"/>
              <w:right w:w="100" w:type="dxa"/>
            </w:tcMar>
          </w:tcPr>
          <w:p w14:paraId="02838E22" w14:textId="77777777" w:rsidR="00BB2B33" w:rsidRPr="009834AF" w:rsidRDefault="00000000" w:rsidP="002E6D34">
            <w:pPr>
              <w:widowControl w:val="0"/>
              <w:pBdr>
                <w:top w:val="nil"/>
                <w:left w:val="nil"/>
                <w:bottom w:val="nil"/>
                <w:right w:val="nil"/>
                <w:between w:val="nil"/>
              </w:pBdr>
              <w:spacing w:line="360" w:lineRule="auto"/>
              <w:jc w:val="both"/>
            </w:pPr>
            <w:r w:rsidRPr="009834AF">
              <w:t>(</w:t>
            </w:r>
            <w:r w:rsidRPr="009834AF">
              <w:rPr>
                <w:color w:val="05103E"/>
              </w:rPr>
              <w:t xml:space="preserve">Zhao </w:t>
            </w:r>
            <w:r w:rsidRPr="009834AF">
              <w:rPr>
                <w:i/>
                <w:iCs/>
                <w:color w:val="05103E"/>
              </w:rPr>
              <w:t>et al.</w:t>
            </w:r>
            <w:r w:rsidRPr="009834AF">
              <w:rPr>
                <w:color w:val="05103E"/>
              </w:rPr>
              <w:t xml:space="preserve"> 2022)</w:t>
            </w:r>
          </w:p>
        </w:tc>
      </w:tr>
      <w:tr w:rsidR="00BB2B33" w:rsidRPr="009834AF" w14:paraId="2745928A" w14:textId="77777777">
        <w:tc>
          <w:tcPr>
            <w:tcW w:w="3009" w:type="dxa"/>
            <w:tcMar>
              <w:top w:w="100" w:type="dxa"/>
              <w:left w:w="100" w:type="dxa"/>
              <w:bottom w:w="100" w:type="dxa"/>
              <w:right w:w="100" w:type="dxa"/>
            </w:tcMar>
          </w:tcPr>
          <w:p w14:paraId="20EB67EC"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Participants </w:t>
            </w:r>
          </w:p>
        </w:tc>
        <w:tc>
          <w:tcPr>
            <w:tcW w:w="3009" w:type="dxa"/>
            <w:tcMar>
              <w:top w:w="100" w:type="dxa"/>
              <w:left w:w="100" w:type="dxa"/>
              <w:bottom w:w="100" w:type="dxa"/>
              <w:right w:w="100" w:type="dxa"/>
            </w:tcMar>
          </w:tcPr>
          <w:p w14:paraId="01FE9B60" w14:textId="77777777" w:rsidR="00BB2B33" w:rsidRPr="009834AF" w:rsidRDefault="00000000" w:rsidP="002E6D34">
            <w:pPr>
              <w:widowControl w:val="0"/>
              <w:pBdr>
                <w:top w:val="nil"/>
                <w:left w:val="nil"/>
                <w:bottom w:val="nil"/>
                <w:right w:val="nil"/>
                <w:between w:val="nil"/>
              </w:pBdr>
              <w:spacing w:line="360" w:lineRule="auto"/>
              <w:jc w:val="both"/>
            </w:pPr>
            <w:r w:rsidRPr="009834AF">
              <w:t xml:space="preserve">Community-dwelling or frail older adults, multiple chronic </w:t>
            </w:r>
            <w:r w:rsidRPr="009834AF">
              <w:lastRenderedPageBreak/>
              <w:t xml:space="preserve">conditions or patients managing complex as well as family members/informal caregivers.  </w:t>
            </w:r>
          </w:p>
        </w:tc>
        <w:tc>
          <w:tcPr>
            <w:tcW w:w="3009" w:type="dxa"/>
            <w:tcMar>
              <w:top w:w="100" w:type="dxa"/>
              <w:left w:w="100" w:type="dxa"/>
              <w:bottom w:w="100" w:type="dxa"/>
              <w:right w:w="100" w:type="dxa"/>
            </w:tcMar>
          </w:tcPr>
          <w:p w14:paraId="1F9B6384" w14:textId="77777777" w:rsidR="00BB2B33" w:rsidRPr="009834AF" w:rsidRDefault="00000000" w:rsidP="002E6D34">
            <w:pPr>
              <w:shd w:val="clear" w:color="auto" w:fill="FFFFFF"/>
              <w:spacing w:line="360" w:lineRule="auto"/>
              <w:jc w:val="both"/>
            </w:pPr>
            <w:r w:rsidRPr="009834AF">
              <w:rPr>
                <w:color w:val="05103E"/>
              </w:rPr>
              <w:lastRenderedPageBreak/>
              <w:t xml:space="preserve">(Bird </w:t>
            </w:r>
            <w:r w:rsidRPr="009834AF">
              <w:rPr>
                <w:i/>
                <w:iCs/>
                <w:color w:val="05103E"/>
              </w:rPr>
              <w:t>et al.</w:t>
            </w:r>
            <w:r w:rsidRPr="009834AF">
              <w:rPr>
                <w:color w:val="05103E"/>
              </w:rPr>
              <w:t xml:space="preserve"> 2025)</w:t>
            </w:r>
          </w:p>
        </w:tc>
      </w:tr>
    </w:tbl>
    <w:p w14:paraId="33138739" w14:textId="77777777" w:rsidR="00BB2B33" w:rsidRPr="009834AF" w:rsidRDefault="00BB2B33" w:rsidP="002E6D34">
      <w:pPr>
        <w:spacing w:line="360" w:lineRule="auto"/>
        <w:jc w:val="center"/>
        <w:rPr>
          <w:b/>
          <w:bCs/>
        </w:rPr>
      </w:pPr>
    </w:p>
    <w:p w14:paraId="0F3751B1" w14:textId="77777777" w:rsidR="00BB2B33" w:rsidRPr="009834AF" w:rsidRDefault="00000000" w:rsidP="002E6D34">
      <w:pPr>
        <w:spacing w:line="360" w:lineRule="auto"/>
        <w:jc w:val="center"/>
        <w:rPr>
          <w:b/>
          <w:bCs/>
        </w:rPr>
      </w:pPr>
      <w:r w:rsidRPr="009834AF">
        <w:rPr>
          <w:b/>
          <w:bCs/>
        </w:rPr>
        <w:t xml:space="preserve">Table 1: Study characteristics of the findings </w:t>
      </w:r>
    </w:p>
    <w:p w14:paraId="5845A311" w14:textId="77777777" w:rsidR="00BB2B33" w:rsidRPr="009834AF" w:rsidRDefault="00000000" w:rsidP="002E6D34">
      <w:pPr>
        <w:spacing w:line="360" w:lineRule="auto"/>
        <w:jc w:val="center"/>
      </w:pPr>
      <w:r w:rsidRPr="009834AF">
        <w:t>(Source: Self-developed)</w:t>
      </w:r>
    </w:p>
    <w:p w14:paraId="028DA85F" w14:textId="77777777" w:rsidR="00BB2B33" w:rsidRPr="009834AF" w:rsidRDefault="00000000" w:rsidP="002E6D34">
      <w:pPr>
        <w:pStyle w:val="Heading2"/>
        <w:rPr>
          <w:color w:val="222222"/>
        </w:rPr>
      </w:pPr>
      <w:bookmarkStart w:id="47" w:name="_x1cfp7ltlnh6" w:colFirst="0" w:colLast="0"/>
      <w:bookmarkEnd w:id="47"/>
      <w:r w:rsidRPr="009834AF">
        <w:t>4.3 Theme 1-</w:t>
      </w:r>
      <w:r w:rsidRPr="009834AF">
        <w:rPr>
          <w:color w:val="222222"/>
        </w:rPr>
        <w:t>Integrated care improves patient experience</w:t>
      </w:r>
    </w:p>
    <w:p w14:paraId="0F80F093" w14:textId="77777777" w:rsidR="00BB2B33" w:rsidRPr="009834AF" w:rsidRDefault="00000000" w:rsidP="002E6D34">
      <w:pPr>
        <w:spacing w:line="360" w:lineRule="auto"/>
        <w:jc w:val="both"/>
        <w:rPr>
          <w:color w:val="0E101A"/>
        </w:rPr>
      </w:pPr>
      <w:r w:rsidRPr="009834AF">
        <w:rPr>
          <w:color w:val="0E101A"/>
        </w:rPr>
        <w:t>Presentation of integrated care to patients in the health and social care services supports in maintaining a smooth journey for service users in terms of having the best quality of care for the fulfilment of long-term health needs. In this respect, it can be added that, based on the maintenance of this effective practice, there is a reduction in confusion, which also supports improving communication between care service providers and service users. Through this process, patients in the health care setting feel supported and satisfied with the adoption of treatment and effective care services from different organisations. On this note, it can be added that in the healthcare setting of the UK, the presentation of integrated care defines the application of an overarching strategy for managing effective changes within the care service area to improve experiences and quality of life of patients. It leads the overall care system towards redesign (Harwood, 2023).</w:t>
      </w:r>
    </w:p>
    <w:p w14:paraId="6099E363" w14:textId="1717B81D" w:rsidR="00BB2B33" w:rsidRPr="009834AF" w:rsidRDefault="00000000" w:rsidP="002E6D34">
      <w:pPr>
        <w:spacing w:line="360" w:lineRule="auto"/>
        <w:jc w:val="both"/>
        <w:rPr>
          <w:color w:val="0E101A"/>
        </w:rPr>
      </w:pPr>
      <w:r w:rsidRPr="009834AF">
        <w:rPr>
          <w:color w:val="0E101A"/>
        </w:rPr>
        <w:t>Within the health care setting of the UK, the implementation of integrated care is playing a key role in shaping better experiences among patients. It helps in coordinating the delivery of high-quality health as well as social care to service users within this country. Through this process, a better understanding of the social and health and needs of patients is managed, which supports offering effective person-</w:t>
      </w:r>
      <w:r w:rsidR="00871586" w:rsidRPr="009834AF">
        <w:rPr>
          <w:color w:val="0E101A"/>
        </w:rPr>
        <w:t>centred</w:t>
      </w:r>
      <w:r w:rsidRPr="009834AF">
        <w:rPr>
          <w:color w:val="0E101A"/>
        </w:rPr>
        <w:t xml:space="preserve"> care to patients and especially to the aged population for mitigating their health issues. The availability of effective approaches within the care services of patients is supporting wider resources to the community for integrating effective care to improve the experience of patients (Litchfield </w:t>
      </w:r>
      <w:r w:rsidRPr="009834AF">
        <w:rPr>
          <w:i/>
          <w:iCs/>
          <w:color w:val="0E101A"/>
        </w:rPr>
        <w:t>et al.,</w:t>
      </w:r>
      <w:r w:rsidRPr="009834AF">
        <w:rPr>
          <w:color w:val="0E101A"/>
        </w:rPr>
        <w:t xml:space="preserve"> 2022). </w:t>
      </w:r>
    </w:p>
    <w:p w14:paraId="0AB52F59" w14:textId="77777777" w:rsidR="00BB2B33" w:rsidRPr="009834AF" w:rsidRDefault="00000000" w:rsidP="002E6D34">
      <w:pPr>
        <w:spacing w:line="360" w:lineRule="auto"/>
        <w:jc w:val="both"/>
        <w:rPr>
          <w:color w:val="0E101A"/>
        </w:rPr>
      </w:pPr>
      <w:r w:rsidRPr="009834AF">
        <w:rPr>
          <w:color w:val="0E101A"/>
        </w:rPr>
        <w:t xml:space="preserve">The availability of person-centred approaches within the healthcare setting of the UK in regard to the integrated care system is leading towards the creation of better experiences among patients. In that case, health as well as social care providers are working together for the presentation of coordinated care to the service users by analysing their individual needs. Therefore, instead of having negative services, patients are getting the best and seamless support through the collaborative approaches of the professionals. In this area, it is realised that better coordination or communication between healthcare professionals, social workers, and community service providers helps in reducing delays from the patients care. It also helps </w:t>
      </w:r>
      <w:r w:rsidRPr="009834AF">
        <w:rPr>
          <w:color w:val="0E101A"/>
        </w:rPr>
        <w:lastRenderedPageBreak/>
        <w:t xml:space="preserve">the reduction of duplication from the patients care to create better experiences for them, for the improvement of their quality of life (Correia de Matos </w:t>
      </w:r>
      <w:r w:rsidRPr="009834AF">
        <w:rPr>
          <w:i/>
          <w:iCs/>
          <w:color w:val="0E101A"/>
        </w:rPr>
        <w:t xml:space="preserve">et al., </w:t>
      </w:r>
      <w:r w:rsidRPr="009834AF">
        <w:rPr>
          <w:color w:val="0E101A"/>
        </w:rPr>
        <w:t xml:space="preserve">2025). </w:t>
      </w:r>
    </w:p>
    <w:p w14:paraId="63E62FC3" w14:textId="453C14FA" w:rsidR="00BB2B33" w:rsidRPr="009834AF" w:rsidRDefault="00000000" w:rsidP="002E6D34">
      <w:pPr>
        <w:spacing w:line="360" w:lineRule="auto"/>
        <w:jc w:val="both"/>
        <w:rPr>
          <w:color w:val="0E101A"/>
        </w:rPr>
      </w:pPr>
      <w:r w:rsidRPr="009834AF">
        <w:rPr>
          <w:color w:val="0E101A"/>
        </w:rPr>
        <w:t xml:space="preserve">On the other hand, it can be added that based on an integrated care system, patients in the UK are getting easy access to the best care services, and it also results in the reduction of hospital admissions. Not only that, but the establishment of better communication between the </w:t>
      </w:r>
      <w:r w:rsidR="007B2D95" w:rsidRPr="009834AF">
        <w:rPr>
          <w:color w:val="0E101A"/>
        </w:rPr>
        <w:t>health</w:t>
      </w:r>
      <w:r w:rsidRPr="009834AF">
        <w:rPr>
          <w:color w:val="0E101A"/>
        </w:rPr>
        <w:t xml:space="preserve"> and social care service providers reduces communication gaps. The process leads towards the creation of satisfaction among patients by managing a more coordinated care service delivery system (Van Hoorn </w:t>
      </w:r>
      <w:r w:rsidRPr="009834AF">
        <w:rPr>
          <w:i/>
          <w:iCs/>
          <w:color w:val="0E101A"/>
        </w:rPr>
        <w:t xml:space="preserve">et al., </w:t>
      </w:r>
      <w:r w:rsidRPr="009834AF">
        <w:rPr>
          <w:color w:val="0E101A"/>
        </w:rPr>
        <w:t xml:space="preserve">2024). </w:t>
      </w:r>
    </w:p>
    <w:p w14:paraId="10C34228" w14:textId="77777777" w:rsidR="00BB2B33" w:rsidRPr="009834AF" w:rsidRDefault="00000000" w:rsidP="002E6D34">
      <w:pPr>
        <w:spacing w:line="360" w:lineRule="auto"/>
        <w:jc w:val="both"/>
        <w:rPr>
          <w:color w:val="0E101A"/>
        </w:rPr>
      </w:pPr>
      <w:r w:rsidRPr="009834AF">
        <w:rPr>
          <w:color w:val="0E101A"/>
        </w:rPr>
        <w:t xml:space="preserve">Within this area, the introduction of the Rainbow Model of integrated care is applicable as it presents a comprehensive framework to the health and social care professionals to organise overall healthcare services for managing connectivity with the needs of patients (Valentijn </w:t>
      </w:r>
      <w:r w:rsidRPr="009834AF">
        <w:rPr>
          <w:i/>
          <w:iCs/>
          <w:color w:val="0E101A"/>
        </w:rPr>
        <w:t xml:space="preserve">et al., </w:t>
      </w:r>
      <w:r w:rsidRPr="009834AF">
        <w:rPr>
          <w:color w:val="0E101A"/>
        </w:rPr>
        <w:t xml:space="preserve">2023). Based on this model, management of improvement within the continuity of care to the patients is maintained based on the introduction of core categories, such as scope, type, and integration of enablers. </w:t>
      </w:r>
    </w:p>
    <w:p w14:paraId="2DCDA4BE" w14:textId="77777777" w:rsidR="00BB2B33" w:rsidRPr="009834AF" w:rsidRDefault="00000000" w:rsidP="002E6D34">
      <w:pPr>
        <w:pStyle w:val="Heading2"/>
      </w:pPr>
      <w:bookmarkStart w:id="48" w:name="_eb2mute4pu3l" w:colFirst="0" w:colLast="0"/>
      <w:bookmarkEnd w:id="48"/>
      <w:r w:rsidRPr="009834AF">
        <w:t xml:space="preserve">4.4 Theme 2-Integrated care improves quality of life of patients </w:t>
      </w:r>
    </w:p>
    <w:p w14:paraId="4535C6F1" w14:textId="64DA149F" w:rsidR="00BB2B33" w:rsidRPr="009834AF" w:rsidRDefault="00000000" w:rsidP="002E6D34">
      <w:pPr>
        <w:spacing w:line="360" w:lineRule="auto"/>
        <w:jc w:val="both"/>
        <w:rPr>
          <w:color w:val="0E101A"/>
        </w:rPr>
      </w:pPr>
      <w:r w:rsidRPr="009834AF">
        <w:rPr>
          <w:color w:val="0E101A"/>
        </w:rPr>
        <w:t>Integrated care within the context of the UK is managing improvement in the quality of life of patients based on the delivery of coordinated and person-</w:t>
      </w:r>
      <w:r w:rsidR="00871586" w:rsidRPr="009834AF">
        <w:rPr>
          <w:color w:val="0E101A"/>
        </w:rPr>
        <w:t>centred</w:t>
      </w:r>
      <w:r w:rsidRPr="009834AF">
        <w:rPr>
          <w:color w:val="0E101A"/>
        </w:rPr>
        <w:t xml:space="preserve"> care. In that case, it can be added that with regard to the integrated care system in hospitals, general practices, and social as well as mental health services, service users are getting seamless experiences in case of having different services to meet their health as well as social needs. In the present context of the healthcare setting of the UK, it is noticeable that the integrated care system is not only focusing on treating conditions of patients in a separate manner. Thus, this specific system is improving the mental and physical well-being of individuals by integrating social, mental, and physical care (Napierala </w:t>
      </w:r>
      <w:r w:rsidRPr="009834AF">
        <w:rPr>
          <w:i/>
          <w:iCs/>
          <w:color w:val="0E101A"/>
        </w:rPr>
        <w:t>et al.,</w:t>
      </w:r>
      <w:r w:rsidRPr="009834AF">
        <w:rPr>
          <w:color w:val="0E101A"/>
        </w:rPr>
        <w:t xml:space="preserve"> 2022). </w:t>
      </w:r>
    </w:p>
    <w:p w14:paraId="3B1DF50D" w14:textId="77777777" w:rsidR="00BB2B33" w:rsidRPr="009834AF" w:rsidRDefault="00000000" w:rsidP="002E6D34">
      <w:pPr>
        <w:spacing w:line="360" w:lineRule="auto"/>
        <w:jc w:val="both"/>
        <w:rPr>
          <w:color w:val="0E101A"/>
        </w:rPr>
      </w:pPr>
      <w:r w:rsidRPr="009834AF">
        <w:rPr>
          <w:color w:val="0E101A"/>
        </w:rPr>
        <w:t xml:space="preserve">In this regard, it can be added that the availability of community support for the patients and especially for the aged population is helping them to remain independent and lead a safe life at home for a long time. In this area, it is recognised that based on the integration system, greater independence among the aged population or other outcomes are improved. The process supports in meeting the whole needs of patients and reduces hospital admissions. The presence of community-based support in the healthcare system allows for the management of early interventions to deal with early conditions of disease. It resulted in a reduction of unnecessary emergencies for the hospital admissions for patients (Thomson and Chatterjee, 2024).   </w:t>
      </w:r>
    </w:p>
    <w:p w14:paraId="074EC3FA" w14:textId="084D0E27" w:rsidR="00BB2B33" w:rsidRPr="009834AF" w:rsidRDefault="00000000" w:rsidP="002E6D34">
      <w:pPr>
        <w:spacing w:line="360" w:lineRule="auto"/>
        <w:jc w:val="both"/>
        <w:rPr>
          <w:color w:val="0E101A"/>
        </w:rPr>
      </w:pPr>
      <w:r w:rsidRPr="009834AF">
        <w:rPr>
          <w:color w:val="0E101A"/>
        </w:rPr>
        <w:t xml:space="preserve">On the contrary, it is found that the introduction of coordinated care within healthcare services in the UK through integration has led to the reduction of waste from the care services being managed. It supports shortening waiting times for patients in hospitals and other healthcare service delivery areas to gain access to healthcare services for the reduction of their health </w:t>
      </w:r>
      <w:r w:rsidRPr="009834AF">
        <w:rPr>
          <w:color w:val="0E101A"/>
        </w:rPr>
        <w:lastRenderedPageBreak/>
        <w:t>issues. This system also creates potential paths for the health and social care professionals to stress their effective focus on the presentation of high-quality person-</w:t>
      </w:r>
      <w:r w:rsidR="00871586" w:rsidRPr="009834AF">
        <w:rPr>
          <w:color w:val="0E101A"/>
        </w:rPr>
        <w:t>centred</w:t>
      </w:r>
      <w:r w:rsidRPr="009834AF">
        <w:rPr>
          <w:color w:val="0E101A"/>
        </w:rPr>
        <w:t xml:space="preserve"> care to the patients to support their mental, social, and physical well-being (Thomson and Chatterjee, 2024).  </w:t>
      </w:r>
    </w:p>
    <w:p w14:paraId="73C0EF89" w14:textId="77777777" w:rsidR="00BB2B33" w:rsidRPr="009834AF" w:rsidRDefault="00000000" w:rsidP="002E6D34">
      <w:pPr>
        <w:spacing w:line="360" w:lineRule="auto"/>
        <w:jc w:val="both"/>
        <w:rPr>
          <w:color w:val="222222"/>
        </w:rPr>
      </w:pPr>
      <w:r w:rsidRPr="009834AF">
        <w:rPr>
          <w:color w:val="0E101A"/>
        </w:rPr>
        <w:t xml:space="preserve">In addition, it can be added that within the context of the UK, the establishment of an integrated care system is performed to bring NHS and local authorities together for the improvement of population health and enhance their experience by getting better usage of resources. In this area of healthcare setting, the use of the Chronic Care Model is managed. It supports healthcare professionals to manage proactive, planned-based care to ensure the delivery of effective support to patients for the recovery of their long-term health conditions (Dufour </w:t>
      </w:r>
      <w:r w:rsidRPr="009834AF">
        <w:rPr>
          <w:i/>
          <w:iCs/>
          <w:color w:val="0E101A"/>
        </w:rPr>
        <w:t>et al.,</w:t>
      </w:r>
      <w:r w:rsidRPr="009834AF">
        <w:rPr>
          <w:color w:val="0E101A"/>
        </w:rPr>
        <w:t xml:space="preserve"> 2023). The process leads to the development of proactive interaction between the care service delivery team and involved parties in the care setting.</w:t>
      </w:r>
    </w:p>
    <w:p w14:paraId="4BB250EE" w14:textId="77777777" w:rsidR="00BB2B33" w:rsidRPr="009834AF" w:rsidRDefault="00000000" w:rsidP="002E6D34">
      <w:pPr>
        <w:pStyle w:val="Heading2"/>
      </w:pPr>
      <w:bookmarkStart w:id="49" w:name="_9vp3onjq6fc" w:colFirst="0" w:colLast="0"/>
      <w:bookmarkEnd w:id="49"/>
      <w:r w:rsidRPr="009834AF">
        <w:t>4.5 Theme 3: Communication and Multidisciplinary Teamwork in Integrated Care</w:t>
      </w:r>
    </w:p>
    <w:p w14:paraId="12D7A589" w14:textId="77777777" w:rsidR="00BB2B33" w:rsidRPr="009834AF" w:rsidRDefault="00000000" w:rsidP="002E6D34">
      <w:pPr>
        <w:shd w:val="clear" w:color="auto" w:fill="FFFFFF"/>
        <w:spacing w:line="360" w:lineRule="auto"/>
        <w:jc w:val="both"/>
        <w:rPr>
          <w:color w:val="0E101A"/>
        </w:rPr>
      </w:pPr>
      <w:r w:rsidRPr="009834AF">
        <w:rPr>
          <w:color w:val="0E101A"/>
        </w:rPr>
        <w:t>Communication and the multidisciplinary team working aspect was one of the more prominent themes impactful on the effectiveness of integrated health / social care services. In all the literature reviewed, effective communication between HCPs, social care providers, patients and carers was linked to positive patient experience, better care coordination, and better quality of life (Kim et al., 2024). There were some variations in degree of integration between countries, but there was substantial evidence that good communication between group members was a key element to the success of integrated care from the United Kingdom, Australia, the United States, and other European healthcare systems.</w:t>
      </w:r>
    </w:p>
    <w:p w14:paraId="75F641E6" w14:textId="77777777" w:rsidR="00BB2B33" w:rsidRPr="009834AF" w:rsidRDefault="00000000" w:rsidP="002E6D34">
      <w:pPr>
        <w:shd w:val="clear" w:color="auto" w:fill="FFFFFF"/>
        <w:spacing w:line="360" w:lineRule="auto"/>
        <w:jc w:val="both"/>
        <w:rPr>
          <w:color w:val="0E101A"/>
        </w:rPr>
      </w:pPr>
      <w:r w:rsidRPr="009834AF">
        <w:rPr>
          <w:color w:val="0E101A"/>
        </w:rPr>
        <w:t>The journey towards Integrated Care Systems (ICSs) in the UK has prioritised a multi-disciplinary approach, with NHS providers, local authorities, community providers and voluntary providers focusing on joint working instead of separate working, to unite them to deliver collaborative, multi-professional services and leadership for patients and the public (NHS England, 2023). This is possible because ICSs can strengthen organisational collaboration, provide opportunities to practice innovatively and 10-10 research-informed practice, according to Thompson et al. (2021). But Glasby (2021) reminds us that there is no direct link between structural integration and effective communication, especially with under-resourced adult social care. Ham (2024) also states that whole system leadership that embraces a shared responsibility approach across organisational boundaries, instead of an organisational competitive approach, is necessary for integration to be successful.</w:t>
      </w:r>
    </w:p>
    <w:p w14:paraId="034AF930" w14:textId="77777777" w:rsidR="00BB2B33" w:rsidRPr="009834AF" w:rsidRDefault="00000000" w:rsidP="002E6D34">
      <w:pPr>
        <w:shd w:val="clear" w:color="auto" w:fill="FFFFFF"/>
        <w:spacing w:line="360" w:lineRule="auto"/>
        <w:jc w:val="both"/>
        <w:rPr>
          <w:color w:val="0E101A"/>
        </w:rPr>
      </w:pPr>
      <w:r w:rsidRPr="009834AF">
        <w:rPr>
          <w:color w:val="0E101A"/>
        </w:rPr>
        <w:t xml:space="preserve">Similar evidence shows that in Australia, the outcome is the same. Hove et al. (2023) found that IN ensured better communication amongst healthcare practitioners to comprehensively come up with plans for how the patient should be treated, following multidisciplinary assessment, to ensure continuity of care was present for people with co-existing mental health disorders and SUDs. In the same vein, a study by Chien et al. (2022) showed that there was </w:t>
      </w:r>
      <w:r w:rsidRPr="009834AF">
        <w:rPr>
          <w:color w:val="0E101A"/>
        </w:rPr>
        <w:lastRenderedPageBreak/>
        <w:t>a significant increase in the quality of communication, a decrease in clinical misunderstandings and an increase in patient-centred care in the group receiving structured nursing handover interventions. The conclusions from these findings imply that it is not a matter of organisation but also of communication processes.</w:t>
      </w:r>
    </w:p>
    <w:p w14:paraId="6E4657D0" w14:textId="77777777" w:rsidR="00BB2B33" w:rsidRPr="009834AF" w:rsidRDefault="00000000" w:rsidP="002E6D34">
      <w:pPr>
        <w:shd w:val="clear" w:color="auto" w:fill="FFFFFF"/>
        <w:spacing w:line="360" w:lineRule="auto"/>
        <w:jc w:val="both"/>
        <w:rPr>
          <w:color w:val="0E101A"/>
        </w:rPr>
      </w:pPr>
      <w:r w:rsidRPr="009834AF">
        <w:rPr>
          <w:color w:val="0E101A"/>
        </w:rPr>
        <w:t>This view is supported by studies in the United States. Albertson et al. (2022) identified that integrated services that connect care and social services enabled high utilisers to achieve more continuity of services due to better working collaboration amongst multidisciplinary services. Patient journey mapping also highlighted that there were often challenges in communication from home to care home and between the two care home types, meaning there were disjointed journeys and services, which were often duplicated (Davies et al., 2023). This research suggests that for patients with multiple chronic conditions, who have multiple healthcare providers, communication is very significant, especially when integrated.</w:t>
      </w:r>
    </w:p>
    <w:p w14:paraId="1BA3BB4E" w14:textId="77777777" w:rsidR="00BB2B33" w:rsidRPr="009834AF" w:rsidRDefault="00000000" w:rsidP="002E6D34">
      <w:pPr>
        <w:shd w:val="clear" w:color="auto" w:fill="FFFFFF"/>
        <w:spacing w:line="360" w:lineRule="auto"/>
        <w:jc w:val="both"/>
        <w:rPr>
          <w:color w:val="0E101A"/>
        </w:rPr>
      </w:pPr>
      <w:r w:rsidRPr="009834AF">
        <w:rPr>
          <w:color w:val="0E101A"/>
        </w:rPr>
        <w:t>Indeed, there are indications for multidisciplinary approaches in other European countries such as Belgium, Spain and the Netherlands. Tops and colleagues (2024) found that using an integrated approach to the treatment of older adults with depression and physical comorbidities resulted in better communication and integration between primary care, mental health services, and social services, leading to better outcomes for the patient. Similarly, Gavaldà-Espelta et al. (2023) showed how the effectiveness of multidisciplinary care in enhancing the quality and coordination of patient care was strengthened. From a public health perspective, collaborating with people across healthcare organisations is needed to include social services and community resources, conclude Noor et al. (2023).</w:t>
      </w:r>
    </w:p>
    <w:p w14:paraId="735569BD" w14:textId="77777777" w:rsidR="00BB2B33" w:rsidRPr="009834AF" w:rsidRDefault="00000000" w:rsidP="002E6D34">
      <w:pPr>
        <w:shd w:val="clear" w:color="auto" w:fill="FFFFFF"/>
        <w:spacing w:line="360" w:lineRule="auto"/>
        <w:jc w:val="both"/>
        <w:rPr>
          <w:color w:val="0E101A"/>
        </w:rPr>
      </w:pPr>
      <w:r w:rsidRPr="009834AF">
        <w:rPr>
          <w:color w:val="0E101A"/>
        </w:rPr>
        <w:t>Most critically, communication doesn't have to lead to improved patient outcomes. Khatri et al. (2023) state that continuity of care is not only about interpersonal but also organisational communication. While the policies make progress in integration, pathways for referral, digital health record systems and roles for health professionals remain disjointed. Furthermore, Omaghomi et al. (2024) identified that managerial leadership, organisational culture and responsiveness to patients' needs are also elements that impact on the positive patient experience, as well as the quality of communication.</w:t>
      </w:r>
    </w:p>
    <w:p w14:paraId="2EC65FA9" w14:textId="77777777" w:rsidR="00BB2B33" w:rsidRPr="009834AF" w:rsidRDefault="00000000" w:rsidP="002E6D34">
      <w:pPr>
        <w:pStyle w:val="Heading2"/>
      </w:pPr>
      <w:bookmarkStart w:id="50" w:name="_3ygqk6riv4vn" w:colFirst="0" w:colLast="0"/>
      <w:bookmarkEnd w:id="50"/>
      <w:r w:rsidRPr="009834AF">
        <w:t>4.6 Theme 4: Barriers to Effective Integrated Health and Social Care</w:t>
      </w:r>
    </w:p>
    <w:p w14:paraId="0B50B4BC" w14:textId="77777777" w:rsidR="00BB2B33" w:rsidRPr="009834AF" w:rsidRDefault="00000000" w:rsidP="002E6D34">
      <w:pPr>
        <w:shd w:val="clear" w:color="auto" w:fill="FFFFFF"/>
        <w:spacing w:line="360" w:lineRule="auto"/>
        <w:jc w:val="both"/>
        <w:rPr>
          <w:color w:val="0E101A"/>
        </w:rPr>
      </w:pPr>
      <w:r w:rsidRPr="009834AF">
        <w:rPr>
          <w:color w:val="0E101A"/>
        </w:rPr>
        <w:t>While it is well known that there are a number of advantages to implementing integrated care within health systems, this becomes difficult with the literature consistently highlighting factors that may impede the successful implementation of care integration. The lack of funding, shortage of personnel, disjointed digital systems, leadership and non-optimal policy implementation, and organisational resistance are common issues. These barriers are clear across the world, though they are more or less significant depending on the context – the United Kingdom, Australia, European countries and the United States – due to variations in the governance of health systems, health care financing and service delivery.</w:t>
      </w:r>
    </w:p>
    <w:p w14:paraId="323237B6" w14:textId="77777777" w:rsidR="00BB2B33" w:rsidRPr="009834AF" w:rsidRDefault="00000000" w:rsidP="002E6D34">
      <w:pPr>
        <w:shd w:val="clear" w:color="auto" w:fill="FFFFFF"/>
        <w:spacing w:line="360" w:lineRule="auto"/>
        <w:jc w:val="both"/>
        <w:rPr>
          <w:color w:val="0E101A"/>
        </w:rPr>
      </w:pPr>
      <w:r w:rsidRPr="009834AF">
        <w:rPr>
          <w:color w:val="0E101A"/>
        </w:rPr>
        <w:lastRenderedPageBreak/>
        <w:t>In the United Kingdom, funding pressures have consistently been an issue. Despite repeated changes in policy, Glasby (2021) continues that the lack of investment in adult social care is impacting on the integration of healthcare services. Walker et al. (2024) further show that greater financial strain in the adult social care services in England decreases service availability and allows for fewer opportunities to integrate in a sustainable way. The increase in work demand for emergency services and a shortage of workforce remain challenges to the implementation of an integrated approach to services in ICSs, as identified by NHS England (2023).</w:t>
      </w:r>
    </w:p>
    <w:p w14:paraId="4B90096C" w14:textId="77777777" w:rsidR="00BB2B33" w:rsidRPr="009834AF" w:rsidRDefault="00000000" w:rsidP="002E6D34">
      <w:pPr>
        <w:shd w:val="clear" w:color="auto" w:fill="FFFFFF"/>
        <w:spacing w:line="360" w:lineRule="auto"/>
        <w:jc w:val="both"/>
        <w:rPr>
          <w:color w:val="0E101A"/>
        </w:rPr>
      </w:pPr>
      <w:r w:rsidRPr="009834AF">
        <w:rPr>
          <w:color w:val="0E101A"/>
        </w:rPr>
        <w:t>Ebo et al. (2025) have mentioned that interoperability between EHR systems and inconsistent digital infrastructure and data sharing restrictions are common problems faced globally. The same issues are expressed in various healthcare systems in Europe, where often there is an inconsistency of information that hinders multidisciplinary decision-making and therefore continuity of care (de Matos et al., 2024). While the use of shared digital records has increased collaboration, its implementation is variable, due to technical, financial and governance constraints, in several regions.</w:t>
      </w:r>
    </w:p>
    <w:p w14:paraId="6FC658EF" w14:textId="77777777" w:rsidR="00BB2B33" w:rsidRPr="009834AF" w:rsidRDefault="00000000" w:rsidP="002E6D34">
      <w:pPr>
        <w:shd w:val="clear" w:color="auto" w:fill="FFFFFF"/>
        <w:spacing w:line="360" w:lineRule="auto"/>
        <w:jc w:val="both"/>
        <w:rPr>
          <w:color w:val="0E101A"/>
        </w:rPr>
      </w:pPr>
      <w:r w:rsidRPr="009834AF">
        <w:rPr>
          <w:color w:val="0E101A"/>
        </w:rPr>
        <w:t>Human resources were another major constraint that was found in most of the studies reviewed. The World Health Organisation (2023) identifies the world's lack of healthcare professionals, especially nurses and health workers in the community, as a barrier to integration of service provision. Khatatbeh et al. (2022) additionally showed that burnout of nurses has a negative impact on the quality of their lives, their staying in health care facilities and the sustainability of multidisciplinary collaboration. The same pressures are occurring in all of the UK, Australia and the USA in the face of growth in service demand not matched by workforce growth.</w:t>
      </w:r>
    </w:p>
    <w:p w14:paraId="274ECDD3" w14:textId="77777777" w:rsidR="00BB2B33" w:rsidRPr="009834AF" w:rsidRDefault="00000000" w:rsidP="002E6D34">
      <w:pPr>
        <w:shd w:val="clear" w:color="auto" w:fill="FFFFFF"/>
        <w:spacing w:line="360" w:lineRule="auto"/>
        <w:jc w:val="both"/>
        <w:rPr>
          <w:color w:val="0E101A"/>
        </w:rPr>
      </w:pPr>
      <w:r w:rsidRPr="009834AF">
        <w:rPr>
          <w:color w:val="0E101A"/>
        </w:rPr>
        <w:t>The influence of leadership and organisation culture is also highly commented on. Pratt (2024) suggests that a key component of the role of whole-system leadership is the ability to coordinate multiple organisations with varying priorities and governance structures, in order for the actions to be integrated. But structural changes often fail to provide the impetus for collaboration due to organisational resistance, professional silos and disparate institutional cultures. In line with this, Ham (2024) posits that policy reform alone cannot make a difference towards integration if the leadership and the values of the organisation are not conducive.</w:t>
      </w:r>
    </w:p>
    <w:p w14:paraId="153ADB04" w14:textId="77777777" w:rsidR="00BB2B33" w:rsidRPr="009834AF" w:rsidRDefault="00000000" w:rsidP="002E6D34">
      <w:pPr>
        <w:shd w:val="clear" w:color="auto" w:fill="FFFFFF"/>
        <w:spacing w:line="360" w:lineRule="auto"/>
        <w:jc w:val="both"/>
      </w:pPr>
      <w:r w:rsidRPr="009834AF">
        <w:rPr>
          <w:color w:val="0E101A"/>
        </w:rPr>
        <w:t xml:space="preserve">Although much work has been accomplished in some local communities around the globe, the concept of bringing together healthcare and social services in the United States continues to be constrained by the various financing models involved (Albertson et al., 2022). High staffing levels and limited accessibility to services will continue to be an issue not just in rural Australia in the health sector, but in other sectors too (Hove et al., 2023). The integrated care programmes have proven effective across European countries, although the embedding of </w:t>
      </w:r>
      <w:r w:rsidRPr="009834AF">
        <w:rPr>
          <w:color w:val="0E101A"/>
        </w:rPr>
        <w:lastRenderedPageBreak/>
        <w:t>the programme is different regarding governance, digital maturity and health system organisation (de Matos et al., 2024; Tops et al., 2024).</w:t>
      </w:r>
    </w:p>
    <w:p w14:paraId="0DF0E73F" w14:textId="77777777" w:rsidR="00BB2B33" w:rsidRPr="009834AF" w:rsidRDefault="00000000" w:rsidP="002E6D34">
      <w:pPr>
        <w:pStyle w:val="Heading2"/>
      </w:pPr>
      <w:bookmarkStart w:id="51" w:name="_muogu974u2os" w:colFirst="0" w:colLast="0"/>
      <w:bookmarkEnd w:id="51"/>
      <w:r w:rsidRPr="009834AF">
        <w:t xml:space="preserve">4.7 Theme 5- Strategies to overcome challenges </w:t>
      </w:r>
    </w:p>
    <w:p w14:paraId="6DE4179A" w14:textId="77777777" w:rsidR="00BB2B33" w:rsidRPr="009834AF" w:rsidRDefault="00000000" w:rsidP="002E6D34">
      <w:pPr>
        <w:spacing w:line="360" w:lineRule="auto"/>
        <w:jc w:val="both"/>
      </w:pPr>
      <w:r w:rsidRPr="009834AF">
        <w:t>Integrated social and health care around Europe and the UK improves patient satisfaction and coordination while major facilitators such as joint leadership, online records as well as patient engagement are linked properly (</w:t>
      </w:r>
      <w:r w:rsidRPr="009834AF">
        <w:rPr>
          <w:color w:val="05103E"/>
        </w:rPr>
        <w:t xml:space="preserve">Matos </w:t>
      </w:r>
      <w:r w:rsidRPr="009834AF">
        <w:rPr>
          <w:i/>
          <w:iCs/>
          <w:color w:val="05103E"/>
        </w:rPr>
        <w:t>et al.</w:t>
      </w:r>
      <w:r w:rsidRPr="009834AF">
        <w:rPr>
          <w:color w:val="05103E"/>
        </w:rPr>
        <w:t xml:space="preserve"> 2025)</w:t>
      </w:r>
      <w:r w:rsidRPr="009834AF">
        <w:t xml:space="preserve">. </w:t>
      </w:r>
    </w:p>
    <w:p w14:paraId="626A663B" w14:textId="77777777" w:rsidR="00BB2B33" w:rsidRPr="009834AF" w:rsidRDefault="00000000" w:rsidP="002E6D34">
      <w:pPr>
        <w:spacing w:line="360" w:lineRule="auto"/>
        <w:jc w:val="both"/>
      </w:pPr>
      <w:r w:rsidRPr="009834AF">
        <w:t>Integrated records in healthcare mean sharing online platforms divide data silos between separate social and health factors. Integrated records include real-time data link that prevents patients from repeating their social or medical multiple or history providers. On the other hand, improved continuity eliminates administrative errors as well as minimises the delayed care risk at the time of transitions (</w:t>
      </w:r>
      <w:r w:rsidRPr="009834AF">
        <w:rPr>
          <w:color w:val="05103E"/>
        </w:rPr>
        <w:t xml:space="preserve">Matos </w:t>
      </w:r>
      <w:r w:rsidRPr="009834AF">
        <w:rPr>
          <w:i/>
          <w:iCs/>
          <w:color w:val="05103E"/>
        </w:rPr>
        <w:t>et al.</w:t>
      </w:r>
      <w:r w:rsidRPr="009834AF">
        <w:rPr>
          <w:color w:val="05103E"/>
        </w:rPr>
        <w:t xml:space="preserve"> 2025)</w:t>
      </w:r>
      <w:r w:rsidRPr="009834AF">
        <w:t xml:space="preserve">.   </w:t>
      </w:r>
    </w:p>
    <w:p w14:paraId="26E0C5DE" w14:textId="2AC3DC10" w:rsidR="00BB2B33" w:rsidRPr="009834AF" w:rsidRDefault="00000000" w:rsidP="002E6D34">
      <w:pPr>
        <w:spacing w:line="360" w:lineRule="auto"/>
        <w:jc w:val="both"/>
      </w:pPr>
      <w:r w:rsidRPr="009834AF">
        <w:t xml:space="preserve">Training at the UK-based or international social and health </w:t>
      </w:r>
      <w:r w:rsidR="007B2D95" w:rsidRPr="009834AF">
        <w:t>care’s</w:t>
      </w:r>
      <w:r w:rsidRPr="009834AF">
        <w:t xml:space="preserve"> includes cross-sector education. It teaches the workforces at these cares how to work in multidisciplinary groups. Interpersonal trust increases while professionals understand communication styles and working cultures of one another. Role adaptation support mainly prepares employees to handle holistic </w:t>
      </w:r>
      <w:r w:rsidR="00871586" w:rsidRPr="009834AF">
        <w:t>patients’</w:t>
      </w:r>
      <w:r w:rsidRPr="009834AF">
        <w:t xml:space="preserve"> requirements and shifted responsibilities (</w:t>
      </w:r>
      <w:r w:rsidRPr="009834AF">
        <w:rPr>
          <w:color w:val="05103E"/>
        </w:rPr>
        <w:t xml:space="preserve">Matos </w:t>
      </w:r>
      <w:r w:rsidRPr="009834AF">
        <w:rPr>
          <w:i/>
          <w:iCs/>
          <w:color w:val="05103E"/>
        </w:rPr>
        <w:t>et al.</w:t>
      </w:r>
      <w:r w:rsidRPr="009834AF">
        <w:rPr>
          <w:color w:val="05103E"/>
        </w:rPr>
        <w:t xml:space="preserve"> 2025)</w:t>
      </w:r>
      <w:r w:rsidRPr="009834AF">
        <w:t xml:space="preserve">.  </w:t>
      </w:r>
    </w:p>
    <w:p w14:paraId="1813A6B9" w14:textId="522809F8" w:rsidR="00BB2B33" w:rsidRPr="009834AF" w:rsidRDefault="00000000" w:rsidP="002E6D34">
      <w:pPr>
        <w:spacing w:line="360" w:lineRule="auto"/>
        <w:jc w:val="both"/>
      </w:pPr>
      <w:r w:rsidRPr="009834AF">
        <w:t>Patient involvement in the UK-based or international social and health care depends upon person-</w:t>
      </w:r>
      <w:r w:rsidR="00871586" w:rsidRPr="009834AF">
        <w:t>centred</w:t>
      </w:r>
      <w:r w:rsidRPr="009834AF">
        <w:t xml:space="preserve"> goal setting that actively includes patients in decisions about their regular care plans. Increased satisfaction happens while care links directly with personal preferences and individual values. Shared responsibility mainly transforms patients from passive participants into active partners to manage complex or chronic conditions (</w:t>
      </w:r>
      <w:r w:rsidRPr="009834AF">
        <w:rPr>
          <w:color w:val="05103E"/>
        </w:rPr>
        <w:t xml:space="preserve">Matos </w:t>
      </w:r>
      <w:r w:rsidRPr="009834AF">
        <w:rPr>
          <w:i/>
          <w:iCs/>
          <w:color w:val="05103E"/>
        </w:rPr>
        <w:t>et al.</w:t>
      </w:r>
      <w:r w:rsidRPr="009834AF">
        <w:rPr>
          <w:color w:val="05103E"/>
        </w:rPr>
        <w:t xml:space="preserve"> 2025)</w:t>
      </w:r>
      <w:r w:rsidRPr="009834AF">
        <w:t xml:space="preserve">.  </w:t>
      </w:r>
    </w:p>
    <w:p w14:paraId="44EFCF37" w14:textId="77777777" w:rsidR="00BB2B33" w:rsidRPr="009834AF" w:rsidRDefault="00000000" w:rsidP="002E6D34">
      <w:pPr>
        <w:spacing w:line="360" w:lineRule="auto"/>
        <w:jc w:val="both"/>
      </w:pPr>
      <w:r w:rsidRPr="009834AF">
        <w:t xml:space="preserve">Community care by the UK-based or international social and health cares have been done through single points of access. This makes it easier for families and patients to navigate local resources. Holistic support determines physical health alongside social and mental well-being in familiar environments. Multidisciplinary groups offer preventive care directly within local communities instead of depending entirely on hospitals.  </w:t>
      </w:r>
    </w:p>
    <w:p w14:paraId="3EED39D0" w14:textId="4128D053" w:rsidR="00BB2B33" w:rsidRPr="009834AF" w:rsidRDefault="00000000" w:rsidP="002E6D34">
      <w:pPr>
        <w:shd w:val="clear" w:color="auto" w:fill="FFFFFF"/>
        <w:spacing w:line="360" w:lineRule="auto"/>
        <w:jc w:val="both"/>
      </w:pPr>
      <w:r w:rsidRPr="009834AF">
        <w:rPr>
          <w:color w:val="222222"/>
        </w:rPr>
        <w:t>Leadership</w:t>
      </w:r>
      <w:r w:rsidRPr="009834AF">
        <w:t xml:space="preserve"> in the UK-based or international social and health </w:t>
      </w:r>
      <w:r w:rsidR="00871586" w:rsidRPr="009834AF">
        <w:t>care’s</w:t>
      </w:r>
      <w:r w:rsidRPr="009834AF">
        <w:t xml:space="preserve"> includes pooled funding and joint governance link strategic priorities around various public industries. Major relational ties between executives block administrative gridlock as well as bridge gaps among frontline employees and policy. Shared vision from organisational and political leaders develops long-term commitment to integrated delivery (</w:t>
      </w:r>
      <w:r w:rsidRPr="009834AF">
        <w:rPr>
          <w:color w:val="05103E"/>
        </w:rPr>
        <w:t xml:space="preserve">Matos </w:t>
      </w:r>
      <w:r w:rsidRPr="009834AF">
        <w:rPr>
          <w:i/>
          <w:iCs/>
          <w:color w:val="05103E"/>
        </w:rPr>
        <w:t>et al.</w:t>
      </w:r>
      <w:r w:rsidRPr="009834AF">
        <w:rPr>
          <w:color w:val="05103E"/>
        </w:rPr>
        <w:t xml:space="preserve"> 2025)</w:t>
      </w:r>
      <w:r w:rsidRPr="009834AF">
        <w:t xml:space="preserve">.   </w:t>
      </w:r>
    </w:p>
    <w:p w14:paraId="2DCFA952" w14:textId="77777777" w:rsidR="00BB2B33" w:rsidRPr="009834AF" w:rsidRDefault="00000000" w:rsidP="002E6D34">
      <w:pPr>
        <w:pStyle w:val="Heading2"/>
      </w:pPr>
      <w:bookmarkStart w:id="52" w:name="_bitjpa2z395c" w:colFirst="0" w:colLast="0"/>
      <w:bookmarkEnd w:id="52"/>
      <w:r w:rsidRPr="009834AF">
        <w:t>4.8 Cross-theme Discussion</w:t>
      </w:r>
    </w:p>
    <w:p w14:paraId="129F7094" w14:textId="77777777" w:rsidR="00BB2B33" w:rsidRPr="009834AF" w:rsidRDefault="00000000" w:rsidP="002E6D34">
      <w:pPr>
        <w:spacing w:line="360" w:lineRule="auto"/>
        <w:jc w:val="both"/>
      </w:pPr>
      <w:r w:rsidRPr="009834AF">
        <w:t xml:space="preserve">From the first theme, it is determined that integrated care improves the experience of patients. Patients in the UK-based health care setting feel satisfied and supported with the effective care services and treatment of adoption from various companies. The UK-based healthcare setting provides integrated care which is considered as an overarching strategy to manage effective changes within the area of care service to improve life quality and experiences of </w:t>
      </w:r>
      <w:r w:rsidRPr="009834AF">
        <w:lastRenderedPageBreak/>
        <w:t xml:space="preserve">patients. The researcher also determines that person-centred approaches within the UK-based healthcare setting in regard to an integrated care system are leading towards the development of effective experiences between patients. Effective communication or coordination between social workers, healthcare professionals as well as community service providers supports to eliminate delays from the patients care. Rainbow Model of integrated care is applied to present the comprehensive framework to the social and health care professionals in the UK. The purpose is to organise entire healthcare services to manage connectivity with the requirements of patients. On the other hand, from the literature review, the researcher is determined that in the UK and other European countries, the NHS has placed integrated care at a forefront of the care strategy because of the fragmentation of population ageing, services and increasing population of people with chronic diseases </w:t>
      </w:r>
      <w:r w:rsidRPr="009834AF">
        <w:rPr>
          <w:color w:val="0E101A"/>
        </w:rPr>
        <w:t>(Thompson et al., 2021; NHS England, 2023)</w:t>
      </w:r>
      <w:r w:rsidRPr="009834AF">
        <w:t xml:space="preserve">. The researcher also determined that support for people in living independently as well as avoiding unnecessary admission to hospital is at the heart of the community-based adult social care and multidisciplinary services </w:t>
      </w:r>
      <w:r w:rsidRPr="009834AF">
        <w:rPr>
          <w:color w:val="0E101A"/>
        </w:rPr>
        <w:t>(Glasby, 2021; Ham, 2024)</w:t>
      </w:r>
      <w:r w:rsidRPr="009834AF">
        <w:t xml:space="preserve">.    </w:t>
      </w:r>
    </w:p>
    <w:p w14:paraId="09AEA3AD" w14:textId="58069949" w:rsidR="00BB2B33" w:rsidRPr="009834AF" w:rsidRDefault="00000000" w:rsidP="002E6D34">
      <w:pPr>
        <w:spacing w:line="360" w:lineRule="auto"/>
        <w:jc w:val="both"/>
      </w:pPr>
      <w:r w:rsidRPr="009834AF">
        <w:t>From the second theme, it is determined that integrated care effectively improves the quality of life of patients. Currently, the UK-based healthcare setting applies the integrated care system which is concentrating toward treating patients' conditions in a separate manner. The presence of community support for the patients as well as particularly for the aged population is supporting them to stay independent and also lead a safe life at home for a long time. These integrated care facilities help to eliminate the waste from the care services and also shorten waiting times for patients in hospitals to gather links to healthcare services for the elimination of their health problems. This system builds major paths for the social and health care professionals to stress their effective concentration toward the presentation of the best-quality person-</w:t>
      </w:r>
      <w:r w:rsidR="00871586" w:rsidRPr="009834AF">
        <w:t>centred</w:t>
      </w:r>
      <w:r w:rsidRPr="009834AF">
        <w:t xml:space="preserve"> care to the patients. The purpose is to support their physical, social and mental well-being. The Chronic Care Model in healthcare supports the professionals to manage planned-based, proactive care to ensure the proper support delivery to patients for a recovery of the long-term health conditions. On the other hand, from the literature review, the researcher is determined that </w:t>
      </w:r>
      <w:r w:rsidRPr="009834AF">
        <w:rPr>
          <w:color w:val="0E101A"/>
        </w:rPr>
        <w:t xml:space="preserve">The </w:t>
      </w:r>
      <w:r w:rsidR="00871586" w:rsidRPr="009834AF">
        <w:rPr>
          <w:color w:val="0E101A"/>
        </w:rPr>
        <w:t>Person-Centred</w:t>
      </w:r>
      <w:r w:rsidRPr="009834AF">
        <w:rPr>
          <w:color w:val="0E101A"/>
        </w:rPr>
        <w:t xml:space="preserve"> Care Framework of McCormack and McCance</w:t>
      </w:r>
      <w:r w:rsidRPr="009834AF">
        <w:t xml:space="preserve"> highlights handovers that improve the interaction process along with enhancing patient safety to understand and analyse service experiences </w:t>
      </w:r>
      <w:r w:rsidRPr="009834AF">
        <w:rPr>
          <w:color w:val="0E101A"/>
        </w:rPr>
        <w:t>(Chien et al., 2022)</w:t>
      </w:r>
      <w:r w:rsidRPr="009834AF">
        <w:t xml:space="preserve">. Positive experiences of patients have been linked to enhance loyalty, satisfaction along with advancement to treatment </w:t>
      </w:r>
      <w:r w:rsidRPr="009834AF">
        <w:rPr>
          <w:color w:val="0E101A"/>
        </w:rPr>
        <w:t>(Davies et al., 2023)</w:t>
      </w:r>
      <w:r w:rsidRPr="009834AF">
        <w:t xml:space="preserve">.     </w:t>
      </w:r>
    </w:p>
    <w:p w14:paraId="0BC9E962" w14:textId="77777777" w:rsidR="00BB2B33" w:rsidRPr="009834AF" w:rsidRDefault="00000000" w:rsidP="002E6D34">
      <w:pPr>
        <w:spacing w:line="360" w:lineRule="auto"/>
        <w:jc w:val="both"/>
      </w:pPr>
      <w:r w:rsidRPr="009834AF">
        <w:t xml:space="preserve">From the third theme, it is determined that proper conversation between carers and patients, social care providers and HCPs was linked to better care coordination, positive patient experience along with effective life quality. The UK-based ICSs or Integrated Care Systems has prioritised the multi-disciplinary approach, with community providers, local authorities, NHS providers as well as voluntary providers concentrating on joint working rather than </w:t>
      </w:r>
      <w:r w:rsidRPr="009834AF">
        <w:lastRenderedPageBreak/>
        <w:t xml:space="preserve">separate working, uniting them to deliver multi-professional services along with leadership for the public and patients. It is also determined that entire system leadership embraces the shared responsibility approach around organisational boundaries, rather than the organisational competitive approach, is required for the successful integration. Integrated services which connect social services and care enabled key utilisers to achieve maximum continuity of services because of effective working collaboration amongst multidisciplinary services. The researcher determines that there are indicators for multidisciplinary approaches in various European countries including Netherlands, Spain and Belgium. This theme also showcases the way the multidisciplinary care-related effectiveness to increase the coordination and quality of patient care was strengthened. Care continuity is about interpersonal and organisational conversation. On the other hand, from the literature review, the researcher is determined that integrated care via coordination of physical health treatment, increases physical health, increases physical health, at the time of multidisciplinary support for social and independence participation </w:t>
      </w:r>
      <w:r w:rsidRPr="009834AF">
        <w:rPr>
          <w:color w:val="0E101A"/>
        </w:rPr>
        <w:t>(Religioni et al., 2025)</w:t>
      </w:r>
      <w:r w:rsidRPr="009834AF">
        <w:t xml:space="preserve">. Integrated care provides various advantages including economic and organisational benefits.          </w:t>
      </w:r>
    </w:p>
    <w:p w14:paraId="5C0B1DA8" w14:textId="713EE06E" w:rsidR="00BB2B33" w:rsidRPr="009834AF" w:rsidRDefault="00000000" w:rsidP="002E6D34">
      <w:pPr>
        <w:spacing w:line="360" w:lineRule="auto"/>
        <w:jc w:val="both"/>
      </w:pPr>
      <w:r w:rsidRPr="009834AF">
        <w:t xml:space="preserve">From the fourth theme, it is determined that health and social care faces challenges from the application of integrated care within health systems. There are other challenges including shortage of personnel, lack of funding, non-optimal and leadership policy implementation, disjointed online systems as well as organisational resistance becoming common in health and social care. There is a massive financial strain in UK-based adult social care, reducing availability of services and also allowing for limited opportunities in integrating in a sustainable manner. The challenges like lack of healthcare professionals, particularly health workers and nurses in the community, as a problem toward service provision integration. Policy reform alone may not make the difference towards integration while the values and leadership of the firm are not conductive. On the other hand, from the literature review, the researcher determined barriers in </w:t>
      </w:r>
      <w:r w:rsidR="007B2D95" w:rsidRPr="009834AF">
        <w:t>up taking</w:t>
      </w:r>
      <w:r w:rsidRPr="009834AF">
        <w:t xml:space="preserve"> integrated care including workforce pressures, service volume demand for effective implementation along with pressures in adult social services </w:t>
      </w:r>
      <w:r w:rsidRPr="009834AF">
        <w:rPr>
          <w:color w:val="0E101A"/>
        </w:rPr>
        <w:t>(Ebo et al., 2025)</w:t>
      </w:r>
      <w:r w:rsidRPr="009834AF">
        <w:t xml:space="preserve">. There are other issues like international workforce shortages that eliminate the organisational capacity to offer services which are integrated, coordinated and the best-quality (Pratt, 2024).                </w:t>
      </w:r>
    </w:p>
    <w:p w14:paraId="317D93B1" w14:textId="12CDA29C" w:rsidR="00BB2B33" w:rsidRPr="009834AF" w:rsidRDefault="00000000" w:rsidP="002E6D34">
      <w:pPr>
        <w:spacing w:line="360" w:lineRule="auto"/>
        <w:jc w:val="both"/>
      </w:pPr>
      <w:r w:rsidRPr="009834AF">
        <w:t xml:space="preserve">From the fifth theme, it is determined that current health and social care in the UK often apply strategies like integrated records, training, patient involvement, community care and leadership to overcome the barriers caused from integrated care system application. On the other hand, from the literature review, the researcher is determined that effective coordination of care along with increasing the strengths of social and health service integration, integrated </w:t>
      </w:r>
      <w:r w:rsidR="00871586" w:rsidRPr="009834AF">
        <w:t>models’</w:t>
      </w:r>
      <w:r w:rsidRPr="009834AF">
        <w:t xml:space="preserve"> usage also led to the increased care quality for chronic patients (Gavaldà-Espelta </w:t>
      </w:r>
      <w:r w:rsidRPr="009834AF">
        <w:rPr>
          <w:i/>
          <w:iCs/>
        </w:rPr>
        <w:t>et al.</w:t>
      </w:r>
      <w:r w:rsidRPr="009834AF">
        <w:t xml:space="preserve"> 2023).                         </w:t>
      </w:r>
    </w:p>
    <w:p w14:paraId="3997C917" w14:textId="77777777" w:rsidR="00BB2B33" w:rsidRPr="009834AF" w:rsidRDefault="00000000" w:rsidP="002E6D34">
      <w:pPr>
        <w:pStyle w:val="Heading2"/>
      </w:pPr>
      <w:bookmarkStart w:id="53" w:name="_fi1tp5w67s8f" w:colFirst="0" w:colLast="0"/>
      <w:bookmarkEnd w:id="53"/>
      <w:r w:rsidRPr="009834AF">
        <w:lastRenderedPageBreak/>
        <w:t>4.9 Discussion Against Objectives</w:t>
      </w:r>
    </w:p>
    <w:p w14:paraId="0F0A3E64" w14:textId="77777777" w:rsidR="00BB2B33" w:rsidRPr="009834AF" w:rsidRDefault="00000000" w:rsidP="002E6D34">
      <w:pPr>
        <w:shd w:val="clear" w:color="auto" w:fill="FFFFFF"/>
        <w:spacing w:line="360" w:lineRule="auto"/>
        <w:jc w:val="both"/>
        <w:rPr>
          <w:b/>
          <w:bCs/>
          <w:i/>
          <w:iCs/>
          <w:color w:val="222222"/>
        </w:rPr>
      </w:pPr>
      <w:r w:rsidRPr="009834AF">
        <w:rPr>
          <w:b/>
          <w:bCs/>
          <w:i/>
          <w:iCs/>
          <w:color w:val="222222"/>
        </w:rPr>
        <w:t>Objective 1- Integrated care improves experience of patients</w:t>
      </w:r>
    </w:p>
    <w:p w14:paraId="17083D4D" w14:textId="77777777" w:rsidR="00BB2B33" w:rsidRPr="009834AF" w:rsidRDefault="00000000" w:rsidP="002E6D34">
      <w:pPr>
        <w:shd w:val="clear" w:color="auto" w:fill="FFFFFF"/>
        <w:spacing w:line="360" w:lineRule="auto"/>
        <w:jc w:val="both"/>
        <w:rPr>
          <w:color w:val="222222"/>
        </w:rPr>
      </w:pPr>
      <w:r w:rsidRPr="009834AF">
        <w:rPr>
          <w:color w:val="222222"/>
        </w:rPr>
        <w:t xml:space="preserve">From the cross-theme discussion, the researcher analyses that the UK-based health care setting offers patients supported and satisfied care services as well as treatments. The health and social cares offer integrated care as an overarching strategy to properly manage changes with the care service area for life quality improvement along with the experiences of patients. The care also applied the Rainbow Model of Integration to increase connectivity with the needs of the patients. The literature also supports this statement. The researcher analyses that the NHS also has placed integrated care at the forefront of a care strategy due to the fragmentation of population services, ageing and enhancing population of people with chronic diseases. Therefore, both literature review and thematic analysis linked directly with the research objective one.   </w:t>
      </w:r>
    </w:p>
    <w:p w14:paraId="32246494" w14:textId="77777777" w:rsidR="00BB2B33" w:rsidRPr="009834AF" w:rsidRDefault="00000000" w:rsidP="002E6D34">
      <w:pPr>
        <w:shd w:val="clear" w:color="auto" w:fill="FFFFFF"/>
        <w:spacing w:line="360" w:lineRule="auto"/>
        <w:jc w:val="both"/>
        <w:rPr>
          <w:b/>
          <w:bCs/>
          <w:i/>
          <w:iCs/>
          <w:color w:val="222222"/>
        </w:rPr>
      </w:pPr>
      <w:r w:rsidRPr="009834AF">
        <w:rPr>
          <w:b/>
          <w:bCs/>
          <w:i/>
          <w:iCs/>
          <w:color w:val="222222"/>
        </w:rPr>
        <w:t>Objective 2- Integrated care improves life quality of patients</w:t>
      </w:r>
    </w:p>
    <w:p w14:paraId="39333EAF" w14:textId="42D26962" w:rsidR="00BB2B33" w:rsidRPr="009834AF" w:rsidRDefault="00000000" w:rsidP="002E6D34">
      <w:pPr>
        <w:shd w:val="clear" w:color="auto" w:fill="FFFFFF"/>
        <w:spacing w:line="360" w:lineRule="auto"/>
        <w:jc w:val="both"/>
        <w:rPr>
          <w:color w:val="222222"/>
        </w:rPr>
      </w:pPr>
      <w:r w:rsidRPr="009834AF">
        <w:rPr>
          <w:color w:val="222222"/>
        </w:rPr>
        <w:t>From the cross-theme discussion, the researcher also analyses that recent UK-based healthcare setting implements an integrated care system that is focusing on the conditions of treating patients in a separate manner. The system develops key paths for the health and social care professionals to stress their effective focus on the perfect-quality person-</w:t>
      </w:r>
      <w:r w:rsidR="00871586" w:rsidRPr="009834AF">
        <w:rPr>
          <w:color w:val="222222"/>
        </w:rPr>
        <w:t>centred</w:t>
      </w:r>
      <w:r w:rsidRPr="009834AF">
        <w:rPr>
          <w:color w:val="222222"/>
        </w:rPr>
        <w:t xml:space="preserve"> care presentation to the patients. From literature review, the researcher also analyses that improving a communication process as well as increasing patient safety to understand along with analysing service experiences. Hence, both literature review and thematic analysis linked directly with the research objective two.   </w:t>
      </w:r>
    </w:p>
    <w:p w14:paraId="7DF88CE6" w14:textId="77777777" w:rsidR="00BB2B33" w:rsidRPr="009834AF" w:rsidRDefault="00000000" w:rsidP="002E6D34">
      <w:pPr>
        <w:shd w:val="clear" w:color="auto" w:fill="FFFFFF"/>
        <w:spacing w:line="360" w:lineRule="auto"/>
        <w:jc w:val="both"/>
        <w:rPr>
          <w:b/>
          <w:bCs/>
          <w:i/>
          <w:iCs/>
          <w:color w:val="222222"/>
        </w:rPr>
      </w:pPr>
      <w:r w:rsidRPr="009834AF">
        <w:rPr>
          <w:b/>
          <w:bCs/>
          <w:i/>
          <w:iCs/>
          <w:color w:val="222222"/>
        </w:rPr>
        <w:t>Objective 3- Multidisciplinary and communication groupwork in integrated care</w:t>
      </w:r>
    </w:p>
    <w:p w14:paraId="43423EC7" w14:textId="40C98BE7" w:rsidR="00BB2B33" w:rsidRPr="009834AF" w:rsidRDefault="00000000" w:rsidP="002E6D34">
      <w:pPr>
        <w:shd w:val="clear" w:color="auto" w:fill="FFFFFF"/>
        <w:spacing w:line="360" w:lineRule="auto"/>
        <w:jc w:val="both"/>
        <w:rPr>
          <w:color w:val="222222"/>
        </w:rPr>
      </w:pPr>
      <w:r w:rsidRPr="009834AF">
        <w:rPr>
          <w:color w:val="222222"/>
        </w:rPr>
        <w:t xml:space="preserve">From the cross-theme discussion, the researcher analyses that the UK-based ICSs </w:t>
      </w:r>
      <w:r w:rsidR="00845858" w:rsidRPr="009834AF">
        <w:rPr>
          <w:color w:val="222222"/>
        </w:rPr>
        <w:t>have</w:t>
      </w:r>
      <w:r w:rsidRPr="009834AF">
        <w:rPr>
          <w:color w:val="222222"/>
        </w:rPr>
        <w:t xml:space="preserve"> prioritised a multi-disciplinary approach, with local authorities, community providers and NHS providers focusing on joint working instead of separate working, uniting them to provide multi-professional services and leadership for the patients and public. Care continuity is about organisational and interpersonal conversation. From the literature review the researcher analyses that integrated care through physical health treatment coordination enhances physical health, during multidisciplinary support for independence and social participation. Therefore, both literature review and thematic analysis linked directly with the research objective three.  </w:t>
      </w:r>
    </w:p>
    <w:p w14:paraId="5F6F2F6F" w14:textId="77777777" w:rsidR="00BB2B33" w:rsidRPr="009834AF" w:rsidRDefault="00000000" w:rsidP="002E6D34">
      <w:pPr>
        <w:shd w:val="clear" w:color="auto" w:fill="FFFFFF"/>
        <w:spacing w:line="360" w:lineRule="auto"/>
        <w:jc w:val="both"/>
        <w:rPr>
          <w:b/>
          <w:bCs/>
          <w:i/>
          <w:iCs/>
          <w:color w:val="222222"/>
        </w:rPr>
      </w:pPr>
      <w:r w:rsidRPr="009834AF">
        <w:rPr>
          <w:b/>
          <w:bCs/>
          <w:i/>
          <w:iCs/>
          <w:color w:val="222222"/>
        </w:rPr>
        <w:t>Objective 4- Challenges to proper integrated social and health care</w:t>
      </w:r>
    </w:p>
    <w:p w14:paraId="477B98AE" w14:textId="3CFE9DE3" w:rsidR="00BB2B33" w:rsidRPr="009834AF" w:rsidRDefault="00000000" w:rsidP="002E6D34">
      <w:pPr>
        <w:shd w:val="clear" w:color="auto" w:fill="FFFFFF"/>
        <w:spacing w:line="360" w:lineRule="auto"/>
        <w:jc w:val="both"/>
        <w:rPr>
          <w:color w:val="222222"/>
        </w:rPr>
      </w:pPr>
      <w:r w:rsidRPr="009834AF">
        <w:rPr>
          <w:color w:val="222222"/>
        </w:rPr>
        <w:t xml:space="preserve">From the cross-theme discussion, the researcher analyses that the UK-based social and health </w:t>
      </w:r>
      <w:r w:rsidR="00871586" w:rsidRPr="009834AF">
        <w:rPr>
          <w:color w:val="222222"/>
        </w:rPr>
        <w:t>care’s</w:t>
      </w:r>
      <w:r w:rsidRPr="009834AF">
        <w:rPr>
          <w:color w:val="222222"/>
        </w:rPr>
        <w:t xml:space="preserve"> face major problems such as lack of funding, shortage of personnel, leadership policy implementation and disjointed digital systems common in social and health care. There are other barriers such as lack of healthcare professionals, specifically health employees and nurses in the community, as an issue on service provision integration. Literature review helps </w:t>
      </w:r>
      <w:r w:rsidRPr="009834AF">
        <w:rPr>
          <w:color w:val="222222"/>
        </w:rPr>
        <w:lastRenderedPageBreak/>
        <w:t xml:space="preserve">the researcher to analyse </w:t>
      </w:r>
      <w:r w:rsidR="00871586" w:rsidRPr="009834AF">
        <w:rPr>
          <w:color w:val="222222"/>
        </w:rPr>
        <w:t>up taking</w:t>
      </w:r>
      <w:r w:rsidRPr="009834AF">
        <w:rPr>
          <w:color w:val="222222"/>
        </w:rPr>
        <w:t xml:space="preserve"> integrated care related challenges. These include service volume demand, workforce pressures for proper implementation and pressures in adult social services. Hence, both literature review and thematic analysis linked directly with the research objective four.    </w:t>
      </w:r>
    </w:p>
    <w:p w14:paraId="6B9D1F81" w14:textId="77777777" w:rsidR="00BB2B33" w:rsidRPr="009834AF" w:rsidRDefault="00000000" w:rsidP="002E6D34">
      <w:pPr>
        <w:shd w:val="clear" w:color="auto" w:fill="FFFFFF"/>
        <w:spacing w:line="360" w:lineRule="auto"/>
        <w:jc w:val="both"/>
        <w:rPr>
          <w:b/>
          <w:bCs/>
          <w:i/>
          <w:iCs/>
          <w:color w:val="222222"/>
        </w:rPr>
      </w:pPr>
      <w:r w:rsidRPr="009834AF">
        <w:rPr>
          <w:b/>
          <w:bCs/>
          <w:i/>
          <w:iCs/>
          <w:color w:val="222222"/>
        </w:rPr>
        <w:t xml:space="preserve">Objective 5- Strategies to overcome problems </w:t>
      </w:r>
    </w:p>
    <w:p w14:paraId="05CE7EF8" w14:textId="77777777" w:rsidR="00BB2B33" w:rsidRPr="009834AF" w:rsidRDefault="00000000" w:rsidP="002E6D34">
      <w:pPr>
        <w:spacing w:line="360" w:lineRule="auto"/>
        <w:jc w:val="both"/>
      </w:pPr>
      <w:r w:rsidRPr="009834AF">
        <w:t xml:space="preserve">From the cross-theme discussion, the researcher analyses that recent UK-based social and health care normally implement strategies including training, integrated records, community care, patient involvement as well as leadership to overcome the challenges occurring from application related to integrated care systems. Literature review supports that the proper coordination of care with increasing the strengths of health and social service integration lead toward the major care quality for chronic patients. </w:t>
      </w:r>
      <w:r w:rsidRPr="009834AF">
        <w:rPr>
          <w:color w:val="222222"/>
        </w:rPr>
        <w:t xml:space="preserve">Hence, both literature review and thematic analysis are not linked directly with the research objective five. </w:t>
      </w:r>
      <w:r w:rsidRPr="009834AF">
        <w:t xml:space="preserve">    </w:t>
      </w:r>
    </w:p>
    <w:p w14:paraId="5DE9A12C" w14:textId="77777777" w:rsidR="00BB2B33" w:rsidRPr="009834AF" w:rsidRDefault="00000000" w:rsidP="002E6D34">
      <w:pPr>
        <w:pStyle w:val="Heading2"/>
      </w:pPr>
      <w:bookmarkStart w:id="54" w:name="_bta1yrr503bx" w:colFirst="0" w:colLast="0"/>
      <w:bookmarkEnd w:id="54"/>
      <w:r w:rsidRPr="009834AF">
        <w:t>4.10 Discussion Against Existing Literature</w:t>
      </w:r>
    </w:p>
    <w:p w14:paraId="66D8EDD9" w14:textId="119705DA" w:rsidR="00BB2B33" w:rsidRPr="009834AF" w:rsidRDefault="00000000" w:rsidP="002E6D34">
      <w:pPr>
        <w:spacing w:line="360" w:lineRule="auto"/>
        <w:jc w:val="both"/>
      </w:pPr>
      <w:r w:rsidRPr="009834AF">
        <w:t>From academic and institutional perspectives, both the NHS and WHO England frame integrated, people-centred delivery models as important to manage aging and multi-morbidity populations, prioritising community-based alternatives and functional continuity. Policy frameworks from the NHS normally overstate short-term financial savings as well as cultural alignment speed achievable via structural reorganisations, whereas operational realities demonstrate the persistent friction</w:t>
      </w:r>
      <w:r w:rsidR="00AA2EF5" w:rsidRPr="009834AF">
        <w:t xml:space="preserve"> (Humphries, 2015)</w:t>
      </w:r>
      <w:r w:rsidRPr="009834AF">
        <w:t xml:space="preserve">. </w:t>
      </w:r>
    </w:p>
    <w:p w14:paraId="2B298802" w14:textId="5FA1A58E" w:rsidR="00BB2B33" w:rsidRPr="009834AF" w:rsidRDefault="00000000" w:rsidP="002E6D34">
      <w:pPr>
        <w:spacing w:line="360" w:lineRule="auto"/>
        <w:jc w:val="both"/>
      </w:pPr>
      <w:r w:rsidRPr="009834AF">
        <w:t>As per The King’s Fund, the SPR or Single Patient Record as well as robust data governance are critical enablers to improve coordinated care, particularly for individuals dealing with frailty. On the other hand, academic literature converges toward core facilitators- cross-boundary leadership, inter-organisational trust, interprofessional training and shared IT infrastructures</w:t>
      </w:r>
      <w:r w:rsidR="00FA0370" w:rsidRPr="009834AF">
        <w:t xml:space="preserve"> (The King’s Fund, 2026)</w:t>
      </w:r>
      <w:r w:rsidRPr="009834AF">
        <w:t xml:space="preserve">.       </w:t>
      </w:r>
    </w:p>
    <w:p w14:paraId="735376F6" w14:textId="77777777" w:rsidR="00BB2B33" w:rsidRPr="009834AF" w:rsidRDefault="00000000" w:rsidP="002E6D34">
      <w:pPr>
        <w:pStyle w:val="Heading2"/>
      </w:pPr>
      <w:bookmarkStart w:id="55" w:name="_e60e7khl1i4b" w:colFirst="0" w:colLast="0"/>
      <w:bookmarkEnd w:id="55"/>
      <w:r w:rsidRPr="009834AF">
        <w:t>4.11 Chapter Summary</w:t>
      </w:r>
    </w:p>
    <w:p w14:paraId="6407AB15" w14:textId="77777777" w:rsidR="00BB2B33" w:rsidRPr="009834AF" w:rsidRDefault="00000000" w:rsidP="002E6D34">
      <w:pPr>
        <w:spacing w:line="360" w:lineRule="auto"/>
        <w:jc w:val="both"/>
      </w:pPr>
      <w:r w:rsidRPr="009834AF">
        <w:t xml:space="preserve">The chapter summarises about five themes related to the research objectives. All literature and thematic analysis are directly linked with every objective except objective five.   </w:t>
      </w:r>
    </w:p>
    <w:p w14:paraId="153B3E3E" w14:textId="77777777" w:rsidR="00BB2B33" w:rsidRPr="009834AF" w:rsidRDefault="00000000" w:rsidP="002E6D34">
      <w:pPr>
        <w:pStyle w:val="Heading1"/>
      </w:pPr>
      <w:bookmarkStart w:id="56" w:name="_sj4b8maes312" w:colFirst="0" w:colLast="0"/>
      <w:bookmarkEnd w:id="56"/>
      <w:r w:rsidRPr="009834AF">
        <w:t>CHAPTER 5 – RECOMMENDATIONS &amp; CONCLUSION</w:t>
      </w:r>
    </w:p>
    <w:p w14:paraId="1CCF7C6F" w14:textId="77777777" w:rsidR="00BB2B33" w:rsidRPr="009834AF" w:rsidRDefault="00000000" w:rsidP="002E6D34">
      <w:pPr>
        <w:pStyle w:val="Heading2"/>
      </w:pPr>
      <w:bookmarkStart w:id="57" w:name="_3apagk78mmj2" w:colFirst="0" w:colLast="0"/>
      <w:bookmarkEnd w:id="57"/>
      <w:r w:rsidRPr="009834AF">
        <w:t>5.1 Introduction</w:t>
      </w:r>
    </w:p>
    <w:p w14:paraId="5EE572BB" w14:textId="77777777" w:rsidR="00BB2B33" w:rsidRPr="009834AF" w:rsidRDefault="00000000" w:rsidP="002E6D34">
      <w:pPr>
        <w:spacing w:line="360" w:lineRule="auto"/>
        <w:jc w:val="both"/>
      </w:pPr>
      <w:r w:rsidRPr="009834AF">
        <w:t xml:space="preserve">This chapter focuses on discussing whether findings are linked with the objectives or not. Based on that recommendations are applied which includes practical implications. The chapter also focuses on discussing the contribution to knowledge by the researcher and the future scope of the literature. The chapter also discusses the limitations of the study.        </w:t>
      </w:r>
    </w:p>
    <w:p w14:paraId="236F69EB" w14:textId="77777777" w:rsidR="00BB2B33" w:rsidRPr="009834AF" w:rsidRDefault="00000000" w:rsidP="002E6D34">
      <w:pPr>
        <w:pStyle w:val="Heading2"/>
      </w:pPr>
      <w:bookmarkStart w:id="58" w:name="_opd5g99b5328" w:colFirst="0" w:colLast="0"/>
      <w:bookmarkEnd w:id="58"/>
      <w:r w:rsidRPr="009834AF">
        <w:t>5.2 Summary of Findings</w:t>
      </w:r>
    </w:p>
    <w:p w14:paraId="043F2B20" w14:textId="77777777" w:rsidR="00BB2B33" w:rsidRPr="009834AF" w:rsidRDefault="00000000" w:rsidP="002E6D34">
      <w:pPr>
        <w:spacing w:line="360" w:lineRule="auto"/>
        <w:jc w:val="both"/>
      </w:pPr>
      <w:r w:rsidRPr="009834AF">
        <w:t xml:space="preserve">The first objective is linked with the findings of the first theme because integrated care effectively improves the patient-related experiences. The healthcare setting in the UK offers integrated care that is linked as the overarching strategy in managing effective changes within </w:t>
      </w:r>
      <w:r w:rsidRPr="009834AF">
        <w:lastRenderedPageBreak/>
        <w:t xml:space="preserve">the care service area to improve quality of life and patients-related experiences. Proper communication between healthcare professionals, social workers and community service offers support to remove delays from the patients care. </w:t>
      </w:r>
    </w:p>
    <w:p w14:paraId="06661A6F" w14:textId="0F0022B2" w:rsidR="00BB2B33" w:rsidRPr="009834AF" w:rsidRDefault="00000000" w:rsidP="002E6D34">
      <w:pPr>
        <w:spacing w:line="360" w:lineRule="auto"/>
        <w:jc w:val="both"/>
      </w:pPr>
      <w:r w:rsidRPr="009834AF">
        <w:t>The second objective is linked with the findings of the second theme because the UK-based healthcare setting links the integrated care system that is focusing on treating conditions of patients in a separate manner. This integrated system also creates key paths for the health and social care professionals to stress their proper focus on the perfect-quality person-</w:t>
      </w:r>
      <w:r w:rsidR="00871586" w:rsidRPr="009834AF">
        <w:t>centred</w:t>
      </w:r>
      <w:r w:rsidRPr="009834AF">
        <w:t xml:space="preserve"> care to the </w:t>
      </w:r>
      <w:r w:rsidR="00871586" w:rsidRPr="009834AF">
        <w:t>patient’s</w:t>
      </w:r>
      <w:r w:rsidRPr="009834AF">
        <w:t xml:space="preserve"> presentation. </w:t>
      </w:r>
    </w:p>
    <w:p w14:paraId="1610C375" w14:textId="77777777" w:rsidR="00BB2B33" w:rsidRPr="009834AF" w:rsidRDefault="00000000" w:rsidP="002E6D34">
      <w:pPr>
        <w:spacing w:line="360" w:lineRule="auto"/>
        <w:jc w:val="both"/>
      </w:pPr>
      <w:r w:rsidRPr="009834AF">
        <w:t xml:space="preserve">The third objective is linked with the findings of the third theme because the UK-based ICSs has prioritised a multi-disciplinary approach, with local authorities, community providers and NHS providers focusing on joint working instead of separate working, uniting them in delivering multi-professional services along with leadership for the patients and public. The objective is linked because the findings also showcase the process of multidisciplinary care-linked effectiveness to enhance the coordination and patient quality care was strengthened. </w:t>
      </w:r>
    </w:p>
    <w:p w14:paraId="1C271CA6" w14:textId="77777777" w:rsidR="00BB2B33" w:rsidRPr="009834AF" w:rsidRDefault="00000000" w:rsidP="002E6D34">
      <w:pPr>
        <w:spacing w:line="360" w:lineRule="auto"/>
        <w:jc w:val="both"/>
      </w:pPr>
      <w:r w:rsidRPr="009834AF">
        <w:t xml:space="preserve">The fourth objective is linked with the findings of the fourth theme because common challenges like lack of funding, leadership policy implementation, shortage of personnel and organisational resistance become problematic for the health and social cares in the UK. The problems such as lack of healthcare professionals, specifically health employees and nurses in the community, as an issue on service provision integration. </w:t>
      </w:r>
    </w:p>
    <w:p w14:paraId="2382C82D" w14:textId="77777777" w:rsidR="00BB2B33" w:rsidRPr="009834AF" w:rsidRDefault="00000000" w:rsidP="002E6D34">
      <w:pPr>
        <w:spacing w:line="360" w:lineRule="auto"/>
        <w:jc w:val="both"/>
      </w:pPr>
      <w:r w:rsidRPr="009834AF">
        <w:t xml:space="preserve">The fifth objective fails to link with the findings of the fifth theme because the UK-based health and social care normally implement strategies such as community care and leadership, patient involvement and integrated records to overcome the problems created from the application related to integrated care system.           </w:t>
      </w:r>
    </w:p>
    <w:p w14:paraId="6B461ED7" w14:textId="77777777" w:rsidR="00BB2B33" w:rsidRPr="009834AF" w:rsidRDefault="00000000" w:rsidP="002E6D34">
      <w:pPr>
        <w:pStyle w:val="Heading2"/>
      </w:pPr>
      <w:bookmarkStart w:id="59" w:name="_qvpzjnekuhb0" w:colFirst="0" w:colLast="0"/>
      <w:bookmarkEnd w:id="59"/>
      <w:r w:rsidRPr="009834AF">
        <w:t>5.3 Recommendations</w:t>
      </w:r>
    </w:p>
    <w:p w14:paraId="7C1A1CA8" w14:textId="235D67A7" w:rsidR="00BB2B33" w:rsidRPr="009834AF" w:rsidRDefault="00000000" w:rsidP="002E6D34">
      <w:pPr>
        <w:spacing w:line="360" w:lineRule="auto"/>
        <w:jc w:val="both"/>
      </w:pPr>
      <w:r w:rsidRPr="009834AF">
        <w:t xml:space="preserve">For patients at the UK-based health and social care, disjointed systems and financial strain limit availability of service and make this challenging for individuals to navigate care. Therefore, patients and their families in the UK need to apply single-point-of-access online apps offered via local trusts to track personal care plans. They also effectively engage in patient-led advocacy teams to voice challenges in community care links. The expected impact from the practical implementation </w:t>
      </w:r>
      <w:r w:rsidR="00871586" w:rsidRPr="009834AF">
        <w:t>includes</w:t>
      </w:r>
      <w:r w:rsidRPr="009834AF">
        <w:t xml:space="preserve"> smoother navigation, greater empowerment between social and health services along with eliminating administrative frustration. </w:t>
      </w:r>
    </w:p>
    <w:p w14:paraId="10CA514B" w14:textId="1790FD64" w:rsidR="00BB2B33" w:rsidRPr="009834AF" w:rsidRDefault="00000000" w:rsidP="002E6D34">
      <w:pPr>
        <w:spacing w:line="360" w:lineRule="auto"/>
        <w:jc w:val="both"/>
      </w:pPr>
      <w:r w:rsidRPr="009834AF">
        <w:t xml:space="preserve">For healthcare professionals in the UK, shortages of health employees and community </w:t>
      </w:r>
      <w:r w:rsidR="00871586" w:rsidRPr="009834AF">
        <w:t>nurses’</w:t>
      </w:r>
      <w:r w:rsidRPr="009834AF">
        <w:t xml:space="preserve"> strain regular service provision as well as block effective integration become a major problem. Therefore, they need to participate in cross-sector multidisciplinary training sessions uniting clinical staff and uniting social care. They also need to adopt shared online care records to interact with real-time patient updates around boundaries. As an outcome, healthcare </w:t>
      </w:r>
      <w:r w:rsidRPr="009834AF">
        <w:lastRenderedPageBreak/>
        <w:t xml:space="preserve">professionals can eliminate duplication of work, effective coordination of care packages as well as improved employee morale. </w:t>
      </w:r>
    </w:p>
    <w:p w14:paraId="3C9D7241" w14:textId="77777777" w:rsidR="00BB2B33" w:rsidRPr="009834AF" w:rsidRDefault="00000000" w:rsidP="002E6D34">
      <w:pPr>
        <w:spacing w:line="360" w:lineRule="auto"/>
        <w:jc w:val="both"/>
      </w:pPr>
      <w:r w:rsidRPr="009834AF">
        <w:t xml:space="preserve">For integrated care boards in the UK, non-optimal leadership and organisational resistance hinder efforts regarding sustainable local integration. Therefore, integrated care boards need to develop local leadership forums to link organisational values with the delivery of collaborative care. They also need to pool joint social and health care budgets at a regional level to fund shared community roles. As an outcome, they can streamline resource allocation as well as stronger local accountability around social and health boundaries. </w:t>
      </w:r>
    </w:p>
    <w:p w14:paraId="7F34F071" w14:textId="77777777" w:rsidR="00BB2B33" w:rsidRPr="009834AF" w:rsidRDefault="00000000" w:rsidP="002E6D34">
      <w:pPr>
        <w:spacing w:line="360" w:lineRule="auto"/>
        <w:jc w:val="both"/>
      </w:pPr>
      <w:r w:rsidRPr="009834AF">
        <w:t xml:space="preserve">For NHS England in the UK, policy reform fails while underlying institutional values as well as leadership are unsupportive. Therefore, NHS England needs to deploy regional integration coaches to mentor boards on overcoming current health and social care resistance. The leaders of NHS England need to tie domestic transformational funding to measurable collaborative and cultural milestones instead of structural changes alone. As an outcome, they can maintain cohesive national standards which actively support local culture change alongside the structural reform. </w:t>
      </w:r>
    </w:p>
    <w:p w14:paraId="2CF90E2C" w14:textId="3055A23F" w:rsidR="00BB2B33" w:rsidRPr="009834AF" w:rsidRDefault="00000000" w:rsidP="002E6D34">
      <w:pPr>
        <w:spacing w:line="360" w:lineRule="auto"/>
        <w:jc w:val="both"/>
      </w:pPr>
      <w:r w:rsidRPr="009834AF">
        <w:t>For social care companies in the UK,</w:t>
      </w:r>
      <w:r w:rsidR="00871586" w:rsidRPr="009834AF">
        <w:t xml:space="preserve"> </w:t>
      </w:r>
      <w:r w:rsidRPr="009834AF">
        <w:t xml:space="preserve">major financial strain eliminates sustainable integration opportunities and service availability. In this case, they need to apply standardised online record-keeping which syncs with local NHS trusts. They also need to form shared-back-office and joint-procurement partnerships with neighbouring providers to minimum overhead costs. As an outcome, they can effectively improve interoperability with clinical health partners and stabilise operational budgets.                    </w:t>
      </w:r>
    </w:p>
    <w:p w14:paraId="69A16FD8" w14:textId="77777777" w:rsidR="00BB2B33" w:rsidRPr="009834AF" w:rsidRDefault="00000000" w:rsidP="002E6D34">
      <w:pPr>
        <w:pStyle w:val="Heading2"/>
      </w:pPr>
      <w:bookmarkStart w:id="60" w:name="_lafhr9ghf8k" w:colFirst="0" w:colLast="0"/>
      <w:bookmarkEnd w:id="60"/>
      <w:r w:rsidRPr="009834AF">
        <w:t>5.4 Practical Implications</w:t>
      </w:r>
    </w:p>
    <w:p w14:paraId="714CA4B5" w14:textId="56F9D3A9" w:rsidR="00BB2B33" w:rsidRPr="009834AF" w:rsidRDefault="00000000" w:rsidP="002E6D34">
      <w:pPr>
        <w:shd w:val="clear" w:color="auto" w:fill="FFFFFF"/>
        <w:spacing w:line="360" w:lineRule="auto"/>
        <w:jc w:val="both"/>
        <w:rPr>
          <w:color w:val="222222"/>
        </w:rPr>
      </w:pPr>
      <w:r w:rsidRPr="009834AF">
        <w:rPr>
          <w:color w:val="222222"/>
        </w:rPr>
        <w:t>Clinical practice in the UK directs regular workflows on collaborative multidisciplinary routines as well as shared patient documentation</w:t>
      </w:r>
      <w:r w:rsidR="003766C0" w:rsidRPr="009834AF">
        <w:rPr>
          <w:color w:val="222222"/>
        </w:rPr>
        <w:t xml:space="preserve"> (Mott MacDonald, 2023)</w:t>
      </w:r>
      <w:r w:rsidRPr="009834AF">
        <w:rPr>
          <w:color w:val="222222"/>
        </w:rPr>
        <w:t xml:space="preserve">. </w:t>
      </w:r>
    </w:p>
    <w:p w14:paraId="24579B88" w14:textId="77777777" w:rsidR="00BB2B33" w:rsidRPr="009834AF" w:rsidRDefault="00000000" w:rsidP="002E6D34">
      <w:pPr>
        <w:shd w:val="clear" w:color="auto" w:fill="FFFFFF"/>
        <w:spacing w:line="360" w:lineRule="auto"/>
        <w:jc w:val="both"/>
        <w:rPr>
          <w:color w:val="222222"/>
        </w:rPr>
      </w:pPr>
      <w:r w:rsidRPr="009834AF">
        <w:rPr>
          <w:color w:val="222222"/>
        </w:rPr>
        <w:t xml:space="preserve">Health policy in the UK on the other hand shifts regulatory focus away from siloed targets on preventative care incentives and pooled budgets.  </w:t>
      </w:r>
    </w:p>
    <w:p w14:paraId="4FF679E9" w14:textId="06768BC6" w:rsidR="00BB2B33" w:rsidRPr="009834AF" w:rsidRDefault="00000000" w:rsidP="002E6D34">
      <w:pPr>
        <w:shd w:val="clear" w:color="auto" w:fill="FFFFFF"/>
        <w:spacing w:line="360" w:lineRule="auto"/>
        <w:jc w:val="both"/>
        <w:rPr>
          <w:color w:val="222222"/>
        </w:rPr>
      </w:pPr>
      <w:r w:rsidRPr="009834AF">
        <w:rPr>
          <w:color w:val="222222"/>
        </w:rPr>
        <w:t>Professional education also embeds people-</w:t>
      </w:r>
      <w:r w:rsidR="003C2140" w:rsidRPr="009834AF">
        <w:rPr>
          <w:color w:val="222222"/>
        </w:rPr>
        <w:t>centred</w:t>
      </w:r>
      <w:r w:rsidRPr="009834AF">
        <w:rPr>
          <w:color w:val="222222"/>
        </w:rPr>
        <w:t xml:space="preserve"> communication and cross-disciplinary training into core formulas. </w:t>
      </w:r>
    </w:p>
    <w:p w14:paraId="3DAFC0C1" w14:textId="74BB406C" w:rsidR="00BB2B33" w:rsidRPr="009834AF" w:rsidRDefault="00000000" w:rsidP="002E6D34">
      <w:pPr>
        <w:shd w:val="clear" w:color="auto" w:fill="FFFFFF"/>
        <w:spacing w:line="360" w:lineRule="auto"/>
        <w:jc w:val="both"/>
        <w:rPr>
          <w:b/>
          <w:bCs/>
        </w:rPr>
      </w:pPr>
      <w:r w:rsidRPr="009834AF">
        <w:rPr>
          <w:color w:val="222222"/>
        </w:rPr>
        <w:t>Integrated care services can streamline local operations via replacing disjointed systems with community-</w:t>
      </w:r>
      <w:r w:rsidR="003C2140" w:rsidRPr="009834AF">
        <w:rPr>
          <w:color w:val="222222"/>
        </w:rPr>
        <w:t>centred</w:t>
      </w:r>
      <w:r w:rsidRPr="009834AF">
        <w:rPr>
          <w:color w:val="222222"/>
        </w:rPr>
        <w:t>, interoperable delivery models</w:t>
      </w:r>
      <w:r w:rsidR="00CE718C" w:rsidRPr="009834AF">
        <w:rPr>
          <w:color w:val="222222"/>
        </w:rPr>
        <w:t xml:space="preserve"> (Mott MacDonald, 2023)</w:t>
      </w:r>
      <w:r w:rsidRPr="009834AF">
        <w:rPr>
          <w:color w:val="222222"/>
        </w:rPr>
        <w:t xml:space="preserve">. </w:t>
      </w:r>
    </w:p>
    <w:p w14:paraId="1A826F2D" w14:textId="77777777" w:rsidR="00BB2B33" w:rsidRPr="009834AF" w:rsidRDefault="00000000" w:rsidP="002E6D34">
      <w:pPr>
        <w:pStyle w:val="Heading2"/>
      </w:pPr>
      <w:bookmarkStart w:id="61" w:name="_th8swuivxlnz" w:colFirst="0" w:colLast="0"/>
      <w:bookmarkEnd w:id="61"/>
      <w:r w:rsidRPr="009834AF">
        <w:t>5.5 Contribution to Knowledge</w:t>
      </w:r>
    </w:p>
    <w:p w14:paraId="18EFDAA1" w14:textId="77777777" w:rsidR="00BB2B33" w:rsidRPr="009834AF" w:rsidRDefault="00000000" w:rsidP="002E6D34">
      <w:pPr>
        <w:spacing w:line="360" w:lineRule="auto"/>
        <w:jc w:val="both"/>
      </w:pPr>
      <w:r w:rsidRPr="009834AF">
        <w:t xml:space="preserve">The researcher showcases the way knowledge moves beyond existing literature via translation of empirical findings into actionable frameworks which shape evidence-based practice in integrated social and health care. In terms of the contextual/methodological gap, while prior research broadly agrees that integrated care is beneficial, literature normally fails in isolating the way particular organisational mechanisms such as shared electronic health records, joint commissioning directly influence the regular patient experience vs long-term life </w:t>
      </w:r>
      <w:r w:rsidRPr="009834AF">
        <w:lastRenderedPageBreak/>
        <w:t xml:space="preserve">quality. The researcher in the secondary research bridges a ‘know-do’ gap via converting abstract policy suggestions into evidence-based indicators which case managers may apply.    </w:t>
      </w:r>
    </w:p>
    <w:p w14:paraId="44A31EB1" w14:textId="77777777" w:rsidR="00BB2B33" w:rsidRPr="009834AF" w:rsidRDefault="00000000" w:rsidP="002E6D34">
      <w:pPr>
        <w:pStyle w:val="Heading2"/>
      </w:pPr>
      <w:bookmarkStart w:id="62" w:name="_5jt3bjwja8o2" w:colFirst="0" w:colLast="0"/>
      <w:bookmarkEnd w:id="62"/>
      <w:r w:rsidRPr="009834AF">
        <w:t>5.6 Study Limitations</w:t>
      </w:r>
    </w:p>
    <w:p w14:paraId="40DD3BBA" w14:textId="77777777" w:rsidR="00BB2B33" w:rsidRPr="009834AF" w:rsidRDefault="00000000" w:rsidP="002E6D34">
      <w:pPr>
        <w:spacing w:line="360" w:lineRule="auto"/>
        <w:jc w:val="both"/>
      </w:pPr>
      <w:r w:rsidRPr="009834AF">
        <w:t xml:space="preserve">The researcher over-relies on secondary data for which no new information gathered for this dissertation. Lack of primary data usage failed to provide validity and authenticity to the readers. Publication bias and over UK focus data may not seek interest of the readers.  </w:t>
      </w:r>
    </w:p>
    <w:p w14:paraId="024916BB" w14:textId="77777777" w:rsidR="00BB2B33" w:rsidRPr="009834AF" w:rsidRDefault="00000000" w:rsidP="002E6D34">
      <w:pPr>
        <w:pStyle w:val="Heading2"/>
      </w:pPr>
      <w:bookmarkStart w:id="63" w:name="_t305hx3i7c5y" w:colFirst="0" w:colLast="0"/>
      <w:bookmarkEnd w:id="63"/>
      <w:r w:rsidRPr="009834AF">
        <w:t>5.7 Future Research</w:t>
      </w:r>
    </w:p>
    <w:p w14:paraId="48F9B456" w14:textId="77777777" w:rsidR="00BB2B33" w:rsidRPr="009834AF" w:rsidRDefault="00000000" w:rsidP="002E6D34">
      <w:pPr>
        <w:spacing w:line="360" w:lineRule="auto"/>
        <w:jc w:val="both"/>
      </w:pPr>
      <w:r w:rsidRPr="009834AF">
        <w:t xml:space="preserve">In the future, the researcher during similar research can apply </w:t>
      </w:r>
      <w:r w:rsidRPr="009834AF">
        <w:rPr>
          <w:color w:val="222222"/>
        </w:rPr>
        <w:t xml:space="preserve">primary qualitative interviews or mixed-methods studies to increase the chance of getting authentic and reliable data. This may attract new readers to read and get new information regarding similar topics. The future researchers may also focus on comparative international studies and longitudinal research to get current data on the healthcare in the UK. The focus can be on digital integrated care to help the readers to find meaningful information for their further research.     </w:t>
      </w:r>
    </w:p>
    <w:p w14:paraId="2E882E1F" w14:textId="77777777" w:rsidR="00BB2B33" w:rsidRPr="009834AF" w:rsidRDefault="00000000" w:rsidP="002E6D34">
      <w:pPr>
        <w:shd w:val="clear" w:color="auto" w:fill="FFFFFF"/>
        <w:spacing w:line="360" w:lineRule="auto"/>
        <w:jc w:val="both"/>
        <w:rPr>
          <w:b/>
          <w:bCs/>
        </w:rPr>
      </w:pPr>
      <w:r w:rsidRPr="009834AF">
        <w:rPr>
          <w:b/>
          <w:bCs/>
        </w:rPr>
        <w:t>5.8 Conclusion</w:t>
      </w:r>
    </w:p>
    <w:p w14:paraId="395E34CD" w14:textId="7D25F8D8" w:rsidR="00BB2B33" w:rsidRPr="009834AF" w:rsidRDefault="00000000" w:rsidP="002E6D34">
      <w:pPr>
        <w:shd w:val="clear" w:color="auto" w:fill="FFFFFF"/>
        <w:spacing w:line="360" w:lineRule="auto"/>
        <w:jc w:val="both"/>
        <w:rPr>
          <w:color w:val="222222"/>
        </w:rPr>
      </w:pPr>
      <w:r w:rsidRPr="009834AF">
        <w:rPr>
          <w:color w:val="222222"/>
        </w:rPr>
        <w:t xml:space="preserve">The chapter summaries that patients can apply single-point-of-access online apps offered by local trusts to monitor personal care plans. Healthcare professionals can adopt shared online care records to interact real-time patient updates around boundaries. The chapter summarises over-dependency of secondary data, publication biases are the key limitations. Future research can focus </w:t>
      </w:r>
      <w:r w:rsidR="003C2140" w:rsidRPr="009834AF">
        <w:rPr>
          <w:color w:val="222222"/>
        </w:rPr>
        <w:t xml:space="preserve">on </w:t>
      </w:r>
      <w:r w:rsidR="003C2140" w:rsidRPr="009834AF">
        <w:t>primary</w:t>
      </w:r>
      <w:r w:rsidRPr="009834AF">
        <w:rPr>
          <w:color w:val="222222"/>
        </w:rPr>
        <w:t xml:space="preserve"> qualitative interview.  </w:t>
      </w:r>
    </w:p>
    <w:p w14:paraId="6E1C78A2" w14:textId="77777777" w:rsidR="00BB2B33" w:rsidRPr="009834AF" w:rsidRDefault="00BB2B33" w:rsidP="002E6D34">
      <w:pPr>
        <w:spacing w:line="360" w:lineRule="auto"/>
        <w:jc w:val="both"/>
        <w:rPr>
          <w:b/>
          <w:bCs/>
        </w:rPr>
      </w:pPr>
    </w:p>
    <w:p w14:paraId="554CC8B9" w14:textId="77777777" w:rsidR="00BB2B33" w:rsidRPr="009834AF" w:rsidRDefault="00000000" w:rsidP="002E6D34">
      <w:pPr>
        <w:shd w:val="clear" w:color="auto" w:fill="FFFFFF"/>
        <w:spacing w:line="360" w:lineRule="auto"/>
        <w:jc w:val="both"/>
        <w:rPr>
          <w:b/>
          <w:bCs/>
        </w:rPr>
      </w:pPr>
      <w:r w:rsidRPr="009834AF">
        <w:br w:type="page"/>
      </w:r>
    </w:p>
    <w:p w14:paraId="7DBD545E" w14:textId="77777777" w:rsidR="00BB2B33" w:rsidRPr="009834AF" w:rsidRDefault="00000000" w:rsidP="002E6D34">
      <w:pPr>
        <w:pStyle w:val="Heading1"/>
      </w:pPr>
      <w:bookmarkStart w:id="64" w:name="_82f0x89vak8p" w:colFirst="0" w:colLast="0"/>
      <w:bookmarkEnd w:id="64"/>
      <w:r w:rsidRPr="009834AF">
        <w:lastRenderedPageBreak/>
        <w:t>References</w:t>
      </w:r>
    </w:p>
    <w:p w14:paraId="58F6CB39" w14:textId="77777777" w:rsidR="00856A0E" w:rsidRPr="009834AF" w:rsidRDefault="00856A0E" w:rsidP="00B76EA8">
      <w:pPr>
        <w:spacing w:before="200" w:after="240" w:line="360" w:lineRule="auto"/>
        <w:ind w:left="360"/>
        <w:jc w:val="both"/>
      </w:pPr>
      <w:r w:rsidRPr="009834AF">
        <w:t xml:space="preserve">Adler, R.H., (2022). Trustworthiness in qualitative research. </w:t>
      </w:r>
      <w:r w:rsidRPr="00B76EA8">
        <w:rPr>
          <w:i/>
          <w:iCs/>
        </w:rPr>
        <w:t>Journal of human lactation</w:t>
      </w:r>
      <w:r w:rsidRPr="009834AF">
        <w:t xml:space="preserve">, </w:t>
      </w:r>
      <w:r w:rsidRPr="00B76EA8">
        <w:rPr>
          <w:i/>
          <w:iCs/>
        </w:rPr>
        <w:t>38</w:t>
      </w:r>
      <w:r w:rsidRPr="009834AF">
        <w:t xml:space="preserve">(4), pp.598-602. </w:t>
      </w:r>
      <w:hyperlink r:id="rId9">
        <w:r w:rsidRPr="00B76EA8">
          <w:rPr>
            <w:u w:val="single"/>
          </w:rPr>
          <w:t>https://journals.sagepub.com/doi/abs/10.1177/08903344221116620</w:t>
        </w:r>
      </w:hyperlink>
    </w:p>
    <w:p w14:paraId="0EDF26C5" w14:textId="77777777" w:rsidR="00856A0E" w:rsidRPr="00B76EA8" w:rsidRDefault="00856A0E" w:rsidP="00B76EA8">
      <w:pPr>
        <w:spacing w:before="200" w:line="360" w:lineRule="auto"/>
        <w:ind w:left="360"/>
        <w:jc w:val="both"/>
        <w:rPr>
          <w:u w:val="single"/>
        </w:rPr>
      </w:pPr>
      <w:r w:rsidRPr="009834AF">
        <w:t>Agyei</w:t>
      </w:r>
      <w:r w:rsidRPr="00B76EA8">
        <w:rPr>
          <w:rFonts w:ascii="Cambria Math" w:hAnsi="Cambria Math" w:cs="Cambria Math"/>
        </w:rPr>
        <w:t>‐</w:t>
      </w:r>
      <w:r w:rsidRPr="009834AF">
        <w:t xml:space="preserve">Manu, E., Atkins, N., Lee, B., Rostron, J., Dozier, M., Smith, M. and McQuillan, R. (2023). The benefits, challenges, and best practice for patient and public involvement in evidence synthesis: A systematic review and thematic synthesis. </w:t>
      </w:r>
      <w:r w:rsidRPr="00B76EA8">
        <w:rPr>
          <w:i/>
          <w:iCs/>
        </w:rPr>
        <w:t>Health Expectations</w:t>
      </w:r>
      <w:r w:rsidRPr="009834AF">
        <w:t>, 26(4), pp.1436-1452.</w:t>
      </w:r>
      <w:hyperlink r:id="rId10">
        <w:r w:rsidRPr="009834AF">
          <w:t xml:space="preserve"> </w:t>
        </w:r>
      </w:hyperlink>
      <w:hyperlink r:id="rId11">
        <w:r w:rsidRPr="00B76EA8">
          <w:rPr>
            <w:u w:val="single"/>
          </w:rPr>
          <w:t>https://onlinelibrary.wiley.com/doi/pdf/10.1111/hex.13787</w:t>
        </w:r>
      </w:hyperlink>
    </w:p>
    <w:p w14:paraId="21DF1DF9" w14:textId="77777777" w:rsidR="00856A0E" w:rsidRPr="009834AF" w:rsidRDefault="00856A0E" w:rsidP="00B76EA8">
      <w:pPr>
        <w:spacing w:before="200" w:after="240" w:line="360" w:lineRule="auto"/>
        <w:ind w:left="360"/>
        <w:jc w:val="both"/>
      </w:pPr>
      <w:r w:rsidRPr="009834AF">
        <w:t xml:space="preserve">Ahmed, S.K., Mohammed, R.A., Nashwan, A.J., Ibrahim, R.H., Abdalla, A.Q., Ameen, B.M.M. and </w:t>
      </w:r>
      <w:proofErr w:type="spellStart"/>
      <w:r w:rsidRPr="009834AF">
        <w:t>Khdhir</w:t>
      </w:r>
      <w:proofErr w:type="spellEnd"/>
      <w:r w:rsidRPr="009834AF">
        <w:t xml:space="preserve">, R.M., (2025). Using thematic analysis in qualitative research. </w:t>
      </w:r>
      <w:r w:rsidRPr="00B76EA8">
        <w:rPr>
          <w:i/>
          <w:iCs/>
        </w:rPr>
        <w:t>Journal of medicine, surgery, and public health</w:t>
      </w:r>
      <w:r w:rsidRPr="009834AF">
        <w:t xml:space="preserve">, </w:t>
      </w:r>
      <w:r w:rsidRPr="00B76EA8">
        <w:rPr>
          <w:i/>
          <w:iCs/>
        </w:rPr>
        <w:t>6</w:t>
      </w:r>
      <w:r w:rsidRPr="009834AF">
        <w:t xml:space="preserve">, p.100198. </w:t>
      </w:r>
      <w:hyperlink r:id="rId12">
        <w:r w:rsidRPr="00B76EA8">
          <w:rPr>
            <w:u w:val="single"/>
          </w:rPr>
          <w:t>https://www.sciencedirect.com/science/article/pii/S2949916X25000222</w:t>
        </w:r>
      </w:hyperlink>
    </w:p>
    <w:p w14:paraId="078D9B19" w14:textId="77777777" w:rsidR="00856A0E" w:rsidRPr="009834AF" w:rsidRDefault="00856A0E" w:rsidP="00B76EA8">
      <w:pPr>
        <w:spacing w:before="200" w:line="360" w:lineRule="auto"/>
        <w:ind w:left="360"/>
        <w:jc w:val="both"/>
      </w:pPr>
      <w:r w:rsidRPr="009834AF">
        <w:t xml:space="preserve">Albertson EM, Chuang E, </w:t>
      </w:r>
      <w:proofErr w:type="spellStart"/>
      <w:r w:rsidRPr="009834AF">
        <w:t>O'Masta</w:t>
      </w:r>
      <w:proofErr w:type="spellEnd"/>
      <w:r w:rsidRPr="009834AF">
        <w:t xml:space="preserve"> B, </w:t>
      </w:r>
      <w:proofErr w:type="spellStart"/>
      <w:r w:rsidRPr="009834AF">
        <w:t>Miake</w:t>
      </w:r>
      <w:proofErr w:type="spellEnd"/>
      <w:r w:rsidRPr="009834AF">
        <w:t xml:space="preserve">-Lye I, Haley LA, </w:t>
      </w:r>
      <w:proofErr w:type="spellStart"/>
      <w:r w:rsidRPr="009834AF">
        <w:t>Pourat</w:t>
      </w:r>
      <w:proofErr w:type="spellEnd"/>
      <w:r w:rsidRPr="009834AF">
        <w:t xml:space="preserve"> N. Systematic Review of Care Coordination Interventions Linking Health and Social Services for High-Utilizing Patient Populations. </w:t>
      </w:r>
      <w:proofErr w:type="spellStart"/>
      <w:r w:rsidRPr="00B76EA8">
        <w:rPr>
          <w:i/>
          <w:iCs/>
        </w:rPr>
        <w:t>Popul</w:t>
      </w:r>
      <w:proofErr w:type="spellEnd"/>
      <w:r w:rsidRPr="00B76EA8">
        <w:rPr>
          <w:i/>
          <w:iCs/>
        </w:rPr>
        <w:t xml:space="preserve"> Health Manag.</w:t>
      </w:r>
      <w:r w:rsidRPr="009834AF">
        <w:t xml:space="preserve"> (2022) Feb;25(1):73-85. doi:10.1089/pop.2021.0057. </w:t>
      </w:r>
      <w:proofErr w:type="spellStart"/>
      <w:r w:rsidRPr="009834AF">
        <w:t>Epub</w:t>
      </w:r>
      <w:proofErr w:type="spellEnd"/>
      <w:r w:rsidRPr="009834AF">
        <w:t xml:space="preserve"> 2021 Jun 16. PMID:34134511; PMCID: PMC8861924.</w:t>
      </w:r>
    </w:p>
    <w:p w14:paraId="5E83C60D" w14:textId="77777777" w:rsidR="00856A0E" w:rsidRPr="009834AF" w:rsidRDefault="00856A0E" w:rsidP="00B76EA8">
      <w:pPr>
        <w:spacing w:before="200" w:line="360" w:lineRule="auto"/>
        <w:ind w:left="360"/>
        <w:jc w:val="both"/>
      </w:pPr>
      <w:r w:rsidRPr="009834AF">
        <w:t xml:space="preserve">Atkinson, P. and Sheard, S. (2025). </w:t>
      </w:r>
      <w:r w:rsidRPr="00B76EA8">
        <w:rPr>
          <w:i/>
          <w:iCs/>
        </w:rPr>
        <w:t>NICE: A Contemporary History of the National Institute for Health and Care Excellence</w:t>
      </w:r>
      <w:r w:rsidRPr="009834AF">
        <w:t xml:space="preserve"> (p. 321). Taylor &amp; Francis.</w:t>
      </w:r>
    </w:p>
    <w:p w14:paraId="0051D4DE" w14:textId="77777777" w:rsidR="00856A0E" w:rsidRPr="00B76EA8" w:rsidRDefault="00856A0E" w:rsidP="00B76EA8">
      <w:pPr>
        <w:spacing w:before="200" w:line="360" w:lineRule="auto"/>
        <w:ind w:left="360"/>
        <w:jc w:val="both"/>
        <w:rPr>
          <w:u w:val="single"/>
        </w:rPr>
      </w:pPr>
      <w:r w:rsidRPr="009834AF">
        <w:t xml:space="preserve">Bach-Mortensen, A., Goodair, B. and Degli Esposti, M. (2024). Involuntary closures of for-profit care homes in England by the Care Quality Commission. </w:t>
      </w:r>
      <w:r w:rsidRPr="00B76EA8">
        <w:rPr>
          <w:i/>
          <w:iCs/>
        </w:rPr>
        <w:t>The Lancet Healthy Longevity</w:t>
      </w:r>
      <w:r w:rsidRPr="009834AF">
        <w:t>, 5(4), pp.e297-e302.</w:t>
      </w:r>
      <w:hyperlink r:id="rId13">
        <w:r w:rsidRPr="009834AF">
          <w:t xml:space="preserve"> </w:t>
        </w:r>
      </w:hyperlink>
      <w:hyperlink r:id="rId14">
        <w:r w:rsidRPr="00B76EA8">
          <w:rPr>
            <w:u w:val="single"/>
          </w:rPr>
          <w:t>https://www.thelancet.com/pdfs/journals/lanhl/PIIS2666-7568(24)00008-4.pdf</w:t>
        </w:r>
      </w:hyperlink>
    </w:p>
    <w:p w14:paraId="5E5FEA97" w14:textId="77777777" w:rsidR="00856A0E" w:rsidRPr="00B76EA8" w:rsidRDefault="00856A0E" w:rsidP="00B76EA8">
      <w:pPr>
        <w:shd w:val="clear" w:color="auto" w:fill="FFFFFF"/>
        <w:spacing w:before="200" w:line="360" w:lineRule="auto"/>
        <w:ind w:left="360"/>
        <w:jc w:val="both"/>
        <w:rPr>
          <w:b/>
          <w:bCs/>
        </w:rPr>
      </w:pPr>
      <w:r w:rsidRPr="009834AF">
        <w:t xml:space="preserve">Bird, C. </w:t>
      </w:r>
      <w:r w:rsidRPr="00B76EA8">
        <w:rPr>
          <w:i/>
          <w:iCs/>
        </w:rPr>
        <w:t>et al.</w:t>
      </w:r>
      <w:r w:rsidRPr="009834AF">
        <w:t xml:space="preserve"> (2025) 'Exploring the design and impact of integrated health and social care services for children and young people living in underserved populations: a systematic review,' </w:t>
      </w:r>
      <w:r w:rsidRPr="00B76EA8">
        <w:rPr>
          <w:i/>
          <w:iCs/>
        </w:rPr>
        <w:t>BMC Public Health</w:t>
      </w:r>
      <w:r w:rsidRPr="009834AF">
        <w:t>, 25(1), p. 1359. https://doi.org/10.1186/s12889-025-22508-7.</w:t>
      </w:r>
      <w:r w:rsidRPr="00B76EA8">
        <w:rPr>
          <w:b/>
          <w:bCs/>
        </w:rPr>
        <w:t xml:space="preserve"> </w:t>
      </w:r>
    </w:p>
    <w:p w14:paraId="20B78790" w14:textId="77777777" w:rsidR="00856A0E" w:rsidRPr="009834AF" w:rsidRDefault="00856A0E" w:rsidP="00B76EA8">
      <w:pPr>
        <w:spacing w:before="200" w:after="240" w:line="360" w:lineRule="auto"/>
        <w:ind w:left="360"/>
        <w:jc w:val="both"/>
      </w:pPr>
      <w:r w:rsidRPr="009834AF">
        <w:t xml:space="preserve">Camanni, G., Ciccone, O., Lepri, A., </w:t>
      </w:r>
      <w:proofErr w:type="spellStart"/>
      <w:r w:rsidRPr="009834AF">
        <w:t>Tinarelli</w:t>
      </w:r>
      <w:proofErr w:type="spellEnd"/>
      <w:r w:rsidRPr="009834AF">
        <w:t xml:space="preserve">, C., Bedetti, C., Cicuttin, S., Murgia, N. and Elisei, S., (2023). ‘Being </w:t>
      </w:r>
      <w:proofErr w:type="spellStart"/>
      <w:r w:rsidRPr="009834AF">
        <w:t>disabled’as</w:t>
      </w:r>
      <w:proofErr w:type="spellEnd"/>
      <w:r w:rsidRPr="009834AF">
        <w:t xml:space="preserve"> an exclusion criterion for clinical trials: a scoping review. </w:t>
      </w:r>
      <w:r w:rsidRPr="00B76EA8">
        <w:rPr>
          <w:i/>
          <w:iCs/>
        </w:rPr>
        <w:t>BMJ Global Health</w:t>
      </w:r>
      <w:r w:rsidRPr="009834AF">
        <w:t xml:space="preserve">, </w:t>
      </w:r>
      <w:r w:rsidRPr="00B76EA8">
        <w:rPr>
          <w:i/>
          <w:iCs/>
        </w:rPr>
        <w:t>8</w:t>
      </w:r>
      <w:r w:rsidRPr="009834AF">
        <w:t>(11), p.e013473.</w:t>
      </w:r>
      <w:hyperlink r:id="rId15">
        <w:r w:rsidRPr="00B76EA8">
          <w:rPr>
            <w:u w:val="single"/>
          </w:rPr>
          <w:t>https://gh.bmj.com/content/8/11/e013473</w:t>
        </w:r>
      </w:hyperlink>
    </w:p>
    <w:p w14:paraId="3BD865F8" w14:textId="77777777" w:rsidR="00856A0E" w:rsidRPr="00B76EA8" w:rsidRDefault="00856A0E" w:rsidP="00B76EA8">
      <w:pPr>
        <w:spacing w:before="200" w:line="360" w:lineRule="auto"/>
        <w:ind w:left="360"/>
        <w:jc w:val="both"/>
        <w:rPr>
          <w:u w:val="single"/>
        </w:rPr>
      </w:pPr>
      <w:r w:rsidRPr="009834AF">
        <w:t xml:space="preserve">Chen, X., Zhao, W., Yuan, J., Qin, W., Zhang, Y. and Zhang, Y. (2022). The relationships between patient experience with nursing care, patient satisfaction and patient loyalty: a structural equation </w:t>
      </w:r>
      <w:proofErr w:type="spellStart"/>
      <w:r w:rsidRPr="009834AF">
        <w:t>modeling</w:t>
      </w:r>
      <w:proofErr w:type="spellEnd"/>
      <w:r w:rsidRPr="009834AF">
        <w:t xml:space="preserve">. </w:t>
      </w:r>
      <w:r w:rsidRPr="00B76EA8">
        <w:rPr>
          <w:i/>
          <w:iCs/>
        </w:rPr>
        <w:t>Patient Preference and Adherence</w:t>
      </w:r>
      <w:r w:rsidRPr="009834AF">
        <w:t>, pp.3173-3183.</w:t>
      </w:r>
      <w:hyperlink r:id="rId16">
        <w:r w:rsidRPr="009834AF">
          <w:t xml:space="preserve"> </w:t>
        </w:r>
      </w:hyperlink>
      <w:hyperlink r:id="rId17">
        <w:r w:rsidRPr="00B76EA8">
          <w:rPr>
            <w:u w:val="single"/>
          </w:rPr>
          <w:t>https://www.tandfonline.com/doi/pdf/10.2147/ppa.s386294</w:t>
        </w:r>
      </w:hyperlink>
    </w:p>
    <w:p w14:paraId="77CCBFF2" w14:textId="77777777" w:rsidR="00856A0E" w:rsidRPr="009834AF" w:rsidRDefault="00856A0E" w:rsidP="00B76EA8">
      <w:pPr>
        <w:spacing w:before="200" w:after="240" w:line="360" w:lineRule="auto"/>
        <w:ind w:left="360"/>
        <w:jc w:val="both"/>
      </w:pPr>
      <w:r w:rsidRPr="009834AF">
        <w:lastRenderedPageBreak/>
        <w:t xml:space="preserve">Cheong, H.I., Lyons, A., Houghton, R. and Majumdar, A., (2023). Secondary qualitative research methodology using online data within the context of social sciences. </w:t>
      </w:r>
      <w:r w:rsidRPr="00B76EA8">
        <w:rPr>
          <w:i/>
          <w:iCs/>
        </w:rPr>
        <w:t>International Journal of Qualitative Methods</w:t>
      </w:r>
      <w:r w:rsidRPr="009834AF">
        <w:t xml:space="preserve">, </w:t>
      </w:r>
      <w:r w:rsidRPr="00B76EA8">
        <w:rPr>
          <w:i/>
          <w:iCs/>
        </w:rPr>
        <w:t>22</w:t>
      </w:r>
      <w:r w:rsidRPr="009834AF">
        <w:t xml:space="preserve">, p.16094069231180160. </w:t>
      </w:r>
      <w:hyperlink r:id="rId18">
        <w:r w:rsidRPr="00B76EA8">
          <w:rPr>
            <w:u w:val="single"/>
          </w:rPr>
          <w:t>https://journals.sagepub.com/doi/abs/10.1177/16094069231180160</w:t>
        </w:r>
      </w:hyperlink>
    </w:p>
    <w:p w14:paraId="04EC937D" w14:textId="77777777" w:rsidR="00856A0E" w:rsidRPr="00B76EA8" w:rsidRDefault="00856A0E" w:rsidP="00B76EA8">
      <w:pPr>
        <w:spacing w:before="200" w:line="360" w:lineRule="auto"/>
        <w:ind w:left="360"/>
        <w:jc w:val="both"/>
        <w:rPr>
          <w:u w:val="single"/>
        </w:rPr>
      </w:pPr>
      <w:r w:rsidRPr="009834AF">
        <w:t xml:space="preserve">Cherry, L. (2023). </w:t>
      </w:r>
      <w:r w:rsidRPr="00B76EA8">
        <w:rPr>
          <w:i/>
          <w:iCs/>
        </w:rPr>
        <w:t>Patients at the centre: integrating primary and community care.</w:t>
      </w:r>
      <w:hyperlink r:id="rId19">
        <w:r w:rsidRPr="009834AF">
          <w:t xml:space="preserve"> </w:t>
        </w:r>
      </w:hyperlink>
      <w:hyperlink r:id="rId20">
        <w:r w:rsidRPr="00B76EA8">
          <w:rPr>
            <w:u w:val="single"/>
          </w:rPr>
          <w:t>https://eprints.soton.ac.uk/485856/1/2023_HoL_IC_select_comm_report.pdf</w:t>
        </w:r>
      </w:hyperlink>
    </w:p>
    <w:p w14:paraId="02E2DD88" w14:textId="77777777" w:rsidR="00856A0E" w:rsidRPr="009834AF" w:rsidRDefault="00856A0E" w:rsidP="00B76EA8">
      <w:pPr>
        <w:spacing w:before="200" w:line="360" w:lineRule="auto"/>
        <w:ind w:left="360"/>
        <w:jc w:val="both"/>
      </w:pPr>
      <w:r w:rsidRPr="009834AF">
        <w:t xml:space="preserve">Chien LJ, Slade D, Dahm MR, Brady B, Roberts E, Goncharov L, Taylor J, Eggins S, Thornton A. Improving patient-centred care through a tailored intervention addressing nursing clinical handover communication in its organizational and cultural context. </w:t>
      </w:r>
      <w:r w:rsidRPr="00B76EA8">
        <w:rPr>
          <w:i/>
          <w:iCs/>
        </w:rPr>
        <w:t>J Adv Nurs.</w:t>
      </w:r>
      <w:r w:rsidRPr="009834AF">
        <w:t xml:space="preserve"> (2022) May;78(5):1413-1430. doi:10.1111/jan.15110. </w:t>
      </w:r>
      <w:proofErr w:type="spellStart"/>
      <w:r w:rsidRPr="009834AF">
        <w:t>Epub</w:t>
      </w:r>
      <w:proofErr w:type="spellEnd"/>
      <w:r w:rsidRPr="009834AF">
        <w:t xml:space="preserve"> 2022 Jan 17. PMID:35038346; PMCID: PMC9304151.</w:t>
      </w:r>
    </w:p>
    <w:p w14:paraId="545969F2" w14:textId="77777777" w:rsidR="00856A0E" w:rsidRPr="009834AF" w:rsidRDefault="00856A0E" w:rsidP="00B76EA8">
      <w:pPr>
        <w:spacing w:before="200" w:after="240" w:line="360" w:lineRule="auto"/>
        <w:ind w:left="360"/>
        <w:jc w:val="both"/>
      </w:pPr>
      <w:r w:rsidRPr="009834AF">
        <w:t xml:space="preserve">Correia de Matos, R., do Nascimento, G. and Campos Fernandes, A., (2025). Integrated care: an insight into the national models and their impact on patients and health systems–a narrative review. </w:t>
      </w:r>
      <w:r w:rsidRPr="00B76EA8">
        <w:rPr>
          <w:i/>
          <w:iCs/>
        </w:rPr>
        <w:t>Journal of Integrated Care</w:t>
      </w:r>
      <w:r w:rsidRPr="009834AF">
        <w:t xml:space="preserve">, </w:t>
      </w:r>
      <w:r w:rsidRPr="00B76EA8">
        <w:rPr>
          <w:i/>
          <w:iCs/>
        </w:rPr>
        <w:t>33</w:t>
      </w:r>
      <w:r w:rsidRPr="009834AF">
        <w:t xml:space="preserve">(1), pp.63-74. </w:t>
      </w:r>
      <w:hyperlink r:id="rId21">
        <w:r w:rsidRPr="00B76EA8">
          <w:rPr>
            <w:u w:val="single"/>
          </w:rPr>
          <w:t>https://www.emerald.com/jica/article-abstract/33/1/63/1245577</w:t>
        </w:r>
      </w:hyperlink>
    </w:p>
    <w:p w14:paraId="054243F5" w14:textId="77777777" w:rsidR="00856A0E" w:rsidRPr="009834AF" w:rsidRDefault="00856A0E" w:rsidP="00B76EA8">
      <w:pPr>
        <w:spacing w:before="200" w:line="360" w:lineRule="auto"/>
        <w:ind w:left="360"/>
        <w:jc w:val="both"/>
      </w:pPr>
      <w:r w:rsidRPr="009834AF">
        <w:t xml:space="preserve">Davies EL, </w:t>
      </w:r>
      <w:proofErr w:type="spellStart"/>
      <w:r w:rsidRPr="009834AF">
        <w:t>Bulto</w:t>
      </w:r>
      <w:proofErr w:type="spellEnd"/>
      <w:r w:rsidRPr="009834AF">
        <w:t xml:space="preserve"> LN, Walsh A, Pollock D, Langton VM, Laing RE, Graham A, Arnold-</w:t>
      </w:r>
      <w:proofErr w:type="spellStart"/>
      <w:r w:rsidRPr="009834AF">
        <w:t>Chamney</w:t>
      </w:r>
      <w:proofErr w:type="spellEnd"/>
      <w:r w:rsidRPr="009834AF">
        <w:t xml:space="preserve"> M, Kelly J. Reporting and conducting patient journey mapping research in healthcare: A scoping review. </w:t>
      </w:r>
      <w:r w:rsidRPr="00B76EA8">
        <w:rPr>
          <w:i/>
          <w:iCs/>
        </w:rPr>
        <w:t>J Adv Nurs.</w:t>
      </w:r>
      <w:r w:rsidRPr="009834AF">
        <w:t xml:space="preserve"> (2023) Jan;79(1):83-100. doi:10.1111/jan.15479. </w:t>
      </w:r>
      <w:proofErr w:type="spellStart"/>
      <w:r w:rsidRPr="009834AF">
        <w:t>Epub</w:t>
      </w:r>
      <w:proofErr w:type="spellEnd"/>
      <w:r w:rsidRPr="009834AF">
        <w:t xml:space="preserve"> 2022 Nov 3. PMID:36330555; PMCID: PMC10099758.</w:t>
      </w:r>
    </w:p>
    <w:p w14:paraId="5A35CCB8" w14:textId="77777777" w:rsidR="00856A0E" w:rsidRPr="00B76EA8" w:rsidRDefault="00856A0E" w:rsidP="00B76EA8">
      <w:pPr>
        <w:shd w:val="clear" w:color="auto" w:fill="FFFFFF"/>
        <w:spacing w:before="200" w:line="360" w:lineRule="auto"/>
        <w:ind w:left="360"/>
        <w:jc w:val="both"/>
        <w:rPr>
          <w:b/>
          <w:bCs/>
        </w:rPr>
      </w:pPr>
      <w:r w:rsidRPr="009834AF">
        <w:t xml:space="preserve">De Matos, R.C. </w:t>
      </w:r>
      <w:r w:rsidRPr="00B76EA8">
        <w:rPr>
          <w:i/>
          <w:iCs/>
        </w:rPr>
        <w:t>et al.</w:t>
      </w:r>
      <w:r w:rsidRPr="009834AF">
        <w:t xml:space="preserve"> (2024) 'Implementation and impact of integrated health and social care services: an umbrella review,' </w:t>
      </w:r>
      <w:r w:rsidRPr="00B76EA8">
        <w:rPr>
          <w:i/>
          <w:iCs/>
        </w:rPr>
        <w:t>Journal of Public Health Policy</w:t>
      </w:r>
      <w:r w:rsidRPr="009834AF">
        <w:t>, 45(1), pp. 14–29. https://doi.org/10.1057/s41271-023-00465-y.</w:t>
      </w:r>
      <w:r w:rsidRPr="00B76EA8">
        <w:rPr>
          <w:b/>
          <w:bCs/>
        </w:rPr>
        <w:t xml:space="preserve"> </w:t>
      </w:r>
    </w:p>
    <w:p w14:paraId="5CFB89F5" w14:textId="77777777" w:rsidR="00856A0E" w:rsidRPr="00B76EA8" w:rsidRDefault="00856A0E" w:rsidP="00B76EA8">
      <w:pPr>
        <w:spacing w:before="200" w:line="360" w:lineRule="auto"/>
        <w:ind w:left="360"/>
        <w:jc w:val="both"/>
        <w:rPr>
          <w:u w:val="single"/>
        </w:rPr>
      </w:pPr>
      <w:r w:rsidRPr="009834AF">
        <w:t xml:space="preserve">de Matos, R.C., do Nascimento, G., Fernandes, A.C. and Matos, C. (2024). Implementation and impact of integrated health and social care services: an umbrella review. </w:t>
      </w:r>
      <w:r w:rsidRPr="00B76EA8">
        <w:rPr>
          <w:i/>
          <w:iCs/>
        </w:rPr>
        <w:t>Journal of Public Health Policy</w:t>
      </w:r>
      <w:r w:rsidRPr="009834AF">
        <w:t>, 45(1), pp.14-29.</w:t>
      </w:r>
      <w:hyperlink r:id="rId22">
        <w:r w:rsidRPr="009834AF">
          <w:t xml:space="preserve"> </w:t>
        </w:r>
      </w:hyperlink>
      <w:hyperlink r:id="rId23">
        <w:r w:rsidRPr="00B76EA8">
          <w:rPr>
            <w:u w:val="single"/>
          </w:rPr>
          <w:t>https://www.researchgate.net/profile/Adalberto-Fernandes/publication/377777254_Implementation_and_impact_of_integrated_health_and_social_care_services_an_umbrella_review/links/65b83e8f79007454974bc841/Implementation-and-impact-of-integrated-health-and-social-care-services-an-umbrella-review.pdf</w:t>
        </w:r>
      </w:hyperlink>
    </w:p>
    <w:p w14:paraId="38E8510C" w14:textId="77777777" w:rsidR="00856A0E" w:rsidRPr="009834AF" w:rsidRDefault="00856A0E" w:rsidP="00B76EA8">
      <w:pPr>
        <w:spacing w:before="200" w:after="240" w:line="360" w:lineRule="auto"/>
        <w:ind w:left="360"/>
        <w:jc w:val="both"/>
      </w:pPr>
      <w:r w:rsidRPr="009834AF">
        <w:t xml:space="preserve">de Matos, R.C., do Nascimento, G., Fernandes, A.C. and Matos, C., (2024). Implementation and impact of integrated health and social care services: an umbrella </w:t>
      </w:r>
      <w:r w:rsidRPr="009834AF">
        <w:lastRenderedPageBreak/>
        <w:t xml:space="preserve">review. </w:t>
      </w:r>
      <w:r w:rsidRPr="00B76EA8">
        <w:rPr>
          <w:i/>
          <w:iCs/>
        </w:rPr>
        <w:t>Journal of public health policy</w:t>
      </w:r>
      <w:r w:rsidRPr="009834AF">
        <w:t xml:space="preserve">, </w:t>
      </w:r>
      <w:r w:rsidRPr="00B76EA8">
        <w:rPr>
          <w:i/>
          <w:iCs/>
        </w:rPr>
        <w:t>45</w:t>
      </w:r>
      <w:r w:rsidRPr="009834AF">
        <w:t xml:space="preserve">(1), pp.14-29. </w:t>
      </w:r>
      <w:hyperlink r:id="rId24">
        <w:r w:rsidRPr="00B76EA8">
          <w:rPr>
            <w:u w:val="single"/>
          </w:rPr>
          <w:t>https://link.springer.com/article/10.1057/s41271-023-00465-y</w:t>
        </w:r>
      </w:hyperlink>
    </w:p>
    <w:p w14:paraId="437A196B" w14:textId="77777777" w:rsidR="00856A0E" w:rsidRPr="00B76EA8" w:rsidRDefault="00856A0E" w:rsidP="00B76EA8">
      <w:pPr>
        <w:spacing w:before="200" w:line="360" w:lineRule="auto"/>
        <w:ind w:left="360"/>
        <w:jc w:val="both"/>
        <w:rPr>
          <w:u w:val="single"/>
        </w:rPr>
      </w:pPr>
      <w:r w:rsidRPr="009834AF">
        <w:t xml:space="preserve">di Pietro, M., Trudgill, N.J., Vasileiou, M., </w:t>
      </w:r>
      <w:proofErr w:type="spellStart"/>
      <w:r w:rsidRPr="009834AF">
        <w:t>Longcroft</w:t>
      </w:r>
      <w:proofErr w:type="spellEnd"/>
      <w:r w:rsidRPr="009834AF">
        <w:t xml:space="preserve">-Wheaton, G., Phillips, A.W., Gossage, J., Kaye, P.V., Foley, K.G., Crosby, T., Nelson, S. and Griffiths, H. (2024). National Institute for Health and Care Excellence (NICE) guidance on monitoring and management of Barrett’s oesophagus and stage I oesophageal adenocarcinoma. </w:t>
      </w:r>
      <w:r w:rsidRPr="00B76EA8">
        <w:rPr>
          <w:i/>
          <w:iCs/>
        </w:rPr>
        <w:t>Gut</w:t>
      </w:r>
      <w:r w:rsidRPr="009834AF">
        <w:t>, 73(6), pp.897-909.</w:t>
      </w:r>
      <w:hyperlink r:id="rId25">
        <w:r w:rsidRPr="009834AF">
          <w:t xml:space="preserve"> </w:t>
        </w:r>
      </w:hyperlink>
      <w:hyperlink r:id="rId26">
        <w:r w:rsidRPr="00B76EA8">
          <w:rPr>
            <w:u w:val="single"/>
          </w:rPr>
          <w:t>https://gut.bmj.com/content/gutjnl/73/6/897.full.pdf</w:t>
        </w:r>
      </w:hyperlink>
    </w:p>
    <w:p w14:paraId="3E2DF277" w14:textId="77777777" w:rsidR="00856A0E" w:rsidRPr="009834AF" w:rsidRDefault="00856A0E" w:rsidP="00B76EA8">
      <w:pPr>
        <w:spacing w:before="200" w:after="240" w:line="360" w:lineRule="auto"/>
        <w:ind w:left="360"/>
        <w:jc w:val="both"/>
      </w:pPr>
      <w:r w:rsidRPr="009834AF">
        <w:t xml:space="preserve">Dufour, E., Bolduc, J., Leclerc-Loiselle, J., Charette, M., Dufour, I., Roy, D., Poirier, A.A. and </w:t>
      </w:r>
      <w:proofErr w:type="spellStart"/>
      <w:r w:rsidRPr="009834AF">
        <w:t>Duhoux</w:t>
      </w:r>
      <w:proofErr w:type="spellEnd"/>
      <w:r w:rsidRPr="009834AF">
        <w:t xml:space="preserve">, A., (2023). Examining nursing processes in primary care settings using the Chronic Care Model: an umbrella review. </w:t>
      </w:r>
      <w:r w:rsidRPr="00B76EA8">
        <w:rPr>
          <w:i/>
          <w:iCs/>
        </w:rPr>
        <w:t>BMC Primary Care</w:t>
      </w:r>
      <w:r w:rsidRPr="009834AF">
        <w:t xml:space="preserve">, </w:t>
      </w:r>
      <w:r w:rsidRPr="00B76EA8">
        <w:rPr>
          <w:i/>
          <w:iCs/>
        </w:rPr>
        <w:t>24</w:t>
      </w:r>
      <w:r w:rsidRPr="009834AF">
        <w:t xml:space="preserve">(1), p.176. </w:t>
      </w:r>
      <w:hyperlink r:id="rId27">
        <w:r w:rsidRPr="00B76EA8">
          <w:rPr>
            <w:u w:val="single"/>
          </w:rPr>
          <w:t>https://link.springer.com/article/10.1186/s12875-023-02089-3</w:t>
        </w:r>
      </w:hyperlink>
    </w:p>
    <w:p w14:paraId="03BB9BD9" w14:textId="77777777" w:rsidR="00856A0E" w:rsidRPr="00B76EA8" w:rsidRDefault="00856A0E" w:rsidP="00B76EA8">
      <w:pPr>
        <w:spacing w:before="200" w:line="360" w:lineRule="auto"/>
        <w:ind w:left="360"/>
        <w:jc w:val="both"/>
        <w:rPr>
          <w:u w:val="single"/>
        </w:rPr>
      </w:pPr>
      <w:r w:rsidRPr="009834AF">
        <w:t xml:space="preserve">Ebo, T.O., David-Olawade, A.C., Ebo, D.M., </w:t>
      </w:r>
      <w:proofErr w:type="spellStart"/>
      <w:r w:rsidRPr="009834AF">
        <w:t>Egbon</w:t>
      </w:r>
      <w:proofErr w:type="spellEnd"/>
      <w:r w:rsidRPr="009834AF">
        <w:t xml:space="preserve">, E. and </w:t>
      </w:r>
      <w:proofErr w:type="spellStart"/>
      <w:r w:rsidRPr="009834AF">
        <w:t>Olawade</w:t>
      </w:r>
      <w:proofErr w:type="spellEnd"/>
      <w:r w:rsidRPr="009834AF">
        <w:t xml:space="preserve">, D.B. (2025). Transforming healthcare delivery: A comprehensive review of digital integration, challenges, and best practices in integrated care systems. </w:t>
      </w:r>
      <w:r w:rsidRPr="00B76EA8">
        <w:rPr>
          <w:i/>
          <w:iCs/>
        </w:rPr>
        <w:t>Digital Engineering</w:t>
      </w:r>
      <w:r w:rsidRPr="009834AF">
        <w:t>, 6, p.100056.</w:t>
      </w:r>
      <w:hyperlink r:id="rId28">
        <w:r w:rsidRPr="009834AF">
          <w:t xml:space="preserve"> </w:t>
        </w:r>
      </w:hyperlink>
      <w:hyperlink r:id="rId29">
        <w:r w:rsidRPr="00B76EA8">
          <w:rPr>
            <w:u w:val="single"/>
          </w:rPr>
          <w:t>https://www.sciencedirect.com/science/article/pii/S2950550X25000226</w:t>
        </w:r>
      </w:hyperlink>
    </w:p>
    <w:p w14:paraId="4F56746D" w14:textId="77777777" w:rsidR="00856A0E" w:rsidRPr="009834AF" w:rsidRDefault="00856A0E" w:rsidP="00B76EA8">
      <w:pPr>
        <w:spacing w:before="200" w:line="360" w:lineRule="auto"/>
        <w:ind w:left="360"/>
        <w:jc w:val="both"/>
      </w:pPr>
      <w:r w:rsidRPr="009834AF">
        <w:t xml:space="preserve">England, N.H.S. (2023). </w:t>
      </w:r>
      <w:r w:rsidRPr="00B76EA8">
        <w:rPr>
          <w:i/>
          <w:iCs/>
        </w:rPr>
        <w:t>Delivery plan for recovering urgent and emergency care services.</w:t>
      </w:r>
      <w:r w:rsidRPr="009834AF">
        <w:t xml:space="preserve"> NHS England.</w:t>
      </w:r>
    </w:p>
    <w:p w14:paraId="42BD53F6" w14:textId="77777777" w:rsidR="00856A0E" w:rsidRPr="009834AF" w:rsidRDefault="00856A0E" w:rsidP="00B76EA8">
      <w:pPr>
        <w:spacing w:before="200" w:after="240" w:line="360" w:lineRule="auto"/>
        <w:ind w:left="360"/>
        <w:jc w:val="both"/>
      </w:pPr>
      <w:r w:rsidRPr="009834AF">
        <w:t xml:space="preserve">Fleischer, N.J. and Khalil, A., (2024). Limitations and recommendations for use of secondary data analysis in </w:t>
      </w:r>
      <w:proofErr w:type="spellStart"/>
      <w:r w:rsidRPr="009834AF">
        <w:t>pediatric</w:t>
      </w:r>
      <w:proofErr w:type="spellEnd"/>
      <w:r w:rsidRPr="009834AF">
        <w:t xml:space="preserve"> research. </w:t>
      </w:r>
      <w:r w:rsidRPr="00B76EA8">
        <w:rPr>
          <w:i/>
          <w:iCs/>
        </w:rPr>
        <w:t>Children's health care</w:t>
      </w:r>
      <w:r w:rsidRPr="009834AF">
        <w:t xml:space="preserve">, </w:t>
      </w:r>
      <w:r w:rsidRPr="00B76EA8">
        <w:rPr>
          <w:i/>
          <w:iCs/>
        </w:rPr>
        <w:t>53</w:t>
      </w:r>
      <w:r w:rsidRPr="009834AF">
        <w:t xml:space="preserve">(4), pp.488-504. </w:t>
      </w:r>
      <w:hyperlink r:id="rId30">
        <w:r w:rsidRPr="00B76EA8">
          <w:rPr>
            <w:u w:val="single"/>
          </w:rPr>
          <w:t>https://www.tandfonline.com/doi/abs/10.1080/02739615.2023.2279064</w:t>
        </w:r>
      </w:hyperlink>
    </w:p>
    <w:p w14:paraId="744AE074" w14:textId="77777777" w:rsidR="00856A0E" w:rsidRPr="009834AF" w:rsidRDefault="00856A0E" w:rsidP="00B76EA8">
      <w:pPr>
        <w:spacing w:before="200" w:after="240" w:line="360" w:lineRule="auto"/>
        <w:ind w:left="360"/>
        <w:jc w:val="both"/>
      </w:pPr>
      <w:r w:rsidRPr="009834AF">
        <w:t>Frias-Goytia, G.L., Lojo-Seoane, C., Mallo, S.C., Nieto-Vieites, A., Juncos-</w:t>
      </w:r>
      <w:proofErr w:type="spellStart"/>
      <w:r w:rsidRPr="009834AF">
        <w:t>Rabadán</w:t>
      </w:r>
      <w:proofErr w:type="spellEnd"/>
      <w:r w:rsidRPr="009834AF">
        <w:t xml:space="preserve">, O. and Pereiro, A.X., (2024). A systematic review of quality of life (QoL) studies using the CASP scale in older adults. </w:t>
      </w:r>
      <w:r w:rsidRPr="00B76EA8">
        <w:rPr>
          <w:i/>
          <w:iCs/>
        </w:rPr>
        <w:t>Quality of Life Research</w:t>
      </w:r>
      <w:r w:rsidRPr="009834AF">
        <w:t xml:space="preserve">, </w:t>
      </w:r>
      <w:r w:rsidRPr="00B76EA8">
        <w:rPr>
          <w:i/>
          <w:iCs/>
        </w:rPr>
        <w:t>33</w:t>
      </w:r>
      <w:r w:rsidRPr="009834AF">
        <w:t xml:space="preserve">(11), pp.2915-2927. </w:t>
      </w:r>
      <w:hyperlink r:id="rId31">
        <w:r w:rsidRPr="00B76EA8">
          <w:rPr>
            <w:u w:val="single"/>
          </w:rPr>
          <w:t>https://link.springer.com/article/10.1007/s11136-024-03750-9</w:t>
        </w:r>
      </w:hyperlink>
    </w:p>
    <w:p w14:paraId="7791A50B" w14:textId="77777777" w:rsidR="00856A0E" w:rsidRPr="00B76EA8" w:rsidRDefault="00856A0E" w:rsidP="00B76EA8">
      <w:pPr>
        <w:spacing w:before="200" w:line="360" w:lineRule="auto"/>
        <w:ind w:left="360"/>
        <w:jc w:val="both"/>
        <w:rPr>
          <w:u w:val="single"/>
        </w:rPr>
      </w:pPr>
      <w:r w:rsidRPr="009834AF">
        <w:t xml:space="preserve">Gavaldà-Espelta, E., del Mar Lleixà-Fortuño, M., </w:t>
      </w:r>
      <w:proofErr w:type="spellStart"/>
      <w:r w:rsidRPr="009834AF">
        <w:t>Baucells</w:t>
      </w:r>
      <w:proofErr w:type="spellEnd"/>
      <w:r w:rsidRPr="009834AF">
        <w:t>-Lluis, J., Ferré-</w:t>
      </w:r>
      <w:proofErr w:type="spellStart"/>
      <w:r w:rsidRPr="009834AF">
        <w:t>Ferraté</w:t>
      </w:r>
      <w:proofErr w:type="spellEnd"/>
      <w:r w:rsidRPr="009834AF">
        <w:t xml:space="preserve">, M., </w:t>
      </w:r>
      <w:proofErr w:type="spellStart"/>
      <w:r w:rsidRPr="009834AF">
        <w:t>Tomàs</w:t>
      </w:r>
      <w:proofErr w:type="spellEnd"/>
      <w:r w:rsidRPr="009834AF">
        <w:t xml:space="preserve">-Navarro, B., Curto-Romeu, C., Lucas-Noll, J., Ariza, M.P., Castro-Blanco, E., Sáez, J.F. and Martín, C.A. (2023). Innovative health and social integrated care model effectiveness to improve quality care for chronic patients: a single group assignment clinical trial. </w:t>
      </w:r>
      <w:r w:rsidRPr="00B76EA8">
        <w:rPr>
          <w:i/>
          <w:iCs/>
        </w:rPr>
        <w:t>International Journal of Integrated Care</w:t>
      </w:r>
      <w:r w:rsidRPr="009834AF">
        <w:t>, 23(4), pp.2-2.</w:t>
      </w:r>
      <w:hyperlink r:id="rId32">
        <w:r w:rsidRPr="009834AF">
          <w:t xml:space="preserve"> </w:t>
        </w:r>
      </w:hyperlink>
      <w:hyperlink r:id="rId33">
        <w:r w:rsidRPr="00B76EA8">
          <w:rPr>
            <w:u w:val="single"/>
          </w:rPr>
          <w:t>https://reference-global.com/download/article/10.5334/ijic.6759.pdf</w:t>
        </w:r>
      </w:hyperlink>
    </w:p>
    <w:p w14:paraId="29758E35" w14:textId="77777777" w:rsidR="00856A0E" w:rsidRPr="00B76EA8" w:rsidRDefault="00856A0E" w:rsidP="00B76EA8">
      <w:pPr>
        <w:spacing w:before="200" w:line="360" w:lineRule="auto"/>
        <w:ind w:left="360"/>
        <w:jc w:val="both"/>
        <w:rPr>
          <w:u w:val="single"/>
        </w:rPr>
      </w:pPr>
      <w:r w:rsidRPr="009834AF">
        <w:t xml:space="preserve">Glasby J. (2021). Adult social care in England: more disappointment, delay, and distraction. </w:t>
      </w:r>
      <w:r w:rsidRPr="00B76EA8">
        <w:rPr>
          <w:i/>
          <w:iCs/>
        </w:rPr>
        <w:t>BMJ (Clinical Research Ed.)</w:t>
      </w:r>
      <w:r w:rsidRPr="009834AF">
        <w:t>, 374, n2242.</w:t>
      </w:r>
      <w:hyperlink r:id="rId34">
        <w:r w:rsidRPr="009834AF">
          <w:t xml:space="preserve"> </w:t>
        </w:r>
      </w:hyperlink>
      <w:hyperlink r:id="rId35">
        <w:r w:rsidRPr="00B76EA8">
          <w:rPr>
            <w:u w:val="single"/>
          </w:rPr>
          <w:t>https://doi.org/10.1136/bmj.n2242</w:t>
        </w:r>
      </w:hyperlink>
    </w:p>
    <w:p w14:paraId="1DDD60CC" w14:textId="77777777" w:rsidR="00856A0E" w:rsidRPr="009834AF" w:rsidRDefault="00856A0E" w:rsidP="00B76EA8">
      <w:pPr>
        <w:spacing w:before="200" w:after="240" w:line="360" w:lineRule="auto"/>
        <w:ind w:left="360"/>
        <w:jc w:val="both"/>
      </w:pPr>
      <w:r w:rsidRPr="009834AF">
        <w:lastRenderedPageBreak/>
        <w:t xml:space="preserve">Goodwin, N. (2025) </w:t>
      </w:r>
      <w:r w:rsidRPr="00B76EA8">
        <w:rPr>
          <w:i/>
          <w:iCs/>
        </w:rPr>
        <w:t>Understanding integrated care</w:t>
      </w:r>
      <w:r w:rsidRPr="009834AF">
        <w:t xml:space="preserve">, </w:t>
      </w:r>
      <w:r w:rsidRPr="00B76EA8">
        <w:rPr>
          <w:i/>
          <w:iCs/>
        </w:rPr>
        <w:t>International journal of integrated care</w:t>
      </w:r>
      <w:r w:rsidRPr="009834AF">
        <w:t>. Available at: https://pmc.ncbi.nlm.nih.gov/articles/PMC5354214/ (Accessed: 06 August 2026).</w:t>
      </w:r>
    </w:p>
    <w:p w14:paraId="50D727E8" w14:textId="77777777" w:rsidR="00856A0E" w:rsidRPr="00B76EA8" w:rsidRDefault="00856A0E" w:rsidP="00B76EA8">
      <w:pPr>
        <w:spacing w:before="200" w:line="360" w:lineRule="auto"/>
        <w:ind w:left="360"/>
        <w:jc w:val="both"/>
        <w:rPr>
          <w:u w:val="single"/>
        </w:rPr>
      </w:pPr>
      <w:r w:rsidRPr="009834AF">
        <w:t xml:space="preserve">Guzmán-Leguel, Y.M. and Rodríguez-Lara, S.Q. (2025, July). Assessment of patients’ quality of care in healthcare systems: a comprehensive narrative literature review. In </w:t>
      </w:r>
      <w:r w:rsidRPr="00B76EA8">
        <w:rPr>
          <w:i/>
          <w:iCs/>
        </w:rPr>
        <w:t>Healthcare</w:t>
      </w:r>
      <w:r w:rsidRPr="009834AF">
        <w:t xml:space="preserve"> (Vol. 13, No. 14, p.1714). MDPI.</w:t>
      </w:r>
      <w:hyperlink r:id="rId36">
        <w:r w:rsidRPr="009834AF">
          <w:t xml:space="preserve"> </w:t>
        </w:r>
      </w:hyperlink>
      <w:hyperlink r:id="rId37">
        <w:r w:rsidRPr="00B76EA8">
          <w:rPr>
            <w:u w:val="single"/>
          </w:rPr>
          <w:t>https://www.mdpi.com/2227-9032/13/14/1714</w:t>
        </w:r>
      </w:hyperlink>
    </w:p>
    <w:p w14:paraId="6922D927" w14:textId="77777777" w:rsidR="00856A0E" w:rsidRPr="00B76EA8" w:rsidRDefault="00856A0E" w:rsidP="00B76EA8">
      <w:pPr>
        <w:spacing w:before="200" w:line="360" w:lineRule="auto"/>
        <w:ind w:left="360"/>
        <w:jc w:val="both"/>
        <w:rPr>
          <w:u w:val="single"/>
        </w:rPr>
      </w:pPr>
      <w:r w:rsidRPr="009834AF">
        <w:t xml:space="preserve">Ham, C. (2024). Think tanks and health policy in the United Kingdom: The role of the King’s Fund. </w:t>
      </w:r>
      <w:r w:rsidRPr="00B76EA8">
        <w:rPr>
          <w:i/>
          <w:iCs/>
        </w:rPr>
        <w:t>Journal of Health Services Research &amp; Policy</w:t>
      </w:r>
      <w:r w:rsidRPr="009834AF">
        <w:t>, 29(1), pp.51-55.</w:t>
      </w:r>
      <w:hyperlink r:id="rId38">
        <w:r w:rsidRPr="009834AF">
          <w:t xml:space="preserve"> </w:t>
        </w:r>
      </w:hyperlink>
      <w:hyperlink r:id="rId39">
        <w:r w:rsidRPr="00B76EA8">
          <w:rPr>
            <w:u w:val="single"/>
          </w:rPr>
          <w:t>https://journals.sagepub.com/doi/pdf/10.1177/13558196231207808</w:t>
        </w:r>
      </w:hyperlink>
    </w:p>
    <w:p w14:paraId="78F1A041" w14:textId="77777777" w:rsidR="00856A0E" w:rsidRPr="009834AF" w:rsidRDefault="00856A0E" w:rsidP="00B76EA8">
      <w:pPr>
        <w:spacing w:before="200" w:after="240" w:line="360" w:lineRule="auto"/>
        <w:ind w:left="360"/>
        <w:jc w:val="both"/>
      </w:pPr>
      <w:r w:rsidRPr="009834AF">
        <w:t xml:space="preserve">Harwood, E., (2023). </w:t>
      </w:r>
      <w:r w:rsidRPr="00B76EA8">
        <w:rPr>
          <w:i/>
          <w:iCs/>
        </w:rPr>
        <w:t>Experiencing (dis) connection: patient experience of integrated care in the community</w:t>
      </w:r>
      <w:r w:rsidRPr="009834AF">
        <w:t xml:space="preserve"> (Doctoral dissertation, Anglia Ruskin Research Online (ARRO)). </w:t>
      </w:r>
      <w:hyperlink r:id="rId40">
        <w:r w:rsidRPr="00B76EA8">
          <w:rPr>
            <w:u w:val="single"/>
          </w:rPr>
          <w:t>https://aru.figshare.com/articles/thesis/Experiencing_dis_connection_patient_experience_of_integrated_care_in_the_community/23769324</w:t>
        </w:r>
      </w:hyperlink>
    </w:p>
    <w:p w14:paraId="689DDDD0" w14:textId="77777777" w:rsidR="00856A0E" w:rsidRPr="00B76EA8" w:rsidRDefault="00856A0E" w:rsidP="00B76EA8">
      <w:pPr>
        <w:spacing w:before="200" w:line="360" w:lineRule="auto"/>
        <w:ind w:left="360"/>
        <w:jc w:val="both"/>
        <w:rPr>
          <w:u w:val="single"/>
        </w:rPr>
      </w:pPr>
      <w:r w:rsidRPr="009834AF">
        <w:t xml:space="preserve">Havana, T., Kuha, S., </w:t>
      </w:r>
      <w:proofErr w:type="spellStart"/>
      <w:r w:rsidRPr="009834AF">
        <w:t>Laukka</w:t>
      </w:r>
      <w:proofErr w:type="spellEnd"/>
      <w:r w:rsidRPr="009834AF">
        <w:t xml:space="preserve">, E. and </w:t>
      </w:r>
      <w:proofErr w:type="spellStart"/>
      <w:r w:rsidRPr="009834AF">
        <w:t>Kanste</w:t>
      </w:r>
      <w:proofErr w:type="spellEnd"/>
      <w:r w:rsidRPr="009834AF">
        <w:t>, O. (2023). Patients' experiences of patient</w:t>
      </w:r>
      <w:r w:rsidRPr="00B76EA8">
        <w:rPr>
          <w:rFonts w:ascii="Cambria Math" w:hAnsi="Cambria Math" w:cs="Cambria Math"/>
        </w:rPr>
        <w:t>‐</w:t>
      </w:r>
      <w:r w:rsidRPr="009834AF">
        <w:t xml:space="preserve">centred care in hospital setting: A systematic review of qualitative studies. </w:t>
      </w:r>
      <w:r w:rsidRPr="00B76EA8">
        <w:rPr>
          <w:i/>
          <w:iCs/>
        </w:rPr>
        <w:t>Scandinavian Journal of Caring Sciences</w:t>
      </w:r>
      <w:r w:rsidRPr="009834AF">
        <w:t>, 37(4), pp.1001-1015.</w:t>
      </w:r>
      <w:hyperlink r:id="rId41">
        <w:r w:rsidRPr="009834AF">
          <w:t xml:space="preserve"> </w:t>
        </w:r>
      </w:hyperlink>
      <w:hyperlink r:id="rId42">
        <w:r w:rsidRPr="00B76EA8">
          <w:rPr>
            <w:u w:val="single"/>
          </w:rPr>
          <w:t>https://onlinelibrary.wiley.com/doi/pdfdirect/10.1111/scs.13174</w:t>
        </w:r>
      </w:hyperlink>
    </w:p>
    <w:p w14:paraId="0B536CAD" w14:textId="77777777" w:rsidR="00856A0E" w:rsidRPr="009834AF" w:rsidRDefault="00856A0E" w:rsidP="00B76EA8">
      <w:pPr>
        <w:spacing w:before="200" w:line="360" w:lineRule="auto"/>
        <w:ind w:left="360"/>
        <w:jc w:val="both"/>
      </w:pPr>
      <w:r w:rsidRPr="009834AF">
        <w:t xml:space="preserve">Hove E, Hazelton MJ, Santangelo P, Wilson RL. Integrated nursing care for people with combined mental health and substance use disorders. </w:t>
      </w:r>
      <w:r w:rsidRPr="00B76EA8">
        <w:rPr>
          <w:i/>
          <w:iCs/>
        </w:rPr>
        <w:t>Int J Ment Health Nurs.</w:t>
      </w:r>
      <w:r w:rsidRPr="009834AF">
        <w:t xml:space="preserve"> (2023) Apr;32(2):378-401. doi:10.1111/inm.13094.</w:t>
      </w:r>
    </w:p>
    <w:p w14:paraId="1A7CE2D8" w14:textId="77777777" w:rsidR="00856A0E" w:rsidRPr="009834AF" w:rsidRDefault="00856A0E" w:rsidP="00B76EA8">
      <w:pPr>
        <w:spacing w:before="200" w:after="240" w:line="360" w:lineRule="auto"/>
        <w:ind w:left="360"/>
        <w:jc w:val="both"/>
      </w:pPr>
      <w:r w:rsidRPr="009834AF">
        <w:t xml:space="preserve">Hughes, S.E., </w:t>
      </w:r>
      <w:proofErr w:type="spellStart"/>
      <w:r w:rsidRPr="009834AF">
        <w:t>Aiyegbusi</w:t>
      </w:r>
      <w:proofErr w:type="spellEnd"/>
      <w:r w:rsidRPr="009834AF">
        <w:t xml:space="preserve">, O.L., McMullan, C., Turner, G.M., Anderson, N., Cruz Rivera, S., Collis, P., Glasby, J., </w:t>
      </w:r>
      <w:proofErr w:type="spellStart"/>
      <w:r w:rsidRPr="009834AF">
        <w:t>Lasserson</w:t>
      </w:r>
      <w:proofErr w:type="spellEnd"/>
      <w:r w:rsidRPr="009834AF">
        <w:t xml:space="preserve">, D. and Calvert, M., (2024). Patient-reported outcomes in integrated health and social care: A scoping review. </w:t>
      </w:r>
      <w:r w:rsidRPr="00B76EA8">
        <w:rPr>
          <w:i/>
          <w:iCs/>
        </w:rPr>
        <w:t>JRSM open</w:t>
      </w:r>
      <w:r w:rsidRPr="009834AF">
        <w:t xml:space="preserve">, </w:t>
      </w:r>
      <w:r w:rsidRPr="00B76EA8">
        <w:rPr>
          <w:i/>
          <w:iCs/>
        </w:rPr>
        <w:t>15</w:t>
      </w:r>
      <w:r w:rsidRPr="009834AF">
        <w:t xml:space="preserve">(3), p.20542704241232866. </w:t>
      </w:r>
      <w:hyperlink r:id="rId43">
        <w:r w:rsidRPr="00B76EA8">
          <w:rPr>
            <w:u w:val="single"/>
          </w:rPr>
          <w:t>https://journals.sagepub.com/doi/abs/10.1177/20542704241232866</w:t>
        </w:r>
      </w:hyperlink>
    </w:p>
    <w:p w14:paraId="44174293" w14:textId="77777777" w:rsidR="00856A0E" w:rsidRPr="009834AF" w:rsidRDefault="00856A0E" w:rsidP="00B76EA8">
      <w:pPr>
        <w:spacing w:before="240" w:after="240" w:line="360" w:lineRule="auto"/>
        <w:ind w:left="360"/>
        <w:jc w:val="both"/>
      </w:pPr>
      <w:r w:rsidRPr="009834AF">
        <w:t xml:space="preserve">Humphries, R. (2015) 'Integrated health and social care in England – Progress and prospects,' </w:t>
      </w:r>
      <w:r w:rsidRPr="00B76EA8">
        <w:rPr>
          <w:i/>
          <w:iCs/>
        </w:rPr>
        <w:t>Health Policy</w:t>
      </w:r>
      <w:r w:rsidRPr="009834AF">
        <w:t xml:space="preserve">, 119(7), pp. 856–859. https://doi.org/10.1016/j.healthpol.2015.04.010. </w:t>
      </w:r>
    </w:p>
    <w:p w14:paraId="4B61CD87" w14:textId="77777777" w:rsidR="00856A0E" w:rsidRPr="009834AF" w:rsidRDefault="00856A0E" w:rsidP="00B76EA8">
      <w:pPr>
        <w:spacing w:before="200" w:after="240" w:line="360" w:lineRule="auto"/>
        <w:ind w:left="360"/>
        <w:jc w:val="both"/>
      </w:pPr>
      <w:r w:rsidRPr="009834AF">
        <w:t xml:space="preserve">Ikram, M. and Kenayathulla, H.B., (2022). Out of touch: comparing and contrasting positivism and interpretivism in social science. </w:t>
      </w:r>
      <w:r w:rsidRPr="00B76EA8">
        <w:rPr>
          <w:i/>
          <w:iCs/>
        </w:rPr>
        <w:t>Asian Journal of Research in Education and Social Sciences</w:t>
      </w:r>
      <w:r w:rsidRPr="009834AF">
        <w:t xml:space="preserve">, </w:t>
      </w:r>
      <w:r w:rsidRPr="00B76EA8">
        <w:rPr>
          <w:i/>
          <w:iCs/>
        </w:rPr>
        <w:t>4</w:t>
      </w:r>
      <w:r w:rsidRPr="009834AF">
        <w:t xml:space="preserve">(2), pp.39-49. </w:t>
      </w:r>
      <w:hyperlink r:id="rId44">
        <w:r w:rsidRPr="00B76EA8">
          <w:rPr>
            <w:u w:val="single"/>
          </w:rPr>
          <w:t>https://www.researchgate.net/profile/Maryam-Ikram/publication/366810045_Out_of_Touch_Comparing_and_Contrasting_Positivism_a</w:t>
        </w:r>
        <w:r w:rsidRPr="00B76EA8">
          <w:rPr>
            <w:u w:val="single"/>
          </w:rPr>
          <w:lastRenderedPageBreak/>
          <w:t>nd_Interpretivism_in_Social_Science/links/63b30f54097c7832ca84ccd3/Out-of-Touch-Comparing-and-Contrasting-Positivism-and-Interpretivism-in-Social-Science.pdf</w:t>
        </w:r>
      </w:hyperlink>
    </w:p>
    <w:p w14:paraId="0216A2DE" w14:textId="77777777" w:rsidR="00856A0E" w:rsidRPr="009834AF" w:rsidRDefault="00856A0E" w:rsidP="00B76EA8">
      <w:pPr>
        <w:spacing w:before="200" w:after="240" w:line="360" w:lineRule="auto"/>
        <w:ind w:left="360"/>
        <w:jc w:val="both"/>
      </w:pPr>
      <w:r w:rsidRPr="009834AF">
        <w:t xml:space="preserve">Infohealth-solutions (2026) </w:t>
      </w:r>
      <w:r w:rsidRPr="00B76EA8">
        <w:rPr>
          <w:i/>
          <w:iCs/>
        </w:rPr>
        <w:t>Medical data fragmentation in Healthcare: Risks &amp; solutions</w:t>
      </w:r>
      <w:r w:rsidRPr="009834AF">
        <w:t xml:space="preserve">, </w:t>
      </w:r>
      <w:proofErr w:type="spellStart"/>
      <w:r w:rsidRPr="00B76EA8">
        <w:rPr>
          <w:i/>
          <w:iCs/>
        </w:rPr>
        <w:t>InfoHealth</w:t>
      </w:r>
      <w:proofErr w:type="spellEnd"/>
      <w:r w:rsidRPr="00B76EA8">
        <w:rPr>
          <w:i/>
          <w:iCs/>
        </w:rPr>
        <w:t xml:space="preserve"> Solutions Limited</w:t>
      </w:r>
      <w:r w:rsidRPr="009834AF">
        <w:t>. Available at: https://www.infohealth-solutions.co.uk/resources/medical-data-fragmentation-healthcare-impact/ (Accessed: 06 August 2026).</w:t>
      </w:r>
    </w:p>
    <w:p w14:paraId="3972C490" w14:textId="77777777" w:rsidR="00856A0E" w:rsidRPr="00B76EA8" w:rsidRDefault="00856A0E" w:rsidP="00B76EA8">
      <w:pPr>
        <w:spacing w:before="200" w:line="360" w:lineRule="auto"/>
        <w:ind w:left="360"/>
        <w:jc w:val="both"/>
        <w:rPr>
          <w:u w:val="single"/>
        </w:rPr>
      </w:pPr>
      <w:r w:rsidRPr="009834AF">
        <w:t xml:space="preserve">Innocenti, T., Feller, D., </w:t>
      </w:r>
      <w:proofErr w:type="spellStart"/>
      <w:r w:rsidRPr="009834AF">
        <w:t>Giagio</w:t>
      </w:r>
      <w:proofErr w:type="spellEnd"/>
      <w:r w:rsidRPr="009834AF">
        <w:t xml:space="preserve">, S., </w:t>
      </w:r>
      <w:proofErr w:type="spellStart"/>
      <w:r w:rsidRPr="009834AF">
        <w:t>Salvioli</w:t>
      </w:r>
      <w:proofErr w:type="spellEnd"/>
      <w:r w:rsidRPr="009834AF">
        <w:t xml:space="preserve">, S., Minnucci, S., </w:t>
      </w:r>
      <w:proofErr w:type="spellStart"/>
      <w:r w:rsidRPr="009834AF">
        <w:t>Brindisino</w:t>
      </w:r>
      <w:proofErr w:type="spellEnd"/>
      <w:r w:rsidRPr="009834AF">
        <w:t xml:space="preserve">, F., Cosentino, C., Piano, L., </w:t>
      </w:r>
      <w:proofErr w:type="spellStart"/>
      <w:r w:rsidRPr="009834AF">
        <w:t>Chiarotto</w:t>
      </w:r>
      <w:proofErr w:type="spellEnd"/>
      <w:r w:rsidRPr="009834AF">
        <w:t xml:space="preserve">, A. and </w:t>
      </w:r>
      <w:proofErr w:type="spellStart"/>
      <w:r w:rsidRPr="009834AF">
        <w:t>Ostelo</w:t>
      </w:r>
      <w:proofErr w:type="spellEnd"/>
      <w:r w:rsidRPr="009834AF">
        <w:t xml:space="preserve">, R. (2022). Adherence to the PRISMA statement and its association with risk of bias in systematic reviews published in rehabilitation journals: A meta-research study. </w:t>
      </w:r>
      <w:r w:rsidRPr="00B76EA8">
        <w:rPr>
          <w:i/>
          <w:iCs/>
        </w:rPr>
        <w:t>Brazilian Journal of Physical Therapy</w:t>
      </w:r>
      <w:r w:rsidRPr="009834AF">
        <w:t>, 26(5), p.100450.</w:t>
      </w:r>
      <w:hyperlink r:id="rId45">
        <w:r w:rsidRPr="009834AF">
          <w:t xml:space="preserve"> </w:t>
        </w:r>
      </w:hyperlink>
      <w:hyperlink r:id="rId46">
        <w:r w:rsidRPr="00B76EA8">
          <w:rPr>
            <w:u w:val="single"/>
          </w:rPr>
          <w:t>https://www.sciencedirect.com/science/article/pii/S1413355522000582</w:t>
        </w:r>
      </w:hyperlink>
    </w:p>
    <w:p w14:paraId="02EB9EB6" w14:textId="77777777" w:rsidR="00856A0E" w:rsidRPr="009834AF" w:rsidRDefault="00856A0E" w:rsidP="00B76EA8">
      <w:pPr>
        <w:spacing w:before="200" w:after="240" w:line="360" w:lineRule="auto"/>
        <w:ind w:left="360"/>
        <w:jc w:val="both"/>
      </w:pPr>
      <w:r w:rsidRPr="009834AF">
        <w:t xml:space="preserve">Khan, Z. (2023) </w:t>
      </w:r>
      <w:r w:rsidRPr="00B76EA8">
        <w:rPr>
          <w:i/>
          <w:iCs/>
        </w:rPr>
        <w:t>The emerging challenges and strengths of the National Health Services: A physician perspective</w:t>
      </w:r>
      <w:r w:rsidRPr="009834AF">
        <w:t xml:space="preserve">, </w:t>
      </w:r>
      <w:proofErr w:type="spellStart"/>
      <w:r w:rsidRPr="00B76EA8">
        <w:rPr>
          <w:i/>
          <w:iCs/>
        </w:rPr>
        <w:t>Cureus</w:t>
      </w:r>
      <w:proofErr w:type="spellEnd"/>
      <w:r w:rsidRPr="009834AF">
        <w:t>. Available at: https://pmc.ncbi.nlm.nih.gov/articles/PMC10240167/ (Accessed: 06 August 2026).</w:t>
      </w:r>
    </w:p>
    <w:p w14:paraId="243460CB" w14:textId="77777777" w:rsidR="00856A0E" w:rsidRPr="009834AF" w:rsidRDefault="00856A0E" w:rsidP="00B76EA8">
      <w:pPr>
        <w:spacing w:before="200" w:line="360" w:lineRule="auto"/>
        <w:ind w:left="360"/>
        <w:jc w:val="both"/>
      </w:pPr>
      <w:r w:rsidRPr="009834AF">
        <w:t>Khatatbeh H, Pakai A, Al-</w:t>
      </w:r>
      <w:proofErr w:type="spellStart"/>
      <w:r w:rsidRPr="009834AF">
        <w:t>Dwaikat</w:t>
      </w:r>
      <w:proofErr w:type="spellEnd"/>
      <w:r w:rsidRPr="009834AF">
        <w:t xml:space="preserve"> T, </w:t>
      </w:r>
      <w:proofErr w:type="spellStart"/>
      <w:r w:rsidRPr="009834AF">
        <w:t>Onchonga</w:t>
      </w:r>
      <w:proofErr w:type="spellEnd"/>
      <w:r w:rsidRPr="009834AF">
        <w:t xml:space="preserve"> D, Amer F, Prémusz V, Oláh A. Nurses' burnout and quality of life: A systematic review and critical analysis of measures used. </w:t>
      </w:r>
      <w:r w:rsidRPr="00B76EA8">
        <w:rPr>
          <w:i/>
          <w:iCs/>
        </w:rPr>
        <w:t>Nurs Open.</w:t>
      </w:r>
      <w:r w:rsidRPr="009834AF">
        <w:t xml:space="preserve"> (2022) May;9(3):1564-1574. doi:10.1002/nop2.936.</w:t>
      </w:r>
    </w:p>
    <w:p w14:paraId="087219D4" w14:textId="77777777" w:rsidR="00856A0E" w:rsidRPr="00B76EA8" w:rsidRDefault="00856A0E" w:rsidP="00B76EA8">
      <w:pPr>
        <w:spacing w:before="200" w:line="360" w:lineRule="auto"/>
        <w:ind w:left="360"/>
        <w:jc w:val="both"/>
        <w:rPr>
          <w:u w:val="single"/>
        </w:rPr>
      </w:pPr>
      <w:r w:rsidRPr="009834AF">
        <w:t xml:space="preserve">Khatri, R., </w:t>
      </w:r>
      <w:proofErr w:type="spellStart"/>
      <w:r w:rsidRPr="009834AF">
        <w:t>Endalamaw</w:t>
      </w:r>
      <w:proofErr w:type="spellEnd"/>
      <w:r w:rsidRPr="009834AF">
        <w:t xml:space="preserve">, A., </w:t>
      </w:r>
      <w:proofErr w:type="spellStart"/>
      <w:r w:rsidRPr="009834AF">
        <w:t>Erku</w:t>
      </w:r>
      <w:proofErr w:type="spellEnd"/>
      <w:r w:rsidRPr="009834AF">
        <w:t xml:space="preserve">, D., </w:t>
      </w:r>
      <w:proofErr w:type="spellStart"/>
      <w:r w:rsidRPr="009834AF">
        <w:t>Wolka</w:t>
      </w:r>
      <w:proofErr w:type="spellEnd"/>
      <w:r w:rsidRPr="009834AF">
        <w:t xml:space="preserve">, E., Nigatu, F., Zewdie, A. and Assefa, Y. (2023). Continuity and care coordination of primary health care: a scoping review. </w:t>
      </w:r>
      <w:r w:rsidRPr="00B76EA8">
        <w:rPr>
          <w:i/>
          <w:iCs/>
        </w:rPr>
        <w:t>BMC Health Services Research</w:t>
      </w:r>
      <w:r w:rsidRPr="009834AF">
        <w:t>, 23(1), p.750.</w:t>
      </w:r>
      <w:hyperlink r:id="rId47">
        <w:r w:rsidRPr="009834AF">
          <w:t xml:space="preserve"> </w:t>
        </w:r>
      </w:hyperlink>
      <w:hyperlink r:id="rId48">
        <w:r w:rsidRPr="00B76EA8">
          <w:rPr>
            <w:u w:val="single"/>
          </w:rPr>
          <w:t>https://link.springer.com/content/pdf/10.1186/s12913-023-09718-8.pdf</w:t>
        </w:r>
      </w:hyperlink>
    </w:p>
    <w:p w14:paraId="1C558879" w14:textId="77777777" w:rsidR="00856A0E" w:rsidRPr="00B76EA8" w:rsidRDefault="00856A0E" w:rsidP="00B76EA8">
      <w:pPr>
        <w:spacing w:before="200" w:line="360" w:lineRule="auto"/>
        <w:ind w:left="360"/>
        <w:jc w:val="both"/>
        <w:rPr>
          <w:u w:val="single"/>
        </w:rPr>
      </w:pPr>
      <w:r w:rsidRPr="009834AF">
        <w:t>Kim, E.J., Koo, Y.R. and Nam, I.C. (2024, May). Patients and healthcare providers’ perspectives on patient experience factors and a model of patient-</w:t>
      </w:r>
      <w:proofErr w:type="spellStart"/>
      <w:r w:rsidRPr="009834AF">
        <w:t>centered</w:t>
      </w:r>
      <w:proofErr w:type="spellEnd"/>
      <w:r w:rsidRPr="009834AF">
        <w:t xml:space="preserve"> care communication: a systematic review. In </w:t>
      </w:r>
      <w:r w:rsidRPr="00B76EA8">
        <w:rPr>
          <w:i/>
          <w:iCs/>
        </w:rPr>
        <w:t>Healthcare</w:t>
      </w:r>
      <w:r w:rsidRPr="009834AF">
        <w:t xml:space="preserve"> (Vol. 12, No. 11, p.1090). MDPI.</w:t>
      </w:r>
      <w:hyperlink r:id="rId49">
        <w:r w:rsidRPr="009834AF">
          <w:t xml:space="preserve"> </w:t>
        </w:r>
      </w:hyperlink>
      <w:hyperlink r:id="rId50">
        <w:r w:rsidRPr="00B76EA8">
          <w:rPr>
            <w:u w:val="single"/>
          </w:rPr>
          <w:t>https://www.mdpi.com/2227-9032/12/11/1090</w:t>
        </w:r>
      </w:hyperlink>
    </w:p>
    <w:p w14:paraId="1861551D" w14:textId="77777777" w:rsidR="00856A0E" w:rsidRPr="009834AF" w:rsidRDefault="00856A0E" w:rsidP="00B76EA8">
      <w:pPr>
        <w:spacing w:before="200" w:after="240" w:line="360" w:lineRule="auto"/>
        <w:ind w:left="360"/>
        <w:jc w:val="both"/>
      </w:pPr>
      <w:r w:rsidRPr="009834AF">
        <w:t xml:space="preserve">Kumar, S. and Ujire, D.K., (2024). Inductive and deductive approaches to qualitative research. </w:t>
      </w:r>
      <w:r w:rsidRPr="00B76EA8">
        <w:rPr>
          <w:i/>
          <w:iCs/>
        </w:rPr>
        <w:t>International Journal of Multidisciplinary Educational Research</w:t>
      </w:r>
      <w:r w:rsidRPr="009834AF">
        <w:t xml:space="preserve">, </w:t>
      </w:r>
      <w:r w:rsidRPr="00B76EA8">
        <w:rPr>
          <w:i/>
          <w:iCs/>
        </w:rPr>
        <w:t>13</w:t>
      </w:r>
      <w:r w:rsidRPr="009834AF">
        <w:t xml:space="preserve">(1), pp.58-63. </w:t>
      </w:r>
      <w:hyperlink r:id="rId51">
        <w:r w:rsidRPr="00B76EA8">
          <w:rPr>
            <w:u w:val="single"/>
          </w:rPr>
          <w:t>http://ijmer.s3.amazonaws.com/pdf/volume13/volume13-issue1(4)/9.pdf</w:t>
        </w:r>
      </w:hyperlink>
    </w:p>
    <w:p w14:paraId="690AF420" w14:textId="77777777" w:rsidR="00856A0E" w:rsidRPr="009834AF" w:rsidRDefault="00856A0E" w:rsidP="00B76EA8">
      <w:pPr>
        <w:spacing w:before="200" w:after="240" w:line="360" w:lineRule="auto"/>
        <w:ind w:left="360"/>
        <w:jc w:val="both"/>
      </w:pPr>
      <w:r w:rsidRPr="009834AF">
        <w:t xml:space="preserve">Litchfield, I., Kingston, B., </w:t>
      </w:r>
      <w:proofErr w:type="spellStart"/>
      <w:r w:rsidRPr="009834AF">
        <w:t>Narga</w:t>
      </w:r>
      <w:proofErr w:type="spellEnd"/>
      <w:r w:rsidRPr="009834AF">
        <w:t xml:space="preserve">, D. and Turner, A., (2022). The move towards integrated care: lessons learnt from managing patients with multiple morbidities in the UK. </w:t>
      </w:r>
      <w:r w:rsidRPr="00B76EA8">
        <w:rPr>
          <w:i/>
          <w:iCs/>
        </w:rPr>
        <w:t>Health policy</w:t>
      </w:r>
      <w:r w:rsidRPr="009834AF">
        <w:t xml:space="preserve">, </w:t>
      </w:r>
      <w:r w:rsidRPr="00B76EA8">
        <w:rPr>
          <w:i/>
          <w:iCs/>
        </w:rPr>
        <w:t>126</w:t>
      </w:r>
      <w:r w:rsidRPr="009834AF">
        <w:t xml:space="preserve">(8), pp.777-785. </w:t>
      </w:r>
      <w:hyperlink r:id="rId52">
        <w:r w:rsidRPr="00B76EA8">
          <w:rPr>
            <w:u w:val="single"/>
          </w:rPr>
          <w:t>https://www.sciencedirect.com/science/article/pii/S0168851022001245</w:t>
        </w:r>
      </w:hyperlink>
    </w:p>
    <w:p w14:paraId="64447179" w14:textId="77777777" w:rsidR="00856A0E" w:rsidRPr="009834AF" w:rsidRDefault="00856A0E" w:rsidP="00B76EA8">
      <w:pPr>
        <w:spacing w:before="240" w:after="240" w:line="360" w:lineRule="auto"/>
        <w:ind w:left="360"/>
        <w:jc w:val="both"/>
      </w:pPr>
      <w:r w:rsidRPr="009834AF">
        <w:lastRenderedPageBreak/>
        <w:t xml:space="preserve">Matos, R. Correia de </w:t>
      </w:r>
      <w:r w:rsidRPr="00B76EA8">
        <w:rPr>
          <w:i/>
          <w:iCs/>
        </w:rPr>
        <w:t>et al.</w:t>
      </w:r>
      <w:r w:rsidRPr="009834AF">
        <w:t xml:space="preserve"> (2025) 'Health and Social Care Integration: Insights from International Implementation Cases,' </w:t>
      </w:r>
      <w:r w:rsidRPr="00B76EA8">
        <w:rPr>
          <w:i/>
          <w:iCs/>
        </w:rPr>
        <w:t>ResearchGate</w:t>
      </w:r>
      <w:r w:rsidRPr="009834AF">
        <w:t xml:space="preserve">, 13(2), p. 28. https://doi.org/10.3390/jmahp13020028. </w:t>
      </w:r>
    </w:p>
    <w:p w14:paraId="30C226D8" w14:textId="77777777" w:rsidR="00856A0E" w:rsidRPr="009834AF" w:rsidRDefault="00856A0E" w:rsidP="00B76EA8">
      <w:pPr>
        <w:spacing w:before="200" w:after="240" w:line="360" w:lineRule="auto"/>
        <w:ind w:left="360"/>
        <w:jc w:val="both"/>
      </w:pPr>
      <w:r w:rsidRPr="009834AF">
        <w:t xml:space="preserve">Mbanaso, U.M., Abrahams, L. and Okafor, K.C., (2023). Research philosophy, design and methodology. In </w:t>
      </w:r>
      <w:r w:rsidRPr="00B76EA8">
        <w:rPr>
          <w:i/>
          <w:iCs/>
        </w:rPr>
        <w:t>Research techniques for computer science, information systems and cybersecurity</w:t>
      </w:r>
      <w:r w:rsidRPr="009834AF">
        <w:t xml:space="preserve"> (pp. 81-113). Cham: Springer Nature Switzerland. </w:t>
      </w:r>
      <w:hyperlink r:id="rId53">
        <w:r w:rsidRPr="00B76EA8">
          <w:rPr>
            <w:u w:val="single"/>
          </w:rPr>
          <w:t>https://link.springer.com/chapter/10.1007/978-3-031-30031-8_6</w:t>
        </w:r>
      </w:hyperlink>
    </w:p>
    <w:p w14:paraId="2358F7EC" w14:textId="77777777" w:rsidR="00856A0E" w:rsidRPr="00B76EA8" w:rsidRDefault="00856A0E" w:rsidP="00B76EA8">
      <w:pPr>
        <w:spacing w:before="200" w:line="360" w:lineRule="auto"/>
        <w:ind w:left="360"/>
        <w:jc w:val="both"/>
        <w:rPr>
          <w:u w:val="single"/>
        </w:rPr>
      </w:pPr>
      <w:r w:rsidRPr="009834AF">
        <w:t xml:space="preserve">Mehta, M., Shah, J., Joshi, U., </w:t>
      </w:r>
      <w:proofErr w:type="spellStart"/>
      <w:r w:rsidRPr="009834AF">
        <w:t>Baisil</w:t>
      </w:r>
      <w:proofErr w:type="spellEnd"/>
      <w:r w:rsidRPr="009834AF">
        <w:t xml:space="preserve">, S. and Kini B, S. (2026). Mapping digital health maturity models and accreditation-linked standards: a scoping review to position the National Accreditation Board for Hospitals &amp; Healthcare Providers (NABH) digital health standards of India. </w:t>
      </w:r>
      <w:r w:rsidRPr="00B76EA8">
        <w:rPr>
          <w:i/>
          <w:iCs/>
        </w:rPr>
        <w:t>BMC Health Services Research</w:t>
      </w:r>
      <w:r w:rsidRPr="009834AF">
        <w:t>, 26(1), p.426.</w:t>
      </w:r>
      <w:hyperlink r:id="rId54">
        <w:r w:rsidRPr="009834AF">
          <w:t xml:space="preserve"> </w:t>
        </w:r>
      </w:hyperlink>
      <w:hyperlink r:id="rId55">
        <w:r w:rsidRPr="00B76EA8">
          <w:rPr>
            <w:u w:val="single"/>
          </w:rPr>
          <w:t>https://link.springer.com/content/pdf/10.1186/s12913-026-14301-y.pdf</w:t>
        </w:r>
      </w:hyperlink>
    </w:p>
    <w:p w14:paraId="272BEF34" w14:textId="77777777" w:rsidR="00856A0E" w:rsidRPr="009834AF" w:rsidRDefault="00856A0E" w:rsidP="00B76EA8">
      <w:pPr>
        <w:spacing w:before="200" w:after="240" w:line="360" w:lineRule="auto"/>
        <w:ind w:left="360"/>
        <w:jc w:val="both"/>
      </w:pPr>
      <w:r w:rsidRPr="009834AF">
        <w:t xml:space="preserve">Mey, G., (2022). Qualitative methodology. In </w:t>
      </w:r>
      <w:r w:rsidRPr="00B76EA8">
        <w:rPr>
          <w:i/>
          <w:iCs/>
        </w:rPr>
        <w:t>International handbook of psychology learning and teaching</w:t>
      </w:r>
      <w:r w:rsidRPr="009834AF">
        <w:t xml:space="preserve"> (pp. 453-478). Cham: Springer International Publishing. </w:t>
      </w:r>
      <w:hyperlink r:id="rId56">
        <w:r w:rsidRPr="00B76EA8">
          <w:rPr>
            <w:u w:val="single"/>
          </w:rPr>
          <w:t>https://link.springer.com/content/pdf/10.1007/978-3-030-28745-0_22.pdf</w:t>
        </w:r>
      </w:hyperlink>
    </w:p>
    <w:p w14:paraId="5B8468E4" w14:textId="77777777" w:rsidR="00856A0E" w:rsidRPr="009834AF" w:rsidRDefault="00856A0E" w:rsidP="00B76EA8">
      <w:pPr>
        <w:spacing w:before="240" w:after="240" w:line="360" w:lineRule="auto"/>
        <w:ind w:left="360"/>
        <w:jc w:val="both"/>
      </w:pPr>
      <w:r w:rsidRPr="009834AF">
        <w:t xml:space="preserve">Mott MacDonald (2023) </w:t>
      </w:r>
      <w:r w:rsidRPr="00B76EA8">
        <w:rPr>
          <w:i/>
          <w:iCs/>
        </w:rPr>
        <w:t>Integrated care systems – achieving integration and collaboration</w:t>
      </w:r>
      <w:r w:rsidRPr="009834AF">
        <w:t xml:space="preserve">. Available at:  </w:t>
      </w:r>
      <w:hyperlink r:id="rId57">
        <w:r w:rsidRPr="00B76EA8">
          <w:rPr>
            <w:u w:val="single"/>
          </w:rPr>
          <w:t>https://www.youtube.com/watch?v=aF68h9nmsR0</w:t>
        </w:r>
      </w:hyperlink>
      <w:r w:rsidRPr="009834AF">
        <w:t xml:space="preserve"> (Accessed: 06 August 2026). </w:t>
      </w:r>
    </w:p>
    <w:p w14:paraId="01B8EC37" w14:textId="77777777" w:rsidR="00856A0E" w:rsidRPr="009834AF" w:rsidRDefault="00856A0E" w:rsidP="00B76EA8">
      <w:pPr>
        <w:spacing w:before="200" w:after="240" w:line="360" w:lineRule="auto"/>
        <w:ind w:left="360"/>
        <w:jc w:val="both"/>
      </w:pPr>
      <w:r w:rsidRPr="009834AF">
        <w:t xml:space="preserve">Napierala, H., Krueger, K., </w:t>
      </w:r>
      <w:proofErr w:type="spellStart"/>
      <w:r w:rsidRPr="009834AF">
        <w:t>Kuschick</w:t>
      </w:r>
      <w:proofErr w:type="spellEnd"/>
      <w:r w:rsidRPr="009834AF">
        <w:t xml:space="preserve">, D., Heintze, C., Herrmann, W.J. and Holzinger, F., (2022). Social prescribing: systematic review of the effectiveness of psychosocial community referral interventions in primary care. </w:t>
      </w:r>
      <w:r w:rsidRPr="00B76EA8">
        <w:rPr>
          <w:i/>
          <w:iCs/>
        </w:rPr>
        <w:t>International journal of integrated care</w:t>
      </w:r>
      <w:r w:rsidRPr="009834AF">
        <w:t xml:space="preserve">, </w:t>
      </w:r>
      <w:r w:rsidRPr="00B76EA8">
        <w:rPr>
          <w:i/>
          <w:iCs/>
        </w:rPr>
        <w:t>22</w:t>
      </w:r>
      <w:r w:rsidRPr="009834AF">
        <w:t xml:space="preserve">(3), pp.11-11. </w:t>
      </w:r>
      <w:hyperlink r:id="rId58">
        <w:r w:rsidRPr="00B76EA8">
          <w:rPr>
            <w:u w:val="single"/>
          </w:rPr>
          <w:t>https://reference-global.com/article/10.5334/ijic.6472</w:t>
        </w:r>
      </w:hyperlink>
    </w:p>
    <w:p w14:paraId="2E4AB759" w14:textId="77777777" w:rsidR="00856A0E" w:rsidRPr="009834AF" w:rsidRDefault="00856A0E" w:rsidP="00B76EA8">
      <w:pPr>
        <w:spacing w:before="200" w:after="240" w:line="360" w:lineRule="auto"/>
        <w:ind w:left="360"/>
        <w:jc w:val="both"/>
      </w:pPr>
      <w:r w:rsidRPr="009834AF">
        <w:t xml:space="preserve">NHS (2025) </w:t>
      </w:r>
      <w:r w:rsidRPr="00B76EA8">
        <w:rPr>
          <w:i/>
          <w:iCs/>
        </w:rPr>
        <w:t>NHS choices</w:t>
      </w:r>
      <w:r w:rsidRPr="009834AF">
        <w:t>. Available at: https://www.england.nhs.uk/integratedcare/what-is-integrated-care/ (Accessed: 06 August 2026).</w:t>
      </w:r>
    </w:p>
    <w:p w14:paraId="0368A21C" w14:textId="77777777" w:rsidR="00856A0E" w:rsidRPr="00B76EA8" w:rsidRDefault="00856A0E" w:rsidP="00B76EA8">
      <w:pPr>
        <w:spacing w:before="200" w:line="360" w:lineRule="auto"/>
        <w:ind w:left="360"/>
        <w:jc w:val="both"/>
        <w:rPr>
          <w:u w:val="single"/>
        </w:rPr>
      </w:pPr>
      <w:r w:rsidRPr="009834AF">
        <w:t xml:space="preserve">Noor, F., Gulis, G. and Karlsson, L.E. (2023). Exploration of understanding of integrated care from a public health perspective: a scoping review. </w:t>
      </w:r>
      <w:r w:rsidRPr="00B76EA8">
        <w:rPr>
          <w:i/>
          <w:iCs/>
        </w:rPr>
        <w:t>Journal of Public Health Research</w:t>
      </w:r>
      <w:r w:rsidRPr="009834AF">
        <w:t>, 12(3), p.22799036231181210.</w:t>
      </w:r>
      <w:hyperlink r:id="rId59">
        <w:r w:rsidRPr="009834AF">
          <w:t xml:space="preserve"> </w:t>
        </w:r>
      </w:hyperlink>
      <w:hyperlink r:id="rId60">
        <w:r w:rsidRPr="00B76EA8">
          <w:rPr>
            <w:u w:val="single"/>
          </w:rPr>
          <w:t>https://journals.sagepub.com/doi/pdf/10.1177/22799036231181210</w:t>
        </w:r>
      </w:hyperlink>
    </w:p>
    <w:p w14:paraId="601FCF4E" w14:textId="77777777" w:rsidR="00856A0E" w:rsidRPr="00B76EA8" w:rsidRDefault="00856A0E" w:rsidP="00B76EA8">
      <w:pPr>
        <w:spacing w:before="200" w:line="360" w:lineRule="auto"/>
        <w:ind w:left="360"/>
        <w:jc w:val="both"/>
        <w:rPr>
          <w:u w:val="single"/>
        </w:rPr>
      </w:pPr>
      <w:r w:rsidRPr="009834AF">
        <w:t xml:space="preserve">Omaghomi, T.T., Akomolafe, O., Onwumere, C., </w:t>
      </w:r>
      <w:proofErr w:type="spellStart"/>
      <w:r w:rsidRPr="009834AF">
        <w:t>Odilibe</w:t>
      </w:r>
      <w:proofErr w:type="spellEnd"/>
      <w:r w:rsidRPr="009834AF">
        <w:t xml:space="preserve">, I.P. and </w:t>
      </w:r>
      <w:proofErr w:type="spellStart"/>
      <w:r w:rsidRPr="009834AF">
        <w:t>Elufioye</w:t>
      </w:r>
      <w:proofErr w:type="spellEnd"/>
      <w:r w:rsidRPr="009834AF">
        <w:t xml:space="preserve">, O.A. (2024). Patient experience and satisfaction in healthcare: a focus on managerial approaches-a review. </w:t>
      </w:r>
      <w:r w:rsidRPr="00B76EA8">
        <w:rPr>
          <w:i/>
          <w:iCs/>
        </w:rPr>
        <w:t>Int Med Sci Res J.</w:t>
      </w:r>
      <w:r w:rsidRPr="009834AF">
        <w:t>, 4(2), pp.194-209.</w:t>
      </w:r>
      <w:hyperlink r:id="rId61">
        <w:r w:rsidRPr="009834AF">
          <w:t xml:space="preserve"> </w:t>
        </w:r>
      </w:hyperlink>
      <w:hyperlink r:id="rId62">
        <w:r w:rsidRPr="00B76EA8">
          <w:rPr>
            <w:u w:val="single"/>
          </w:rPr>
          <w:t>https://www.researchgate.net/profile/Toritsemogba-</w:t>
        </w:r>
        <w:r w:rsidRPr="00B76EA8">
          <w:rPr>
            <w:u w:val="single"/>
          </w:rPr>
          <w:lastRenderedPageBreak/>
          <w:t>Omaghomi/publication/379079072_PATIENT_EXPERIENCE_AND_SATISFACTION_IN_HEALTHCARE_A_FOCUS_ON_MANAGERIAL_APPROACHES_-_A_REVIEW/links/65fa06dba8baf573a1c5ddcd/PATIENT-EXPERIENCE-AND-SATISFACTION-IN-HEALTHCARE-A-FOCUS-ON-MANAGERIAL-APPROACHES-A-REVIEW.pdf</w:t>
        </w:r>
      </w:hyperlink>
    </w:p>
    <w:p w14:paraId="3F60D9F3" w14:textId="77777777" w:rsidR="00856A0E" w:rsidRPr="009834AF" w:rsidRDefault="00856A0E" w:rsidP="00B76EA8">
      <w:pPr>
        <w:spacing w:before="200" w:line="360" w:lineRule="auto"/>
        <w:ind w:left="360"/>
        <w:jc w:val="both"/>
      </w:pPr>
      <w:r w:rsidRPr="009834AF">
        <w:t xml:space="preserve">Pratt, J. (2024). </w:t>
      </w:r>
      <w:r w:rsidRPr="00B76EA8">
        <w:rPr>
          <w:i/>
          <w:iCs/>
        </w:rPr>
        <w:t>Working Whole Systems: Putting Theory into Practice in Organisations.</w:t>
      </w:r>
      <w:r w:rsidRPr="009834AF">
        <w:t xml:space="preserve"> CRC Press.</w:t>
      </w:r>
    </w:p>
    <w:p w14:paraId="0196075D" w14:textId="77777777" w:rsidR="00856A0E" w:rsidRPr="009834AF" w:rsidRDefault="00856A0E" w:rsidP="00B76EA8">
      <w:pPr>
        <w:spacing w:before="200" w:after="240" w:line="360" w:lineRule="auto"/>
        <w:ind w:left="360"/>
        <w:jc w:val="both"/>
      </w:pPr>
      <w:proofErr w:type="spellStart"/>
      <w:r w:rsidRPr="009834AF">
        <w:t>Pubmed.ncbi</w:t>
      </w:r>
      <w:proofErr w:type="spellEnd"/>
      <w:r w:rsidRPr="009834AF">
        <w:t xml:space="preserve"> (2025) </w:t>
      </w:r>
      <w:r w:rsidRPr="00B76EA8">
        <w:rPr>
          <w:i/>
          <w:iCs/>
        </w:rPr>
        <w:t>Consequences of ‘conversations not had’: Insights into failures in communication affecting delays in hospital discharge for older people living with frailty</w:t>
      </w:r>
      <w:r w:rsidRPr="009834AF">
        <w:t xml:space="preserve">, </w:t>
      </w:r>
      <w:r w:rsidRPr="00B76EA8">
        <w:rPr>
          <w:i/>
          <w:iCs/>
        </w:rPr>
        <w:t>Journal of health services research &amp; policy</w:t>
      </w:r>
      <w:r w:rsidRPr="009834AF">
        <w:t>. Available at: https://pubmed.ncbi.nlm.nih.gov/32013572/ (Accessed: 06 August 2026).</w:t>
      </w:r>
    </w:p>
    <w:p w14:paraId="73A52438" w14:textId="77777777" w:rsidR="00856A0E" w:rsidRPr="00B76EA8" w:rsidRDefault="00856A0E" w:rsidP="00B76EA8">
      <w:pPr>
        <w:spacing w:before="200" w:line="360" w:lineRule="auto"/>
        <w:ind w:left="360"/>
        <w:jc w:val="both"/>
        <w:rPr>
          <w:u w:val="single"/>
        </w:rPr>
      </w:pPr>
      <w:r w:rsidRPr="009834AF">
        <w:t xml:space="preserve">Religioni, U., Barrios-Rodríguez, R., Requena, P., Borowska, M. and Ostrowski, J. (2025). Enhancing therapy adherence: impact on clinical outcomes, healthcare costs, and patient quality of life. </w:t>
      </w:r>
      <w:r w:rsidRPr="00B76EA8">
        <w:rPr>
          <w:i/>
          <w:iCs/>
        </w:rPr>
        <w:t>Medicina</w:t>
      </w:r>
      <w:r w:rsidRPr="009834AF">
        <w:t>, 61(1), p.153.</w:t>
      </w:r>
      <w:hyperlink r:id="rId63">
        <w:r w:rsidRPr="009834AF">
          <w:t xml:space="preserve"> </w:t>
        </w:r>
      </w:hyperlink>
      <w:hyperlink r:id="rId64">
        <w:r w:rsidRPr="00B76EA8">
          <w:rPr>
            <w:u w:val="single"/>
          </w:rPr>
          <w:t>https://www.mdpi.com/1648-9144/61/1/153</w:t>
        </w:r>
      </w:hyperlink>
    </w:p>
    <w:p w14:paraId="216B6358" w14:textId="77777777" w:rsidR="00856A0E" w:rsidRPr="00B76EA8" w:rsidRDefault="00856A0E" w:rsidP="00B76EA8">
      <w:pPr>
        <w:spacing w:before="200" w:line="360" w:lineRule="auto"/>
        <w:ind w:left="360"/>
        <w:jc w:val="both"/>
        <w:rPr>
          <w:u w:val="single"/>
        </w:rPr>
      </w:pPr>
      <w:r w:rsidRPr="009834AF">
        <w:t xml:space="preserve">Scott, E.C. and Hoskin, P.J. (2024). Health inequalities in cancer care: a literature review of pathways to diagnosis in the United Kingdom. </w:t>
      </w:r>
      <w:proofErr w:type="spellStart"/>
      <w:r w:rsidRPr="00B76EA8">
        <w:rPr>
          <w:i/>
          <w:iCs/>
        </w:rPr>
        <w:t>EClinicalMedicine</w:t>
      </w:r>
      <w:proofErr w:type="spellEnd"/>
      <w:r w:rsidRPr="009834AF">
        <w:t>, 76.</w:t>
      </w:r>
      <w:hyperlink r:id="rId65">
        <w:r w:rsidRPr="009834AF">
          <w:t xml:space="preserve"> </w:t>
        </w:r>
      </w:hyperlink>
      <w:hyperlink r:id="rId66">
        <w:r w:rsidRPr="00B76EA8">
          <w:rPr>
            <w:u w:val="single"/>
          </w:rPr>
          <w:t>https://www.thelancet.com/pdfs/journals/eclinm/PIIS2589-5370(24)00443-7.pdf</w:t>
        </w:r>
      </w:hyperlink>
    </w:p>
    <w:p w14:paraId="2FCEF4AC" w14:textId="77777777" w:rsidR="00856A0E" w:rsidRPr="00B76EA8" w:rsidRDefault="00856A0E" w:rsidP="00B76EA8">
      <w:pPr>
        <w:spacing w:before="200" w:line="360" w:lineRule="auto"/>
        <w:ind w:left="360"/>
        <w:jc w:val="both"/>
        <w:rPr>
          <w:u w:val="single"/>
        </w:rPr>
      </w:pPr>
      <w:r w:rsidRPr="009834AF">
        <w:t xml:space="preserve">Shaheen, N., Shaheen, A., Ramadan, A., </w:t>
      </w:r>
      <w:proofErr w:type="spellStart"/>
      <w:r w:rsidRPr="009834AF">
        <w:t>Hefnawy</w:t>
      </w:r>
      <w:proofErr w:type="spellEnd"/>
      <w:r w:rsidRPr="009834AF">
        <w:t xml:space="preserve">, M.T., Ramadan, A., Ibrahim, I.A., Hassanein, M.E., Ashour, M.E. and </w:t>
      </w:r>
      <w:proofErr w:type="spellStart"/>
      <w:r w:rsidRPr="009834AF">
        <w:t>Flouty</w:t>
      </w:r>
      <w:proofErr w:type="spellEnd"/>
      <w:r w:rsidRPr="009834AF">
        <w:t xml:space="preserve">, O. (2023). Appraising systematic reviews: a comprehensive guide to ensuring validity and reliability. </w:t>
      </w:r>
      <w:r w:rsidRPr="00B76EA8">
        <w:rPr>
          <w:i/>
          <w:iCs/>
        </w:rPr>
        <w:t>Frontiers in Research Metrics and Analytics</w:t>
      </w:r>
      <w:r w:rsidRPr="009834AF">
        <w:t>, 8, p.1268045.</w:t>
      </w:r>
      <w:hyperlink r:id="rId67">
        <w:r w:rsidRPr="009834AF">
          <w:t xml:space="preserve"> </w:t>
        </w:r>
      </w:hyperlink>
      <w:hyperlink r:id="rId68">
        <w:r w:rsidRPr="00B76EA8">
          <w:rPr>
            <w:u w:val="single"/>
          </w:rPr>
          <w:t>https://www.frontiersin.org/journals/research-metrics-and-analytics/articles/10.3389/frma.2023.1268045/pdf</w:t>
        </w:r>
      </w:hyperlink>
    </w:p>
    <w:p w14:paraId="318D2BD3" w14:textId="77777777" w:rsidR="00856A0E" w:rsidRPr="009834AF" w:rsidRDefault="00856A0E" w:rsidP="00B76EA8">
      <w:pPr>
        <w:spacing w:before="200" w:after="240" w:line="360" w:lineRule="auto"/>
        <w:ind w:left="360"/>
        <w:jc w:val="both"/>
      </w:pPr>
      <w:r w:rsidRPr="009834AF">
        <w:t xml:space="preserve">Soliman, M., Abdelziz, O., Radwan, A., Shehata, M.S., Ronquillo, C. and Shearer, K., (2026). Secondary use of health data: applications, models, algorithms, and ethical considerations. </w:t>
      </w:r>
      <w:r w:rsidRPr="00B76EA8">
        <w:rPr>
          <w:i/>
          <w:iCs/>
        </w:rPr>
        <w:t>AI and Ethics</w:t>
      </w:r>
      <w:r w:rsidRPr="009834AF">
        <w:t xml:space="preserve">, </w:t>
      </w:r>
      <w:r w:rsidRPr="00B76EA8">
        <w:rPr>
          <w:i/>
          <w:iCs/>
        </w:rPr>
        <w:t>6</w:t>
      </w:r>
      <w:r w:rsidRPr="009834AF">
        <w:t xml:space="preserve">(2), p.165. </w:t>
      </w:r>
      <w:hyperlink r:id="rId69">
        <w:r w:rsidRPr="00B76EA8">
          <w:rPr>
            <w:u w:val="single"/>
          </w:rPr>
          <w:t>https://link.springer.com/article/10.1007/s43681-026-01017-2</w:t>
        </w:r>
      </w:hyperlink>
    </w:p>
    <w:p w14:paraId="0FD7001E" w14:textId="77777777" w:rsidR="00856A0E" w:rsidRPr="009834AF" w:rsidRDefault="00856A0E" w:rsidP="00B76EA8">
      <w:pPr>
        <w:spacing w:before="240" w:after="240" w:line="360" w:lineRule="auto"/>
        <w:ind w:left="360"/>
        <w:jc w:val="both"/>
      </w:pPr>
      <w:r w:rsidRPr="009834AF">
        <w:t xml:space="preserve">The King’s Fund (2026) </w:t>
      </w:r>
      <w:r w:rsidRPr="00B76EA8">
        <w:rPr>
          <w:i/>
          <w:iCs/>
        </w:rPr>
        <w:t>Health And Social Care Policy, Leadership Development And Events</w:t>
      </w:r>
      <w:r w:rsidRPr="009834AF">
        <w:t xml:space="preserve">. Available at: </w:t>
      </w:r>
      <w:hyperlink r:id="rId70">
        <w:r w:rsidRPr="00B76EA8">
          <w:rPr>
            <w:u w:val="single"/>
          </w:rPr>
          <w:t>https://www.kingsfund.org.uk/</w:t>
        </w:r>
      </w:hyperlink>
      <w:r w:rsidRPr="009834AF">
        <w:t xml:space="preserve"> (Accessed: 06 August 2026). </w:t>
      </w:r>
    </w:p>
    <w:p w14:paraId="462C36CB" w14:textId="77777777" w:rsidR="00856A0E" w:rsidRPr="00B76EA8" w:rsidRDefault="00856A0E" w:rsidP="00B76EA8">
      <w:pPr>
        <w:spacing w:before="200" w:line="360" w:lineRule="auto"/>
        <w:ind w:left="360"/>
        <w:jc w:val="both"/>
        <w:rPr>
          <w:u w:val="single"/>
        </w:rPr>
      </w:pPr>
      <w:r w:rsidRPr="009834AF">
        <w:t xml:space="preserve">Thompson, J.W., Simpson, A.H.R.W. and Haddad, F.S. (2021). Integrated care systems, research, and innovation. </w:t>
      </w:r>
      <w:r w:rsidRPr="00B76EA8">
        <w:rPr>
          <w:i/>
          <w:iCs/>
        </w:rPr>
        <w:t>Bone &amp; Joint Research</w:t>
      </w:r>
      <w:r w:rsidRPr="009834AF">
        <w:t>, 10(9), 591–593.</w:t>
      </w:r>
      <w:hyperlink r:id="rId71">
        <w:r w:rsidRPr="009834AF">
          <w:t xml:space="preserve"> </w:t>
        </w:r>
      </w:hyperlink>
      <w:hyperlink r:id="rId72">
        <w:r w:rsidRPr="00B76EA8">
          <w:rPr>
            <w:u w:val="single"/>
          </w:rPr>
          <w:t>https://doi.org/10.1302/2046-3758.109.BJR-2021-0281.R1</w:t>
        </w:r>
      </w:hyperlink>
    </w:p>
    <w:p w14:paraId="293EF6EB" w14:textId="77777777" w:rsidR="00856A0E" w:rsidRPr="009834AF" w:rsidRDefault="00856A0E" w:rsidP="00B76EA8">
      <w:pPr>
        <w:spacing w:before="200" w:after="240" w:line="360" w:lineRule="auto"/>
        <w:ind w:left="360"/>
        <w:jc w:val="both"/>
      </w:pPr>
      <w:r w:rsidRPr="009834AF">
        <w:lastRenderedPageBreak/>
        <w:t xml:space="preserve">Thomson, L.J. and Chatterjee, H.J., (2024). Barriers and enablers of integrated care in the UK: a rapid evidence review of review articles and grey literature 2018–2022. </w:t>
      </w:r>
      <w:r w:rsidRPr="00B76EA8">
        <w:rPr>
          <w:i/>
          <w:iCs/>
        </w:rPr>
        <w:t>Frontiers in Public Health</w:t>
      </w:r>
      <w:r w:rsidRPr="009834AF">
        <w:t xml:space="preserve">, </w:t>
      </w:r>
      <w:r w:rsidRPr="00B76EA8">
        <w:rPr>
          <w:i/>
          <w:iCs/>
        </w:rPr>
        <w:t>11</w:t>
      </w:r>
      <w:r w:rsidRPr="009834AF">
        <w:t xml:space="preserve">, p.1286479. </w:t>
      </w:r>
      <w:hyperlink r:id="rId73">
        <w:r w:rsidRPr="00B76EA8">
          <w:rPr>
            <w:u w:val="single"/>
          </w:rPr>
          <w:t>https://www.frontiersin.org/journals/public-health/articles/10.3389/fpubh.2023.1286479/full</w:t>
        </w:r>
      </w:hyperlink>
    </w:p>
    <w:p w14:paraId="6F9361CC" w14:textId="77777777" w:rsidR="00856A0E" w:rsidRPr="009834AF" w:rsidRDefault="00856A0E" w:rsidP="00B76EA8">
      <w:pPr>
        <w:spacing w:before="200" w:line="360" w:lineRule="auto"/>
        <w:ind w:left="360"/>
        <w:jc w:val="both"/>
      </w:pPr>
      <w:r w:rsidRPr="009834AF">
        <w:t xml:space="preserve">Tops L, Beerten SG, Vandenbulcke M, Vermandere M, Deschodt M. Integrated Care Models for Older Adults with Depression and Physical Comorbidity: A Scoping Review. </w:t>
      </w:r>
      <w:r w:rsidRPr="00B76EA8">
        <w:rPr>
          <w:i/>
          <w:iCs/>
        </w:rPr>
        <w:t>Int J Integr Care.</w:t>
      </w:r>
      <w:r w:rsidRPr="009834AF">
        <w:t xml:space="preserve"> (2024) Jan 10;24(1):1. doi:10.5334/ijic.7576. PMID:38222854; PMCID: PMC10786096.</w:t>
      </w:r>
    </w:p>
    <w:p w14:paraId="041BB371" w14:textId="77777777" w:rsidR="00856A0E" w:rsidRPr="009834AF" w:rsidRDefault="00856A0E" w:rsidP="00B76EA8">
      <w:pPr>
        <w:spacing w:before="200" w:after="240" w:line="360" w:lineRule="auto"/>
        <w:ind w:left="360"/>
        <w:jc w:val="both"/>
      </w:pPr>
      <w:r w:rsidRPr="009834AF">
        <w:t xml:space="preserve">Valentijn, P.P., Eggers, C., Bloem, B.R., Grimes, D., Goldman, J., McGinley, J., Gardner, J., Piemonte, M.E.P., Dahodwala, N., Brennan, L. and Iansek, R., (2023). Validation of the rainbow model of integrated care measurement Tool in Parkinson's disease. </w:t>
      </w:r>
      <w:r w:rsidRPr="00B76EA8">
        <w:rPr>
          <w:i/>
          <w:iCs/>
        </w:rPr>
        <w:t>Movement Disorders</w:t>
      </w:r>
      <w:r w:rsidRPr="009834AF">
        <w:t xml:space="preserve">, </w:t>
      </w:r>
      <w:r w:rsidRPr="00B76EA8">
        <w:rPr>
          <w:i/>
          <w:iCs/>
        </w:rPr>
        <w:t>38</w:t>
      </w:r>
      <w:r w:rsidRPr="009834AF">
        <w:t xml:space="preserve">(7), pp.1253-1261. </w:t>
      </w:r>
      <w:hyperlink r:id="rId74">
        <w:r w:rsidRPr="00B76EA8">
          <w:rPr>
            <w:u w:val="single"/>
          </w:rPr>
          <w:t>https://movementdisorders.onlinelibrary.wiley.com/doi/abs/10.1002/mds.29413</w:t>
        </w:r>
      </w:hyperlink>
    </w:p>
    <w:p w14:paraId="35BFB1EB" w14:textId="77777777" w:rsidR="00856A0E" w:rsidRPr="009834AF" w:rsidRDefault="00856A0E" w:rsidP="00B76EA8">
      <w:pPr>
        <w:spacing w:before="200" w:after="240" w:line="360" w:lineRule="auto"/>
        <w:ind w:left="360"/>
        <w:jc w:val="both"/>
      </w:pPr>
      <w:r w:rsidRPr="009834AF">
        <w:t xml:space="preserve">Van Hoorn, E.S., Ye, L., Van Leeuwen, N., Raat, H. and Lingsma, H.F., (2024). Value-based integrated care: a systematic literature review. </w:t>
      </w:r>
      <w:r w:rsidRPr="00B76EA8">
        <w:rPr>
          <w:i/>
          <w:iCs/>
        </w:rPr>
        <w:t>International journal of health policy and management</w:t>
      </w:r>
      <w:r w:rsidRPr="009834AF">
        <w:t xml:space="preserve">, </w:t>
      </w:r>
      <w:r w:rsidRPr="00B76EA8">
        <w:rPr>
          <w:i/>
          <w:iCs/>
        </w:rPr>
        <w:t>13</w:t>
      </w:r>
      <w:r w:rsidRPr="009834AF">
        <w:t xml:space="preserve">, p.8038. </w:t>
      </w:r>
      <w:hyperlink r:id="rId75">
        <w:r w:rsidRPr="00B76EA8">
          <w:rPr>
            <w:u w:val="single"/>
          </w:rPr>
          <w:t>https://pmc.ncbi.nlm.nih.gov/articles/PMC11016279/</w:t>
        </w:r>
      </w:hyperlink>
    </w:p>
    <w:p w14:paraId="1619633C" w14:textId="77777777" w:rsidR="00856A0E" w:rsidRPr="00B76EA8" w:rsidRDefault="00856A0E" w:rsidP="00B76EA8">
      <w:pPr>
        <w:spacing w:before="200" w:line="360" w:lineRule="auto"/>
        <w:ind w:left="360"/>
        <w:jc w:val="both"/>
        <w:rPr>
          <w:u w:val="single"/>
        </w:rPr>
      </w:pPr>
      <w:r w:rsidRPr="009834AF">
        <w:t xml:space="preserve">Veenhoven, R. (2022). Quality of life (QOL), an overview. </w:t>
      </w:r>
      <w:r w:rsidRPr="00B76EA8">
        <w:rPr>
          <w:i/>
          <w:iCs/>
        </w:rPr>
        <w:t>Encyclopedia of Quality of Life and Well-Being Research</w:t>
      </w:r>
      <w:r w:rsidRPr="009834AF">
        <w:t>, pp.1-4.</w:t>
      </w:r>
      <w:hyperlink r:id="rId76">
        <w:r w:rsidRPr="009834AF">
          <w:t xml:space="preserve"> </w:t>
        </w:r>
      </w:hyperlink>
      <w:hyperlink r:id="rId77">
        <w:r w:rsidRPr="00B76EA8">
          <w:rPr>
            <w:u w:val="single"/>
          </w:rPr>
          <w:t>https://repub.eur.nl/pub/77257/Metis_203472.pdf</w:t>
        </w:r>
      </w:hyperlink>
    </w:p>
    <w:p w14:paraId="6700A69F" w14:textId="77777777" w:rsidR="00856A0E" w:rsidRPr="00B76EA8" w:rsidRDefault="00856A0E" w:rsidP="00B76EA8">
      <w:pPr>
        <w:spacing w:before="200" w:line="360" w:lineRule="auto"/>
        <w:ind w:left="360"/>
        <w:jc w:val="both"/>
        <w:rPr>
          <w:u w:val="single"/>
        </w:rPr>
      </w:pPr>
      <w:r w:rsidRPr="009834AF">
        <w:t xml:space="preserve">Walker, C.C., Druckman, A. and Jackson, T. (2024). Growth dependency in the welfare state–An analysis of drivers in the UK's adult social care sector and proposals for change. </w:t>
      </w:r>
      <w:r w:rsidRPr="00B76EA8">
        <w:rPr>
          <w:i/>
          <w:iCs/>
        </w:rPr>
        <w:t>Ecological Economics</w:t>
      </w:r>
      <w:r w:rsidRPr="009834AF">
        <w:t>, 220, p.108159.</w:t>
      </w:r>
      <w:hyperlink r:id="rId78">
        <w:r w:rsidRPr="009834AF">
          <w:t xml:space="preserve"> </w:t>
        </w:r>
      </w:hyperlink>
      <w:hyperlink r:id="rId79">
        <w:r w:rsidRPr="00B76EA8">
          <w:rPr>
            <w:u w:val="single"/>
          </w:rPr>
          <w:t>https://www.sciencedirect.com/science/article/pii/S0921800924000569</w:t>
        </w:r>
      </w:hyperlink>
    </w:p>
    <w:p w14:paraId="1F0519F3" w14:textId="77777777" w:rsidR="00856A0E" w:rsidRPr="009834AF" w:rsidRDefault="00856A0E" w:rsidP="00B76EA8">
      <w:pPr>
        <w:spacing w:before="200" w:after="240" w:line="360" w:lineRule="auto"/>
        <w:ind w:left="360"/>
        <w:jc w:val="both"/>
      </w:pPr>
      <w:r w:rsidRPr="009834AF">
        <w:t xml:space="preserve">Weeks, J., Cuthbert, A. and Alfirevic, Z., (2023). Trustworthiness assessment as an inclusion criterion for systematic reviews—what is the impact on results?. </w:t>
      </w:r>
      <w:r w:rsidRPr="00B76EA8">
        <w:rPr>
          <w:i/>
          <w:iCs/>
        </w:rPr>
        <w:t>Cochrane Evidence Synthesis and Methods</w:t>
      </w:r>
      <w:r w:rsidRPr="009834AF">
        <w:t xml:space="preserve">, </w:t>
      </w:r>
      <w:r w:rsidRPr="00B76EA8">
        <w:rPr>
          <w:i/>
          <w:iCs/>
        </w:rPr>
        <w:t>1</w:t>
      </w:r>
      <w:r w:rsidRPr="009834AF">
        <w:t xml:space="preserve">(10), p.e12037.  </w:t>
      </w:r>
      <w:hyperlink r:id="rId80">
        <w:r w:rsidRPr="00B76EA8">
          <w:rPr>
            <w:u w:val="single"/>
          </w:rPr>
          <w:t>https://onlinelibrary.wiley.com/doi/abs/10.1002/cesm.12037</w:t>
        </w:r>
      </w:hyperlink>
    </w:p>
    <w:p w14:paraId="21C1403E" w14:textId="77777777" w:rsidR="00856A0E" w:rsidRPr="009834AF" w:rsidRDefault="00856A0E" w:rsidP="00B76EA8">
      <w:pPr>
        <w:spacing w:before="200" w:line="360" w:lineRule="auto"/>
        <w:ind w:left="360"/>
        <w:jc w:val="both"/>
      </w:pPr>
      <w:r w:rsidRPr="009834AF">
        <w:t xml:space="preserve">World Health Organization. (2023). </w:t>
      </w:r>
      <w:r w:rsidRPr="00B76EA8">
        <w:rPr>
          <w:i/>
          <w:iCs/>
        </w:rPr>
        <w:t>WHO health workforce support and safeguards list 2023.</w:t>
      </w:r>
      <w:r w:rsidRPr="009834AF">
        <w:t xml:space="preserve"> World Health Organization.</w:t>
      </w:r>
    </w:p>
    <w:p w14:paraId="0DCA5083" w14:textId="77777777" w:rsidR="00856A0E" w:rsidRPr="00B76EA8" w:rsidRDefault="00856A0E" w:rsidP="00B76EA8">
      <w:pPr>
        <w:shd w:val="clear" w:color="auto" w:fill="FFFFFF"/>
        <w:spacing w:before="200" w:line="360" w:lineRule="auto"/>
        <w:ind w:left="360"/>
        <w:jc w:val="both"/>
        <w:rPr>
          <w:b/>
          <w:bCs/>
        </w:rPr>
      </w:pPr>
      <w:r w:rsidRPr="009834AF">
        <w:t xml:space="preserve">Zhao, Y. </w:t>
      </w:r>
      <w:r w:rsidRPr="00B76EA8">
        <w:rPr>
          <w:i/>
          <w:iCs/>
        </w:rPr>
        <w:t>et al.</w:t>
      </w:r>
      <w:r w:rsidRPr="009834AF">
        <w:t xml:space="preserve"> (2022) 'The effect of integrated health care in patients with hypertension and diabetes: a systematic review and meta-analysis,' </w:t>
      </w:r>
      <w:r w:rsidRPr="00B76EA8">
        <w:rPr>
          <w:i/>
          <w:iCs/>
        </w:rPr>
        <w:t>BMC Health Services Research</w:t>
      </w:r>
      <w:r w:rsidRPr="009834AF">
        <w:t>, 22(1), p. 603. https://doi.org/10.1186/s12913-022-07838-1.</w:t>
      </w:r>
      <w:r w:rsidRPr="00B76EA8">
        <w:rPr>
          <w:b/>
          <w:bCs/>
        </w:rPr>
        <w:t xml:space="preserve"> </w:t>
      </w:r>
    </w:p>
    <w:p w14:paraId="54ED584C" w14:textId="77777777" w:rsidR="00BB2B33" w:rsidRPr="009834AF" w:rsidRDefault="00000000" w:rsidP="002E6D34">
      <w:pPr>
        <w:pStyle w:val="Heading1"/>
      </w:pPr>
      <w:bookmarkStart w:id="65" w:name="_dd1zs7s2w07e" w:colFirst="0" w:colLast="0"/>
      <w:bookmarkEnd w:id="65"/>
      <w:r w:rsidRPr="009834AF">
        <w:br w:type="page"/>
      </w:r>
    </w:p>
    <w:p w14:paraId="306133BA" w14:textId="77777777" w:rsidR="00BB2B33" w:rsidRPr="009834AF" w:rsidRDefault="00000000" w:rsidP="002E6D34">
      <w:pPr>
        <w:pStyle w:val="Heading1"/>
      </w:pPr>
      <w:bookmarkStart w:id="66" w:name="_udy00ji89u8h" w:colFirst="0" w:colLast="0"/>
      <w:bookmarkEnd w:id="66"/>
      <w:r w:rsidRPr="009834AF">
        <w:lastRenderedPageBreak/>
        <w:t>APPENDICES</w:t>
      </w:r>
    </w:p>
    <w:p w14:paraId="1C0A316D" w14:textId="77777777" w:rsidR="00BB2B33" w:rsidRPr="009834AF" w:rsidRDefault="00000000" w:rsidP="002E6D34">
      <w:pPr>
        <w:pStyle w:val="Heading2"/>
      </w:pPr>
      <w:bookmarkStart w:id="67" w:name="_fouoteesf6m5" w:colFirst="0" w:colLast="0"/>
      <w:bookmarkEnd w:id="67"/>
      <w:r w:rsidRPr="009834AF">
        <w:t>Appendix A: PRISMA Flow Diagram</w:t>
      </w:r>
    </w:p>
    <w:p w14:paraId="4E16E7AE" w14:textId="77777777" w:rsidR="00BB2B33" w:rsidRPr="009834AF" w:rsidRDefault="00000000" w:rsidP="002E6D34">
      <w:pPr>
        <w:shd w:val="clear" w:color="auto" w:fill="FFFFFF"/>
        <w:spacing w:line="360" w:lineRule="auto"/>
        <w:jc w:val="center"/>
        <w:rPr>
          <w:b/>
          <w:bCs/>
          <w:color w:val="222222"/>
        </w:rPr>
      </w:pPr>
      <w:r w:rsidRPr="009834AF">
        <w:rPr>
          <w:b/>
          <w:bCs/>
          <w:noProof/>
          <w:color w:val="222222"/>
        </w:rPr>
        <w:drawing>
          <wp:inline distT="114300" distB="114300" distL="114300" distR="114300" wp14:anchorId="3D9FD613" wp14:editId="37E462A8">
            <wp:extent cx="5019675" cy="6624236"/>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1"/>
                    <a:srcRect t="3205" b="8974"/>
                    <a:stretch>
                      <a:fillRect/>
                    </a:stretch>
                  </pic:blipFill>
                  <pic:spPr>
                    <a:xfrm>
                      <a:off x="0" y="0"/>
                      <a:ext cx="5019675" cy="6624236"/>
                    </a:xfrm>
                    <a:prstGeom prst="rect">
                      <a:avLst/>
                    </a:prstGeom>
                    <a:ln w="25400">
                      <a:solidFill>
                        <a:srgbClr val="000000"/>
                      </a:solidFill>
                      <a:prstDash val="solid"/>
                    </a:ln>
                  </pic:spPr>
                </pic:pic>
              </a:graphicData>
            </a:graphic>
          </wp:inline>
        </w:drawing>
      </w:r>
    </w:p>
    <w:p w14:paraId="5FC2EA2E" w14:textId="77777777" w:rsidR="00BB2B33" w:rsidRPr="009834AF" w:rsidRDefault="00000000" w:rsidP="002E6D34">
      <w:pPr>
        <w:pStyle w:val="Heading2"/>
      </w:pPr>
      <w:bookmarkStart w:id="68" w:name="_3vr1i5qz72rl" w:colFirst="0" w:colLast="0"/>
      <w:bookmarkEnd w:id="68"/>
      <w:r w:rsidRPr="009834AF">
        <w:lastRenderedPageBreak/>
        <w:t>Appendix B: Search Process on various Databases</w:t>
      </w:r>
    </w:p>
    <w:p w14:paraId="539EDD19" w14:textId="77777777" w:rsidR="00BB2B33" w:rsidRPr="009834AF" w:rsidRDefault="00000000" w:rsidP="002E6D34">
      <w:pPr>
        <w:shd w:val="clear" w:color="auto" w:fill="FFFFFF"/>
        <w:spacing w:line="360" w:lineRule="auto"/>
        <w:jc w:val="both"/>
        <w:rPr>
          <w:color w:val="222222"/>
        </w:rPr>
      </w:pPr>
      <w:r w:rsidRPr="009834AF">
        <w:rPr>
          <w:noProof/>
          <w:color w:val="222222"/>
        </w:rPr>
        <w:drawing>
          <wp:inline distT="114300" distB="114300" distL="114300" distR="114300" wp14:anchorId="4FA99302" wp14:editId="3779949C">
            <wp:extent cx="5731200" cy="32512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2"/>
                    <a:srcRect/>
                    <a:stretch>
                      <a:fillRect/>
                    </a:stretch>
                  </pic:blipFill>
                  <pic:spPr>
                    <a:xfrm>
                      <a:off x="0" y="0"/>
                      <a:ext cx="5731200" cy="3251200"/>
                    </a:xfrm>
                    <a:prstGeom prst="rect">
                      <a:avLst/>
                    </a:prstGeom>
                    <a:ln/>
                  </pic:spPr>
                </pic:pic>
              </a:graphicData>
            </a:graphic>
          </wp:inline>
        </w:drawing>
      </w:r>
    </w:p>
    <w:p w14:paraId="1094E1A0" w14:textId="77777777" w:rsidR="00BB2B33" w:rsidRPr="009834AF" w:rsidRDefault="00000000" w:rsidP="002E6D34">
      <w:pPr>
        <w:shd w:val="clear" w:color="auto" w:fill="FFFFFF"/>
        <w:spacing w:line="360" w:lineRule="auto"/>
        <w:jc w:val="both"/>
        <w:rPr>
          <w:color w:val="222222"/>
        </w:rPr>
      </w:pPr>
      <w:r w:rsidRPr="009834AF">
        <w:rPr>
          <w:noProof/>
          <w:color w:val="222222"/>
        </w:rPr>
        <w:drawing>
          <wp:inline distT="114300" distB="114300" distL="114300" distR="114300" wp14:anchorId="4E46F931" wp14:editId="13D2A272">
            <wp:extent cx="5731200" cy="2590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3"/>
                    <a:srcRect/>
                    <a:stretch>
                      <a:fillRect/>
                    </a:stretch>
                  </pic:blipFill>
                  <pic:spPr>
                    <a:xfrm>
                      <a:off x="0" y="0"/>
                      <a:ext cx="5731200" cy="2590800"/>
                    </a:xfrm>
                    <a:prstGeom prst="rect">
                      <a:avLst/>
                    </a:prstGeom>
                    <a:ln/>
                  </pic:spPr>
                </pic:pic>
              </a:graphicData>
            </a:graphic>
          </wp:inline>
        </w:drawing>
      </w:r>
    </w:p>
    <w:p w14:paraId="3AA06CED" w14:textId="77777777" w:rsidR="00BB2B33" w:rsidRPr="009834AF" w:rsidRDefault="00000000" w:rsidP="002E6D34">
      <w:pPr>
        <w:shd w:val="clear" w:color="auto" w:fill="FFFFFF"/>
        <w:spacing w:line="360" w:lineRule="auto"/>
        <w:jc w:val="both"/>
        <w:rPr>
          <w:color w:val="222222"/>
        </w:rPr>
      </w:pPr>
      <w:r w:rsidRPr="009834AF">
        <w:rPr>
          <w:noProof/>
          <w:color w:val="222222"/>
        </w:rPr>
        <w:drawing>
          <wp:inline distT="114300" distB="114300" distL="114300" distR="114300" wp14:anchorId="12AEBA7F" wp14:editId="54354DC3">
            <wp:extent cx="5731200" cy="25908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4"/>
                    <a:srcRect/>
                    <a:stretch>
                      <a:fillRect/>
                    </a:stretch>
                  </pic:blipFill>
                  <pic:spPr>
                    <a:xfrm>
                      <a:off x="0" y="0"/>
                      <a:ext cx="5731200" cy="2590800"/>
                    </a:xfrm>
                    <a:prstGeom prst="rect">
                      <a:avLst/>
                    </a:prstGeom>
                    <a:ln/>
                  </pic:spPr>
                </pic:pic>
              </a:graphicData>
            </a:graphic>
          </wp:inline>
        </w:drawing>
      </w:r>
    </w:p>
    <w:p w14:paraId="377F839C" w14:textId="77777777" w:rsidR="00BB2B33" w:rsidRPr="009834AF" w:rsidRDefault="00000000" w:rsidP="002E6D34">
      <w:pPr>
        <w:shd w:val="clear" w:color="auto" w:fill="FFFFFF"/>
        <w:spacing w:line="360" w:lineRule="auto"/>
        <w:jc w:val="both"/>
        <w:rPr>
          <w:color w:val="222222"/>
        </w:rPr>
      </w:pPr>
      <w:r w:rsidRPr="009834AF">
        <w:rPr>
          <w:noProof/>
          <w:color w:val="222222"/>
        </w:rPr>
        <w:lastRenderedPageBreak/>
        <w:drawing>
          <wp:inline distT="114300" distB="114300" distL="114300" distR="114300" wp14:anchorId="1BF51173" wp14:editId="23AB39ED">
            <wp:extent cx="5731200" cy="2540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5"/>
                    <a:srcRect/>
                    <a:stretch>
                      <a:fillRect/>
                    </a:stretch>
                  </pic:blipFill>
                  <pic:spPr>
                    <a:xfrm>
                      <a:off x="0" y="0"/>
                      <a:ext cx="5731200" cy="2540000"/>
                    </a:xfrm>
                    <a:prstGeom prst="rect">
                      <a:avLst/>
                    </a:prstGeom>
                    <a:ln/>
                  </pic:spPr>
                </pic:pic>
              </a:graphicData>
            </a:graphic>
          </wp:inline>
        </w:drawing>
      </w:r>
    </w:p>
    <w:p w14:paraId="31E8C466" w14:textId="77777777" w:rsidR="00BB2B33" w:rsidRPr="009834AF" w:rsidRDefault="00000000" w:rsidP="002E6D34">
      <w:pPr>
        <w:shd w:val="clear" w:color="auto" w:fill="FFFFFF"/>
        <w:spacing w:line="360" w:lineRule="auto"/>
        <w:jc w:val="both"/>
      </w:pPr>
      <w:r w:rsidRPr="009834AF">
        <w:rPr>
          <w:noProof/>
          <w:color w:val="222222"/>
        </w:rPr>
        <w:drawing>
          <wp:inline distT="114300" distB="114300" distL="114300" distR="114300" wp14:anchorId="7ADA0812" wp14:editId="1974859D">
            <wp:extent cx="5731200" cy="2755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6"/>
                    <a:srcRect/>
                    <a:stretch>
                      <a:fillRect/>
                    </a:stretch>
                  </pic:blipFill>
                  <pic:spPr>
                    <a:xfrm>
                      <a:off x="0" y="0"/>
                      <a:ext cx="5731200" cy="2755900"/>
                    </a:xfrm>
                    <a:prstGeom prst="rect">
                      <a:avLst/>
                    </a:prstGeom>
                    <a:ln/>
                  </pic:spPr>
                </pic:pic>
              </a:graphicData>
            </a:graphic>
          </wp:inline>
        </w:drawing>
      </w:r>
    </w:p>
    <w:p w14:paraId="49C356E5" w14:textId="77777777" w:rsidR="00BB2B33" w:rsidRDefault="00BB2B33" w:rsidP="002E6D34">
      <w:pPr>
        <w:spacing w:line="360" w:lineRule="auto"/>
        <w:jc w:val="both"/>
      </w:pPr>
    </w:p>
    <w:sectPr w:rsidR="00BB2B33" w:rsidSect="008D72DE">
      <w:footerReference w:type="default" r:id="rId8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C57CE" w14:textId="77777777" w:rsidR="00EC5E32" w:rsidRPr="009834AF" w:rsidRDefault="00EC5E32">
      <w:pPr>
        <w:spacing w:line="240" w:lineRule="auto"/>
      </w:pPr>
      <w:r w:rsidRPr="009834AF">
        <w:separator/>
      </w:r>
    </w:p>
  </w:endnote>
  <w:endnote w:type="continuationSeparator" w:id="0">
    <w:p w14:paraId="48B4680D" w14:textId="77777777" w:rsidR="00EC5E32" w:rsidRPr="009834AF" w:rsidRDefault="00EC5E32">
      <w:pPr>
        <w:spacing w:line="240" w:lineRule="auto"/>
      </w:pPr>
      <w:r w:rsidRPr="009834A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1" w:fontKey="{1F158044-DB35-42F8-A7AC-0C5FECA56437}"/>
  </w:font>
  <w:font w:name="Calibri">
    <w:panose1 w:val="020F0502020204030204"/>
    <w:charset w:val="00"/>
    <w:family w:val="swiss"/>
    <w:pitch w:val="variable"/>
    <w:sig w:usb0="E4002EFF" w:usb1="C200247B" w:usb2="00000009" w:usb3="00000000" w:csb0="000001FF" w:csb1="00000000"/>
    <w:embedRegular r:id="rId2" w:fontKey="{BD953D7E-1FBF-41A1-B5DF-50D62AE3C230}"/>
  </w:font>
  <w:font w:name="Cambria">
    <w:panose1 w:val="02040503050406030204"/>
    <w:charset w:val="00"/>
    <w:family w:val="roman"/>
    <w:pitch w:val="variable"/>
    <w:sig w:usb0="E00006FF" w:usb1="420024FF" w:usb2="02000000" w:usb3="00000000" w:csb0="0000019F" w:csb1="00000000"/>
    <w:embedRegular r:id="rId3" w:fontKey="{82BDEC90-04FD-460B-AFCA-B5B4834311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4DD83" w14:textId="77777777" w:rsidR="00BB2B33" w:rsidRPr="009834AF" w:rsidRDefault="00000000">
    <w:pPr>
      <w:jc w:val="right"/>
    </w:pPr>
    <w:r w:rsidRPr="009834AF">
      <w:fldChar w:fldCharType="begin"/>
    </w:r>
    <w:r w:rsidRPr="009834AF">
      <w:instrText>PAGE</w:instrText>
    </w:r>
    <w:r w:rsidRPr="009834AF">
      <w:fldChar w:fldCharType="separate"/>
    </w:r>
    <w:r w:rsidR="008D72DE" w:rsidRPr="009834AF">
      <w:t>1</w:t>
    </w:r>
    <w:r w:rsidRPr="009834AF">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4A047" w14:textId="77777777" w:rsidR="00EC5E32" w:rsidRPr="009834AF" w:rsidRDefault="00EC5E32">
      <w:pPr>
        <w:spacing w:line="240" w:lineRule="auto"/>
      </w:pPr>
      <w:r w:rsidRPr="009834AF">
        <w:separator/>
      </w:r>
    </w:p>
  </w:footnote>
  <w:footnote w:type="continuationSeparator" w:id="0">
    <w:p w14:paraId="6D567DD4" w14:textId="77777777" w:rsidR="00EC5E32" w:rsidRPr="009834AF" w:rsidRDefault="00EC5E32">
      <w:pPr>
        <w:spacing w:line="240" w:lineRule="auto"/>
      </w:pPr>
      <w:r w:rsidRPr="009834A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E4AFE"/>
    <w:multiLevelType w:val="hybridMultilevel"/>
    <w:tmpl w:val="65C835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2B75F9"/>
    <w:multiLevelType w:val="multilevel"/>
    <w:tmpl w:val="456244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2AE5812"/>
    <w:multiLevelType w:val="multilevel"/>
    <w:tmpl w:val="E23CC0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A61966"/>
    <w:multiLevelType w:val="multilevel"/>
    <w:tmpl w:val="1DE07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D6F7F25"/>
    <w:multiLevelType w:val="multilevel"/>
    <w:tmpl w:val="21D8E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DB11D8"/>
    <w:multiLevelType w:val="multilevel"/>
    <w:tmpl w:val="6A20D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7970062">
    <w:abstractNumId w:val="3"/>
  </w:num>
  <w:num w:numId="2" w16cid:durableId="746224336">
    <w:abstractNumId w:val="2"/>
  </w:num>
  <w:num w:numId="3" w16cid:durableId="1798184647">
    <w:abstractNumId w:val="4"/>
  </w:num>
  <w:num w:numId="4" w16cid:durableId="86342741">
    <w:abstractNumId w:val="5"/>
  </w:num>
  <w:num w:numId="5" w16cid:durableId="1921602781">
    <w:abstractNumId w:val="1"/>
  </w:num>
  <w:num w:numId="6" w16cid:durableId="1117485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B33"/>
    <w:rsid w:val="00181FB1"/>
    <w:rsid w:val="00196F54"/>
    <w:rsid w:val="00261625"/>
    <w:rsid w:val="002E6D34"/>
    <w:rsid w:val="003766C0"/>
    <w:rsid w:val="003C2140"/>
    <w:rsid w:val="003E24F9"/>
    <w:rsid w:val="006A3E67"/>
    <w:rsid w:val="007548A5"/>
    <w:rsid w:val="007B2D95"/>
    <w:rsid w:val="007D6DBA"/>
    <w:rsid w:val="008402B8"/>
    <w:rsid w:val="00845858"/>
    <w:rsid w:val="00856A0E"/>
    <w:rsid w:val="00871586"/>
    <w:rsid w:val="008D72DE"/>
    <w:rsid w:val="00945BD3"/>
    <w:rsid w:val="009834AF"/>
    <w:rsid w:val="00995C6B"/>
    <w:rsid w:val="00A67FD9"/>
    <w:rsid w:val="00AA2EF5"/>
    <w:rsid w:val="00AA4058"/>
    <w:rsid w:val="00B06020"/>
    <w:rsid w:val="00B36F11"/>
    <w:rsid w:val="00B76EA8"/>
    <w:rsid w:val="00B9421E"/>
    <w:rsid w:val="00BB2B33"/>
    <w:rsid w:val="00BC2EFB"/>
    <w:rsid w:val="00C206E9"/>
    <w:rsid w:val="00CD72B1"/>
    <w:rsid w:val="00CE718C"/>
    <w:rsid w:val="00D62739"/>
    <w:rsid w:val="00D643ED"/>
    <w:rsid w:val="00D647BA"/>
    <w:rsid w:val="00E35C15"/>
    <w:rsid w:val="00EC5E32"/>
    <w:rsid w:val="00FA037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70B69"/>
  <w15:docId w15:val="{7142A536-7B77-4ADD-ADE4-BD8F72CA0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hd w:val="clear" w:color="auto" w:fill="FFFFFF"/>
      <w:spacing w:line="360" w:lineRule="auto"/>
      <w:jc w:val="both"/>
      <w:outlineLvl w:val="0"/>
    </w:pPr>
    <w:rPr>
      <w:b/>
      <w:bCs/>
    </w:rPr>
  </w:style>
  <w:style w:type="paragraph" w:styleId="Heading2">
    <w:name w:val="heading 2"/>
    <w:basedOn w:val="Normal"/>
    <w:next w:val="Normal"/>
    <w:uiPriority w:val="9"/>
    <w:unhideWhenUsed/>
    <w:qFormat/>
    <w:pPr>
      <w:keepNext/>
      <w:keepLines/>
      <w:shd w:val="clear" w:color="auto" w:fill="FFFFFF"/>
      <w:spacing w:line="360" w:lineRule="auto"/>
      <w:jc w:val="both"/>
      <w:outlineLvl w:val="1"/>
    </w:pPr>
    <w:rPr>
      <w:b/>
      <w:bCs/>
    </w:rPr>
  </w:style>
  <w:style w:type="paragraph" w:styleId="Heading3">
    <w:name w:val="heading 3"/>
    <w:basedOn w:val="Normal"/>
    <w:next w:val="Normal"/>
    <w:uiPriority w:val="9"/>
    <w:unhideWhenUsed/>
    <w:qFormat/>
    <w:pPr>
      <w:keepNext/>
      <w:keepLines/>
      <w:spacing w:line="360" w:lineRule="auto"/>
      <w:jc w:val="center"/>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8D72DE"/>
    <w:pPr>
      <w:tabs>
        <w:tab w:val="center" w:pos="4513"/>
        <w:tab w:val="right" w:pos="9026"/>
      </w:tabs>
      <w:spacing w:line="240" w:lineRule="auto"/>
    </w:pPr>
  </w:style>
  <w:style w:type="character" w:customStyle="1" w:styleId="HeaderChar">
    <w:name w:val="Header Char"/>
    <w:basedOn w:val="DefaultParagraphFont"/>
    <w:link w:val="Header"/>
    <w:uiPriority w:val="99"/>
    <w:rsid w:val="008D72DE"/>
  </w:style>
  <w:style w:type="paragraph" w:styleId="Footer">
    <w:name w:val="footer"/>
    <w:basedOn w:val="Normal"/>
    <w:link w:val="FooterChar"/>
    <w:uiPriority w:val="99"/>
    <w:unhideWhenUsed/>
    <w:rsid w:val="008D72DE"/>
    <w:pPr>
      <w:tabs>
        <w:tab w:val="center" w:pos="4513"/>
        <w:tab w:val="right" w:pos="9026"/>
      </w:tabs>
      <w:spacing w:line="240" w:lineRule="auto"/>
    </w:pPr>
  </w:style>
  <w:style w:type="character" w:customStyle="1" w:styleId="FooterChar">
    <w:name w:val="Footer Char"/>
    <w:basedOn w:val="DefaultParagraphFont"/>
    <w:link w:val="Footer"/>
    <w:uiPriority w:val="99"/>
    <w:rsid w:val="008D72DE"/>
  </w:style>
  <w:style w:type="paragraph" w:styleId="ListParagraph">
    <w:name w:val="List Paragraph"/>
    <w:basedOn w:val="Normal"/>
    <w:uiPriority w:val="34"/>
    <w:qFormat/>
    <w:rsid w:val="00B76E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gut.bmj.com/content/gutjnl/73/6/897.full.pdf" TargetMode="External"/><Relationship Id="rId21" Type="http://schemas.openxmlformats.org/officeDocument/2006/relationships/hyperlink" Target="https://www.emerald.com/jica/article-abstract/33/1/63/1245577" TargetMode="External"/><Relationship Id="rId42" Type="http://schemas.openxmlformats.org/officeDocument/2006/relationships/hyperlink" Target="https://onlinelibrary.wiley.com/doi/pdfdirect/10.1111/scs.13174" TargetMode="External"/><Relationship Id="rId47" Type="http://schemas.openxmlformats.org/officeDocument/2006/relationships/hyperlink" Target="https://link.springer.com/content/pdf/10.1186/s12913-023-09718-8.pdf" TargetMode="External"/><Relationship Id="rId63" Type="http://schemas.openxmlformats.org/officeDocument/2006/relationships/hyperlink" Target="https://www.mdpi.com/1648-9144/61/1/153" TargetMode="External"/><Relationship Id="rId68" Type="http://schemas.openxmlformats.org/officeDocument/2006/relationships/hyperlink" Target="https://www.frontiersin.org/journals/research-metrics-and-analytics/articles/10.3389/frma.2023.1268045/pdf" TargetMode="External"/><Relationship Id="rId84" Type="http://schemas.openxmlformats.org/officeDocument/2006/relationships/image" Target="media/image5.png"/><Relationship Id="rId89" Type="http://schemas.openxmlformats.org/officeDocument/2006/relationships/theme" Target="theme/theme1.xml"/><Relationship Id="rId16" Type="http://schemas.openxmlformats.org/officeDocument/2006/relationships/hyperlink" Target="https://www.tandfonline.com/doi/pdf/10.2147/ppa.s386294" TargetMode="External"/><Relationship Id="rId11" Type="http://schemas.openxmlformats.org/officeDocument/2006/relationships/hyperlink" Target="https://onlinelibrary.wiley.com/doi/pdf/10.1111/hex.13787" TargetMode="External"/><Relationship Id="rId32" Type="http://schemas.openxmlformats.org/officeDocument/2006/relationships/hyperlink" Target="https://reference-global.com/download/article/10.5334/ijic.6759.pdf" TargetMode="External"/><Relationship Id="rId37" Type="http://schemas.openxmlformats.org/officeDocument/2006/relationships/hyperlink" Target="https://www.mdpi.com/2227-9032/13/14/1714" TargetMode="External"/><Relationship Id="rId53" Type="http://schemas.openxmlformats.org/officeDocument/2006/relationships/hyperlink" Target="https://link.springer.com/chapter/10.1007/978-3-031-30031-8_6" TargetMode="External"/><Relationship Id="rId58" Type="http://schemas.openxmlformats.org/officeDocument/2006/relationships/hyperlink" Target="https://reference-global.com/article/10.5334/ijic.6472" TargetMode="External"/><Relationship Id="rId74" Type="http://schemas.openxmlformats.org/officeDocument/2006/relationships/hyperlink" Target="https://movementdisorders.onlinelibrary.wiley.com/doi/abs/10.1002/mds.29413" TargetMode="External"/><Relationship Id="rId79" Type="http://schemas.openxmlformats.org/officeDocument/2006/relationships/hyperlink" Target="https://www.sciencedirect.com/science/article/pii/S0921800924000569" TargetMode="External"/><Relationship Id="rId5" Type="http://schemas.openxmlformats.org/officeDocument/2006/relationships/webSettings" Target="webSettings.xml"/><Relationship Id="rId14" Type="http://schemas.openxmlformats.org/officeDocument/2006/relationships/hyperlink" Target="https://www.thelancet.com/pdfs/journals/lanhl/PIIS2666-7568(24)00008-4.pdf" TargetMode="External"/><Relationship Id="rId22" Type="http://schemas.openxmlformats.org/officeDocument/2006/relationships/hyperlink" Target="https://www.researchgate.net/profile/Adalberto-Fernandes/publication/377777254_Implementation_and_impact_of_integrated_health_and_social_care_services_an_umbrella_review/links/65b83e8f79007454974bc841/Implementation-and-impact-of-integrated-health-and-social-care-services-an-umbrella-review.pdf" TargetMode="External"/><Relationship Id="rId27" Type="http://schemas.openxmlformats.org/officeDocument/2006/relationships/hyperlink" Target="https://link.springer.com/article/10.1186/s12875-023-02089-3" TargetMode="External"/><Relationship Id="rId30" Type="http://schemas.openxmlformats.org/officeDocument/2006/relationships/hyperlink" Target="https://www.tandfonline.com/doi/abs/10.1080/02739615.2023.2279064" TargetMode="External"/><Relationship Id="rId35" Type="http://schemas.openxmlformats.org/officeDocument/2006/relationships/hyperlink" Target="https://doi.org/10.1136/bmj.n2242" TargetMode="External"/><Relationship Id="rId43" Type="http://schemas.openxmlformats.org/officeDocument/2006/relationships/hyperlink" Target="https://journals.sagepub.com/doi/abs/10.1177/20542704241232866" TargetMode="External"/><Relationship Id="rId48" Type="http://schemas.openxmlformats.org/officeDocument/2006/relationships/hyperlink" Target="https://link.springer.com/content/pdf/10.1186/s12913-023-09718-8.pdf" TargetMode="External"/><Relationship Id="rId56" Type="http://schemas.openxmlformats.org/officeDocument/2006/relationships/hyperlink" Target="https://link.springer.com/content/pdf/10.1007/978-3-030-28745-0_22.pdf" TargetMode="External"/><Relationship Id="rId64" Type="http://schemas.openxmlformats.org/officeDocument/2006/relationships/hyperlink" Target="https://www.mdpi.com/1648-9144/61/1/153" TargetMode="External"/><Relationship Id="rId69" Type="http://schemas.openxmlformats.org/officeDocument/2006/relationships/hyperlink" Target="https://link.springer.com/article/10.1007/s43681-026-01017-2" TargetMode="External"/><Relationship Id="rId77" Type="http://schemas.openxmlformats.org/officeDocument/2006/relationships/hyperlink" Target="https://repub.eur.nl/pub/77257/Metis_203472.pdf" TargetMode="External"/><Relationship Id="rId8" Type="http://schemas.openxmlformats.org/officeDocument/2006/relationships/image" Target="media/image1.png"/><Relationship Id="rId51" Type="http://schemas.openxmlformats.org/officeDocument/2006/relationships/hyperlink" Target="http://ijmer.s3.amazonaws.com/pdf/volume13/volume13-issue1(4)/9.pdf" TargetMode="External"/><Relationship Id="rId72" Type="http://schemas.openxmlformats.org/officeDocument/2006/relationships/hyperlink" Target="https://doi.org/10.1302/2046-3758.109.BJR-2021-0281.R1" TargetMode="External"/><Relationship Id="rId80" Type="http://schemas.openxmlformats.org/officeDocument/2006/relationships/hyperlink" Target="https://onlinelibrary.wiley.com/doi/abs/10.1002/cesm.12037" TargetMode="External"/><Relationship Id="rId85" Type="http://schemas.openxmlformats.org/officeDocument/2006/relationships/image" Target="media/image6.png"/><Relationship Id="rId3" Type="http://schemas.openxmlformats.org/officeDocument/2006/relationships/styles" Target="styles.xml"/><Relationship Id="rId12" Type="http://schemas.openxmlformats.org/officeDocument/2006/relationships/hyperlink" Target="https://www.sciencedirect.com/science/article/pii/S2949916X25000222" TargetMode="External"/><Relationship Id="rId17" Type="http://schemas.openxmlformats.org/officeDocument/2006/relationships/hyperlink" Target="https://www.tandfonline.com/doi/pdf/10.2147/ppa.s386294" TargetMode="External"/><Relationship Id="rId25" Type="http://schemas.openxmlformats.org/officeDocument/2006/relationships/hyperlink" Target="https://gut.bmj.com/content/gutjnl/73/6/897.full.pdf" TargetMode="External"/><Relationship Id="rId33" Type="http://schemas.openxmlformats.org/officeDocument/2006/relationships/hyperlink" Target="https://reference-global.com/download/article/10.5334/ijic.6759.pdf" TargetMode="External"/><Relationship Id="rId38" Type="http://schemas.openxmlformats.org/officeDocument/2006/relationships/hyperlink" Target="https://journals.sagepub.com/doi/pdf/10.1177/13558196231207808" TargetMode="External"/><Relationship Id="rId46" Type="http://schemas.openxmlformats.org/officeDocument/2006/relationships/hyperlink" Target="https://www.sciencedirect.com/science/article/pii/S1413355522000582" TargetMode="External"/><Relationship Id="rId59" Type="http://schemas.openxmlformats.org/officeDocument/2006/relationships/hyperlink" Target="https://journals.sagepub.com/doi/pdf/10.1177/22799036231181210" TargetMode="External"/><Relationship Id="rId67" Type="http://schemas.openxmlformats.org/officeDocument/2006/relationships/hyperlink" Target="https://www.frontiersin.org/journals/research-metrics-and-analytics/articles/10.3389/frma.2023.1268045/pdf" TargetMode="External"/><Relationship Id="rId20" Type="http://schemas.openxmlformats.org/officeDocument/2006/relationships/hyperlink" Target="https://eprints.soton.ac.uk/485856/1/2023_HoL_IC_select_comm_report.pdf" TargetMode="External"/><Relationship Id="rId41" Type="http://schemas.openxmlformats.org/officeDocument/2006/relationships/hyperlink" Target="https://onlinelibrary.wiley.com/doi/pdfdirect/10.1111/scs.13174" TargetMode="External"/><Relationship Id="rId54" Type="http://schemas.openxmlformats.org/officeDocument/2006/relationships/hyperlink" Target="https://link.springer.com/content/pdf/10.1186/s12913-026-14301-y.pdf" TargetMode="External"/><Relationship Id="rId62" Type="http://schemas.openxmlformats.org/officeDocument/2006/relationships/hyperlink" Target="https://www.researchgate.net/profile/Toritsemogba-Omaghomi/publication/379079072_PATIENT_EXPERIENCE_AND_SATISFACTION_IN_HEALTHCARE_A_FOCUS_ON_MANAGERIAL_APPROACHES_-_A_REVIEW/links/65fa06dba8baf573a1c5ddcd/PATIENT-EXPERIENCE-AND-SATISFACTION-IN-HEALTHCARE-A-FOCUS-ON-MANAGERIAL-APPROACHES-A-REVIEW.pdf" TargetMode="External"/><Relationship Id="rId70" Type="http://schemas.openxmlformats.org/officeDocument/2006/relationships/hyperlink" Target="https://www.kingsfund.org.uk/" TargetMode="External"/><Relationship Id="rId75" Type="http://schemas.openxmlformats.org/officeDocument/2006/relationships/hyperlink" Target="https://pmc.ncbi.nlm.nih.gov/articles/PMC11016279/" TargetMode="External"/><Relationship Id="rId83" Type="http://schemas.openxmlformats.org/officeDocument/2006/relationships/image" Target="media/image4.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h.bmj.com/content/8/11/e013473" TargetMode="External"/><Relationship Id="rId23" Type="http://schemas.openxmlformats.org/officeDocument/2006/relationships/hyperlink" Target="https://www.researchgate.net/profile/Adalberto-Fernandes/publication/377777254_Implementation_and_impact_of_integrated_health_and_social_care_services_an_umbrella_review/links/65b83e8f79007454974bc841/Implementation-and-impact-of-integrated-health-and-social-care-services-an-umbrella-review.pdf" TargetMode="External"/><Relationship Id="rId28" Type="http://schemas.openxmlformats.org/officeDocument/2006/relationships/hyperlink" Target="https://www.sciencedirect.com/science/article/pii/S2950550X25000226" TargetMode="External"/><Relationship Id="rId36" Type="http://schemas.openxmlformats.org/officeDocument/2006/relationships/hyperlink" Target="https://www.mdpi.com/2227-9032/13/14/1714" TargetMode="External"/><Relationship Id="rId49" Type="http://schemas.openxmlformats.org/officeDocument/2006/relationships/hyperlink" Target="https://www.mdpi.com/2227-9032/12/11/1090" TargetMode="External"/><Relationship Id="rId57" Type="http://schemas.openxmlformats.org/officeDocument/2006/relationships/hyperlink" Target="https://www.youtube.com/watch?v=aF68h9nmsR0" TargetMode="External"/><Relationship Id="rId10" Type="http://schemas.openxmlformats.org/officeDocument/2006/relationships/hyperlink" Target="https://onlinelibrary.wiley.com/doi/pdf/10.1111/hex.13787" TargetMode="External"/><Relationship Id="rId31" Type="http://schemas.openxmlformats.org/officeDocument/2006/relationships/hyperlink" Target="https://link.springer.com/article/10.1007/s11136-024-03750-9" TargetMode="External"/><Relationship Id="rId44" Type="http://schemas.openxmlformats.org/officeDocument/2006/relationships/hyperlink" Target="https://www.researchgate.net/profile/Maryam-Ikram/publication/366810045_Out_of_Touch_Comparing_and_Contrasting_Positivism_and_Interpretivism_in_Social_Science/links/63b30f54097c7832ca84ccd3/Out-of-Touch-Comparing-and-Contrasting-Positivism-and-Interpretivism-in-Social-Science.pdf" TargetMode="External"/><Relationship Id="rId52" Type="http://schemas.openxmlformats.org/officeDocument/2006/relationships/hyperlink" Target="https://www.sciencedirect.com/science/article/pii/S0168851022001245" TargetMode="External"/><Relationship Id="rId60" Type="http://schemas.openxmlformats.org/officeDocument/2006/relationships/hyperlink" Target="https://journals.sagepub.com/doi/pdf/10.1177/22799036231181210" TargetMode="External"/><Relationship Id="rId65" Type="http://schemas.openxmlformats.org/officeDocument/2006/relationships/hyperlink" Target="https://www.thelancet.com/pdfs/journals/eclinm/PIIS2589-5370(24)00443-7.pdf" TargetMode="External"/><Relationship Id="rId73" Type="http://schemas.openxmlformats.org/officeDocument/2006/relationships/hyperlink" Target="https://www.frontiersin.org/journals/public-health/articles/10.3389/fpubh.2023.1286479/full" TargetMode="External"/><Relationship Id="rId78" Type="http://schemas.openxmlformats.org/officeDocument/2006/relationships/hyperlink" Target="https://www.sciencedirect.com/science/article/pii/S0921800924000569" TargetMode="External"/><Relationship Id="rId81" Type="http://schemas.openxmlformats.org/officeDocument/2006/relationships/image" Target="media/image2.png"/><Relationship Id="rId86"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journals.sagepub.com/doi/abs/10.1177/08903344221116620" TargetMode="External"/><Relationship Id="rId13" Type="http://schemas.openxmlformats.org/officeDocument/2006/relationships/hyperlink" Target="https://www.thelancet.com/pdfs/journals/lanhl/PIIS2666-7568(24)00008-4.pdf" TargetMode="External"/><Relationship Id="rId18" Type="http://schemas.openxmlformats.org/officeDocument/2006/relationships/hyperlink" Target="https://journals.sagepub.com/doi/abs/10.1177/16094069231180160" TargetMode="External"/><Relationship Id="rId39" Type="http://schemas.openxmlformats.org/officeDocument/2006/relationships/hyperlink" Target="https://journals.sagepub.com/doi/pdf/10.1177/13558196231207808" TargetMode="External"/><Relationship Id="rId34" Type="http://schemas.openxmlformats.org/officeDocument/2006/relationships/hyperlink" Target="https://doi.org/10.1136/bmj.n2242" TargetMode="External"/><Relationship Id="rId50" Type="http://schemas.openxmlformats.org/officeDocument/2006/relationships/hyperlink" Target="https://www.mdpi.com/2227-9032/12/11/1090" TargetMode="External"/><Relationship Id="rId55" Type="http://schemas.openxmlformats.org/officeDocument/2006/relationships/hyperlink" Target="https://link.springer.com/content/pdf/10.1186/s12913-026-14301-y.pdf" TargetMode="External"/><Relationship Id="rId76" Type="http://schemas.openxmlformats.org/officeDocument/2006/relationships/hyperlink" Target="https://repub.eur.nl/pub/77257/Metis_203472.pdf" TargetMode="External"/><Relationship Id="rId7" Type="http://schemas.openxmlformats.org/officeDocument/2006/relationships/endnotes" Target="endnotes.xml"/><Relationship Id="rId71" Type="http://schemas.openxmlformats.org/officeDocument/2006/relationships/hyperlink" Target="https://doi.org/10.1302/2046-3758.109.BJR-2021-0281.R1" TargetMode="External"/><Relationship Id="rId2" Type="http://schemas.openxmlformats.org/officeDocument/2006/relationships/numbering" Target="numbering.xml"/><Relationship Id="rId29" Type="http://schemas.openxmlformats.org/officeDocument/2006/relationships/hyperlink" Target="https://www.sciencedirect.com/science/article/pii/S2950550X25000226" TargetMode="External"/><Relationship Id="rId24" Type="http://schemas.openxmlformats.org/officeDocument/2006/relationships/hyperlink" Target="https://link.springer.com/article/10.1057/s41271-023-00465-y" TargetMode="External"/><Relationship Id="rId40" Type="http://schemas.openxmlformats.org/officeDocument/2006/relationships/hyperlink" Target="https://aru.figshare.com/articles/thesis/Experiencing_dis_connection_patient_experience_of_integrated_care_in_the_community/23769324" TargetMode="External"/><Relationship Id="rId45" Type="http://schemas.openxmlformats.org/officeDocument/2006/relationships/hyperlink" Target="https://www.sciencedirect.com/science/article/pii/S1413355522000582" TargetMode="External"/><Relationship Id="rId66" Type="http://schemas.openxmlformats.org/officeDocument/2006/relationships/hyperlink" Target="https://www.thelancet.com/pdfs/journals/eclinm/PIIS2589-5370(24)00443-7.pdf" TargetMode="External"/><Relationship Id="rId87" Type="http://schemas.openxmlformats.org/officeDocument/2006/relationships/footer" Target="footer1.xml"/><Relationship Id="rId61" Type="http://schemas.openxmlformats.org/officeDocument/2006/relationships/hyperlink" Target="https://www.researchgate.net/profile/Toritsemogba-Omaghomi/publication/379079072_PATIENT_EXPERIENCE_AND_SATISFACTION_IN_HEALTHCARE_A_FOCUS_ON_MANAGERIAL_APPROACHES_-_A_REVIEW/links/65fa06dba8baf573a1c5ddcd/PATIENT-EXPERIENCE-AND-SATISFACTION-IN-HEALTHCARE-A-FOCUS-ON-MANAGERIAL-APPROACHES-A-REVIEW.pdf" TargetMode="External"/><Relationship Id="rId82" Type="http://schemas.openxmlformats.org/officeDocument/2006/relationships/image" Target="media/image3.png"/><Relationship Id="rId19" Type="http://schemas.openxmlformats.org/officeDocument/2006/relationships/hyperlink" Target="https://eprints.soton.ac.uk/485856/1/2023_HoL_IC_select_comm_report.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11B520-7334-4BBE-A2F8-8784908F2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43</Pages>
  <Words>15017</Words>
  <Characters>85601</Characters>
  <Application>Microsoft Office Word</Application>
  <DocSecurity>0</DocSecurity>
  <Lines>713</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livadaru</cp:lastModifiedBy>
  <cp:revision>167</cp:revision>
  <dcterms:created xsi:type="dcterms:W3CDTF">2026-08-06T13:51:00Z</dcterms:created>
  <dcterms:modified xsi:type="dcterms:W3CDTF">2026-08-14T07:09:00Z</dcterms:modified>
</cp:coreProperties>
</file>