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E9A286" w14:textId="77777777" w:rsidR="00BF4365" w:rsidRPr="000832CC" w:rsidRDefault="00BF4365" w:rsidP="00BF4365">
      <w:pPr>
        <w:pStyle w:val="Heading1"/>
        <w:rPr>
          <w:b w:val="0"/>
        </w:rPr>
      </w:pPr>
      <w:bookmarkStart w:id="0" w:name="_Toc86793722"/>
      <w:r w:rsidRPr="000832CC">
        <w:rPr>
          <w:b w:val="0"/>
        </w:rPr>
        <w:t>1.0 Introduction</w:t>
      </w:r>
      <w:bookmarkEnd w:id="0"/>
    </w:p>
    <w:p w14:paraId="550CC00D" w14:textId="77777777" w:rsidR="00BF4365" w:rsidRPr="000832CC" w:rsidRDefault="00BF4365" w:rsidP="00BF4365">
      <w:pPr>
        <w:rPr>
          <w:rFonts w:cs="Arial"/>
        </w:rPr>
      </w:pPr>
      <w:r w:rsidRPr="000832CC">
        <w:rPr>
          <w:rFonts w:cs="Arial"/>
        </w:rPr>
        <w:t xml:space="preserve">According to </w:t>
      </w:r>
      <w:proofErr w:type="spellStart"/>
      <w:r w:rsidRPr="000832CC">
        <w:rPr>
          <w:rFonts w:cs="Arial"/>
        </w:rPr>
        <w:t>Demirkesen</w:t>
      </w:r>
      <w:proofErr w:type="spellEnd"/>
      <w:r w:rsidRPr="000832CC">
        <w:rPr>
          <w:rFonts w:cs="Arial"/>
        </w:rPr>
        <w:t xml:space="preserve"> and </w:t>
      </w:r>
      <w:proofErr w:type="spellStart"/>
      <w:r w:rsidRPr="000832CC">
        <w:rPr>
          <w:rFonts w:cs="Arial"/>
        </w:rPr>
        <w:t>Ozorhon</w:t>
      </w:r>
      <w:proofErr w:type="spellEnd"/>
      <w:r w:rsidRPr="000832CC">
        <w:rPr>
          <w:rFonts w:cs="Arial"/>
        </w:rPr>
        <w:t xml:space="preserve"> (2017), project management is defined as the application of some supportive processing, methods, knowledge, skills and experiences also initiated to completion of organisational or specific project objectives in a supportive order. It is initiated to provide a significant volume of support regarding completion of project performances and to provide a systematic recognition about organisational performances also so that a sustainable operating development can be initiated. It is also initiated to manage a level of expansions including monitoring approach reasons that are formulated to manage the optimisation approach of business expansions in a systematic basis. </w:t>
      </w:r>
    </w:p>
    <w:p w14:paraId="6530969A" w14:textId="77777777" w:rsidR="00BF4365" w:rsidRPr="000832CC" w:rsidRDefault="00BF4365" w:rsidP="00BF4365">
      <w:pPr>
        <w:rPr>
          <w:rFonts w:cs="Arial"/>
        </w:rPr>
      </w:pPr>
      <w:r w:rsidRPr="000832CC">
        <w:rPr>
          <w:rFonts w:cs="Arial"/>
        </w:rPr>
        <w:t xml:space="preserve">In accordance with the present level performance structure the management of AstraZeneca plc has initiated a project management support with the maintenance of which overall business operational expansions and development can be initiated. Through the application of such initiative the management is intended to provide a level of opportunity for business performances that is able to manage a systematic presentation of overall operational and financial growth of business after Covid-19 pandemic. </w:t>
      </w:r>
    </w:p>
    <w:p w14:paraId="140E70A8" w14:textId="77777777" w:rsidR="00BF4365" w:rsidRPr="000832CC" w:rsidRDefault="00BF4365" w:rsidP="00BF4365">
      <w:pPr>
        <w:pStyle w:val="Heading1"/>
        <w:rPr>
          <w:b w:val="0"/>
        </w:rPr>
      </w:pPr>
      <w:bookmarkStart w:id="1" w:name="_Toc86793723"/>
      <w:r w:rsidRPr="000832CC">
        <w:rPr>
          <w:b w:val="0"/>
        </w:rPr>
        <w:t>2.0 Discussions</w:t>
      </w:r>
      <w:bookmarkEnd w:id="1"/>
    </w:p>
    <w:p w14:paraId="0904A74A" w14:textId="77777777" w:rsidR="00BF4365" w:rsidRPr="000832CC" w:rsidRDefault="00BF4365" w:rsidP="00BF4365">
      <w:pPr>
        <w:pStyle w:val="Heading2"/>
        <w:rPr>
          <w:rFonts w:cs="Arial"/>
          <w:b w:val="0"/>
        </w:rPr>
      </w:pPr>
      <w:bookmarkStart w:id="2" w:name="_Toc86793724"/>
      <w:r w:rsidRPr="000832CC">
        <w:rPr>
          <w:rFonts w:cs="Arial"/>
          <w:b w:val="0"/>
        </w:rPr>
        <w:t>2.1 Description of business project</w:t>
      </w:r>
      <w:bookmarkEnd w:id="2"/>
    </w:p>
    <w:p w14:paraId="12927596" w14:textId="77777777" w:rsidR="00BF4365" w:rsidRPr="000832CC" w:rsidRDefault="00BF4365" w:rsidP="00BF4365">
      <w:pPr>
        <w:rPr>
          <w:rFonts w:cs="Arial"/>
        </w:rPr>
      </w:pPr>
      <w:r w:rsidRPr="000832CC">
        <w:rPr>
          <w:rFonts w:cs="Arial"/>
        </w:rPr>
        <w:t xml:space="preserve">During the period of </w:t>
      </w:r>
      <w:proofErr w:type="gramStart"/>
      <w:r w:rsidRPr="000832CC">
        <w:rPr>
          <w:rFonts w:cs="Arial"/>
        </w:rPr>
        <w:t>pandemic</w:t>
      </w:r>
      <w:proofErr w:type="gramEnd"/>
      <w:r w:rsidRPr="000832CC">
        <w:rPr>
          <w:rFonts w:cs="Arial"/>
        </w:rPr>
        <w:t xml:space="preserve"> the overall operational performances of AstraZeneca plc are negatively impacted however, due to the volume of high marketing demand the overall production requirements are significantly enhanced and as a result the overall revenue and profit performances of the business are also expanded in a supportive manner. In accordance with such initiative the present management of such organisation has initiated a significant approach regarding expansions of business operational performances through support project life cycle model that influence to initiate a sustainable operating approach of the business at the present marketing scenario. </w:t>
      </w:r>
    </w:p>
    <w:p w14:paraId="17B5BBB5" w14:textId="77777777" w:rsidR="00BF4365" w:rsidRPr="000832CC" w:rsidRDefault="00BF4365" w:rsidP="00BF4365">
      <w:pPr>
        <w:rPr>
          <w:rFonts w:cs="Arial"/>
        </w:rPr>
      </w:pPr>
      <w:r w:rsidRPr="000832CC">
        <w:rPr>
          <w:rFonts w:cs="Arial"/>
        </w:rPr>
        <w:t xml:space="preserve">According to Bao </w:t>
      </w:r>
      <w:r w:rsidRPr="000832CC">
        <w:rPr>
          <w:rFonts w:cs="Arial"/>
          <w:i/>
        </w:rPr>
        <w:t xml:space="preserve">et al. </w:t>
      </w:r>
      <w:r w:rsidRPr="000832CC">
        <w:rPr>
          <w:rFonts w:cs="Arial"/>
        </w:rPr>
        <w:t xml:space="preserve">(2018), the presentation of project life cycle model initiated before commencement of any specific project in a supportive order, so that the overall operational performances including financial development along with the completion of basic objectives can be efficiently managed. </w:t>
      </w:r>
    </w:p>
    <w:p w14:paraId="462CDA1C" w14:textId="77777777" w:rsidR="00E72D24" w:rsidRDefault="00E72D24"/>
    <w:sectPr w:rsidR="00E72D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365"/>
    <w:rsid w:val="00BF4365"/>
    <w:rsid w:val="00E72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5ABD50"/>
  <w15:chartTrackingRefBased/>
  <w15:docId w15:val="{55D81A6D-2F02-8D41-8308-19726FED9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F4365"/>
    <w:pPr>
      <w:spacing w:line="360" w:lineRule="auto"/>
      <w:jc w:val="both"/>
    </w:pPr>
    <w:rPr>
      <w:rFonts w:ascii="Arial" w:eastAsia="Times New Roman" w:hAnsi="Arial" w:cs="Times New Roman"/>
      <w:sz w:val="22"/>
    </w:rPr>
  </w:style>
  <w:style w:type="paragraph" w:styleId="Heading1">
    <w:name w:val="heading 1"/>
    <w:basedOn w:val="Normal"/>
    <w:next w:val="Normal"/>
    <w:link w:val="Heading1Char"/>
    <w:autoRedefine/>
    <w:rsid w:val="00BF4365"/>
    <w:pPr>
      <w:keepNext/>
      <w:keepLines/>
      <w:spacing w:before="400" w:after="120"/>
      <w:outlineLvl w:val="0"/>
    </w:pPr>
    <w:rPr>
      <w:rFonts w:cs="Arial"/>
      <w:b/>
      <w:color w:val="000000" w:themeColor="text1"/>
      <w:sz w:val="32"/>
      <w:szCs w:val="40"/>
    </w:rPr>
  </w:style>
  <w:style w:type="paragraph" w:styleId="Heading2">
    <w:name w:val="heading 2"/>
    <w:basedOn w:val="Normal"/>
    <w:next w:val="Normal"/>
    <w:link w:val="Heading2Char"/>
    <w:autoRedefine/>
    <w:rsid w:val="00BF4365"/>
    <w:pPr>
      <w:keepNext/>
      <w:keepLines/>
      <w:spacing w:before="360" w:after="120"/>
      <w:outlineLvl w:val="1"/>
    </w:pPr>
    <w:rPr>
      <w:b/>
      <w:color w:val="000000" w:themeColor="text1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F4365"/>
    <w:rPr>
      <w:rFonts w:ascii="Arial" w:eastAsia="Times New Roman" w:hAnsi="Arial" w:cs="Arial"/>
      <w:b/>
      <w:color w:val="000000" w:themeColor="text1"/>
      <w:sz w:val="32"/>
      <w:szCs w:val="40"/>
    </w:rPr>
  </w:style>
  <w:style w:type="character" w:customStyle="1" w:styleId="Heading2Char">
    <w:name w:val="Heading 2 Char"/>
    <w:basedOn w:val="DefaultParagraphFont"/>
    <w:link w:val="Heading2"/>
    <w:rsid w:val="00BF4365"/>
    <w:rPr>
      <w:rFonts w:ascii="Arial" w:eastAsia="Times New Roman" w:hAnsi="Arial" w:cs="Times New Roman"/>
      <w:b/>
      <w:color w:val="000000" w:themeColor="text1"/>
      <w:sz w:val="28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336</Words>
  <Characters>1918</Characters>
  <Application>Microsoft Office Word</Application>
  <DocSecurity>0</DocSecurity>
  <Lines>15</Lines>
  <Paragraphs>4</Paragraphs>
  <ScaleCrop>false</ScaleCrop>
  <Company/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2021-11-28T14:04:00Z</dcterms:created>
  <dcterms:modified xsi:type="dcterms:W3CDTF">2021-11-28T14:05:00Z</dcterms:modified>
</cp:coreProperties>
</file>