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E77EF" w14:textId="6017A8F0" w:rsidR="00155263" w:rsidRPr="00155263" w:rsidRDefault="00DA0732" w:rsidP="00155263">
      <w:pPr>
        <w:spacing w:before="100" w:beforeAutospacing="1" w:after="100" w:afterAutospacing="1" w:line="240" w:lineRule="auto"/>
        <w:outlineLvl w:val="0"/>
        <w:rPr>
          <w:rFonts w:ascii="Times New Roman" w:eastAsia="Times New Roman" w:hAnsi="Times New Roman" w:cs="Times New Roman"/>
          <w:color w:val="000000" w:themeColor="text1"/>
          <w:kern w:val="36"/>
          <w:sz w:val="24"/>
          <w:szCs w:val="24"/>
          <w:lang w:val="en-US"/>
          <w14:ligatures w14:val="none"/>
        </w:rPr>
      </w:pPr>
      <w:r>
        <w:rPr>
          <w:rFonts w:ascii="Times New Roman" w:eastAsia="Times New Roman" w:hAnsi="Times New Roman" w:cs="Times New Roman"/>
          <w:color w:val="000000" w:themeColor="text1"/>
          <w:kern w:val="36"/>
          <w:sz w:val="24"/>
          <w:szCs w:val="24"/>
          <w:lang w:val="en-US"/>
          <w14:ligatures w14:val="none"/>
        </w:rPr>
        <w:t xml:space="preserve">Moynul Ali ~ </w:t>
      </w:r>
      <w:r w:rsidRPr="00DA0732">
        <w:rPr>
          <w:rFonts w:ascii="Times New Roman" w:hAnsi="Times New Roman" w:cs="Times New Roman"/>
          <w:color w:val="242424"/>
          <w:sz w:val="24"/>
          <w:szCs w:val="24"/>
        </w:rPr>
        <w:t>2205390</w:t>
      </w:r>
      <w:r w:rsidR="00155263">
        <w:rPr>
          <w:rFonts w:ascii="Times New Roman" w:hAnsi="Times New Roman" w:cs="Times New Roman"/>
          <w:color w:val="242424"/>
          <w:sz w:val="24"/>
          <w:szCs w:val="24"/>
        </w:rPr>
        <w:t xml:space="preserve">                                                                    </w:t>
      </w:r>
      <w:r w:rsidR="00155263" w:rsidRPr="00155263">
        <w:rPr>
          <w:rFonts w:ascii="Times New Roman" w:hAnsi="Times New Roman" w:cs="Times New Roman"/>
          <w:color w:val="242424"/>
          <w:sz w:val="24"/>
          <w:szCs w:val="24"/>
        </w:rPr>
        <w:drawing>
          <wp:inline distT="0" distB="0" distL="0" distR="0" wp14:anchorId="3D48D064" wp14:editId="2D6F5216">
            <wp:extent cx="1872136" cy="622751"/>
            <wp:effectExtent l="0" t="0" r="0" b="635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rotWithShape="1">
                    <a:blip r:embed="rId5"/>
                    <a:srcRect l="1646" t="4086" r="2292" b="5982"/>
                    <a:stretch/>
                  </pic:blipFill>
                  <pic:spPr bwMode="auto">
                    <a:xfrm>
                      <a:off x="0" y="0"/>
                      <a:ext cx="1884085" cy="626726"/>
                    </a:xfrm>
                    <a:prstGeom prst="rect">
                      <a:avLst/>
                    </a:prstGeom>
                    <a:ln>
                      <a:noFill/>
                    </a:ln>
                    <a:extLst>
                      <a:ext uri="{53640926-AAD7-44D8-BBD7-CCE9431645EC}">
                        <a14:shadowObscured xmlns:a14="http://schemas.microsoft.com/office/drawing/2010/main"/>
                      </a:ext>
                    </a:extLst>
                  </pic:spPr>
                </pic:pic>
              </a:graphicData>
            </a:graphic>
          </wp:inline>
        </w:drawing>
      </w:r>
    </w:p>
    <w:p w14:paraId="5C9867F1" w14:textId="77777777" w:rsidR="00155263" w:rsidRDefault="00155263" w:rsidP="00DA0732">
      <w:pPr>
        <w:spacing w:before="100" w:beforeAutospacing="1" w:after="100" w:afterAutospacing="1" w:line="240" w:lineRule="auto"/>
        <w:jc w:val="center"/>
        <w:outlineLvl w:val="0"/>
        <w:rPr>
          <w:rFonts w:ascii="Times New Roman" w:eastAsia="Times New Roman" w:hAnsi="Times New Roman" w:cs="Times New Roman"/>
          <w:b/>
          <w:bCs/>
          <w:color w:val="000000" w:themeColor="text1"/>
          <w:kern w:val="36"/>
          <w:sz w:val="40"/>
          <w:szCs w:val="40"/>
          <w:lang w:val="en-US"/>
          <w14:ligatures w14:val="none"/>
        </w:rPr>
      </w:pPr>
    </w:p>
    <w:p w14:paraId="195A3D48" w14:textId="5DDC0428" w:rsidR="00DA0732" w:rsidRPr="0023552E" w:rsidRDefault="00DA0732" w:rsidP="00DA0732">
      <w:pPr>
        <w:spacing w:before="100" w:beforeAutospacing="1" w:after="100" w:afterAutospacing="1" w:line="240" w:lineRule="auto"/>
        <w:jc w:val="center"/>
        <w:outlineLvl w:val="0"/>
        <w:rPr>
          <w:rFonts w:ascii="Times New Roman" w:eastAsia="Times New Roman" w:hAnsi="Times New Roman" w:cs="Times New Roman"/>
          <w:b/>
          <w:bCs/>
          <w:color w:val="000000" w:themeColor="text1"/>
          <w:kern w:val="36"/>
          <w:sz w:val="40"/>
          <w:szCs w:val="40"/>
          <w:lang w:val="en-US"/>
          <w14:ligatures w14:val="none"/>
        </w:rPr>
      </w:pPr>
      <w:r w:rsidRPr="0023552E">
        <w:rPr>
          <w:rFonts w:ascii="Times New Roman" w:eastAsia="Times New Roman" w:hAnsi="Times New Roman" w:cs="Times New Roman"/>
          <w:b/>
          <w:bCs/>
          <w:color w:val="000000" w:themeColor="text1"/>
          <w:kern w:val="36"/>
          <w:sz w:val="40"/>
          <w:szCs w:val="40"/>
          <w:lang w:val="en-US"/>
          <w14:ligatures w14:val="none"/>
        </w:rPr>
        <w:t xml:space="preserve">Ludwig </w:t>
      </w:r>
      <w:proofErr w:type="spellStart"/>
      <w:r w:rsidRPr="0023552E">
        <w:rPr>
          <w:rFonts w:ascii="Times New Roman" w:eastAsia="Times New Roman" w:hAnsi="Times New Roman" w:cs="Times New Roman"/>
          <w:b/>
          <w:bCs/>
          <w:color w:val="000000" w:themeColor="text1"/>
          <w:kern w:val="36"/>
          <w:sz w:val="40"/>
          <w:szCs w:val="40"/>
          <w:lang w:val="en-US"/>
          <w14:ligatures w14:val="none"/>
        </w:rPr>
        <w:t>Mies</w:t>
      </w:r>
      <w:proofErr w:type="spellEnd"/>
      <w:r w:rsidRPr="0023552E">
        <w:rPr>
          <w:rFonts w:ascii="Times New Roman" w:eastAsia="Times New Roman" w:hAnsi="Times New Roman" w:cs="Times New Roman"/>
          <w:b/>
          <w:bCs/>
          <w:color w:val="000000" w:themeColor="text1"/>
          <w:kern w:val="36"/>
          <w:sz w:val="40"/>
          <w:szCs w:val="40"/>
          <w:lang w:val="en-US"/>
          <w14:ligatures w14:val="none"/>
        </w:rPr>
        <w:t xml:space="preserve"> van der </w:t>
      </w:r>
      <w:proofErr w:type="spellStart"/>
      <w:proofErr w:type="gramStart"/>
      <w:r w:rsidRPr="0023552E">
        <w:rPr>
          <w:rFonts w:ascii="Times New Roman" w:eastAsia="Times New Roman" w:hAnsi="Times New Roman" w:cs="Times New Roman"/>
          <w:b/>
          <w:bCs/>
          <w:color w:val="000000" w:themeColor="text1"/>
          <w:kern w:val="36"/>
          <w:sz w:val="40"/>
          <w:szCs w:val="40"/>
          <w:lang w:val="en-US"/>
          <w14:ligatures w14:val="none"/>
        </w:rPr>
        <w:t>Rohe</w:t>
      </w:r>
      <w:proofErr w:type="spellEnd"/>
      <w:proofErr w:type="gramEnd"/>
    </w:p>
    <w:p w14:paraId="35EDA822" w14:textId="77777777" w:rsidR="00DA0732" w:rsidRPr="00DA0732" w:rsidRDefault="00DA0732" w:rsidP="00DA0732">
      <w:pPr>
        <w:pStyle w:val="HTMLPreformatted"/>
        <w:spacing w:line="540" w:lineRule="atLeast"/>
        <w:jc w:val="both"/>
        <w:rPr>
          <w:rStyle w:val="y2iqfc"/>
          <w:rFonts w:ascii="Times New Roman" w:hAnsi="Times New Roman" w:cs="Times New Roman"/>
          <w:color w:val="000000" w:themeColor="text1"/>
          <w:sz w:val="36"/>
          <w:szCs w:val="36"/>
          <w:lang w:val="en"/>
        </w:rPr>
      </w:pPr>
    </w:p>
    <w:p w14:paraId="401EBBEF" w14:textId="35B140EA" w:rsidR="00DA0732" w:rsidRDefault="00DA0732" w:rsidP="004E7B12">
      <w:pPr>
        <w:jc w:val="both"/>
        <w:rPr>
          <w:rFonts w:ascii="Times New Roman" w:hAnsi="Times New Roman" w:cs="Times New Roman"/>
          <w:sz w:val="24"/>
          <w:szCs w:val="24"/>
        </w:rPr>
      </w:pPr>
      <w:r w:rsidRPr="00DA0732">
        <w:rPr>
          <w:rFonts w:ascii="Times New Roman" w:hAnsi="Times New Roman" w:cs="Times New Roman"/>
          <w:sz w:val="24"/>
          <w:szCs w:val="24"/>
        </w:rPr>
        <w:t xml:space="preserve">In 1886, Ludwig </w:t>
      </w:r>
      <w:proofErr w:type="spellStart"/>
      <w:r w:rsidRPr="00DA0732">
        <w:rPr>
          <w:rFonts w:ascii="Times New Roman" w:hAnsi="Times New Roman" w:cs="Times New Roman"/>
          <w:sz w:val="24"/>
          <w:szCs w:val="24"/>
        </w:rPr>
        <w:t>Mies</w:t>
      </w:r>
      <w:proofErr w:type="spellEnd"/>
      <w:r w:rsidRPr="00DA0732">
        <w:rPr>
          <w:rFonts w:ascii="Times New Roman" w:hAnsi="Times New Roman" w:cs="Times New Roman"/>
          <w:sz w:val="24"/>
          <w:szCs w:val="24"/>
        </w:rPr>
        <w:t xml:space="preserve"> van der </w:t>
      </w:r>
      <w:proofErr w:type="spellStart"/>
      <w:r w:rsidRPr="00DA0732">
        <w:rPr>
          <w:rFonts w:ascii="Times New Roman" w:hAnsi="Times New Roman" w:cs="Times New Roman"/>
          <w:sz w:val="24"/>
          <w:szCs w:val="24"/>
        </w:rPr>
        <w:t>Rohe</w:t>
      </w:r>
      <w:proofErr w:type="spellEnd"/>
      <w:r w:rsidRPr="00DA0732">
        <w:rPr>
          <w:rFonts w:ascii="Times New Roman" w:hAnsi="Times New Roman" w:cs="Times New Roman"/>
          <w:sz w:val="24"/>
          <w:szCs w:val="24"/>
        </w:rPr>
        <w:t xml:space="preserve"> was born in Aachen. Son of a stonemason, at which workshop the teenage boy spent many years working.</w:t>
      </w:r>
    </w:p>
    <w:p w14:paraId="6C1422C1" w14:textId="0FFEF336" w:rsidR="00DA0732" w:rsidRDefault="00076889" w:rsidP="00076889">
      <w:pPr>
        <w:pStyle w:val="ListParagraph"/>
        <w:numPr>
          <w:ilvl w:val="0"/>
          <w:numId w:val="2"/>
        </w:numPr>
        <w:rPr>
          <w:rFonts w:ascii="Times New Roman" w:hAnsi="Times New Roman" w:cs="Times New Roman"/>
          <w:sz w:val="24"/>
          <w:szCs w:val="24"/>
        </w:rPr>
      </w:pPr>
      <w:r w:rsidRPr="00076889">
        <w:rPr>
          <w:rFonts w:ascii="Times New Roman" w:hAnsi="Times New Roman" w:cs="Times New Roman"/>
          <w:sz w:val="24"/>
          <w:szCs w:val="24"/>
        </w:rPr>
        <w:t>He had the opportunity to collaborate with Max Fisher between 1903 and 1904, working on stucco decorations for him.</w:t>
      </w:r>
    </w:p>
    <w:p w14:paraId="42C51577" w14:textId="78E31389" w:rsidR="00076889" w:rsidRDefault="00076889" w:rsidP="00076889">
      <w:pPr>
        <w:pStyle w:val="ListParagraph"/>
        <w:numPr>
          <w:ilvl w:val="0"/>
          <w:numId w:val="2"/>
        </w:numPr>
        <w:rPr>
          <w:rFonts w:ascii="Times New Roman" w:hAnsi="Times New Roman" w:cs="Times New Roman"/>
          <w:sz w:val="24"/>
          <w:szCs w:val="24"/>
        </w:rPr>
      </w:pPr>
      <w:r w:rsidRPr="00076889">
        <w:rPr>
          <w:rFonts w:ascii="Times New Roman" w:hAnsi="Times New Roman" w:cs="Times New Roman"/>
          <w:sz w:val="24"/>
          <w:szCs w:val="24"/>
        </w:rPr>
        <w:t>He moved to Berlin between 1905 and 1907 where he worked for furniture designer Bruno Paul.</w:t>
      </w:r>
    </w:p>
    <w:p w14:paraId="3A7176EA" w14:textId="79894796" w:rsidR="00076889" w:rsidRDefault="00076889" w:rsidP="00076889">
      <w:pPr>
        <w:pStyle w:val="ListParagraph"/>
        <w:numPr>
          <w:ilvl w:val="0"/>
          <w:numId w:val="2"/>
        </w:numPr>
        <w:rPr>
          <w:rFonts w:ascii="Times New Roman" w:hAnsi="Times New Roman" w:cs="Times New Roman"/>
          <w:sz w:val="24"/>
          <w:szCs w:val="24"/>
        </w:rPr>
      </w:pPr>
      <w:r w:rsidRPr="00076889">
        <w:rPr>
          <w:rFonts w:ascii="Times New Roman" w:hAnsi="Times New Roman" w:cs="Times New Roman"/>
          <w:sz w:val="24"/>
          <w:szCs w:val="24"/>
        </w:rPr>
        <w:t xml:space="preserve">He studied at the Hochschule für </w:t>
      </w:r>
      <w:proofErr w:type="spellStart"/>
      <w:r w:rsidRPr="00076889">
        <w:rPr>
          <w:rFonts w:ascii="Times New Roman" w:hAnsi="Times New Roman" w:cs="Times New Roman"/>
          <w:sz w:val="24"/>
          <w:szCs w:val="24"/>
        </w:rPr>
        <w:t>Bildende</w:t>
      </w:r>
      <w:proofErr w:type="spellEnd"/>
      <w:r w:rsidRPr="00076889">
        <w:rPr>
          <w:rFonts w:ascii="Times New Roman" w:hAnsi="Times New Roman" w:cs="Times New Roman"/>
          <w:sz w:val="24"/>
          <w:szCs w:val="24"/>
        </w:rPr>
        <w:t xml:space="preserve"> </w:t>
      </w:r>
      <w:proofErr w:type="spellStart"/>
      <w:r w:rsidRPr="00076889">
        <w:rPr>
          <w:rFonts w:ascii="Times New Roman" w:hAnsi="Times New Roman" w:cs="Times New Roman"/>
          <w:sz w:val="24"/>
          <w:szCs w:val="24"/>
        </w:rPr>
        <w:t>Künste</w:t>
      </w:r>
      <w:proofErr w:type="spellEnd"/>
      <w:r w:rsidRPr="00076889">
        <w:rPr>
          <w:rFonts w:ascii="Times New Roman" w:hAnsi="Times New Roman" w:cs="Times New Roman"/>
          <w:sz w:val="24"/>
          <w:szCs w:val="24"/>
        </w:rPr>
        <w:t xml:space="preserve"> and the </w:t>
      </w:r>
      <w:proofErr w:type="spellStart"/>
      <w:r w:rsidRPr="00076889">
        <w:rPr>
          <w:rFonts w:ascii="Times New Roman" w:hAnsi="Times New Roman" w:cs="Times New Roman"/>
          <w:sz w:val="24"/>
          <w:szCs w:val="24"/>
        </w:rPr>
        <w:t>Kunstgewerbeschule</w:t>
      </w:r>
      <w:proofErr w:type="spellEnd"/>
      <w:r w:rsidRPr="00076889">
        <w:rPr>
          <w:rFonts w:ascii="Times New Roman" w:hAnsi="Times New Roman" w:cs="Times New Roman"/>
          <w:sz w:val="24"/>
          <w:szCs w:val="24"/>
        </w:rPr>
        <w:t xml:space="preserve"> </w:t>
      </w:r>
      <w:r>
        <w:rPr>
          <w:rFonts w:ascii="Times New Roman" w:hAnsi="Times New Roman" w:cs="Times New Roman"/>
          <w:sz w:val="24"/>
          <w:szCs w:val="24"/>
        </w:rPr>
        <w:t xml:space="preserve">both art schools </w:t>
      </w:r>
      <w:r w:rsidRPr="00076889">
        <w:rPr>
          <w:rFonts w:ascii="Times New Roman" w:hAnsi="Times New Roman" w:cs="Times New Roman"/>
          <w:sz w:val="24"/>
          <w:szCs w:val="24"/>
        </w:rPr>
        <w:t xml:space="preserve">from 1906 to 1908. He then later worked for Peter </w:t>
      </w:r>
      <w:proofErr w:type="spellStart"/>
      <w:r w:rsidRPr="00076889">
        <w:rPr>
          <w:rFonts w:ascii="Times New Roman" w:hAnsi="Times New Roman" w:cs="Times New Roman"/>
          <w:sz w:val="24"/>
          <w:szCs w:val="24"/>
        </w:rPr>
        <w:t>Beherens</w:t>
      </w:r>
      <w:proofErr w:type="spellEnd"/>
      <w:r w:rsidRPr="00076889">
        <w:rPr>
          <w:rFonts w:ascii="Times New Roman" w:hAnsi="Times New Roman" w:cs="Times New Roman"/>
          <w:sz w:val="24"/>
          <w:szCs w:val="24"/>
        </w:rPr>
        <w:t>, one of the most well-known architects of the day, where he remained until opening his own firm in 1912.</w:t>
      </w:r>
    </w:p>
    <w:p w14:paraId="228C4F5D" w14:textId="341BA4D4" w:rsidR="00076889" w:rsidRDefault="00076889" w:rsidP="00076889">
      <w:pPr>
        <w:pStyle w:val="ListParagraph"/>
        <w:numPr>
          <w:ilvl w:val="0"/>
          <w:numId w:val="2"/>
        </w:numPr>
        <w:rPr>
          <w:rFonts w:ascii="Times New Roman" w:hAnsi="Times New Roman" w:cs="Times New Roman"/>
          <w:sz w:val="24"/>
          <w:szCs w:val="24"/>
        </w:rPr>
      </w:pPr>
      <w:proofErr w:type="spellStart"/>
      <w:r w:rsidRPr="00076889">
        <w:rPr>
          <w:rFonts w:ascii="Times New Roman" w:hAnsi="Times New Roman" w:cs="Times New Roman"/>
          <w:sz w:val="24"/>
          <w:szCs w:val="24"/>
        </w:rPr>
        <w:t>Mies</w:t>
      </w:r>
      <w:proofErr w:type="spellEnd"/>
      <w:r w:rsidRPr="00076889">
        <w:rPr>
          <w:rFonts w:ascii="Times New Roman" w:hAnsi="Times New Roman" w:cs="Times New Roman"/>
          <w:sz w:val="24"/>
          <w:szCs w:val="24"/>
        </w:rPr>
        <w:t xml:space="preserve"> van der </w:t>
      </w:r>
      <w:proofErr w:type="spellStart"/>
      <w:r w:rsidRPr="00076889">
        <w:rPr>
          <w:rFonts w:ascii="Times New Roman" w:hAnsi="Times New Roman" w:cs="Times New Roman"/>
          <w:sz w:val="24"/>
          <w:szCs w:val="24"/>
        </w:rPr>
        <w:t>Rohe</w:t>
      </w:r>
      <w:proofErr w:type="spellEnd"/>
      <w:r w:rsidRPr="00076889">
        <w:rPr>
          <w:rFonts w:ascii="Times New Roman" w:hAnsi="Times New Roman" w:cs="Times New Roman"/>
          <w:sz w:val="24"/>
          <w:szCs w:val="24"/>
        </w:rPr>
        <w:t xml:space="preserve"> was appointed to lead the Bauhaus school from 1930 to 1933 in place of Walter Gropius.</w:t>
      </w:r>
    </w:p>
    <w:p w14:paraId="56CD41CE" w14:textId="7413A9D0" w:rsidR="00076889" w:rsidRDefault="00076889" w:rsidP="004E7B12">
      <w:pPr>
        <w:pStyle w:val="ListParagraph"/>
        <w:numPr>
          <w:ilvl w:val="0"/>
          <w:numId w:val="2"/>
        </w:numPr>
        <w:rPr>
          <w:rFonts w:ascii="Times New Roman" w:hAnsi="Times New Roman" w:cs="Times New Roman"/>
          <w:sz w:val="24"/>
          <w:szCs w:val="24"/>
        </w:rPr>
      </w:pPr>
      <w:r w:rsidRPr="00076889">
        <w:rPr>
          <w:rFonts w:ascii="Times New Roman" w:hAnsi="Times New Roman" w:cs="Times New Roman"/>
          <w:sz w:val="24"/>
          <w:szCs w:val="24"/>
        </w:rPr>
        <w:t>He was forced to relocate permanently to the United States</w:t>
      </w:r>
      <w:r>
        <w:rPr>
          <w:rFonts w:ascii="Times New Roman" w:hAnsi="Times New Roman" w:cs="Times New Roman"/>
          <w:sz w:val="24"/>
          <w:szCs w:val="24"/>
        </w:rPr>
        <w:t xml:space="preserve"> because of the new totalitarian Nazi regime in Germany.</w:t>
      </w:r>
      <w:r w:rsidRPr="00076889">
        <w:rPr>
          <w:rFonts w:ascii="Times New Roman" w:hAnsi="Times New Roman" w:cs="Times New Roman"/>
          <w:sz w:val="24"/>
          <w:szCs w:val="24"/>
        </w:rPr>
        <w:t xml:space="preserve"> </w:t>
      </w:r>
      <w:r>
        <w:rPr>
          <w:rFonts w:ascii="Times New Roman" w:hAnsi="Times New Roman" w:cs="Times New Roman"/>
          <w:sz w:val="24"/>
          <w:szCs w:val="24"/>
        </w:rPr>
        <w:t>I</w:t>
      </w:r>
      <w:r w:rsidRPr="00076889">
        <w:rPr>
          <w:rFonts w:ascii="Times New Roman" w:hAnsi="Times New Roman" w:cs="Times New Roman"/>
          <w:sz w:val="24"/>
          <w:szCs w:val="24"/>
        </w:rPr>
        <w:t>n 1938 when he was appointed head of the Illinois Institute of Technology's architecture programme.</w:t>
      </w:r>
      <w:r w:rsidR="004E7B12">
        <w:rPr>
          <w:rFonts w:ascii="Times New Roman" w:hAnsi="Times New Roman" w:cs="Times New Roman"/>
          <w:sz w:val="24"/>
          <w:szCs w:val="24"/>
        </w:rPr>
        <w:t xml:space="preserve"> In Illinois</w:t>
      </w:r>
      <w:r w:rsidR="004573FB">
        <w:rPr>
          <w:rFonts w:ascii="Times New Roman" w:hAnsi="Times New Roman" w:cs="Times New Roman"/>
          <w:sz w:val="24"/>
          <w:szCs w:val="24"/>
        </w:rPr>
        <w:t>,</w:t>
      </w:r>
      <w:r w:rsidR="004E7B12">
        <w:rPr>
          <w:rFonts w:ascii="Times New Roman" w:hAnsi="Times New Roman" w:cs="Times New Roman"/>
          <w:sz w:val="24"/>
          <w:szCs w:val="24"/>
        </w:rPr>
        <w:t xml:space="preserve"> he would stay until his death in 1969.</w:t>
      </w:r>
    </w:p>
    <w:p w14:paraId="2C753942" w14:textId="5E31F630" w:rsidR="004E7B12" w:rsidRDefault="004E7B12" w:rsidP="004E7B12">
      <w:pPr>
        <w:jc w:val="center"/>
        <w:rPr>
          <w:rFonts w:ascii="Times New Roman" w:hAnsi="Times New Roman" w:cs="Times New Roman"/>
          <w:b/>
          <w:bCs/>
          <w:sz w:val="32"/>
          <w:szCs w:val="32"/>
        </w:rPr>
      </w:pPr>
      <w:r>
        <w:rPr>
          <w:rFonts w:ascii="Times New Roman" w:hAnsi="Times New Roman" w:cs="Times New Roman"/>
          <w:b/>
          <w:bCs/>
          <w:sz w:val="32"/>
          <w:szCs w:val="32"/>
        </w:rPr>
        <w:t>Barcelona Pavilion</w:t>
      </w:r>
    </w:p>
    <w:p w14:paraId="0D971C04" w14:textId="51B7FC12" w:rsidR="007E51F7" w:rsidRDefault="004E7B12" w:rsidP="004E7B12">
      <w:pPr>
        <w:jc w:val="both"/>
        <w:rPr>
          <w:rFonts w:ascii="Times New Roman" w:hAnsi="Times New Roman" w:cs="Times New Roman"/>
          <w:sz w:val="24"/>
          <w:szCs w:val="24"/>
        </w:rPr>
      </w:pPr>
      <w:r w:rsidRPr="004E7B12">
        <w:rPr>
          <w:rFonts w:ascii="Times New Roman" w:hAnsi="Times New Roman" w:cs="Times New Roman"/>
          <w:sz w:val="24"/>
          <w:szCs w:val="24"/>
        </w:rPr>
        <w:t xml:space="preserve">One of Ludwig's most famous works is the German Pavilion, also known as the Barcelona Pavilion, which was constructed in 1929 and is close to the </w:t>
      </w:r>
      <w:proofErr w:type="spellStart"/>
      <w:r w:rsidRPr="004E7B12">
        <w:rPr>
          <w:rFonts w:ascii="Times New Roman" w:hAnsi="Times New Roman" w:cs="Times New Roman"/>
          <w:sz w:val="24"/>
          <w:szCs w:val="24"/>
        </w:rPr>
        <w:t>Montjuic</w:t>
      </w:r>
      <w:proofErr w:type="spellEnd"/>
      <w:r w:rsidRPr="004E7B12">
        <w:rPr>
          <w:rFonts w:ascii="Times New Roman" w:hAnsi="Times New Roman" w:cs="Times New Roman"/>
          <w:sz w:val="24"/>
          <w:szCs w:val="24"/>
        </w:rPr>
        <w:t xml:space="preserve"> hill.</w:t>
      </w:r>
      <w:r w:rsidR="004573FB">
        <w:rPr>
          <w:rFonts w:ascii="Times New Roman" w:hAnsi="Times New Roman" w:cs="Times New Roman"/>
          <w:sz w:val="24"/>
          <w:szCs w:val="24"/>
        </w:rPr>
        <w:t xml:space="preserve"> </w:t>
      </w:r>
      <w:r w:rsidRPr="004E7B12">
        <w:rPr>
          <w:rFonts w:ascii="Times New Roman" w:hAnsi="Times New Roman" w:cs="Times New Roman"/>
          <w:sz w:val="24"/>
          <w:szCs w:val="24"/>
        </w:rPr>
        <w:t xml:space="preserve">1929 saw the Spanish city of Barcelona host the Exposition Universal, which </w:t>
      </w:r>
      <w:proofErr w:type="spellStart"/>
      <w:r w:rsidRPr="004E7B12">
        <w:rPr>
          <w:rFonts w:ascii="Times New Roman" w:hAnsi="Times New Roman" w:cs="Times New Roman"/>
          <w:sz w:val="24"/>
          <w:szCs w:val="24"/>
        </w:rPr>
        <w:t>Mies</w:t>
      </w:r>
      <w:proofErr w:type="spellEnd"/>
      <w:r w:rsidRPr="004E7B12">
        <w:rPr>
          <w:rFonts w:ascii="Times New Roman" w:hAnsi="Times New Roman" w:cs="Times New Roman"/>
          <w:sz w:val="24"/>
          <w:szCs w:val="24"/>
        </w:rPr>
        <w:t xml:space="preserve"> van der </w:t>
      </w:r>
      <w:proofErr w:type="spellStart"/>
      <w:r w:rsidRPr="004E7B12">
        <w:rPr>
          <w:rFonts w:ascii="Times New Roman" w:hAnsi="Times New Roman" w:cs="Times New Roman"/>
          <w:sz w:val="24"/>
          <w:szCs w:val="24"/>
        </w:rPr>
        <w:t>Rohe</w:t>
      </w:r>
      <w:proofErr w:type="spellEnd"/>
      <w:r w:rsidRPr="004E7B12">
        <w:rPr>
          <w:rFonts w:ascii="Times New Roman" w:hAnsi="Times New Roman" w:cs="Times New Roman"/>
          <w:sz w:val="24"/>
          <w:szCs w:val="24"/>
        </w:rPr>
        <w:t xml:space="preserve"> designed and built.</w:t>
      </w:r>
      <w:r>
        <w:rPr>
          <w:rFonts w:ascii="Times New Roman" w:hAnsi="Times New Roman" w:cs="Times New Roman"/>
          <w:sz w:val="24"/>
          <w:szCs w:val="24"/>
        </w:rPr>
        <w:t xml:space="preserve"> </w:t>
      </w:r>
      <w:r w:rsidRPr="004E7B12">
        <w:rPr>
          <w:rFonts w:ascii="Times New Roman" w:hAnsi="Times New Roman" w:cs="Times New Roman"/>
          <w:sz w:val="24"/>
          <w:szCs w:val="24"/>
        </w:rPr>
        <w:t xml:space="preserve">Universal expositions are sizable exhibits where development was aimed and is intended to be promoted in the industrial and technological realms by showcasing the most spectacular inventions </w:t>
      </w:r>
      <w:r w:rsidR="004573FB">
        <w:rPr>
          <w:rFonts w:ascii="Times New Roman" w:hAnsi="Times New Roman" w:cs="Times New Roman"/>
          <w:sz w:val="24"/>
          <w:szCs w:val="24"/>
        </w:rPr>
        <w:t>of</w:t>
      </w:r>
      <w:r w:rsidRPr="004E7B12">
        <w:rPr>
          <w:rFonts w:ascii="Times New Roman" w:hAnsi="Times New Roman" w:cs="Times New Roman"/>
          <w:sz w:val="24"/>
          <w:szCs w:val="24"/>
        </w:rPr>
        <w:t xml:space="preserve"> the period</w:t>
      </w:r>
      <w:r w:rsidR="00364D3D" w:rsidRPr="00364D3D">
        <w:t xml:space="preserve"> </w:t>
      </w:r>
      <w:r w:rsidR="00364D3D" w:rsidRPr="00364D3D">
        <w:rPr>
          <w:rFonts w:ascii="Times New Roman" w:hAnsi="Times New Roman" w:cs="Times New Roman"/>
          <w:sz w:val="24"/>
          <w:szCs w:val="24"/>
        </w:rPr>
        <w:t>(Neumann, 2020)</w:t>
      </w:r>
      <w:r w:rsidRPr="004E7B12">
        <w:rPr>
          <w:rFonts w:ascii="Times New Roman" w:hAnsi="Times New Roman" w:cs="Times New Roman"/>
          <w:sz w:val="24"/>
          <w:szCs w:val="24"/>
        </w:rPr>
        <w:t>.</w:t>
      </w:r>
      <w:r w:rsidR="00364D3D" w:rsidRPr="00364D3D">
        <w:t xml:space="preserve"> </w:t>
      </w:r>
      <w:r w:rsidR="007E51F7">
        <w:rPr>
          <w:rFonts w:ascii="Times New Roman" w:hAnsi="Times New Roman" w:cs="Times New Roman"/>
          <w:sz w:val="24"/>
          <w:szCs w:val="24"/>
        </w:rPr>
        <w:t xml:space="preserve">                                                                                                                                               </w:t>
      </w:r>
    </w:p>
    <w:p w14:paraId="5F50D6DD" w14:textId="02538BC1" w:rsidR="007E51F7" w:rsidRDefault="007E51F7" w:rsidP="004E7B12">
      <w:pPr>
        <w:jc w:val="both"/>
        <w:rPr>
          <w:rFonts w:ascii="Times New Roman" w:hAnsi="Times New Roman" w:cs="Times New Roman"/>
          <w:sz w:val="24"/>
          <w:szCs w:val="24"/>
        </w:rPr>
      </w:pPr>
      <w:r w:rsidRPr="007E51F7">
        <w:rPr>
          <w:rFonts w:ascii="Times New Roman" w:hAnsi="Times New Roman" w:cs="Times New Roman"/>
          <w:sz w:val="24"/>
          <w:szCs w:val="24"/>
        </w:rPr>
        <w:t xml:space="preserve">Every participant nation worked on building its own display pavilion while attempting to convey the concept and key characteristics of that country. </w:t>
      </w:r>
      <w:proofErr w:type="spellStart"/>
      <w:proofErr w:type="gramStart"/>
      <w:r w:rsidRPr="007E51F7">
        <w:rPr>
          <w:rFonts w:ascii="Times New Roman" w:hAnsi="Times New Roman" w:cs="Times New Roman"/>
          <w:sz w:val="24"/>
          <w:szCs w:val="24"/>
        </w:rPr>
        <w:t>Mies</w:t>
      </w:r>
      <w:proofErr w:type="spellEnd"/>
      <w:proofErr w:type="gramEnd"/>
      <w:r w:rsidRPr="007E51F7">
        <w:rPr>
          <w:rFonts w:ascii="Times New Roman" w:hAnsi="Times New Roman" w:cs="Times New Roman"/>
          <w:sz w:val="24"/>
          <w:szCs w:val="24"/>
        </w:rPr>
        <w:t> goal was to symbolically express the progressive, democratic, and peaceful nature of the new Weimar republic as well as the desire for rebirth in accordance with a socially sophisticated way of life in order to restore the reputation that had been damaged following the First World War</w:t>
      </w:r>
      <w:r w:rsidR="00364D3D">
        <w:rPr>
          <w:rFonts w:ascii="Times New Roman" w:hAnsi="Times New Roman" w:cs="Times New Roman"/>
          <w:sz w:val="24"/>
          <w:szCs w:val="24"/>
        </w:rPr>
        <w:t xml:space="preserve"> </w:t>
      </w:r>
      <w:r w:rsidR="00364D3D" w:rsidRPr="00364D3D">
        <w:rPr>
          <w:rFonts w:ascii="Times New Roman" w:hAnsi="Times New Roman" w:cs="Times New Roman"/>
          <w:sz w:val="24"/>
          <w:szCs w:val="24"/>
        </w:rPr>
        <w:t>(Dodds, 2005)</w:t>
      </w:r>
      <w:r w:rsidRPr="007E51F7">
        <w:rPr>
          <w:rFonts w:ascii="Times New Roman" w:hAnsi="Times New Roman" w:cs="Times New Roman"/>
          <w:sz w:val="24"/>
          <w:szCs w:val="24"/>
        </w:rPr>
        <w:t>.</w:t>
      </w:r>
    </w:p>
    <w:p w14:paraId="7A83ABA2" w14:textId="77777777" w:rsidR="00487C67" w:rsidRDefault="00487C67" w:rsidP="00487C67">
      <w:pPr>
        <w:pStyle w:val="NoSpacing"/>
        <w:jc w:val="center"/>
        <w:rPr>
          <w:rFonts w:ascii="Times New Roman" w:hAnsi="Times New Roman" w:cs="Times New Roman"/>
          <w:b/>
          <w:bCs/>
          <w:sz w:val="24"/>
          <w:szCs w:val="24"/>
          <w:shd w:val="clear" w:color="auto" w:fill="FFFFFF"/>
        </w:rPr>
      </w:pPr>
    </w:p>
    <w:p w14:paraId="7A769EC2" w14:textId="04D3AB76" w:rsidR="00487C67" w:rsidRDefault="00590C16" w:rsidP="00487C67">
      <w:pPr>
        <w:pStyle w:val="NoSpacing"/>
        <w:jc w:val="center"/>
        <w:rPr>
          <w:rFonts w:ascii="Times New Roman" w:hAnsi="Times New Roman" w:cs="Times New Roman"/>
          <w:b/>
          <w:bCs/>
          <w:sz w:val="24"/>
          <w:szCs w:val="24"/>
          <w:shd w:val="clear" w:color="auto" w:fill="FFFFFF"/>
        </w:rPr>
      </w:pPr>
      <w:r>
        <w:rPr>
          <w:noProof/>
        </w:rPr>
        <w:lastRenderedPageBreak/>
        <w:drawing>
          <wp:inline distT="0" distB="0" distL="0" distR="0" wp14:anchorId="52536438" wp14:editId="3FE5710E">
            <wp:extent cx="5903237" cy="2768600"/>
            <wp:effectExtent l="0" t="0" r="2540" b="0"/>
            <wp:docPr id="1" name="Picture 1" descr="Why the 'Barcelona' Pavilion is a modernist classic - BBC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the 'Barcelona' Pavilion is a modernist classic - BBC Cultu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77697" cy="2897321"/>
                    </a:xfrm>
                    <a:prstGeom prst="rect">
                      <a:avLst/>
                    </a:prstGeom>
                    <a:noFill/>
                    <a:ln>
                      <a:noFill/>
                    </a:ln>
                  </pic:spPr>
                </pic:pic>
              </a:graphicData>
            </a:graphic>
          </wp:inline>
        </w:drawing>
      </w:r>
    </w:p>
    <w:p w14:paraId="47658B29" w14:textId="4A8CD48E" w:rsidR="00590C16" w:rsidRPr="00590C16" w:rsidRDefault="00590C16" w:rsidP="00590C16">
      <w:pPr>
        <w:pStyle w:val="NoSpacing"/>
        <w:rPr>
          <w:rFonts w:ascii="Times New Roman" w:hAnsi="Times New Roman" w:cs="Times New Roman"/>
          <w:i/>
          <w:iCs/>
          <w:sz w:val="20"/>
          <w:szCs w:val="20"/>
          <w:shd w:val="clear" w:color="auto" w:fill="FFFFFF"/>
        </w:rPr>
      </w:pPr>
      <w:r>
        <w:rPr>
          <w:rFonts w:ascii="Times New Roman" w:hAnsi="Times New Roman" w:cs="Times New Roman"/>
          <w:i/>
          <w:iCs/>
          <w:sz w:val="20"/>
          <w:szCs w:val="20"/>
          <w:shd w:val="clear" w:color="auto" w:fill="FFFFFF"/>
        </w:rPr>
        <w:t>Fig. 1 Picture of the</w:t>
      </w:r>
      <w:r w:rsidR="00725A82">
        <w:rPr>
          <w:rFonts w:ascii="Times New Roman" w:hAnsi="Times New Roman" w:cs="Times New Roman"/>
          <w:i/>
          <w:iCs/>
          <w:sz w:val="20"/>
          <w:szCs w:val="20"/>
          <w:shd w:val="clear" w:color="auto" w:fill="FFFFFF"/>
        </w:rPr>
        <w:t xml:space="preserve"> Barcelona</w:t>
      </w:r>
      <w:r>
        <w:rPr>
          <w:rFonts w:ascii="Times New Roman" w:hAnsi="Times New Roman" w:cs="Times New Roman"/>
          <w:i/>
          <w:iCs/>
          <w:sz w:val="20"/>
          <w:szCs w:val="20"/>
          <w:shd w:val="clear" w:color="auto" w:fill="FFFFFF"/>
        </w:rPr>
        <w:t xml:space="preserve"> pavilion</w:t>
      </w:r>
      <w:r w:rsidR="00725A82">
        <w:rPr>
          <w:rFonts w:ascii="Times New Roman" w:hAnsi="Times New Roman" w:cs="Times New Roman"/>
          <w:i/>
          <w:iCs/>
          <w:sz w:val="20"/>
          <w:szCs w:val="20"/>
          <w:shd w:val="clear" w:color="auto" w:fill="FFFFFF"/>
        </w:rPr>
        <w:t xml:space="preserve"> (Llenas,2006)</w:t>
      </w:r>
    </w:p>
    <w:p w14:paraId="551CCEC9" w14:textId="6D23EC9E" w:rsidR="00487C67" w:rsidRDefault="00487C67" w:rsidP="00487C67">
      <w:pPr>
        <w:pStyle w:val="NoSpacing"/>
        <w:jc w:val="center"/>
        <w:rPr>
          <w:rFonts w:ascii="Times New Roman" w:hAnsi="Times New Roman" w:cs="Times New Roman"/>
          <w:b/>
          <w:bCs/>
          <w:sz w:val="24"/>
          <w:szCs w:val="24"/>
          <w:shd w:val="clear" w:color="auto" w:fill="FFFFFF"/>
        </w:rPr>
      </w:pPr>
    </w:p>
    <w:p w14:paraId="655FB380" w14:textId="4B9BD852" w:rsidR="00487C67" w:rsidRDefault="00487C67" w:rsidP="00487C67">
      <w:pPr>
        <w:jc w:val="center"/>
        <w:rPr>
          <w:rFonts w:ascii="Times New Roman" w:hAnsi="Times New Roman" w:cs="Times New Roman"/>
          <w:b/>
          <w:bCs/>
          <w:sz w:val="28"/>
          <w:szCs w:val="28"/>
        </w:rPr>
      </w:pPr>
    </w:p>
    <w:p w14:paraId="39CD821C" w14:textId="549B502D" w:rsidR="00487C67" w:rsidRPr="00AE683A" w:rsidRDefault="00487C67" w:rsidP="00487C67">
      <w:pPr>
        <w:jc w:val="center"/>
        <w:rPr>
          <w:rFonts w:ascii="Times New Roman" w:hAnsi="Times New Roman" w:cs="Times New Roman"/>
          <w:b/>
          <w:bCs/>
          <w:sz w:val="28"/>
          <w:szCs w:val="28"/>
        </w:rPr>
      </w:pPr>
      <w:r w:rsidRPr="00AE683A">
        <w:rPr>
          <w:rFonts w:ascii="Times New Roman" w:hAnsi="Times New Roman" w:cs="Times New Roman"/>
          <w:b/>
          <w:bCs/>
          <w:sz w:val="28"/>
          <w:szCs w:val="28"/>
        </w:rPr>
        <w:t>Geometric purity</w:t>
      </w:r>
    </w:p>
    <w:p w14:paraId="43795B62" w14:textId="1D81808D" w:rsidR="000F018D" w:rsidRDefault="00B91D95" w:rsidP="000801F7">
      <w:pPr>
        <w:jc w:val="both"/>
        <w:rPr>
          <w:rFonts w:ascii="Times New Roman" w:hAnsi="Times New Roman" w:cs="Times New Roman"/>
          <w:sz w:val="24"/>
          <w:szCs w:val="24"/>
        </w:rPr>
      </w:pPr>
      <w:r w:rsidRPr="00487C67">
        <w:rPr>
          <w:rFonts w:ascii="Times New Roman" w:hAnsi="Times New Roman" w:cs="Times New Roman"/>
          <w:sz w:val="24"/>
          <w:szCs w:val="24"/>
        </w:rPr>
        <w:br/>
      </w:r>
      <w:r w:rsidR="00EE0C97" w:rsidRPr="00EE0C97">
        <w:rPr>
          <w:rFonts w:ascii="Times New Roman" w:hAnsi="Times New Roman" w:cs="Times New Roman"/>
          <w:sz w:val="24"/>
          <w:szCs w:val="24"/>
        </w:rPr>
        <w:t>The Pavilion's architecture is based on a geometric purity with harmoniously blending connected rectangular elements. The building's foundation is a 242 cm module, and eight chromed columns support the flat roof made of travertine slabs. The walls are composed of glass that reflects light, turning them into mirrors that reflect the around vegetation</w:t>
      </w:r>
      <w:r w:rsidR="00364D3D">
        <w:rPr>
          <w:rFonts w:ascii="Times New Roman" w:hAnsi="Times New Roman" w:cs="Times New Roman"/>
          <w:sz w:val="24"/>
          <w:szCs w:val="24"/>
        </w:rPr>
        <w:t xml:space="preserve"> </w:t>
      </w:r>
      <w:r w:rsidR="00364D3D" w:rsidRPr="00364D3D">
        <w:rPr>
          <w:rFonts w:ascii="Times New Roman" w:hAnsi="Times New Roman" w:cs="Times New Roman"/>
          <w:sz w:val="24"/>
          <w:szCs w:val="24"/>
        </w:rPr>
        <w:t>(Dodds, 2005)</w:t>
      </w:r>
      <w:r w:rsidR="00EE0C97" w:rsidRPr="00EE0C97">
        <w:rPr>
          <w:rFonts w:ascii="Times New Roman" w:hAnsi="Times New Roman" w:cs="Times New Roman"/>
          <w:sz w:val="24"/>
          <w:szCs w:val="24"/>
        </w:rPr>
        <w:t>. A wide gap in the centre was ringed by six unique zones that were tastefully decorated with works of natural art. The Barcelona Pavilion's form consists of a rectangular form divided into three areas, one of which is an inner courtyard that illuminates the gallery that surrounds it. A welcome room and an exhibition hall are located in two small volumes that make up the remaining two areas.</w:t>
      </w:r>
      <w:r w:rsidR="00EE0C97">
        <w:rPr>
          <w:rFonts w:ascii="Times New Roman" w:hAnsi="Times New Roman" w:cs="Times New Roman"/>
          <w:sz w:val="24"/>
          <w:szCs w:val="24"/>
        </w:rPr>
        <w:t xml:space="preserve"> </w:t>
      </w:r>
      <w:r w:rsidR="00EE0C97" w:rsidRPr="00EE0C97">
        <w:rPr>
          <w:rFonts w:ascii="Times New Roman" w:hAnsi="Times New Roman" w:cs="Times New Roman"/>
          <w:sz w:val="24"/>
          <w:szCs w:val="24"/>
        </w:rPr>
        <w:t>A sensation of equilibrium and order is produced by the use of basic geometric forms and the rotation of volumes.</w:t>
      </w:r>
      <w:r w:rsidR="000801F7">
        <w:rPr>
          <w:rFonts w:ascii="Times New Roman" w:hAnsi="Times New Roman" w:cs="Times New Roman"/>
          <w:sz w:val="24"/>
          <w:szCs w:val="24"/>
        </w:rPr>
        <w:t xml:space="preserve"> </w:t>
      </w:r>
      <w:r w:rsidR="00EE0C97" w:rsidRPr="00EE0C97">
        <w:rPr>
          <w:rFonts w:ascii="Times New Roman" w:hAnsi="Times New Roman" w:cs="Times New Roman"/>
          <w:sz w:val="24"/>
          <w:szCs w:val="24"/>
        </w:rPr>
        <w:t xml:space="preserve">The building's section makes it clear how the use of resources like travertine, green marble, and chrome is combined into the design to produce a place that is both attractive and practical. A flat concrete slab that serves as the roof plane and is supported by steel wire columns allows natural light to enter the area and fill </w:t>
      </w:r>
      <w:proofErr w:type="gramStart"/>
      <w:r w:rsidR="00EE0C97" w:rsidRPr="00EE0C97">
        <w:rPr>
          <w:rFonts w:ascii="Times New Roman" w:hAnsi="Times New Roman" w:cs="Times New Roman"/>
          <w:sz w:val="24"/>
          <w:szCs w:val="24"/>
        </w:rPr>
        <w:t>it</w:t>
      </w:r>
      <w:r w:rsidR="00364D3D">
        <w:rPr>
          <w:rFonts w:ascii="Times New Roman" w:hAnsi="Times New Roman" w:cs="Times New Roman"/>
          <w:sz w:val="24"/>
          <w:szCs w:val="24"/>
        </w:rPr>
        <w:t xml:space="preserve"> </w:t>
      </w:r>
      <w:r w:rsidR="00EE0C97" w:rsidRPr="00EE0C97">
        <w:rPr>
          <w:rFonts w:ascii="Times New Roman" w:hAnsi="Times New Roman" w:cs="Times New Roman"/>
          <w:sz w:val="24"/>
          <w:szCs w:val="24"/>
        </w:rPr>
        <w:t>.</w:t>
      </w:r>
      <w:proofErr w:type="gramEnd"/>
      <w:r w:rsidR="00EE0C97" w:rsidRPr="00EE0C97">
        <w:rPr>
          <w:rFonts w:ascii="Times New Roman" w:hAnsi="Times New Roman" w:cs="Times New Roman"/>
          <w:sz w:val="24"/>
          <w:szCs w:val="24"/>
        </w:rPr>
        <w:t xml:space="preserve"> With no sensation of weight or load on the structure, the use of these light materials produces a breezy, open </w:t>
      </w:r>
      <w:r w:rsidR="000801F7" w:rsidRPr="00EE0C97">
        <w:rPr>
          <w:rFonts w:ascii="Times New Roman" w:hAnsi="Times New Roman" w:cs="Times New Roman"/>
          <w:sz w:val="24"/>
          <w:szCs w:val="24"/>
        </w:rPr>
        <w:t>feeling</w:t>
      </w:r>
      <w:r w:rsidR="00364D3D">
        <w:rPr>
          <w:rFonts w:ascii="Times New Roman" w:hAnsi="Times New Roman" w:cs="Times New Roman"/>
          <w:sz w:val="24"/>
          <w:szCs w:val="24"/>
        </w:rPr>
        <w:t xml:space="preserve"> </w:t>
      </w:r>
      <w:r w:rsidR="00364D3D" w:rsidRPr="00364D3D">
        <w:rPr>
          <w:rFonts w:ascii="Times New Roman" w:hAnsi="Times New Roman" w:cs="Times New Roman"/>
          <w:sz w:val="24"/>
          <w:szCs w:val="24"/>
        </w:rPr>
        <w:t>(</w:t>
      </w:r>
      <w:proofErr w:type="spellStart"/>
      <w:r w:rsidR="00364D3D" w:rsidRPr="00364D3D">
        <w:rPr>
          <w:rFonts w:ascii="Times New Roman" w:hAnsi="Times New Roman" w:cs="Times New Roman"/>
          <w:sz w:val="24"/>
          <w:szCs w:val="24"/>
        </w:rPr>
        <w:t>Josep</w:t>
      </w:r>
      <w:proofErr w:type="spellEnd"/>
      <w:r w:rsidR="00364D3D" w:rsidRPr="00364D3D">
        <w:rPr>
          <w:rFonts w:ascii="Times New Roman" w:hAnsi="Times New Roman" w:cs="Times New Roman"/>
          <w:sz w:val="24"/>
          <w:szCs w:val="24"/>
        </w:rPr>
        <w:t xml:space="preserve"> </w:t>
      </w:r>
      <w:proofErr w:type="spellStart"/>
      <w:r w:rsidR="00364D3D" w:rsidRPr="00364D3D">
        <w:rPr>
          <w:rFonts w:ascii="Times New Roman" w:hAnsi="Times New Roman" w:cs="Times New Roman"/>
          <w:sz w:val="24"/>
          <w:szCs w:val="24"/>
        </w:rPr>
        <w:t>Quetglas</w:t>
      </w:r>
      <w:proofErr w:type="spellEnd"/>
      <w:r w:rsidR="00364D3D" w:rsidRPr="00364D3D">
        <w:rPr>
          <w:rFonts w:ascii="Times New Roman" w:hAnsi="Times New Roman" w:cs="Times New Roman"/>
          <w:sz w:val="24"/>
          <w:szCs w:val="24"/>
        </w:rPr>
        <w:t xml:space="preserve">, </w:t>
      </w:r>
      <w:proofErr w:type="gramStart"/>
      <w:r w:rsidR="00364D3D" w:rsidRPr="00364D3D">
        <w:rPr>
          <w:rFonts w:ascii="Times New Roman" w:hAnsi="Times New Roman" w:cs="Times New Roman"/>
          <w:sz w:val="24"/>
          <w:szCs w:val="24"/>
        </w:rPr>
        <w:t>Moneo</w:t>
      </w:r>
      <w:proofErr w:type="gramEnd"/>
      <w:r w:rsidR="00364D3D" w:rsidRPr="00364D3D">
        <w:rPr>
          <w:rFonts w:ascii="Times New Roman" w:hAnsi="Times New Roman" w:cs="Times New Roman"/>
          <w:sz w:val="24"/>
          <w:szCs w:val="24"/>
        </w:rPr>
        <w:t xml:space="preserve"> and Der, 2001)</w:t>
      </w:r>
      <w:r w:rsidR="000801F7" w:rsidRPr="00EE0C97">
        <w:rPr>
          <w:rFonts w:ascii="Times New Roman" w:hAnsi="Times New Roman" w:cs="Times New Roman"/>
          <w:sz w:val="24"/>
          <w:szCs w:val="24"/>
        </w:rPr>
        <w:t>. The</w:t>
      </w:r>
      <w:r w:rsidR="00EE0C97" w:rsidRPr="00EE0C97">
        <w:rPr>
          <w:rFonts w:ascii="Times New Roman" w:hAnsi="Times New Roman" w:cs="Times New Roman"/>
          <w:sz w:val="24"/>
          <w:szCs w:val="24"/>
        </w:rPr>
        <w:t xml:space="preserve"> utilization of a few walls, which enables the area to flow organically from one area to another, is just another remarkable aspect of the section</w:t>
      </w:r>
      <w:r w:rsidR="00EE0C97">
        <w:rPr>
          <w:rFonts w:ascii="Times New Roman" w:hAnsi="Times New Roman" w:cs="Times New Roman"/>
          <w:sz w:val="24"/>
          <w:szCs w:val="24"/>
        </w:rPr>
        <w:t>.</w:t>
      </w:r>
      <w:r w:rsidR="009A5121" w:rsidRPr="00487C67">
        <w:rPr>
          <w:rFonts w:ascii="Times New Roman" w:hAnsi="Times New Roman" w:cs="Times New Roman"/>
          <w:sz w:val="24"/>
          <w:szCs w:val="24"/>
        </w:rPr>
        <w:t xml:space="preserve"> </w:t>
      </w:r>
      <w:r w:rsidR="000801F7" w:rsidRPr="000801F7">
        <w:rPr>
          <w:rFonts w:ascii="Times New Roman" w:hAnsi="Times New Roman" w:cs="Times New Roman"/>
          <w:sz w:val="24"/>
          <w:szCs w:val="24"/>
        </w:rPr>
        <w:t>Every area is divided and defined by the independent walls that have been constructed, and they emphasize the building's coherence by being made of the same materials as the rest of it. The roof structure is the additive component of the pavilion as a whole, whilst the reflecting ponds are the subtractive component that balances the additive components. This demonstrates another state of balance inside the pavilion. Due to the addition and role the roof plays in the construction, even with this balance, the pavilion feels more adding than subtractive.</w:t>
      </w:r>
    </w:p>
    <w:p w14:paraId="0639B77B" w14:textId="7E140406" w:rsidR="00590C16" w:rsidRDefault="00590C16" w:rsidP="000801F7">
      <w:pPr>
        <w:jc w:val="both"/>
        <w:rPr>
          <w:rFonts w:ascii="Times New Roman" w:hAnsi="Times New Roman" w:cs="Times New Roman"/>
          <w:sz w:val="24"/>
          <w:szCs w:val="24"/>
        </w:rPr>
      </w:pPr>
    </w:p>
    <w:p w14:paraId="60EB4C38" w14:textId="5A9EBEAC" w:rsidR="00590C16" w:rsidRDefault="00590C16" w:rsidP="000801F7">
      <w:pPr>
        <w:jc w:val="both"/>
        <w:rPr>
          <w:rFonts w:ascii="Times New Roman" w:hAnsi="Times New Roman" w:cs="Times New Roman"/>
          <w:sz w:val="24"/>
          <w:szCs w:val="24"/>
        </w:rPr>
      </w:pPr>
      <w:r w:rsidRPr="00590C16">
        <w:rPr>
          <w:rFonts w:ascii="Times New Roman" w:hAnsi="Times New Roman" w:cs="Times New Roman"/>
          <w:sz w:val="24"/>
          <w:szCs w:val="24"/>
        </w:rPr>
        <w:drawing>
          <wp:inline distT="0" distB="0" distL="0" distR="0" wp14:anchorId="7B5D801F" wp14:editId="5AB3AA75">
            <wp:extent cx="3058988" cy="1906806"/>
            <wp:effectExtent l="0" t="0" r="8255"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7"/>
                    <a:stretch>
                      <a:fillRect/>
                    </a:stretch>
                  </pic:blipFill>
                  <pic:spPr>
                    <a:xfrm>
                      <a:off x="0" y="0"/>
                      <a:ext cx="3092919" cy="1927957"/>
                    </a:xfrm>
                    <a:prstGeom prst="rect">
                      <a:avLst/>
                    </a:prstGeom>
                  </pic:spPr>
                </pic:pic>
              </a:graphicData>
            </a:graphic>
          </wp:inline>
        </w:drawing>
      </w:r>
      <w:r>
        <w:rPr>
          <w:rFonts w:ascii="Times New Roman" w:hAnsi="Times New Roman" w:cs="Times New Roman"/>
          <w:sz w:val="24"/>
          <w:szCs w:val="24"/>
        </w:rPr>
        <w:t xml:space="preserve">    </w:t>
      </w:r>
      <w:r w:rsidRPr="00590C16">
        <w:rPr>
          <w:rFonts w:ascii="Times New Roman" w:hAnsi="Times New Roman" w:cs="Times New Roman"/>
          <w:sz w:val="24"/>
          <w:szCs w:val="24"/>
        </w:rPr>
        <w:drawing>
          <wp:inline distT="0" distB="0" distL="0" distR="0" wp14:anchorId="1705AE58" wp14:editId="4B6BE241">
            <wp:extent cx="2717199" cy="1889125"/>
            <wp:effectExtent l="0" t="0" r="6985" b="0"/>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8"/>
                    <a:stretch>
                      <a:fillRect/>
                    </a:stretch>
                  </pic:blipFill>
                  <pic:spPr>
                    <a:xfrm>
                      <a:off x="0" y="0"/>
                      <a:ext cx="2745970" cy="1909128"/>
                    </a:xfrm>
                    <a:prstGeom prst="rect">
                      <a:avLst/>
                    </a:prstGeom>
                  </pic:spPr>
                </pic:pic>
              </a:graphicData>
            </a:graphic>
          </wp:inline>
        </w:drawing>
      </w:r>
    </w:p>
    <w:p w14:paraId="40F0265F" w14:textId="467F25A5" w:rsidR="00590C16" w:rsidRDefault="00725A82" w:rsidP="000801F7">
      <w:pPr>
        <w:jc w:val="both"/>
        <w:rPr>
          <w:rFonts w:ascii="Times New Roman" w:hAnsi="Times New Roman" w:cs="Times New Roman"/>
          <w:i/>
          <w:iCs/>
          <w:sz w:val="20"/>
          <w:szCs w:val="20"/>
        </w:rPr>
      </w:pPr>
      <w:r>
        <w:rPr>
          <w:rFonts w:ascii="Times New Roman" w:hAnsi="Times New Roman" w:cs="Times New Roman"/>
          <w:i/>
          <w:iCs/>
          <w:sz w:val="20"/>
          <w:szCs w:val="20"/>
        </w:rPr>
        <w:t>Fig. 2 First preliminary drawing (1928)</w:t>
      </w:r>
      <w:r w:rsidR="005477FA">
        <w:rPr>
          <w:rFonts w:ascii="Times New Roman" w:hAnsi="Times New Roman" w:cs="Times New Roman"/>
          <w:i/>
          <w:iCs/>
          <w:sz w:val="20"/>
          <w:szCs w:val="20"/>
        </w:rPr>
        <w:t xml:space="preserve">                                     Fig. 3 Plan on CAD (Manzoni, 2012)</w:t>
      </w:r>
    </w:p>
    <w:p w14:paraId="1EFCADAB" w14:textId="77777777" w:rsidR="006401C2" w:rsidRDefault="005477FA" w:rsidP="000801F7">
      <w:pPr>
        <w:jc w:val="both"/>
        <w:rPr>
          <w:rFonts w:ascii="Times New Roman" w:hAnsi="Times New Roman" w:cs="Times New Roman"/>
          <w:i/>
          <w:iCs/>
          <w:sz w:val="20"/>
          <w:szCs w:val="20"/>
        </w:rPr>
      </w:pPr>
      <w:r w:rsidRPr="005477FA">
        <w:rPr>
          <w:rFonts w:ascii="Times New Roman" w:hAnsi="Times New Roman" w:cs="Times New Roman"/>
          <w:i/>
          <w:iCs/>
          <w:sz w:val="20"/>
          <w:szCs w:val="20"/>
        </w:rPr>
        <w:drawing>
          <wp:inline distT="0" distB="0" distL="0" distR="0" wp14:anchorId="3F5761E7" wp14:editId="2D8E4266">
            <wp:extent cx="5620201" cy="957736"/>
            <wp:effectExtent l="0" t="0" r="0" b="0"/>
            <wp:docPr id="4" name="Picture 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engineering drawing&#10;&#10;Description automatically generated"/>
                    <pic:cNvPicPr/>
                  </pic:nvPicPr>
                  <pic:blipFill rotWithShape="1">
                    <a:blip r:embed="rId9"/>
                    <a:srcRect l="2920" t="5160" r="28166" b="75566"/>
                    <a:stretch/>
                  </pic:blipFill>
                  <pic:spPr bwMode="auto">
                    <a:xfrm>
                      <a:off x="0" y="0"/>
                      <a:ext cx="5790759" cy="986801"/>
                    </a:xfrm>
                    <a:prstGeom prst="rect">
                      <a:avLst/>
                    </a:prstGeom>
                    <a:ln>
                      <a:noFill/>
                    </a:ln>
                    <a:extLst>
                      <a:ext uri="{53640926-AAD7-44D8-BBD7-CCE9431645EC}">
                        <a14:shadowObscured xmlns:a14="http://schemas.microsoft.com/office/drawing/2010/main"/>
                      </a:ext>
                    </a:extLst>
                  </pic:spPr>
                </pic:pic>
              </a:graphicData>
            </a:graphic>
          </wp:inline>
        </w:drawing>
      </w:r>
    </w:p>
    <w:p w14:paraId="44F2D9F8" w14:textId="3A9C7336" w:rsidR="005477FA" w:rsidRDefault="006401C2" w:rsidP="000801F7">
      <w:pPr>
        <w:jc w:val="both"/>
        <w:rPr>
          <w:rFonts w:ascii="Times New Roman" w:hAnsi="Times New Roman" w:cs="Times New Roman"/>
          <w:i/>
          <w:iCs/>
          <w:sz w:val="20"/>
          <w:szCs w:val="20"/>
        </w:rPr>
      </w:pPr>
      <w:r>
        <w:rPr>
          <w:rFonts w:ascii="Times New Roman" w:hAnsi="Times New Roman" w:cs="Times New Roman"/>
          <w:i/>
          <w:iCs/>
          <w:sz w:val="20"/>
          <w:szCs w:val="20"/>
        </w:rPr>
        <w:t>Fig. 4 Elevation on CAD (Manzoni,2012)</w:t>
      </w:r>
    </w:p>
    <w:p w14:paraId="62612E91" w14:textId="088C4ABA" w:rsidR="006401C2" w:rsidRDefault="006401C2" w:rsidP="000801F7">
      <w:pPr>
        <w:jc w:val="both"/>
        <w:rPr>
          <w:rFonts w:ascii="Times New Roman" w:hAnsi="Times New Roman" w:cs="Times New Roman"/>
          <w:i/>
          <w:iCs/>
          <w:sz w:val="20"/>
          <w:szCs w:val="20"/>
        </w:rPr>
      </w:pPr>
      <w:r w:rsidRPr="006401C2">
        <w:rPr>
          <w:rFonts w:ascii="Times New Roman" w:hAnsi="Times New Roman" w:cs="Times New Roman"/>
          <w:i/>
          <w:iCs/>
          <w:sz w:val="20"/>
          <w:szCs w:val="20"/>
        </w:rPr>
        <w:drawing>
          <wp:inline distT="0" distB="0" distL="0" distR="0" wp14:anchorId="6F7B399A" wp14:editId="3E0C1AFD">
            <wp:extent cx="5832540" cy="1048150"/>
            <wp:effectExtent l="0" t="0" r="0" b="0"/>
            <wp:docPr id="13" name="Picture 1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 engineering drawing&#10;&#10;Description automatically generated"/>
                    <pic:cNvPicPr/>
                  </pic:nvPicPr>
                  <pic:blipFill rotWithShape="1">
                    <a:blip r:embed="rId9"/>
                    <a:srcRect l="2846" t="29840" r="46310" b="42950"/>
                    <a:stretch/>
                  </pic:blipFill>
                  <pic:spPr bwMode="auto">
                    <a:xfrm>
                      <a:off x="0" y="0"/>
                      <a:ext cx="5949252" cy="1069124"/>
                    </a:xfrm>
                    <a:prstGeom prst="rect">
                      <a:avLst/>
                    </a:prstGeom>
                    <a:ln>
                      <a:noFill/>
                    </a:ln>
                    <a:extLst>
                      <a:ext uri="{53640926-AAD7-44D8-BBD7-CCE9431645EC}">
                        <a14:shadowObscured xmlns:a14="http://schemas.microsoft.com/office/drawing/2010/main"/>
                      </a:ext>
                    </a:extLst>
                  </pic:spPr>
                </pic:pic>
              </a:graphicData>
            </a:graphic>
          </wp:inline>
        </w:drawing>
      </w:r>
    </w:p>
    <w:p w14:paraId="14444125" w14:textId="0DAC6D8E" w:rsidR="006401C2" w:rsidRDefault="006401C2" w:rsidP="000801F7">
      <w:pPr>
        <w:jc w:val="both"/>
        <w:rPr>
          <w:rFonts w:ascii="Times New Roman" w:hAnsi="Times New Roman" w:cs="Times New Roman"/>
          <w:i/>
          <w:iCs/>
          <w:sz w:val="20"/>
          <w:szCs w:val="20"/>
        </w:rPr>
      </w:pPr>
      <w:r>
        <w:rPr>
          <w:rFonts w:ascii="Times New Roman" w:hAnsi="Times New Roman" w:cs="Times New Roman"/>
          <w:i/>
          <w:iCs/>
          <w:sz w:val="20"/>
          <w:szCs w:val="20"/>
        </w:rPr>
        <w:t xml:space="preserve">Fig. 5 Section on CAD (Manzoni, 2012) </w:t>
      </w:r>
    </w:p>
    <w:p w14:paraId="2AF39689" w14:textId="20B7C6FF" w:rsidR="006401C2" w:rsidRPr="00725A82" w:rsidRDefault="006401C2" w:rsidP="000801F7">
      <w:pPr>
        <w:jc w:val="both"/>
        <w:rPr>
          <w:rFonts w:ascii="Times New Roman" w:hAnsi="Times New Roman" w:cs="Times New Roman"/>
          <w:i/>
          <w:iCs/>
          <w:sz w:val="20"/>
          <w:szCs w:val="20"/>
        </w:rPr>
      </w:pPr>
    </w:p>
    <w:p w14:paraId="2F75F67C" w14:textId="77777777" w:rsidR="006401C2" w:rsidRDefault="006401C2" w:rsidP="000801F7">
      <w:pPr>
        <w:jc w:val="both"/>
        <w:rPr>
          <w:rFonts w:ascii="Times New Roman" w:hAnsi="Times New Roman" w:cs="Times New Roman"/>
          <w:sz w:val="24"/>
          <w:szCs w:val="24"/>
        </w:rPr>
      </w:pPr>
      <w:r w:rsidRPr="006401C2">
        <w:rPr>
          <w:rFonts w:ascii="Times New Roman" w:hAnsi="Times New Roman" w:cs="Times New Roman"/>
          <w:i/>
          <w:iCs/>
          <w:sz w:val="20"/>
          <w:szCs w:val="20"/>
        </w:rPr>
        <w:drawing>
          <wp:inline distT="0" distB="0" distL="0" distR="0" wp14:anchorId="5ACA7296" wp14:editId="239AB8F0">
            <wp:extent cx="5841365" cy="927401"/>
            <wp:effectExtent l="0" t="0" r="6985" b="6350"/>
            <wp:docPr id="14" name="Picture 1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engineering drawing&#10;&#10;Description automatically generated"/>
                    <pic:cNvPicPr/>
                  </pic:nvPicPr>
                  <pic:blipFill rotWithShape="1">
                    <a:blip r:embed="rId9"/>
                    <a:srcRect l="3574" t="72608" r="811" b="4249"/>
                    <a:stretch/>
                  </pic:blipFill>
                  <pic:spPr bwMode="auto">
                    <a:xfrm>
                      <a:off x="0" y="0"/>
                      <a:ext cx="5863663" cy="930941"/>
                    </a:xfrm>
                    <a:prstGeom prst="rect">
                      <a:avLst/>
                    </a:prstGeom>
                    <a:ln>
                      <a:noFill/>
                    </a:ln>
                    <a:extLst>
                      <a:ext uri="{53640926-AAD7-44D8-BBD7-CCE9431645EC}">
                        <a14:shadowObscured xmlns:a14="http://schemas.microsoft.com/office/drawing/2010/main"/>
                      </a:ext>
                    </a:extLst>
                  </pic:spPr>
                </pic:pic>
              </a:graphicData>
            </a:graphic>
          </wp:inline>
        </w:drawing>
      </w:r>
    </w:p>
    <w:p w14:paraId="1BA32470" w14:textId="6B078D25" w:rsidR="00590C16" w:rsidRPr="006401C2" w:rsidRDefault="005477FA" w:rsidP="000801F7">
      <w:pPr>
        <w:jc w:val="both"/>
        <w:rPr>
          <w:rFonts w:ascii="Times New Roman" w:hAnsi="Times New Roman" w:cs="Times New Roman"/>
          <w:i/>
          <w:iCs/>
          <w:sz w:val="24"/>
          <w:szCs w:val="24"/>
        </w:rPr>
      </w:pPr>
      <w:r>
        <w:rPr>
          <w:rFonts w:ascii="Times New Roman" w:hAnsi="Times New Roman" w:cs="Times New Roman"/>
          <w:i/>
          <w:iCs/>
          <w:noProof/>
          <w:sz w:val="20"/>
          <w:szCs w:val="20"/>
        </w:rPr>
        <mc:AlternateContent>
          <mc:Choice Requires="wpi">
            <w:drawing>
              <wp:anchor distT="0" distB="0" distL="114300" distR="114300" simplePos="0" relativeHeight="251663360" behindDoc="0" locked="0" layoutInCell="1" allowOverlap="1" wp14:anchorId="7EA3B7EC" wp14:editId="5FB56A40">
                <wp:simplePos x="0" y="0"/>
                <wp:positionH relativeFrom="column">
                  <wp:posOffset>1464630</wp:posOffset>
                </wp:positionH>
                <wp:positionV relativeFrom="paragraph">
                  <wp:posOffset>3536483</wp:posOffset>
                </wp:positionV>
                <wp:extent cx="360" cy="360"/>
                <wp:effectExtent l="114300" t="114300" r="95250" b="152400"/>
                <wp:wrapNone/>
                <wp:docPr id="9" name="Ink 9"/>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4618442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110.4pt;margin-top:273.5pt;width:9.95pt;height:9.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">
                <v:imagedata r:id="rId11" o:title=""/>
              </v:shape>
            </w:pict>
          </mc:Fallback>
        </mc:AlternateContent>
      </w:r>
      <w:r>
        <w:rPr>
          <w:rFonts w:ascii="Times New Roman" w:hAnsi="Times New Roman" w:cs="Times New Roman"/>
          <w:i/>
          <w:iCs/>
          <w:noProof/>
          <w:sz w:val="20"/>
          <w:szCs w:val="20"/>
        </w:rPr>
        <mc:AlternateContent>
          <mc:Choice Requires="wpi">
            <w:drawing>
              <wp:anchor distT="0" distB="0" distL="114300" distR="114300" simplePos="0" relativeHeight="251662336" behindDoc="0" locked="0" layoutInCell="1" allowOverlap="1" wp14:anchorId="4A657A4F" wp14:editId="7241185E">
                <wp:simplePos x="0" y="0"/>
                <wp:positionH relativeFrom="column">
                  <wp:posOffset>2114790</wp:posOffset>
                </wp:positionH>
                <wp:positionV relativeFrom="paragraph">
                  <wp:posOffset>2392403</wp:posOffset>
                </wp:positionV>
                <wp:extent cx="360" cy="360"/>
                <wp:effectExtent l="114300" t="114300" r="95250" b="152400"/>
                <wp:wrapNone/>
                <wp:docPr id="8" name="Ink 8"/>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53456312" id="Ink 8" o:spid="_x0000_s1026" type="#_x0000_t75" style="position:absolute;margin-left:161.55pt;margin-top:183.45pt;width:9.95pt;height:9.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">
                <v:imagedata r:id="rId11" o:title=""/>
              </v:shape>
            </w:pict>
          </mc:Fallback>
        </mc:AlternateContent>
      </w:r>
      <w:r>
        <w:rPr>
          <w:rFonts w:ascii="Times New Roman" w:hAnsi="Times New Roman" w:cs="Times New Roman"/>
          <w:i/>
          <w:iCs/>
          <w:noProof/>
          <w:sz w:val="20"/>
          <w:szCs w:val="20"/>
        </w:rPr>
        <mc:AlternateContent>
          <mc:Choice Requires="wpi">
            <w:drawing>
              <wp:anchor distT="0" distB="0" distL="114300" distR="114300" simplePos="0" relativeHeight="251661312" behindDoc="0" locked="0" layoutInCell="1" allowOverlap="1" wp14:anchorId="29596341" wp14:editId="74DBBE80">
                <wp:simplePos x="0" y="0"/>
                <wp:positionH relativeFrom="column">
                  <wp:posOffset>3080310</wp:posOffset>
                </wp:positionH>
                <wp:positionV relativeFrom="paragraph">
                  <wp:posOffset>2305643</wp:posOffset>
                </wp:positionV>
                <wp:extent cx="1080" cy="360"/>
                <wp:effectExtent l="114300" t="114300" r="94615" b="152400"/>
                <wp:wrapNone/>
                <wp:docPr id="7" name="Ink 7"/>
                <wp:cNvGraphicFramePr/>
                <a:graphic xmlns:a="http://schemas.openxmlformats.org/drawingml/2006/main">
                  <a:graphicData uri="http://schemas.microsoft.com/office/word/2010/wordprocessingInk">
                    <w14:contentPart bwMode="auto" r:id="rId13">
                      <w14:nvContentPartPr>
                        <w14:cNvContentPartPr/>
                      </w14:nvContentPartPr>
                      <w14:xfrm>
                        <a:off x="0" y="0"/>
                        <a:ext cx="1080" cy="360"/>
                      </w14:xfrm>
                    </w14:contentPart>
                  </a:graphicData>
                </a:graphic>
              </wp:anchor>
            </w:drawing>
          </mc:Choice>
          <mc:Fallback>
            <w:pict>
              <v:shape w14:anchorId="77105F2E" id="Ink 7" o:spid="_x0000_s1026" type="#_x0000_t75" style="position:absolute;margin-left:237.6pt;margin-top:176.6pt;width:10.05pt;height:9.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">
                <v:imagedata r:id="rId14" o:title=""/>
              </v:shape>
            </w:pict>
          </mc:Fallback>
        </mc:AlternateContent>
      </w:r>
      <w:r>
        <w:rPr>
          <w:rFonts w:ascii="Times New Roman" w:hAnsi="Times New Roman" w:cs="Times New Roman"/>
          <w:i/>
          <w:iCs/>
          <w:noProof/>
          <w:sz w:val="20"/>
          <w:szCs w:val="20"/>
        </w:rPr>
        <mc:AlternateContent>
          <mc:Choice Requires="wpi">
            <w:drawing>
              <wp:anchor distT="0" distB="0" distL="114300" distR="114300" simplePos="0" relativeHeight="251660288" behindDoc="0" locked="0" layoutInCell="1" allowOverlap="1" wp14:anchorId="0CF58C0B" wp14:editId="6062AEAB">
                <wp:simplePos x="0" y="0"/>
                <wp:positionH relativeFrom="column">
                  <wp:posOffset>3193710</wp:posOffset>
                </wp:positionH>
                <wp:positionV relativeFrom="paragraph">
                  <wp:posOffset>1984883</wp:posOffset>
                </wp:positionV>
                <wp:extent cx="729000" cy="157320"/>
                <wp:effectExtent l="114300" t="114300" r="147320" b="147955"/>
                <wp:wrapNone/>
                <wp:docPr id="6" name="Ink 6"/>
                <wp:cNvGraphicFramePr/>
                <a:graphic xmlns:a="http://schemas.openxmlformats.org/drawingml/2006/main">
                  <a:graphicData uri="http://schemas.microsoft.com/office/word/2010/wordprocessingInk">
                    <w14:contentPart bwMode="auto" r:id="rId15">
                      <w14:nvContentPartPr>
                        <w14:cNvContentPartPr/>
                      </w14:nvContentPartPr>
                      <w14:xfrm>
                        <a:off x="0" y="0"/>
                        <a:ext cx="729000" cy="157320"/>
                      </w14:xfrm>
                    </w14:contentPart>
                  </a:graphicData>
                </a:graphic>
              </wp:anchor>
            </w:drawing>
          </mc:Choice>
          <mc:Fallback>
            <w:pict>
              <v:shape w14:anchorId="44C491B5" id="Ink 6" o:spid="_x0000_s1026" type="#_x0000_t75" style="position:absolute;margin-left:246.5pt;margin-top:151.35pt;width:67.3pt;height:22.3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">
                <v:imagedata r:id="rId16" o:title=""/>
              </v:shape>
            </w:pict>
          </mc:Fallback>
        </mc:AlternateContent>
      </w:r>
      <w:r>
        <w:rPr>
          <w:rFonts w:ascii="Times New Roman" w:hAnsi="Times New Roman" w:cs="Times New Roman"/>
          <w:i/>
          <w:iCs/>
          <w:noProof/>
          <w:sz w:val="20"/>
          <w:szCs w:val="20"/>
        </w:rPr>
        <mc:AlternateContent>
          <mc:Choice Requires="wpi">
            <w:drawing>
              <wp:anchor distT="0" distB="0" distL="114300" distR="114300" simplePos="0" relativeHeight="251659264" behindDoc="0" locked="0" layoutInCell="1" allowOverlap="1" wp14:anchorId="4FC0FE82" wp14:editId="7D4068FA">
                <wp:simplePos x="0" y="0"/>
                <wp:positionH relativeFrom="column">
                  <wp:posOffset>3070950</wp:posOffset>
                </wp:positionH>
                <wp:positionV relativeFrom="paragraph">
                  <wp:posOffset>1949603</wp:posOffset>
                </wp:positionV>
                <wp:extent cx="491040" cy="109800"/>
                <wp:effectExtent l="38100" t="38100" r="23495" b="43180"/>
                <wp:wrapNone/>
                <wp:docPr id="5" name="Ink 5"/>
                <wp:cNvGraphicFramePr/>
                <a:graphic xmlns:a="http://schemas.openxmlformats.org/drawingml/2006/main">
                  <a:graphicData uri="http://schemas.microsoft.com/office/word/2010/wordprocessingInk">
                    <w14:contentPart bwMode="auto" r:id="rId17">
                      <w14:nvContentPartPr>
                        <w14:cNvContentPartPr/>
                      </w14:nvContentPartPr>
                      <w14:xfrm>
                        <a:off x="0" y="0"/>
                        <a:ext cx="491040" cy="109800"/>
                      </w14:xfrm>
                    </w14:contentPart>
                  </a:graphicData>
                </a:graphic>
              </wp:anchor>
            </w:drawing>
          </mc:Choice>
          <mc:Fallback>
            <w:pict>
              <v:shape w14:anchorId="00482F27" id="Ink 5" o:spid="_x0000_s1026" type="#_x0000_t75" style="position:absolute;margin-left:241.45pt;margin-top:153.15pt;width:39.35pt;height:9.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">
                <v:imagedata r:id="rId18" o:title=""/>
              </v:shape>
            </w:pict>
          </mc:Fallback>
        </mc:AlternateContent>
      </w:r>
      <w:r w:rsidR="006401C2">
        <w:rPr>
          <w:rFonts w:ascii="Times New Roman" w:hAnsi="Times New Roman" w:cs="Times New Roman"/>
          <w:i/>
          <w:iCs/>
          <w:sz w:val="20"/>
          <w:szCs w:val="20"/>
        </w:rPr>
        <w:t>Fig. 6 Cross section on CAD (Manzoni, 2012)</w:t>
      </w:r>
    </w:p>
    <w:p w14:paraId="59ECFE1D" w14:textId="746A0B99" w:rsidR="00590C16" w:rsidRDefault="005477FA" w:rsidP="000801F7">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664384" behindDoc="0" locked="0" layoutInCell="1" allowOverlap="1" wp14:anchorId="234BE85E" wp14:editId="4C23DB06">
                <wp:simplePos x="0" y="0"/>
                <wp:positionH relativeFrom="column">
                  <wp:posOffset>974670</wp:posOffset>
                </wp:positionH>
                <wp:positionV relativeFrom="paragraph">
                  <wp:posOffset>111118</wp:posOffset>
                </wp:positionV>
                <wp:extent cx="360" cy="360"/>
                <wp:effectExtent l="114300" t="114300" r="95250" b="152400"/>
                <wp:wrapNone/>
                <wp:docPr id="10" name="Ink 10"/>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3B803593" id="Ink 10" o:spid="_x0000_s1026" type="#_x0000_t75" style="position:absolute;margin-left:71.8pt;margin-top:3.8pt;width:9.95pt;height:9.9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">
                <v:imagedata r:id="rId11" o:title=""/>
              </v:shape>
            </w:pict>
          </mc:Fallback>
        </mc:AlternateContent>
      </w:r>
    </w:p>
    <w:p w14:paraId="65D5B35E" w14:textId="5C5EEDCD" w:rsidR="000801F7" w:rsidRPr="006401C2" w:rsidRDefault="00705C70" w:rsidP="006401C2">
      <w:pPr>
        <w:jc w:val="both"/>
        <w:rPr>
          <w:rFonts w:ascii="Times New Roman" w:hAnsi="Times New Roman" w:cs="Times New Roman"/>
          <w:sz w:val="24"/>
          <w:szCs w:val="24"/>
        </w:rPr>
      </w:pPr>
      <w:r>
        <w:rPr>
          <w:rFonts w:ascii="Times New Roman" w:hAnsi="Times New Roman" w:cs="Times New Roman"/>
          <w:sz w:val="24"/>
          <w:szCs w:val="24"/>
        </w:rPr>
        <w:t xml:space="preserve">                                                </w:t>
      </w:r>
      <w:r w:rsidR="000801F7">
        <w:rPr>
          <w:rFonts w:ascii="Times New Roman" w:hAnsi="Times New Roman" w:cs="Times New Roman"/>
          <w:b/>
          <w:bCs/>
          <w:sz w:val="28"/>
          <w:szCs w:val="28"/>
        </w:rPr>
        <w:t>Elegance and Simplicity</w:t>
      </w:r>
    </w:p>
    <w:p w14:paraId="2D9EAB22" w14:textId="33B44D31" w:rsidR="000C5C95" w:rsidRDefault="00B91D95" w:rsidP="00487C67">
      <w:pPr>
        <w:pStyle w:val="NoSpacing"/>
        <w:jc w:val="both"/>
        <w:rPr>
          <w:rFonts w:ascii="Times New Roman" w:hAnsi="Times New Roman" w:cs="Times New Roman"/>
          <w:sz w:val="24"/>
          <w:szCs w:val="24"/>
          <w:shd w:val="clear" w:color="auto" w:fill="FFFFFF"/>
        </w:rPr>
      </w:pPr>
      <w:r w:rsidRPr="000C4CC5">
        <w:rPr>
          <w:rFonts w:ascii="Times New Roman" w:hAnsi="Times New Roman" w:cs="Times New Roman"/>
          <w:sz w:val="24"/>
          <w:szCs w:val="24"/>
        </w:rPr>
        <w:br/>
      </w:r>
      <w:r w:rsidR="000C5C95" w:rsidRPr="000C5C95">
        <w:rPr>
          <w:rFonts w:ascii="Times New Roman" w:hAnsi="Times New Roman" w:cs="Times New Roman"/>
          <w:sz w:val="24"/>
          <w:szCs w:val="24"/>
          <w:shd w:val="clear" w:color="auto" w:fill="FFFFFF"/>
        </w:rPr>
        <w:t xml:space="preserve">A sense of great elegance pervades the space, enabling guests to savour the expensive materials used in every aspect. The minimalist furniture created by architect </w:t>
      </w:r>
      <w:proofErr w:type="spellStart"/>
      <w:r w:rsidR="000C5C95" w:rsidRPr="000C5C95">
        <w:rPr>
          <w:rFonts w:ascii="Times New Roman" w:hAnsi="Times New Roman" w:cs="Times New Roman"/>
          <w:sz w:val="24"/>
          <w:szCs w:val="24"/>
          <w:shd w:val="clear" w:color="auto" w:fill="FFFFFF"/>
        </w:rPr>
        <w:t>Mies</w:t>
      </w:r>
      <w:proofErr w:type="spellEnd"/>
      <w:r w:rsidR="000C5C95" w:rsidRPr="000C5C95">
        <w:rPr>
          <w:rFonts w:ascii="Times New Roman" w:hAnsi="Times New Roman" w:cs="Times New Roman"/>
          <w:sz w:val="24"/>
          <w:szCs w:val="24"/>
          <w:shd w:val="clear" w:color="auto" w:fill="FFFFFF"/>
        </w:rPr>
        <w:t xml:space="preserve"> van der </w:t>
      </w:r>
      <w:proofErr w:type="spellStart"/>
      <w:r w:rsidR="000C5C95" w:rsidRPr="000C5C95">
        <w:rPr>
          <w:rFonts w:ascii="Times New Roman" w:hAnsi="Times New Roman" w:cs="Times New Roman"/>
          <w:sz w:val="24"/>
          <w:szCs w:val="24"/>
          <w:shd w:val="clear" w:color="auto" w:fill="FFFFFF"/>
        </w:rPr>
        <w:t>Rohe</w:t>
      </w:r>
      <w:proofErr w:type="spellEnd"/>
      <w:r w:rsidR="000C5C95" w:rsidRPr="000C5C95">
        <w:rPr>
          <w:rFonts w:ascii="Times New Roman" w:hAnsi="Times New Roman" w:cs="Times New Roman"/>
          <w:sz w:val="24"/>
          <w:szCs w:val="24"/>
          <w:shd w:val="clear" w:color="auto" w:fill="FFFFFF"/>
        </w:rPr>
        <w:t xml:space="preserve"> features a range of natural and opulent finishes, as do the geometric architectural components. The Barcelona </w:t>
      </w:r>
      <w:r w:rsidR="000C5C95" w:rsidRPr="000C5C95">
        <w:rPr>
          <w:rFonts w:ascii="Times New Roman" w:hAnsi="Times New Roman" w:cs="Times New Roman"/>
          <w:sz w:val="24"/>
          <w:szCs w:val="24"/>
          <w:shd w:val="clear" w:color="auto" w:fill="FFFFFF"/>
        </w:rPr>
        <w:lastRenderedPageBreak/>
        <w:t xml:space="preserve">chair and the Brno chair were created by </w:t>
      </w:r>
      <w:proofErr w:type="spellStart"/>
      <w:r w:rsidR="000C5C95" w:rsidRPr="000C5C95">
        <w:rPr>
          <w:rFonts w:ascii="Times New Roman" w:hAnsi="Times New Roman" w:cs="Times New Roman"/>
          <w:sz w:val="24"/>
          <w:szCs w:val="24"/>
          <w:shd w:val="clear" w:color="auto" w:fill="FFFFFF"/>
        </w:rPr>
        <w:t>Mies</w:t>
      </w:r>
      <w:proofErr w:type="spellEnd"/>
      <w:r w:rsidR="000C5C95" w:rsidRPr="000C5C95">
        <w:rPr>
          <w:rFonts w:ascii="Times New Roman" w:hAnsi="Times New Roman" w:cs="Times New Roman"/>
          <w:sz w:val="24"/>
          <w:szCs w:val="24"/>
          <w:shd w:val="clear" w:color="auto" w:fill="FFFFFF"/>
        </w:rPr>
        <w:t xml:space="preserve">, who was inspired by the purity of design and worked under the guiding philosophy that form follows function. In the former, the square cushions in the latter are formed from several tiny leather pieces and are covered with a stainless-steel frame. </w:t>
      </w:r>
      <w:r w:rsidR="000C5C95">
        <w:rPr>
          <w:rFonts w:ascii="Times New Roman" w:hAnsi="Times New Roman" w:cs="Times New Roman"/>
          <w:sz w:val="24"/>
          <w:szCs w:val="24"/>
          <w:shd w:val="clear" w:color="auto" w:fill="FFFFFF"/>
        </w:rPr>
        <w:t>The leather is treated t</w:t>
      </w:r>
      <w:r w:rsidR="000C5C95" w:rsidRPr="000C5C95">
        <w:rPr>
          <w:rFonts w:ascii="Times New Roman" w:hAnsi="Times New Roman" w:cs="Times New Roman"/>
          <w:sz w:val="24"/>
          <w:szCs w:val="24"/>
          <w:shd w:val="clear" w:color="auto" w:fill="FFFFFF"/>
        </w:rPr>
        <w:t>o get the most brilliant white colour imaginable. The seat and back of the Brno chair are covered in leather, while the frame is made of seamless tubular stee</w:t>
      </w:r>
      <w:r w:rsidR="000C5C95">
        <w:rPr>
          <w:rFonts w:ascii="Times New Roman" w:hAnsi="Times New Roman" w:cs="Times New Roman"/>
          <w:sz w:val="24"/>
          <w:szCs w:val="24"/>
          <w:shd w:val="clear" w:color="auto" w:fill="FFFFFF"/>
        </w:rPr>
        <w:t xml:space="preserve">l </w:t>
      </w:r>
      <w:r w:rsidR="000C5C95" w:rsidRPr="00254706">
        <w:rPr>
          <w:rFonts w:ascii="Times New Roman" w:hAnsi="Times New Roman" w:cs="Times New Roman"/>
          <w:sz w:val="24"/>
          <w:szCs w:val="24"/>
        </w:rPr>
        <w:t>with a refined chrome finish</w:t>
      </w:r>
      <w:r w:rsidR="000C5C95">
        <w:rPr>
          <w:rFonts w:ascii="Times New Roman" w:hAnsi="Times New Roman" w:cs="Times New Roman"/>
          <w:sz w:val="24"/>
          <w:szCs w:val="24"/>
        </w:rPr>
        <w:t>.</w:t>
      </w:r>
    </w:p>
    <w:p w14:paraId="6AAAD3E5" w14:textId="40D5C04B" w:rsidR="000C5C95" w:rsidRDefault="000C5C95" w:rsidP="00487C67">
      <w:pPr>
        <w:pStyle w:val="NoSpacing"/>
        <w:jc w:val="both"/>
        <w:rPr>
          <w:rFonts w:ascii="Times New Roman" w:hAnsi="Times New Roman" w:cs="Times New Roman"/>
          <w:sz w:val="24"/>
          <w:szCs w:val="24"/>
          <w:shd w:val="clear" w:color="auto" w:fill="FFFFFF"/>
        </w:rPr>
      </w:pPr>
    </w:p>
    <w:p w14:paraId="633EC985" w14:textId="7AC5F012" w:rsidR="00705C70" w:rsidRDefault="00705C70" w:rsidP="00487C67">
      <w:pPr>
        <w:pStyle w:val="NoSpacing"/>
        <w:jc w:val="both"/>
        <w:rPr>
          <w:rFonts w:ascii="Times New Roman" w:hAnsi="Times New Roman" w:cs="Times New Roman"/>
          <w:sz w:val="24"/>
          <w:szCs w:val="24"/>
          <w:shd w:val="clear" w:color="auto" w:fill="FFFFFF"/>
        </w:rPr>
      </w:pPr>
    </w:p>
    <w:p w14:paraId="0953469E" w14:textId="386C4638" w:rsidR="00F046A3" w:rsidRDefault="00705C70" w:rsidP="00487C67">
      <w:pPr>
        <w:pStyle w:val="No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705C70">
        <w:rPr>
          <w:rFonts w:ascii="Times New Roman" w:hAnsi="Times New Roman" w:cs="Times New Roman"/>
          <w:sz w:val="24"/>
          <w:szCs w:val="24"/>
          <w:shd w:val="clear" w:color="auto" w:fill="FFFFFF"/>
        </w:rPr>
        <w:drawing>
          <wp:inline distT="0" distB="0" distL="0" distR="0" wp14:anchorId="148662F2" wp14:editId="1DB0548A">
            <wp:extent cx="1495109" cy="2815428"/>
            <wp:effectExtent l="0" t="0" r="0" b="4445"/>
            <wp:docPr id="15" name="Picture 1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 engineering drawing&#10;&#10;Description automatically generated"/>
                    <pic:cNvPicPr/>
                  </pic:nvPicPr>
                  <pic:blipFill rotWithShape="1">
                    <a:blip r:embed="rId20"/>
                    <a:srcRect l="11484" t="10442" r="7041" b="1526"/>
                    <a:stretch/>
                  </pic:blipFill>
                  <pic:spPr bwMode="auto">
                    <a:xfrm>
                      <a:off x="0" y="0"/>
                      <a:ext cx="1554386" cy="2927051"/>
                    </a:xfrm>
                    <a:prstGeom prst="rect">
                      <a:avLst/>
                    </a:prstGeom>
                    <a:ln>
                      <a:noFill/>
                    </a:ln>
                    <a:extLst>
                      <a:ext uri="{53640926-AAD7-44D8-BBD7-CCE9431645EC}">
                        <a14:shadowObscured xmlns:a14="http://schemas.microsoft.com/office/drawing/2010/main"/>
                      </a:ext>
                    </a:extLst>
                  </pic:spPr>
                </pic:pic>
              </a:graphicData>
            </a:graphic>
          </wp:inline>
        </w:drawing>
      </w:r>
      <w:r w:rsidR="00F046A3">
        <w:rPr>
          <w:rFonts w:ascii="Times New Roman" w:hAnsi="Times New Roman" w:cs="Times New Roman"/>
          <w:sz w:val="24"/>
          <w:szCs w:val="24"/>
          <w:shd w:val="clear" w:color="auto" w:fill="FFFFFF"/>
        </w:rPr>
        <w:t xml:space="preserve">                           </w:t>
      </w:r>
      <w:r w:rsidR="00F046A3" w:rsidRPr="00F046A3">
        <w:rPr>
          <w:rFonts w:ascii="Times New Roman" w:hAnsi="Times New Roman" w:cs="Times New Roman"/>
          <w:sz w:val="24"/>
          <w:szCs w:val="24"/>
          <w:shd w:val="clear" w:color="auto" w:fill="FFFFFF"/>
        </w:rPr>
        <w:drawing>
          <wp:inline distT="0" distB="0" distL="0" distR="0" wp14:anchorId="2CCEB57A" wp14:editId="1114C8B6">
            <wp:extent cx="2508962" cy="2815590"/>
            <wp:effectExtent l="0" t="0" r="5715" b="3810"/>
            <wp:docPr id="17" name="Picture 17"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icon&#10;&#10;Description automatically generated"/>
                    <pic:cNvPicPr/>
                  </pic:nvPicPr>
                  <pic:blipFill rotWithShape="1">
                    <a:blip r:embed="rId21"/>
                    <a:srcRect l="2042" t="4785" r="2871" b="3980"/>
                    <a:stretch/>
                  </pic:blipFill>
                  <pic:spPr bwMode="auto">
                    <a:xfrm>
                      <a:off x="0" y="0"/>
                      <a:ext cx="2530638" cy="2839915"/>
                    </a:xfrm>
                    <a:prstGeom prst="rect">
                      <a:avLst/>
                    </a:prstGeom>
                    <a:ln>
                      <a:noFill/>
                    </a:ln>
                    <a:extLst>
                      <a:ext uri="{53640926-AAD7-44D8-BBD7-CCE9431645EC}">
                        <a14:shadowObscured xmlns:a14="http://schemas.microsoft.com/office/drawing/2010/main"/>
                      </a:ext>
                    </a:extLst>
                  </pic:spPr>
                </pic:pic>
              </a:graphicData>
            </a:graphic>
          </wp:inline>
        </w:drawing>
      </w:r>
      <w:r w:rsidR="00F046A3">
        <w:rPr>
          <w:rFonts w:ascii="Times New Roman" w:hAnsi="Times New Roman" w:cs="Times New Roman"/>
          <w:sz w:val="24"/>
          <w:szCs w:val="24"/>
          <w:shd w:val="clear" w:color="auto" w:fill="FFFFFF"/>
        </w:rPr>
        <w:t xml:space="preserve">         </w:t>
      </w:r>
    </w:p>
    <w:p w14:paraId="3D337BDF" w14:textId="41298410" w:rsidR="00705C70" w:rsidRDefault="00705C70" w:rsidP="00487C67">
      <w:pPr>
        <w:pStyle w:val="NoSpacing"/>
        <w:jc w:val="both"/>
        <w:rPr>
          <w:rFonts w:ascii="Times New Roman" w:hAnsi="Times New Roman" w:cs="Times New Roman"/>
          <w:i/>
          <w:iCs/>
          <w:sz w:val="18"/>
          <w:szCs w:val="18"/>
          <w:shd w:val="clear" w:color="auto" w:fill="FFFFFF"/>
        </w:rPr>
      </w:pPr>
      <w:r w:rsidRPr="00705C70">
        <w:rPr>
          <w:rFonts w:ascii="Times New Roman" w:hAnsi="Times New Roman" w:cs="Times New Roman"/>
          <w:i/>
          <w:iCs/>
          <w:sz w:val="18"/>
          <w:szCs w:val="18"/>
          <w:shd w:val="clear" w:color="auto" w:fill="FFFFFF"/>
        </w:rPr>
        <w:t>Fig. 7 Detail of travertine wall (Manzoni, 2012)</w:t>
      </w:r>
      <w:r w:rsidR="00F046A3">
        <w:rPr>
          <w:rFonts w:ascii="Times New Roman" w:hAnsi="Times New Roman" w:cs="Times New Roman"/>
          <w:i/>
          <w:iCs/>
          <w:sz w:val="18"/>
          <w:szCs w:val="18"/>
          <w:shd w:val="clear" w:color="auto" w:fill="FFFFFF"/>
        </w:rPr>
        <w:t xml:space="preserve">                            Fig. 8 Detail of the steel column (Manzoni, 2012) </w:t>
      </w:r>
    </w:p>
    <w:p w14:paraId="35E7DBEC" w14:textId="77777777" w:rsidR="00F046A3" w:rsidRDefault="00F046A3" w:rsidP="000C5C95">
      <w:pPr>
        <w:jc w:val="center"/>
        <w:rPr>
          <w:rFonts w:ascii="Times New Roman" w:hAnsi="Times New Roman" w:cs="Times New Roman"/>
          <w:b/>
          <w:bCs/>
          <w:sz w:val="28"/>
          <w:szCs w:val="28"/>
        </w:rPr>
      </w:pPr>
    </w:p>
    <w:p w14:paraId="5905F411" w14:textId="56E5014E" w:rsidR="000C5C95" w:rsidRDefault="000C5C95" w:rsidP="000C5C95">
      <w:pPr>
        <w:jc w:val="center"/>
        <w:rPr>
          <w:rFonts w:ascii="Times New Roman" w:hAnsi="Times New Roman" w:cs="Times New Roman"/>
          <w:b/>
          <w:bCs/>
          <w:sz w:val="28"/>
          <w:szCs w:val="28"/>
        </w:rPr>
      </w:pPr>
      <w:r>
        <w:rPr>
          <w:rFonts w:ascii="Times New Roman" w:hAnsi="Times New Roman" w:cs="Times New Roman"/>
          <w:b/>
          <w:bCs/>
          <w:sz w:val="28"/>
          <w:szCs w:val="28"/>
        </w:rPr>
        <w:t>Light and Space</w:t>
      </w:r>
    </w:p>
    <w:p w14:paraId="57C6BF2E" w14:textId="08F4F6E7" w:rsidR="00085AD7" w:rsidRDefault="00B91D95" w:rsidP="00487C67">
      <w:pPr>
        <w:pStyle w:val="NoSpacing"/>
        <w:jc w:val="both"/>
        <w:rPr>
          <w:rFonts w:ascii="Times New Roman" w:hAnsi="Times New Roman" w:cs="Times New Roman"/>
          <w:sz w:val="24"/>
          <w:szCs w:val="24"/>
          <w:shd w:val="clear" w:color="auto" w:fill="FFFFFF"/>
        </w:rPr>
      </w:pPr>
      <w:r w:rsidRPr="000C4CC5">
        <w:rPr>
          <w:rFonts w:ascii="Times New Roman" w:hAnsi="Times New Roman" w:cs="Times New Roman"/>
          <w:sz w:val="24"/>
          <w:szCs w:val="24"/>
        </w:rPr>
        <w:br/>
      </w:r>
      <w:r w:rsidR="00605784" w:rsidRPr="00605784">
        <w:rPr>
          <w:rFonts w:ascii="Times New Roman" w:hAnsi="Times New Roman" w:cs="Times New Roman"/>
          <w:sz w:val="24"/>
          <w:szCs w:val="24"/>
          <w:shd w:val="clear" w:color="auto" w:fill="FFFFFF"/>
        </w:rPr>
        <w:t xml:space="preserve">A consistent sense of harmony between the natural and artificial components is made possible by the Pavilion's distinctive, unbroken layout and high-quality materials. The glass walls' semi-reflective properties serve to increase the amount of natural light entering the room. </w:t>
      </w:r>
      <w:r w:rsidR="00605784">
        <w:rPr>
          <w:rFonts w:ascii="Times New Roman" w:hAnsi="Times New Roman" w:cs="Times New Roman"/>
          <w:sz w:val="24"/>
          <w:szCs w:val="24"/>
          <w:shd w:val="clear" w:color="auto" w:fill="FFFFFF"/>
        </w:rPr>
        <w:t>Visitors’</w:t>
      </w:r>
      <w:r w:rsidR="00605784" w:rsidRPr="00605784">
        <w:rPr>
          <w:rFonts w:ascii="Times New Roman" w:hAnsi="Times New Roman" w:cs="Times New Roman"/>
          <w:sz w:val="24"/>
          <w:szCs w:val="24"/>
          <w:shd w:val="clear" w:color="auto" w:fill="FFFFFF"/>
        </w:rPr>
        <w:t> movements are calmed by the effect of water on the floor created by the reflected pool at the entrance. Walls serve as spatial separators and "directors" of the area rather than just as a simple structural support</w:t>
      </w:r>
      <w:r w:rsidR="00364D3D" w:rsidRPr="00364D3D">
        <w:t xml:space="preserve"> </w:t>
      </w:r>
      <w:r w:rsidR="00364D3D" w:rsidRPr="00364D3D">
        <w:rPr>
          <w:rFonts w:ascii="Times New Roman" w:hAnsi="Times New Roman" w:cs="Times New Roman"/>
          <w:sz w:val="24"/>
          <w:szCs w:val="24"/>
          <w:shd w:val="clear" w:color="auto" w:fill="FFFFFF"/>
        </w:rPr>
        <w:t>(</w:t>
      </w:r>
      <w:proofErr w:type="spellStart"/>
      <w:r w:rsidR="00364D3D" w:rsidRPr="00364D3D">
        <w:rPr>
          <w:rFonts w:ascii="Times New Roman" w:hAnsi="Times New Roman" w:cs="Times New Roman"/>
          <w:sz w:val="24"/>
          <w:szCs w:val="24"/>
          <w:shd w:val="clear" w:color="auto" w:fill="FFFFFF"/>
        </w:rPr>
        <w:t>Josep</w:t>
      </w:r>
      <w:proofErr w:type="spellEnd"/>
      <w:r w:rsidR="00364D3D" w:rsidRPr="00364D3D">
        <w:rPr>
          <w:rFonts w:ascii="Times New Roman" w:hAnsi="Times New Roman" w:cs="Times New Roman"/>
          <w:sz w:val="24"/>
          <w:szCs w:val="24"/>
          <w:shd w:val="clear" w:color="auto" w:fill="FFFFFF"/>
        </w:rPr>
        <w:t xml:space="preserve"> </w:t>
      </w:r>
      <w:proofErr w:type="spellStart"/>
      <w:r w:rsidR="00364D3D" w:rsidRPr="00364D3D">
        <w:rPr>
          <w:rFonts w:ascii="Times New Roman" w:hAnsi="Times New Roman" w:cs="Times New Roman"/>
          <w:sz w:val="24"/>
          <w:szCs w:val="24"/>
          <w:shd w:val="clear" w:color="auto" w:fill="FFFFFF"/>
        </w:rPr>
        <w:t>Quetglas</w:t>
      </w:r>
      <w:proofErr w:type="spellEnd"/>
      <w:r w:rsidR="00364D3D" w:rsidRPr="00364D3D">
        <w:rPr>
          <w:rFonts w:ascii="Times New Roman" w:hAnsi="Times New Roman" w:cs="Times New Roman"/>
          <w:sz w:val="24"/>
          <w:szCs w:val="24"/>
          <w:shd w:val="clear" w:color="auto" w:fill="FFFFFF"/>
        </w:rPr>
        <w:t xml:space="preserve">, </w:t>
      </w:r>
      <w:proofErr w:type="gramStart"/>
      <w:r w:rsidR="00364D3D" w:rsidRPr="00364D3D">
        <w:rPr>
          <w:rFonts w:ascii="Times New Roman" w:hAnsi="Times New Roman" w:cs="Times New Roman"/>
          <w:sz w:val="24"/>
          <w:szCs w:val="24"/>
          <w:shd w:val="clear" w:color="auto" w:fill="FFFFFF"/>
        </w:rPr>
        <w:t>Moneo</w:t>
      </w:r>
      <w:proofErr w:type="gramEnd"/>
      <w:r w:rsidR="00364D3D" w:rsidRPr="00364D3D">
        <w:rPr>
          <w:rFonts w:ascii="Times New Roman" w:hAnsi="Times New Roman" w:cs="Times New Roman"/>
          <w:sz w:val="24"/>
          <w:szCs w:val="24"/>
          <w:shd w:val="clear" w:color="auto" w:fill="FFFFFF"/>
        </w:rPr>
        <w:t xml:space="preserve"> and Der, 2001)</w:t>
      </w:r>
      <w:r w:rsidR="00605784" w:rsidRPr="00605784">
        <w:rPr>
          <w:rFonts w:ascii="Times New Roman" w:hAnsi="Times New Roman" w:cs="Times New Roman"/>
          <w:sz w:val="24"/>
          <w:szCs w:val="24"/>
          <w:shd w:val="clear" w:color="auto" w:fill="FFFFFF"/>
        </w:rPr>
        <w:t>.</w:t>
      </w:r>
    </w:p>
    <w:p w14:paraId="3BA1F27B" w14:textId="77777777" w:rsidR="00605784" w:rsidRPr="000C4CC5" w:rsidRDefault="00605784" w:rsidP="00487C67">
      <w:pPr>
        <w:pStyle w:val="NoSpacing"/>
        <w:jc w:val="both"/>
        <w:rPr>
          <w:rFonts w:ascii="Times New Roman" w:eastAsia="Times New Roman" w:hAnsi="Times New Roman" w:cs="Times New Roman"/>
          <w:sz w:val="24"/>
          <w:szCs w:val="24"/>
        </w:rPr>
      </w:pPr>
    </w:p>
    <w:p w14:paraId="14EB5E4B" w14:textId="0A0F7621" w:rsidR="000C5C95" w:rsidRDefault="000C5C95" w:rsidP="00487C67">
      <w:pPr>
        <w:pStyle w:val="NoSpacing"/>
        <w:jc w:val="both"/>
        <w:rPr>
          <w:rFonts w:ascii="Times New Roman" w:eastAsia="Times New Roman" w:hAnsi="Times New Roman" w:cs="Times New Roman"/>
          <w:sz w:val="24"/>
          <w:szCs w:val="24"/>
        </w:rPr>
      </w:pPr>
      <w:r w:rsidRPr="000C4CC5">
        <w:rPr>
          <w:rFonts w:ascii="Times New Roman" w:hAnsi="Times New Roman" w:cs="Times New Roman"/>
          <w:noProof/>
          <w:sz w:val="24"/>
          <w:szCs w:val="24"/>
        </w:rPr>
        <w:drawing>
          <wp:inline distT="0" distB="0" distL="0" distR="0" wp14:anchorId="0E338BC9" wp14:editId="2464E5D0">
            <wp:extent cx="5943600" cy="1819275"/>
            <wp:effectExtent l="0" t="0" r="0" b="9525"/>
            <wp:docPr id="959" name="Picture 959" descr="Diagram&#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959" name="Picture 959" descr="Diagram&#10;&#10;Description automatically generated with medium confidence"/>
                    <pic:cNvPicPr/>
                  </pic:nvPicPr>
                  <pic:blipFill rotWithShape="1">
                    <a:blip r:embed="rId22"/>
                    <a:srcRect t="1005" b="35030"/>
                    <a:stretch/>
                  </pic:blipFill>
                  <pic:spPr bwMode="auto">
                    <a:xfrm>
                      <a:off x="0" y="0"/>
                      <a:ext cx="5943600" cy="1819275"/>
                    </a:xfrm>
                    <a:prstGeom prst="rect">
                      <a:avLst/>
                    </a:prstGeom>
                    <a:ln>
                      <a:noFill/>
                    </a:ln>
                    <a:extLst>
                      <a:ext uri="{53640926-AAD7-44D8-BBD7-CCE9431645EC}">
                        <a14:shadowObscured xmlns:a14="http://schemas.microsoft.com/office/drawing/2010/main"/>
                      </a:ext>
                    </a:extLst>
                  </pic:spPr>
                </pic:pic>
              </a:graphicData>
            </a:graphic>
          </wp:inline>
        </w:drawing>
      </w:r>
    </w:p>
    <w:p w14:paraId="524ED8A8" w14:textId="49E06CC7" w:rsidR="000C5C95" w:rsidRPr="00E842A1" w:rsidRDefault="00F046A3" w:rsidP="00487C67">
      <w:pPr>
        <w:pStyle w:val="NoSpacing"/>
        <w:jc w:val="both"/>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lastRenderedPageBreak/>
        <w:t>Fig. 9 Routing</w:t>
      </w:r>
      <w:r w:rsidR="00E842A1">
        <w:rPr>
          <w:rFonts w:ascii="Times New Roman" w:eastAsia="Times New Roman" w:hAnsi="Times New Roman" w:cs="Times New Roman"/>
          <w:i/>
          <w:iCs/>
          <w:sz w:val="20"/>
          <w:szCs w:val="20"/>
        </w:rPr>
        <w:t xml:space="preserve"> (Ntow-kummi,2014)</w:t>
      </w:r>
      <w:r>
        <w:rPr>
          <w:rFonts w:ascii="Times New Roman" w:eastAsia="Times New Roman" w:hAnsi="Times New Roman" w:cs="Times New Roman"/>
          <w:i/>
          <w:iCs/>
          <w:sz w:val="20"/>
          <w:szCs w:val="20"/>
        </w:rPr>
        <w:t xml:space="preserve"> </w:t>
      </w:r>
    </w:p>
    <w:p w14:paraId="19C72F13" w14:textId="7026EB3B" w:rsidR="00085AD7" w:rsidRDefault="00E106F1" w:rsidP="00487C67">
      <w:pPr>
        <w:pStyle w:val="NoSpacing"/>
        <w:jc w:val="both"/>
        <w:rPr>
          <w:rFonts w:ascii="Times New Roman" w:eastAsia="Times New Roman" w:hAnsi="Times New Roman" w:cs="Times New Roman"/>
          <w:sz w:val="24"/>
          <w:szCs w:val="24"/>
        </w:rPr>
      </w:pPr>
      <w:r w:rsidRPr="00E106F1">
        <w:rPr>
          <w:rFonts w:ascii="Times New Roman" w:eastAsia="Times New Roman" w:hAnsi="Times New Roman" w:cs="Times New Roman"/>
          <w:sz w:val="24"/>
          <w:szCs w:val="24"/>
        </w:rPr>
        <w:t>One of the key elements of the pavilion is the circulation, which is apparent in the left image. The visitor first ascends to enter the pavilion itself. The individual will need to follow the specified circulation loops almost instinctively once they are on the podium. The open layout and fluid spatial configurations are entirely responsible for this. The vertical components shift the visual axis of the individual in a different direction. On the left, people can see the route, and on the right, they can see the space system.</w:t>
      </w:r>
    </w:p>
    <w:p w14:paraId="201B1A64" w14:textId="4AD02DCB" w:rsidR="00E106F1" w:rsidRDefault="00E106F1" w:rsidP="00487C67">
      <w:pPr>
        <w:pStyle w:val="NoSpacing"/>
        <w:jc w:val="both"/>
        <w:rPr>
          <w:rFonts w:ascii="Times New Roman" w:eastAsia="Times New Roman" w:hAnsi="Times New Roman" w:cs="Times New Roman"/>
          <w:sz w:val="24"/>
          <w:szCs w:val="24"/>
        </w:rPr>
      </w:pPr>
    </w:p>
    <w:p w14:paraId="45DEE04B" w14:textId="6981BD2D" w:rsidR="00F046A3" w:rsidRDefault="00F046A3" w:rsidP="00487C67">
      <w:pPr>
        <w:pStyle w:val="NoSpacing"/>
        <w:jc w:val="both"/>
        <w:rPr>
          <w:rFonts w:ascii="Times New Roman" w:eastAsia="Times New Roman" w:hAnsi="Times New Roman" w:cs="Times New Roman"/>
          <w:sz w:val="24"/>
          <w:szCs w:val="24"/>
        </w:rPr>
      </w:pPr>
    </w:p>
    <w:p w14:paraId="4A8610B0" w14:textId="5940A31E" w:rsidR="00F046A3" w:rsidRPr="009876F4" w:rsidRDefault="009876F4" w:rsidP="00487C67">
      <w:pPr>
        <w:pStyle w:val="NoSpacing"/>
        <w:jc w:val="both"/>
        <w:rPr>
          <w:rFonts w:ascii="Times New Roman" w:eastAsia="Times New Roman" w:hAnsi="Times New Roman" w:cs="Times New Roman"/>
          <w:sz w:val="24"/>
          <w:szCs w:val="24"/>
        </w:rPr>
      </w:pPr>
      <w:r w:rsidRPr="009876F4">
        <w:rPr>
          <w:rFonts w:ascii="Times New Roman" w:eastAsia="Times New Roman" w:hAnsi="Times New Roman" w:cs="Times New Roman"/>
          <w:sz w:val="24"/>
          <w:szCs w:val="24"/>
        </w:rPr>
        <w:drawing>
          <wp:inline distT="0" distB="0" distL="0" distR="0" wp14:anchorId="1FBE8D7F" wp14:editId="560F0AC2">
            <wp:extent cx="6009005" cy="3561943"/>
            <wp:effectExtent l="0" t="0" r="0" b="635"/>
            <wp:docPr id="19" name="Picture 1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with low confidence"/>
                    <pic:cNvPicPr/>
                  </pic:nvPicPr>
                  <pic:blipFill rotWithShape="1">
                    <a:blip r:embed="rId23"/>
                    <a:srcRect l="6344" t="3739" r="1485"/>
                    <a:stretch/>
                  </pic:blipFill>
                  <pic:spPr bwMode="auto">
                    <a:xfrm>
                      <a:off x="0" y="0"/>
                      <a:ext cx="6055242" cy="3589351"/>
                    </a:xfrm>
                    <a:prstGeom prst="rect">
                      <a:avLst/>
                    </a:prstGeom>
                    <a:ln>
                      <a:noFill/>
                    </a:ln>
                    <a:extLst>
                      <a:ext uri="{53640926-AAD7-44D8-BBD7-CCE9431645EC}">
                        <a14:shadowObscured xmlns:a14="http://schemas.microsoft.com/office/drawing/2010/main"/>
                      </a:ext>
                    </a:extLst>
                  </pic:spPr>
                </pic:pic>
              </a:graphicData>
            </a:graphic>
          </wp:inline>
        </w:drawing>
      </w:r>
    </w:p>
    <w:p w14:paraId="5512F9A9" w14:textId="71E47BA7" w:rsidR="00F046A3" w:rsidRPr="00155263" w:rsidRDefault="009876F4" w:rsidP="00487C67">
      <w:pPr>
        <w:pStyle w:val="NoSpacing"/>
        <w:jc w:val="both"/>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 xml:space="preserve">Fig. 10 Materials </w:t>
      </w:r>
      <w:r w:rsidR="001F3C2A">
        <w:rPr>
          <w:rFonts w:ascii="Times New Roman" w:eastAsia="Times New Roman" w:hAnsi="Times New Roman" w:cs="Times New Roman"/>
          <w:i/>
          <w:iCs/>
          <w:sz w:val="18"/>
          <w:szCs w:val="18"/>
        </w:rPr>
        <w:t>(</w:t>
      </w:r>
      <w:proofErr w:type="spellStart"/>
      <w:r w:rsidR="001F3C2A">
        <w:rPr>
          <w:rFonts w:ascii="Times New Roman" w:eastAsia="Times New Roman" w:hAnsi="Times New Roman" w:cs="Times New Roman"/>
          <w:i/>
          <w:iCs/>
          <w:sz w:val="18"/>
          <w:szCs w:val="18"/>
        </w:rPr>
        <w:t>Depardon</w:t>
      </w:r>
      <w:proofErr w:type="spellEnd"/>
      <w:r w:rsidR="001F3C2A">
        <w:rPr>
          <w:rFonts w:ascii="Times New Roman" w:eastAsia="Times New Roman" w:hAnsi="Times New Roman" w:cs="Times New Roman"/>
          <w:i/>
          <w:iCs/>
          <w:sz w:val="18"/>
          <w:szCs w:val="18"/>
        </w:rPr>
        <w:t xml:space="preserve">, 2012) </w:t>
      </w:r>
    </w:p>
    <w:p w14:paraId="39597294" w14:textId="378D70A2" w:rsidR="00F046A3" w:rsidRDefault="00F046A3" w:rsidP="00487C67">
      <w:pPr>
        <w:pStyle w:val="NoSpacing"/>
        <w:jc w:val="both"/>
        <w:rPr>
          <w:rFonts w:ascii="Times New Roman" w:eastAsia="Times New Roman" w:hAnsi="Times New Roman" w:cs="Times New Roman"/>
          <w:sz w:val="24"/>
          <w:szCs w:val="24"/>
        </w:rPr>
      </w:pPr>
    </w:p>
    <w:p w14:paraId="4826BAA9" w14:textId="77777777" w:rsidR="00F046A3" w:rsidRPr="000C4CC5" w:rsidRDefault="00F046A3" w:rsidP="00487C67">
      <w:pPr>
        <w:pStyle w:val="NoSpacing"/>
        <w:jc w:val="both"/>
        <w:rPr>
          <w:rFonts w:ascii="Times New Roman" w:eastAsia="Times New Roman" w:hAnsi="Times New Roman" w:cs="Times New Roman"/>
          <w:sz w:val="24"/>
          <w:szCs w:val="24"/>
        </w:rPr>
      </w:pPr>
    </w:p>
    <w:p w14:paraId="00CC59D3" w14:textId="77777777" w:rsidR="00E106F1" w:rsidRDefault="00E106F1" w:rsidP="00487C67">
      <w:pPr>
        <w:pStyle w:val="NoSpacing"/>
        <w:jc w:val="both"/>
        <w:rPr>
          <w:rFonts w:ascii="Times New Roman" w:hAnsi="Times New Roman" w:cs="Times New Roman"/>
          <w:sz w:val="24"/>
          <w:szCs w:val="24"/>
        </w:rPr>
      </w:pPr>
    </w:p>
    <w:p w14:paraId="20FDBF5D" w14:textId="77777777" w:rsidR="00E106F1" w:rsidRDefault="00E106F1" w:rsidP="00E106F1">
      <w:pPr>
        <w:jc w:val="center"/>
        <w:rPr>
          <w:rFonts w:ascii="Times New Roman" w:hAnsi="Times New Roman" w:cs="Times New Roman"/>
          <w:b/>
          <w:bCs/>
          <w:sz w:val="28"/>
          <w:szCs w:val="28"/>
        </w:rPr>
      </w:pPr>
      <w:r>
        <w:rPr>
          <w:rFonts w:ascii="Times New Roman" w:hAnsi="Times New Roman" w:cs="Times New Roman"/>
          <w:b/>
          <w:bCs/>
          <w:sz w:val="28"/>
          <w:szCs w:val="28"/>
        </w:rPr>
        <w:t>Symmetry</w:t>
      </w:r>
    </w:p>
    <w:p w14:paraId="748402E4" w14:textId="77777777" w:rsidR="00E106F1" w:rsidRDefault="00E106F1" w:rsidP="00487C67">
      <w:pPr>
        <w:pStyle w:val="NoSpacing"/>
        <w:jc w:val="both"/>
        <w:rPr>
          <w:rFonts w:ascii="Times New Roman" w:hAnsi="Times New Roman" w:cs="Times New Roman"/>
          <w:sz w:val="24"/>
          <w:szCs w:val="24"/>
        </w:rPr>
      </w:pPr>
    </w:p>
    <w:p w14:paraId="078E5865" w14:textId="327F52E3" w:rsidR="001F3C2A" w:rsidRPr="001F3C2A" w:rsidRDefault="009D7C17" w:rsidP="001F3C2A">
      <w:pPr>
        <w:pStyle w:val="NoSpacing"/>
        <w:jc w:val="both"/>
        <w:rPr>
          <w:rFonts w:ascii="Times New Roman" w:hAnsi="Times New Roman" w:cs="Times New Roman"/>
          <w:sz w:val="24"/>
          <w:szCs w:val="24"/>
          <w:shd w:val="clear" w:color="auto" w:fill="FFFFFF"/>
        </w:rPr>
      </w:pPr>
      <w:r w:rsidRPr="009D7C17">
        <w:rPr>
          <w:rFonts w:ascii="Times New Roman" w:hAnsi="Times New Roman" w:cs="Times New Roman"/>
          <w:sz w:val="24"/>
          <w:szCs w:val="24"/>
        </w:rPr>
        <w:t>In terms of its general design, the pavilion is nearly symmetrical.</w:t>
      </w:r>
      <w:r>
        <w:rPr>
          <w:rFonts w:ascii="Times New Roman" w:hAnsi="Times New Roman" w:cs="Times New Roman"/>
          <w:sz w:val="24"/>
          <w:szCs w:val="24"/>
        </w:rPr>
        <w:t xml:space="preserve"> </w:t>
      </w:r>
      <w:r w:rsidRPr="009D7C17">
        <w:rPr>
          <w:rFonts w:ascii="Times New Roman" w:hAnsi="Times New Roman" w:cs="Times New Roman"/>
          <w:sz w:val="24"/>
          <w:szCs w:val="24"/>
        </w:rPr>
        <w:t>The seating area, which is an extra breakout of the structure (the positive), and the vacant space that leads</w:t>
      </w:r>
      <w:r w:rsidR="00FE3F77">
        <w:rPr>
          <w:rFonts w:ascii="Times New Roman" w:hAnsi="Times New Roman" w:cs="Times New Roman"/>
          <w:sz w:val="24"/>
          <w:szCs w:val="24"/>
        </w:rPr>
        <w:t xml:space="preserve"> the visitor</w:t>
      </w:r>
      <w:r w:rsidRPr="009D7C17">
        <w:rPr>
          <w:rFonts w:ascii="Times New Roman" w:hAnsi="Times New Roman" w:cs="Times New Roman"/>
          <w:sz w:val="24"/>
          <w:szCs w:val="24"/>
        </w:rPr>
        <w:t xml:space="preserve"> up the steps to the pavilion combine to create symmetry in the middle of the design and highlight its rectangular shape (the negative). The pavilion would become unbalanced if one were to add more material or remove some of these components</w:t>
      </w:r>
      <w:r w:rsidR="00A76A75">
        <w:rPr>
          <w:rFonts w:ascii="Times New Roman" w:hAnsi="Times New Roman" w:cs="Times New Roman"/>
          <w:sz w:val="24"/>
          <w:szCs w:val="24"/>
        </w:rPr>
        <w:t xml:space="preserve"> </w:t>
      </w:r>
      <w:r w:rsidR="00A76A75" w:rsidRPr="00A76A75">
        <w:rPr>
          <w:rFonts w:ascii="Times New Roman" w:hAnsi="Times New Roman" w:cs="Times New Roman"/>
          <w:sz w:val="24"/>
          <w:szCs w:val="24"/>
        </w:rPr>
        <w:t>(Der et al., 2010)</w:t>
      </w:r>
      <w:r w:rsidRPr="009D7C17">
        <w:rPr>
          <w:rFonts w:ascii="Times New Roman" w:hAnsi="Times New Roman" w:cs="Times New Roman"/>
          <w:sz w:val="24"/>
          <w:szCs w:val="24"/>
        </w:rPr>
        <w:t>. The positioning of the walls that divide up the pavilion's interior constitutes the only aspect of the structure that may be deemed asymmetrical.</w:t>
      </w:r>
    </w:p>
    <w:p w14:paraId="2517A8F1" w14:textId="4B54996A" w:rsidR="001F3C2A" w:rsidRDefault="001F3C2A" w:rsidP="001F3C2A">
      <w:pPr>
        <w:rPr>
          <w:rFonts w:ascii="Times New Roman" w:hAnsi="Times New Roman" w:cs="Times New Roman"/>
          <w:sz w:val="24"/>
          <w:szCs w:val="24"/>
        </w:rPr>
      </w:pPr>
      <w:r>
        <w:rPr>
          <w:noProof/>
        </w:rPr>
        <w:lastRenderedPageBreak/>
        <w:drawing>
          <wp:inline distT="0" distB="0" distL="0" distR="0" wp14:anchorId="0E7DF8C9" wp14:editId="681BEE15">
            <wp:extent cx="5937100" cy="2981325"/>
            <wp:effectExtent l="0" t="0" r="6985" b="0"/>
            <wp:docPr id="22" name="Picture 22" descr="A picture containing concrete, cement,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concrete, cement, stone&#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7198" cy="3001460"/>
                    </a:xfrm>
                    <a:prstGeom prst="rect">
                      <a:avLst/>
                    </a:prstGeom>
                    <a:noFill/>
                    <a:ln>
                      <a:noFill/>
                    </a:ln>
                  </pic:spPr>
                </pic:pic>
              </a:graphicData>
            </a:graphic>
          </wp:inline>
        </w:drawing>
      </w:r>
    </w:p>
    <w:p w14:paraId="06CCEE31" w14:textId="194DB65D" w:rsidR="009D7C17" w:rsidRPr="00155263" w:rsidRDefault="001F3C2A" w:rsidP="00155263">
      <w:pPr>
        <w:rPr>
          <w:rFonts w:ascii="Times New Roman" w:hAnsi="Times New Roman" w:cs="Times New Roman"/>
          <w:i/>
          <w:iCs/>
          <w:sz w:val="18"/>
          <w:szCs w:val="18"/>
        </w:rPr>
      </w:pPr>
      <w:r>
        <w:rPr>
          <w:rFonts w:ascii="Times New Roman" w:hAnsi="Times New Roman" w:cs="Times New Roman"/>
          <w:i/>
          <w:iCs/>
          <w:sz w:val="18"/>
          <w:szCs w:val="18"/>
        </w:rPr>
        <w:t xml:space="preserve">Fig. 11 Picture of the statue in symmetry (Merin, 2018) </w:t>
      </w:r>
      <w:r w:rsidR="00B91D95" w:rsidRPr="000C4CC5">
        <w:rPr>
          <w:rFonts w:ascii="Times New Roman" w:hAnsi="Times New Roman" w:cs="Times New Roman"/>
          <w:sz w:val="24"/>
          <w:szCs w:val="24"/>
        </w:rPr>
        <w:br/>
      </w:r>
      <w:r w:rsidR="00B91D95" w:rsidRPr="000C4CC5">
        <w:rPr>
          <w:rFonts w:ascii="Times New Roman" w:hAnsi="Times New Roman" w:cs="Times New Roman"/>
          <w:sz w:val="24"/>
          <w:szCs w:val="24"/>
        </w:rPr>
        <w:br/>
      </w:r>
    </w:p>
    <w:p w14:paraId="2C75178E" w14:textId="6C54A864" w:rsidR="009D7C17" w:rsidRDefault="009D7C17" w:rsidP="009D7C17">
      <w:pPr>
        <w:jc w:val="center"/>
        <w:rPr>
          <w:rFonts w:ascii="Times New Roman" w:hAnsi="Times New Roman" w:cs="Times New Roman"/>
          <w:b/>
          <w:bCs/>
          <w:sz w:val="28"/>
          <w:szCs w:val="28"/>
        </w:rPr>
      </w:pPr>
      <w:r>
        <w:rPr>
          <w:rFonts w:ascii="Times New Roman" w:hAnsi="Times New Roman" w:cs="Times New Roman"/>
          <w:b/>
          <w:bCs/>
          <w:sz w:val="28"/>
          <w:szCs w:val="28"/>
        </w:rPr>
        <w:t>Legacy and Significance</w:t>
      </w:r>
    </w:p>
    <w:p w14:paraId="7E45CE29" w14:textId="72F50FF8" w:rsidR="00FE3F77" w:rsidRPr="00FE3F77" w:rsidRDefault="00B91D95" w:rsidP="00FE3F77">
      <w:pPr>
        <w:pStyle w:val="NoSpacing"/>
        <w:jc w:val="both"/>
        <w:rPr>
          <w:rFonts w:ascii="Times New Roman" w:hAnsi="Times New Roman" w:cs="Times New Roman"/>
          <w:sz w:val="24"/>
          <w:szCs w:val="24"/>
          <w:shd w:val="clear" w:color="auto" w:fill="FFFFFF"/>
        </w:rPr>
      </w:pPr>
      <w:r w:rsidRPr="000C4CC5">
        <w:rPr>
          <w:rFonts w:ascii="Times New Roman" w:hAnsi="Times New Roman" w:cs="Times New Roman"/>
          <w:sz w:val="24"/>
          <w:szCs w:val="24"/>
        </w:rPr>
        <w:br/>
      </w:r>
      <w:r w:rsidR="00FE3F77" w:rsidRPr="00FE3F77">
        <w:rPr>
          <w:rFonts w:ascii="Times New Roman" w:hAnsi="Times New Roman" w:cs="Times New Roman"/>
          <w:sz w:val="24"/>
          <w:szCs w:val="24"/>
          <w:shd w:val="clear" w:color="auto" w:fill="FFFFFF"/>
        </w:rPr>
        <w:t xml:space="preserve">The construction of the Barcelona Pavilion represented the start of a new phase in architectural modernism. The pioneer of this movement in Europe, </w:t>
      </w:r>
      <w:proofErr w:type="spellStart"/>
      <w:r w:rsidR="00FE3F77" w:rsidRPr="00FE3F77">
        <w:rPr>
          <w:rFonts w:ascii="Times New Roman" w:hAnsi="Times New Roman" w:cs="Times New Roman"/>
          <w:sz w:val="24"/>
          <w:szCs w:val="24"/>
          <w:shd w:val="clear" w:color="auto" w:fill="FFFFFF"/>
        </w:rPr>
        <w:t>Mies</w:t>
      </w:r>
      <w:proofErr w:type="spellEnd"/>
      <w:r w:rsidR="00FE3F77" w:rsidRPr="00FE3F77">
        <w:rPr>
          <w:rFonts w:ascii="Times New Roman" w:hAnsi="Times New Roman" w:cs="Times New Roman"/>
          <w:sz w:val="24"/>
          <w:szCs w:val="24"/>
          <w:shd w:val="clear" w:color="auto" w:fill="FFFFFF"/>
        </w:rPr>
        <w:t xml:space="preserve">, developed an important idea for architecture: the union of clarity, elegance, utility, and careful consideration of every detail. The key to this approach is </w:t>
      </w:r>
      <w:r w:rsidR="0097787E">
        <w:rPr>
          <w:rFonts w:ascii="Times New Roman" w:hAnsi="Times New Roman" w:cs="Times New Roman"/>
          <w:sz w:val="24"/>
          <w:szCs w:val="24"/>
          <w:shd w:val="clear" w:color="auto" w:fill="FFFFFF"/>
        </w:rPr>
        <w:t>aligned</w:t>
      </w:r>
      <w:r w:rsidR="00FE3F77" w:rsidRPr="00FE3F77">
        <w:rPr>
          <w:rFonts w:ascii="Times New Roman" w:hAnsi="Times New Roman" w:cs="Times New Roman"/>
          <w:sz w:val="24"/>
          <w:szCs w:val="24"/>
          <w:shd w:val="clear" w:color="auto" w:fill="FFFFFF"/>
        </w:rPr>
        <w:t xml:space="preserve"> with the modern way of life, which is focused on the fundamental, was minimalism</w:t>
      </w:r>
      <w:r w:rsidR="00A76A75">
        <w:rPr>
          <w:rFonts w:ascii="Times New Roman" w:hAnsi="Times New Roman" w:cs="Times New Roman"/>
          <w:sz w:val="24"/>
          <w:szCs w:val="24"/>
          <w:shd w:val="clear" w:color="auto" w:fill="FFFFFF"/>
        </w:rPr>
        <w:t xml:space="preserve"> </w:t>
      </w:r>
      <w:r w:rsidR="00A76A75" w:rsidRPr="00A76A75">
        <w:rPr>
          <w:rFonts w:ascii="Times New Roman" w:hAnsi="Times New Roman" w:cs="Times New Roman"/>
          <w:sz w:val="24"/>
          <w:szCs w:val="24"/>
          <w:shd w:val="clear" w:color="auto" w:fill="FFFFFF"/>
        </w:rPr>
        <w:t>(Tafuri and Francesco Dal Co, 1986)</w:t>
      </w:r>
      <w:r w:rsidR="00FE3F77" w:rsidRPr="00FE3F77">
        <w:rPr>
          <w:rFonts w:ascii="Times New Roman" w:hAnsi="Times New Roman" w:cs="Times New Roman"/>
          <w:sz w:val="24"/>
          <w:szCs w:val="24"/>
          <w:shd w:val="clear" w:color="auto" w:fill="FFFFFF"/>
        </w:rPr>
        <w:t xml:space="preserve">. </w:t>
      </w:r>
      <w:proofErr w:type="spellStart"/>
      <w:r w:rsidR="00FE3F77" w:rsidRPr="00FE3F77">
        <w:rPr>
          <w:rFonts w:ascii="Times New Roman" w:hAnsi="Times New Roman" w:cs="Times New Roman"/>
          <w:sz w:val="24"/>
          <w:szCs w:val="24"/>
          <w:shd w:val="clear" w:color="auto" w:fill="FFFFFF"/>
        </w:rPr>
        <w:t>Mies</w:t>
      </w:r>
      <w:proofErr w:type="spellEnd"/>
      <w:r w:rsidR="00FE3F77" w:rsidRPr="00FE3F77">
        <w:rPr>
          <w:rFonts w:ascii="Times New Roman" w:hAnsi="Times New Roman" w:cs="Times New Roman"/>
          <w:sz w:val="24"/>
          <w:szCs w:val="24"/>
          <w:shd w:val="clear" w:color="auto" w:fill="FFFFFF"/>
        </w:rPr>
        <w:t xml:space="preserve"> continued to have an impact on architecture and design after the Barcelona Pavilion when he was a professor at the Illinois Institute of Technology in Chicago.</w:t>
      </w:r>
    </w:p>
    <w:p w14:paraId="770C037A" w14:textId="215A2978" w:rsidR="002212BD" w:rsidRDefault="00FE3F77" w:rsidP="0097787E">
      <w:pPr>
        <w:pStyle w:val="NoSpacing"/>
        <w:jc w:val="both"/>
        <w:rPr>
          <w:rFonts w:ascii="Times New Roman" w:hAnsi="Times New Roman" w:cs="Times New Roman"/>
          <w:sz w:val="24"/>
          <w:szCs w:val="24"/>
          <w:shd w:val="clear" w:color="auto" w:fill="FFFFFF"/>
        </w:rPr>
      </w:pPr>
      <w:r w:rsidRPr="00FE3F77">
        <w:rPr>
          <w:rFonts w:ascii="Times New Roman" w:hAnsi="Times New Roman" w:cs="Times New Roman"/>
          <w:sz w:val="24"/>
          <w:szCs w:val="24"/>
          <w:shd w:val="clear" w:color="auto" w:fill="FFFFFF"/>
        </w:rPr>
        <w:t xml:space="preserve">Beyond </w:t>
      </w:r>
      <w:proofErr w:type="spellStart"/>
      <w:r w:rsidRPr="00FE3F77">
        <w:rPr>
          <w:rFonts w:ascii="Times New Roman" w:hAnsi="Times New Roman" w:cs="Times New Roman"/>
          <w:sz w:val="24"/>
          <w:szCs w:val="24"/>
          <w:shd w:val="clear" w:color="auto" w:fill="FFFFFF"/>
        </w:rPr>
        <w:t>Mies</w:t>
      </w:r>
      <w:proofErr w:type="spellEnd"/>
      <w:r w:rsidRPr="00FE3F77">
        <w:rPr>
          <w:rFonts w:ascii="Times New Roman" w:hAnsi="Times New Roman" w:cs="Times New Roman"/>
          <w:sz w:val="24"/>
          <w:szCs w:val="24"/>
          <w:shd w:val="clear" w:color="auto" w:fill="FFFFFF"/>
        </w:rPr>
        <w:t>' influence, the Barcelona Pavilion has left a constructive impact. The Pavilion continues to be relevant in today's world and serves as an example for upcoming designers, artists, and architects.</w:t>
      </w:r>
      <w:r>
        <w:rPr>
          <w:rFonts w:ascii="Times New Roman" w:hAnsi="Times New Roman" w:cs="Times New Roman"/>
          <w:sz w:val="24"/>
          <w:szCs w:val="24"/>
          <w:shd w:val="clear" w:color="auto" w:fill="FFFFFF"/>
        </w:rPr>
        <w:t xml:space="preserve"> </w:t>
      </w:r>
      <w:r w:rsidR="0097787E" w:rsidRPr="0097787E">
        <w:rPr>
          <w:rFonts w:ascii="Times New Roman" w:hAnsi="Times New Roman" w:cs="Times New Roman"/>
          <w:sz w:val="24"/>
          <w:szCs w:val="24"/>
          <w:shd w:val="clear" w:color="auto" w:fill="FFFFFF"/>
        </w:rPr>
        <w:t xml:space="preserve">The crucial project for modern architecture serves as a model and a baseline for inspiring present-day and future dwelling solutions. Several modern constructions bear the significant influence of the Barcelona Pavilion, with a particular emphasis on the </w:t>
      </w:r>
      <w:r w:rsidR="0097787E">
        <w:rPr>
          <w:rFonts w:ascii="Times New Roman" w:hAnsi="Times New Roman" w:cs="Times New Roman"/>
          <w:sz w:val="24"/>
          <w:szCs w:val="24"/>
          <w:shd w:val="clear" w:color="auto" w:fill="FFFFFF"/>
        </w:rPr>
        <w:t>interiors</w:t>
      </w:r>
      <w:r w:rsidR="0097787E" w:rsidRPr="0097787E">
        <w:rPr>
          <w:rFonts w:ascii="Times New Roman" w:hAnsi="Times New Roman" w:cs="Times New Roman"/>
          <w:sz w:val="24"/>
          <w:szCs w:val="24"/>
          <w:shd w:val="clear" w:color="auto" w:fill="FFFFFF"/>
        </w:rPr>
        <w:t> transformation into rich, sumptuous rooms.</w:t>
      </w:r>
    </w:p>
    <w:p w14:paraId="6255A37E" w14:textId="77777777" w:rsidR="0097787E" w:rsidRPr="000C4CC5" w:rsidRDefault="0097787E" w:rsidP="0097787E">
      <w:pPr>
        <w:pStyle w:val="NoSpacing"/>
        <w:jc w:val="both"/>
        <w:rPr>
          <w:rFonts w:ascii="Times New Roman" w:hAnsi="Times New Roman" w:cs="Times New Roman"/>
          <w:sz w:val="24"/>
          <w:szCs w:val="24"/>
          <w:shd w:val="clear" w:color="auto" w:fill="FFFFFF"/>
        </w:rPr>
      </w:pPr>
    </w:p>
    <w:p w14:paraId="70111E49" w14:textId="77777777" w:rsidR="001A5A0F" w:rsidRPr="001A5A0F" w:rsidRDefault="001A5A0F" w:rsidP="001A5A0F">
      <w:pPr>
        <w:pStyle w:val="NoSpacing"/>
        <w:jc w:val="both"/>
        <w:rPr>
          <w:rStyle w:val="y2iqfc"/>
          <w:rFonts w:ascii="Times New Roman" w:hAnsi="Times New Roman" w:cs="Times New Roman"/>
          <w:color w:val="202124"/>
          <w:sz w:val="24"/>
          <w:szCs w:val="24"/>
          <w:lang w:val="en"/>
        </w:rPr>
      </w:pPr>
      <w:r w:rsidRPr="001A5A0F">
        <w:rPr>
          <w:rStyle w:val="y2iqfc"/>
          <w:rFonts w:ascii="Times New Roman" w:hAnsi="Times New Roman" w:cs="Times New Roman"/>
          <w:color w:val="202124"/>
          <w:sz w:val="24"/>
          <w:szCs w:val="24"/>
          <w:lang w:val="en"/>
        </w:rPr>
        <w:t xml:space="preserve">Water is a crucial component of the project. </w:t>
      </w:r>
      <w:proofErr w:type="spellStart"/>
      <w:r w:rsidRPr="001A5A0F">
        <w:rPr>
          <w:rStyle w:val="y2iqfc"/>
          <w:rFonts w:ascii="Times New Roman" w:hAnsi="Times New Roman" w:cs="Times New Roman"/>
          <w:color w:val="202124"/>
          <w:sz w:val="24"/>
          <w:szCs w:val="24"/>
          <w:lang w:val="en"/>
        </w:rPr>
        <w:t>Mies</w:t>
      </w:r>
      <w:proofErr w:type="spellEnd"/>
      <w:r w:rsidRPr="001A5A0F">
        <w:rPr>
          <w:rStyle w:val="y2iqfc"/>
          <w:rFonts w:ascii="Times New Roman" w:hAnsi="Times New Roman" w:cs="Times New Roman"/>
          <w:color w:val="202124"/>
          <w:sz w:val="24"/>
          <w:szCs w:val="24"/>
          <w:lang w:val="en"/>
        </w:rPr>
        <w:t xml:space="preserve"> integrates two water mirrors in the pavilion. The larger one, which is at the entrance, serves to mirror the pavilion and make it appear </w:t>
      </w:r>
      <w:proofErr w:type="gramStart"/>
      <w:r w:rsidRPr="001A5A0F">
        <w:rPr>
          <w:rStyle w:val="y2iqfc"/>
          <w:rFonts w:ascii="Times New Roman" w:hAnsi="Times New Roman" w:cs="Times New Roman"/>
          <w:color w:val="202124"/>
          <w:sz w:val="24"/>
          <w:szCs w:val="24"/>
          <w:lang w:val="en"/>
        </w:rPr>
        <w:t>more lighter</w:t>
      </w:r>
      <w:proofErr w:type="gramEnd"/>
      <w:r w:rsidRPr="001A5A0F">
        <w:rPr>
          <w:rStyle w:val="y2iqfc"/>
          <w:rFonts w:ascii="Times New Roman" w:hAnsi="Times New Roman" w:cs="Times New Roman"/>
          <w:color w:val="202124"/>
          <w:sz w:val="24"/>
          <w:szCs w:val="24"/>
          <w:lang w:val="en"/>
        </w:rPr>
        <w:t>.</w:t>
      </w:r>
    </w:p>
    <w:p w14:paraId="3E4B3E79" w14:textId="0ECE4FBC" w:rsidR="001A5A0F" w:rsidRDefault="001A5A0F" w:rsidP="001A5A0F">
      <w:pPr>
        <w:pStyle w:val="NoSpacing"/>
        <w:jc w:val="both"/>
        <w:rPr>
          <w:rStyle w:val="y2iqfc"/>
          <w:rFonts w:ascii="Times New Roman" w:hAnsi="Times New Roman" w:cs="Times New Roman"/>
          <w:color w:val="202124"/>
          <w:sz w:val="24"/>
          <w:szCs w:val="24"/>
          <w:lang w:val="en"/>
        </w:rPr>
      </w:pPr>
      <w:r w:rsidRPr="001A5A0F">
        <w:rPr>
          <w:rStyle w:val="y2iqfc"/>
          <w:rFonts w:ascii="Times New Roman" w:hAnsi="Times New Roman" w:cs="Times New Roman"/>
          <w:color w:val="202124"/>
          <w:sz w:val="24"/>
          <w:szCs w:val="24"/>
          <w:lang w:val="en"/>
        </w:rPr>
        <w:t xml:space="preserve">At the east side of the building, across from the living room, is the second, </w:t>
      </w:r>
      <w:proofErr w:type="gramStart"/>
      <w:r w:rsidRPr="001A5A0F">
        <w:rPr>
          <w:rStyle w:val="y2iqfc"/>
          <w:rFonts w:ascii="Times New Roman" w:hAnsi="Times New Roman" w:cs="Times New Roman"/>
          <w:color w:val="202124"/>
          <w:sz w:val="24"/>
          <w:szCs w:val="24"/>
          <w:lang w:val="en"/>
        </w:rPr>
        <w:t>more quiet and</w:t>
      </w:r>
      <w:proofErr w:type="gramEnd"/>
      <w:r w:rsidRPr="001A5A0F">
        <w:rPr>
          <w:rStyle w:val="y2iqfc"/>
          <w:rFonts w:ascii="Times New Roman" w:hAnsi="Times New Roman" w:cs="Times New Roman"/>
          <w:color w:val="202124"/>
          <w:sz w:val="24"/>
          <w:szCs w:val="24"/>
          <w:lang w:val="en"/>
        </w:rPr>
        <w:t xml:space="preserve"> private. It is entirely enclosed on three sides by walls made of antique green marble, is shallow, and German sculptor Kolbe sculpted a bronze statue of it called "Der Morgen," or "the morning," which features</w:t>
      </w:r>
      <w:r>
        <w:rPr>
          <w:rStyle w:val="y2iqfc"/>
          <w:rFonts w:ascii="Times New Roman" w:hAnsi="Times New Roman" w:cs="Times New Roman"/>
          <w:color w:val="202124"/>
          <w:sz w:val="24"/>
          <w:szCs w:val="24"/>
          <w:lang w:val="en"/>
        </w:rPr>
        <w:t xml:space="preserve"> </w:t>
      </w:r>
    </w:p>
    <w:p w14:paraId="6A8B3290" w14:textId="67135B97" w:rsidR="001A5A0F" w:rsidRDefault="001A5A0F" w:rsidP="001A5A0F">
      <w:pPr>
        <w:jc w:val="both"/>
        <w:rPr>
          <w:rFonts w:ascii="Times New Roman" w:hAnsi="Times New Roman" w:cs="Times New Roman"/>
          <w:sz w:val="24"/>
          <w:szCs w:val="24"/>
        </w:rPr>
      </w:pPr>
      <w:r>
        <w:rPr>
          <w:rFonts w:ascii="Times New Roman" w:hAnsi="Times New Roman" w:cs="Times New Roman"/>
          <w:sz w:val="24"/>
          <w:szCs w:val="24"/>
        </w:rPr>
        <w:t>a woman emerging from the water and lifting her arms up in the air</w:t>
      </w:r>
      <w:r w:rsidR="00A76A75">
        <w:rPr>
          <w:rFonts w:ascii="Times New Roman" w:hAnsi="Times New Roman" w:cs="Times New Roman"/>
          <w:sz w:val="24"/>
          <w:szCs w:val="24"/>
        </w:rPr>
        <w:t xml:space="preserve"> </w:t>
      </w:r>
      <w:r w:rsidR="00A76A75" w:rsidRPr="00A76A75">
        <w:rPr>
          <w:rFonts w:ascii="Times New Roman" w:hAnsi="Times New Roman" w:cs="Times New Roman"/>
          <w:sz w:val="24"/>
          <w:szCs w:val="24"/>
        </w:rPr>
        <w:t>(Kroll, 2011)</w:t>
      </w:r>
      <w:r>
        <w:rPr>
          <w:rFonts w:ascii="Times New Roman" w:hAnsi="Times New Roman" w:cs="Times New Roman"/>
          <w:sz w:val="24"/>
          <w:szCs w:val="24"/>
        </w:rPr>
        <w:t>.</w:t>
      </w:r>
    </w:p>
    <w:p w14:paraId="320FA1AC" w14:textId="1CBA15AF" w:rsidR="001F3C2A" w:rsidRDefault="001F3C2A" w:rsidP="001A5A0F">
      <w:pPr>
        <w:jc w:val="both"/>
        <w:rPr>
          <w:rFonts w:ascii="Times New Roman" w:hAnsi="Times New Roman" w:cs="Times New Roman"/>
          <w:sz w:val="24"/>
          <w:szCs w:val="24"/>
        </w:rPr>
      </w:pPr>
    </w:p>
    <w:p w14:paraId="29DE9804" w14:textId="7A3FA514" w:rsidR="001F3C2A" w:rsidRDefault="001F3C2A" w:rsidP="001A5A0F">
      <w:pPr>
        <w:jc w:val="both"/>
        <w:rPr>
          <w:rFonts w:ascii="Times New Roman" w:hAnsi="Times New Roman" w:cs="Times New Roman"/>
          <w:sz w:val="24"/>
          <w:szCs w:val="24"/>
        </w:rPr>
      </w:pPr>
      <w:r>
        <w:rPr>
          <w:noProof/>
        </w:rPr>
        <w:lastRenderedPageBreak/>
        <w:drawing>
          <wp:inline distT="0" distB="0" distL="0" distR="0" wp14:anchorId="64978557" wp14:editId="22BAFB19">
            <wp:extent cx="5943600" cy="3962400"/>
            <wp:effectExtent l="0" t="0" r="0" b="0"/>
            <wp:docPr id="23" name="Picture 23" descr="A picture containing indoor, floor, ceiling, l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indoor, floor, ceiling, li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EE40430" w14:textId="696315F1" w:rsidR="001F3C2A" w:rsidRPr="00155263" w:rsidRDefault="001F3C2A" w:rsidP="001A5A0F">
      <w:pPr>
        <w:jc w:val="both"/>
        <w:rPr>
          <w:rFonts w:ascii="Times New Roman" w:hAnsi="Times New Roman" w:cs="Times New Roman"/>
          <w:i/>
          <w:iCs/>
          <w:sz w:val="18"/>
          <w:szCs w:val="18"/>
        </w:rPr>
      </w:pPr>
      <w:r>
        <w:rPr>
          <w:rFonts w:ascii="Times New Roman" w:hAnsi="Times New Roman" w:cs="Times New Roman"/>
          <w:i/>
          <w:iCs/>
          <w:sz w:val="18"/>
          <w:szCs w:val="18"/>
        </w:rPr>
        <w:t>Fig. 12 Lighting at night (Kristo</w:t>
      </w:r>
      <w:r w:rsidR="00155263">
        <w:rPr>
          <w:rFonts w:ascii="Times New Roman" w:hAnsi="Times New Roman" w:cs="Times New Roman"/>
          <w:i/>
          <w:iCs/>
          <w:sz w:val="18"/>
          <w:szCs w:val="18"/>
        </w:rPr>
        <w:t>, 2019)</w:t>
      </w:r>
    </w:p>
    <w:p w14:paraId="556691F5" w14:textId="77777777" w:rsidR="001A5A0F" w:rsidRPr="00EF2503" w:rsidRDefault="00B91D95" w:rsidP="001A5A0F">
      <w:pPr>
        <w:jc w:val="center"/>
        <w:rPr>
          <w:rFonts w:ascii="Times New Roman" w:hAnsi="Times New Roman" w:cs="Times New Roman"/>
          <w:sz w:val="24"/>
          <w:szCs w:val="24"/>
        </w:rPr>
      </w:pPr>
      <w:r w:rsidRPr="000C4CC5">
        <w:rPr>
          <w:rFonts w:ascii="Times New Roman" w:hAnsi="Times New Roman" w:cs="Times New Roman"/>
          <w:sz w:val="24"/>
          <w:szCs w:val="24"/>
        </w:rPr>
        <w:br/>
      </w:r>
      <w:r w:rsidR="001A5A0F">
        <w:rPr>
          <w:rFonts w:ascii="Times New Roman" w:hAnsi="Times New Roman" w:cs="Times New Roman"/>
          <w:b/>
          <w:bCs/>
          <w:sz w:val="28"/>
          <w:szCs w:val="28"/>
        </w:rPr>
        <w:t>Conclusion</w:t>
      </w:r>
    </w:p>
    <w:p w14:paraId="3B436E55" w14:textId="7CE08DE9" w:rsidR="00FB50A3" w:rsidRDefault="00B91D95" w:rsidP="001A5A0F">
      <w:pPr>
        <w:pStyle w:val="NoSpacing"/>
        <w:jc w:val="both"/>
        <w:rPr>
          <w:rFonts w:ascii="Times New Roman" w:hAnsi="Times New Roman" w:cs="Times New Roman"/>
          <w:sz w:val="24"/>
          <w:szCs w:val="24"/>
          <w:shd w:val="clear" w:color="auto" w:fill="FFFFFF"/>
        </w:rPr>
      </w:pPr>
      <w:r w:rsidRPr="000C4CC5">
        <w:rPr>
          <w:rFonts w:ascii="Times New Roman" w:hAnsi="Times New Roman" w:cs="Times New Roman"/>
          <w:sz w:val="24"/>
          <w:szCs w:val="24"/>
        </w:rPr>
        <w:br/>
      </w:r>
      <w:r w:rsidR="0023552E">
        <w:rPr>
          <w:rFonts w:ascii="Times New Roman" w:hAnsi="Times New Roman" w:cs="Times New Roman"/>
          <w:sz w:val="24"/>
          <w:szCs w:val="24"/>
          <w:shd w:val="clear" w:color="auto" w:fill="FFFFFF"/>
        </w:rPr>
        <w:t>To</w:t>
      </w:r>
      <w:r w:rsidR="0023552E" w:rsidRPr="0023552E">
        <w:rPr>
          <w:rFonts w:ascii="Times New Roman" w:hAnsi="Times New Roman" w:cs="Times New Roman"/>
          <w:sz w:val="24"/>
          <w:szCs w:val="24"/>
          <w:shd w:val="clear" w:color="auto" w:fill="FFFFFF"/>
        </w:rPr>
        <w:t xml:space="preserve"> </w:t>
      </w:r>
      <w:r w:rsidR="0023552E">
        <w:rPr>
          <w:rFonts w:ascii="Times New Roman" w:hAnsi="Times New Roman" w:cs="Times New Roman"/>
          <w:sz w:val="24"/>
          <w:szCs w:val="24"/>
          <w:shd w:val="clear" w:color="auto" w:fill="FFFFFF"/>
        </w:rPr>
        <w:t>summarise</w:t>
      </w:r>
      <w:r w:rsidR="0023552E" w:rsidRPr="0023552E">
        <w:rPr>
          <w:rFonts w:ascii="Times New Roman" w:hAnsi="Times New Roman" w:cs="Times New Roman"/>
          <w:sz w:val="24"/>
          <w:szCs w:val="24"/>
          <w:shd w:val="clear" w:color="auto" w:fill="FFFFFF"/>
        </w:rPr>
        <w:t>, the Barcelona Pavilion is a masterwork of modern design as well as an iconic emblem of the Modernist movement. Simple geometric designs, natural materials, and the interaction of light and space are highlighted in its minimalism architecture. The Pavilion's impact on later generations of architects and designers cannot be underestimated despite its comparatively short existence. Its lasting beauty and significance make it an essential location for everyone with an interest in architecture or design, and its history continues to inspire new generations of artists, engineers, and inventors across the world. The Barcelona Pavilion was created in the past, yet it continues to serve as a timeless demonstration of the value of innovation and the attractiveness of modernism.</w:t>
      </w:r>
    </w:p>
    <w:p w14:paraId="4DB113E3" w14:textId="1D54C934" w:rsidR="00155263" w:rsidRDefault="00155263" w:rsidP="001A5A0F">
      <w:pPr>
        <w:pStyle w:val="NoSpacing"/>
        <w:jc w:val="both"/>
        <w:rPr>
          <w:rFonts w:ascii="Times New Roman" w:hAnsi="Times New Roman" w:cs="Times New Roman"/>
          <w:sz w:val="24"/>
          <w:szCs w:val="24"/>
          <w:shd w:val="clear" w:color="auto" w:fill="FFFFFF"/>
        </w:rPr>
      </w:pPr>
    </w:p>
    <w:p w14:paraId="58B78C48" w14:textId="148D8F6F" w:rsidR="00155263" w:rsidRDefault="00155263" w:rsidP="001A5A0F">
      <w:pPr>
        <w:pStyle w:val="NoSpacing"/>
        <w:jc w:val="both"/>
        <w:rPr>
          <w:rFonts w:ascii="Times New Roman" w:hAnsi="Times New Roman" w:cs="Times New Roman"/>
          <w:sz w:val="24"/>
          <w:szCs w:val="24"/>
          <w:shd w:val="clear" w:color="auto" w:fill="FFFFFF"/>
        </w:rPr>
      </w:pPr>
    </w:p>
    <w:p w14:paraId="15C450AC" w14:textId="27578491" w:rsidR="00155263" w:rsidRDefault="00155263" w:rsidP="001A5A0F">
      <w:pPr>
        <w:pStyle w:val="NoSpacing"/>
        <w:jc w:val="both"/>
        <w:rPr>
          <w:rFonts w:ascii="Times New Roman" w:hAnsi="Times New Roman" w:cs="Times New Roman"/>
          <w:sz w:val="24"/>
          <w:szCs w:val="24"/>
          <w:shd w:val="clear" w:color="auto" w:fill="FFFFFF"/>
        </w:rPr>
      </w:pPr>
    </w:p>
    <w:p w14:paraId="63857D59" w14:textId="1326B4E6" w:rsidR="00155263" w:rsidRDefault="00155263" w:rsidP="001A5A0F">
      <w:pPr>
        <w:pStyle w:val="NoSpacing"/>
        <w:jc w:val="both"/>
        <w:rPr>
          <w:rFonts w:ascii="Times New Roman" w:hAnsi="Times New Roman" w:cs="Times New Roman"/>
          <w:sz w:val="24"/>
          <w:szCs w:val="24"/>
          <w:shd w:val="clear" w:color="auto" w:fill="FFFFFF"/>
        </w:rPr>
      </w:pPr>
    </w:p>
    <w:p w14:paraId="4EF68ECE" w14:textId="63D157F7" w:rsidR="00155263" w:rsidRDefault="00155263" w:rsidP="001A5A0F">
      <w:pPr>
        <w:pStyle w:val="NoSpacing"/>
        <w:jc w:val="both"/>
        <w:rPr>
          <w:rFonts w:ascii="Times New Roman" w:hAnsi="Times New Roman" w:cs="Times New Roman"/>
          <w:sz w:val="24"/>
          <w:szCs w:val="24"/>
          <w:shd w:val="clear" w:color="auto" w:fill="FFFFFF"/>
        </w:rPr>
      </w:pPr>
    </w:p>
    <w:p w14:paraId="7128847B" w14:textId="3A6F5626" w:rsidR="00155263" w:rsidRDefault="00155263" w:rsidP="001A5A0F">
      <w:pPr>
        <w:pStyle w:val="NoSpacing"/>
        <w:jc w:val="both"/>
        <w:rPr>
          <w:rFonts w:ascii="Times New Roman" w:hAnsi="Times New Roman" w:cs="Times New Roman"/>
          <w:sz w:val="24"/>
          <w:szCs w:val="24"/>
          <w:shd w:val="clear" w:color="auto" w:fill="FFFFFF"/>
        </w:rPr>
      </w:pPr>
    </w:p>
    <w:p w14:paraId="5C48C632" w14:textId="6EE8568F" w:rsidR="00155263" w:rsidRDefault="00155263" w:rsidP="001A5A0F">
      <w:pPr>
        <w:pStyle w:val="NoSpacing"/>
        <w:jc w:val="both"/>
        <w:rPr>
          <w:rFonts w:ascii="Times New Roman" w:hAnsi="Times New Roman" w:cs="Times New Roman"/>
          <w:sz w:val="24"/>
          <w:szCs w:val="24"/>
          <w:shd w:val="clear" w:color="auto" w:fill="FFFFFF"/>
        </w:rPr>
      </w:pPr>
    </w:p>
    <w:p w14:paraId="624DA974" w14:textId="586AAA92" w:rsidR="00155263" w:rsidRDefault="00155263" w:rsidP="001A5A0F">
      <w:pPr>
        <w:pStyle w:val="NoSpacing"/>
        <w:jc w:val="both"/>
        <w:rPr>
          <w:rFonts w:ascii="Times New Roman" w:hAnsi="Times New Roman" w:cs="Times New Roman"/>
          <w:sz w:val="24"/>
          <w:szCs w:val="24"/>
          <w:shd w:val="clear" w:color="auto" w:fill="FFFFFF"/>
        </w:rPr>
      </w:pPr>
    </w:p>
    <w:p w14:paraId="28540B75" w14:textId="3B48567B" w:rsidR="00155263" w:rsidRDefault="00155263" w:rsidP="001A5A0F">
      <w:pPr>
        <w:pStyle w:val="NoSpacing"/>
        <w:jc w:val="both"/>
        <w:rPr>
          <w:rFonts w:ascii="Times New Roman" w:hAnsi="Times New Roman" w:cs="Times New Roman"/>
          <w:sz w:val="24"/>
          <w:szCs w:val="24"/>
          <w:shd w:val="clear" w:color="auto" w:fill="FFFFFF"/>
        </w:rPr>
      </w:pPr>
    </w:p>
    <w:p w14:paraId="612A7164" w14:textId="32E94F6E" w:rsidR="00155263" w:rsidRDefault="00155263" w:rsidP="001A5A0F">
      <w:pPr>
        <w:pStyle w:val="No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References: </w:t>
      </w:r>
    </w:p>
    <w:p w14:paraId="3B990DF8" w14:textId="79B9C938" w:rsidR="0087695F" w:rsidRDefault="0087695F" w:rsidP="001A5A0F">
      <w:pPr>
        <w:pStyle w:val="NoSpacing"/>
        <w:jc w:val="both"/>
        <w:rPr>
          <w:rFonts w:ascii="Times New Roman" w:hAnsi="Times New Roman" w:cs="Times New Roman"/>
          <w:sz w:val="24"/>
          <w:szCs w:val="24"/>
          <w:shd w:val="clear" w:color="auto" w:fill="FFFFFF"/>
        </w:rPr>
      </w:pPr>
    </w:p>
    <w:p w14:paraId="1E3FE0CB" w14:textId="77777777" w:rsidR="00A76A75" w:rsidRDefault="00A76A75" w:rsidP="00FF4207">
      <w:pPr>
        <w:pStyle w:val="NormalWeb"/>
        <w:spacing w:before="0" w:beforeAutospacing="0" w:after="0" w:afterAutospacing="0" w:line="360" w:lineRule="atLeast"/>
        <w:rPr>
          <w:color w:val="000000"/>
          <w:sz w:val="22"/>
          <w:szCs w:val="22"/>
        </w:rPr>
      </w:pPr>
    </w:p>
    <w:p w14:paraId="139F84C5" w14:textId="77777777" w:rsidR="00A76A75" w:rsidRPr="00A76A75" w:rsidRDefault="00A76A75" w:rsidP="0087695F">
      <w:pPr>
        <w:pStyle w:val="NormalWeb"/>
        <w:spacing w:before="0" w:beforeAutospacing="0" w:after="0" w:afterAutospacing="0" w:line="480" w:lineRule="auto"/>
        <w:ind w:left="720" w:hanging="720"/>
        <w:rPr>
          <w:sz w:val="22"/>
          <w:szCs w:val="22"/>
        </w:rPr>
      </w:pPr>
      <w:proofErr w:type="spellStart"/>
      <w:r w:rsidRPr="00A76A75">
        <w:rPr>
          <w:sz w:val="22"/>
          <w:szCs w:val="22"/>
        </w:rPr>
        <w:t>Depardon</w:t>
      </w:r>
      <w:proofErr w:type="spellEnd"/>
      <w:r w:rsidRPr="00A76A75">
        <w:rPr>
          <w:sz w:val="22"/>
          <w:szCs w:val="22"/>
        </w:rPr>
        <w:t>, D. (</w:t>
      </w:r>
      <w:r w:rsidRPr="00A76A75">
        <w:rPr>
          <w:sz w:val="22"/>
          <w:szCs w:val="22"/>
        </w:rPr>
        <w:t>2012</w:t>
      </w:r>
      <w:r w:rsidRPr="00A76A75">
        <w:rPr>
          <w:sz w:val="22"/>
          <w:szCs w:val="22"/>
        </w:rPr>
        <w:t xml:space="preserve">) </w:t>
      </w:r>
      <w:r w:rsidRPr="00A76A75">
        <w:rPr>
          <w:i/>
          <w:iCs/>
          <w:sz w:val="22"/>
          <w:szCs w:val="22"/>
        </w:rPr>
        <w:t xml:space="preserve">Barcelona Pavilion: </w:t>
      </w:r>
      <w:proofErr w:type="spellStart"/>
      <w:r w:rsidRPr="00A76A75">
        <w:rPr>
          <w:i/>
          <w:iCs/>
          <w:sz w:val="22"/>
          <w:szCs w:val="22"/>
        </w:rPr>
        <w:t>Mies</w:t>
      </w:r>
      <w:proofErr w:type="spellEnd"/>
      <w:r w:rsidRPr="00A76A75">
        <w:rPr>
          <w:i/>
          <w:iCs/>
          <w:sz w:val="22"/>
          <w:szCs w:val="22"/>
        </w:rPr>
        <w:t xml:space="preserve"> Van der </w:t>
      </w:r>
      <w:proofErr w:type="spellStart"/>
      <w:r w:rsidRPr="00A76A75">
        <w:rPr>
          <w:i/>
          <w:iCs/>
          <w:sz w:val="22"/>
          <w:szCs w:val="22"/>
        </w:rPr>
        <w:t>Rohe</w:t>
      </w:r>
      <w:proofErr w:type="spellEnd"/>
      <w:r w:rsidRPr="00A76A75">
        <w:rPr>
          <w:sz w:val="22"/>
          <w:szCs w:val="22"/>
        </w:rPr>
        <w:t xml:space="preserve"> [CAD].</w:t>
      </w:r>
      <w:r w:rsidRPr="00A76A75">
        <w:rPr>
          <w:sz w:val="22"/>
          <w:szCs w:val="22"/>
        </w:rPr>
        <w:t xml:space="preserve"> </w:t>
      </w:r>
    </w:p>
    <w:p w14:paraId="69B535CE" w14:textId="77777777" w:rsidR="00A76A75" w:rsidRPr="00A76A75" w:rsidRDefault="00A76A75" w:rsidP="00A76A75">
      <w:pPr>
        <w:pStyle w:val="NormalWeb"/>
        <w:spacing w:before="0" w:beforeAutospacing="0" w:after="240" w:afterAutospacing="0" w:line="360" w:lineRule="auto"/>
        <w:rPr>
          <w:sz w:val="22"/>
          <w:szCs w:val="22"/>
        </w:rPr>
      </w:pPr>
      <w:r w:rsidRPr="00A76A75">
        <w:rPr>
          <w:sz w:val="22"/>
          <w:szCs w:val="22"/>
        </w:rPr>
        <w:t xml:space="preserve">Der, V., Jean-Louis Cohen, </w:t>
      </w:r>
      <w:proofErr w:type="spellStart"/>
      <w:r w:rsidRPr="00A76A75">
        <w:rPr>
          <w:sz w:val="22"/>
          <w:szCs w:val="22"/>
        </w:rPr>
        <w:t>Dachs</w:t>
      </w:r>
      <w:proofErr w:type="spellEnd"/>
      <w:r w:rsidRPr="00A76A75">
        <w:rPr>
          <w:sz w:val="22"/>
          <w:szCs w:val="22"/>
        </w:rPr>
        <w:t xml:space="preserve">, S., Patricia De Muga and Laura </w:t>
      </w:r>
      <w:proofErr w:type="spellStart"/>
      <w:r w:rsidRPr="00A76A75">
        <w:rPr>
          <w:sz w:val="22"/>
          <w:szCs w:val="22"/>
        </w:rPr>
        <w:t>García</w:t>
      </w:r>
      <w:proofErr w:type="spellEnd"/>
      <w:r w:rsidRPr="00A76A75">
        <w:rPr>
          <w:sz w:val="22"/>
          <w:szCs w:val="22"/>
        </w:rPr>
        <w:t xml:space="preserve"> Hintze (2010). </w:t>
      </w:r>
      <w:proofErr w:type="spellStart"/>
      <w:r w:rsidRPr="00A76A75">
        <w:rPr>
          <w:i/>
          <w:iCs/>
          <w:sz w:val="22"/>
          <w:szCs w:val="22"/>
        </w:rPr>
        <w:t>Mies</w:t>
      </w:r>
      <w:proofErr w:type="spellEnd"/>
      <w:r w:rsidRPr="00A76A75">
        <w:rPr>
          <w:i/>
          <w:iCs/>
          <w:sz w:val="22"/>
          <w:szCs w:val="22"/>
        </w:rPr>
        <w:t xml:space="preserve"> van der </w:t>
      </w:r>
      <w:proofErr w:type="spellStart"/>
      <w:r w:rsidRPr="00A76A75">
        <w:rPr>
          <w:i/>
          <w:iCs/>
          <w:sz w:val="22"/>
          <w:szCs w:val="22"/>
        </w:rPr>
        <w:t>Rohe</w:t>
      </w:r>
      <w:proofErr w:type="spellEnd"/>
      <w:r w:rsidRPr="00A76A75">
        <w:rPr>
          <w:sz w:val="22"/>
          <w:szCs w:val="22"/>
        </w:rPr>
        <w:t xml:space="preserve">. Barcelona: </w:t>
      </w:r>
      <w:proofErr w:type="spellStart"/>
      <w:r w:rsidRPr="00A76A75">
        <w:rPr>
          <w:sz w:val="22"/>
          <w:szCs w:val="22"/>
        </w:rPr>
        <w:t>Ediciones</w:t>
      </w:r>
      <w:proofErr w:type="spellEnd"/>
      <w:r w:rsidRPr="00A76A75">
        <w:rPr>
          <w:sz w:val="22"/>
          <w:szCs w:val="22"/>
        </w:rPr>
        <w:t xml:space="preserve"> </w:t>
      </w:r>
      <w:proofErr w:type="spellStart"/>
      <w:proofErr w:type="gramStart"/>
      <w:r w:rsidRPr="00A76A75">
        <w:rPr>
          <w:sz w:val="22"/>
          <w:szCs w:val="22"/>
        </w:rPr>
        <w:t>Polígrafa</w:t>
      </w:r>
      <w:proofErr w:type="spellEnd"/>
      <w:r w:rsidRPr="00A76A75">
        <w:rPr>
          <w:sz w:val="22"/>
          <w:szCs w:val="22"/>
        </w:rPr>
        <w:t xml:space="preserve"> ;</w:t>
      </w:r>
      <w:proofErr w:type="gramEnd"/>
      <w:r w:rsidRPr="00A76A75">
        <w:rPr>
          <w:sz w:val="22"/>
          <w:szCs w:val="22"/>
        </w:rPr>
        <w:t xml:space="preserve"> New York.</w:t>
      </w:r>
    </w:p>
    <w:p w14:paraId="67DE2189" w14:textId="77777777" w:rsidR="00A76A75" w:rsidRPr="00A76A75" w:rsidRDefault="00A76A75" w:rsidP="00364D3D">
      <w:pPr>
        <w:pStyle w:val="NormalWeb"/>
        <w:spacing w:before="0" w:beforeAutospacing="0" w:after="240" w:afterAutospacing="0" w:line="360" w:lineRule="auto"/>
        <w:rPr>
          <w:sz w:val="22"/>
          <w:szCs w:val="22"/>
        </w:rPr>
      </w:pPr>
      <w:r w:rsidRPr="00A76A75">
        <w:rPr>
          <w:sz w:val="22"/>
          <w:szCs w:val="22"/>
        </w:rPr>
        <w:t xml:space="preserve">Dodds, G. (2005). </w:t>
      </w:r>
      <w:r w:rsidRPr="00A76A75">
        <w:rPr>
          <w:i/>
          <w:iCs/>
          <w:sz w:val="22"/>
          <w:szCs w:val="22"/>
        </w:rPr>
        <w:t xml:space="preserve">Building </w:t>
      </w:r>
      <w:proofErr w:type="gramStart"/>
      <w:r w:rsidRPr="00A76A75">
        <w:rPr>
          <w:i/>
          <w:iCs/>
          <w:sz w:val="22"/>
          <w:szCs w:val="22"/>
        </w:rPr>
        <w:t>desire :</w:t>
      </w:r>
      <w:proofErr w:type="gramEnd"/>
      <w:r w:rsidRPr="00A76A75">
        <w:rPr>
          <w:i/>
          <w:iCs/>
          <w:sz w:val="22"/>
          <w:szCs w:val="22"/>
        </w:rPr>
        <w:t xml:space="preserve"> on the Barcelona Pavilion</w:t>
      </w:r>
      <w:r w:rsidRPr="00A76A75">
        <w:rPr>
          <w:sz w:val="22"/>
          <w:szCs w:val="22"/>
        </w:rPr>
        <w:t>. London Routledge.</w:t>
      </w:r>
    </w:p>
    <w:p w14:paraId="4FB96EB8" w14:textId="77777777" w:rsidR="00A76A75" w:rsidRPr="00A76A75" w:rsidRDefault="00A76A75" w:rsidP="00364D3D">
      <w:pPr>
        <w:pStyle w:val="NormalWeb"/>
        <w:spacing w:before="0" w:beforeAutospacing="0" w:after="240" w:afterAutospacing="0" w:line="360" w:lineRule="auto"/>
        <w:rPr>
          <w:sz w:val="22"/>
          <w:szCs w:val="22"/>
        </w:rPr>
      </w:pPr>
      <w:proofErr w:type="spellStart"/>
      <w:r w:rsidRPr="00A76A75">
        <w:rPr>
          <w:sz w:val="22"/>
          <w:szCs w:val="22"/>
        </w:rPr>
        <w:t>Josep</w:t>
      </w:r>
      <w:proofErr w:type="spellEnd"/>
      <w:r w:rsidRPr="00A76A75">
        <w:rPr>
          <w:sz w:val="22"/>
          <w:szCs w:val="22"/>
        </w:rPr>
        <w:t xml:space="preserve"> </w:t>
      </w:r>
      <w:proofErr w:type="spellStart"/>
      <w:r w:rsidRPr="00A76A75">
        <w:rPr>
          <w:sz w:val="22"/>
          <w:szCs w:val="22"/>
        </w:rPr>
        <w:t>Quetglas</w:t>
      </w:r>
      <w:proofErr w:type="spellEnd"/>
      <w:r w:rsidRPr="00A76A75">
        <w:rPr>
          <w:sz w:val="22"/>
          <w:szCs w:val="22"/>
        </w:rPr>
        <w:t xml:space="preserve">, Moneo, R. and Der, V. (2001). </w:t>
      </w:r>
      <w:r w:rsidRPr="00A76A75">
        <w:rPr>
          <w:i/>
          <w:iCs/>
          <w:sz w:val="22"/>
          <w:szCs w:val="22"/>
        </w:rPr>
        <w:t xml:space="preserve">Fear of </w:t>
      </w:r>
      <w:proofErr w:type="gramStart"/>
      <w:r w:rsidRPr="00A76A75">
        <w:rPr>
          <w:i/>
          <w:iCs/>
          <w:sz w:val="22"/>
          <w:szCs w:val="22"/>
        </w:rPr>
        <w:t>glass :</w:t>
      </w:r>
      <w:proofErr w:type="gramEnd"/>
      <w:r w:rsidRPr="00A76A75">
        <w:rPr>
          <w:i/>
          <w:iCs/>
          <w:sz w:val="22"/>
          <w:szCs w:val="22"/>
        </w:rPr>
        <w:t xml:space="preserve"> </w:t>
      </w:r>
      <w:proofErr w:type="spellStart"/>
      <w:r w:rsidRPr="00A76A75">
        <w:rPr>
          <w:i/>
          <w:iCs/>
          <w:sz w:val="22"/>
          <w:szCs w:val="22"/>
        </w:rPr>
        <w:t>Mies</w:t>
      </w:r>
      <w:proofErr w:type="spellEnd"/>
      <w:r w:rsidRPr="00A76A75">
        <w:rPr>
          <w:i/>
          <w:iCs/>
          <w:sz w:val="22"/>
          <w:szCs w:val="22"/>
        </w:rPr>
        <w:t xml:space="preserve"> van der </w:t>
      </w:r>
      <w:proofErr w:type="spellStart"/>
      <w:r w:rsidRPr="00A76A75">
        <w:rPr>
          <w:i/>
          <w:iCs/>
          <w:sz w:val="22"/>
          <w:szCs w:val="22"/>
        </w:rPr>
        <w:t>Rohe’s</w:t>
      </w:r>
      <w:proofErr w:type="spellEnd"/>
      <w:r w:rsidRPr="00A76A75">
        <w:rPr>
          <w:i/>
          <w:iCs/>
          <w:sz w:val="22"/>
          <w:szCs w:val="22"/>
        </w:rPr>
        <w:t xml:space="preserve"> pavilion in Barcelona</w:t>
      </w:r>
      <w:r w:rsidRPr="00A76A75">
        <w:rPr>
          <w:sz w:val="22"/>
          <w:szCs w:val="22"/>
        </w:rPr>
        <w:t xml:space="preserve">. Basel: </w:t>
      </w:r>
      <w:proofErr w:type="spellStart"/>
      <w:r w:rsidRPr="00A76A75">
        <w:rPr>
          <w:sz w:val="22"/>
          <w:szCs w:val="22"/>
        </w:rPr>
        <w:t>Birkhäuser</w:t>
      </w:r>
      <w:proofErr w:type="spellEnd"/>
      <w:r w:rsidRPr="00A76A75">
        <w:rPr>
          <w:sz w:val="22"/>
          <w:szCs w:val="22"/>
        </w:rPr>
        <w:t>.</w:t>
      </w:r>
    </w:p>
    <w:p w14:paraId="17D95C8B" w14:textId="77777777" w:rsidR="00A76A75" w:rsidRPr="00A76A75" w:rsidRDefault="00A76A75" w:rsidP="00FF4207">
      <w:pPr>
        <w:pStyle w:val="NormalWeb"/>
        <w:spacing w:before="0" w:beforeAutospacing="0" w:after="0" w:afterAutospacing="0" w:line="360" w:lineRule="atLeast"/>
        <w:rPr>
          <w:color w:val="000000"/>
          <w:sz w:val="22"/>
          <w:szCs w:val="22"/>
        </w:rPr>
      </w:pPr>
      <w:r w:rsidRPr="00A76A75">
        <w:rPr>
          <w:color w:val="000000"/>
          <w:sz w:val="22"/>
          <w:szCs w:val="22"/>
        </w:rPr>
        <w:t>Kristo, G. (2019). </w:t>
      </w:r>
      <w:r w:rsidRPr="00A76A75">
        <w:rPr>
          <w:i/>
          <w:iCs/>
          <w:color w:val="000000"/>
          <w:sz w:val="22"/>
          <w:szCs w:val="22"/>
        </w:rPr>
        <w:t>Lighting at night</w:t>
      </w:r>
      <w:r w:rsidRPr="00A76A75">
        <w:rPr>
          <w:color w:val="000000"/>
          <w:sz w:val="22"/>
          <w:szCs w:val="22"/>
        </w:rPr>
        <w:t>. [Digital Photography] Available at: https://www.flickr.com/photos/_gk/ [Accessed 31 Mar. 2023].</w:t>
      </w:r>
    </w:p>
    <w:p w14:paraId="08BFEFDB" w14:textId="77777777" w:rsidR="00A76A75" w:rsidRPr="00A76A75" w:rsidRDefault="00A76A75" w:rsidP="00A76A75">
      <w:pPr>
        <w:pStyle w:val="NormalWeb"/>
        <w:spacing w:before="0" w:beforeAutospacing="0" w:after="240" w:afterAutospacing="0" w:line="360" w:lineRule="auto"/>
        <w:rPr>
          <w:sz w:val="22"/>
          <w:szCs w:val="22"/>
        </w:rPr>
      </w:pPr>
      <w:r w:rsidRPr="00A76A75">
        <w:rPr>
          <w:sz w:val="22"/>
          <w:szCs w:val="22"/>
        </w:rPr>
        <w:t xml:space="preserve">Kroll, A. (2011). </w:t>
      </w:r>
      <w:r w:rsidRPr="00A76A75">
        <w:rPr>
          <w:i/>
          <w:iCs/>
          <w:sz w:val="22"/>
          <w:szCs w:val="22"/>
        </w:rPr>
        <w:t xml:space="preserve">AD Classics: Barcelona Pavilion / </w:t>
      </w:r>
      <w:proofErr w:type="spellStart"/>
      <w:r w:rsidRPr="00A76A75">
        <w:rPr>
          <w:i/>
          <w:iCs/>
          <w:sz w:val="22"/>
          <w:szCs w:val="22"/>
        </w:rPr>
        <w:t>Mies</w:t>
      </w:r>
      <w:proofErr w:type="spellEnd"/>
      <w:r w:rsidRPr="00A76A75">
        <w:rPr>
          <w:i/>
          <w:iCs/>
          <w:sz w:val="22"/>
          <w:szCs w:val="22"/>
        </w:rPr>
        <w:t xml:space="preserve"> van der </w:t>
      </w:r>
      <w:proofErr w:type="spellStart"/>
      <w:r w:rsidRPr="00A76A75">
        <w:rPr>
          <w:i/>
          <w:iCs/>
          <w:sz w:val="22"/>
          <w:szCs w:val="22"/>
        </w:rPr>
        <w:t>Rohe</w:t>
      </w:r>
      <w:proofErr w:type="spellEnd"/>
      <w:r w:rsidRPr="00A76A75">
        <w:rPr>
          <w:sz w:val="22"/>
          <w:szCs w:val="22"/>
        </w:rPr>
        <w:t xml:space="preserve">. [online] </w:t>
      </w:r>
      <w:proofErr w:type="spellStart"/>
      <w:r w:rsidRPr="00A76A75">
        <w:rPr>
          <w:sz w:val="22"/>
          <w:szCs w:val="22"/>
        </w:rPr>
        <w:t>ArchDaily</w:t>
      </w:r>
      <w:proofErr w:type="spellEnd"/>
      <w:r w:rsidRPr="00A76A75">
        <w:rPr>
          <w:sz w:val="22"/>
          <w:szCs w:val="22"/>
        </w:rPr>
        <w:t>. Available at: https://www.archdaily.com/109135/ad-classics-barcelona-pavilion-mies-van-der-rohe [Accessed 31 Mar. 2023].</w:t>
      </w:r>
    </w:p>
    <w:p w14:paraId="4661503E" w14:textId="77777777" w:rsidR="00A76A75" w:rsidRPr="00A76A75" w:rsidRDefault="00A76A75" w:rsidP="0087695F">
      <w:pPr>
        <w:pStyle w:val="NormalWeb"/>
        <w:spacing w:before="0" w:beforeAutospacing="0" w:after="0" w:afterAutospacing="0" w:line="480" w:lineRule="auto"/>
        <w:ind w:left="720" w:hanging="720"/>
        <w:rPr>
          <w:sz w:val="22"/>
          <w:szCs w:val="22"/>
        </w:rPr>
      </w:pPr>
      <w:proofErr w:type="spellStart"/>
      <w:r w:rsidRPr="00A76A75">
        <w:rPr>
          <w:sz w:val="22"/>
          <w:szCs w:val="22"/>
        </w:rPr>
        <w:t>Llenas</w:t>
      </w:r>
      <w:proofErr w:type="spellEnd"/>
      <w:r w:rsidRPr="00A76A75">
        <w:rPr>
          <w:sz w:val="22"/>
          <w:szCs w:val="22"/>
        </w:rPr>
        <w:t xml:space="preserve">, Q. (2006) </w:t>
      </w:r>
      <w:r w:rsidRPr="00A76A75">
        <w:rPr>
          <w:i/>
          <w:iCs/>
          <w:sz w:val="22"/>
          <w:szCs w:val="22"/>
        </w:rPr>
        <w:t>Picture of the Barcelona Pavilion</w:t>
      </w:r>
      <w:r w:rsidRPr="00A76A75">
        <w:rPr>
          <w:sz w:val="22"/>
          <w:szCs w:val="22"/>
        </w:rPr>
        <w:t xml:space="preserve">, </w:t>
      </w:r>
      <w:r w:rsidRPr="00A76A75">
        <w:rPr>
          <w:i/>
          <w:iCs/>
          <w:sz w:val="22"/>
          <w:szCs w:val="22"/>
        </w:rPr>
        <w:t>www.gettyimages.co.uk</w:t>
      </w:r>
      <w:r w:rsidRPr="00A76A75">
        <w:rPr>
          <w:sz w:val="22"/>
          <w:szCs w:val="22"/>
        </w:rPr>
        <w:t xml:space="preserve">. Available at: </w:t>
      </w:r>
      <w:hyperlink r:id="rId26" w:history="1">
        <w:r w:rsidRPr="00A76A75">
          <w:rPr>
            <w:rStyle w:val="Hyperlink"/>
            <w:sz w:val="22"/>
            <w:szCs w:val="22"/>
          </w:rPr>
          <w:t>https://www.bbc.com/culture/article/20130924-less-is-more-a-design-classic</w:t>
        </w:r>
      </w:hyperlink>
      <w:r w:rsidRPr="00A76A75">
        <w:rPr>
          <w:sz w:val="22"/>
          <w:szCs w:val="22"/>
        </w:rPr>
        <w:t>.</w:t>
      </w:r>
      <w:r w:rsidRPr="00A76A75">
        <w:rPr>
          <w:sz w:val="22"/>
          <w:szCs w:val="22"/>
        </w:rPr>
        <w:t xml:space="preserve"> [Accessed 31/03/2023]</w:t>
      </w:r>
    </w:p>
    <w:p w14:paraId="1E503065" w14:textId="77777777" w:rsidR="00A76A75" w:rsidRPr="00A76A75" w:rsidRDefault="00A76A75" w:rsidP="0087695F">
      <w:pPr>
        <w:pStyle w:val="NormalWeb"/>
        <w:spacing w:before="0" w:beforeAutospacing="0" w:after="0" w:afterAutospacing="0" w:line="480" w:lineRule="auto"/>
        <w:ind w:left="720" w:hanging="720"/>
        <w:rPr>
          <w:sz w:val="22"/>
          <w:szCs w:val="22"/>
        </w:rPr>
      </w:pPr>
      <w:r w:rsidRPr="00A76A75">
        <w:rPr>
          <w:sz w:val="22"/>
          <w:szCs w:val="22"/>
        </w:rPr>
        <w:t>Manzoni, R. (</w:t>
      </w:r>
      <w:r w:rsidRPr="00A76A75">
        <w:rPr>
          <w:sz w:val="22"/>
          <w:szCs w:val="22"/>
        </w:rPr>
        <w:t>2012</w:t>
      </w:r>
      <w:r w:rsidRPr="00A76A75">
        <w:rPr>
          <w:sz w:val="22"/>
          <w:szCs w:val="22"/>
        </w:rPr>
        <w:t xml:space="preserve">) </w:t>
      </w:r>
      <w:proofErr w:type="spellStart"/>
      <w:r w:rsidRPr="00A76A75">
        <w:rPr>
          <w:i/>
          <w:iCs/>
          <w:sz w:val="22"/>
          <w:szCs w:val="22"/>
        </w:rPr>
        <w:t>Padiglione</w:t>
      </w:r>
      <w:proofErr w:type="spellEnd"/>
      <w:r w:rsidRPr="00A76A75">
        <w:rPr>
          <w:i/>
          <w:iCs/>
          <w:sz w:val="22"/>
          <w:szCs w:val="22"/>
        </w:rPr>
        <w:t xml:space="preserve"> di </w:t>
      </w:r>
      <w:proofErr w:type="spellStart"/>
      <w:r w:rsidRPr="00A76A75">
        <w:rPr>
          <w:i/>
          <w:iCs/>
          <w:sz w:val="22"/>
          <w:szCs w:val="22"/>
        </w:rPr>
        <w:t>Barcellona</w:t>
      </w:r>
      <w:proofErr w:type="spellEnd"/>
      <w:r w:rsidRPr="00A76A75">
        <w:rPr>
          <w:i/>
          <w:iCs/>
          <w:sz w:val="22"/>
          <w:szCs w:val="22"/>
        </w:rPr>
        <w:t xml:space="preserve">: </w:t>
      </w:r>
      <w:proofErr w:type="spellStart"/>
      <w:r w:rsidRPr="00A76A75">
        <w:rPr>
          <w:i/>
          <w:iCs/>
          <w:sz w:val="22"/>
          <w:szCs w:val="22"/>
        </w:rPr>
        <w:t>planimetrie</w:t>
      </w:r>
      <w:proofErr w:type="spellEnd"/>
      <w:r w:rsidRPr="00A76A75">
        <w:rPr>
          <w:sz w:val="22"/>
          <w:szCs w:val="22"/>
        </w:rPr>
        <w:t xml:space="preserve"> [CAD].</w:t>
      </w:r>
    </w:p>
    <w:p w14:paraId="055D4C51" w14:textId="77777777" w:rsidR="00A76A75" w:rsidRPr="00A76A75" w:rsidRDefault="00A76A75" w:rsidP="00FF4207">
      <w:pPr>
        <w:pStyle w:val="NormalWeb"/>
        <w:spacing w:before="0" w:beforeAutospacing="0" w:after="240" w:afterAutospacing="0" w:line="360" w:lineRule="auto"/>
        <w:rPr>
          <w:sz w:val="22"/>
          <w:szCs w:val="22"/>
        </w:rPr>
      </w:pPr>
      <w:r w:rsidRPr="00A76A75">
        <w:rPr>
          <w:sz w:val="22"/>
          <w:szCs w:val="22"/>
        </w:rPr>
        <w:t xml:space="preserve">Merin, G. (2018). </w:t>
      </w:r>
      <w:r w:rsidRPr="00A76A75">
        <w:rPr>
          <w:i/>
          <w:iCs/>
          <w:sz w:val="22"/>
          <w:szCs w:val="22"/>
        </w:rPr>
        <w:t>Picture of the statue in symmetry</w:t>
      </w:r>
      <w:r w:rsidRPr="00A76A75">
        <w:rPr>
          <w:sz w:val="22"/>
          <w:szCs w:val="22"/>
        </w:rPr>
        <w:t>. [Digital Photography] Available at: https://www.archdaily.com/109135/ad-classics-barcelona-pavilion-mies-van-der-rohe/54c6a195e58eced670000007-mies4-jpg?next_project=no [Accessed 31 Mar. 2023].</w:t>
      </w:r>
    </w:p>
    <w:p w14:paraId="674566B0" w14:textId="77777777" w:rsidR="00A76A75" w:rsidRPr="00A76A75" w:rsidRDefault="00A76A75" w:rsidP="00364D3D">
      <w:pPr>
        <w:pStyle w:val="NormalWeb"/>
        <w:spacing w:before="0" w:beforeAutospacing="0" w:after="240" w:afterAutospacing="0" w:line="360" w:lineRule="auto"/>
        <w:rPr>
          <w:sz w:val="22"/>
          <w:szCs w:val="22"/>
        </w:rPr>
      </w:pPr>
      <w:r w:rsidRPr="00A76A75">
        <w:rPr>
          <w:sz w:val="22"/>
          <w:szCs w:val="22"/>
        </w:rPr>
        <w:t xml:space="preserve">Moffett, M., Fazio, M. and Wodehouse, L. (2005). </w:t>
      </w:r>
      <w:r w:rsidRPr="00A76A75">
        <w:rPr>
          <w:i/>
          <w:iCs/>
          <w:sz w:val="22"/>
          <w:szCs w:val="22"/>
        </w:rPr>
        <w:t>A World History of Architecture</w:t>
      </w:r>
      <w:r w:rsidRPr="00A76A75">
        <w:rPr>
          <w:sz w:val="22"/>
          <w:szCs w:val="22"/>
        </w:rPr>
        <w:t>. Laurence King Publishing.</w:t>
      </w:r>
    </w:p>
    <w:p w14:paraId="6C814EAB" w14:textId="77777777" w:rsidR="00A76A75" w:rsidRPr="00A76A75" w:rsidRDefault="00A76A75" w:rsidP="00364D3D">
      <w:pPr>
        <w:pStyle w:val="NormalWeb"/>
        <w:spacing w:before="0" w:beforeAutospacing="0" w:after="240" w:afterAutospacing="0" w:line="360" w:lineRule="auto"/>
        <w:rPr>
          <w:sz w:val="22"/>
          <w:szCs w:val="22"/>
        </w:rPr>
      </w:pPr>
      <w:r w:rsidRPr="00A76A75">
        <w:rPr>
          <w:sz w:val="22"/>
          <w:szCs w:val="22"/>
        </w:rPr>
        <w:t xml:space="preserve">Neumann, D. (2020). </w:t>
      </w:r>
      <w:r w:rsidRPr="00A76A75">
        <w:rPr>
          <w:i/>
          <w:iCs/>
          <w:sz w:val="22"/>
          <w:szCs w:val="22"/>
        </w:rPr>
        <w:t xml:space="preserve">The Barcelona Pavilion by </w:t>
      </w:r>
      <w:proofErr w:type="spellStart"/>
      <w:r w:rsidRPr="00A76A75">
        <w:rPr>
          <w:i/>
          <w:iCs/>
          <w:sz w:val="22"/>
          <w:szCs w:val="22"/>
        </w:rPr>
        <w:t>Mies</w:t>
      </w:r>
      <w:proofErr w:type="spellEnd"/>
      <w:r w:rsidRPr="00A76A75">
        <w:rPr>
          <w:i/>
          <w:iCs/>
          <w:sz w:val="22"/>
          <w:szCs w:val="22"/>
        </w:rPr>
        <w:t xml:space="preserve"> van der </w:t>
      </w:r>
      <w:proofErr w:type="spellStart"/>
      <w:r w:rsidRPr="00A76A75">
        <w:rPr>
          <w:i/>
          <w:iCs/>
          <w:sz w:val="22"/>
          <w:szCs w:val="22"/>
        </w:rPr>
        <w:t>Rohe</w:t>
      </w:r>
      <w:proofErr w:type="spellEnd"/>
      <w:r w:rsidRPr="00A76A75">
        <w:rPr>
          <w:i/>
          <w:iCs/>
          <w:sz w:val="22"/>
          <w:szCs w:val="22"/>
        </w:rPr>
        <w:t xml:space="preserve"> One Hundred Texts since 1929</w:t>
      </w:r>
      <w:r w:rsidRPr="00A76A75">
        <w:rPr>
          <w:sz w:val="22"/>
          <w:szCs w:val="22"/>
        </w:rPr>
        <w:t xml:space="preserve">. Basel/Berlin/Boston: </w:t>
      </w:r>
      <w:proofErr w:type="spellStart"/>
      <w:r w:rsidRPr="00A76A75">
        <w:rPr>
          <w:sz w:val="22"/>
          <w:szCs w:val="22"/>
        </w:rPr>
        <w:t>Birkhäuser</w:t>
      </w:r>
      <w:proofErr w:type="spellEnd"/>
      <w:r w:rsidRPr="00A76A75">
        <w:rPr>
          <w:sz w:val="22"/>
          <w:szCs w:val="22"/>
        </w:rPr>
        <w:t>.</w:t>
      </w:r>
    </w:p>
    <w:p w14:paraId="37B3E311" w14:textId="77777777" w:rsidR="00A76A75" w:rsidRPr="00A76A75" w:rsidRDefault="00A76A75" w:rsidP="0087695F">
      <w:pPr>
        <w:pStyle w:val="NormalWeb"/>
        <w:spacing w:before="0" w:beforeAutospacing="0" w:after="0" w:afterAutospacing="0" w:line="480" w:lineRule="auto"/>
        <w:ind w:left="720" w:hanging="720"/>
        <w:rPr>
          <w:sz w:val="22"/>
          <w:szCs w:val="22"/>
        </w:rPr>
      </w:pPr>
      <w:proofErr w:type="spellStart"/>
      <w:r w:rsidRPr="00A76A75">
        <w:rPr>
          <w:sz w:val="22"/>
          <w:szCs w:val="22"/>
        </w:rPr>
        <w:t>Ntow-kummi</w:t>
      </w:r>
      <w:proofErr w:type="spellEnd"/>
      <w:r w:rsidRPr="00A76A75">
        <w:rPr>
          <w:sz w:val="22"/>
          <w:szCs w:val="22"/>
        </w:rPr>
        <w:t>, B. (</w:t>
      </w:r>
      <w:r w:rsidRPr="00A76A75">
        <w:rPr>
          <w:sz w:val="22"/>
          <w:szCs w:val="22"/>
        </w:rPr>
        <w:t>2014</w:t>
      </w:r>
      <w:r w:rsidRPr="00A76A75">
        <w:rPr>
          <w:sz w:val="22"/>
          <w:szCs w:val="22"/>
        </w:rPr>
        <w:t xml:space="preserve">) </w:t>
      </w:r>
      <w:r w:rsidRPr="00A76A75">
        <w:rPr>
          <w:i/>
          <w:iCs/>
          <w:sz w:val="22"/>
          <w:szCs w:val="22"/>
        </w:rPr>
        <w:t>Precedence study: Barcelona Pavilion</w:t>
      </w:r>
      <w:r w:rsidRPr="00A76A75">
        <w:rPr>
          <w:sz w:val="22"/>
          <w:szCs w:val="22"/>
        </w:rPr>
        <w:t xml:space="preserve"> [CAD].</w:t>
      </w:r>
    </w:p>
    <w:p w14:paraId="0B1AE137" w14:textId="77777777" w:rsidR="00A76A75" w:rsidRPr="00A76A75" w:rsidRDefault="00A76A75" w:rsidP="00A76A75">
      <w:pPr>
        <w:pStyle w:val="NormalWeb"/>
        <w:spacing w:before="0" w:beforeAutospacing="0" w:after="240" w:afterAutospacing="0" w:line="360" w:lineRule="auto"/>
        <w:rPr>
          <w:sz w:val="22"/>
          <w:szCs w:val="22"/>
        </w:rPr>
      </w:pPr>
      <w:r w:rsidRPr="00A76A75">
        <w:rPr>
          <w:sz w:val="22"/>
          <w:szCs w:val="22"/>
        </w:rPr>
        <w:t xml:space="preserve">Tafuri, </w:t>
      </w:r>
      <w:proofErr w:type="gramStart"/>
      <w:r w:rsidRPr="00A76A75">
        <w:rPr>
          <w:sz w:val="22"/>
          <w:szCs w:val="22"/>
        </w:rPr>
        <w:t>M.</w:t>
      </w:r>
      <w:proofErr w:type="gramEnd"/>
      <w:r w:rsidRPr="00A76A75">
        <w:rPr>
          <w:sz w:val="22"/>
          <w:szCs w:val="22"/>
        </w:rPr>
        <w:t xml:space="preserve"> and Francesco Dal Co (1986). </w:t>
      </w:r>
      <w:r w:rsidRPr="00A76A75">
        <w:rPr>
          <w:i/>
          <w:iCs/>
          <w:sz w:val="22"/>
          <w:szCs w:val="22"/>
        </w:rPr>
        <w:t>Modern architecture</w:t>
      </w:r>
      <w:r w:rsidRPr="00A76A75">
        <w:rPr>
          <w:sz w:val="22"/>
          <w:szCs w:val="22"/>
        </w:rPr>
        <w:t xml:space="preserve">. New York: </w:t>
      </w:r>
      <w:proofErr w:type="spellStart"/>
      <w:r w:rsidRPr="00A76A75">
        <w:rPr>
          <w:sz w:val="22"/>
          <w:szCs w:val="22"/>
        </w:rPr>
        <w:t>Electa</w:t>
      </w:r>
      <w:proofErr w:type="spellEnd"/>
      <w:r w:rsidRPr="00A76A75">
        <w:rPr>
          <w:sz w:val="22"/>
          <w:szCs w:val="22"/>
        </w:rPr>
        <w:t>/Rizzoli.</w:t>
      </w:r>
    </w:p>
    <w:p w14:paraId="425B381B" w14:textId="77777777" w:rsidR="00A76A75" w:rsidRDefault="00A76A75" w:rsidP="00A76A75">
      <w:pPr>
        <w:pStyle w:val="NormalWeb"/>
        <w:spacing w:before="0" w:beforeAutospacing="0" w:after="240" w:afterAutospacing="0" w:line="360" w:lineRule="auto"/>
      </w:pPr>
    </w:p>
    <w:p w14:paraId="4AA8055C" w14:textId="77777777" w:rsidR="00A76A75" w:rsidRDefault="00A76A75" w:rsidP="00A76A75">
      <w:pPr>
        <w:pStyle w:val="NormalWeb"/>
        <w:spacing w:before="0" w:beforeAutospacing="0" w:after="240" w:afterAutospacing="0" w:line="360" w:lineRule="auto"/>
      </w:pPr>
    </w:p>
    <w:p w14:paraId="03F2E198" w14:textId="77777777" w:rsidR="00364D3D" w:rsidRDefault="00364D3D" w:rsidP="00364D3D">
      <w:pPr>
        <w:pStyle w:val="NormalWeb"/>
        <w:spacing w:before="0" w:beforeAutospacing="0" w:after="240" w:afterAutospacing="0" w:line="360" w:lineRule="auto"/>
      </w:pPr>
    </w:p>
    <w:p w14:paraId="00E159C1" w14:textId="77777777" w:rsidR="00364D3D" w:rsidRDefault="00364D3D" w:rsidP="00364D3D">
      <w:pPr>
        <w:pStyle w:val="NormalWeb"/>
        <w:spacing w:before="0" w:beforeAutospacing="0" w:after="240" w:afterAutospacing="0" w:line="360" w:lineRule="auto"/>
      </w:pPr>
    </w:p>
    <w:p w14:paraId="3FB1226E" w14:textId="77777777" w:rsidR="00364D3D" w:rsidRDefault="00364D3D" w:rsidP="00364D3D">
      <w:pPr>
        <w:pStyle w:val="NormalWeb"/>
        <w:spacing w:before="0" w:beforeAutospacing="0" w:after="240" w:afterAutospacing="0" w:line="360" w:lineRule="auto"/>
      </w:pPr>
    </w:p>
    <w:p w14:paraId="0EACFBBB" w14:textId="77777777" w:rsidR="00364D3D" w:rsidRDefault="00364D3D" w:rsidP="00FF4207">
      <w:pPr>
        <w:pStyle w:val="NormalWeb"/>
        <w:spacing w:before="0" w:beforeAutospacing="0" w:after="240" w:afterAutospacing="0" w:line="360" w:lineRule="auto"/>
      </w:pPr>
    </w:p>
    <w:p w14:paraId="742E7862" w14:textId="77777777" w:rsidR="00FF4207" w:rsidRPr="00FF4207" w:rsidRDefault="00FF4207" w:rsidP="00FF4207">
      <w:pPr>
        <w:pStyle w:val="NormalWeb"/>
        <w:spacing w:before="0" w:beforeAutospacing="0" w:after="0" w:afterAutospacing="0" w:line="360" w:lineRule="atLeast"/>
        <w:rPr>
          <w:color w:val="000000"/>
          <w:sz w:val="22"/>
          <w:szCs w:val="22"/>
        </w:rPr>
      </w:pPr>
    </w:p>
    <w:p w14:paraId="6F50DA27" w14:textId="77777777" w:rsidR="00FF4207" w:rsidRDefault="00FF4207" w:rsidP="00FF4207">
      <w:pPr>
        <w:pStyle w:val="NormalWeb"/>
        <w:rPr>
          <w:rFonts w:ascii="Calibri" w:hAnsi="Calibri" w:cs="Calibri"/>
          <w:color w:val="000000"/>
          <w:sz w:val="27"/>
          <w:szCs w:val="27"/>
        </w:rPr>
      </w:pPr>
      <w:r>
        <w:rPr>
          <w:rFonts w:ascii="Calibri" w:hAnsi="Calibri" w:cs="Calibri"/>
          <w:color w:val="000000"/>
          <w:sz w:val="27"/>
          <w:szCs w:val="27"/>
        </w:rPr>
        <w:t>‌</w:t>
      </w:r>
    </w:p>
    <w:p w14:paraId="04070AA0" w14:textId="77777777" w:rsidR="0087695F" w:rsidRDefault="0087695F" w:rsidP="0087695F">
      <w:pPr>
        <w:pStyle w:val="NormalWeb"/>
        <w:spacing w:before="0" w:beforeAutospacing="0" w:after="0" w:afterAutospacing="0" w:line="480" w:lineRule="auto"/>
        <w:ind w:left="720" w:hanging="720"/>
      </w:pPr>
    </w:p>
    <w:p w14:paraId="4F68D205" w14:textId="77777777" w:rsidR="0087695F" w:rsidRDefault="0087695F" w:rsidP="0087695F">
      <w:pPr>
        <w:pStyle w:val="NormalWeb"/>
        <w:spacing w:before="0" w:beforeAutospacing="0" w:after="0" w:afterAutospacing="0" w:line="480" w:lineRule="auto"/>
        <w:ind w:left="720" w:hanging="720"/>
      </w:pPr>
    </w:p>
    <w:p w14:paraId="076C8652" w14:textId="77777777" w:rsidR="0087695F" w:rsidRDefault="0087695F" w:rsidP="0087695F">
      <w:pPr>
        <w:pStyle w:val="NormalWeb"/>
        <w:spacing w:before="0" w:beforeAutospacing="0" w:after="0" w:afterAutospacing="0" w:line="480" w:lineRule="auto"/>
        <w:ind w:left="720" w:hanging="720"/>
      </w:pPr>
    </w:p>
    <w:p w14:paraId="37E430E7" w14:textId="77777777" w:rsidR="0087695F" w:rsidRPr="0087695F" w:rsidRDefault="0087695F" w:rsidP="0087695F">
      <w:pPr>
        <w:pStyle w:val="NormalWeb"/>
        <w:spacing w:before="0" w:beforeAutospacing="0" w:after="0" w:afterAutospacing="0" w:line="480" w:lineRule="auto"/>
        <w:ind w:left="720" w:hanging="720"/>
        <w:rPr>
          <w:sz w:val="22"/>
          <w:szCs w:val="22"/>
        </w:rPr>
      </w:pPr>
    </w:p>
    <w:p w14:paraId="67695949" w14:textId="77777777" w:rsidR="0087695F" w:rsidRPr="000C4CC5" w:rsidRDefault="0087695F" w:rsidP="001A5A0F">
      <w:pPr>
        <w:pStyle w:val="NoSpacing"/>
        <w:jc w:val="both"/>
        <w:rPr>
          <w:rFonts w:ascii="Times New Roman" w:hAnsi="Times New Roman" w:cs="Times New Roman"/>
          <w:sz w:val="24"/>
          <w:szCs w:val="24"/>
        </w:rPr>
      </w:pPr>
    </w:p>
    <w:sectPr w:rsidR="0087695F" w:rsidRPr="000C4C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14594A"/>
    <w:multiLevelType w:val="hybridMultilevel"/>
    <w:tmpl w:val="65945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632012"/>
    <w:multiLevelType w:val="hybridMultilevel"/>
    <w:tmpl w:val="3AF2D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3676000">
    <w:abstractNumId w:val="1"/>
  </w:num>
  <w:num w:numId="2" w16cid:durableId="1166821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732"/>
    <w:rsid w:val="00076889"/>
    <w:rsid w:val="000801F7"/>
    <w:rsid w:val="00085AD7"/>
    <w:rsid w:val="000C4CC5"/>
    <w:rsid w:val="000C5C95"/>
    <w:rsid w:val="000F018D"/>
    <w:rsid w:val="00155263"/>
    <w:rsid w:val="001A5A0F"/>
    <w:rsid w:val="001F3C2A"/>
    <w:rsid w:val="002212BD"/>
    <w:rsid w:val="0023552E"/>
    <w:rsid w:val="00364D3D"/>
    <w:rsid w:val="003E3DA6"/>
    <w:rsid w:val="004573FB"/>
    <w:rsid w:val="00487C67"/>
    <w:rsid w:val="004E7B12"/>
    <w:rsid w:val="005477FA"/>
    <w:rsid w:val="00590C16"/>
    <w:rsid w:val="00605784"/>
    <w:rsid w:val="006401C2"/>
    <w:rsid w:val="00705C70"/>
    <w:rsid w:val="00725A82"/>
    <w:rsid w:val="007E51F7"/>
    <w:rsid w:val="0087695F"/>
    <w:rsid w:val="0097787E"/>
    <w:rsid w:val="009876F4"/>
    <w:rsid w:val="009A5121"/>
    <w:rsid w:val="009D7C17"/>
    <w:rsid w:val="00A76A75"/>
    <w:rsid w:val="00B91D95"/>
    <w:rsid w:val="00DA0732"/>
    <w:rsid w:val="00E106F1"/>
    <w:rsid w:val="00E62533"/>
    <w:rsid w:val="00E842A1"/>
    <w:rsid w:val="00EE0C97"/>
    <w:rsid w:val="00F046A3"/>
    <w:rsid w:val="00FB50A3"/>
    <w:rsid w:val="00FE3F77"/>
    <w:rsid w:val="00FF4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4CCE5"/>
  <w15:chartTrackingRefBased/>
  <w15:docId w15:val="{81973D4E-CBD8-4A02-8E63-D8ECDF9E2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732"/>
    <w:rPr>
      <w:lang w:val="en-GB"/>
    </w:rPr>
  </w:style>
  <w:style w:type="paragraph" w:styleId="Heading1">
    <w:name w:val="heading 1"/>
    <w:basedOn w:val="Normal"/>
    <w:next w:val="Normal"/>
    <w:link w:val="Heading1Char"/>
    <w:uiPriority w:val="9"/>
    <w:qFormat/>
    <w:rsid w:val="00DA07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A0732"/>
    <w:pPr>
      <w:spacing w:after="0" w:line="240" w:lineRule="auto"/>
    </w:pPr>
    <w:rPr>
      <w:lang w:val="en-GB"/>
    </w:rPr>
  </w:style>
  <w:style w:type="paragraph" w:styleId="HTMLPreformatted">
    <w:name w:val="HTML Preformatted"/>
    <w:basedOn w:val="Normal"/>
    <w:link w:val="HTMLPreformattedChar"/>
    <w:uiPriority w:val="99"/>
    <w:unhideWhenUsed/>
    <w:rsid w:val="00DA07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US"/>
      <w14:ligatures w14:val="none"/>
    </w:rPr>
  </w:style>
  <w:style w:type="character" w:customStyle="1" w:styleId="HTMLPreformattedChar">
    <w:name w:val="HTML Preformatted Char"/>
    <w:basedOn w:val="DefaultParagraphFont"/>
    <w:link w:val="HTMLPreformatted"/>
    <w:uiPriority w:val="99"/>
    <w:rsid w:val="00DA0732"/>
    <w:rPr>
      <w:rFonts w:ascii="Courier New" w:eastAsia="Times New Roman" w:hAnsi="Courier New" w:cs="Courier New"/>
      <w:kern w:val="0"/>
      <w:sz w:val="20"/>
      <w:szCs w:val="20"/>
      <w14:ligatures w14:val="none"/>
    </w:rPr>
  </w:style>
  <w:style w:type="character" w:customStyle="1" w:styleId="y2iqfc">
    <w:name w:val="y2iqfc"/>
    <w:basedOn w:val="DefaultParagraphFont"/>
    <w:rsid w:val="00DA0732"/>
  </w:style>
  <w:style w:type="character" w:styleId="Emphasis">
    <w:name w:val="Emphasis"/>
    <w:basedOn w:val="DefaultParagraphFont"/>
    <w:uiPriority w:val="20"/>
    <w:qFormat/>
    <w:rsid w:val="00DA0732"/>
    <w:rPr>
      <w:i/>
      <w:iCs/>
    </w:rPr>
  </w:style>
  <w:style w:type="character" w:customStyle="1" w:styleId="Heading1Char">
    <w:name w:val="Heading 1 Char"/>
    <w:basedOn w:val="DefaultParagraphFont"/>
    <w:link w:val="Heading1"/>
    <w:uiPriority w:val="9"/>
    <w:rsid w:val="00DA0732"/>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076889"/>
    <w:pPr>
      <w:ind w:left="720"/>
      <w:contextualSpacing/>
    </w:pPr>
  </w:style>
  <w:style w:type="character" w:customStyle="1" w:styleId="inline">
    <w:name w:val="inline"/>
    <w:basedOn w:val="DefaultParagraphFont"/>
    <w:rsid w:val="005477FA"/>
  </w:style>
  <w:style w:type="paragraph" w:styleId="NormalWeb">
    <w:name w:val="Normal (Web)"/>
    <w:basedOn w:val="Normal"/>
    <w:uiPriority w:val="99"/>
    <w:semiHidden/>
    <w:unhideWhenUsed/>
    <w:rsid w:val="0087695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Hyperlink">
    <w:name w:val="Hyperlink"/>
    <w:basedOn w:val="DefaultParagraphFont"/>
    <w:uiPriority w:val="99"/>
    <w:unhideWhenUsed/>
    <w:rsid w:val="0087695F"/>
    <w:rPr>
      <w:color w:val="0563C1" w:themeColor="hyperlink"/>
      <w:u w:val="single"/>
    </w:rPr>
  </w:style>
  <w:style w:type="character" w:styleId="UnresolvedMention">
    <w:name w:val="Unresolved Mention"/>
    <w:basedOn w:val="DefaultParagraphFont"/>
    <w:uiPriority w:val="99"/>
    <w:semiHidden/>
    <w:unhideWhenUsed/>
    <w:rsid w:val="008769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11586">
      <w:bodyDiv w:val="1"/>
      <w:marLeft w:val="0"/>
      <w:marRight w:val="0"/>
      <w:marTop w:val="0"/>
      <w:marBottom w:val="0"/>
      <w:divBdr>
        <w:top w:val="none" w:sz="0" w:space="0" w:color="auto"/>
        <w:left w:val="none" w:sz="0" w:space="0" w:color="auto"/>
        <w:bottom w:val="none" w:sz="0" w:space="0" w:color="auto"/>
        <w:right w:val="none" w:sz="0" w:space="0" w:color="auto"/>
      </w:divBdr>
    </w:div>
    <w:div w:id="360016888">
      <w:bodyDiv w:val="1"/>
      <w:marLeft w:val="0"/>
      <w:marRight w:val="0"/>
      <w:marTop w:val="0"/>
      <w:marBottom w:val="0"/>
      <w:divBdr>
        <w:top w:val="none" w:sz="0" w:space="0" w:color="auto"/>
        <w:left w:val="none" w:sz="0" w:space="0" w:color="auto"/>
        <w:bottom w:val="none" w:sz="0" w:space="0" w:color="auto"/>
        <w:right w:val="none" w:sz="0" w:space="0" w:color="auto"/>
      </w:divBdr>
      <w:divsChild>
        <w:div w:id="392429962">
          <w:marLeft w:val="0"/>
          <w:marRight w:val="0"/>
          <w:marTop w:val="0"/>
          <w:marBottom w:val="0"/>
          <w:divBdr>
            <w:top w:val="none" w:sz="0" w:space="0" w:color="auto"/>
            <w:left w:val="none" w:sz="0" w:space="0" w:color="auto"/>
            <w:bottom w:val="none" w:sz="0" w:space="0" w:color="auto"/>
            <w:right w:val="none" w:sz="0" w:space="0" w:color="auto"/>
          </w:divBdr>
        </w:div>
      </w:divsChild>
    </w:div>
    <w:div w:id="469059981">
      <w:bodyDiv w:val="1"/>
      <w:marLeft w:val="0"/>
      <w:marRight w:val="0"/>
      <w:marTop w:val="0"/>
      <w:marBottom w:val="0"/>
      <w:divBdr>
        <w:top w:val="none" w:sz="0" w:space="0" w:color="auto"/>
        <w:left w:val="none" w:sz="0" w:space="0" w:color="auto"/>
        <w:bottom w:val="none" w:sz="0" w:space="0" w:color="auto"/>
        <w:right w:val="none" w:sz="0" w:space="0" w:color="auto"/>
      </w:divBdr>
    </w:div>
    <w:div w:id="535971935">
      <w:bodyDiv w:val="1"/>
      <w:marLeft w:val="0"/>
      <w:marRight w:val="0"/>
      <w:marTop w:val="0"/>
      <w:marBottom w:val="0"/>
      <w:divBdr>
        <w:top w:val="none" w:sz="0" w:space="0" w:color="auto"/>
        <w:left w:val="none" w:sz="0" w:space="0" w:color="auto"/>
        <w:bottom w:val="none" w:sz="0" w:space="0" w:color="auto"/>
        <w:right w:val="none" w:sz="0" w:space="0" w:color="auto"/>
      </w:divBdr>
      <w:divsChild>
        <w:div w:id="1990402742">
          <w:marLeft w:val="0"/>
          <w:marRight w:val="0"/>
          <w:marTop w:val="0"/>
          <w:marBottom w:val="0"/>
          <w:divBdr>
            <w:top w:val="none" w:sz="0" w:space="0" w:color="auto"/>
            <w:left w:val="none" w:sz="0" w:space="0" w:color="auto"/>
            <w:bottom w:val="none" w:sz="0" w:space="0" w:color="auto"/>
            <w:right w:val="none" w:sz="0" w:space="0" w:color="auto"/>
          </w:divBdr>
        </w:div>
      </w:divsChild>
    </w:div>
    <w:div w:id="587274010">
      <w:bodyDiv w:val="1"/>
      <w:marLeft w:val="0"/>
      <w:marRight w:val="0"/>
      <w:marTop w:val="0"/>
      <w:marBottom w:val="0"/>
      <w:divBdr>
        <w:top w:val="none" w:sz="0" w:space="0" w:color="auto"/>
        <w:left w:val="none" w:sz="0" w:space="0" w:color="auto"/>
        <w:bottom w:val="none" w:sz="0" w:space="0" w:color="auto"/>
        <w:right w:val="none" w:sz="0" w:space="0" w:color="auto"/>
      </w:divBdr>
    </w:div>
    <w:div w:id="693267404">
      <w:bodyDiv w:val="1"/>
      <w:marLeft w:val="0"/>
      <w:marRight w:val="0"/>
      <w:marTop w:val="0"/>
      <w:marBottom w:val="0"/>
      <w:divBdr>
        <w:top w:val="none" w:sz="0" w:space="0" w:color="auto"/>
        <w:left w:val="none" w:sz="0" w:space="0" w:color="auto"/>
        <w:bottom w:val="none" w:sz="0" w:space="0" w:color="auto"/>
        <w:right w:val="none" w:sz="0" w:space="0" w:color="auto"/>
      </w:divBdr>
      <w:divsChild>
        <w:div w:id="128518693">
          <w:marLeft w:val="0"/>
          <w:marRight w:val="0"/>
          <w:marTop w:val="0"/>
          <w:marBottom w:val="0"/>
          <w:divBdr>
            <w:top w:val="none" w:sz="0" w:space="0" w:color="auto"/>
            <w:left w:val="none" w:sz="0" w:space="0" w:color="auto"/>
            <w:bottom w:val="none" w:sz="0" w:space="0" w:color="auto"/>
            <w:right w:val="none" w:sz="0" w:space="0" w:color="auto"/>
          </w:divBdr>
        </w:div>
      </w:divsChild>
    </w:div>
    <w:div w:id="761679737">
      <w:bodyDiv w:val="1"/>
      <w:marLeft w:val="0"/>
      <w:marRight w:val="0"/>
      <w:marTop w:val="0"/>
      <w:marBottom w:val="0"/>
      <w:divBdr>
        <w:top w:val="none" w:sz="0" w:space="0" w:color="auto"/>
        <w:left w:val="none" w:sz="0" w:space="0" w:color="auto"/>
        <w:bottom w:val="none" w:sz="0" w:space="0" w:color="auto"/>
        <w:right w:val="none" w:sz="0" w:space="0" w:color="auto"/>
      </w:divBdr>
    </w:div>
    <w:div w:id="1042903289">
      <w:bodyDiv w:val="1"/>
      <w:marLeft w:val="0"/>
      <w:marRight w:val="0"/>
      <w:marTop w:val="0"/>
      <w:marBottom w:val="0"/>
      <w:divBdr>
        <w:top w:val="none" w:sz="0" w:space="0" w:color="auto"/>
        <w:left w:val="none" w:sz="0" w:space="0" w:color="auto"/>
        <w:bottom w:val="none" w:sz="0" w:space="0" w:color="auto"/>
        <w:right w:val="none" w:sz="0" w:space="0" w:color="auto"/>
      </w:divBdr>
      <w:divsChild>
        <w:div w:id="889532384">
          <w:marLeft w:val="0"/>
          <w:marRight w:val="0"/>
          <w:marTop w:val="0"/>
          <w:marBottom w:val="0"/>
          <w:divBdr>
            <w:top w:val="none" w:sz="0" w:space="0" w:color="auto"/>
            <w:left w:val="none" w:sz="0" w:space="0" w:color="auto"/>
            <w:bottom w:val="none" w:sz="0" w:space="0" w:color="auto"/>
            <w:right w:val="none" w:sz="0" w:space="0" w:color="auto"/>
          </w:divBdr>
        </w:div>
      </w:divsChild>
    </w:div>
    <w:div w:id="1411000930">
      <w:bodyDiv w:val="1"/>
      <w:marLeft w:val="0"/>
      <w:marRight w:val="0"/>
      <w:marTop w:val="0"/>
      <w:marBottom w:val="0"/>
      <w:divBdr>
        <w:top w:val="none" w:sz="0" w:space="0" w:color="auto"/>
        <w:left w:val="none" w:sz="0" w:space="0" w:color="auto"/>
        <w:bottom w:val="none" w:sz="0" w:space="0" w:color="auto"/>
        <w:right w:val="none" w:sz="0" w:space="0" w:color="auto"/>
      </w:divBdr>
    </w:div>
    <w:div w:id="1425110684">
      <w:bodyDiv w:val="1"/>
      <w:marLeft w:val="0"/>
      <w:marRight w:val="0"/>
      <w:marTop w:val="0"/>
      <w:marBottom w:val="0"/>
      <w:divBdr>
        <w:top w:val="none" w:sz="0" w:space="0" w:color="auto"/>
        <w:left w:val="none" w:sz="0" w:space="0" w:color="auto"/>
        <w:bottom w:val="none" w:sz="0" w:space="0" w:color="auto"/>
        <w:right w:val="none" w:sz="0" w:space="0" w:color="auto"/>
      </w:divBdr>
    </w:div>
    <w:div w:id="1427993311">
      <w:bodyDiv w:val="1"/>
      <w:marLeft w:val="0"/>
      <w:marRight w:val="0"/>
      <w:marTop w:val="0"/>
      <w:marBottom w:val="0"/>
      <w:divBdr>
        <w:top w:val="none" w:sz="0" w:space="0" w:color="auto"/>
        <w:left w:val="none" w:sz="0" w:space="0" w:color="auto"/>
        <w:bottom w:val="none" w:sz="0" w:space="0" w:color="auto"/>
        <w:right w:val="none" w:sz="0" w:space="0" w:color="auto"/>
      </w:divBdr>
    </w:div>
    <w:div w:id="1545407052">
      <w:bodyDiv w:val="1"/>
      <w:marLeft w:val="0"/>
      <w:marRight w:val="0"/>
      <w:marTop w:val="0"/>
      <w:marBottom w:val="0"/>
      <w:divBdr>
        <w:top w:val="none" w:sz="0" w:space="0" w:color="auto"/>
        <w:left w:val="none" w:sz="0" w:space="0" w:color="auto"/>
        <w:bottom w:val="none" w:sz="0" w:space="0" w:color="auto"/>
        <w:right w:val="none" w:sz="0" w:space="0" w:color="auto"/>
      </w:divBdr>
      <w:divsChild>
        <w:div w:id="167865971">
          <w:marLeft w:val="0"/>
          <w:marRight w:val="0"/>
          <w:marTop w:val="0"/>
          <w:marBottom w:val="0"/>
          <w:divBdr>
            <w:top w:val="none" w:sz="0" w:space="0" w:color="auto"/>
            <w:left w:val="none" w:sz="0" w:space="0" w:color="auto"/>
            <w:bottom w:val="none" w:sz="0" w:space="0" w:color="auto"/>
            <w:right w:val="none" w:sz="0" w:space="0" w:color="auto"/>
          </w:divBdr>
        </w:div>
      </w:divsChild>
    </w:div>
    <w:div w:id="1550603357">
      <w:bodyDiv w:val="1"/>
      <w:marLeft w:val="0"/>
      <w:marRight w:val="0"/>
      <w:marTop w:val="0"/>
      <w:marBottom w:val="0"/>
      <w:divBdr>
        <w:top w:val="none" w:sz="0" w:space="0" w:color="auto"/>
        <w:left w:val="none" w:sz="0" w:space="0" w:color="auto"/>
        <w:bottom w:val="none" w:sz="0" w:space="0" w:color="auto"/>
        <w:right w:val="none" w:sz="0" w:space="0" w:color="auto"/>
      </w:divBdr>
    </w:div>
    <w:div w:id="1714108919">
      <w:bodyDiv w:val="1"/>
      <w:marLeft w:val="0"/>
      <w:marRight w:val="0"/>
      <w:marTop w:val="0"/>
      <w:marBottom w:val="0"/>
      <w:divBdr>
        <w:top w:val="none" w:sz="0" w:space="0" w:color="auto"/>
        <w:left w:val="none" w:sz="0" w:space="0" w:color="auto"/>
        <w:bottom w:val="none" w:sz="0" w:space="0" w:color="auto"/>
        <w:right w:val="none" w:sz="0" w:space="0" w:color="auto"/>
      </w:divBdr>
      <w:divsChild>
        <w:div w:id="2030377465">
          <w:marLeft w:val="0"/>
          <w:marRight w:val="0"/>
          <w:marTop w:val="0"/>
          <w:marBottom w:val="0"/>
          <w:divBdr>
            <w:top w:val="none" w:sz="0" w:space="0" w:color="auto"/>
            <w:left w:val="none" w:sz="0" w:space="0" w:color="auto"/>
            <w:bottom w:val="none" w:sz="0" w:space="0" w:color="auto"/>
            <w:right w:val="none" w:sz="0" w:space="0" w:color="auto"/>
          </w:divBdr>
        </w:div>
      </w:divsChild>
    </w:div>
    <w:div w:id="1778482774">
      <w:bodyDiv w:val="1"/>
      <w:marLeft w:val="0"/>
      <w:marRight w:val="0"/>
      <w:marTop w:val="0"/>
      <w:marBottom w:val="0"/>
      <w:divBdr>
        <w:top w:val="none" w:sz="0" w:space="0" w:color="auto"/>
        <w:left w:val="none" w:sz="0" w:space="0" w:color="auto"/>
        <w:bottom w:val="none" w:sz="0" w:space="0" w:color="auto"/>
        <w:right w:val="none" w:sz="0" w:space="0" w:color="auto"/>
      </w:divBdr>
      <w:divsChild>
        <w:div w:id="1439833646">
          <w:marLeft w:val="0"/>
          <w:marRight w:val="0"/>
          <w:marTop w:val="0"/>
          <w:marBottom w:val="0"/>
          <w:divBdr>
            <w:top w:val="none" w:sz="0" w:space="0" w:color="auto"/>
            <w:left w:val="none" w:sz="0" w:space="0" w:color="auto"/>
            <w:bottom w:val="none" w:sz="0" w:space="0" w:color="auto"/>
            <w:right w:val="none" w:sz="0" w:space="0" w:color="auto"/>
          </w:divBdr>
        </w:div>
      </w:divsChild>
    </w:div>
    <w:div w:id="1782407526">
      <w:bodyDiv w:val="1"/>
      <w:marLeft w:val="0"/>
      <w:marRight w:val="0"/>
      <w:marTop w:val="0"/>
      <w:marBottom w:val="0"/>
      <w:divBdr>
        <w:top w:val="none" w:sz="0" w:space="0" w:color="auto"/>
        <w:left w:val="none" w:sz="0" w:space="0" w:color="auto"/>
        <w:bottom w:val="none" w:sz="0" w:space="0" w:color="auto"/>
        <w:right w:val="none" w:sz="0" w:space="0" w:color="auto"/>
      </w:divBdr>
      <w:divsChild>
        <w:div w:id="953291166">
          <w:marLeft w:val="0"/>
          <w:marRight w:val="0"/>
          <w:marTop w:val="0"/>
          <w:marBottom w:val="0"/>
          <w:divBdr>
            <w:top w:val="none" w:sz="0" w:space="0" w:color="auto"/>
            <w:left w:val="none" w:sz="0" w:space="0" w:color="auto"/>
            <w:bottom w:val="none" w:sz="0" w:space="0" w:color="auto"/>
            <w:right w:val="none" w:sz="0" w:space="0" w:color="auto"/>
          </w:divBdr>
        </w:div>
      </w:divsChild>
    </w:div>
    <w:div w:id="1978602572">
      <w:bodyDiv w:val="1"/>
      <w:marLeft w:val="0"/>
      <w:marRight w:val="0"/>
      <w:marTop w:val="0"/>
      <w:marBottom w:val="0"/>
      <w:divBdr>
        <w:top w:val="none" w:sz="0" w:space="0" w:color="auto"/>
        <w:left w:val="none" w:sz="0" w:space="0" w:color="auto"/>
        <w:bottom w:val="none" w:sz="0" w:space="0" w:color="auto"/>
        <w:right w:val="none" w:sz="0" w:space="0" w:color="auto"/>
      </w:divBdr>
      <w:divsChild>
        <w:div w:id="1059017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ink/ink3.xml"/><Relationship Id="rId18" Type="http://schemas.openxmlformats.org/officeDocument/2006/relationships/image" Target="media/image9.png"/><Relationship Id="rId26" Type="http://schemas.openxmlformats.org/officeDocument/2006/relationships/hyperlink" Target="https://www.bbc.com/culture/article/20130924-less-is-more-a-design-classic" TargetMode="Externa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3.png"/><Relationship Id="rId12" Type="http://schemas.openxmlformats.org/officeDocument/2006/relationships/customXml" Target="ink/ink2.xml"/><Relationship Id="rId17" Type="http://schemas.openxmlformats.org/officeDocument/2006/relationships/customXml" Target="ink/ink5.xml"/><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24" Type="http://schemas.openxmlformats.org/officeDocument/2006/relationships/image" Target="media/image14.jpeg"/><Relationship Id="rId5" Type="http://schemas.openxmlformats.org/officeDocument/2006/relationships/image" Target="media/image1.png"/><Relationship Id="rId15" Type="http://schemas.openxmlformats.org/officeDocument/2006/relationships/customXml" Target="ink/ink4.xml"/><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customXml" Target="ink/ink1.xml"/><Relationship Id="rId19" Type="http://schemas.openxmlformats.org/officeDocument/2006/relationships/customXml" Target="ink/ink6.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7.png"/><Relationship Id="rId22" Type="http://schemas.openxmlformats.org/officeDocument/2006/relationships/image" Target="media/image12.jpg"/><Relationship Id="rId27"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21:03:11.506"/>
    </inkml:context>
    <inkml:brush xml:id="br0">
      <inkml:brushProperty name="width" value="0.35" units="cm"/>
      <inkml:brushProperty name="height" value="0.35" units="cm"/>
      <inkml:brushProperty name="color" value="#FFFFFF"/>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21:03:10.688"/>
    </inkml:context>
    <inkml:brush xml:id="br0">
      <inkml:brushProperty name="width" value="0.35" units="cm"/>
      <inkml:brushProperty name="height" value="0.35" units="cm"/>
      <inkml:brushProperty name="color" value="#FFFFFF"/>
    </inkml:brush>
  </inkml:definitions>
  <inkml:trace contextRef="#ctx0" brushRef="#br0">0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21:03:05.802"/>
    </inkml:context>
    <inkml:brush xml:id="br0">
      <inkml:brushProperty name="width" value="0.35" units="cm"/>
      <inkml:brushProperty name="height" value="0.35" units="cm"/>
      <inkml:brushProperty name="color" value="#FFFFFF"/>
    </inkml:brush>
  </inkml:definitions>
  <inkml:trace contextRef="#ctx0" brushRef="#br0">3 1 24575,'-2'0'0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21:02:40.280"/>
    </inkml:context>
    <inkml:brush xml:id="br0">
      <inkml:brushProperty name="width" value="0.35" units="cm"/>
      <inkml:brushProperty name="height" value="0.35" units="cm"/>
      <inkml:brushProperty name="color" value="#FFFFFF"/>
    </inkml:brush>
  </inkml:definitions>
  <inkml:trace contextRef="#ctx0" brushRef="#br0">1 1 24575,'106'56'0,"-94"-48"0,0-1 0,-1 1 0,-1 1 0,1 0 0,9 12 0,17 14 0,-28-28 0,10 9 0,36 24 0,-48-36 0,0 0 0,0-1 0,0 0 0,1 0 0,-1-1 0,0 1 0,1-2 0,0 1 0,14 0 0,4 0 0,36 7 0,-36-4 0,36 1 0,104-6 0,-75 0 0,-77-1 0,26-4 0,5-1 0,-29 4 0,-1 0 0,0-1 0,0-1 0,0 0 0,-1-1 0,17-9 0,12-3 0,-32 14 0,-1 0 0,0 1 0,0 0 0,21-1 0,45 5 0,-25 0 0,367-2 0,-414 0 0,0 0 0,-1 1 0,1-1 0,0 1 0,-1 0 0,1 0 0,0 0 0,-1 1 0,1-1 0,-1 1 0,0 0 0,1 0 0,2 2 0,3 4 0,0 0 0,14 17 0,-18-19 0,0 0 0,0 0 0,1-1 0,-1 0 0,1 0 0,0 0 0,1-1 0,-1 1 0,12 4 0,1-4 0,-1-1 0,1 0 0,-1-2 0,1 0 0,34-2 0,-52 0 0,0 0 0,-1 0 0,1 0 0,-1 0 0,1 0 0,-1 0 0,1 0 0,-1 0 0,1 0 0,-1 0 0,1 0 0,-1 1 0,1-1 0,-1 0 0,1 0 0,-1 0 0,1 1 0,-1-1 0,1 0 0,-1 0 0,1 1 0,-1 0 0,0-1 0,0 1 0,0-1 0,0 0 0,0 1 0,-1-1 0,1 0 0,0 1 0,0-1 0,0 0 0,-1 1 0,1-1 0,0 0 0,0 1 0,-1-1 0,1 0 0,0 0 0,-1 1 0,1-1 0,0 0 0,-1 0 0,-22 14 0,10-10 0,-1-1 0,1 0 0,-1 0 0,0-1 0,-22 0 0,22-2 0,0 1 0,0 0 0,0 2 0,0-1 0,-21 8 0,35-10 0,-16 7 0,0-1 0,-24 5 0,34-10 0,1 0 0,-1 0 0,1-1 0,-1 0 0,1 0 0,-1 0 0,1-1 0,-1 0 0,1 0 0,-1 0 0,-8-4 0,0-1 0,0 0 0,-1 1 0,1 1 0,-27-4 0,35 7 0,-1-1 0,1 0 0,0 0 0,1 0 0,-1 0 0,-6-4 0,-24-10 0,9 9 0,12 2 0,-1 1 0,1 0 0,-1 1 0,-25-1 0,-19 5 0,30 0 0,1-1 0,0-1 0,-45-8 0,28 1 0,0 3 0,0 2 0,-69 3 0,42 1 0,44 1 0,1 1 0,-1 1 0,0 1 0,-29 10 0,36-11 0,-1-1 0,0-1 0,0-1 0,-40-3 0,6 1 0,-240 1 0,293 0 0,-1 1 0,1-1 0,0 1 0,-1 1 0,1-1 0,0 0 0,0 1 0,0 0 0,0 0 0,0 0 0,0 1 0,1-1 0,-4 4 0,5-5 0,0 0 0,1 1 0,-1-1 0,0 1 0,1 0 0,-1-1 0,1 1 0,0 0 0,0 0 0,0 0 0,0 0 0,0 0 0,0 0 0,0 0 0,0 0 0,1 0 0,-1 1 0,1-1 0,0 0 0,0 0 0,0 1 0,0-1 0,0 0 0,0 0 0,0 0 0,1 1 0,0 2 0,0-4 0,0 1 0,0 0 0,0 0 0,1-1 0,-1 1 0,0-1 0,1 0 0,-1 1 0,1-1 0,0 0 0,-1 0 0,1 0 0,0 0 0,0 0 0,-1 0 0,1 0 0,0 0 0,0-1 0,0 1 0,4-1 0,4 2 0,0-1 0,18 0 0,-22-1 0,269-3 0,-259 2 0,1 0 0,0-1 0,-1 0 0,0-1 0,1-1 0,-1-1 0,16-7 0,-15 6 0,27-5 0,-29 7 0,-1 1 0,0-2 0,16-6 0,143-71 0,-166 79 0,0 0 0,1 0 0,-1 1 0,1 0 0,-1 0 0,13 0 0,47 1 0,-48 2 0,1-2 0,23-2 0,-11-1-1365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21:02:31.910"/>
    </inkml:context>
    <inkml:brush xml:id="br0">
      <inkml:brushProperty name="width" value="0.025" units="cm"/>
      <inkml:brushProperty name="height" value="0.025" units="cm"/>
      <inkml:brushProperty name="color" value="#FFFFFF"/>
    </inkml:brush>
  </inkml:definitions>
  <inkml:trace contextRef="#ctx0" brushRef="#br0">342 135 24575,'-1'0'0,"1"0"0,0-1 0,-1 1 0,1 0 0,-1-1 0,1 1 0,0-1 0,0 1 0,-1 0 0,1-1 0,0 1 0,0-1 0,-1 1 0,1-1 0,0 1 0,0-1 0,0 1 0,0-1 0,0 1 0,0-1 0,0 1 0,0-1 0,0 1 0,0-1 0,0 1 0,0-1 0,0 1 0,0-1 0,0 1 0,1-1 0,-1 1 0,0-1 0,0 1 0,1-1 0,-1 1 0,0 0 0,0-1 0,1 1 0,-1-1 0,0 1 0,1 0 0,-1-1 0,1 1 0,-1 0 0,1 0 0,-1-1 0,0 1 0,1 0 0,0 0 0,2-2 0,1 0 0,-1 1 0,1 0 0,0 0 0,5-1 0,40-4 0,0 2 0,85 5 0,-61 1 0,-55-2 0,-1-1 0,1-1 0,25-5 0,-41 7 0,0-1 0,1 0 0,-1 0 0,0-1 0,0 1 0,1 0 0,-1-1 0,0 0 0,0 1 0,2-4 0,-2 3 0,1 0 0,-1 0 0,1 0 0,-1 0 0,1 0 0,4-1 0,3 0 0,1 0 0,0 1 0,0 1 0,0 0 0,0 0 0,0 1 0,21 3 0,3-2 0,43-2 0,-35 0 0,67 6 0,-59 6 0,1 1 0,-48-12 0,0 0 0,-1 1 0,1-1 0,0 1 0,-1 0 0,1 0 0,-1 0 0,1 1 0,-1-1 0,1 1 0,-1 0 0,0 0 0,0 0 0,0 0 0,0 0 0,0 1 0,3 4 0,-6-7 0,1 0 0,-1 0 0,0 1 0,0-1 0,0 0 0,0 0 0,1 1 0,-1-1 0,0 0 0,0 0 0,0 1 0,0-1 0,0 0 0,0 0 0,0 1 0,0-1 0,0 0 0,0 1 0,0-1 0,0 0 0,0 1 0,0-1 0,0 0 0,0 0 0,0 1 0,0-1 0,0 0 0,0 1 0,-1-1 0,1 0 0,0 0 0,0 1 0,0-1 0,-1 0 0,-11 6 0,-19-3 0,28-3 0,-280 1 0,139-3 0,-675 2 0,814 0 0,0 0 0,0-1 0,1 0 0,-1 0 0,0 0 0,1 0 0,-1-1 0,1 0 0,-1 0 0,1 0 0,0 0 0,0-1 0,-6-4 0,17 11 0,1 1 0,0-1 0,13 4 0,-3-1 0,31 13 0,59 15 0,53 5 0,-159-40 0,297 60 0,-223-49 0,153 2 0,-225-13 0,-1 0 0,1-1 0,0 0 0,0 1 0,0-1 0,-1 0 0,1-1 0,0 1 0,-1-1 0,1 1 0,-1-1 0,4-3 0,1-1 0,-1 0 0,0-1 0,8-9 0,19-18 0,-31 32 0,1-1 0,-1 1 0,1-1 0,0 1 0,0 1 0,0-1 0,0 0 0,0 1 0,0 0 0,5-1 0,3 1 0,0 0 0,15 1 0,-16 0 0,0 0 0,22-3 0,-33 2 0,-1 1 0,1 0 0,0 0 0,0 0 0,0 0 0,0 0 0,0 0 0,-1 0 0,1-1 0,0 1 0,0 0 0,0 0 0,0 0 0,0 0 0,0-1 0,0 1 0,-1 0 0,1 0 0,0 0 0,0 0 0,0-1 0,0 1 0,0 0 0,0 0 0,0 0 0,0-1 0,0 1 0,0 0 0,0 0 0,0 0 0,0-1 0,0 1 0,0 0 0,1 0 0,-1 0 0,0 0 0,0-1 0,0 1 0,0 0 0,0 0 0,0 0 0,0 0 0,0-1 0,1 1 0,-1 0 0,0 0 0,0 0 0,0 0 0,0 0 0,1 0 0,-1 0 0,0 0 0,0-1 0,0 1 0,0 0 0,1 0 0,-1 0 0,0 0 0,0 0 0,1 0 0,-17-6 0,-11 2 0,1 1 0,-1 1 0,-36 3 0,20 0 0,-866 0 0,903-1 0,3-1 0,-1 1 0,1 0 0,-1 1 0,1-1 0,-1 0 0,1 1 0,0 0 0,-5 1 0,8-2 0,0 0 0,0 0 0,0 0 0,0 0 0,0 0 0,0 0 0,0 0 0,0 0 0,0 0 0,0 0 0,0 0 0,0 0 0,1 0 0,-1 0 0,0 0 0,0 0 0,0 0 0,0 0 0,0 0 0,0 0 0,0 0 0,0 1 0,0-1 0,0 0 0,0 0 0,0 0 0,0 0 0,0 0 0,0 0 0,0 0 0,0 0 0,0 0 0,0 0 0,0 0 0,0 0 0,0 0 0,0 0 0,0 0 0,0 0 0,0 0 0,0 0 0,0 0 0,0 0 0,0 0 0,0 0 0,0 1 0,0-1 0,0 0 0,0 0 0,0 0 0,0 0 0,0 0 0,0 0 0,0 0 0,0 0 0,0 0 0,0 0 0,0 0 0,0 0 0,0 0 0,0 0 0,0 0 0,0 0 0,0 0 0,0 0 0,0 0 0,0 0 0,0 0 0,0 0 0,7 2 0,9 0 0,308 1 0,-174-5 0,-113 3 0,23-1 0,106-12 0,-153 9 0,0 0 0,22-10 0,-21 8 0,26-8 0,24 1 0,-64 12 0,1 0 0,-1 0 0,1 0 0,-1 0 0,1-1 0,-1 1 0,1 0 0,-1 0 0,1 0 0,-1-1 0,0 1 0,1 0 0,-1 0 0,1-1 0,-1 1 0,0 0 0,1-1 0,-1 1 0,0-1 0,1 1 0,-1 0 0,0-1 0,0 1 0,1-1 0,-1 0 0,0 1 0,0-1 0,0 1 0,-1-1 0,1 1 0,0-1 0,0 1 0,0-1 0,-1 1 0,1-1 0,0 1 0,-1-1 0,1 1 0,0-1 0,-1 1 0,1 0 0,-1-1 0,1 1 0,-1-1 0,-3-1 0,1 0 0,-1-1 0,0 1 0,-6-2 0,-32-8 0,-57-8 0,-11-3 0,56 11 0,0 2 0,0 2 0,-1 3 0,-85 3 0,47 4 0,107 0 0,-1 0 0,0 1 0,0 1 0,0 0 0,-1 0 0,1 2 0,16 8 0,80 58 0,-67-42 0,-14-12 0,1-1 0,49 20 0,66 17 0,-138-52 0,8 2-1365,-4-1-5462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21:03:12.361"/>
    </inkml:context>
    <inkml:brush xml:id="br0">
      <inkml:brushProperty name="width" value="0.35" units="cm"/>
      <inkml:brushProperty name="height" value="0.35" units="cm"/>
      <inkml:brushProperty name="color" value="#FFFFFF"/>
    </inkml:brush>
  </inkml:definitions>
  <inkml:trace contextRef="#ctx0" brushRef="#br0">1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530</TotalTime>
  <Pages>1</Pages>
  <Words>1771</Words>
  <Characters>10099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Moynul</dc:creator>
  <cp:keywords/>
  <dc:description/>
  <cp:lastModifiedBy>Moynul</cp:lastModifiedBy>
  <cp:revision>4</cp:revision>
  <dcterms:created xsi:type="dcterms:W3CDTF">2023-03-31T01:30:00Z</dcterms:created>
  <dcterms:modified xsi:type="dcterms:W3CDTF">2023-03-31T22:52:00Z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51051cc3-0c66-4e19-839a-65da369ec887</vt:lpwstr>
  </property>
</Properties>
</file>