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131FC" w14:textId="64BF643E" w:rsidR="008264B6" w:rsidRPr="002F01FE" w:rsidRDefault="00915062" w:rsidP="00915062">
      <w:pPr>
        <w:spacing w:afterLines="60" w:after="144"/>
        <w:rPr>
          <w:rFonts w:cs="Times New Roman"/>
          <w:b/>
          <w:sz w:val="32"/>
          <w:szCs w:val="32"/>
        </w:rPr>
      </w:pPr>
      <w:r>
        <w:rPr>
          <w:noProof/>
        </w:rPr>
        <w:drawing>
          <wp:inline distT="0" distB="0" distL="0" distR="0" wp14:anchorId="1D757E22" wp14:editId="2E323C82">
            <wp:extent cx="1761313" cy="904240"/>
            <wp:effectExtent l="0" t="0" r="0" b="0"/>
            <wp:docPr id="4" name="Picture 1">
              <a:extLst xmlns:a="http://schemas.openxmlformats.org/drawingml/2006/main">
                <a:ext uri="{FF2B5EF4-FFF2-40B4-BE49-F238E27FC236}">
                  <a16:creationId xmlns:a16="http://schemas.microsoft.com/office/drawing/2014/main" id="{91441434-2690-B627-C9D9-DC920E8F82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1441434-2690-B627-C9D9-DC920E8F8286}"/>
                        </a:ext>
                      </a:extLst>
                    </pic:cNvPr>
                    <pic:cNvPicPr>
                      <a:picLocks noChangeAspect="1"/>
                    </pic:cNvPicPr>
                  </pic:nvPicPr>
                  <pic:blipFill>
                    <a:blip r:embed="rId7"/>
                    <a:stretch>
                      <a:fillRect/>
                    </a:stretch>
                  </pic:blipFill>
                  <pic:spPr>
                    <a:xfrm>
                      <a:off x="0" y="0"/>
                      <a:ext cx="1780059" cy="913864"/>
                    </a:xfrm>
                    <a:prstGeom prst="rect">
                      <a:avLst/>
                    </a:prstGeom>
                  </pic:spPr>
                </pic:pic>
              </a:graphicData>
            </a:graphic>
          </wp:inline>
        </w:drawing>
      </w:r>
      <w:r>
        <w:rPr>
          <w:rFonts w:cs="Times New Roman"/>
          <w:b/>
          <w:sz w:val="32"/>
          <w:szCs w:val="32"/>
        </w:rPr>
        <w:t xml:space="preserve"> </w:t>
      </w:r>
    </w:p>
    <w:p w14:paraId="67077E9D" w14:textId="77777777" w:rsidR="008264B6" w:rsidRPr="002F01FE" w:rsidRDefault="008264B6" w:rsidP="00193210">
      <w:pPr>
        <w:spacing w:afterLines="60" w:after="144"/>
        <w:jc w:val="center"/>
        <w:rPr>
          <w:rFonts w:cs="Times New Roman"/>
          <w:b/>
          <w:sz w:val="32"/>
          <w:szCs w:val="32"/>
        </w:rPr>
      </w:pPr>
    </w:p>
    <w:p w14:paraId="259146CC" w14:textId="77777777" w:rsidR="008264B6" w:rsidRPr="002F01FE" w:rsidRDefault="008264B6" w:rsidP="00193210">
      <w:pPr>
        <w:spacing w:afterLines="60" w:after="144"/>
        <w:jc w:val="center"/>
        <w:rPr>
          <w:rFonts w:cs="Times New Roman"/>
          <w:b/>
          <w:sz w:val="32"/>
          <w:szCs w:val="32"/>
        </w:rPr>
      </w:pPr>
    </w:p>
    <w:p w14:paraId="7D249819" w14:textId="77777777" w:rsidR="00915062" w:rsidRDefault="00915062" w:rsidP="00915062">
      <w:pPr>
        <w:spacing w:afterLines="60" w:after="144"/>
        <w:rPr>
          <w:rFonts w:cs="Times New Roman"/>
          <w:b/>
          <w:sz w:val="32"/>
          <w:szCs w:val="32"/>
        </w:rPr>
      </w:pPr>
      <w:r>
        <w:rPr>
          <w:rFonts w:cs="Times New Roman"/>
          <w:b/>
          <w:sz w:val="32"/>
          <w:szCs w:val="32"/>
        </w:rPr>
        <w:t xml:space="preserve">                                           </w:t>
      </w:r>
      <w:r w:rsidR="0063275C" w:rsidRPr="002F01FE">
        <w:rPr>
          <w:rFonts w:cs="Times New Roman"/>
          <w:b/>
          <w:sz w:val="32"/>
          <w:szCs w:val="32"/>
        </w:rPr>
        <w:t>ASSESSMENT COMPONENT 2</w:t>
      </w:r>
    </w:p>
    <w:p w14:paraId="18AE91F6" w14:textId="77777777" w:rsidR="00915062" w:rsidRDefault="00915062" w:rsidP="00915062">
      <w:pPr>
        <w:spacing w:afterLines="60" w:after="144"/>
        <w:rPr>
          <w:rFonts w:cs="Times New Roman"/>
          <w:b/>
          <w:sz w:val="32"/>
          <w:szCs w:val="32"/>
        </w:rPr>
      </w:pPr>
    </w:p>
    <w:p w14:paraId="4ABC4158" w14:textId="29C10C5B" w:rsidR="00915062" w:rsidRDefault="001573FD" w:rsidP="00915062">
      <w:pPr>
        <w:spacing w:afterLines="60" w:after="144"/>
        <w:rPr>
          <w:rFonts w:cs="Times New Roman"/>
          <w:b/>
          <w:sz w:val="32"/>
          <w:szCs w:val="32"/>
        </w:rPr>
      </w:pPr>
      <w:r>
        <w:rPr>
          <w:rFonts w:cs="Times New Roman"/>
          <w:b/>
          <w:sz w:val="32"/>
          <w:szCs w:val="32"/>
        </w:rPr>
        <w:t xml:space="preserve"> </w:t>
      </w:r>
    </w:p>
    <w:p w14:paraId="7B1095DE" w14:textId="5445BF9A" w:rsidR="00915062" w:rsidRDefault="00915062" w:rsidP="00915062">
      <w:pPr>
        <w:spacing w:afterLines="60" w:after="144"/>
        <w:rPr>
          <w:rFonts w:cs="Times New Roman"/>
          <w:b/>
          <w:sz w:val="32"/>
          <w:szCs w:val="32"/>
        </w:rPr>
      </w:pPr>
      <w:r>
        <w:rPr>
          <w:rFonts w:cs="Times New Roman"/>
          <w:b/>
          <w:sz w:val="32"/>
          <w:szCs w:val="32"/>
        </w:rPr>
        <w:t xml:space="preserve"> </w:t>
      </w:r>
    </w:p>
    <w:p w14:paraId="498075CA" w14:textId="7FB4C064" w:rsidR="001E3874" w:rsidRPr="002F01FE" w:rsidRDefault="00915062" w:rsidP="00915062">
      <w:pPr>
        <w:spacing w:afterLines="60" w:after="144"/>
        <w:rPr>
          <w:rFonts w:cs="Times New Roman"/>
          <w:b/>
          <w:sz w:val="32"/>
          <w:szCs w:val="32"/>
        </w:rPr>
      </w:pPr>
      <w:r>
        <w:rPr>
          <w:noProof/>
        </w:rPr>
        <w:drawing>
          <wp:inline distT="0" distB="0" distL="0" distR="0" wp14:anchorId="45314463" wp14:editId="0E1967EE">
            <wp:extent cx="5732145" cy="2495550"/>
            <wp:effectExtent l="0" t="0" r="0" b="0"/>
            <wp:docPr id="5" name="Content Placeholder 10">
              <a:extLst xmlns:a="http://schemas.openxmlformats.org/drawingml/2006/main">
                <a:ext uri="{FF2B5EF4-FFF2-40B4-BE49-F238E27FC236}">
                  <a16:creationId xmlns:a16="http://schemas.microsoft.com/office/drawing/2014/main" id="{74EFEB0E-1417-842C-2270-775DB8BD6C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10">
                      <a:extLst>
                        <a:ext uri="{FF2B5EF4-FFF2-40B4-BE49-F238E27FC236}">
                          <a16:creationId xmlns:a16="http://schemas.microsoft.com/office/drawing/2014/main" id="{74EFEB0E-1417-842C-2270-775DB8BD6C9C}"/>
                        </a:ext>
                      </a:extLst>
                    </pic:cNvPr>
                    <pic:cNvPicPr>
                      <a:picLocks noChangeAspect="1"/>
                    </pic:cNvPicPr>
                  </pic:nvPicPr>
                  <pic:blipFill>
                    <a:blip r:embed="rId8"/>
                    <a:stretch>
                      <a:fillRect/>
                    </a:stretch>
                  </pic:blipFill>
                  <pic:spPr>
                    <a:xfrm>
                      <a:off x="0" y="0"/>
                      <a:ext cx="5732145" cy="2495550"/>
                    </a:xfrm>
                    <a:prstGeom prst="rect">
                      <a:avLst/>
                    </a:prstGeom>
                  </pic:spPr>
                </pic:pic>
              </a:graphicData>
            </a:graphic>
          </wp:inline>
        </w:drawing>
      </w:r>
      <w:r w:rsidRPr="002F01FE">
        <w:rPr>
          <w:rFonts w:cs="Times New Roman"/>
          <w:b/>
          <w:sz w:val="32"/>
          <w:szCs w:val="32"/>
        </w:rPr>
        <w:t xml:space="preserve"> </w:t>
      </w:r>
      <w:r w:rsidR="0063275C" w:rsidRPr="002F01FE">
        <w:rPr>
          <w:rFonts w:cs="Times New Roman"/>
          <w:b/>
          <w:sz w:val="32"/>
          <w:szCs w:val="32"/>
        </w:rPr>
        <w:br w:type="page"/>
      </w:r>
    </w:p>
    <w:p w14:paraId="6033A8E9" w14:textId="77777777" w:rsidR="00C96641" w:rsidRPr="002F01FE" w:rsidRDefault="00C96641" w:rsidP="00193210">
      <w:pPr>
        <w:spacing w:afterLines="60" w:after="144"/>
        <w:jc w:val="center"/>
        <w:rPr>
          <w:rFonts w:cs="Times New Roman"/>
          <w:b/>
          <w:sz w:val="28"/>
          <w:szCs w:val="28"/>
        </w:rPr>
      </w:pPr>
      <w:r w:rsidRPr="002F01FE">
        <w:rPr>
          <w:rFonts w:cs="Times New Roman"/>
          <w:b/>
          <w:sz w:val="28"/>
          <w:szCs w:val="28"/>
        </w:rPr>
        <w:lastRenderedPageBreak/>
        <w:t>Executive summary</w:t>
      </w:r>
    </w:p>
    <w:p w14:paraId="38E3ED61" w14:textId="5D32F5F2" w:rsidR="001E3874" w:rsidRPr="002F01FE" w:rsidRDefault="009C38E8" w:rsidP="00193210">
      <w:pPr>
        <w:spacing w:afterLines="60" w:after="144"/>
        <w:rPr>
          <w:b/>
          <w:sz w:val="28"/>
          <w:szCs w:val="40"/>
        </w:rPr>
      </w:pPr>
      <w:r w:rsidRPr="002F01FE">
        <w:rPr>
          <w:rFonts w:cs="Times New Roman"/>
          <w:szCs w:val="24"/>
        </w:rPr>
        <w:t xml:space="preserve">This report is based on the </w:t>
      </w:r>
      <w:r w:rsidR="00480D6C" w:rsidRPr="002F01FE">
        <w:rPr>
          <w:rFonts w:cs="Times New Roman"/>
          <w:szCs w:val="24"/>
        </w:rPr>
        <w:t>community</w:t>
      </w:r>
      <w:r w:rsidR="00535F88">
        <w:rPr>
          <w:rFonts w:cs="Times New Roman"/>
          <w:szCs w:val="24"/>
        </w:rPr>
        <w:t xml:space="preserve"> development</w:t>
      </w:r>
      <w:r w:rsidRPr="002F01FE">
        <w:rPr>
          <w:rFonts w:cs="Times New Roman"/>
          <w:szCs w:val="24"/>
        </w:rPr>
        <w:t xml:space="preserve"> which </w:t>
      </w:r>
      <w:r w:rsidR="00480D6C" w:rsidRPr="002F01FE">
        <w:rPr>
          <w:rFonts w:cs="Times New Roman"/>
          <w:szCs w:val="24"/>
        </w:rPr>
        <w:t>includes</w:t>
      </w:r>
      <w:r w:rsidR="00535F88">
        <w:rPr>
          <w:rFonts w:cs="Times New Roman"/>
          <w:szCs w:val="24"/>
        </w:rPr>
        <w:t xml:space="preserve"> issues in the community</w:t>
      </w:r>
      <w:r w:rsidR="00535F88" w:rsidRPr="002F01FE">
        <w:rPr>
          <w:rFonts w:cs="Times New Roman"/>
          <w:szCs w:val="24"/>
        </w:rPr>
        <w:t xml:space="preserve"> The</w:t>
      </w:r>
      <w:r w:rsidRPr="002F01FE">
        <w:rPr>
          <w:rFonts w:cs="Times New Roman"/>
          <w:szCs w:val="24"/>
        </w:rPr>
        <w:t xml:space="preserve"> </w:t>
      </w:r>
      <w:r w:rsidR="00480D6C" w:rsidRPr="002F01FE">
        <w:rPr>
          <w:rFonts w:cs="Times New Roman"/>
          <w:szCs w:val="24"/>
        </w:rPr>
        <w:t>demographic</w:t>
      </w:r>
      <w:r w:rsidRPr="002F01FE">
        <w:rPr>
          <w:rFonts w:cs="Times New Roman"/>
          <w:szCs w:val="24"/>
        </w:rPr>
        <w:t xml:space="preserve"> diversity along with </w:t>
      </w:r>
      <w:r w:rsidR="00480D6C" w:rsidRPr="002F01FE">
        <w:rPr>
          <w:rFonts w:cs="Times New Roman"/>
          <w:szCs w:val="24"/>
        </w:rPr>
        <w:t>the healt</w:t>
      </w:r>
      <w:r w:rsidR="00535F88">
        <w:rPr>
          <w:rFonts w:cs="Times New Roman"/>
          <w:szCs w:val="24"/>
        </w:rPr>
        <w:t xml:space="preserve">h </w:t>
      </w:r>
      <w:r w:rsidR="00480D6C" w:rsidRPr="002F01FE">
        <w:rPr>
          <w:rFonts w:cs="Times New Roman"/>
          <w:szCs w:val="24"/>
        </w:rPr>
        <w:t>issues</w:t>
      </w:r>
      <w:r w:rsidRPr="002F01FE">
        <w:rPr>
          <w:rFonts w:cs="Times New Roman"/>
          <w:szCs w:val="24"/>
        </w:rPr>
        <w:t xml:space="preserve"> of the </w:t>
      </w:r>
      <w:r w:rsidR="00535F88">
        <w:rPr>
          <w:rFonts w:cs="Times New Roman"/>
          <w:szCs w:val="24"/>
        </w:rPr>
        <w:t>community</w:t>
      </w:r>
      <w:r w:rsidRPr="002F01FE">
        <w:rPr>
          <w:rFonts w:cs="Times New Roman"/>
          <w:szCs w:val="24"/>
        </w:rPr>
        <w:t xml:space="preserve"> is highlights in this report. The </w:t>
      </w:r>
      <w:r w:rsidR="00915062" w:rsidRPr="00915062">
        <w:rPr>
          <w:rFonts w:eastAsia="Times New Roman" w:cs="Times New Roman"/>
          <w:bCs/>
          <w:iCs/>
          <w:szCs w:val="24"/>
        </w:rPr>
        <w:t>health</w:t>
      </w:r>
      <w:r w:rsidR="004428D7" w:rsidRPr="00915062">
        <w:rPr>
          <w:rFonts w:eastAsia="Times New Roman" w:cs="Times New Roman"/>
          <w:bCs/>
          <w:iCs/>
          <w:szCs w:val="24"/>
        </w:rPr>
        <w:t xml:space="preserve"> belief</w:t>
      </w:r>
      <w:r w:rsidR="004428D7" w:rsidRPr="002F01FE">
        <w:rPr>
          <w:rFonts w:eastAsia="Times New Roman" w:cs="Times New Roman"/>
          <w:b/>
          <w:i/>
          <w:szCs w:val="24"/>
        </w:rPr>
        <w:t xml:space="preserve"> </w:t>
      </w:r>
      <w:r w:rsidR="00021184" w:rsidRPr="002F01FE">
        <w:rPr>
          <w:rFonts w:eastAsia="Times New Roman" w:cs="Times New Roman"/>
          <w:szCs w:val="24"/>
        </w:rPr>
        <w:t>model is</w:t>
      </w:r>
      <w:r w:rsidR="004428D7" w:rsidRPr="002F01FE">
        <w:rPr>
          <w:rFonts w:eastAsia="Times New Roman" w:cs="Times New Roman"/>
          <w:szCs w:val="24"/>
        </w:rPr>
        <w:t xml:space="preserve"> </w:t>
      </w:r>
      <w:r w:rsidR="00535F88" w:rsidRPr="002F01FE">
        <w:rPr>
          <w:rFonts w:eastAsia="Times New Roman" w:cs="Times New Roman"/>
          <w:szCs w:val="24"/>
        </w:rPr>
        <w:t>used to</w:t>
      </w:r>
      <w:r w:rsidR="004428D7" w:rsidRPr="002F01FE">
        <w:rPr>
          <w:rFonts w:eastAsia="Times New Roman" w:cs="Times New Roman"/>
          <w:szCs w:val="24"/>
        </w:rPr>
        <w:t xml:space="preserve"> </w:t>
      </w:r>
      <w:r w:rsidR="00005668" w:rsidRPr="002F01FE">
        <w:rPr>
          <w:rFonts w:eastAsia="Times New Roman" w:cs="Times New Roman"/>
          <w:szCs w:val="24"/>
        </w:rPr>
        <w:t>determine</w:t>
      </w:r>
      <w:r w:rsidR="004428D7" w:rsidRPr="002F01FE">
        <w:rPr>
          <w:rFonts w:eastAsia="Times New Roman" w:cs="Times New Roman"/>
          <w:szCs w:val="24"/>
        </w:rPr>
        <w:t xml:space="preserve"> the heath </w:t>
      </w:r>
      <w:r w:rsidR="00480D6C" w:rsidRPr="002F01FE">
        <w:rPr>
          <w:rFonts w:eastAsia="Times New Roman" w:cs="Times New Roman"/>
          <w:szCs w:val="24"/>
        </w:rPr>
        <w:t>approaches</w:t>
      </w:r>
      <w:r w:rsidR="004428D7" w:rsidRPr="002F01FE">
        <w:rPr>
          <w:rFonts w:eastAsia="Times New Roman" w:cs="Times New Roman"/>
          <w:szCs w:val="24"/>
        </w:rPr>
        <w:t xml:space="preserve"> towards </w:t>
      </w:r>
      <w:r w:rsidR="00535F88">
        <w:rPr>
          <w:rFonts w:eastAsia="Times New Roman" w:cs="Times New Roman"/>
          <w:szCs w:val="24"/>
        </w:rPr>
        <w:t xml:space="preserve">the </w:t>
      </w:r>
      <w:r w:rsidR="007500A8">
        <w:rPr>
          <w:rFonts w:eastAsia="Times New Roman" w:cs="Times New Roman"/>
          <w:szCs w:val="24"/>
        </w:rPr>
        <w:t xml:space="preserve">Refugees </w:t>
      </w:r>
      <w:r w:rsidR="00535F88">
        <w:rPr>
          <w:rFonts w:eastAsia="Times New Roman" w:cs="Times New Roman"/>
          <w:szCs w:val="24"/>
        </w:rPr>
        <w:t xml:space="preserve">community </w:t>
      </w:r>
      <w:r w:rsidR="004428D7" w:rsidRPr="002F01FE">
        <w:rPr>
          <w:rFonts w:eastAsia="Times New Roman" w:cs="Times New Roman"/>
          <w:szCs w:val="24"/>
        </w:rPr>
        <w:t xml:space="preserve">in </w:t>
      </w:r>
      <w:r w:rsidR="00535F88">
        <w:rPr>
          <w:rFonts w:eastAsia="Times New Roman" w:cs="Times New Roman"/>
          <w:szCs w:val="24"/>
        </w:rPr>
        <w:t>the borough</w:t>
      </w:r>
      <w:r w:rsidR="005C39BA">
        <w:rPr>
          <w:rFonts w:eastAsia="Times New Roman" w:cs="Times New Roman"/>
          <w:szCs w:val="24"/>
        </w:rPr>
        <w:t xml:space="preserve"> of</w:t>
      </w:r>
      <w:r w:rsidR="00535F88">
        <w:rPr>
          <w:rFonts w:eastAsia="Times New Roman" w:cs="Times New Roman"/>
          <w:szCs w:val="24"/>
        </w:rPr>
        <w:t xml:space="preserve"> </w:t>
      </w:r>
      <w:r w:rsidR="007500A8">
        <w:rPr>
          <w:rFonts w:eastAsia="Times New Roman" w:cs="Times New Roman"/>
          <w:szCs w:val="24"/>
        </w:rPr>
        <w:t>Islington</w:t>
      </w:r>
      <w:r w:rsidR="004428D7" w:rsidRPr="002F01FE">
        <w:rPr>
          <w:rFonts w:eastAsia="Times New Roman" w:cs="Times New Roman"/>
          <w:szCs w:val="24"/>
        </w:rPr>
        <w:t>.</w:t>
      </w:r>
      <w:r w:rsidR="00535F88">
        <w:rPr>
          <w:rFonts w:eastAsia="Times New Roman" w:cs="Times New Roman"/>
          <w:szCs w:val="24"/>
        </w:rPr>
        <w:t xml:space="preserve"> </w:t>
      </w:r>
      <w:r w:rsidR="004628D4" w:rsidRPr="002F01FE">
        <w:rPr>
          <w:rFonts w:eastAsia="Times New Roman" w:cs="Times New Roman"/>
          <w:szCs w:val="24"/>
        </w:rPr>
        <w:t>This also discussed some of the measures</w:t>
      </w:r>
      <w:r w:rsidR="00FB1A7D" w:rsidRPr="002F01FE">
        <w:rPr>
          <w:rFonts w:eastAsia="Times New Roman" w:cs="Times New Roman"/>
          <w:szCs w:val="24"/>
        </w:rPr>
        <w:t> that have been adopt</w:t>
      </w:r>
      <w:r w:rsidR="004628D4" w:rsidRPr="002F01FE">
        <w:rPr>
          <w:rFonts w:eastAsia="Times New Roman" w:cs="Times New Roman"/>
          <w:szCs w:val="24"/>
        </w:rPr>
        <w:t xml:space="preserve">ed </w:t>
      </w:r>
      <w:r w:rsidR="00FB1A7D" w:rsidRPr="002F01FE">
        <w:rPr>
          <w:rFonts w:eastAsia="Times New Roman" w:cs="Times New Roman"/>
          <w:szCs w:val="24"/>
        </w:rPr>
        <w:t>by UK</w:t>
      </w:r>
      <w:r w:rsidR="004628D4" w:rsidRPr="002F01FE">
        <w:rPr>
          <w:rFonts w:eastAsia="Times New Roman" w:cs="Times New Roman"/>
          <w:szCs w:val="24"/>
        </w:rPr>
        <w:t xml:space="preserve"> government for developed </w:t>
      </w:r>
      <w:r w:rsidR="00535F88">
        <w:rPr>
          <w:rFonts w:eastAsia="Times New Roman" w:cs="Times New Roman"/>
          <w:szCs w:val="24"/>
        </w:rPr>
        <w:t>the community</w:t>
      </w:r>
      <w:r w:rsidR="004628D4" w:rsidRPr="002F01FE">
        <w:rPr>
          <w:rFonts w:eastAsia="Times New Roman" w:cs="Times New Roman"/>
          <w:szCs w:val="24"/>
        </w:rPr>
        <w:t xml:space="preserve">. This healthcare system includes free checkups and medical facilities by the NHS.  This also states that according to UK governments it has been assumed that Tuberculosis screening has been carried out every six months, for the </w:t>
      </w:r>
      <w:r w:rsidR="00915062">
        <w:rPr>
          <w:rFonts w:eastAsia="Times New Roman" w:cs="Times New Roman"/>
          <w:szCs w:val="24"/>
        </w:rPr>
        <w:t xml:space="preserve">community </w:t>
      </w:r>
      <w:r w:rsidR="00915062" w:rsidRPr="002F01FE">
        <w:rPr>
          <w:rFonts w:eastAsia="Times New Roman" w:cs="Times New Roman"/>
          <w:szCs w:val="24"/>
        </w:rPr>
        <w:t>health</w:t>
      </w:r>
      <w:r w:rsidR="004628D4" w:rsidRPr="002F01FE">
        <w:rPr>
          <w:rFonts w:eastAsia="Times New Roman" w:cs="Times New Roman"/>
          <w:szCs w:val="24"/>
        </w:rPr>
        <w:t xml:space="preserve"> assessment.</w:t>
      </w:r>
      <w:r w:rsidR="001E3874" w:rsidRPr="002F01FE">
        <w:br w:type="page"/>
      </w:r>
    </w:p>
    <w:sdt>
      <w:sdtPr>
        <w:rPr>
          <w:rStyle w:val="BookTitle"/>
          <w:rFonts w:ascii="Times New Roman" w:eastAsia="Arial" w:hAnsi="Times New Roman" w:cs="Arial"/>
          <w:b/>
          <w:bCs/>
          <w:color w:val="auto"/>
          <w:sz w:val="24"/>
          <w:szCs w:val="22"/>
        </w:rPr>
        <w:id w:val="1919059285"/>
        <w:docPartObj>
          <w:docPartGallery w:val="Table of Contents"/>
          <w:docPartUnique/>
        </w:docPartObj>
      </w:sdtPr>
      <w:sdtContent>
        <w:p w14:paraId="158811BC" w14:textId="331D3D5E" w:rsidR="00924497" w:rsidRPr="000B4499" w:rsidRDefault="00924497" w:rsidP="000B4499">
          <w:pPr>
            <w:pStyle w:val="TOCHeading"/>
            <w:tabs>
              <w:tab w:val="left" w:pos="2820"/>
            </w:tabs>
            <w:rPr>
              <w:rStyle w:val="BookTitle"/>
            </w:rPr>
          </w:pPr>
          <w:r w:rsidRPr="000B4499">
            <w:rPr>
              <w:rStyle w:val="BookTitle"/>
            </w:rPr>
            <w:t>Table of Contents</w:t>
          </w:r>
          <w:r w:rsidR="000B4499" w:rsidRPr="000B4499">
            <w:rPr>
              <w:rStyle w:val="BookTitle"/>
            </w:rPr>
            <w:tab/>
          </w:r>
          <w:r w:rsidR="00A61F7A">
            <w:rPr>
              <w:rStyle w:val="BookTitle"/>
            </w:rPr>
            <w:t xml:space="preserve">                                                                                          </w:t>
          </w:r>
        </w:p>
        <w:p w14:paraId="2E9AE6B0" w14:textId="7299B434" w:rsidR="00924497" w:rsidRPr="00802CE6" w:rsidRDefault="00924497">
          <w:pPr>
            <w:pStyle w:val="TOC1"/>
            <w:rPr>
              <w:rStyle w:val="BookTitle"/>
              <w:b/>
              <w:bCs/>
              <w:i w:val="0"/>
              <w:iCs w:val="0"/>
              <w:noProof/>
              <w:szCs w:val="24"/>
            </w:rPr>
          </w:pPr>
          <w:r w:rsidRPr="00802CE6">
            <w:rPr>
              <w:rStyle w:val="BookTitle"/>
              <w:b/>
              <w:bCs/>
              <w:i w:val="0"/>
              <w:iCs w:val="0"/>
              <w:szCs w:val="24"/>
            </w:rPr>
            <w:fldChar w:fldCharType="begin"/>
          </w:r>
          <w:r w:rsidRPr="00802CE6">
            <w:rPr>
              <w:rStyle w:val="BookTitle"/>
              <w:b/>
              <w:bCs/>
              <w:i w:val="0"/>
              <w:iCs w:val="0"/>
              <w:szCs w:val="24"/>
            </w:rPr>
            <w:instrText xml:space="preserve"> TOC \o "1-3" \h \z \u </w:instrText>
          </w:r>
          <w:r w:rsidRPr="00802CE6">
            <w:rPr>
              <w:rStyle w:val="BookTitle"/>
              <w:b/>
              <w:bCs/>
              <w:i w:val="0"/>
              <w:iCs w:val="0"/>
              <w:szCs w:val="24"/>
            </w:rPr>
            <w:fldChar w:fldCharType="separate"/>
          </w:r>
          <w:hyperlink w:anchor="_Toc121612014" w:history="1">
            <w:r w:rsidRPr="00802CE6">
              <w:rPr>
                <w:rStyle w:val="BookTitle"/>
                <w:b/>
                <w:bCs/>
                <w:i w:val="0"/>
                <w:iCs w:val="0"/>
                <w:noProof/>
                <w:szCs w:val="24"/>
              </w:rPr>
              <w:t>Introduction</w:t>
            </w:r>
            <w:r w:rsidRPr="00802CE6">
              <w:rPr>
                <w:rStyle w:val="BookTitle"/>
                <w:b/>
                <w:bCs/>
                <w:i w:val="0"/>
                <w:iCs w:val="0"/>
                <w:noProof/>
                <w:webHidden/>
                <w:szCs w:val="24"/>
              </w:rPr>
              <w:tab/>
            </w:r>
            <w:r w:rsidRPr="00802CE6">
              <w:rPr>
                <w:rStyle w:val="BookTitle"/>
                <w:b/>
                <w:bCs/>
                <w:i w:val="0"/>
                <w:iCs w:val="0"/>
                <w:noProof/>
                <w:webHidden/>
                <w:szCs w:val="24"/>
              </w:rPr>
              <w:fldChar w:fldCharType="begin"/>
            </w:r>
            <w:r w:rsidRPr="00802CE6">
              <w:rPr>
                <w:rStyle w:val="BookTitle"/>
                <w:b/>
                <w:bCs/>
                <w:i w:val="0"/>
                <w:iCs w:val="0"/>
                <w:noProof/>
                <w:webHidden/>
                <w:szCs w:val="24"/>
              </w:rPr>
              <w:instrText xml:space="preserve"> PAGEREF _Toc121612014 \h </w:instrText>
            </w:r>
            <w:r w:rsidRPr="00802CE6">
              <w:rPr>
                <w:rStyle w:val="BookTitle"/>
                <w:b/>
                <w:bCs/>
                <w:i w:val="0"/>
                <w:iCs w:val="0"/>
                <w:noProof/>
                <w:webHidden/>
                <w:szCs w:val="24"/>
              </w:rPr>
            </w:r>
            <w:r w:rsidRPr="00802CE6">
              <w:rPr>
                <w:rStyle w:val="BookTitle"/>
                <w:b/>
                <w:bCs/>
                <w:i w:val="0"/>
                <w:iCs w:val="0"/>
                <w:noProof/>
                <w:webHidden/>
                <w:szCs w:val="24"/>
              </w:rPr>
              <w:fldChar w:fldCharType="separate"/>
            </w:r>
            <w:r w:rsidR="00CB4BF1" w:rsidRPr="00802CE6">
              <w:rPr>
                <w:rStyle w:val="BookTitle"/>
                <w:b/>
                <w:bCs/>
                <w:i w:val="0"/>
                <w:iCs w:val="0"/>
                <w:noProof/>
                <w:webHidden/>
                <w:szCs w:val="24"/>
              </w:rPr>
              <w:t>4</w:t>
            </w:r>
            <w:r w:rsidRPr="00802CE6">
              <w:rPr>
                <w:rStyle w:val="BookTitle"/>
                <w:b/>
                <w:bCs/>
                <w:i w:val="0"/>
                <w:iCs w:val="0"/>
                <w:noProof/>
                <w:webHidden/>
                <w:szCs w:val="24"/>
              </w:rPr>
              <w:fldChar w:fldCharType="end"/>
            </w:r>
          </w:hyperlink>
        </w:p>
        <w:p w14:paraId="0790B3A0" w14:textId="45A09C81" w:rsidR="00924497" w:rsidRPr="00802CE6" w:rsidRDefault="00000000">
          <w:pPr>
            <w:pStyle w:val="TOC1"/>
            <w:rPr>
              <w:rStyle w:val="BookTitle"/>
              <w:b/>
              <w:bCs/>
              <w:i w:val="0"/>
              <w:iCs w:val="0"/>
              <w:noProof/>
              <w:szCs w:val="24"/>
            </w:rPr>
          </w:pPr>
          <w:hyperlink w:anchor="_Toc121612015" w:history="1">
            <w:r w:rsidR="00924497" w:rsidRPr="00802CE6">
              <w:rPr>
                <w:rStyle w:val="BookTitle"/>
                <w:b/>
                <w:bCs/>
                <w:i w:val="0"/>
                <w:iCs w:val="0"/>
                <w:noProof/>
                <w:szCs w:val="24"/>
              </w:rPr>
              <w:t>Overview of the chosen community</w:t>
            </w:r>
            <w:r w:rsidR="00924497" w:rsidRPr="00802CE6">
              <w:rPr>
                <w:rStyle w:val="BookTitle"/>
                <w:b/>
                <w:bCs/>
                <w:i w:val="0"/>
                <w:iCs w:val="0"/>
                <w:noProof/>
                <w:webHidden/>
                <w:szCs w:val="24"/>
              </w:rPr>
              <w:tab/>
            </w:r>
            <w:r w:rsidR="00924497" w:rsidRPr="00802CE6">
              <w:rPr>
                <w:rStyle w:val="BookTitle"/>
                <w:b/>
                <w:bCs/>
                <w:i w:val="0"/>
                <w:iCs w:val="0"/>
                <w:noProof/>
                <w:webHidden/>
                <w:szCs w:val="24"/>
              </w:rPr>
              <w:fldChar w:fldCharType="begin"/>
            </w:r>
            <w:r w:rsidR="00924497" w:rsidRPr="00802CE6">
              <w:rPr>
                <w:rStyle w:val="BookTitle"/>
                <w:b/>
                <w:bCs/>
                <w:i w:val="0"/>
                <w:iCs w:val="0"/>
                <w:noProof/>
                <w:webHidden/>
                <w:szCs w:val="24"/>
              </w:rPr>
              <w:instrText xml:space="preserve"> PAGEREF _Toc121612015 \h </w:instrText>
            </w:r>
            <w:r w:rsidR="00924497" w:rsidRPr="00802CE6">
              <w:rPr>
                <w:rStyle w:val="BookTitle"/>
                <w:b/>
                <w:bCs/>
                <w:i w:val="0"/>
                <w:iCs w:val="0"/>
                <w:noProof/>
                <w:webHidden/>
                <w:szCs w:val="24"/>
              </w:rPr>
            </w:r>
            <w:r w:rsidR="00924497" w:rsidRPr="00802CE6">
              <w:rPr>
                <w:rStyle w:val="BookTitle"/>
                <w:b/>
                <w:bCs/>
                <w:i w:val="0"/>
                <w:iCs w:val="0"/>
                <w:noProof/>
                <w:webHidden/>
                <w:szCs w:val="24"/>
              </w:rPr>
              <w:fldChar w:fldCharType="separate"/>
            </w:r>
            <w:r w:rsidR="00CB4BF1" w:rsidRPr="00802CE6">
              <w:rPr>
                <w:rStyle w:val="BookTitle"/>
                <w:b/>
                <w:bCs/>
                <w:i w:val="0"/>
                <w:iCs w:val="0"/>
                <w:noProof/>
                <w:webHidden/>
                <w:szCs w:val="24"/>
              </w:rPr>
              <w:t>4</w:t>
            </w:r>
            <w:r w:rsidR="00924497" w:rsidRPr="00802CE6">
              <w:rPr>
                <w:rStyle w:val="BookTitle"/>
                <w:b/>
                <w:bCs/>
                <w:i w:val="0"/>
                <w:iCs w:val="0"/>
                <w:noProof/>
                <w:webHidden/>
                <w:szCs w:val="24"/>
              </w:rPr>
              <w:fldChar w:fldCharType="end"/>
            </w:r>
          </w:hyperlink>
        </w:p>
        <w:p w14:paraId="5547B1C1" w14:textId="5EAB204B" w:rsidR="00924497" w:rsidRPr="00802CE6" w:rsidRDefault="00000000">
          <w:pPr>
            <w:pStyle w:val="TOC1"/>
            <w:rPr>
              <w:rStyle w:val="BookTitle"/>
              <w:b/>
              <w:bCs/>
              <w:i w:val="0"/>
              <w:iCs w:val="0"/>
              <w:noProof/>
              <w:szCs w:val="24"/>
            </w:rPr>
          </w:pPr>
          <w:hyperlink w:anchor="_Toc121612016" w:history="1">
            <w:r w:rsidR="00924497" w:rsidRPr="00802CE6">
              <w:rPr>
                <w:rStyle w:val="BookTitle"/>
                <w:b/>
                <w:bCs/>
                <w:i w:val="0"/>
                <w:iCs w:val="0"/>
                <w:noProof/>
                <w:szCs w:val="24"/>
              </w:rPr>
              <w:t>Demography</w:t>
            </w:r>
            <w:r w:rsidR="00924497" w:rsidRPr="00802CE6">
              <w:rPr>
                <w:rStyle w:val="BookTitle"/>
                <w:b/>
                <w:bCs/>
                <w:i w:val="0"/>
                <w:iCs w:val="0"/>
                <w:noProof/>
                <w:webHidden/>
                <w:szCs w:val="24"/>
              </w:rPr>
              <w:tab/>
            </w:r>
            <w:r w:rsidR="00924497" w:rsidRPr="00802CE6">
              <w:rPr>
                <w:rStyle w:val="BookTitle"/>
                <w:b/>
                <w:bCs/>
                <w:i w:val="0"/>
                <w:iCs w:val="0"/>
                <w:noProof/>
                <w:webHidden/>
                <w:szCs w:val="24"/>
              </w:rPr>
              <w:fldChar w:fldCharType="begin"/>
            </w:r>
            <w:r w:rsidR="00924497" w:rsidRPr="00802CE6">
              <w:rPr>
                <w:rStyle w:val="BookTitle"/>
                <w:b/>
                <w:bCs/>
                <w:i w:val="0"/>
                <w:iCs w:val="0"/>
                <w:noProof/>
                <w:webHidden/>
                <w:szCs w:val="24"/>
              </w:rPr>
              <w:instrText xml:space="preserve"> PAGEREF _Toc121612016 \h </w:instrText>
            </w:r>
            <w:r w:rsidR="00924497" w:rsidRPr="00802CE6">
              <w:rPr>
                <w:rStyle w:val="BookTitle"/>
                <w:b/>
                <w:bCs/>
                <w:i w:val="0"/>
                <w:iCs w:val="0"/>
                <w:noProof/>
                <w:webHidden/>
                <w:szCs w:val="24"/>
              </w:rPr>
            </w:r>
            <w:r w:rsidR="00924497" w:rsidRPr="00802CE6">
              <w:rPr>
                <w:rStyle w:val="BookTitle"/>
                <w:b/>
                <w:bCs/>
                <w:i w:val="0"/>
                <w:iCs w:val="0"/>
                <w:noProof/>
                <w:webHidden/>
                <w:szCs w:val="24"/>
              </w:rPr>
              <w:fldChar w:fldCharType="separate"/>
            </w:r>
            <w:r w:rsidR="00CB4BF1" w:rsidRPr="00802CE6">
              <w:rPr>
                <w:rStyle w:val="BookTitle"/>
                <w:b/>
                <w:bCs/>
                <w:i w:val="0"/>
                <w:iCs w:val="0"/>
                <w:noProof/>
                <w:webHidden/>
                <w:szCs w:val="24"/>
              </w:rPr>
              <w:t>4</w:t>
            </w:r>
            <w:r w:rsidR="00924497" w:rsidRPr="00802CE6">
              <w:rPr>
                <w:rStyle w:val="BookTitle"/>
                <w:b/>
                <w:bCs/>
                <w:i w:val="0"/>
                <w:iCs w:val="0"/>
                <w:noProof/>
                <w:webHidden/>
                <w:szCs w:val="24"/>
              </w:rPr>
              <w:fldChar w:fldCharType="end"/>
            </w:r>
          </w:hyperlink>
        </w:p>
        <w:p w14:paraId="3A7B0E88" w14:textId="15164C0D" w:rsidR="00924497" w:rsidRPr="00802CE6" w:rsidRDefault="00000000">
          <w:pPr>
            <w:pStyle w:val="TOC1"/>
            <w:rPr>
              <w:rStyle w:val="BookTitle"/>
              <w:b/>
              <w:bCs/>
              <w:i w:val="0"/>
              <w:iCs w:val="0"/>
              <w:noProof/>
              <w:szCs w:val="24"/>
            </w:rPr>
          </w:pPr>
          <w:hyperlink w:anchor="_Toc121612017" w:history="1">
            <w:r w:rsidR="00924497" w:rsidRPr="00802CE6">
              <w:rPr>
                <w:rStyle w:val="BookTitle"/>
                <w:b/>
                <w:bCs/>
                <w:i w:val="0"/>
                <w:iCs w:val="0"/>
                <w:noProof/>
                <w:szCs w:val="24"/>
              </w:rPr>
              <w:t>Challenges faced within the community</w:t>
            </w:r>
            <w:r w:rsidR="00924497" w:rsidRPr="00802CE6">
              <w:rPr>
                <w:rStyle w:val="BookTitle"/>
                <w:b/>
                <w:bCs/>
                <w:i w:val="0"/>
                <w:iCs w:val="0"/>
                <w:noProof/>
                <w:webHidden/>
                <w:szCs w:val="24"/>
              </w:rPr>
              <w:tab/>
            </w:r>
            <w:r w:rsidR="00924497" w:rsidRPr="00802CE6">
              <w:rPr>
                <w:rStyle w:val="BookTitle"/>
                <w:b/>
                <w:bCs/>
                <w:i w:val="0"/>
                <w:iCs w:val="0"/>
                <w:noProof/>
                <w:webHidden/>
                <w:szCs w:val="24"/>
              </w:rPr>
              <w:fldChar w:fldCharType="begin"/>
            </w:r>
            <w:r w:rsidR="00924497" w:rsidRPr="00802CE6">
              <w:rPr>
                <w:rStyle w:val="BookTitle"/>
                <w:b/>
                <w:bCs/>
                <w:i w:val="0"/>
                <w:iCs w:val="0"/>
                <w:noProof/>
                <w:webHidden/>
                <w:szCs w:val="24"/>
              </w:rPr>
              <w:instrText xml:space="preserve"> PAGEREF _Toc121612017 \h </w:instrText>
            </w:r>
            <w:r w:rsidR="00924497" w:rsidRPr="00802CE6">
              <w:rPr>
                <w:rStyle w:val="BookTitle"/>
                <w:b/>
                <w:bCs/>
                <w:i w:val="0"/>
                <w:iCs w:val="0"/>
                <w:noProof/>
                <w:webHidden/>
                <w:szCs w:val="24"/>
              </w:rPr>
            </w:r>
            <w:r w:rsidR="00924497" w:rsidRPr="00802CE6">
              <w:rPr>
                <w:rStyle w:val="BookTitle"/>
                <w:b/>
                <w:bCs/>
                <w:i w:val="0"/>
                <w:iCs w:val="0"/>
                <w:noProof/>
                <w:webHidden/>
                <w:szCs w:val="24"/>
              </w:rPr>
              <w:fldChar w:fldCharType="separate"/>
            </w:r>
            <w:r w:rsidR="00CB4BF1" w:rsidRPr="00802CE6">
              <w:rPr>
                <w:rStyle w:val="BookTitle"/>
                <w:b/>
                <w:bCs/>
                <w:i w:val="0"/>
                <w:iCs w:val="0"/>
                <w:noProof/>
                <w:webHidden/>
                <w:szCs w:val="24"/>
              </w:rPr>
              <w:t>5</w:t>
            </w:r>
            <w:r w:rsidR="00924497" w:rsidRPr="00802CE6">
              <w:rPr>
                <w:rStyle w:val="BookTitle"/>
                <w:b/>
                <w:bCs/>
                <w:i w:val="0"/>
                <w:iCs w:val="0"/>
                <w:noProof/>
                <w:webHidden/>
                <w:szCs w:val="24"/>
              </w:rPr>
              <w:fldChar w:fldCharType="end"/>
            </w:r>
          </w:hyperlink>
        </w:p>
        <w:p w14:paraId="157C50E0" w14:textId="090012A2" w:rsidR="00924497" w:rsidRPr="00802CE6" w:rsidRDefault="00924497" w:rsidP="00924497">
          <w:pPr>
            <w:pStyle w:val="Normal1"/>
            <w:spacing w:afterLines="60" w:after="144"/>
            <w:rPr>
              <w:rStyle w:val="BookTitle"/>
              <w:i w:val="0"/>
              <w:iCs w:val="0"/>
              <w:noProof/>
              <w:szCs w:val="24"/>
            </w:rPr>
          </w:pPr>
          <w:r w:rsidRPr="00802CE6">
            <w:rPr>
              <w:rStyle w:val="BookTitle"/>
              <w:i w:val="0"/>
              <w:iCs w:val="0"/>
              <w:noProof/>
              <w:szCs w:val="24"/>
            </w:rPr>
            <w:t>Stakeholders in the community program                                                                                 6</w:t>
          </w:r>
        </w:p>
        <w:p w14:paraId="1DE953F2" w14:textId="20F3D765" w:rsidR="00924497" w:rsidRPr="00802CE6" w:rsidRDefault="00924497">
          <w:pPr>
            <w:pStyle w:val="TOC1"/>
            <w:rPr>
              <w:rStyle w:val="BookTitle"/>
              <w:b/>
              <w:bCs/>
              <w:i w:val="0"/>
              <w:iCs w:val="0"/>
              <w:noProof/>
              <w:szCs w:val="24"/>
            </w:rPr>
          </w:pPr>
          <w:r w:rsidRPr="00802CE6">
            <w:rPr>
              <w:rStyle w:val="BookTitle"/>
              <w:b/>
              <w:bCs/>
              <w:i w:val="0"/>
              <w:iCs w:val="0"/>
              <w:noProof/>
              <w:szCs w:val="24"/>
            </w:rPr>
            <w:t>Theory used to approach community development                                                                  6</w:t>
          </w:r>
        </w:p>
        <w:p w14:paraId="4F8C1DED" w14:textId="1FF0987B" w:rsidR="00924497" w:rsidRPr="00802CE6" w:rsidRDefault="00924497" w:rsidP="00924497">
          <w:pPr>
            <w:spacing w:afterLines="60" w:after="144"/>
            <w:rPr>
              <w:rStyle w:val="BookTitle"/>
              <w:i w:val="0"/>
              <w:iCs w:val="0"/>
              <w:noProof/>
              <w:szCs w:val="24"/>
            </w:rPr>
          </w:pPr>
          <w:r w:rsidRPr="00802CE6">
            <w:rPr>
              <w:rStyle w:val="BookTitle"/>
              <w:i w:val="0"/>
              <w:iCs w:val="0"/>
              <w:noProof/>
              <w:szCs w:val="24"/>
            </w:rPr>
            <w:t>Legislation and policy                                                                                                                               8</w:t>
          </w:r>
        </w:p>
        <w:p w14:paraId="1B462AE8" w14:textId="5CCA63B3" w:rsidR="00924497" w:rsidRPr="00802CE6" w:rsidRDefault="00924497">
          <w:pPr>
            <w:pStyle w:val="TOC1"/>
            <w:rPr>
              <w:rStyle w:val="BookTitle"/>
              <w:b/>
              <w:bCs/>
              <w:i w:val="0"/>
              <w:iCs w:val="0"/>
              <w:noProof/>
              <w:szCs w:val="24"/>
            </w:rPr>
          </w:pPr>
          <w:r w:rsidRPr="00802CE6">
            <w:rPr>
              <w:rStyle w:val="BookTitle"/>
              <w:b/>
              <w:bCs/>
              <w:i w:val="0"/>
              <w:iCs w:val="0"/>
              <w:noProof/>
              <w:szCs w:val="24"/>
            </w:rPr>
            <w:t>Social media techniques                                                                                                             8</w:t>
          </w:r>
        </w:p>
        <w:p w14:paraId="51F4F130" w14:textId="02E0D980" w:rsidR="0041377F" w:rsidRPr="00802CE6" w:rsidRDefault="00924497" w:rsidP="0041377F">
          <w:pPr>
            <w:spacing w:afterLines="60" w:after="144"/>
            <w:rPr>
              <w:rStyle w:val="BookTitle"/>
              <w:i w:val="0"/>
              <w:iCs w:val="0"/>
              <w:szCs w:val="24"/>
            </w:rPr>
          </w:pPr>
          <w:r w:rsidRPr="00802CE6">
            <w:rPr>
              <w:rStyle w:val="BookTitle"/>
              <w:i w:val="0"/>
              <w:iCs w:val="0"/>
              <w:szCs w:val="24"/>
            </w:rPr>
            <w:fldChar w:fldCharType="end"/>
          </w:r>
          <w:r w:rsidRPr="00802CE6">
            <w:rPr>
              <w:rStyle w:val="BookTitle"/>
              <w:i w:val="0"/>
              <w:iCs w:val="0"/>
              <w:szCs w:val="24"/>
            </w:rPr>
            <w:t xml:space="preserve"> Recommendations                                                                                                                                   9</w:t>
          </w:r>
        </w:p>
        <w:p w14:paraId="2004066A" w14:textId="77777777" w:rsidR="0041377F" w:rsidRPr="00802CE6" w:rsidRDefault="00924497" w:rsidP="0041377F">
          <w:pPr>
            <w:spacing w:afterLines="60" w:after="144"/>
            <w:rPr>
              <w:rStyle w:val="BookTitle"/>
              <w:i w:val="0"/>
              <w:iCs w:val="0"/>
              <w:szCs w:val="24"/>
            </w:rPr>
          </w:pPr>
          <w:r w:rsidRPr="00802CE6">
            <w:rPr>
              <w:rStyle w:val="BookTitle"/>
              <w:i w:val="0"/>
              <w:iCs w:val="0"/>
              <w:szCs w:val="24"/>
            </w:rPr>
            <w:t>Conclusion                                                                                                                                   9</w:t>
          </w:r>
        </w:p>
        <w:p w14:paraId="5D1EA019" w14:textId="1A119C20" w:rsidR="0041377F" w:rsidRPr="000B4499" w:rsidRDefault="0041377F" w:rsidP="0041377F">
          <w:pPr>
            <w:pStyle w:val="Heading1"/>
            <w:spacing w:before="0" w:afterLines="60" w:after="144"/>
            <w:rPr>
              <w:rStyle w:val="BookTitle"/>
            </w:rPr>
          </w:pPr>
          <w:r w:rsidRPr="00802CE6">
            <w:rPr>
              <w:rStyle w:val="BookTitle"/>
              <w:b/>
              <w:i w:val="0"/>
              <w:iCs w:val="0"/>
              <w:sz w:val="24"/>
              <w:szCs w:val="24"/>
            </w:rPr>
            <w:t xml:space="preserve">References                                                                                                                                   </w:t>
          </w:r>
          <w:r w:rsidRPr="00802CE6">
            <w:rPr>
              <w:rStyle w:val="BookTitle"/>
              <w:b/>
              <w:bCs w:val="0"/>
            </w:rPr>
            <w:t>12</w:t>
          </w:r>
        </w:p>
        <w:p w14:paraId="6C1D7874" w14:textId="41A2DCF9" w:rsidR="0041377F" w:rsidRDefault="00000000" w:rsidP="0041377F">
          <w:pPr>
            <w:spacing w:afterLines="60" w:after="144"/>
            <w:rPr>
              <w:b/>
              <w:bCs/>
              <w:noProof/>
            </w:rPr>
          </w:pPr>
        </w:p>
      </w:sdtContent>
    </w:sdt>
    <w:p w14:paraId="10B4C1CE" w14:textId="4375D314" w:rsidR="0041377F" w:rsidRPr="0041377F" w:rsidRDefault="0041377F" w:rsidP="0041377F">
      <w:pPr>
        <w:spacing w:afterLines="60" w:after="144"/>
        <w:rPr>
          <w:rFonts w:cs="Times New Roman"/>
          <w:szCs w:val="24"/>
          <w:lang w:val="en-GB"/>
        </w:rPr>
      </w:pPr>
    </w:p>
    <w:p w14:paraId="0508ECEC" w14:textId="77777777" w:rsidR="00AD328C" w:rsidRPr="00AD328C" w:rsidRDefault="00AD328C" w:rsidP="00145260">
      <w:pPr>
        <w:rPr>
          <w:rFonts w:cs="Times New Roman"/>
          <w:sz w:val="28"/>
          <w:szCs w:val="28"/>
          <w:lang w:val="en-GB"/>
        </w:rPr>
      </w:pPr>
    </w:p>
    <w:p w14:paraId="0CEB79EA" w14:textId="28706915" w:rsidR="006C6665" w:rsidRDefault="006C6665" w:rsidP="008C080C">
      <w:pPr>
        <w:pStyle w:val="Heading7"/>
      </w:pPr>
    </w:p>
    <w:p w14:paraId="3987EF5F" w14:textId="77777777" w:rsidR="001E3874" w:rsidRPr="002F01FE" w:rsidRDefault="001E3874" w:rsidP="00193210">
      <w:pPr>
        <w:spacing w:afterLines="60" w:after="144"/>
        <w:rPr>
          <w:b/>
          <w:sz w:val="28"/>
          <w:szCs w:val="40"/>
        </w:rPr>
      </w:pPr>
      <w:r w:rsidRPr="002F01FE">
        <w:br w:type="page"/>
      </w:r>
    </w:p>
    <w:p w14:paraId="2EF6F0B2" w14:textId="2768BDFC" w:rsidR="00C05FE6" w:rsidRPr="002F01FE" w:rsidRDefault="00005668" w:rsidP="00193210">
      <w:pPr>
        <w:pStyle w:val="Heading1"/>
        <w:spacing w:before="0" w:afterLines="60" w:after="144"/>
        <w:rPr>
          <w:b w:val="0"/>
        </w:rPr>
      </w:pPr>
      <w:bookmarkStart w:id="0" w:name="_Toc121523884"/>
      <w:bookmarkStart w:id="1" w:name="_Toc121607119"/>
      <w:bookmarkStart w:id="2" w:name="_Toc121612014"/>
      <w:bookmarkStart w:id="3" w:name="_Hlk121609325"/>
      <w:r w:rsidRPr="00A5676C">
        <w:lastRenderedPageBreak/>
        <w:t>Introduction</w:t>
      </w:r>
      <w:bookmarkEnd w:id="0"/>
      <w:bookmarkEnd w:id="1"/>
      <w:bookmarkEnd w:id="2"/>
    </w:p>
    <w:bookmarkEnd w:id="3"/>
    <w:p w14:paraId="527CA6B1" w14:textId="10CD2613" w:rsidR="00C05FE6" w:rsidRPr="002F01FE" w:rsidRDefault="00005668" w:rsidP="00193210">
      <w:pPr>
        <w:pStyle w:val="Normal1"/>
        <w:spacing w:afterLines="60" w:after="144"/>
        <w:rPr>
          <w:rFonts w:eastAsia="Times New Roman" w:cs="Times New Roman"/>
          <w:szCs w:val="24"/>
        </w:rPr>
      </w:pPr>
      <w:r w:rsidRPr="002F01FE">
        <w:rPr>
          <w:rFonts w:eastAsia="Times New Roman" w:cs="Times New Roman"/>
          <w:szCs w:val="24"/>
        </w:rPr>
        <w:t>Community</w:t>
      </w:r>
      <w:r w:rsidR="00535F88">
        <w:rPr>
          <w:rFonts w:eastAsia="Times New Roman" w:cs="Times New Roman"/>
          <w:szCs w:val="24"/>
        </w:rPr>
        <w:t xml:space="preserve"> developmen</w:t>
      </w:r>
      <w:r w:rsidR="008F24FC">
        <w:rPr>
          <w:rFonts w:eastAsia="Times New Roman" w:cs="Times New Roman"/>
          <w:szCs w:val="24"/>
        </w:rPr>
        <w:t>t</w:t>
      </w:r>
      <w:r w:rsidRPr="002F01FE">
        <w:rPr>
          <w:rFonts w:eastAsia="Times New Roman" w:cs="Times New Roman"/>
          <w:szCs w:val="24"/>
        </w:rPr>
        <w:t xml:space="preserve"> is beneficial for people of all age groups</w:t>
      </w:r>
      <w:r w:rsidR="00D5233E">
        <w:rPr>
          <w:rFonts w:eastAsia="Times New Roman" w:cs="Times New Roman"/>
          <w:szCs w:val="24"/>
        </w:rPr>
        <w:t xml:space="preserve"> bond together to support and empowerment</w:t>
      </w:r>
      <w:r w:rsidRPr="002F01FE">
        <w:rPr>
          <w:rFonts w:eastAsia="Times New Roman" w:cs="Times New Roman"/>
          <w:szCs w:val="24"/>
        </w:rPr>
        <w:t xml:space="preserve">. The community consists </w:t>
      </w:r>
      <w:r w:rsidR="00D5233E">
        <w:rPr>
          <w:rFonts w:eastAsia="Times New Roman" w:cs="Times New Roman"/>
          <w:szCs w:val="24"/>
        </w:rPr>
        <w:t>stakeholders and other agencies.</w:t>
      </w:r>
      <w:r w:rsidRPr="002F01FE">
        <w:rPr>
          <w:rFonts w:eastAsia="Times New Roman" w:cs="Times New Roman"/>
          <w:szCs w:val="24"/>
        </w:rPr>
        <w:t xml:space="preserve"> </w:t>
      </w:r>
      <w:r w:rsidR="00D5233E">
        <w:rPr>
          <w:rFonts w:eastAsia="Times New Roman" w:cs="Times New Roman"/>
          <w:szCs w:val="24"/>
        </w:rPr>
        <w:t>T</w:t>
      </w:r>
      <w:r w:rsidRPr="002F01FE">
        <w:rPr>
          <w:rFonts w:eastAsia="Times New Roman" w:cs="Times New Roman"/>
          <w:szCs w:val="24"/>
        </w:rPr>
        <w:t>h</w:t>
      </w:r>
      <w:r w:rsidR="00D5233E">
        <w:rPr>
          <w:rFonts w:eastAsia="Times New Roman" w:cs="Times New Roman"/>
          <w:szCs w:val="24"/>
        </w:rPr>
        <w:t>ey</w:t>
      </w:r>
      <w:r w:rsidRPr="002F01FE">
        <w:rPr>
          <w:rFonts w:eastAsia="Times New Roman" w:cs="Times New Roman"/>
          <w:szCs w:val="24"/>
        </w:rPr>
        <w:t xml:space="preserve"> </w:t>
      </w:r>
      <w:r w:rsidR="006C6665" w:rsidRPr="002F01FE">
        <w:rPr>
          <w:rFonts w:eastAsia="Times New Roman" w:cs="Times New Roman"/>
          <w:szCs w:val="24"/>
        </w:rPr>
        <w:t>provide</w:t>
      </w:r>
      <w:r w:rsidRPr="002F01FE">
        <w:rPr>
          <w:rFonts w:eastAsia="Times New Roman" w:cs="Times New Roman"/>
          <w:szCs w:val="24"/>
        </w:rPr>
        <w:t xml:space="preserve"> information about the care service of the community and arranges support services for the community</w:t>
      </w:r>
      <w:r w:rsidR="007403C4">
        <w:rPr>
          <w:rFonts w:eastAsia="Times New Roman" w:cs="Times New Roman"/>
          <w:szCs w:val="24"/>
        </w:rPr>
        <w:t>(gov.au,2022)</w:t>
      </w:r>
      <w:r w:rsidRPr="002F01FE">
        <w:rPr>
          <w:rFonts w:eastAsia="Times New Roman" w:cs="Times New Roman"/>
          <w:szCs w:val="24"/>
        </w:rPr>
        <w:t>. This report is based on the care given to</w:t>
      </w:r>
      <w:r w:rsidR="006C6665">
        <w:rPr>
          <w:rFonts w:eastAsia="Times New Roman" w:cs="Times New Roman"/>
          <w:szCs w:val="24"/>
        </w:rPr>
        <w:t xml:space="preserve"> </w:t>
      </w:r>
      <w:r w:rsidR="007500A8" w:rsidRPr="00940470">
        <w:rPr>
          <w:rFonts w:eastAsia="Times New Roman" w:cs="Times New Roman"/>
          <w:szCs w:val="24"/>
        </w:rPr>
        <w:t>R</w:t>
      </w:r>
      <w:r w:rsidR="00204ADF">
        <w:rPr>
          <w:rFonts w:eastAsia="Times New Roman" w:cs="Times New Roman"/>
          <w:szCs w:val="24"/>
        </w:rPr>
        <w:t xml:space="preserve">efugees </w:t>
      </w:r>
      <w:r w:rsidR="00204ADF" w:rsidRPr="00204ADF">
        <w:rPr>
          <w:rFonts w:eastAsia="Times New Roman" w:cs="Times New Roman"/>
          <w:bCs/>
          <w:iCs/>
          <w:szCs w:val="24"/>
        </w:rPr>
        <w:t>community</w:t>
      </w:r>
      <w:r w:rsidR="00204ADF">
        <w:rPr>
          <w:rFonts w:eastAsia="Times New Roman" w:cs="Times New Roman"/>
          <w:szCs w:val="24"/>
        </w:rPr>
        <w:t xml:space="preserve"> in the </w:t>
      </w:r>
      <w:r w:rsidR="001573FD">
        <w:rPr>
          <w:rFonts w:eastAsia="Times New Roman" w:cs="Times New Roman"/>
          <w:szCs w:val="24"/>
        </w:rPr>
        <w:t xml:space="preserve">London </w:t>
      </w:r>
      <w:r w:rsidR="00204ADF">
        <w:rPr>
          <w:rFonts w:eastAsia="Times New Roman" w:cs="Times New Roman"/>
          <w:szCs w:val="24"/>
        </w:rPr>
        <w:t>borough of Islington</w:t>
      </w:r>
      <w:r w:rsidR="001573FD">
        <w:rPr>
          <w:rFonts w:eastAsia="Times New Roman" w:cs="Times New Roman"/>
          <w:szCs w:val="24"/>
        </w:rPr>
        <w:t xml:space="preserve"> </w:t>
      </w:r>
      <w:r w:rsidRPr="002F01FE">
        <w:rPr>
          <w:rFonts w:eastAsia="Times New Roman" w:cs="Times New Roman"/>
          <w:szCs w:val="24"/>
        </w:rPr>
        <w:t>and their health issues. The refugees living in th</w:t>
      </w:r>
      <w:r w:rsidR="00B034E1" w:rsidRPr="002F01FE">
        <w:rPr>
          <w:rFonts w:eastAsia="Times New Roman" w:cs="Times New Roman"/>
          <w:szCs w:val="24"/>
        </w:rPr>
        <w:t xml:space="preserve">e UK </w:t>
      </w:r>
      <w:r w:rsidRPr="002F01FE">
        <w:rPr>
          <w:rFonts w:eastAsia="Times New Roman" w:cs="Times New Roman"/>
          <w:szCs w:val="24"/>
        </w:rPr>
        <w:t xml:space="preserve">are facing several problems including health problems. There are many factors are affected their health including refugee camp </w:t>
      </w:r>
      <w:r w:rsidR="00B034E1" w:rsidRPr="002F01FE">
        <w:rPr>
          <w:rFonts w:eastAsia="Times New Roman" w:cs="Times New Roman"/>
          <w:szCs w:val="24"/>
        </w:rPr>
        <w:t>conditions</w:t>
      </w:r>
      <w:r w:rsidRPr="002F01FE">
        <w:rPr>
          <w:rFonts w:eastAsia="Times New Roman" w:cs="Times New Roman"/>
          <w:szCs w:val="24"/>
        </w:rPr>
        <w:t xml:space="preserve"> as well as the geographic origin and current atmosphere. Many of them face</w:t>
      </w:r>
      <w:r w:rsidR="002F62C6">
        <w:rPr>
          <w:rFonts w:eastAsia="Times New Roman" w:cs="Times New Roman"/>
          <w:szCs w:val="24"/>
        </w:rPr>
        <w:t xml:space="preserve"> intestinal parasite and tuberculosis.</w:t>
      </w:r>
    </w:p>
    <w:p w14:paraId="1313BFD3" w14:textId="0BAE8F03" w:rsidR="00C05FE6" w:rsidRPr="002F01FE" w:rsidRDefault="00CB646C" w:rsidP="00193210">
      <w:pPr>
        <w:pStyle w:val="Heading1"/>
        <w:spacing w:before="0" w:afterLines="60" w:after="144"/>
      </w:pPr>
      <w:bookmarkStart w:id="4" w:name="_Toc121523885"/>
      <w:bookmarkStart w:id="5" w:name="_Toc121607120"/>
      <w:bookmarkStart w:id="6" w:name="_Toc121612015"/>
      <w:r>
        <w:t xml:space="preserve">Overview </w:t>
      </w:r>
      <w:r w:rsidRPr="00CB646C">
        <w:t>of the chosen community</w:t>
      </w:r>
      <w:bookmarkStart w:id="7" w:name="_Hlk121609348"/>
      <w:bookmarkEnd w:id="4"/>
      <w:bookmarkEnd w:id="5"/>
      <w:bookmarkEnd w:id="6"/>
    </w:p>
    <w:bookmarkEnd w:id="7"/>
    <w:p w14:paraId="77B2CE3A" w14:textId="56717E56" w:rsidR="00C05FE6" w:rsidRPr="002F01FE" w:rsidRDefault="00005668" w:rsidP="00193210">
      <w:pPr>
        <w:pStyle w:val="Normal1"/>
        <w:spacing w:afterLines="60" w:after="144"/>
        <w:rPr>
          <w:rFonts w:eastAsia="Times New Roman" w:cs="Times New Roman"/>
          <w:szCs w:val="24"/>
        </w:rPr>
      </w:pPr>
      <w:r w:rsidRPr="002F01FE">
        <w:rPr>
          <w:rFonts w:eastAsia="Times New Roman" w:cs="Times New Roman"/>
          <w:szCs w:val="24"/>
        </w:rPr>
        <w:t>A large number of Refugee</w:t>
      </w:r>
      <w:r w:rsidR="001E3BE0">
        <w:rPr>
          <w:rFonts w:eastAsia="Times New Roman" w:cs="Times New Roman"/>
          <w:szCs w:val="24"/>
        </w:rPr>
        <w:t xml:space="preserve"> </w:t>
      </w:r>
      <w:r w:rsidR="00DD2945">
        <w:rPr>
          <w:rFonts w:eastAsia="Times New Roman" w:cs="Times New Roman"/>
          <w:szCs w:val="24"/>
        </w:rPr>
        <w:t>community</w:t>
      </w:r>
      <w:r w:rsidR="00DD2945" w:rsidRPr="002F01FE">
        <w:rPr>
          <w:rFonts w:eastAsia="Times New Roman" w:cs="Times New Roman"/>
          <w:szCs w:val="24"/>
        </w:rPr>
        <w:t xml:space="preserve"> living</w:t>
      </w:r>
      <w:r w:rsidRPr="002F01FE">
        <w:rPr>
          <w:rFonts w:eastAsia="Times New Roman" w:cs="Times New Roman"/>
          <w:szCs w:val="24"/>
        </w:rPr>
        <w:t xml:space="preserve"> in the</w:t>
      </w:r>
      <w:r w:rsidR="004F0BE6" w:rsidRPr="004F0BE6">
        <w:rPr>
          <w:rFonts w:eastAsia="Times New Roman" w:cs="Times New Roman"/>
          <w:szCs w:val="24"/>
        </w:rPr>
        <w:t xml:space="preserve"> </w:t>
      </w:r>
      <w:r w:rsidR="004F0BE6">
        <w:rPr>
          <w:rFonts w:eastAsia="Times New Roman" w:cs="Times New Roman"/>
          <w:szCs w:val="24"/>
        </w:rPr>
        <w:t>London</w:t>
      </w:r>
      <w:r w:rsidR="002F62C6">
        <w:rPr>
          <w:rFonts w:eastAsia="Times New Roman" w:cs="Times New Roman"/>
          <w:szCs w:val="24"/>
        </w:rPr>
        <w:t xml:space="preserve"> borough of</w:t>
      </w:r>
      <w:r w:rsidR="001E3BE0">
        <w:rPr>
          <w:rFonts w:eastAsia="Times New Roman" w:cs="Times New Roman"/>
          <w:szCs w:val="24"/>
        </w:rPr>
        <w:t xml:space="preserve"> </w:t>
      </w:r>
      <w:r w:rsidR="00DD2945">
        <w:rPr>
          <w:rFonts w:eastAsia="Times New Roman" w:cs="Times New Roman"/>
          <w:szCs w:val="24"/>
        </w:rPr>
        <w:t>Islington,</w:t>
      </w:r>
      <w:r w:rsidRPr="002F01FE">
        <w:rPr>
          <w:rFonts w:eastAsia="Times New Roman" w:cs="Times New Roman"/>
          <w:szCs w:val="24"/>
        </w:rPr>
        <w:t xml:space="preserve"> the</w:t>
      </w:r>
      <w:r w:rsidR="00DD2945">
        <w:rPr>
          <w:rFonts w:eastAsia="Times New Roman" w:cs="Times New Roman"/>
          <w:szCs w:val="24"/>
        </w:rPr>
        <w:t xml:space="preserve"> community and </w:t>
      </w:r>
      <w:r w:rsidR="00B62CEF">
        <w:rPr>
          <w:rFonts w:eastAsia="Times New Roman" w:cs="Times New Roman"/>
          <w:szCs w:val="24"/>
        </w:rPr>
        <w:t xml:space="preserve">the </w:t>
      </w:r>
      <w:r w:rsidR="00B62CEF" w:rsidRPr="002F01FE">
        <w:rPr>
          <w:rFonts w:eastAsia="Times New Roman" w:cs="Times New Roman"/>
          <w:szCs w:val="24"/>
        </w:rPr>
        <w:t>government focus</w:t>
      </w:r>
      <w:r w:rsidR="00DD2945">
        <w:rPr>
          <w:rFonts w:eastAsia="Times New Roman" w:cs="Times New Roman"/>
          <w:szCs w:val="24"/>
        </w:rPr>
        <w:t xml:space="preserve">, is </w:t>
      </w:r>
      <w:r w:rsidRPr="002F01FE">
        <w:rPr>
          <w:rFonts w:eastAsia="Times New Roman" w:cs="Times New Roman"/>
          <w:szCs w:val="24"/>
        </w:rPr>
        <w:t>to ensure th</w:t>
      </w:r>
      <w:r w:rsidR="00DD2945">
        <w:rPr>
          <w:rFonts w:eastAsia="Times New Roman" w:cs="Times New Roman"/>
          <w:szCs w:val="24"/>
        </w:rPr>
        <w:t>at</w:t>
      </w:r>
      <w:r w:rsidRPr="002F01FE">
        <w:rPr>
          <w:rFonts w:eastAsia="Times New Roman" w:cs="Times New Roman"/>
          <w:szCs w:val="24"/>
        </w:rPr>
        <w:t xml:space="preserve"> support </w:t>
      </w:r>
      <w:r w:rsidR="00DD2945">
        <w:rPr>
          <w:rFonts w:eastAsia="Times New Roman" w:cs="Times New Roman"/>
          <w:szCs w:val="24"/>
        </w:rPr>
        <w:t>are</w:t>
      </w:r>
      <w:r w:rsidRPr="002F01FE">
        <w:rPr>
          <w:rFonts w:eastAsia="Times New Roman" w:cs="Times New Roman"/>
          <w:szCs w:val="24"/>
        </w:rPr>
        <w:t xml:space="preserve"> provid</w:t>
      </w:r>
      <w:r w:rsidR="00DD2945">
        <w:rPr>
          <w:rFonts w:eastAsia="Times New Roman" w:cs="Times New Roman"/>
          <w:szCs w:val="24"/>
        </w:rPr>
        <w:t>e</w:t>
      </w:r>
      <w:r w:rsidRPr="002F01FE">
        <w:rPr>
          <w:rFonts w:eastAsia="Times New Roman" w:cs="Times New Roman"/>
          <w:szCs w:val="24"/>
        </w:rPr>
        <w:t xml:space="preserve"> </w:t>
      </w:r>
      <w:r w:rsidR="00DD2945">
        <w:rPr>
          <w:rFonts w:eastAsia="Times New Roman" w:cs="Times New Roman"/>
          <w:szCs w:val="24"/>
        </w:rPr>
        <w:t>for the need of the</w:t>
      </w:r>
      <w:r w:rsidRPr="002F01FE">
        <w:rPr>
          <w:rFonts w:eastAsia="Times New Roman" w:cs="Times New Roman"/>
          <w:szCs w:val="24"/>
        </w:rPr>
        <w:t xml:space="preserve"> refugee</w:t>
      </w:r>
      <w:r w:rsidR="00DD2945">
        <w:rPr>
          <w:rFonts w:eastAsia="Times New Roman" w:cs="Times New Roman"/>
          <w:szCs w:val="24"/>
        </w:rPr>
        <w:t>.</w:t>
      </w:r>
      <w:r w:rsidRPr="002F01FE">
        <w:rPr>
          <w:rFonts w:eastAsia="Times New Roman" w:cs="Times New Roman"/>
          <w:szCs w:val="24"/>
        </w:rPr>
        <w:t xml:space="preserve"> There are many online </w:t>
      </w:r>
      <w:r w:rsidR="00DD2945" w:rsidRPr="002F01FE">
        <w:rPr>
          <w:rFonts w:eastAsia="Times New Roman" w:cs="Times New Roman"/>
          <w:szCs w:val="24"/>
        </w:rPr>
        <w:t>platforms actively</w:t>
      </w:r>
      <w:r w:rsidRPr="002F01FE">
        <w:rPr>
          <w:rFonts w:eastAsia="Times New Roman" w:cs="Times New Roman"/>
          <w:szCs w:val="24"/>
        </w:rPr>
        <w:t xml:space="preserve"> helping the Refugee community. This community faced several health issues due to many factors including mental fear and stress disorder. In addition</w:t>
      </w:r>
      <w:r w:rsidR="006A18A4" w:rsidRPr="002F01FE">
        <w:rPr>
          <w:rFonts w:eastAsia="Times New Roman" w:cs="Times New Roman"/>
          <w:szCs w:val="24"/>
        </w:rPr>
        <w:t>, they</w:t>
      </w:r>
      <w:r w:rsidRPr="002F01FE">
        <w:rPr>
          <w:rFonts w:eastAsia="Times New Roman" w:cs="Times New Roman"/>
          <w:szCs w:val="24"/>
        </w:rPr>
        <w:t xml:space="preserve"> are often detected with a high risk of mental health problems (</w:t>
      </w:r>
      <w:r w:rsidRPr="002F01FE">
        <w:rPr>
          <w:rFonts w:eastAsia="Times New Roman" w:cs="Times New Roman"/>
          <w:szCs w:val="24"/>
          <w:highlight w:val="white"/>
        </w:rPr>
        <w:t>Goodson</w:t>
      </w:r>
      <w:r w:rsidRPr="002F01FE">
        <w:rPr>
          <w:rFonts w:eastAsia="Times New Roman" w:cs="Times New Roman"/>
          <w:i/>
          <w:szCs w:val="24"/>
          <w:highlight w:val="white"/>
        </w:rPr>
        <w:t xml:space="preserve"> et al.</w:t>
      </w:r>
      <w:r w:rsidRPr="002F01FE">
        <w:rPr>
          <w:rFonts w:eastAsia="Times New Roman" w:cs="Times New Roman"/>
          <w:szCs w:val="24"/>
          <w:highlight w:val="white"/>
        </w:rPr>
        <w:t xml:space="preserve"> 2021</w:t>
      </w:r>
      <w:r w:rsidRPr="002F01FE">
        <w:rPr>
          <w:rFonts w:eastAsia="Times New Roman" w:cs="Times New Roman"/>
          <w:szCs w:val="24"/>
        </w:rPr>
        <w:t xml:space="preserve">). In the UK, at the end of 2015, approximately 123,000 refugees faced complex health issues. Implementing good healthcare policies for refugees can provide them with good healthcare services and help to get out of mental trauma. Living with poor sanitation increases the risks of </w:t>
      </w:r>
      <w:r w:rsidR="00DD2945">
        <w:rPr>
          <w:rFonts w:eastAsia="Times New Roman" w:cs="Times New Roman"/>
          <w:szCs w:val="24"/>
        </w:rPr>
        <w:t xml:space="preserve">tuberculosis and intestine parasite </w:t>
      </w:r>
      <w:r w:rsidRPr="002F01FE">
        <w:rPr>
          <w:rFonts w:eastAsia="Times New Roman" w:cs="Times New Roman"/>
          <w:szCs w:val="24"/>
        </w:rPr>
        <w:t xml:space="preserve">and increases the risk of transmitting communicable diseases to their population.  Moreover, the poor socio-economic condition of refugees increases their </w:t>
      </w:r>
      <w:r w:rsidR="00C17435">
        <w:rPr>
          <w:rFonts w:eastAsia="Times New Roman" w:cs="Times New Roman"/>
          <w:szCs w:val="24"/>
        </w:rPr>
        <w:t>health issues</w:t>
      </w:r>
      <w:r w:rsidRPr="002F01FE">
        <w:rPr>
          <w:rFonts w:eastAsia="Times New Roman" w:cs="Times New Roman"/>
          <w:szCs w:val="24"/>
        </w:rPr>
        <w:t xml:space="preserve">. </w:t>
      </w:r>
    </w:p>
    <w:p w14:paraId="219E7957" w14:textId="67AFE8FE" w:rsidR="00C05FE6" w:rsidRPr="002F01FE" w:rsidRDefault="0026058E" w:rsidP="00193210">
      <w:pPr>
        <w:pStyle w:val="Heading1"/>
        <w:spacing w:before="0" w:afterLines="60" w:after="144"/>
      </w:pPr>
      <w:bookmarkStart w:id="8" w:name="_Toc121523886"/>
      <w:bookmarkStart w:id="9" w:name="_Toc121607121"/>
      <w:bookmarkStart w:id="10" w:name="_Toc121612016"/>
      <w:r>
        <w:t>D</w:t>
      </w:r>
      <w:r w:rsidRPr="0026058E">
        <w:t>emography</w:t>
      </w:r>
      <w:bookmarkEnd w:id="8"/>
      <w:bookmarkEnd w:id="9"/>
      <w:bookmarkEnd w:id="10"/>
    </w:p>
    <w:p w14:paraId="57A1B23B" w14:textId="58753595" w:rsidR="00C05FE6" w:rsidRPr="002F01FE" w:rsidRDefault="00005668" w:rsidP="00193210">
      <w:pPr>
        <w:pStyle w:val="Normal1"/>
        <w:spacing w:afterLines="60" w:after="144"/>
        <w:rPr>
          <w:rFonts w:eastAsia="Times New Roman" w:cs="Times New Roman"/>
          <w:szCs w:val="24"/>
        </w:rPr>
      </w:pPr>
      <w:r w:rsidRPr="002F01FE">
        <w:rPr>
          <w:rFonts w:eastAsia="Times New Roman" w:cs="Times New Roman"/>
          <w:szCs w:val="24"/>
        </w:rPr>
        <w:t>The</w:t>
      </w:r>
      <w:r w:rsidR="00B034E1" w:rsidRPr="002F01FE">
        <w:rPr>
          <w:rFonts w:eastAsia="Times New Roman" w:cs="Times New Roman"/>
          <w:szCs w:val="24"/>
        </w:rPr>
        <w:t xml:space="preserve"> UK</w:t>
      </w:r>
      <w:r w:rsidR="00B62CEF">
        <w:rPr>
          <w:rFonts w:eastAsia="Times New Roman" w:cs="Times New Roman"/>
          <w:szCs w:val="24"/>
        </w:rPr>
        <w:t xml:space="preserve"> government</w:t>
      </w:r>
      <w:r w:rsidR="00B034E1" w:rsidRPr="002F01FE">
        <w:rPr>
          <w:rFonts w:eastAsia="Times New Roman" w:cs="Times New Roman"/>
          <w:szCs w:val="24"/>
        </w:rPr>
        <w:t xml:space="preserve"> recently consulted for prohibits</w:t>
      </w:r>
      <w:r w:rsidRPr="002F01FE">
        <w:rPr>
          <w:rFonts w:eastAsia="Times New Roman" w:cs="Times New Roman"/>
          <w:szCs w:val="24"/>
        </w:rPr>
        <w:t xml:space="preserve"> access for refugees and consider their issues for health inequalities. Iniquitous and unethical health policy creates health service issues in the UK. As per the recent report the refugee statistics in the UK in 2021, the number increased by 32.61</w:t>
      </w:r>
      <w:r w:rsidR="006A18A4" w:rsidRPr="002F01FE">
        <w:rPr>
          <w:rFonts w:eastAsia="Times New Roman" w:cs="Times New Roman"/>
          <w:szCs w:val="24"/>
        </w:rPr>
        <w:t>% from</w:t>
      </w:r>
      <w:r w:rsidRPr="002F01FE">
        <w:rPr>
          <w:rFonts w:eastAsia="Times New Roman" w:cs="Times New Roman"/>
          <w:szCs w:val="24"/>
        </w:rPr>
        <w:t xml:space="preserve"> 2020 and presently t</w:t>
      </w:r>
      <w:r w:rsidR="00357803" w:rsidRPr="002F01FE">
        <w:rPr>
          <w:rFonts w:eastAsia="Times New Roman" w:cs="Times New Roman"/>
          <w:szCs w:val="24"/>
        </w:rPr>
        <w:t>he number is 137,078.00 (Gov.uk</w:t>
      </w:r>
      <w:r w:rsidRPr="002F01FE">
        <w:rPr>
          <w:rFonts w:eastAsia="Times New Roman" w:cs="Times New Roman"/>
          <w:szCs w:val="24"/>
        </w:rPr>
        <w:t>, 2022). The report also stated that in 2021, there are</w:t>
      </w:r>
      <w:r w:rsidR="004F0BE6">
        <w:rPr>
          <w:rFonts w:eastAsia="Times New Roman" w:cs="Times New Roman"/>
          <w:szCs w:val="24"/>
        </w:rPr>
        <w:t xml:space="preserve"> over</w:t>
      </w:r>
      <w:r w:rsidRPr="002F01FE">
        <w:rPr>
          <w:rFonts w:eastAsia="Times New Roman" w:cs="Times New Roman"/>
          <w:szCs w:val="24"/>
        </w:rPr>
        <w:t xml:space="preserve"> </w:t>
      </w:r>
      <w:r w:rsidR="006439D0">
        <w:rPr>
          <w:rFonts w:eastAsia="Times New Roman" w:cs="Times New Roman"/>
          <w:szCs w:val="24"/>
        </w:rPr>
        <w:t>200.000 living in the</w:t>
      </w:r>
      <w:r w:rsidR="004F0BE6">
        <w:rPr>
          <w:rFonts w:eastAsia="Times New Roman" w:cs="Times New Roman"/>
          <w:szCs w:val="24"/>
        </w:rPr>
        <w:t xml:space="preserve"> </w:t>
      </w:r>
      <w:proofErr w:type="spellStart"/>
      <w:r w:rsidR="004F0BE6">
        <w:rPr>
          <w:rFonts w:eastAsia="Times New Roman" w:cs="Times New Roman"/>
          <w:szCs w:val="24"/>
        </w:rPr>
        <w:t>london</w:t>
      </w:r>
      <w:proofErr w:type="spellEnd"/>
      <w:r w:rsidR="006439D0">
        <w:rPr>
          <w:rFonts w:eastAsia="Times New Roman" w:cs="Times New Roman"/>
          <w:szCs w:val="24"/>
        </w:rPr>
        <w:t xml:space="preserve"> borough of </w:t>
      </w:r>
      <w:r w:rsidR="00AC6087">
        <w:rPr>
          <w:rFonts w:eastAsia="Times New Roman" w:cs="Times New Roman"/>
          <w:szCs w:val="24"/>
        </w:rPr>
        <w:t>Islington from</w:t>
      </w:r>
      <w:r w:rsidR="006439D0">
        <w:rPr>
          <w:rFonts w:eastAsia="Times New Roman" w:cs="Times New Roman"/>
          <w:szCs w:val="24"/>
        </w:rPr>
        <w:t xml:space="preserve"> different</w:t>
      </w:r>
      <w:r w:rsidRPr="002F01FE">
        <w:rPr>
          <w:rFonts w:eastAsia="Times New Roman" w:cs="Times New Roman"/>
          <w:szCs w:val="24"/>
        </w:rPr>
        <w:t xml:space="preserve"> nationalities of</w:t>
      </w:r>
      <w:r w:rsidR="00AC6087">
        <w:rPr>
          <w:rFonts w:eastAsia="Times New Roman" w:cs="Times New Roman"/>
          <w:szCs w:val="24"/>
        </w:rPr>
        <w:t xml:space="preserve"> the world.</w:t>
      </w:r>
      <w:r w:rsidRPr="002F01FE">
        <w:rPr>
          <w:rFonts w:eastAsia="Times New Roman" w:cs="Times New Roman"/>
          <w:szCs w:val="24"/>
        </w:rPr>
        <w:t xml:space="preserve"> </w:t>
      </w:r>
    </w:p>
    <w:p w14:paraId="713F610A" w14:textId="77777777" w:rsidR="00C05FE6" w:rsidRPr="002F01FE" w:rsidRDefault="00005668" w:rsidP="00193210">
      <w:pPr>
        <w:pStyle w:val="Normal1"/>
        <w:spacing w:afterLines="60" w:after="144"/>
        <w:jc w:val="center"/>
        <w:rPr>
          <w:rFonts w:eastAsia="Times New Roman" w:cs="Times New Roman"/>
          <w:szCs w:val="24"/>
        </w:rPr>
      </w:pPr>
      <w:r w:rsidRPr="002F01FE">
        <w:rPr>
          <w:rFonts w:eastAsia="Times New Roman" w:cs="Times New Roman"/>
          <w:noProof/>
          <w:szCs w:val="24"/>
        </w:rPr>
        <w:lastRenderedPageBreak/>
        <w:drawing>
          <wp:inline distT="114300" distB="114300" distL="114300" distR="114300" wp14:anchorId="45FC36BD" wp14:editId="77CCB7C4">
            <wp:extent cx="5353050" cy="344805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353050" cy="3448050"/>
                    </a:xfrm>
                    <a:prstGeom prst="rect">
                      <a:avLst/>
                    </a:prstGeom>
                    <a:ln w="25400">
                      <a:solidFill>
                        <a:srgbClr val="000000"/>
                      </a:solidFill>
                      <a:prstDash val="solid"/>
                    </a:ln>
                  </pic:spPr>
                </pic:pic>
              </a:graphicData>
            </a:graphic>
          </wp:inline>
        </w:drawing>
      </w:r>
    </w:p>
    <w:p w14:paraId="277AB425" w14:textId="77777777" w:rsidR="00C05FE6" w:rsidRPr="002F01FE" w:rsidRDefault="00005668" w:rsidP="00193210">
      <w:pPr>
        <w:pStyle w:val="Normal1"/>
        <w:spacing w:afterLines="60" w:after="144"/>
        <w:jc w:val="center"/>
        <w:rPr>
          <w:rFonts w:eastAsia="Times New Roman" w:cs="Times New Roman"/>
          <w:b/>
          <w:szCs w:val="24"/>
        </w:rPr>
      </w:pPr>
      <w:r w:rsidRPr="002F01FE">
        <w:rPr>
          <w:rFonts w:eastAsia="Times New Roman" w:cs="Times New Roman"/>
          <w:b/>
          <w:szCs w:val="24"/>
        </w:rPr>
        <w:t>Figure</w:t>
      </w:r>
      <w:r w:rsidR="005D7F4C" w:rsidRPr="002F01FE">
        <w:rPr>
          <w:rFonts w:eastAsia="Times New Roman" w:cs="Times New Roman"/>
          <w:b/>
          <w:szCs w:val="24"/>
        </w:rPr>
        <w:t xml:space="preserve"> 1</w:t>
      </w:r>
      <w:r w:rsidRPr="002F01FE">
        <w:rPr>
          <w:rFonts w:eastAsia="Times New Roman" w:cs="Times New Roman"/>
          <w:b/>
          <w:szCs w:val="24"/>
        </w:rPr>
        <w:t xml:space="preserve">:  Number of refugee applications lodged in the UK </w:t>
      </w:r>
    </w:p>
    <w:p w14:paraId="295DBE7E" w14:textId="77777777" w:rsidR="00C05FE6" w:rsidRPr="002F01FE" w:rsidRDefault="00724286" w:rsidP="00193210">
      <w:pPr>
        <w:pStyle w:val="Normal1"/>
        <w:spacing w:afterLines="60" w:after="144"/>
        <w:jc w:val="center"/>
        <w:rPr>
          <w:rFonts w:eastAsia="Times New Roman" w:cs="Times New Roman"/>
          <w:szCs w:val="24"/>
        </w:rPr>
      </w:pPr>
      <w:r w:rsidRPr="002F01FE">
        <w:rPr>
          <w:rFonts w:eastAsia="Times New Roman" w:cs="Times New Roman"/>
          <w:szCs w:val="24"/>
        </w:rPr>
        <w:t>(Source: Gov.uk</w:t>
      </w:r>
      <w:r w:rsidR="00005668" w:rsidRPr="002F01FE">
        <w:rPr>
          <w:rFonts w:eastAsia="Times New Roman" w:cs="Times New Roman"/>
          <w:szCs w:val="24"/>
        </w:rPr>
        <w:t>, 2022)</w:t>
      </w:r>
    </w:p>
    <w:p w14:paraId="0C61B374" w14:textId="5DDAB0D1" w:rsidR="00C05FE6" w:rsidRPr="002F01FE" w:rsidRDefault="00005668" w:rsidP="00193210">
      <w:pPr>
        <w:pStyle w:val="Normal1"/>
        <w:spacing w:afterLines="60" w:after="144"/>
        <w:rPr>
          <w:rFonts w:eastAsia="Times New Roman" w:cs="Times New Roman"/>
          <w:szCs w:val="24"/>
        </w:rPr>
      </w:pPr>
      <w:r w:rsidRPr="002F01FE">
        <w:rPr>
          <w:rFonts w:eastAsia="Times New Roman" w:cs="Times New Roman"/>
          <w:szCs w:val="24"/>
        </w:rPr>
        <w:t>A</w:t>
      </w:r>
      <w:r w:rsidR="009C5B29" w:rsidRPr="002F01FE">
        <w:rPr>
          <w:rFonts w:eastAsia="Times New Roman" w:cs="Times New Roman"/>
          <w:szCs w:val="24"/>
        </w:rPr>
        <w:t xml:space="preserve">ll the refugees were resettled </w:t>
      </w:r>
      <w:r w:rsidRPr="002F01FE">
        <w:rPr>
          <w:rFonts w:eastAsia="Times New Roman" w:cs="Times New Roman"/>
          <w:szCs w:val="24"/>
        </w:rPr>
        <w:t>in the UK in 2010 and most of them are from Syria. According to “</w:t>
      </w:r>
      <w:r w:rsidRPr="002F01FE">
        <w:rPr>
          <w:rFonts w:eastAsia="Times New Roman" w:cs="Times New Roman"/>
          <w:b/>
          <w:i/>
          <w:szCs w:val="24"/>
          <w:highlight w:val="white"/>
        </w:rPr>
        <w:t>United Nations High Commissioner for Refugees (UNHCR)</w:t>
      </w:r>
      <w:r w:rsidRPr="002F01FE">
        <w:rPr>
          <w:rFonts w:eastAsia="Times New Roman" w:cs="Times New Roman"/>
          <w:b/>
          <w:i/>
          <w:szCs w:val="24"/>
        </w:rPr>
        <w:t>”</w:t>
      </w:r>
      <w:r w:rsidRPr="002F01FE">
        <w:rPr>
          <w:rFonts w:eastAsia="Times New Roman" w:cs="Times New Roman"/>
          <w:szCs w:val="24"/>
        </w:rPr>
        <w:t xml:space="preserve"> almost there are approximately 45,244 pending refugee cases present for resettlement.  The</w:t>
      </w:r>
      <w:r w:rsidR="00B62CEF">
        <w:rPr>
          <w:rFonts w:eastAsia="Times New Roman" w:cs="Times New Roman"/>
          <w:szCs w:val="24"/>
        </w:rPr>
        <w:t xml:space="preserve"> UK</w:t>
      </w:r>
      <w:r w:rsidRPr="002F01FE">
        <w:rPr>
          <w:rFonts w:eastAsia="Times New Roman" w:cs="Times New Roman"/>
          <w:szCs w:val="24"/>
        </w:rPr>
        <w:t xml:space="preserve"> </w:t>
      </w:r>
      <w:r w:rsidR="00B62CEF" w:rsidRPr="002F01FE">
        <w:rPr>
          <w:rFonts w:eastAsia="Times New Roman" w:cs="Times New Roman"/>
          <w:szCs w:val="24"/>
        </w:rPr>
        <w:t>government offer</w:t>
      </w:r>
      <w:r w:rsidRPr="002F01FE">
        <w:rPr>
          <w:rFonts w:eastAsia="Times New Roman" w:cs="Times New Roman"/>
          <w:szCs w:val="24"/>
        </w:rPr>
        <w:t xml:space="preserve"> protection in the form of Humanitarian protection along with alternative resettlement to 14,734 pe</w:t>
      </w:r>
      <w:r w:rsidR="00093287" w:rsidRPr="002F01FE">
        <w:rPr>
          <w:rFonts w:eastAsia="Times New Roman" w:cs="Times New Roman"/>
          <w:szCs w:val="24"/>
        </w:rPr>
        <w:t>ople (Gov.uk</w:t>
      </w:r>
      <w:r w:rsidRPr="002F01FE">
        <w:rPr>
          <w:rFonts w:eastAsia="Times New Roman" w:cs="Times New Roman"/>
          <w:szCs w:val="24"/>
        </w:rPr>
        <w:t xml:space="preserve">, 2022). In </w:t>
      </w:r>
      <w:r w:rsidR="00B62CEF" w:rsidRPr="002F01FE">
        <w:rPr>
          <w:rFonts w:eastAsia="Times New Roman" w:cs="Times New Roman"/>
          <w:szCs w:val="24"/>
        </w:rPr>
        <w:t>addition,</w:t>
      </w:r>
      <w:r w:rsidRPr="002F01FE">
        <w:rPr>
          <w:rFonts w:eastAsia="Times New Roman" w:cs="Times New Roman"/>
          <w:szCs w:val="24"/>
        </w:rPr>
        <w:t xml:space="preserve"> 6,134 children of refugees</w:t>
      </w:r>
      <w:r w:rsidR="009C5B29" w:rsidRPr="002F01FE">
        <w:rPr>
          <w:rFonts w:eastAsia="Times New Roman" w:cs="Times New Roman"/>
          <w:szCs w:val="24"/>
        </w:rPr>
        <w:t xml:space="preserve"> are</w:t>
      </w:r>
      <w:r w:rsidRPr="002F01FE">
        <w:rPr>
          <w:rFonts w:eastAsia="Times New Roman" w:cs="Times New Roman"/>
          <w:szCs w:val="24"/>
        </w:rPr>
        <w:t xml:space="preserve"> currently living in the UK and granted entry to the UK by visa for a family reunion. </w:t>
      </w:r>
    </w:p>
    <w:p w14:paraId="1B2E2E27" w14:textId="55608EFF" w:rsidR="00C05FE6" w:rsidRPr="002F01FE" w:rsidRDefault="00D9561B" w:rsidP="00193210">
      <w:pPr>
        <w:pStyle w:val="Heading1"/>
        <w:spacing w:before="0" w:afterLines="60" w:after="144"/>
      </w:pPr>
      <w:bookmarkStart w:id="11" w:name="_Toc121523887"/>
      <w:bookmarkStart w:id="12" w:name="_Toc121607122"/>
      <w:bookmarkStart w:id="13" w:name="_Toc121612017"/>
      <w:bookmarkStart w:id="14" w:name="_Hlk121609391"/>
      <w:r>
        <w:t>Challenges faced</w:t>
      </w:r>
      <w:r w:rsidR="00A5676C" w:rsidRPr="00A5676C">
        <w:t xml:space="preserve"> within the community</w:t>
      </w:r>
      <w:bookmarkStart w:id="15" w:name="_Hlk121523271"/>
      <w:bookmarkEnd w:id="11"/>
      <w:bookmarkEnd w:id="12"/>
      <w:bookmarkEnd w:id="13"/>
    </w:p>
    <w:bookmarkEnd w:id="14"/>
    <w:bookmarkEnd w:id="15"/>
    <w:p w14:paraId="30C5BD85" w14:textId="01B8D2F9" w:rsidR="005E185A" w:rsidRPr="003D6EC7" w:rsidRDefault="00005668" w:rsidP="005E185A">
      <w:pPr>
        <w:pStyle w:val="Normal1"/>
        <w:spacing w:afterLines="60" w:after="144"/>
        <w:rPr>
          <w:rFonts w:eastAsia="Times New Roman" w:cs="Times New Roman"/>
          <w:szCs w:val="24"/>
        </w:rPr>
      </w:pPr>
      <w:r w:rsidRPr="002F01FE">
        <w:rPr>
          <w:rFonts w:eastAsia="Times New Roman" w:cs="Times New Roman"/>
          <w:szCs w:val="24"/>
        </w:rPr>
        <w:t xml:space="preserve">As per the consultation of </w:t>
      </w:r>
      <w:r w:rsidR="004F0BE6" w:rsidRPr="002F01FE">
        <w:rPr>
          <w:rFonts w:eastAsia="Times New Roman" w:cs="Times New Roman"/>
          <w:szCs w:val="24"/>
        </w:rPr>
        <w:t>refugee’s</w:t>
      </w:r>
      <w:r w:rsidRPr="002F01FE">
        <w:rPr>
          <w:rFonts w:eastAsia="Times New Roman" w:cs="Times New Roman"/>
          <w:szCs w:val="24"/>
        </w:rPr>
        <w:t xml:space="preserve"> report, it is discovered that refugees are more actual to the wrong environment and </w:t>
      </w:r>
      <w:r w:rsidR="005F4F90" w:rsidRPr="002F01FE">
        <w:rPr>
          <w:rFonts w:eastAsia="Times New Roman" w:cs="Times New Roman"/>
          <w:szCs w:val="24"/>
        </w:rPr>
        <w:t>cannot</w:t>
      </w:r>
      <w:r w:rsidRPr="002F01FE">
        <w:rPr>
          <w:rFonts w:eastAsia="Times New Roman" w:cs="Times New Roman"/>
          <w:szCs w:val="24"/>
        </w:rPr>
        <w:t xml:space="preserve"> timely access quality health care service. Using poor contaminated water during their journey increases the risk of various </w:t>
      </w:r>
      <w:r w:rsidRPr="006C6665">
        <w:rPr>
          <w:rFonts w:eastAsia="Times New Roman" w:cs="Times New Roman"/>
          <w:bCs/>
          <w:iCs/>
          <w:szCs w:val="24"/>
        </w:rPr>
        <w:t>infections and bacterial diseases</w:t>
      </w:r>
      <w:r w:rsidRPr="002F01FE">
        <w:rPr>
          <w:rFonts w:eastAsia="Times New Roman" w:cs="Times New Roman"/>
          <w:szCs w:val="24"/>
        </w:rPr>
        <w:t xml:space="preserve"> among the refugee people. Refugee camp </w:t>
      </w:r>
      <w:r w:rsidR="005F4F90" w:rsidRPr="002F01FE">
        <w:rPr>
          <w:rFonts w:eastAsia="Times New Roman" w:cs="Times New Roman"/>
          <w:szCs w:val="24"/>
        </w:rPr>
        <w:t>conditions</w:t>
      </w:r>
      <w:r w:rsidRPr="002F01FE">
        <w:rPr>
          <w:rFonts w:eastAsia="Times New Roman" w:cs="Times New Roman"/>
          <w:szCs w:val="24"/>
        </w:rPr>
        <w:t xml:space="preserve"> and geographic origin led </w:t>
      </w:r>
      <w:r w:rsidR="00D9561B" w:rsidRPr="002F01FE">
        <w:rPr>
          <w:rFonts w:eastAsia="Times New Roman" w:cs="Times New Roman"/>
          <w:szCs w:val="24"/>
        </w:rPr>
        <w:t xml:space="preserve">to </w:t>
      </w:r>
      <w:r w:rsidR="00AC6087">
        <w:rPr>
          <w:rFonts w:eastAsia="Times New Roman" w:cs="Times New Roman"/>
          <w:szCs w:val="24"/>
        </w:rPr>
        <w:t xml:space="preserve">health issues, </w:t>
      </w:r>
      <w:r w:rsidR="00D9561B" w:rsidRPr="002F01FE">
        <w:rPr>
          <w:rFonts w:eastAsia="Times New Roman" w:cs="Times New Roman"/>
          <w:szCs w:val="24"/>
        </w:rPr>
        <w:t>intestina</w:t>
      </w:r>
      <w:r w:rsidR="00D9561B">
        <w:rPr>
          <w:rFonts w:eastAsia="Times New Roman" w:cs="Times New Roman"/>
          <w:szCs w:val="24"/>
        </w:rPr>
        <w:t>l parasite, and tuberculosis.</w:t>
      </w:r>
      <w:r w:rsidRPr="002F01FE">
        <w:rPr>
          <w:rFonts w:eastAsia="Times New Roman" w:cs="Times New Roman"/>
          <w:szCs w:val="24"/>
        </w:rPr>
        <w:t xml:space="preserve"> (</w:t>
      </w:r>
      <w:r w:rsidRPr="002F01FE">
        <w:rPr>
          <w:rFonts w:eastAsia="Times New Roman" w:cs="Times New Roman"/>
          <w:szCs w:val="24"/>
          <w:highlight w:val="white"/>
        </w:rPr>
        <w:t>Ibragimova and Žužak, 2020</w:t>
      </w:r>
      <w:r w:rsidRPr="002F01FE">
        <w:rPr>
          <w:rFonts w:eastAsia="Times New Roman" w:cs="Times New Roman"/>
          <w:szCs w:val="24"/>
        </w:rPr>
        <w:t xml:space="preserve">). </w:t>
      </w:r>
      <w:r w:rsidR="00D9561B">
        <w:rPr>
          <w:rFonts w:eastAsia="Times New Roman" w:cs="Times New Roman"/>
          <w:szCs w:val="24"/>
        </w:rPr>
        <w:t>Moreover, these issues generate to</w:t>
      </w:r>
      <w:r w:rsidRPr="002F01FE">
        <w:rPr>
          <w:rFonts w:eastAsia="Times New Roman" w:cs="Times New Roman"/>
          <w:szCs w:val="24"/>
        </w:rPr>
        <w:t xml:space="preserve"> </w:t>
      </w:r>
      <w:r w:rsidRPr="00D9561B">
        <w:rPr>
          <w:rFonts w:eastAsia="Times New Roman" w:cs="Times New Roman"/>
          <w:bCs/>
          <w:iCs/>
          <w:szCs w:val="24"/>
        </w:rPr>
        <w:t xml:space="preserve">anxiety and </w:t>
      </w:r>
      <w:r w:rsidR="00D9561B" w:rsidRPr="00D9561B">
        <w:rPr>
          <w:rFonts w:eastAsia="Times New Roman" w:cs="Times New Roman"/>
          <w:bCs/>
          <w:iCs/>
          <w:szCs w:val="24"/>
        </w:rPr>
        <w:t>depression</w:t>
      </w:r>
      <w:r w:rsidR="00D9561B" w:rsidRPr="002F01FE">
        <w:rPr>
          <w:rFonts w:eastAsia="Times New Roman" w:cs="Times New Roman"/>
          <w:szCs w:val="24"/>
        </w:rPr>
        <w:t xml:space="preserve"> </w:t>
      </w:r>
      <w:r w:rsidR="00D9561B">
        <w:rPr>
          <w:rFonts w:eastAsia="Times New Roman" w:cs="Times New Roman"/>
          <w:szCs w:val="24"/>
        </w:rPr>
        <w:t xml:space="preserve">which </w:t>
      </w:r>
      <w:r w:rsidRPr="002F01FE">
        <w:rPr>
          <w:rFonts w:eastAsia="Times New Roman" w:cs="Times New Roman"/>
          <w:szCs w:val="24"/>
        </w:rPr>
        <w:t>are commonly reported among</w:t>
      </w:r>
      <w:r w:rsidR="00F568B4">
        <w:rPr>
          <w:rFonts w:eastAsia="Times New Roman" w:cs="Times New Roman"/>
          <w:szCs w:val="24"/>
        </w:rPr>
        <w:t xml:space="preserve"> the</w:t>
      </w:r>
      <w:r w:rsidRPr="002F01FE">
        <w:rPr>
          <w:rFonts w:eastAsia="Times New Roman" w:cs="Times New Roman"/>
          <w:szCs w:val="24"/>
        </w:rPr>
        <w:t xml:space="preserve"> </w:t>
      </w:r>
      <w:r w:rsidR="00284AB9" w:rsidRPr="002F01FE">
        <w:rPr>
          <w:rFonts w:eastAsia="Times New Roman" w:cs="Times New Roman"/>
          <w:szCs w:val="24"/>
        </w:rPr>
        <w:t>refugee and</w:t>
      </w:r>
      <w:r w:rsidRPr="002F01FE">
        <w:rPr>
          <w:rFonts w:eastAsia="Times New Roman" w:cs="Times New Roman"/>
          <w:szCs w:val="24"/>
        </w:rPr>
        <w:t xml:space="preserve"> they are linked to lengthy processes for poor socioeconomic </w:t>
      </w:r>
      <w:r w:rsidR="005F4F90" w:rsidRPr="002F01FE">
        <w:rPr>
          <w:rFonts w:eastAsia="Times New Roman" w:cs="Times New Roman"/>
          <w:szCs w:val="24"/>
        </w:rPr>
        <w:t>conditions</w:t>
      </w:r>
      <w:r w:rsidRPr="002F01FE">
        <w:rPr>
          <w:rFonts w:eastAsia="Times New Roman" w:cs="Times New Roman"/>
          <w:szCs w:val="24"/>
        </w:rPr>
        <w:t xml:space="preserve">. Isolation and poor employment among refugees </w:t>
      </w:r>
      <w:r w:rsidRPr="0033051C">
        <w:rPr>
          <w:rFonts w:eastAsia="Times New Roman" w:cs="Times New Roman"/>
          <w:szCs w:val="24"/>
        </w:rPr>
        <w:t xml:space="preserve">and </w:t>
      </w:r>
      <w:r w:rsidR="00D9561B" w:rsidRPr="0033051C">
        <w:rPr>
          <w:rFonts w:eastAsia="Times New Roman" w:cs="Times New Roman"/>
          <w:szCs w:val="24"/>
        </w:rPr>
        <w:t>are</w:t>
      </w:r>
      <w:r w:rsidRPr="0033051C">
        <w:rPr>
          <w:rFonts w:eastAsia="Times New Roman" w:cs="Times New Roman"/>
          <w:szCs w:val="24"/>
        </w:rPr>
        <w:t xml:space="preserve"> considered the main cause of </w:t>
      </w:r>
      <w:r w:rsidRPr="004F0BE6">
        <w:rPr>
          <w:rFonts w:eastAsia="Times New Roman" w:cs="Times New Roman"/>
          <w:bCs/>
          <w:iCs/>
          <w:szCs w:val="24"/>
        </w:rPr>
        <w:t>mental stress disorder.</w:t>
      </w:r>
      <w:r w:rsidRPr="0033051C">
        <w:rPr>
          <w:rFonts w:eastAsia="Times New Roman" w:cs="Times New Roman"/>
          <w:szCs w:val="24"/>
        </w:rPr>
        <w:t xml:space="preserve"> </w:t>
      </w:r>
      <w:r w:rsidR="00414209" w:rsidRPr="0033051C">
        <w:rPr>
          <w:rFonts w:eastAsia="Times New Roman" w:cs="Times New Roman"/>
          <w:szCs w:val="24"/>
        </w:rPr>
        <w:t>This can</w:t>
      </w:r>
      <w:r w:rsidR="00E0156C" w:rsidRPr="0033051C">
        <w:rPr>
          <w:rFonts w:eastAsia="Times New Roman" w:cs="Times New Roman"/>
          <w:szCs w:val="24"/>
        </w:rPr>
        <w:t xml:space="preserve"> </w:t>
      </w:r>
      <w:r w:rsidRPr="0033051C">
        <w:rPr>
          <w:rFonts w:eastAsia="Times New Roman" w:cs="Times New Roman"/>
          <w:szCs w:val="24"/>
        </w:rPr>
        <w:t xml:space="preserve">lead to depression and anxiety among them. There are also some treatment </w:t>
      </w:r>
      <w:r w:rsidRPr="0033051C">
        <w:rPr>
          <w:rFonts w:eastAsia="Times New Roman" w:cs="Times New Roman"/>
          <w:szCs w:val="24"/>
        </w:rPr>
        <w:lastRenderedPageBreak/>
        <w:t xml:space="preserve">challenges that occur among the refugee such as health screening </w:t>
      </w:r>
      <w:r w:rsidR="008B3E0E" w:rsidRPr="0033051C">
        <w:rPr>
          <w:rFonts w:eastAsia="Times New Roman" w:cs="Times New Roman"/>
          <w:szCs w:val="24"/>
        </w:rPr>
        <w:t>programmers</w:t>
      </w:r>
      <w:r w:rsidRPr="0033051C">
        <w:rPr>
          <w:rFonts w:eastAsia="Times New Roman" w:cs="Times New Roman"/>
          <w:szCs w:val="24"/>
        </w:rPr>
        <w:t>, clinical resources and access to health care services during the disaster</w:t>
      </w:r>
      <w:r w:rsidRPr="00AC6087">
        <w:rPr>
          <w:rFonts w:eastAsia="Times New Roman" w:cs="Times New Roman"/>
          <w:color w:val="1F497D" w:themeColor="text2"/>
          <w:szCs w:val="24"/>
        </w:rPr>
        <w:t>.</w:t>
      </w:r>
      <w:r w:rsidRPr="002F01FE">
        <w:rPr>
          <w:rFonts w:eastAsia="Times New Roman" w:cs="Times New Roman"/>
          <w:szCs w:val="24"/>
        </w:rPr>
        <w:t xml:space="preserve"> The arrival of Covid 19 pandemic disrupted the health care service putting refugee people in more vulnerable </w:t>
      </w:r>
      <w:r w:rsidR="00D762AD" w:rsidRPr="002F01FE">
        <w:rPr>
          <w:rFonts w:eastAsia="Times New Roman" w:cs="Times New Roman"/>
          <w:szCs w:val="24"/>
        </w:rPr>
        <w:t>conditions</w:t>
      </w:r>
      <w:r w:rsidRPr="002F01FE">
        <w:rPr>
          <w:rFonts w:eastAsia="Times New Roman" w:cs="Times New Roman"/>
          <w:szCs w:val="24"/>
        </w:rPr>
        <w:t xml:space="preserve"> and hampering their healthcare needs and responses to their care services. </w:t>
      </w:r>
      <w:r w:rsidR="008B3E0E">
        <w:rPr>
          <w:rFonts w:eastAsia="Times New Roman" w:cs="Times New Roman"/>
          <w:szCs w:val="24"/>
        </w:rPr>
        <w:t>Therefore</w:t>
      </w:r>
      <w:r w:rsidRPr="002F01FE">
        <w:rPr>
          <w:rFonts w:eastAsia="Times New Roman" w:cs="Times New Roman"/>
          <w:szCs w:val="24"/>
        </w:rPr>
        <w:t>,</w:t>
      </w:r>
      <w:r w:rsidR="008B3E0E" w:rsidRPr="008B3E0E">
        <w:rPr>
          <w:rFonts w:eastAsia="Times New Roman" w:cs="Times New Roman"/>
          <w:szCs w:val="24"/>
        </w:rPr>
        <w:t xml:space="preserve"> </w:t>
      </w:r>
      <w:r w:rsidR="008B3E0E" w:rsidRPr="002F01FE">
        <w:rPr>
          <w:rFonts w:eastAsia="Times New Roman" w:cs="Times New Roman"/>
          <w:szCs w:val="24"/>
        </w:rPr>
        <w:t>intestina</w:t>
      </w:r>
      <w:r w:rsidR="008B3E0E">
        <w:rPr>
          <w:rFonts w:eastAsia="Times New Roman" w:cs="Times New Roman"/>
          <w:szCs w:val="24"/>
        </w:rPr>
        <w:t>l parasite, and tuberculosis</w:t>
      </w:r>
      <w:r w:rsidRPr="002F01FE">
        <w:rPr>
          <w:rFonts w:eastAsia="Times New Roman" w:cs="Times New Roman"/>
          <w:szCs w:val="24"/>
        </w:rPr>
        <w:t xml:space="preserve"> are common among refugees and various non</w:t>
      </w:r>
      <w:r w:rsidR="00724CEC" w:rsidRPr="002F01FE">
        <w:rPr>
          <w:rFonts w:eastAsia="Times New Roman" w:cs="Times New Roman"/>
          <w:szCs w:val="24"/>
        </w:rPr>
        <w:t>-</w:t>
      </w:r>
      <w:r w:rsidRPr="002F01FE">
        <w:rPr>
          <w:rFonts w:eastAsia="Times New Roman" w:cs="Times New Roman"/>
          <w:szCs w:val="24"/>
        </w:rPr>
        <w:t xml:space="preserve">communicable diseases due to </w:t>
      </w:r>
      <w:r w:rsidRPr="003D6EC7">
        <w:rPr>
          <w:rFonts w:eastAsia="Times New Roman" w:cs="Times New Roman"/>
          <w:szCs w:val="24"/>
        </w:rPr>
        <w:t>integration policy, migration experiences and exclusion (</w:t>
      </w:r>
      <w:r w:rsidRPr="003D6EC7">
        <w:rPr>
          <w:rFonts w:eastAsia="Times New Roman" w:cs="Times New Roman"/>
          <w:szCs w:val="24"/>
          <w:highlight w:val="white"/>
        </w:rPr>
        <w:t xml:space="preserve">Goodson </w:t>
      </w:r>
      <w:r w:rsidRPr="003D6EC7">
        <w:rPr>
          <w:rFonts w:eastAsia="Times New Roman" w:cs="Times New Roman"/>
          <w:i/>
          <w:szCs w:val="24"/>
          <w:highlight w:val="white"/>
        </w:rPr>
        <w:t>et al.</w:t>
      </w:r>
      <w:r w:rsidRPr="003D6EC7">
        <w:rPr>
          <w:rFonts w:eastAsia="Times New Roman" w:cs="Times New Roman"/>
          <w:szCs w:val="24"/>
          <w:highlight w:val="white"/>
        </w:rPr>
        <w:t xml:space="preserve"> 2021</w:t>
      </w:r>
      <w:r w:rsidRPr="003D6EC7">
        <w:rPr>
          <w:rFonts w:eastAsia="Times New Roman" w:cs="Times New Roman"/>
          <w:szCs w:val="24"/>
        </w:rPr>
        <w:t>). Many of them feel sleeping difficulty, fatigue, and hopelessness</w:t>
      </w:r>
      <w:r w:rsidR="004B70A2">
        <w:rPr>
          <w:rFonts w:eastAsia="Times New Roman" w:cs="Times New Roman"/>
          <w:szCs w:val="24"/>
        </w:rPr>
        <w:t>.</w:t>
      </w:r>
      <w:r w:rsidRPr="003D6EC7">
        <w:rPr>
          <w:rFonts w:eastAsia="Times New Roman" w:cs="Times New Roman"/>
          <w:szCs w:val="24"/>
        </w:rPr>
        <w:t xml:space="preserve"> </w:t>
      </w:r>
      <w:r w:rsidR="004F0BE6">
        <w:rPr>
          <w:rFonts w:eastAsia="Times New Roman" w:cs="Times New Roman"/>
          <w:szCs w:val="24"/>
        </w:rPr>
        <w:t>However</w:t>
      </w:r>
      <w:r w:rsidRPr="00703361">
        <w:rPr>
          <w:rFonts w:eastAsia="Times New Roman" w:cs="Times New Roman"/>
          <w:szCs w:val="24"/>
        </w:rPr>
        <w:t xml:space="preserve">, </w:t>
      </w:r>
      <w:bookmarkStart w:id="16" w:name="_Hlk121614523"/>
      <w:r w:rsidRPr="00703361">
        <w:rPr>
          <w:rFonts w:eastAsia="Times New Roman" w:cs="Times New Roman"/>
          <w:szCs w:val="24"/>
        </w:rPr>
        <w:t>the health of refugees is potentially relevant to social determinants such as education, income, housing facility and employment</w:t>
      </w:r>
      <w:bookmarkEnd w:id="16"/>
      <w:r w:rsidRPr="003D6EC7">
        <w:rPr>
          <w:rFonts w:eastAsia="Times New Roman" w:cs="Times New Roman"/>
          <w:b/>
          <w:bCs/>
          <w:szCs w:val="24"/>
        </w:rPr>
        <w:t>.</w:t>
      </w:r>
      <w:r w:rsidRPr="003D6EC7">
        <w:rPr>
          <w:rFonts w:eastAsia="Times New Roman" w:cs="Times New Roman"/>
          <w:szCs w:val="24"/>
        </w:rPr>
        <w:t xml:space="preserve"> </w:t>
      </w:r>
    </w:p>
    <w:p w14:paraId="054224CF" w14:textId="11A44605" w:rsidR="008C52DC" w:rsidRDefault="008C52DC" w:rsidP="005E185A">
      <w:pPr>
        <w:pStyle w:val="Normal1"/>
        <w:spacing w:afterLines="60" w:after="144"/>
        <w:rPr>
          <w:rFonts w:eastAsiaTheme="majorEastAsia"/>
          <w:b/>
          <w:bCs/>
          <w:color w:val="000000" w:themeColor="text1"/>
          <w:kern w:val="24"/>
          <w:sz w:val="28"/>
          <w:szCs w:val="28"/>
        </w:rPr>
      </w:pPr>
      <w:bookmarkStart w:id="17" w:name="_Hlk121523386"/>
      <w:r w:rsidRPr="008C52DC">
        <w:rPr>
          <w:rFonts w:eastAsiaTheme="majorEastAsia"/>
          <w:b/>
          <w:bCs/>
          <w:color w:val="000000" w:themeColor="text1"/>
          <w:kern w:val="24"/>
          <w:sz w:val="28"/>
          <w:szCs w:val="28"/>
        </w:rPr>
        <w:t xml:space="preserve">Stakeholders in the </w:t>
      </w:r>
      <w:r w:rsidR="00CC651C" w:rsidRPr="008C52DC">
        <w:rPr>
          <w:rFonts w:eastAsiaTheme="majorEastAsia"/>
          <w:b/>
          <w:bCs/>
          <w:color w:val="000000" w:themeColor="text1"/>
          <w:kern w:val="24"/>
          <w:sz w:val="28"/>
          <w:szCs w:val="28"/>
        </w:rPr>
        <w:t>community program</w:t>
      </w:r>
    </w:p>
    <w:bookmarkEnd w:id="17"/>
    <w:p w14:paraId="51467270" w14:textId="7F67CB8B" w:rsidR="008C52DC" w:rsidRDefault="008C52DC" w:rsidP="000C62B4">
      <w:pPr>
        <w:rPr>
          <w:rFonts w:cs="Times New Roman"/>
          <w:szCs w:val="24"/>
        </w:rPr>
      </w:pPr>
      <w:r w:rsidRPr="00AC4F1D">
        <w:rPr>
          <w:rFonts w:cs="Times New Roman"/>
          <w:szCs w:val="24"/>
        </w:rPr>
        <w:t xml:space="preserve">The Community Awareness and Development Plan was created to make sure that all project stakeholders, particularly the underprivileged and vulnerable groups, are effectively included in </w:t>
      </w:r>
      <w:r w:rsidR="00251C36" w:rsidRPr="00AC4F1D">
        <w:rPr>
          <w:rFonts w:cs="Times New Roman"/>
          <w:szCs w:val="24"/>
        </w:rPr>
        <w:t>all projects</w:t>
      </w:r>
      <w:r w:rsidRPr="00AC4F1D">
        <w:rPr>
          <w:rFonts w:cs="Times New Roman"/>
          <w:szCs w:val="24"/>
        </w:rPr>
        <w:t xml:space="preserve">. The economic plan's main goal is to allow these groups the chance to </w:t>
      </w:r>
      <w:r w:rsidR="00251C36">
        <w:rPr>
          <w:rFonts w:cs="Times New Roman"/>
          <w:szCs w:val="24"/>
        </w:rPr>
        <w:t xml:space="preserve">have </w:t>
      </w:r>
      <w:r w:rsidR="00251C36" w:rsidRPr="00AC4F1D">
        <w:rPr>
          <w:rFonts w:cs="Times New Roman"/>
          <w:szCs w:val="24"/>
        </w:rPr>
        <w:t>their</w:t>
      </w:r>
      <w:r w:rsidRPr="00AC4F1D">
        <w:rPr>
          <w:rFonts w:cs="Times New Roman"/>
          <w:szCs w:val="24"/>
        </w:rPr>
        <w:t xml:space="preserve"> </w:t>
      </w:r>
      <w:r w:rsidR="000F7079" w:rsidRPr="00AC4F1D">
        <w:rPr>
          <w:rFonts w:cs="Times New Roman"/>
          <w:szCs w:val="24"/>
        </w:rPr>
        <w:t>voices heard</w:t>
      </w:r>
      <w:r w:rsidRPr="00AC4F1D">
        <w:rPr>
          <w:rFonts w:cs="Times New Roman"/>
          <w:szCs w:val="24"/>
        </w:rPr>
        <w:t xml:space="preserve"> throughout all levels of judgment. Stakeholders were found via a preliminary study of stakeholder, and they were then invited to participate in the project design stage. Sustaining public support and resolving complaints depend heavily on substantive, pertinent, continuing interactions with various stakeholders and effective, prompt information dissemination</w:t>
      </w:r>
      <w:r w:rsidR="00596554">
        <w:rPr>
          <w:rFonts w:cs="Times New Roman"/>
          <w:szCs w:val="24"/>
        </w:rPr>
        <w:t xml:space="preserve"> (Kimberley, 2022)</w:t>
      </w:r>
      <w:r w:rsidR="000F7079" w:rsidRPr="00AC4F1D">
        <w:rPr>
          <w:rFonts w:cs="Times New Roman"/>
          <w:szCs w:val="24"/>
        </w:rPr>
        <w:t xml:space="preserve">. </w:t>
      </w:r>
      <w:r w:rsidRPr="00AC4F1D">
        <w:rPr>
          <w:rFonts w:cs="Times New Roman"/>
          <w:szCs w:val="24"/>
        </w:rPr>
        <w:t>The partners must be promptly informed of all pertinent details on the project's purpose, design, timetable, effects, and overall advantages in a manner that is understandable to the target audiences.</w:t>
      </w:r>
      <w:bookmarkStart w:id="18" w:name="_Hlk121523458"/>
    </w:p>
    <w:p w14:paraId="4BF8853D" w14:textId="77777777" w:rsidR="000C62B4" w:rsidRPr="000C62B4" w:rsidRDefault="000C62B4" w:rsidP="000C62B4">
      <w:pPr>
        <w:rPr>
          <w:rFonts w:cs="Times New Roman"/>
          <w:szCs w:val="24"/>
        </w:rPr>
      </w:pPr>
    </w:p>
    <w:p w14:paraId="74687557" w14:textId="4333DFC7" w:rsidR="00C05FE6" w:rsidRPr="005E185A" w:rsidRDefault="00F568B4" w:rsidP="005E185A">
      <w:pPr>
        <w:pStyle w:val="Normal1"/>
        <w:spacing w:afterLines="60" w:after="144"/>
        <w:rPr>
          <w:rFonts w:eastAsia="Times New Roman" w:cs="Times New Roman"/>
          <w:szCs w:val="24"/>
        </w:rPr>
      </w:pPr>
      <w:bookmarkStart w:id="19" w:name="_Hlk121607231"/>
      <w:r>
        <w:rPr>
          <w:rFonts w:asciiTheme="majorHAnsi" w:eastAsiaTheme="majorEastAsia" w:hAnsi="Calibri Light" w:cstheme="majorBidi"/>
          <w:b/>
          <w:bCs/>
          <w:color w:val="000000" w:themeColor="text1"/>
          <w:kern w:val="24"/>
          <w:sz w:val="28"/>
          <w:szCs w:val="28"/>
        </w:rPr>
        <w:t>T</w:t>
      </w:r>
      <w:r w:rsidR="005E185A">
        <w:rPr>
          <w:rFonts w:asciiTheme="majorHAnsi" w:eastAsiaTheme="majorEastAsia" w:hAnsi="Calibri Light" w:cstheme="majorBidi"/>
          <w:b/>
          <w:bCs/>
          <w:color w:val="000000" w:themeColor="text1"/>
          <w:kern w:val="24"/>
          <w:sz w:val="28"/>
          <w:szCs w:val="28"/>
        </w:rPr>
        <w:t xml:space="preserve">heory used </w:t>
      </w:r>
      <w:r w:rsidR="005E185A" w:rsidRPr="005E185A">
        <w:rPr>
          <w:rFonts w:asciiTheme="majorHAnsi" w:eastAsiaTheme="majorEastAsia" w:hAnsi="Calibri Light" w:cstheme="majorBidi"/>
          <w:b/>
          <w:bCs/>
          <w:color w:val="000000" w:themeColor="text1"/>
          <w:kern w:val="24"/>
          <w:sz w:val="28"/>
          <w:szCs w:val="28"/>
        </w:rPr>
        <w:t>to</w:t>
      </w:r>
      <w:r w:rsidR="005E185A">
        <w:rPr>
          <w:rFonts w:asciiTheme="majorHAnsi" w:eastAsiaTheme="majorEastAsia" w:hAnsi="Calibri Light" w:cstheme="majorBidi"/>
          <w:b/>
          <w:bCs/>
          <w:color w:val="000000" w:themeColor="text1"/>
          <w:kern w:val="24"/>
          <w:sz w:val="28"/>
          <w:szCs w:val="28"/>
        </w:rPr>
        <w:t xml:space="preserve"> approach</w:t>
      </w:r>
      <w:r w:rsidR="005E185A" w:rsidRPr="005E185A">
        <w:rPr>
          <w:rFonts w:asciiTheme="majorHAnsi" w:eastAsiaTheme="majorEastAsia" w:hAnsi="Calibri Light" w:cstheme="majorBidi"/>
          <w:b/>
          <w:bCs/>
          <w:color w:val="000000" w:themeColor="text1"/>
          <w:kern w:val="24"/>
          <w:sz w:val="28"/>
          <w:szCs w:val="28"/>
        </w:rPr>
        <w:t xml:space="preserve"> community development</w:t>
      </w:r>
      <w:r w:rsidR="005E185A" w:rsidRPr="00A5676C">
        <w:t xml:space="preserve"> </w:t>
      </w:r>
      <w:bookmarkEnd w:id="19"/>
    </w:p>
    <w:bookmarkEnd w:id="18"/>
    <w:p w14:paraId="666A8A22" w14:textId="629E4FCA" w:rsidR="00C05FE6" w:rsidRPr="002F01FE" w:rsidRDefault="00005668" w:rsidP="00193210">
      <w:pPr>
        <w:pStyle w:val="Normal1"/>
        <w:spacing w:afterLines="60" w:after="144"/>
        <w:rPr>
          <w:rFonts w:eastAsia="Times New Roman" w:cs="Times New Roman"/>
          <w:szCs w:val="24"/>
        </w:rPr>
      </w:pPr>
      <w:r w:rsidRPr="002F01FE">
        <w:rPr>
          <w:rFonts w:eastAsia="Times New Roman" w:cs="Times New Roman"/>
          <w:szCs w:val="24"/>
        </w:rPr>
        <w:t xml:space="preserve">The proper implication of the </w:t>
      </w:r>
      <w:r w:rsidRPr="002F01FE">
        <w:rPr>
          <w:rFonts w:eastAsia="Times New Roman" w:cs="Times New Roman"/>
          <w:b/>
          <w:i/>
          <w:szCs w:val="24"/>
        </w:rPr>
        <w:t xml:space="preserve">Health belief model </w:t>
      </w:r>
      <w:r w:rsidRPr="002F01FE">
        <w:rPr>
          <w:rFonts w:eastAsia="Times New Roman" w:cs="Times New Roman"/>
          <w:szCs w:val="24"/>
        </w:rPr>
        <w:t xml:space="preserve">is for the disease prevention </w:t>
      </w:r>
      <w:r w:rsidR="00A20FF9" w:rsidRPr="002F01FE">
        <w:rPr>
          <w:rFonts w:eastAsia="Times New Roman" w:cs="Times New Roman"/>
          <w:szCs w:val="24"/>
        </w:rPr>
        <w:t>programmed</w:t>
      </w:r>
      <w:r w:rsidRPr="002F01FE">
        <w:rPr>
          <w:rFonts w:eastAsia="Times New Roman" w:cs="Times New Roman"/>
          <w:szCs w:val="24"/>
        </w:rPr>
        <w:t xml:space="preserve"> and guide to health promotion among refugees. This model has specifically focused on the health condition of the people and defines key objectives for health care influence to health </w:t>
      </w:r>
      <w:r w:rsidR="00A20FF9" w:rsidRPr="002F01FE">
        <w:rPr>
          <w:rFonts w:eastAsia="Times New Roman" w:cs="Times New Roman"/>
          <w:szCs w:val="24"/>
        </w:rPr>
        <w:t>behavior</w:t>
      </w:r>
      <w:r w:rsidRPr="002F01FE">
        <w:rPr>
          <w:rFonts w:eastAsia="Times New Roman" w:cs="Times New Roman"/>
          <w:szCs w:val="24"/>
        </w:rPr>
        <w:t xml:space="preserve"> and positive benefits of the care action. This healthcare model is communication to the refugee community to be involved in recommended action for mental and physical well-being policy (</w:t>
      </w:r>
      <w:r w:rsidRPr="002F01FE">
        <w:rPr>
          <w:rFonts w:eastAsia="Times New Roman" w:cs="Times New Roman"/>
          <w:szCs w:val="24"/>
          <w:highlight w:val="white"/>
        </w:rPr>
        <w:t>Limbu</w:t>
      </w:r>
      <w:r w:rsidRPr="002F01FE">
        <w:rPr>
          <w:rFonts w:eastAsia="Times New Roman" w:cs="Times New Roman"/>
          <w:i/>
          <w:szCs w:val="24"/>
          <w:highlight w:val="white"/>
        </w:rPr>
        <w:t xml:space="preserve"> et al.</w:t>
      </w:r>
      <w:r w:rsidRPr="002F01FE">
        <w:rPr>
          <w:rFonts w:eastAsia="Times New Roman" w:cs="Times New Roman"/>
          <w:szCs w:val="24"/>
          <w:highlight w:val="white"/>
        </w:rPr>
        <w:t xml:space="preserve"> 2022</w:t>
      </w:r>
      <w:r w:rsidRPr="002F01FE">
        <w:rPr>
          <w:rFonts w:eastAsia="Times New Roman" w:cs="Times New Roman"/>
          <w:szCs w:val="24"/>
        </w:rPr>
        <w:t xml:space="preserve">). In addition, demonstrate the health care act that provides support to enhance the self-efficiency among refugee and successfully changes the </w:t>
      </w:r>
      <w:r w:rsidR="00A20FF9" w:rsidRPr="002F01FE">
        <w:rPr>
          <w:rFonts w:eastAsia="Times New Roman" w:cs="Times New Roman"/>
          <w:szCs w:val="24"/>
        </w:rPr>
        <w:t>behavior</w:t>
      </w:r>
      <w:r w:rsidRPr="002F01FE">
        <w:rPr>
          <w:rFonts w:eastAsia="Times New Roman" w:cs="Times New Roman"/>
          <w:szCs w:val="24"/>
        </w:rPr>
        <w:t xml:space="preserve"> among the community. </w:t>
      </w:r>
      <w:r w:rsidR="00771B13" w:rsidRPr="002F01FE">
        <w:rPr>
          <w:rFonts w:eastAsia="Times New Roman" w:cs="Times New Roman"/>
          <w:szCs w:val="24"/>
        </w:rPr>
        <w:t xml:space="preserve">This </w:t>
      </w:r>
      <w:r w:rsidR="005E185A" w:rsidRPr="002F01FE">
        <w:rPr>
          <w:rFonts w:eastAsia="Times New Roman" w:cs="Times New Roman"/>
          <w:szCs w:val="24"/>
        </w:rPr>
        <w:t xml:space="preserve">model particularly </w:t>
      </w:r>
      <w:proofErr w:type="gramStart"/>
      <w:r w:rsidR="005E185A" w:rsidRPr="002F01FE">
        <w:rPr>
          <w:rFonts w:eastAsia="Times New Roman" w:cs="Times New Roman"/>
          <w:szCs w:val="24"/>
        </w:rPr>
        <w:t>focus</w:t>
      </w:r>
      <w:proofErr w:type="gramEnd"/>
      <w:r w:rsidR="00B54B7F" w:rsidRPr="002F01FE">
        <w:rPr>
          <w:rFonts w:eastAsia="Times New Roman" w:cs="Times New Roman"/>
          <w:szCs w:val="24"/>
        </w:rPr>
        <w:t xml:space="preserve"> on the perceived benefits from health service. </w:t>
      </w:r>
    </w:p>
    <w:p w14:paraId="20421A30" w14:textId="77777777" w:rsidR="00C05FE6" w:rsidRPr="002F01FE" w:rsidRDefault="00005668" w:rsidP="00193210">
      <w:pPr>
        <w:pStyle w:val="Normal1"/>
        <w:spacing w:afterLines="60" w:after="144"/>
        <w:jc w:val="center"/>
        <w:rPr>
          <w:rFonts w:eastAsia="Times New Roman" w:cs="Times New Roman"/>
          <w:szCs w:val="24"/>
        </w:rPr>
      </w:pPr>
      <w:r w:rsidRPr="002F01FE">
        <w:rPr>
          <w:rFonts w:eastAsia="Times New Roman" w:cs="Times New Roman"/>
          <w:noProof/>
          <w:szCs w:val="24"/>
        </w:rPr>
        <w:lastRenderedPageBreak/>
        <w:drawing>
          <wp:inline distT="114300" distB="114300" distL="114300" distR="114300" wp14:anchorId="03B2C282" wp14:editId="7BDCA2B4">
            <wp:extent cx="5429250" cy="3886200"/>
            <wp:effectExtent l="38100" t="57150" r="114300" b="9525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429250" cy="3886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2F36321" w14:textId="77777777" w:rsidR="00C05FE6" w:rsidRPr="002F01FE" w:rsidRDefault="00005668" w:rsidP="00193210">
      <w:pPr>
        <w:pStyle w:val="Normal1"/>
        <w:spacing w:afterLines="60" w:after="144"/>
        <w:jc w:val="center"/>
        <w:rPr>
          <w:rFonts w:eastAsia="Times New Roman" w:cs="Times New Roman"/>
          <w:b/>
          <w:szCs w:val="24"/>
        </w:rPr>
      </w:pPr>
      <w:r w:rsidRPr="002F01FE">
        <w:rPr>
          <w:rFonts w:eastAsia="Times New Roman" w:cs="Times New Roman"/>
          <w:b/>
          <w:szCs w:val="24"/>
        </w:rPr>
        <w:t>Figure</w:t>
      </w:r>
      <w:r w:rsidR="000F1CAC" w:rsidRPr="002F01FE">
        <w:rPr>
          <w:rFonts w:eastAsia="Times New Roman" w:cs="Times New Roman"/>
          <w:b/>
          <w:szCs w:val="24"/>
        </w:rPr>
        <w:t xml:space="preserve"> 2: </w:t>
      </w:r>
      <w:r w:rsidRPr="002F01FE">
        <w:rPr>
          <w:rFonts w:eastAsia="Times New Roman" w:cs="Times New Roman"/>
          <w:b/>
          <w:szCs w:val="24"/>
        </w:rPr>
        <w:t>The health belief Model</w:t>
      </w:r>
    </w:p>
    <w:p w14:paraId="6E2EAB99" w14:textId="77777777" w:rsidR="00C05FE6" w:rsidRPr="002F01FE" w:rsidRDefault="00005668" w:rsidP="00193210">
      <w:pPr>
        <w:pStyle w:val="Normal1"/>
        <w:spacing w:afterLines="60" w:after="144"/>
        <w:jc w:val="center"/>
        <w:rPr>
          <w:rFonts w:eastAsia="Times New Roman" w:cs="Times New Roman"/>
          <w:szCs w:val="24"/>
        </w:rPr>
      </w:pPr>
      <w:r w:rsidRPr="002F01FE">
        <w:rPr>
          <w:rFonts w:eastAsia="Times New Roman" w:cs="Times New Roman"/>
          <w:szCs w:val="24"/>
        </w:rPr>
        <w:t>(Source: Unizin.org, 2022)</w:t>
      </w:r>
    </w:p>
    <w:p w14:paraId="0F79F8C8" w14:textId="3E7D1913" w:rsidR="009E7872" w:rsidRPr="006752C5" w:rsidRDefault="00005668" w:rsidP="00193210">
      <w:pPr>
        <w:pStyle w:val="Normal1"/>
        <w:spacing w:afterLines="60" w:after="144"/>
        <w:rPr>
          <w:rFonts w:eastAsia="Times New Roman" w:cs="Times New Roman"/>
          <w:szCs w:val="24"/>
        </w:rPr>
      </w:pPr>
      <w:r w:rsidRPr="002F01FE">
        <w:rPr>
          <w:rFonts w:eastAsia="Times New Roman" w:cs="Times New Roman"/>
          <w:szCs w:val="24"/>
        </w:rPr>
        <w:t xml:space="preserve">The health belief model is appropriate to use in the combination development of the community and it can ensure the identification of </w:t>
      </w:r>
      <w:r w:rsidR="005E185A" w:rsidRPr="002F01FE">
        <w:rPr>
          <w:rFonts w:eastAsia="Times New Roman" w:cs="Times New Roman"/>
          <w:szCs w:val="24"/>
        </w:rPr>
        <w:t>two causes</w:t>
      </w:r>
      <w:r w:rsidRPr="002F01FE">
        <w:rPr>
          <w:rFonts w:eastAsia="Times New Roman" w:cs="Times New Roman"/>
          <w:szCs w:val="24"/>
        </w:rPr>
        <w:t xml:space="preserve"> of the diseases. This model is appropriate to use for the target population and specific communities as it is able to prevent the disease's spread. Determining the risk of the community is the main focus of this model and targets the prevention steps involved in recommending action for diseases. Using </w:t>
      </w:r>
      <w:r w:rsidR="00707474" w:rsidRPr="002F01FE">
        <w:rPr>
          <w:rFonts w:eastAsia="Times New Roman" w:cs="Times New Roman"/>
          <w:szCs w:val="24"/>
        </w:rPr>
        <w:t>the</w:t>
      </w:r>
      <w:r w:rsidRPr="002F01FE">
        <w:rPr>
          <w:rFonts w:eastAsia="Times New Roman" w:cs="Times New Roman"/>
          <w:szCs w:val="24"/>
        </w:rPr>
        <w:t xml:space="preserve"> health beliefs model identifies the key decision-making points that include proper action of health care services (</w:t>
      </w:r>
      <w:r w:rsidRPr="002F01FE">
        <w:rPr>
          <w:rFonts w:eastAsia="Times New Roman" w:cs="Times New Roman"/>
          <w:szCs w:val="24"/>
          <w:highlight w:val="white"/>
        </w:rPr>
        <w:t>Sreelakshmi and Prathap, 2020</w:t>
      </w:r>
      <w:r w:rsidRPr="002F01FE">
        <w:rPr>
          <w:rFonts w:eastAsia="Times New Roman" w:cs="Times New Roman"/>
          <w:szCs w:val="24"/>
        </w:rPr>
        <w:t>).  In additi</w:t>
      </w:r>
      <w:r w:rsidR="00707474" w:rsidRPr="002F01FE">
        <w:rPr>
          <w:rFonts w:eastAsia="Times New Roman" w:cs="Times New Roman"/>
          <w:szCs w:val="24"/>
        </w:rPr>
        <w:t xml:space="preserve">on, the long-term and </w:t>
      </w:r>
      <w:r w:rsidR="0069615F" w:rsidRPr="002F01FE">
        <w:rPr>
          <w:rFonts w:eastAsia="Times New Roman" w:cs="Times New Roman"/>
          <w:szCs w:val="24"/>
        </w:rPr>
        <w:t>short-term</w:t>
      </w:r>
      <w:r w:rsidRPr="002F01FE">
        <w:rPr>
          <w:rFonts w:eastAsia="Times New Roman" w:cs="Times New Roman"/>
          <w:szCs w:val="24"/>
        </w:rPr>
        <w:t xml:space="preserve"> </w:t>
      </w:r>
      <w:r w:rsidRPr="006752C5">
        <w:rPr>
          <w:rFonts w:eastAsia="Times New Roman" w:cs="Times New Roman"/>
          <w:szCs w:val="24"/>
        </w:rPr>
        <w:t xml:space="preserve">interventions determine the ability to understand the perceived severity among refugees.  This model particularly uptake health care services towards people. Providing </w:t>
      </w:r>
      <w:r w:rsidR="00707474" w:rsidRPr="006752C5">
        <w:rPr>
          <w:rFonts w:eastAsia="Times New Roman" w:cs="Times New Roman"/>
          <w:szCs w:val="24"/>
        </w:rPr>
        <w:t>environmental</w:t>
      </w:r>
      <w:r w:rsidRPr="006752C5">
        <w:rPr>
          <w:rFonts w:eastAsia="Times New Roman" w:cs="Times New Roman"/>
          <w:szCs w:val="24"/>
        </w:rPr>
        <w:t xml:space="preserve"> support is also a major objective of the health belief model. The UK </w:t>
      </w:r>
      <w:r w:rsidR="00707474" w:rsidRPr="006752C5">
        <w:rPr>
          <w:rFonts w:eastAsia="Times New Roman" w:cs="Times New Roman"/>
          <w:szCs w:val="24"/>
        </w:rPr>
        <w:t>government takes</w:t>
      </w:r>
      <w:r w:rsidRPr="006752C5">
        <w:rPr>
          <w:rFonts w:eastAsia="Times New Roman" w:cs="Times New Roman"/>
          <w:szCs w:val="24"/>
        </w:rPr>
        <w:t xml:space="preserve"> some active steps for refugee protection for physical well-being. </w:t>
      </w:r>
    </w:p>
    <w:p w14:paraId="5549CF38" w14:textId="77777777" w:rsidR="009E7872" w:rsidRPr="002F01FE" w:rsidRDefault="009E7872" w:rsidP="00193210">
      <w:pPr>
        <w:spacing w:afterLines="60" w:after="144"/>
        <w:rPr>
          <w:rFonts w:eastAsia="Times New Roman" w:cs="Times New Roman"/>
          <w:szCs w:val="24"/>
        </w:rPr>
      </w:pPr>
      <w:r w:rsidRPr="002F01FE">
        <w:rPr>
          <w:rFonts w:eastAsia="Times New Roman" w:cs="Times New Roman"/>
          <w:szCs w:val="24"/>
        </w:rPr>
        <w:br w:type="page"/>
      </w:r>
    </w:p>
    <w:p w14:paraId="0B9F8AE3" w14:textId="77777777" w:rsidR="009E7872" w:rsidRPr="002F01FE" w:rsidRDefault="009E7872" w:rsidP="00193210">
      <w:pPr>
        <w:pStyle w:val="Heading1"/>
        <w:spacing w:before="0" w:afterLines="60" w:after="144"/>
        <w:rPr>
          <w:lang w:val="en-GB"/>
        </w:rPr>
      </w:pPr>
    </w:p>
    <w:p w14:paraId="029FDD64" w14:textId="0B3BD61B" w:rsidR="00093287" w:rsidRPr="001B0E5C" w:rsidRDefault="009E7872" w:rsidP="00193210">
      <w:pPr>
        <w:spacing w:afterLines="60" w:after="144"/>
        <w:rPr>
          <w:rFonts w:cs="Times New Roman"/>
          <w:color w:val="1F497D" w:themeColor="text2"/>
          <w:szCs w:val="24"/>
          <w:lang w:val="en-GB"/>
        </w:rPr>
      </w:pPr>
      <w:r w:rsidRPr="006752C5">
        <w:rPr>
          <w:rFonts w:cs="Times New Roman"/>
          <w:szCs w:val="24"/>
          <w:lang w:val="en-GB"/>
        </w:rPr>
        <w:t>This basically deals with different approaches that mainly focus on the health of</w:t>
      </w:r>
      <w:r w:rsidR="005E185A" w:rsidRPr="006752C5">
        <w:rPr>
          <w:rFonts w:cs="Times New Roman"/>
          <w:szCs w:val="24"/>
          <w:lang w:val="en-GB"/>
        </w:rPr>
        <w:t xml:space="preserve"> the</w:t>
      </w:r>
      <w:r w:rsidRPr="006752C5">
        <w:rPr>
          <w:rFonts w:cs="Times New Roman"/>
          <w:szCs w:val="24"/>
          <w:lang w:val="en-GB"/>
        </w:rPr>
        <w:t xml:space="preserve"> Refugees in the</w:t>
      </w:r>
      <w:r w:rsidR="005E185A" w:rsidRPr="006752C5">
        <w:rPr>
          <w:rFonts w:cs="Times New Roman"/>
          <w:szCs w:val="24"/>
          <w:lang w:val="en-GB"/>
        </w:rPr>
        <w:t xml:space="preserve"> borough of Islington</w:t>
      </w:r>
      <w:r w:rsidRPr="006752C5">
        <w:rPr>
          <w:rFonts w:cs="Times New Roman"/>
          <w:szCs w:val="24"/>
          <w:lang w:val="en-GB"/>
        </w:rPr>
        <w:t xml:space="preserve">.  This basically deals with a proper systems approach to healthcare improvement that can be </w:t>
      </w:r>
      <w:r w:rsidR="00193210" w:rsidRPr="006752C5">
        <w:rPr>
          <w:rFonts w:cs="Times New Roman"/>
          <w:szCs w:val="24"/>
          <w:lang w:val="en-GB"/>
        </w:rPr>
        <w:t xml:space="preserve">used as benefits for Refugees. </w:t>
      </w:r>
    </w:p>
    <w:p w14:paraId="631A8EED" w14:textId="77777777" w:rsidR="00F93D1F" w:rsidRDefault="00F93D1F" w:rsidP="00193210">
      <w:pPr>
        <w:spacing w:afterLines="60" w:after="144"/>
        <w:rPr>
          <w:rFonts w:cs="Times New Roman"/>
          <w:sz w:val="28"/>
          <w:szCs w:val="28"/>
          <w:lang w:val="en-GB"/>
        </w:rPr>
      </w:pPr>
      <w:bookmarkStart w:id="20" w:name="_Hlk121607293"/>
      <w:r w:rsidRPr="00F93D1F">
        <w:rPr>
          <w:rFonts w:asciiTheme="majorHAnsi" w:eastAsiaTheme="majorEastAsia" w:hAnsi="Calibri Light" w:cstheme="majorBidi"/>
          <w:b/>
          <w:bCs/>
          <w:color w:val="000000" w:themeColor="text1"/>
          <w:kern w:val="24"/>
          <w:sz w:val="28"/>
          <w:szCs w:val="28"/>
        </w:rPr>
        <w:t>Legislation and policy</w:t>
      </w:r>
    </w:p>
    <w:bookmarkEnd w:id="20"/>
    <w:p w14:paraId="3B419DC8" w14:textId="602B6702" w:rsidR="00447279" w:rsidRPr="00B24742" w:rsidRDefault="00B75FA1" w:rsidP="00193210">
      <w:pPr>
        <w:spacing w:afterLines="60" w:after="144"/>
        <w:rPr>
          <w:rFonts w:cs="Times New Roman"/>
          <w:sz w:val="28"/>
          <w:szCs w:val="28"/>
          <w:lang w:val="en-GB"/>
        </w:rPr>
      </w:pPr>
      <w:r w:rsidRPr="00F93D1F">
        <w:rPr>
          <w:rFonts w:cs="Times New Roman"/>
          <w:szCs w:val="24"/>
          <w:lang w:val="en-GB"/>
        </w:rPr>
        <w:t>Asylum Act 1999</w:t>
      </w:r>
      <w:r w:rsidR="009E7872" w:rsidRPr="00F93D1F">
        <w:rPr>
          <w:rFonts w:cs="Times New Roman"/>
          <w:szCs w:val="24"/>
          <w:lang w:val="en-GB"/>
        </w:rPr>
        <w:t xml:space="preserve"> helps refugees to receive support from the “Home Office under section 95” of the “Immigration</w:t>
      </w:r>
      <w:r>
        <w:rPr>
          <w:rFonts w:cs="Times New Roman"/>
          <w:szCs w:val="24"/>
          <w:lang w:val="en-GB"/>
        </w:rPr>
        <w:t xml:space="preserve">. </w:t>
      </w:r>
      <w:r w:rsidR="009E7872" w:rsidRPr="00F93D1F">
        <w:rPr>
          <w:rFonts w:cs="Times New Roman"/>
          <w:szCs w:val="24"/>
          <w:lang w:val="en-GB"/>
        </w:rPr>
        <w:t xml:space="preserve">NHS Introduction to entitlements for migrants helps them by providing a way for addressing health delivery challenges that identify the multiplicity </w:t>
      </w:r>
      <w:r w:rsidR="00102B2C" w:rsidRPr="00F93D1F">
        <w:rPr>
          <w:rFonts w:cs="Times New Roman"/>
          <w:szCs w:val="24"/>
          <w:lang w:val="en-GB"/>
        </w:rPr>
        <w:t>of</w:t>
      </w:r>
      <w:r w:rsidR="009E7872" w:rsidRPr="00F93D1F">
        <w:rPr>
          <w:rFonts w:cs="Times New Roman"/>
          <w:szCs w:val="24"/>
          <w:lang w:val="en-GB"/>
        </w:rPr>
        <w:t xml:space="preserve"> elements interacting to impact an outcome for developing a new health care system for th</w:t>
      </w:r>
      <w:r>
        <w:rPr>
          <w:rFonts w:cs="Times New Roman"/>
          <w:szCs w:val="24"/>
          <w:lang w:val="en-GB"/>
        </w:rPr>
        <w:t xml:space="preserve">e </w:t>
      </w:r>
      <w:r w:rsidR="00455546">
        <w:rPr>
          <w:rFonts w:cs="Times New Roman"/>
          <w:szCs w:val="24"/>
          <w:lang w:val="en-GB"/>
        </w:rPr>
        <w:t>refugee’s</w:t>
      </w:r>
      <w:r w:rsidR="009E7872" w:rsidRPr="00F93D1F">
        <w:rPr>
          <w:rFonts w:cs="Times New Roman"/>
          <w:szCs w:val="24"/>
          <w:lang w:val="en-GB"/>
        </w:rPr>
        <w:t xml:space="preserve"> community</w:t>
      </w:r>
      <w:bookmarkStart w:id="21" w:name="_Hlk121522148"/>
      <w:r w:rsidR="00356090">
        <w:rPr>
          <w:rFonts w:cs="Times New Roman"/>
          <w:szCs w:val="24"/>
          <w:lang w:val="en-GB"/>
        </w:rPr>
        <w:t xml:space="preserve"> </w:t>
      </w:r>
      <w:r w:rsidR="00AE6539">
        <w:rPr>
          <w:rFonts w:cs="Times New Roman"/>
          <w:szCs w:val="24"/>
          <w:lang w:val="en-GB"/>
        </w:rPr>
        <w:t>(gov.uk,2022).</w:t>
      </w:r>
      <w:r w:rsidR="005B5652">
        <w:rPr>
          <w:rFonts w:cs="Times New Roman"/>
          <w:szCs w:val="24"/>
          <w:lang w:val="en-GB"/>
        </w:rPr>
        <w:t xml:space="preserve"> </w:t>
      </w:r>
      <w:r w:rsidR="004B70A2" w:rsidRPr="002F01FE">
        <w:rPr>
          <w:rFonts w:cs="Times New Roman"/>
          <w:szCs w:val="24"/>
          <w:lang w:val="en-GB"/>
        </w:rPr>
        <w:t>Thus,</w:t>
      </w:r>
      <w:r w:rsidR="00447279" w:rsidRPr="002F01FE">
        <w:rPr>
          <w:rFonts w:cs="Times New Roman"/>
          <w:szCs w:val="24"/>
          <w:lang w:val="en-GB"/>
        </w:rPr>
        <w:t xml:space="preserve"> this provided better scope and opportunity for employment</w:t>
      </w:r>
      <w:bookmarkEnd w:id="21"/>
      <w:r w:rsidR="00BA058C">
        <w:rPr>
          <w:rFonts w:cs="Times New Roman"/>
          <w:szCs w:val="24"/>
          <w:lang w:val="en-GB"/>
        </w:rPr>
        <w:t>. Human Right Act 1998 allowed</w:t>
      </w:r>
      <w:r w:rsidR="009E7872" w:rsidRPr="002F01FE">
        <w:rPr>
          <w:rFonts w:cs="Times New Roman"/>
          <w:szCs w:val="24"/>
          <w:lang w:val="en-GB"/>
        </w:rPr>
        <w:t xml:space="preserve"> protection for the refugees in the form of asylum; this includes humanitarian protection and also provides alternative forms of leave and resettlement. Nearly 15,684 people including dependents in the year ending June 2022 have been recorded as refugees (Mawson and Kasem, 2019). This can be derived from the fact that the UK government has taken measures to look after this community, especially in healthcare. This refugee is also allowed to get equal treatment, as normal UK citizens.  From total UK cities, it has been noticed that “12,968 were granted refugee status following an asylum application ('asylum') 859 were granted humanitarian protection</w:t>
      </w:r>
      <w:r w:rsidR="005B5652">
        <w:rPr>
          <w:rFonts w:cs="Times New Roman"/>
          <w:szCs w:val="24"/>
          <w:lang w:val="en-GB"/>
        </w:rPr>
        <w:t>.</w:t>
      </w:r>
      <w:r w:rsidR="009B6B46" w:rsidRPr="009B6B46">
        <w:rPr>
          <w:rFonts w:cs="Times New Roman"/>
          <w:color w:val="1F497D" w:themeColor="text2"/>
          <w:szCs w:val="24"/>
          <w:lang w:val="en-GB"/>
        </w:rPr>
        <w:t xml:space="preserve"> </w:t>
      </w:r>
      <w:r w:rsidR="009B6B46" w:rsidRPr="00B24742">
        <w:rPr>
          <w:rFonts w:cs="Times New Roman"/>
          <w:szCs w:val="24"/>
          <w:lang w:val="en-GB"/>
        </w:rPr>
        <w:t xml:space="preserve">The UK government has developed a proper healthcare system for </w:t>
      </w:r>
      <w:r w:rsidR="00356090" w:rsidRPr="00B24742">
        <w:rPr>
          <w:rFonts w:cs="Times New Roman"/>
          <w:szCs w:val="24"/>
          <w:lang w:val="en-GB"/>
        </w:rPr>
        <w:t>refugees</w:t>
      </w:r>
      <w:r w:rsidR="009B6B46" w:rsidRPr="00B24742">
        <w:rPr>
          <w:rFonts w:cs="Times New Roman"/>
          <w:szCs w:val="24"/>
          <w:lang w:val="en-GB"/>
        </w:rPr>
        <w:t>. This healthcare system includes free checkups and medical facilities by the NHS.  This also states that according to UK governments it has been assumed that Tuberculosis screening has been carried out every six months, for the refugee's health assessment.</w:t>
      </w:r>
    </w:p>
    <w:p w14:paraId="21A5B9A7" w14:textId="77777777" w:rsidR="005B5652" w:rsidRDefault="005B5652" w:rsidP="00193210">
      <w:pPr>
        <w:spacing w:afterLines="60" w:after="144"/>
        <w:rPr>
          <w:b/>
        </w:rPr>
      </w:pPr>
    </w:p>
    <w:p w14:paraId="6040CBA4" w14:textId="77777777" w:rsidR="005B5652" w:rsidRDefault="005B5652" w:rsidP="00193210">
      <w:pPr>
        <w:spacing w:afterLines="60" w:after="144"/>
        <w:rPr>
          <w:b/>
        </w:rPr>
      </w:pPr>
      <w:bookmarkStart w:id="22" w:name="_Hlk121523517"/>
    </w:p>
    <w:p w14:paraId="4304B73F" w14:textId="6DD00445" w:rsidR="009E7872" w:rsidRPr="009B6B46" w:rsidRDefault="009E7872" w:rsidP="00193210">
      <w:pPr>
        <w:spacing w:afterLines="60" w:after="144"/>
        <w:rPr>
          <w:b/>
          <w:sz w:val="28"/>
          <w:szCs w:val="28"/>
          <w:lang w:val="en-GB"/>
        </w:rPr>
      </w:pPr>
      <w:bookmarkStart w:id="23" w:name="_Hlk121607332"/>
      <w:r w:rsidRPr="009B6B46">
        <w:rPr>
          <w:b/>
          <w:sz w:val="28"/>
          <w:szCs w:val="28"/>
        </w:rPr>
        <w:t>Social</w:t>
      </w:r>
      <w:r w:rsidRPr="009B6B46">
        <w:rPr>
          <w:b/>
          <w:sz w:val="28"/>
          <w:szCs w:val="28"/>
          <w:lang w:val="en-GB"/>
        </w:rPr>
        <w:t xml:space="preserve"> media techniques</w:t>
      </w:r>
      <w:r w:rsidRPr="009B6B46">
        <w:rPr>
          <w:b/>
          <w:sz w:val="28"/>
          <w:szCs w:val="28"/>
          <w:lang w:val="en-GB"/>
        </w:rPr>
        <w:tab/>
      </w:r>
    </w:p>
    <w:bookmarkEnd w:id="22"/>
    <w:bookmarkEnd w:id="23"/>
    <w:p w14:paraId="1B92B3F8" w14:textId="37D476A2" w:rsidR="009E7872" w:rsidRDefault="009E7872" w:rsidP="00193210">
      <w:pPr>
        <w:spacing w:afterLines="60" w:after="144"/>
        <w:rPr>
          <w:rFonts w:cs="Times New Roman"/>
          <w:szCs w:val="24"/>
          <w:lang w:val="en-GB"/>
        </w:rPr>
      </w:pPr>
      <w:r w:rsidRPr="002F01FE">
        <w:rPr>
          <w:rFonts w:cs="Times New Roman"/>
          <w:szCs w:val="24"/>
          <w:lang w:val="en-GB"/>
        </w:rPr>
        <w:t>In the long term, social media and digital technology help refugees to continue their education as well as connect with their family members easily through social media. It can be surmised that digital technology helps governments to connect with refugees and update them according to various needs, which can also be part of decimal success for the country. Digital technologies that capture and analyse educational data can also play an important role in improving the basic operational, controlling functions, and planning in education systems.</w:t>
      </w:r>
      <w:r w:rsidR="005B5652" w:rsidRPr="005B5652">
        <w:rPr>
          <w:rFonts w:cs="Times New Roman"/>
          <w:b/>
          <w:bCs/>
          <w:szCs w:val="24"/>
          <w:lang w:val="en-GB"/>
        </w:rPr>
        <w:t xml:space="preserve"> </w:t>
      </w:r>
      <w:r w:rsidR="005B5652" w:rsidRPr="00AE6539">
        <w:rPr>
          <w:rFonts w:cs="Times New Roman"/>
          <w:szCs w:val="24"/>
          <w:lang w:val="en-GB"/>
        </w:rPr>
        <w:t xml:space="preserve">According to the report </w:t>
      </w:r>
      <w:r w:rsidR="005B5652" w:rsidRPr="00AE6539">
        <w:rPr>
          <w:rFonts w:cs="Times New Roman"/>
          <w:szCs w:val="24"/>
          <w:lang w:val="en-GB"/>
        </w:rPr>
        <w:lastRenderedPageBreak/>
        <w:t>of 2018, it can be said that UNESCO released a report in 2018 that highlighted</w:t>
      </w:r>
      <w:r w:rsidR="005B5652" w:rsidRPr="002F01FE">
        <w:rPr>
          <w:rFonts w:cs="Times New Roman"/>
          <w:szCs w:val="24"/>
          <w:lang w:val="en-GB"/>
        </w:rPr>
        <w:t xml:space="preserve"> mobile technologies and digital technology plays a key role in “ensuring refugees receive an education”. That helps them to understand the way of living as well as they are also able to interact with people in that country. Communications help the refugees to lead normal lives whereas it can be said that social media interactions and updates can help them to realize there is a brighter future ahead. Thus, this helps to make them feel free and update them with the outside world (Hatayama 2018). </w:t>
      </w:r>
      <w:r w:rsidR="00AE6539" w:rsidRPr="002F01FE">
        <w:rPr>
          <w:rFonts w:cs="Times New Roman"/>
          <w:szCs w:val="24"/>
          <w:lang w:val="en-GB"/>
        </w:rPr>
        <w:t>Thus,</w:t>
      </w:r>
      <w:r w:rsidR="005B5652" w:rsidRPr="002F01FE">
        <w:rPr>
          <w:rFonts w:cs="Times New Roman"/>
          <w:szCs w:val="24"/>
          <w:lang w:val="en-GB"/>
        </w:rPr>
        <w:t xml:space="preserve"> this provided better scope and opportunity for employment</w:t>
      </w:r>
      <w:r w:rsidRPr="002F01FE">
        <w:rPr>
          <w:rFonts w:cs="Times New Roman"/>
          <w:szCs w:val="24"/>
          <w:lang w:val="en-GB"/>
        </w:rPr>
        <w:t xml:space="preserve"> That helps to get access to updates themselves and learn new things which can help them to attract new opportunities and scope for employment.  In these settings and the services available to them it can be noted that refugees also become a part of the </w:t>
      </w:r>
      <w:r w:rsidR="00703361" w:rsidRPr="002F01FE">
        <w:rPr>
          <w:rFonts w:cs="Times New Roman"/>
          <w:szCs w:val="24"/>
          <w:lang w:val="en-GB"/>
        </w:rPr>
        <w:t>economic</w:t>
      </w:r>
      <w:r w:rsidRPr="002F01FE">
        <w:rPr>
          <w:rFonts w:cs="Times New Roman"/>
          <w:szCs w:val="24"/>
          <w:lang w:val="en-GB"/>
        </w:rPr>
        <w:t xml:space="preserve"> and social success of a </w:t>
      </w:r>
      <w:r w:rsidR="00AE6539" w:rsidRPr="002F01FE">
        <w:rPr>
          <w:rFonts w:cs="Times New Roman"/>
          <w:szCs w:val="24"/>
          <w:lang w:val="en-GB"/>
        </w:rPr>
        <w:t>country.</w:t>
      </w:r>
      <w:r w:rsidRPr="002F01FE">
        <w:rPr>
          <w:rFonts w:cs="Times New Roman"/>
          <w:szCs w:val="24"/>
          <w:lang w:val="en-GB"/>
        </w:rPr>
        <w:t xml:space="preserve"> </w:t>
      </w:r>
      <w:r w:rsidR="00071FD3" w:rsidRPr="002F01FE">
        <w:rPr>
          <w:rFonts w:cs="Times New Roman"/>
          <w:szCs w:val="24"/>
          <w:lang w:val="en-GB"/>
        </w:rPr>
        <w:t>Thus,</w:t>
      </w:r>
      <w:r w:rsidRPr="002F01FE">
        <w:rPr>
          <w:rFonts w:cs="Times New Roman"/>
          <w:szCs w:val="24"/>
          <w:lang w:val="en-GB"/>
        </w:rPr>
        <w:t xml:space="preserve"> they feel that they are also an equivalent part of countries just like other normal citizens. </w:t>
      </w:r>
      <w:proofErr w:type="gramStart"/>
      <w:r w:rsidRPr="002F01FE">
        <w:rPr>
          <w:rFonts w:cs="Times New Roman"/>
          <w:szCs w:val="24"/>
          <w:lang w:val="en-GB"/>
        </w:rPr>
        <w:t>thus</w:t>
      </w:r>
      <w:proofErr w:type="gramEnd"/>
      <w:r w:rsidRPr="002F01FE">
        <w:rPr>
          <w:rFonts w:cs="Times New Roman"/>
          <w:szCs w:val="24"/>
          <w:lang w:val="en-GB"/>
        </w:rPr>
        <w:t xml:space="preserve"> social media and digital technologies plays an important role in order to meet their demands and needs. This also helps governments to deal with refugees.  </w:t>
      </w:r>
    </w:p>
    <w:p w14:paraId="69A8209F" w14:textId="77777777" w:rsidR="00BA058C" w:rsidRPr="00102B2C" w:rsidRDefault="00BA058C" w:rsidP="00BA058C">
      <w:pPr>
        <w:spacing w:afterLines="60" w:after="144"/>
        <w:rPr>
          <w:rFonts w:cs="Times New Roman"/>
          <w:sz w:val="28"/>
          <w:szCs w:val="28"/>
          <w:lang w:val="en-GB"/>
        </w:rPr>
      </w:pPr>
      <w:bookmarkStart w:id="24" w:name="_Hlk121523564"/>
      <w:r w:rsidRPr="00102B2C">
        <w:rPr>
          <w:rFonts w:asciiTheme="majorHAnsi" w:eastAsiaTheme="majorEastAsia" w:hAnsi="Calibri Light" w:cstheme="majorBidi"/>
          <w:b/>
          <w:bCs/>
          <w:color w:val="000000" w:themeColor="text1"/>
          <w:kern w:val="24"/>
          <w:sz w:val="28"/>
          <w:szCs w:val="28"/>
        </w:rPr>
        <w:t>Recommendations</w:t>
      </w:r>
    </w:p>
    <w:bookmarkEnd w:id="24"/>
    <w:p w14:paraId="71F85504" w14:textId="284B499A" w:rsidR="00BA058C" w:rsidRPr="002F01FE" w:rsidRDefault="00071FD3" w:rsidP="00BA058C">
      <w:pPr>
        <w:spacing w:afterLines="60" w:after="144"/>
        <w:rPr>
          <w:rFonts w:cs="Times New Roman"/>
          <w:szCs w:val="24"/>
          <w:lang w:val="en-GB"/>
        </w:rPr>
      </w:pPr>
      <w:r w:rsidRPr="002F01FE">
        <w:rPr>
          <w:rFonts w:cs="Times New Roman"/>
          <w:szCs w:val="24"/>
          <w:lang w:val="en-GB"/>
        </w:rPr>
        <w:t>Thus,</w:t>
      </w:r>
      <w:r w:rsidR="00BA058C" w:rsidRPr="002F01FE">
        <w:rPr>
          <w:rFonts w:cs="Times New Roman"/>
          <w:szCs w:val="24"/>
          <w:lang w:val="en-GB"/>
        </w:rPr>
        <w:t xml:space="preserve"> to meet all these things digital technologies are playing an important role in terms of meeting this challenge. Moreover, it has been assumed that the refugees can learn more about the UK government and their policies.  It also helps them to get an idea about different facilities that have been provided for them. Hence it can also be noted that websites and social media platforms help refugees to learn multiple languages which can help them to communicate with people (Phillimore, 2021). “UNHCR and its partners deliver important information to refugees that can be easily conveyed through social media about asylum applications, and their local policies.  Digital technology also </w:t>
      </w:r>
      <w:r w:rsidR="00940470" w:rsidRPr="002F01FE">
        <w:rPr>
          <w:rFonts w:cs="Times New Roman"/>
          <w:szCs w:val="24"/>
          <w:lang w:val="en-GB"/>
        </w:rPr>
        <w:t>helps</w:t>
      </w:r>
      <w:r w:rsidR="00BA058C" w:rsidRPr="002F01FE">
        <w:rPr>
          <w:rFonts w:cs="Times New Roman"/>
          <w:szCs w:val="24"/>
          <w:lang w:val="en-GB"/>
        </w:rPr>
        <w:t xml:space="preserve"> them to be unified with this country's habits and habitations. It is agreed on challenges in the 21st century. This is one of the major challenges. To overcome these challenges digital technology plays an important role in order to provide effective services to this community. </w:t>
      </w:r>
    </w:p>
    <w:p w14:paraId="660F04A3" w14:textId="0BE0DE76" w:rsidR="009E7872" w:rsidRPr="002F01FE" w:rsidRDefault="009E7872" w:rsidP="00193210">
      <w:pPr>
        <w:pStyle w:val="Heading1"/>
        <w:spacing w:before="0" w:afterLines="60" w:after="144"/>
        <w:rPr>
          <w:lang w:val="en-GB"/>
        </w:rPr>
      </w:pPr>
      <w:bookmarkStart w:id="25" w:name="_Toc118899036"/>
      <w:bookmarkStart w:id="26" w:name="_Toc121523888"/>
      <w:bookmarkStart w:id="27" w:name="_Toc121607123"/>
      <w:bookmarkStart w:id="28" w:name="_Toc121612018"/>
      <w:r w:rsidRPr="00A5676C">
        <w:t>Conclusion</w:t>
      </w:r>
      <w:bookmarkEnd w:id="25"/>
      <w:bookmarkEnd w:id="26"/>
      <w:bookmarkEnd w:id="27"/>
      <w:bookmarkEnd w:id="28"/>
      <w:r w:rsidRPr="002F01FE">
        <w:rPr>
          <w:lang w:val="en-GB"/>
        </w:rPr>
        <w:tab/>
      </w:r>
    </w:p>
    <w:p w14:paraId="6931CF5B" w14:textId="7CF1E2B3" w:rsidR="009E7872" w:rsidRPr="002F01FE" w:rsidRDefault="009E7872" w:rsidP="00193210">
      <w:pPr>
        <w:spacing w:afterLines="60" w:after="144"/>
        <w:rPr>
          <w:rFonts w:cs="Times New Roman"/>
          <w:szCs w:val="24"/>
          <w:lang w:val="en-GB"/>
        </w:rPr>
      </w:pPr>
      <w:r w:rsidRPr="002F01FE">
        <w:rPr>
          <w:rFonts w:cs="Times New Roman"/>
          <w:szCs w:val="24"/>
          <w:lang w:val="en-GB"/>
        </w:rPr>
        <w:t xml:space="preserve">This research discussed the refugee community and its deals with nearly 133,083.00 people which are 5.03% of the UK's overall population. </w:t>
      </w:r>
      <w:r w:rsidR="00AE6539" w:rsidRPr="002F01FE">
        <w:rPr>
          <w:rFonts w:cs="Times New Roman"/>
          <w:szCs w:val="24"/>
          <w:lang w:val="en-GB"/>
        </w:rPr>
        <w:t>Thus,</w:t>
      </w:r>
      <w:r w:rsidRPr="002F01FE">
        <w:rPr>
          <w:rFonts w:cs="Times New Roman"/>
          <w:szCs w:val="24"/>
          <w:lang w:val="en-GB"/>
        </w:rPr>
        <w:t xml:space="preserve"> this research also analysed the effective measurements that have been taken by the UK government as an effective step to provide production services for them so that they can get every facility like normal citizens of the UK. They also get different job opportunities which can help them to run their lives and </w:t>
      </w:r>
      <w:r w:rsidRPr="002F01FE">
        <w:rPr>
          <w:rFonts w:cs="Times New Roman"/>
          <w:szCs w:val="24"/>
          <w:lang w:val="en-GB"/>
        </w:rPr>
        <w:lastRenderedPageBreak/>
        <w:t>accommodations in the UK as well as also get an effective healthcare service which becomes a reason for de</w:t>
      </w:r>
      <w:r w:rsidR="00193210">
        <w:rPr>
          <w:rFonts w:cs="Times New Roman"/>
          <w:szCs w:val="24"/>
          <w:lang w:val="en-GB"/>
        </w:rPr>
        <w:t>veloping healthcare services</w:t>
      </w:r>
      <w:r w:rsidR="00A61F7A">
        <w:rPr>
          <w:rFonts w:cs="Times New Roman"/>
          <w:szCs w:val="24"/>
          <w:lang w:val="en-GB"/>
        </w:rPr>
        <w:t xml:space="preserve"> and </w:t>
      </w:r>
      <w:r w:rsidR="00A61F7A" w:rsidRPr="00703361">
        <w:rPr>
          <w:rFonts w:eastAsia="Times New Roman" w:cs="Times New Roman"/>
          <w:szCs w:val="24"/>
        </w:rPr>
        <w:t>the health of refugees is potentially relevant to social determinants such as education, income, housing facility and employment</w:t>
      </w:r>
      <w:r w:rsidR="00A61F7A">
        <w:rPr>
          <w:rFonts w:eastAsia="Times New Roman" w:cs="Times New Roman"/>
          <w:szCs w:val="24"/>
        </w:rPr>
        <w:t xml:space="preserve">. </w:t>
      </w:r>
      <w:r w:rsidRPr="002F01FE">
        <w:rPr>
          <w:rFonts w:cs="Times New Roman"/>
          <w:szCs w:val="24"/>
          <w:lang w:val="en-GB"/>
        </w:rPr>
        <w:t>These are some of the effective roles that have been overviewed over here.</w:t>
      </w:r>
      <w:r w:rsidR="00A61F7A" w:rsidRPr="00A61F7A">
        <w:rPr>
          <w:rFonts w:eastAsia="Times New Roman" w:cs="Times New Roman"/>
          <w:szCs w:val="24"/>
        </w:rPr>
        <w:t xml:space="preserve"> </w:t>
      </w:r>
    </w:p>
    <w:p w14:paraId="36ECD6B6" w14:textId="647C92DD" w:rsidR="00514B54" w:rsidRPr="002F01FE" w:rsidRDefault="00A61F7A" w:rsidP="00193210">
      <w:pPr>
        <w:pStyle w:val="Normal1"/>
        <w:spacing w:afterLines="60" w:after="144"/>
        <w:rPr>
          <w:rFonts w:eastAsia="Times New Roman" w:cs="Times New Roman"/>
          <w:szCs w:val="24"/>
        </w:rPr>
      </w:pPr>
      <w:r>
        <w:rPr>
          <w:rFonts w:eastAsia="Times New Roman" w:cs="Times New Roman"/>
          <w:szCs w:val="24"/>
        </w:rPr>
        <w:t xml:space="preserve"> </w:t>
      </w:r>
    </w:p>
    <w:p w14:paraId="36F5D93D" w14:textId="77777777" w:rsidR="00514B54" w:rsidRPr="002F01FE" w:rsidRDefault="00514B54" w:rsidP="00193210">
      <w:pPr>
        <w:spacing w:afterLines="60" w:after="144"/>
        <w:rPr>
          <w:rFonts w:eastAsia="Times New Roman" w:cs="Times New Roman"/>
          <w:szCs w:val="24"/>
        </w:rPr>
      </w:pPr>
      <w:r w:rsidRPr="002F01FE">
        <w:rPr>
          <w:rFonts w:eastAsia="Times New Roman" w:cs="Times New Roman"/>
          <w:szCs w:val="24"/>
        </w:rPr>
        <w:br w:type="page"/>
      </w:r>
    </w:p>
    <w:p w14:paraId="109BB9D4" w14:textId="792D8BE6" w:rsidR="00514B54" w:rsidRPr="002F01FE" w:rsidRDefault="00514B54" w:rsidP="00193210">
      <w:pPr>
        <w:pStyle w:val="Heading1"/>
        <w:spacing w:before="0" w:afterLines="60" w:after="144"/>
        <w:rPr>
          <w:lang w:val="en-GB"/>
        </w:rPr>
      </w:pPr>
      <w:bookmarkStart w:id="29" w:name="_Toc121523889"/>
      <w:bookmarkStart w:id="30" w:name="_Toc121607124"/>
      <w:bookmarkStart w:id="31" w:name="_Toc121612019"/>
      <w:r w:rsidRPr="002F01FE">
        <w:rPr>
          <w:lang w:val="en-GB"/>
        </w:rPr>
        <w:lastRenderedPageBreak/>
        <w:t>References</w:t>
      </w:r>
      <w:bookmarkStart w:id="32" w:name="_Hlk121607466"/>
      <w:bookmarkEnd w:id="29"/>
      <w:bookmarkEnd w:id="30"/>
      <w:bookmarkEnd w:id="31"/>
    </w:p>
    <w:bookmarkEnd w:id="32"/>
    <w:p w14:paraId="1B893C9D" w14:textId="77777777" w:rsidR="00ED6393" w:rsidRPr="002F01FE" w:rsidRDefault="00ED6393" w:rsidP="00193210">
      <w:pPr>
        <w:spacing w:afterLines="60" w:after="144"/>
        <w:rPr>
          <w:rFonts w:cs="Times New Roman"/>
          <w:szCs w:val="24"/>
          <w:shd w:val="clear" w:color="auto" w:fill="FFFFFF"/>
        </w:rPr>
      </w:pPr>
      <w:r w:rsidRPr="002F01FE">
        <w:rPr>
          <w:rFonts w:cs="Times New Roman"/>
          <w:szCs w:val="24"/>
          <w:shd w:val="clear" w:color="auto" w:fill="FFFFFF"/>
        </w:rPr>
        <w:t>Goodson, L., Darkal, H., Hassan, P., Taal, S., Altaweel, R. and Phillimore, J., 2021. </w:t>
      </w:r>
      <w:r w:rsidRPr="002F01FE">
        <w:rPr>
          <w:rFonts w:cs="Times New Roman"/>
          <w:i/>
          <w:iCs/>
          <w:szCs w:val="24"/>
          <w:shd w:val="clear" w:color="auto" w:fill="FFFFFF"/>
        </w:rPr>
        <w:t>Conceptualising Experiences of Sexual and Gender Based Violence across the Refugee Journey: The Experiences of Forced Migrants from the MENA Regionin the UK</w:t>
      </w:r>
      <w:r w:rsidRPr="002F01FE">
        <w:rPr>
          <w:rFonts w:cs="Times New Roman"/>
          <w:szCs w:val="24"/>
          <w:shd w:val="clear" w:color="auto" w:fill="FFFFFF"/>
        </w:rPr>
        <w:t> (No. 46). IRiS Working Paper Series.</w:t>
      </w:r>
    </w:p>
    <w:p w14:paraId="7AE71678" w14:textId="77777777" w:rsidR="00ED6393" w:rsidRPr="002F01FE" w:rsidRDefault="00ED6393" w:rsidP="00193210">
      <w:pPr>
        <w:spacing w:afterLines="60" w:after="144"/>
        <w:rPr>
          <w:rFonts w:cs="Times New Roman"/>
          <w:szCs w:val="24"/>
        </w:rPr>
      </w:pPr>
      <w:r w:rsidRPr="002F01FE">
        <w:rPr>
          <w:rFonts w:cs="Times New Roman"/>
          <w:szCs w:val="24"/>
          <w:shd w:val="clear" w:color="auto" w:fill="FFFFFF"/>
        </w:rPr>
        <w:t>Hatayama, M., 2018. ICTs and livelihood supports of refugees and IDPs.</w:t>
      </w:r>
    </w:p>
    <w:p w14:paraId="0E55E5B8" w14:textId="29ADDA2B" w:rsidR="00ED6393" w:rsidRDefault="00ED6393" w:rsidP="00193210">
      <w:pPr>
        <w:spacing w:afterLines="60" w:after="144"/>
        <w:rPr>
          <w:rFonts w:cs="Times New Roman"/>
          <w:szCs w:val="24"/>
          <w:shd w:val="clear" w:color="auto" w:fill="FFFFFF"/>
        </w:rPr>
      </w:pPr>
      <w:r w:rsidRPr="002F01FE">
        <w:rPr>
          <w:rFonts w:cs="Times New Roman"/>
          <w:szCs w:val="24"/>
          <w:shd w:val="clear" w:color="auto" w:fill="FFFFFF"/>
        </w:rPr>
        <w:t>Ibragimova, I. and Žužak, M., 2020. Refugee health in Europe: mapping review of research literature (2015–2019). </w:t>
      </w:r>
      <w:r w:rsidRPr="002F01FE">
        <w:rPr>
          <w:rFonts w:cs="Times New Roman"/>
          <w:i/>
          <w:iCs/>
          <w:szCs w:val="24"/>
          <w:shd w:val="clear" w:color="auto" w:fill="FFFFFF"/>
        </w:rPr>
        <w:t>International Journal of Health Governance</w:t>
      </w:r>
      <w:r w:rsidRPr="002F01FE">
        <w:rPr>
          <w:rFonts w:cs="Times New Roman"/>
          <w:szCs w:val="24"/>
          <w:shd w:val="clear" w:color="auto" w:fill="FFFFFF"/>
        </w:rPr>
        <w:t>.</w:t>
      </w:r>
    </w:p>
    <w:p w14:paraId="4A5CCE9D" w14:textId="656F26EA" w:rsidR="00B24742" w:rsidRDefault="00B24742" w:rsidP="00B24742">
      <w:pPr>
        <w:spacing w:afterLines="60" w:after="144"/>
        <w:rPr>
          <w:rFonts w:cs="Times New Roman"/>
          <w:szCs w:val="24"/>
          <w:lang w:val="en-GB"/>
        </w:rPr>
      </w:pPr>
      <w:r w:rsidRPr="00356090">
        <w:rPr>
          <w:rFonts w:cs="Times New Roman"/>
          <w:szCs w:val="24"/>
          <w:lang w:val="en-GB"/>
        </w:rPr>
        <w:t>Islington Centre for Refugees and Migrants. Available at: https://islingtoncentre.co</w:t>
      </w:r>
      <w:r>
        <w:rPr>
          <w:rFonts w:cs="Times New Roman"/>
          <w:szCs w:val="24"/>
          <w:lang w:val="en-GB"/>
        </w:rPr>
        <w:t xml:space="preserve"> </w:t>
      </w:r>
      <w:r w:rsidRPr="00356090">
        <w:rPr>
          <w:rFonts w:cs="Times New Roman"/>
          <w:szCs w:val="24"/>
          <w:lang w:val="en-GB"/>
        </w:rPr>
        <w:t>.</w:t>
      </w:r>
      <w:proofErr w:type="spellStart"/>
      <w:r w:rsidRPr="00356090">
        <w:rPr>
          <w:rFonts w:cs="Times New Roman"/>
          <w:szCs w:val="24"/>
          <w:lang w:val="en-GB"/>
        </w:rPr>
        <w:t>uk</w:t>
      </w:r>
      <w:proofErr w:type="spellEnd"/>
      <w:r w:rsidRPr="00356090">
        <w:rPr>
          <w:rFonts w:cs="Times New Roman"/>
          <w:szCs w:val="24"/>
          <w:lang w:val="en-GB"/>
        </w:rPr>
        <w:t>/ (Accessed: December 10, 2022).</w:t>
      </w:r>
      <w:r>
        <w:rPr>
          <w:rFonts w:cs="Times New Roman"/>
          <w:szCs w:val="24"/>
          <w:lang w:val="en-GB"/>
        </w:rPr>
        <w:t xml:space="preserve"> </w:t>
      </w:r>
    </w:p>
    <w:p w14:paraId="105A7B85" w14:textId="77777777" w:rsidR="00ED6393" w:rsidRPr="002F01FE" w:rsidRDefault="00ED6393" w:rsidP="00193210">
      <w:pPr>
        <w:spacing w:afterLines="60" w:after="144"/>
        <w:rPr>
          <w:rFonts w:cs="Times New Roman"/>
          <w:szCs w:val="24"/>
          <w:shd w:val="clear" w:color="auto" w:fill="FFFFFF"/>
        </w:rPr>
      </w:pPr>
      <w:r w:rsidRPr="002F01FE">
        <w:rPr>
          <w:rFonts w:cs="Times New Roman"/>
          <w:szCs w:val="24"/>
          <w:shd w:val="clear" w:color="auto" w:fill="FFFFFF"/>
        </w:rPr>
        <w:t>Kirkwood, S., 2019. History in the service of politics: Constructing narratives of history during the European Refugee “Crisis”. </w:t>
      </w:r>
      <w:r w:rsidRPr="002F01FE">
        <w:rPr>
          <w:rFonts w:cs="Times New Roman"/>
          <w:i/>
          <w:iCs/>
          <w:szCs w:val="24"/>
          <w:shd w:val="clear" w:color="auto" w:fill="FFFFFF"/>
        </w:rPr>
        <w:t>Political Psychology</w:t>
      </w:r>
      <w:r w:rsidRPr="002F01FE">
        <w:rPr>
          <w:rFonts w:cs="Times New Roman"/>
          <w:szCs w:val="24"/>
          <w:shd w:val="clear" w:color="auto" w:fill="FFFFFF"/>
        </w:rPr>
        <w:t>, </w:t>
      </w:r>
      <w:r w:rsidRPr="002F01FE">
        <w:rPr>
          <w:rFonts w:cs="Times New Roman"/>
          <w:i/>
          <w:iCs/>
          <w:szCs w:val="24"/>
          <w:shd w:val="clear" w:color="auto" w:fill="FFFFFF"/>
        </w:rPr>
        <w:t>40</w:t>
      </w:r>
      <w:r w:rsidRPr="002F01FE">
        <w:rPr>
          <w:rFonts w:cs="Times New Roman"/>
          <w:szCs w:val="24"/>
          <w:shd w:val="clear" w:color="auto" w:fill="FFFFFF"/>
        </w:rPr>
        <w:t>(2), pp.297-313.</w:t>
      </w:r>
    </w:p>
    <w:p w14:paraId="7A414F37" w14:textId="62E9AC5B" w:rsidR="00ED6393" w:rsidRDefault="00ED6393" w:rsidP="00193210">
      <w:pPr>
        <w:spacing w:afterLines="60" w:after="144"/>
        <w:rPr>
          <w:rFonts w:cs="Times New Roman"/>
          <w:szCs w:val="24"/>
          <w:shd w:val="clear" w:color="auto" w:fill="FFFFFF"/>
        </w:rPr>
      </w:pPr>
      <w:r w:rsidRPr="002F01FE">
        <w:rPr>
          <w:rFonts w:cs="Times New Roman"/>
          <w:szCs w:val="24"/>
          <w:shd w:val="clear" w:color="auto" w:fill="FFFFFF"/>
        </w:rPr>
        <w:t>Kirkwood, S., 2019. History in the service of politics: Constructing narratives of history during the European Refugee “Crisis”. </w:t>
      </w:r>
      <w:r w:rsidRPr="002F01FE">
        <w:rPr>
          <w:rFonts w:cs="Times New Roman"/>
          <w:i/>
          <w:iCs/>
          <w:szCs w:val="24"/>
          <w:shd w:val="clear" w:color="auto" w:fill="FFFFFF"/>
        </w:rPr>
        <w:t>Political Psychology</w:t>
      </w:r>
      <w:r w:rsidRPr="002F01FE">
        <w:rPr>
          <w:rFonts w:cs="Times New Roman"/>
          <w:szCs w:val="24"/>
          <w:shd w:val="clear" w:color="auto" w:fill="FFFFFF"/>
        </w:rPr>
        <w:t>, </w:t>
      </w:r>
      <w:r w:rsidRPr="002F01FE">
        <w:rPr>
          <w:rFonts w:cs="Times New Roman"/>
          <w:i/>
          <w:iCs/>
          <w:szCs w:val="24"/>
          <w:shd w:val="clear" w:color="auto" w:fill="FFFFFF"/>
        </w:rPr>
        <w:t>40</w:t>
      </w:r>
      <w:r w:rsidRPr="002F01FE">
        <w:rPr>
          <w:rFonts w:cs="Times New Roman"/>
          <w:szCs w:val="24"/>
          <w:shd w:val="clear" w:color="auto" w:fill="FFFFFF"/>
        </w:rPr>
        <w:t>(2), pp.297-313.</w:t>
      </w:r>
    </w:p>
    <w:p w14:paraId="5686033F" w14:textId="6E37695E" w:rsidR="00703361" w:rsidRPr="00703361" w:rsidRDefault="00703361" w:rsidP="00193210">
      <w:pPr>
        <w:spacing w:afterLines="60" w:after="144"/>
        <w:rPr>
          <w:lang w:val="en-GB"/>
        </w:rPr>
      </w:pPr>
      <w:r w:rsidRPr="007403C4">
        <w:rPr>
          <w:lang w:val="en-GB"/>
        </w:rPr>
        <w:t>Kimberley (2022) Community stakeholders: How to identify and engage for project success, Swift Digital. Available at: https://www.swiftdigital.com.au/blog/community-stakeholders/ (Accessed: November 22, 2022).</w:t>
      </w:r>
    </w:p>
    <w:p w14:paraId="3688F022" w14:textId="77777777" w:rsidR="00ED6393" w:rsidRPr="002F01FE" w:rsidRDefault="00ED6393" w:rsidP="00193210">
      <w:pPr>
        <w:spacing w:afterLines="60" w:after="144"/>
        <w:rPr>
          <w:rFonts w:cs="Times New Roman"/>
          <w:szCs w:val="24"/>
          <w:shd w:val="clear" w:color="auto" w:fill="FFFFFF"/>
        </w:rPr>
      </w:pPr>
      <w:r w:rsidRPr="002F01FE">
        <w:rPr>
          <w:rFonts w:cs="Times New Roman"/>
          <w:szCs w:val="24"/>
          <w:shd w:val="clear" w:color="auto" w:fill="FFFFFF"/>
        </w:rPr>
        <w:t>Limbu, Y.B., Gautam, R.K. and Pham, L., 2022. The Health Belief Model Applied to COVID-19 Vaccine Hesitancy: A Systematic Review. </w:t>
      </w:r>
      <w:r w:rsidRPr="002F01FE">
        <w:rPr>
          <w:rFonts w:cs="Times New Roman"/>
          <w:i/>
          <w:iCs/>
          <w:szCs w:val="24"/>
          <w:shd w:val="clear" w:color="auto" w:fill="FFFFFF"/>
        </w:rPr>
        <w:t>Vaccines</w:t>
      </w:r>
      <w:r w:rsidRPr="002F01FE">
        <w:rPr>
          <w:rFonts w:cs="Times New Roman"/>
          <w:szCs w:val="24"/>
          <w:shd w:val="clear" w:color="auto" w:fill="FFFFFF"/>
        </w:rPr>
        <w:t>, </w:t>
      </w:r>
      <w:r w:rsidRPr="002F01FE">
        <w:rPr>
          <w:rFonts w:cs="Times New Roman"/>
          <w:i/>
          <w:iCs/>
          <w:szCs w:val="24"/>
          <w:shd w:val="clear" w:color="auto" w:fill="FFFFFF"/>
        </w:rPr>
        <w:t>10</w:t>
      </w:r>
      <w:r w:rsidRPr="002F01FE">
        <w:rPr>
          <w:rFonts w:cs="Times New Roman"/>
          <w:szCs w:val="24"/>
          <w:shd w:val="clear" w:color="auto" w:fill="FFFFFF"/>
        </w:rPr>
        <w:t>(6), p.973.</w:t>
      </w:r>
    </w:p>
    <w:p w14:paraId="3E712BA2" w14:textId="565168EA" w:rsidR="00ED6393" w:rsidRDefault="00ED6393" w:rsidP="00193210">
      <w:pPr>
        <w:spacing w:afterLines="60" w:after="144"/>
        <w:rPr>
          <w:rFonts w:cs="Times New Roman"/>
          <w:szCs w:val="24"/>
          <w:shd w:val="clear" w:color="auto" w:fill="FFFFFF"/>
        </w:rPr>
      </w:pPr>
      <w:r w:rsidRPr="002F01FE">
        <w:rPr>
          <w:rFonts w:cs="Times New Roman"/>
          <w:szCs w:val="24"/>
          <w:shd w:val="clear" w:color="auto" w:fill="FFFFFF"/>
        </w:rPr>
        <w:t>Mawson, S. and Kasem, L., 2019. Exploring the entrepreneurial intentions of Syrian refugees in the UK. </w:t>
      </w:r>
      <w:r w:rsidRPr="002F01FE">
        <w:rPr>
          <w:rFonts w:cs="Times New Roman"/>
          <w:i/>
          <w:iCs/>
          <w:szCs w:val="24"/>
          <w:shd w:val="clear" w:color="auto" w:fill="FFFFFF"/>
        </w:rPr>
        <w:t>International Journal of Entrepreneurial Behavior &amp; Research</w:t>
      </w:r>
      <w:r w:rsidRPr="002F01FE">
        <w:rPr>
          <w:rFonts w:cs="Times New Roman"/>
          <w:szCs w:val="24"/>
          <w:shd w:val="clear" w:color="auto" w:fill="FFFFFF"/>
        </w:rPr>
        <w:t>.</w:t>
      </w:r>
    </w:p>
    <w:p w14:paraId="1346B4BB" w14:textId="77777777" w:rsidR="00703361" w:rsidRPr="007403C4" w:rsidRDefault="00703361" w:rsidP="00703361">
      <w:pPr>
        <w:spacing w:afterLines="60" w:after="144"/>
        <w:rPr>
          <w:lang w:val="en-GB"/>
        </w:rPr>
      </w:pPr>
      <w:r w:rsidRPr="007403C4">
        <w:rPr>
          <w:lang w:val="en-GB"/>
        </w:rPr>
        <w:t xml:space="preserve">Participation, E. (1998) Human rights act 1998, Legislation.gov.uk. Statute Law Database. Available at: https://www.legislation.gov.uk/ukpga/1998/42/contents (Accessed: November 22, 2022). </w:t>
      </w:r>
    </w:p>
    <w:p w14:paraId="16A3B32E" w14:textId="5ED2210D" w:rsidR="00ED6393" w:rsidRDefault="00ED6393" w:rsidP="00193210">
      <w:pPr>
        <w:spacing w:afterLines="60" w:after="144"/>
        <w:rPr>
          <w:rFonts w:cs="Times New Roman"/>
          <w:szCs w:val="24"/>
          <w:shd w:val="clear" w:color="auto" w:fill="FFFFFF"/>
        </w:rPr>
      </w:pPr>
      <w:r w:rsidRPr="002F01FE">
        <w:rPr>
          <w:rFonts w:cs="Times New Roman"/>
          <w:szCs w:val="24"/>
          <w:shd w:val="clear" w:color="auto" w:fill="FFFFFF"/>
        </w:rPr>
        <w:t>Phillimore, J., 2021. Refugee-integration-opportunity structures: shifting the focus from refugees to context. </w:t>
      </w:r>
      <w:r w:rsidRPr="002F01FE">
        <w:rPr>
          <w:rFonts w:cs="Times New Roman"/>
          <w:i/>
          <w:iCs/>
          <w:szCs w:val="24"/>
          <w:shd w:val="clear" w:color="auto" w:fill="FFFFFF"/>
        </w:rPr>
        <w:t>Journal of Refugee Studies</w:t>
      </w:r>
      <w:r w:rsidRPr="002F01FE">
        <w:rPr>
          <w:rFonts w:cs="Times New Roman"/>
          <w:szCs w:val="24"/>
          <w:shd w:val="clear" w:color="auto" w:fill="FFFFFF"/>
        </w:rPr>
        <w:t>, </w:t>
      </w:r>
      <w:r w:rsidRPr="002F01FE">
        <w:rPr>
          <w:rFonts w:cs="Times New Roman"/>
          <w:i/>
          <w:iCs/>
          <w:szCs w:val="24"/>
          <w:shd w:val="clear" w:color="auto" w:fill="FFFFFF"/>
        </w:rPr>
        <w:t>34</w:t>
      </w:r>
      <w:r w:rsidRPr="002F01FE">
        <w:rPr>
          <w:rFonts w:cs="Times New Roman"/>
          <w:szCs w:val="24"/>
          <w:shd w:val="clear" w:color="auto" w:fill="FFFFFF"/>
        </w:rPr>
        <w:t>(2), pp.1946-1966.</w:t>
      </w:r>
    </w:p>
    <w:p w14:paraId="211DB092" w14:textId="77777777" w:rsidR="00ED6393" w:rsidRPr="002F01FE" w:rsidRDefault="00ED6393" w:rsidP="00193210">
      <w:pPr>
        <w:spacing w:afterLines="60" w:after="144"/>
        <w:rPr>
          <w:rFonts w:cs="Times New Roman"/>
          <w:szCs w:val="24"/>
          <w:shd w:val="clear" w:color="auto" w:fill="FFFFFF"/>
        </w:rPr>
      </w:pPr>
      <w:r w:rsidRPr="002F01FE">
        <w:rPr>
          <w:rFonts w:cs="Times New Roman"/>
          <w:szCs w:val="24"/>
          <w:shd w:val="clear" w:color="auto" w:fill="FFFFFF"/>
        </w:rPr>
        <w:t>Sreelakshmi, C.C. and Prathap, S.K., 2020. Continuance adoption of mobile-based payments in Covid-19 context: an integrated framework of health belief model and expectation confirmation model. </w:t>
      </w:r>
      <w:r w:rsidRPr="002F01FE">
        <w:rPr>
          <w:rFonts w:cs="Times New Roman"/>
          <w:i/>
          <w:iCs/>
          <w:szCs w:val="24"/>
          <w:shd w:val="clear" w:color="auto" w:fill="FFFFFF"/>
        </w:rPr>
        <w:t>International Journal of Pervasive Computing and Communications</w:t>
      </w:r>
      <w:r w:rsidRPr="002F01FE">
        <w:rPr>
          <w:rFonts w:cs="Times New Roman"/>
          <w:szCs w:val="24"/>
          <w:shd w:val="clear" w:color="auto" w:fill="FFFFFF"/>
        </w:rPr>
        <w:t>.</w:t>
      </w:r>
    </w:p>
    <w:p w14:paraId="0B0BA81C" w14:textId="77777777" w:rsidR="00A0339A" w:rsidRPr="002F01FE" w:rsidRDefault="00ED6393" w:rsidP="00193210">
      <w:pPr>
        <w:spacing w:afterLines="60" w:after="144"/>
        <w:rPr>
          <w:rFonts w:cs="Times New Roman"/>
          <w:szCs w:val="24"/>
          <w:shd w:val="clear" w:color="auto" w:fill="FFFFFF"/>
        </w:rPr>
      </w:pPr>
      <w:r w:rsidRPr="002F01FE">
        <w:rPr>
          <w:rFonts w:cs="Times New Roman"/>
          <w:szCs w:val="24"/>
          <w:shd w:val="clear" w:color="auto" w:fill="FFFFFF"/>
        </w:rPr>
        <w:lastRenderedPageBreak/>
        <w:t>Stevens, A.J., 2020. How can we meet the health needs of child refugees, asylum seekers and undocumented migrants?. </w:t>
      </w:r>
      <w:r w:rsidRPr="002F01FE">
        <w:rPr>
          <w:rFonts w:cs="Times New Roman"/>
          <w:i/>
          <w:iCs/>
          <w:szCs w:val="24"/>
          <w:shd w:val="clear" w:color="auto" w:fill="FFFFFF"/>
        </w:rPr>
        <w:t>Archives of Disease in Childhood</w:t>
      </w:r>
      <w:r w:rsidRPr="002F01FE">
        <w:rPr>
          <w:rFonts w:cs="Times New Roman"/>
          <w:szCs w:val="24"/>
          <w:shd w:val="clear" w:color="auto" w:fill="FFFFFF"/>
        </w:rPr>
        <w:t>, </w:t>
      </w:r>
      <w:r w:rsidRPr="002F01FE">
        <w:rPr>
          <w:rFonts w:cs="Times New Roman"/>
          <w:i/>
          <w:iCs/>
          <w:szCs w:val="24"/>
          <w:shd w:val="clear" w:color="auto" w:fill="FFFFFF"/>
        </w:rPr>
        <w:t>105</w:t>
      </w:r>
      <w:r w:rsidRPr="002F01FE">
        <w:rPr>
          <w:rFonts w:cs="Times New Roman"/>
          <w:szCs w:val="24"/>
          <w:shd w:val="clear" w:color="auto" w:fill="FFFFFF"/>
        </w:rPr>
        <w:t>(2), pp.191-196.</w:t>
      </w:r>
    </w:p>
    <w:p w14:paraId="11D78695" w14:textId="77777777" w:rsidR="00D56330" w:rsidRPr="002F01FE" w:rsidRDefault="002F01FE" w:rsidP="00193210">
      <w:pPr>
        <w:spacing w:afterLines="60" w:after="144"/>
        <w:rPr>
          <w:rFonts w:cs="Times New Roman"/>
          <w:szCs w:val="24"/>
          <w:lang w:val="en-GB"/>
        </w:rPr>
      </w:pPr>
      <w:r w:rsidRPr="002F01FE">
        <w:rPr>
          <w:rFonts w:cs="Times New Roman"/>
          <w:szCs w:val="24"/>
          <w:lang w:val="en-GB"/>
        </w:rPr>
        <w:t>Gov.uk</w:t>
      </w:r>
      <w:r w:rsidR="00D56330" w:rsidRPr="002F01FE">
        <w:rPr>
          <w:rFonts w:cs="Times New Roman"/>
          <w:szCs w:val="24"/>
          <w:lang w:val="en-GB"/>
        </w:rPr>
        <w:t>, 2022</w:t>
      </w:r>
      <w:r w:rsidR="00D56330" w:rsidRPr="002F01FE">
        <w:rPr>
          <w:rFonts w:cs="Times New Roman"/>
          <w:i/>
          <w:szCs w:val="24"/>
          <w:lang w:val="en-GB"/>
        </w:rPr>
        <w:t>. How many people do we grant asylum or protection to? - GOV.UK</w:t>
      </w:r>
      <w:r w:rsidR="00D56330" w:rsidRPr="002F01FE">
        <w:rPr>
          <w:rFonts w:cs="Times New Roman"/>
          <w:szCs w:val="24"/>
          <w:lang w:val="en-GB"/>
        </w:rPr>
        <w:t xml:space="preserve"> Available at: </w:t>
      </w:r>
      <w:hyperlink r:id="rId11" w:anchor=":~:text=This%20section%20covers%20individuals%20granted,(including%20dependants)%20in%202021" w:history="1">
        <w:r w:rsidR="00D56330" w:rsidRPr="002F01FE">
          <w:rPr>
            <w:rStyle w:val="Hyperlink"/>
            <w:rFonts w:cs="Times New Roman"/>
            <w:color w:val="auto"/>
            <w:szCs w:val="24"/>
            <w:u w:val="none"/>
            <w:lang w:val="en-GB"/>
          </w:rPr>
          <w:t>https://www.gov.uk/government/statistics/immigration-statistics-year-ending-december-2021/how-many-people-do-we-grant-asylum-or-protection-to#:~:text=This%20section%20covers%20individuals%20granted,(including%20dependants)%20in%202021</w:t>
        </w:r>
      </w:hyperlink>
      <w:r w:rsidR="00D56330" w:rsidRPr="002F01FE">
        <w:rPr>
          <w:rFonts w:cs="Times New Roman"/>
          <w:szCs w:val="24"/>
          <w:lang w:val="en-GB"/>
        </w:rPr>
        <w:t>. [Accessed on: 09/11/2022]</w:t>
      </w:r>
    </w:p>
    <w:p w14:paraId="1452C27F" w14:textId="2ACC1644" w:rsidR="00C05FE6" w:rsidRDefault="00D56330" w:rsidP="00193210">
      <w:pPr>
        <w:spacing w:afterLines="60" w:after="144"/>
        <w:rPr>
          <w:rFonts w:cs="Times New Roman"/>
          <w:szCs w:val="24"/>
          <w:lang w:val="en-GB"/>
        </w:rPr>
      </w:pPr>
      <w:r w:rsidRPr="002F01FE">
        <w:rPr>
          <w:rFonts w:cs="Times New Roman"/>
          <w:szCs w:val="24"/>
          <w:lang w:val="en-GB"/>
        </w:rPr>
        <w:t xml:space="preserve">Unizin.org, 2022. </w:t>
      </w:r>
      <w:r w:rsidRPr="002F01FE">
        <w:rPr>
          <w:rFonts w:cs="Times New Roman"/>
          <w:i/>
          <w:szCs w:val="24"/>
          <w:lang w:val="en-GB"/>
        </w:rPr>
        <w:t>The Health Belief Model</w:t>
      </w:r>
      <w:r w:rsidRPr="002F01FE">
        <w:rPr>
          <w:rFonts w:cs="Times New Roman"/>
          <w:szCs w:val="24"/>
          <w:lang w:val="en-GB"/>
        </w:rPr>
        <w:t xml:space="preserve"> Available at: </w:t>
      </w:r>
      <w:hyperlink r:id="rId12" w:history="1">
        <w:r w:rsidRPr="002F01FE">
          <w:rPr>
            <w:rStyle w:val="Hyperlink"/>
            <w:rFonts w:cs="Times New Roman"/>
            <w:color w:val="auto"/>
            <w:szCs w:val="24"/>
            <w:u w:val="none"/>
            <w:lang w:val="en-GB"/>
          </w:rPr>
          <w:t>https://psu.pb.unizin.org/kines082/chapter/the-health-belief-model/</w:t>
        </w:r>
      </w:hyperlink>
      <w:r w:rsidRPr="002F01FE">
        <w:rPr>
          <w:rFonts w:cs="Times New Roman"/>
          <w:szCs w:val="24"/>
          <w:lang w:val="en-GB"/>
        </w:rPr>
        <w:t xml:space="preserve"> [Accessed on: 09/11/2022]</w:t>
      </w:r>
    </w:p>
    <w:p w14:paraId="78D7957A" w14:textId="456C400D" w:rsidR="007403C4" w:rsidRDefault="007403C4" w:rsidP="00193210">
      <w:pPr>
        <w:spacing w:afterLines="60" w:after="144"/>
        <w:rPr>
          <w:rFonts w:cs="Times New Roman"/>
          <w:szCs w:val="24"/>
          <w:lang w:val="en-GB"/>
        </w:rPr>
      </w:pPr>
      <w:r w:rsidRPr="007403C4">
        <w:rPr>
          <w:rFonts w:cs="Times New Roman"/>
          <w:szCs w:val="24"/>
          <w:lang w:val="en-GB"/>
        </w:rPr>
        <w:t>What is community development? (2019) AIFS. Available at: https://aifs.gov.au/resources/practice-guides/what-community-development (Accessed: November 22, 2022).</w:t>
      </w:r>
    </w:p>
    <w:p w14:paraId="457A92CA" w14:textId="0A5E1A51" w:rsidR="000F7079" w:rsidRDefault="000F7079" w:rsidP="00193210">
      <w:pPr>
        <w:spacing w:afterLines="60" w:after="144"/>
        <w:rPr>
          <w:rFonts w:cs="Times New Roman"/>
          <w:szCs w:val="24"/>
          <w:lang w:val="en-GB"/>
        </w:rPr>
      </w:pPr>
    </w:p>
    <w:p w14:paraId="6DA8108D" w14:textId="2A80842F" w:rsidR="007403C4" w:rsidRPr="007403C4" w:rsidRDefault="007403C4" w:rsidP="00703361">
      <w:pPr>
        <w:spacing w:afterLines="60" w:after="144"/>
        <w:rPr>
          <w:lang w:val="en-GB"/>
        </w:rPr>
      </w:pPr>
      <w:r>
        <w:rPr>
          <w:rFonts w:cs="Times New Roman"/>
          <w:szCs w:val="24"/>
          <w:lang w:val="en-GB"/>
        </w:rPr>
        <w:t xml:space="preserve"> </w:t>
      </w:r>
      <w:bookmarkStart w:id="33" w:name="_Hlk121601422"/>
    </w:p>
    <w:bookmarkEnd w:id="33"/>
    <w:p w14:paraId="57243B1D" w14:textId="3EF2327F" w:rsidR="000F7079" w:rsidRPr="002F01FE" w:rsidRDefault="007403C4" w:rsidP="00193210">
      <w:pPr>
        <w:spacing w:afterLines="60" w:after="144"/>
        <w:rPr>
          <w:rFonts w:cs="Times New Roman"/>
          <w:szCs w:val="24"/>
          <w:lang w:val="en-GB"/>
        </w:rPr>
      </w:pPr>
      <w:r>
        <w:rPr>
          <w:rFonts w:cs="Times New Roman"/>
          <w:szCs w:val="24"/>
          <w:lang w:val="en-GB"/>
        </w:rPr>
        <w:t xml:space="preserve"> </w:t>
      </w:r>
    </w:p>
    <w:sectPr w:rsidR="000F7079" w:rsidRPr="002F01FE" w:rsidSect="006A5D0B">
      <w:footerReference w:type="default" r:id="rId13"/>
      <w:pgSz w:w="11907" w:h="16839" w:code="9"/>
      <w:pgMar w:top="1440" w:right="1440" w:bottom="1440" w:left="1440" w:header="720" w:footer="720"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D19F2" w14:textId="77777777" w:rsidR="006366EB" w:rsidRDefault="006366EB" w:rsidP="009B6B46">
      <w:pPr>
        <w:spacing w:line="240" w:lineRule="auto"/>
      </w:pPr>
      <w:r>
        <w:separator/>
      </w:r>
    </w:p>
  </w:endnote>
  <w:endnote w:type="continuationSeparator" w:id="0">
    <w:p w14:paraId="76666F99" w14:textId="77777777" w:rsidR="006366EB" w:rsidRDefault="006366EB" w:rsidP="009B6B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870290"/>
      <w:docPartObj>
        <w:docPartGallery w:val="Page Numbers (Bottom of Page)"/>
        <w:docPartUnique/>
      </w:docPartObj>
    </w:sdtPr>
    <w:sdtEndPr>
      <w:rPr>
        <w:noProof/>
      </w:rPr>
    </w:sdtEndPr>
    <w:sdtContent>
      <w:p w14:paraId="202F1909" w14:textId="36AC4BDC" w:rsidR="006C6665" w:rsidRDefault="006C66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6C8C69" w14:textId="7BB3B992" w:rsidR="009B6B46" w:rsidRDefault="009B6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73F0D" w14:textId="77777777" w:rsidR="006366EB" w:rsidRDefault="006366EB" w:rsidP="009B6B46">
      <w:pPr>
        <w:spacing w:line="240" w:lineRule="auto"/>
      </w:pPr>
      <w:r>
        <w:separator/>
      </w:r>
    </w:p>
  </w:footnote>
  <w:footnote w:type="continuationSeparator" w:id="0">
    <w:p w14:paraId="4ADA4177" w14:textId="77777777" w:rsidR="006366EB" w:rsidRDefault="006366EB" w:rsidP="009B6B4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FE6"/>
    <w:rsid w:val="0000046B"/>
    <w:rsid w:val="00000797"/>
    <w:rsid w:val="00005668"/>
    <w:rsid w:val="00021184"/>
    <w:rsid w:val="00071FD3"/>
    <w:rsid w:val="00093287"/>
    <w:rsid w:val="000B4499"/>
    <w:rsid w:val="000C62B4"/>
    <w:rsid w:val="000F1CAC"/>
    <w:rsid w:val="000F7079"/>
    <w:rsid w:val="00102B2C"/>
    <w:rsid w:val="00103B62"/>
    <w:rsid w:val="00145260"/>
    <w:rsid w:val="001573FD"/>
    <w:rsid w:val="00193210"/>
    <w:rsid w:val="001B0E5C"/>
    <w:rsid w:val="001E3874"/>
    <w:rsid w:val="001E3BE0"/>
    <w:rsid w:val="00204ADF"/>
    <w:rsid w:val="00240205"/>
    <w:rsid w:val="00251C36"/>
    <w:rsid w:val="0025486D"/>
    <w:rsid w:val="0026058E"/>
    <w:rsid w:val="00284AB9"/>
    <w:rsid w:val="002C2089"/>
    <w:rsid w:val="002F01FE"/>
    <w:rsid w:val="002F62C6"/>
    <w:rsid w:val="0033051C"/>
    <w:rsid w:val="00356090"/>
    <w:rsid w:val="00357803"/>
    <w:rsid w:val="003D6EC7"/>
    <w:rsid w:val="0041377F"/>
    <w:rsid w:val="00414209"/>
    <w:rsid w:val="004428D7"/>
    <w:rsid w:val="00447279"/>
    <w:rsid w:val="00455546"/>
    <w:rsid w:val="004628D4"/>
    <w:rsid w:val="00480D6C"/>
    <w:rsid w:val="004B70A2"/>
    <w:rsid w:val="004C1806"/>
    <w:rsid w:val="004F0BE6"/>
    <w:rsid w:val="00514B54"/>
    <w:rsid w:val="00535F88"/>
    <w:rsid w:val="00580C8A"/>
    <w:rsid w:val="005855A0"/>
    <w:rsid w:val="00596554"/>
    <w:rsid w:val="005A621E"/>
    <w:rsid w:val="005B5652"/>
    <w:rsid w:val="005B6DA9"/>
    <w:rsid w:val="005C39BA"/>
    <w:rsid w:val="005D7F4C"/>
    <w:rsid w:val="005E185A"/>
    <w:rsid w:val="005F4F90"/>
    <w:rsid w:val="0063275C"/>
    <w:rsid w:val="00633F55"/>
    <w:rsid w:val="006366EB"/>
    <w:rsid w:val="006439D0"/>
    <w:rsid w:val="00651EF3"/>
    <w:rsid w:val="006752C5"/>
    <w:rsid w:val="0069615F"/>
    <w:rsid w:val="006A18A4"/>
    <w:rsid w:val="006A5D0B"/>
    <w:rsid w:val="006C6665"/>
    <w:rsid w:val="006F732B"/>
    <w:rsid w:val="00703361"/>
    <w:rsid w:val="00707474"/>
    <w:rsid w:val="00724286"/>
    <w:rsid w:val="00724CEC"/>
    <w:rsid w:val="007403C4"/>
    <w:rsid w:val="007500A8"/>
    <w:rsid w:val="00771B13"/>
    <w:rsid w:val="00802CE6"/>
    <w:rsid w:val="008264B6"/>
    <w:rsid w:val="008B3E0E"/>
    <w:rsid w:val="008C080C"/>
    <w:rsid w:val="008C52DC"/>
    <w:rsid w:val="008F24FC"/>
    <w:rsid w:val="008F3BE0"/>
    <w:rsid w:val="009144F5"/>
    <w:rsid w:val="00915062"/>
    <w:rsid w:val="00917259"/>
    <w:rsid w:val="00924497"/>
    <w:rsid w:val="00940470"/>
    <w:rsid w:val="00957132"/>
    <w:rsid w:val="00975F9D"/>
    <w:rsid w:val="00996521"/>
    <w:rsid w:val="009A1483"/>
    <w:rsid w:val="009B6B46"/>
    <w:rsid w:val="009C38E8"/>
    <w:rsid w:val="009C5B29"/>
    <w:rsid w:val="009E7872"/>
    <w:rsid w:val="00A0339A"/>
    <w:rsid w:val="00A20FF9"/>
    <w:rsid w:val="00A5676C"/>
    <w:rsid w:val="00A61F7A"/>
    <w:rsid w:val="00A71D98"/>
    <w:rsid w:val="00A92906"/>
    <w:rsid w:val="00AC6087"/>
    <w:rsid w:val="00AD328C"/>
    <w:rsid w:val="00AE6539"/>
    <w:rsid w:val="00B034E1"/>
    <w:rsid w:val="00B24742"/>
    <w:rsid w:val="00B54B7F"/>
    <w:rsid w:val="00B62CEF"/>
    <w:rsid w:val="00B74D17"/>
    <w:rsid w:val="00B75FA1"/>
    <w:rsid w:val="00BA058C"/>
    <w:rsid w:val="00BA6310"/>
    <w:rsid w:val="00BB1585"/>
    <w:rsid w:val="00BB23DF"/>
    <w:rsid w:val="00C05FE6"/>
    <w:rsid w:val="00C15578"/>
    <w:rsid w:val="00C17435"/>
    <w:rsid w:val="00C53E0A"/>
    <w:rsid w:val="00C90622"/>
    <w:rsid w:val="00C96641"/>
    <w:rsid w:val="00CB4BF1"/>
    <w:rsid w:val="00CB646C"/>
    <w:rsid w:val="00CC651C"/>
    <w:rsid w:val="00D5233E"/>
    <w:rsid w:val="00D56330"/>
    <w:rsid w:val="00D762AD"/>
    <w:rsid w:val="00D84BFD"/>
    <w:rsid w:val="00D9561B"/>
    <w:rsid w:val="00DC3F07"/>
    <w:rsid w:val="00DD1882"/>
    <w:rsid w:val="00DD2945"/>
    <w:rsid w:val="00DF2283"/>
    <w:rsid w:val="00DF7E76"/>
    <w:rsid w:val="00E0156C"/>
    <w:rsid w:val="00E20BF3"/>
    <w:rsid w:val="00E25A8B"/>
    <w:rsid w:val="00E86EDF"/>
    <w:rsid w:val="00ED6393"/>
    <w:rsid w:val="00F2390C"/>
    <w:rsid w:val="00F24457"/>
    <w:rsid w:val="00F568B4"/>
    <w:rsid w:val="00F66B4E"/>
    <w:rsid w:val="00F93D1F"/>
    <w:rsid w:val="00F94D40"/>
    <w:rsid w:val="00FA236B"/>
    <w:rsid w:val="00FB1A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CCF19"/>
  <w15:docId w15:val="{C473719D-5D24-4592-A50B-A5A388E71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28C"/>
    <w:pPr>
      <w:spacing w:line="360" w:lineRule="auto"/>
      <w:jc w:val="both"/>
    </w:pPr>
    <w:rPr>
      <w:rFonts w:ascii="Times New Roman" w:hAnsi="Times New Roman"/>
      <w:sz w:val="24"/>
    </w:rPr>
  </w:style>
  <w:style w:type="paragraph" w:styleId="Heading1">
    <w:name w:val="heading 1"/>
    <w:basedOn w:val="Normal1"/>
    <w:next w:val="Normal1"/>
    <w:link w:val="Heading1Char"/>
    <w:rsid w:val="00F2390C"/>
    <w:pPr>
      <w:keepNext/>
      <w:keepLines/>
      <w:spacing w:before="400" w:after="120"/>
      <w:outlineLvl w:val="0"/>
    </w:pPr>
    <w:rPr>
      <w:b/>
      <w:sz w:val="28"/>
      <w:szCs w:val="40"/>
    </w:rPr>
  </w:style>
  <w:style w:type="paragraph" w:styleId="Heading2">
    <w:name w:val="heading 2"/>
    <w:basedOn w:val="Normal1"/>
    <w:next w:val="Normal1"/>
    <w:rsid w:val="00D84BFD"/>
    <w:pPr>
      <w:keepNext/>
      <w:keepLines/>
      <w:spacing w:before="360" w:after="120"/>
      <w:outlineLvl w:val="1"/>
    </w:pPr>
    <w:rPr>
      <w:b/>
      <w:sz w:val="26"/>
      <w:szCs w:val="32"/>
    </w:rPr>
  </w:style>
  <w:style w:type="paragraph" w:styleId="Heading3">
    <w:name w:val="heading 3"/>
    <w:basedOn w:val="Normal1"/>
    <w:next w:val="Normal1"/>
    <w:rsid w:val="00C05FE6"/>
    <w:pPr>
      <w:keepNext/>
      <w:keepLines/>
      <w:spacing w:before="320" w:after="80"/>
      <w:outlineLvl w:val="2"/>
    </w:pPr>
    <w:rPr>
      <w:color w:val="434343"/>
      <w:sz w:val="28"/>
      <w:szCs w:val="28"/>
    </w:rPr>
  </w:style>
  <w:style w:type="paragraph" w:styleId="Heading4">
    <w:name w:val="heading 4"/>
    <w:basedOn w:val="Normal1"/>
    <w:next w:val="Normal1"/>
    <w:rsid w:val="00C05FE6"/>
    <w:pPr>
      <w:keepNext/>
      <w:keepLines/>
      <w:spacing w:before="280" w:after="80"/>
      <w:outlineLvl w:val="3"/>
    </w:pPr>
    <w:rPr>
      <w:color w:val="666666"/>
      <w:szCs w:val="24"/>
    </w:rPr>
  </w:style>
  <w:style w:type="paragraph" w:styleId="Heading5">
    <w:name w:val="heading 5"/>
    <w:basedOn w:val="Normal1"/>
    <w:next w:val="Normal1"/>
    <w:rsid w:val="00C05FE6"/>
    <w:pPr>
      <w:keepNext/>
      <w:keepLines/>
      <w:spacing w:before="240" w:after="80"/>
      <w:outlineLvl w:val="4"/>
    </w:pPr>
    <w:rPr>
      <w:color w:val="666666"/>
    </w:rPr>
  </w:style>
  <w:style w:type="paragraph" w:styleId="Heading6">
    <w:name w:val="heading 6"/>
    <w:basedOn w:val="Normal1"/>
    <w:next w:val="Normal1"/>
    <w:rsid w:val="00C05FE6"/>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8C080C"/>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802CE6"/>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5676C"/>
    <w:pPr>
      <w:spacing w:line="360" w:lineRule="auto"/>
      <w:jc w:val="both"/>
    </w:pPr>
    <w:rPr>
      <w:rFonts w:ascii="Times New Roman" w:hAnsi="Times New Roman"/>
      <w:sz w:val="24"/>
    </w:rPr>
  </w:style>
  <w:style w:type="table" w:customStyle="1" w:styleId="TableNormal1">
    <w:name w:val="Table Normal1"/>
    <w:rsid w:val="00C05FE6"/>
    <w:tblPr>
      <w:tblCellMar>
        <w:top w:w="0" w:type="dxa"/>
        <w:left w:w="0" w:type="dxa"/>
        <w:bottom w:w="0" w:type="dxa"/>
        <w:right w:w="0" w:type="dxa"/>
      </w:tblCellMar>
    </w:tblPr>
  </w:style>
  <w:style w:type="paragraph" w:styleId="Title">
    <w:name w:val="Title"/>
    <w:basedOn w:val="Normal1"/>
    <w:next w:val="Normal1"/>
    <w:rsid w:val="00C05FE6"/>
    <w:pPr>
      <w:keepNext/>
      <w:keepLines/>
      <w:spacing w:after="60"/>
    </w:pPr>
    <w:rPr>
      <w:sz w:val="52"/>
      <w:szCs w:val="52"/>
    </w:rPr>
  </w:style>
  <w:style w:type="paragraph" w:styleId="Subtitle">
    <w:name w:val="Subtitle"/>
    <w:basedOn w:val="Normal1"/>
    <w:next w:val="Normal1"/>
    <w:rsid w:val="00C05FE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A18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18A4"/>
    <w:rPr>
      <w:rFonts w:ascii="Tahoma" w:hAnsi="Tahoma" w:cs="Tahoma"/>
      <w:sz w:val="16"/>
      <w:szCs w:val="16"/>
    </w:rPr>
  </w:style>
  <w:style w:type="character" w:styleId="Hyperlink">
    <w:name w:val="Hyperlink"/>
    <w:basedOn w:val="DefaultParagraphFont"/>
    <w:uiPriority w:val="99"/>
    <w:unhideWhenUsed/>
    <w:rsid w:val="00514B54"/>
    <w:rPr>
      <w:color w:val="0000FF" w:themeColor="hyperlink"/>
      <w:u w:val="single"/>
    </w:rPr>
  </w:style>
  <w:style w:type="paragraph" w:styleId="TOCHeading">
    <w:name w:val="TOC Heading"/>
    <w:basedOn w:val="Heading1"/>
    <w:next w:val="Normal"/>
    <w:uiPriority w:val="39"/>
    <w:unhideWhenUsed/>
    <w:qFormat/>
    <w:rsid w:val="001E387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C3F07"/>
    <w:pPr>
      <w:tabs>
        <w:tab w:val="right" w:leader="dot" w:pos="9017"/>
      </w:tabs>
      <w:spacing w:afterLines="60" w:after="144"/>
    </w:pPr>
    <w:rPr>
      <w:b/>
      <w:bCs/>
    </w:rPr>
  </w:style>
  <w:style w:type="paragraph" w:styleId="TOC2">
    <w:name w:val="toc 2"/>
    <w:basedOn w:val="Normal"/>
    <w:next w:val="Normal"/>
    <w:autoRedefine/>
    <w:uiPriority w:val="39"/>
    <w:unhideWhenUsed/>
    <w:rsid w:val="001E3874"/>
    <w:pPr>
      <w:spacing w:after="100"/>
      <w:ind w:left="220"/>
    </w:pPr>
  </w:style>
  <w:style w:type="paragraph" w:styleId="Header">
    <w:name w:val="header"/>
    <w:basedOn w:val="Normal"/>
    <w:link w:val="HeaderChar"/>
    <w:uiPriority w:val="99"/>
    <w:unhideWhenUsed/>
    <w:rsid w:val="009B6B46"/>
    <w:pPr>
      <w:tabs>
        <w:tab w:val="center" w:pos="4513"/>
        <w:tab w:val="right" w:pos="9026"/>
      </w:tabs>
      <w:spacing w:line="240" w:lineRule="auto"/>
    </w:pPr>
  </w:style>
  <w:style w:type="character" w:customStyle="1" w:styleId="HeaderChar">
    <w:name w:val="Header Char"/>
    <w:basedOn w:val="DefaultParagraphFont"/>
    <w:link w:val="Header"/>
    <w:uiPriority w:val="99"/>
    <w:rsid w:val="009B6B46"/>
    <w:rPr>
      <w:rFonts w:ascii="Times New Roman" w:hAnsi="Times New Roman"/>
      <w:sz w:val="24"/>
    </w:rPr>
  </w:style>
  <w:style w:type="paragraph" w:styleId="Footer">
    <w:name w:val="footer"/>
    <w:basedOn w:val="Normal"/>
    <w:link w:val="FooterChar"/>
    <w:uiPriority w:val="99"/>
    <w:unhideWhenUsed/>
    <w:rsid w:val="009B6B46"/>
    <w:pPr>
      <w:tabs>
        <w:tab w:val="center" w:pos="4513"/>
        <w:tab w:val="right" w:pos="9026"/>
      </w:tabs>
      <w:spacing w:line="240" w:lineRule="auto"/>
    </w:pPr>
  </w:style>
  <w:style w:type="character" w:customStyle="1" w:styleId="FooterChar">
    <w:name w:val="Footer Char"/>
    <w:basedOn w:val="DefaultParagraphFont"/>
    <w:link w:val="Footer"/>
    <w:uiPriority w:val="99"/>
    <w:rsid w:val="009B6B46"/>
    <w:rPr>
      <w:rFonts w:ascii="Times New Roman" w:hAnsi="Times New Roman"/>
      <w:sz w:val="24"/>
    </w:rPr>
  </w:style>
  <w:style w:type="paragraph" w:styleId="TOC3">
    <w:name w:val="toc 3"/>
    <w:basedOn w:val="Normal"/>
    <w:next w:val="Normal"/>
    <w:autoRedefine/>
    <w:uiPriority w:val="39"/>
    <w:unhideWhenUsed/>
    <w:rsid w:val="009B6B46"/>
    <w:pPr>
      <w:spacing w:after="100" w:line="259" w:lineRule="auto"/>
      <w:ind w:left="440"/>
      <w:jc w:val="left"/>
    </w:pPr>
    <w:rPr>
      <w:rFonts w:asciiTheme="minorHAnsi" w:eastAsiaTheme="minorEastAsia" w:hAnsiTheme="minorHAnsi" w:cs="Times New Roman"/>
      <w:sz w:val="22"/>
    </w:rPr>
  </w:style>
  <w:style w:type="character" w:styleId="UnresolvedMention">
    <w:name w:val="Unresolved Mention"/>
    <w:basedOn w:val="DefaultParagraphFont"/>
    <w:uiPriority w:val="99"/>
    <w:semiHidden/>
    <w:unhideWhenUsed/>
    <w:rsid w:val="00356090"/>
    <w:rPr>
      <w:color w:val="605E5C"/>
      <w:shd w:val="clear" w:color="auto" w:fill="E1DFDD"/>
    </w:rPr>
  </w:style>
  <w:style w:type="paragraph" w:styleId="NormalWeb">
    <w:name w:val="Normal (Web)"/>
    <w:basedOn w:val="Normal"/>
    <w:uiPriority w:val="99"/>
    <w:semiHidden/>
    <w:unhideWhenUsed/>
    <w:rsid w:val="007403C4"/>
    <w:rPr>
      <w:rFonts w:cs="Times New Roman"/>
      <w:szCs w:val="24"/>
    </w:rPr>
  </w:style>
  <w:style w:type="character" w:customStyle="1" w:styleId="Heading7Char">
    <w:name w:val="Heading 7 Char"/>
    <w:basedOn w:val="DefaultParagraphFont"/>
    <w:link w:val="Heading7"/>
    <w:uiPriority w:val="9"/>
    <w:rsid w:val="008C080C"/>
    <w:rPr>
      <w:rFonts w:asciiTheme="majorHAnsi" w:eastAsiaTheme="majorEastAsia" w:hAnsiTheme="majorHAnsi" w:cstheme="majorBidi"/>
      <w:i/>
      <w:iCs/>
      <w:color w:val="243F60" w:themeColor="accent1" w:themeShade="7F"/>
      <w:sz w:val="24"/>
    </w:rPr>
  </w:style>
  <w:style w:type="character" w:customStyle="1" w:styleId="Heading1Char">
    <w:name w:val="Heading 1 Char"/>
    <w:basedOn w:val="DefaultParagraphFont"/>
    <w:link w:val="Heading1"/>
    <w:rsid w:val="0041377F"/>
    <w:rPr>
      <w:rFonts w:ascii="Times New Roman" w:hAnsi="Times New Roman"/>
      <w:b/>
      <w:sz w:val="28"/>
      <w:szCs w:val="40"/>
    </w:rPr>
  </w:style>
  <w:style w:type="character" w:styleId="BookTitle">
    <w:name w:val="Book Title"/>
    <w:basedOn w:val="DefaultParagraphFont"/>
    <w:uiPriority w:val="33"/>
    <w:qFormat/>
    <w:rsid w:val="000B4499"/>
    <w:rPr>
      <w:b/>
      <w:bCs/>
      <w:i/>
      <w:iCs/>
      <w:spacing w:val="5"/>
    </w:rPr>
  </w:style>
  <w:style w:type="character" w:customStyle="1" w:styleId="Heading8Char">
    <w:name w:val="Heading 8 Char"/>
    <w:basedOn w:val="DefaultParagraphFont"/>
    <w:link w:val="Heading8"/>
    <w:uiPriority w:val="9"/>
    <w:semiHidden/>
    <w:rsid w:val="00802CE6"/>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91999">
      <w:bodyDiv w:val="1"/>
      <w:marLeft w:val="0"/>
      <w:marRight w:val="0"/>
      <w:marTop w:val="0"/>
      <w:marBottom w:val="0"/>
      <w:divBdr>
        <w:top w:val="none" w:sz="0" w:space="0" w:color="auto"/>
        <w:left w:val="none" w:sz="0" w:space="0" w:color="auto"/>
        <w:bottom w:val="none" w:sz="0" w:space="0" w:color="auto"/>
        <w:right w:val="none" w:sz="0" w:space="0" w:color="auto"/>
      </w:divBdr>
    </w:div>
    <w:div w:id="788163544">
      <w:bodyDiv w:val="1"/>
      <w:marLeft w:val="0"/>
      <w:marRight w:val="0"/>
      <w:marTop w:val="0"/>
      <w:marBottom w:val="0"/>
      <w:divBdr>
        <w:top w:val="none" w:sz="0" w:space="0" w:color="auto"/>
        <w:left w:val="none" w:sz="0" w:space="0" w:color="auto"/>
        <w:bottom w:val="none" w:sz="0" w:space="0" w:color="auto"/>
        <w:right w:val="none" w:sz="0" w:space="0" w:color="auto"/>
      </w:divBdr>
    </w:div>
    <w:div w:id="1084492160">
      <w:bodyDiv w:val="1"/>
      <w:marLeft w:val="0"/>
      <w:marRight w:val="0"/>
      <w:marTop w:val="0"/>
      <w:marBottom w:val="0"/>
      <w:divBdr>
        <w:top w:val="none" w:sz="0" w:space="0" w:color="auto"/>
        <w:left w:val="none" w:sz="0" w:space="0" w:color="auto"/>
        <w:bottom w:val="none" w:sz="0" w:space="0" w:color="auto"/>
        <w:right w:val="none" w:sz="0" w:space="0" w:color="auto"/>
      </w:divBdr>
    </w:div>
    <w:div w:id="1550530318">
      <w:bodyDiv w:val="1"/>
      <w:marLeft w:val="0"/>
      <w:marRight w:val="0"/>
      <w:marTop w:val="0"/>
      <w:marBottom w:val="0"/>
      <w:divBdr>
        <w:top w:val="none" w:sz="0" w:space="0" w:color="auto"/>
        <w:left w:val="none" w:sz="0" w:space="0" w:color="auto"/>
        <w:bottom w:val="none" w:sz="0" w:space="0" w:color="auto"/>
        <w:right w:val="none" w:sz="0" w:space="0" w:color="auto"/>
      </w:divBdr>
    </w:div>
    <w:div w:id="2099449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su.pb.unizin.org/kines082/chapter/the-health-belief-mode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statistics/immigration-statistics-year-ending-december-2021/how-many-people-do-we-grant-asylum-or-protection-t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461CC-37F3-4BD1-9066-FB7DA470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12</Pages>
  <Words>2690</Words>
  <Characters>15336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Sophie Albangbe (1916094)</cp:lastModifiedBy>
  <cp:revision>18</cp:revision>
  <dcterms:created xsi:type="dcterms:W3CDTF">2022-11-15T01:14:00Z</dcterms:created>
  <dcterms:modified xsi:type="dcterms:W3CDTF">2022-12-13T21:51:00Z</dcterms:modified>
</cp:coreProperties>
</file>