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8B7CC3" w14:textId="6E72AE6C" w:rsidR="00085F99" w:rsidRDefault="00310ACF">
      <w:r>
        <w:t xml:space="preserve">Ibrahim Hassan </w:t>
      </w:r>
    </w:p>
    <w:p w14:paraId="27FA76CA" w14:textId="27F46851" w:rsidR="00310ACF" w:rsidRDefault="00310ACF">
      <w:r>
        <w:t>232</w:t>
      </w:r>
      <w:r w:rsidR="00060B94">
        <w:t>9257</w:t>
      </w:r>
    </w:p>
    <w:p w14:paraId="7A135AD2" w14:textId="135281B0" w:rsidR="0094314D" w:rsidRDefault="0078144A">
      <w:r>
        <w:t>BMH</w:t>
      </w:r>
      <w:r w:rsidR="00547D7C">
        <w:t>P5014</w:t>
      </w:r>
    </w:p>
    <w:p w14:paraId="1B248D2A" w14:textId="36683889" w:rsidR="00547D7C" w:rsidRDefault="00215718">
      <w:r>
        <w:t xml:space="preserve">Alice clayton </w:t>
      </w:r>
    </w:p>
    <w:p w14:paraId="0DCE9141" w14:textId="61598285" w:rsidR="00060B94" w:rsidRDefault="00060B94"/>
    <w:p w14:paraId="7E86ECFC" w14:textId="6CFEFE94" w:rsidR="00085F99" w:rsidRDefault="00085F99" w:rsidP="00085F99">
      <w:pPr>
        <w:pStyle w:val="Heading1"/>
      </w:pPr>
      <w:r>
        <w:t>TASK 1</w:t>
      </w:r>
      <w:r w:rsidR="00A64A4E">
        <w:t xml:space="preserve">: creativity map </w:t>
      </w:r>
    </w:p>
    <w:p w14:paraId="5DEF6260" w14:textId="2E2326E3" w:rsidR="00A64A4E" w:rsidRDefault="00B306F1" w:rsidP="00A64A4E">
      <w:r>
        <w:rPr>
          <w:noProof/>
        </w:rPr>
        <mc:AlternateContent>
          <mc:Choice Requires="wps">
            <w:drawing>
              <wp:anchor distT="0" distB="0" distL="114300" distR="114300" simplePos="0" relativeHeight="251658241" behindDoc="0" locked="0" layoutInCell="1" allowOverlap="1" wp14:anchorId="00ED3DB9" wp14:editId="2E30BB5F">
                <wp:simplePos x="0" y="0"/>
                <wp:positionH relativeFrom="column">
                  <wp:posOffset>998728</wp:posOffset>
                </wp:positionH>
                <wp:positionV relativeFrom="paragraph">
                  <wp:posOffset>243840</wp:posOffset>
                </wp:positionV>
                <wp:extent cx="3238500" cy="2533650"/>
                <wp:effectExtent l="0" t="0" r="12700" b="19050"/>
                <wp:wrapNone/>
                <wp:docPr id="156282153" name="Text Box 2"/>
                <wp:cNvGraphicFramePr/>
                <a:graphic xmlns:a="http://schemas.openxmlformats.org/drawingml/2006/main">
                  <a:graphicData uri="http://schemas.microsoft.com/office/word/2010/wordprocessingShape">
                    <wps:wsp>
                      <wps:cNvSpPr txBox="1"/>
                      <wps:spPr>
                        <a:xfrm>
                          <a:off x="0" y="0"/>
                          <a:ext cx="3238500" cy="2533650"/>
                        </a:xfrm>
                        <a:prstGeom prst="rect">
                          <a:avLst/>
                        </a:prstGeom>
                        <a:ln/>
                      </wps:spPr>
                      <wps:style>
                        <a:lnRef idx="1">
                          <a:schemeClr val="dk1"/>
                        </a:lnRef>
                        <a:fillRef idx="2">
                          <a:schemeClr val="dk1"/>
                        </a:fillRef>
                        <a:effectRef idx="1">
                          <a:schemeClr val="dk1"/>
                        </a:effectRef>
                        <a:fontRef idx="minor">
                          <a:schemeClr val="dk1"/>
                        </a:fontRef>
                      </wps:style>
                      <wps:txbx>
                        <w:txbxContent>
                          <w:p w14:paraId="0C7554C2" w14:textId="194310D9" w:rsidR="00796FF1" w:rsidRDefault="00796FF1" w:rsidP="00796FF1">
                            <w:r>
                              <w:t xml:space="preserve">                                 Creativity </w:t>
                            </w:r>
                          </w:p>
                          <w:p w14:paraId="50D8E1DF" w14:textId="24868ED1" w:rsidR="00796FF1" w:rsidRPr="00733C7E" w:rsidRDefault="00796FF1" w:rsidP="00796FF1">
                            <w:pPr>
                              <w:rPr>
                                <w:rFonts w:ascii="Arial" w:hAnsi="Arial" w:cs="Arial"/>
                                <w:sz w:val="22"/>
                                <w:szCs w:val="22"/>
                              </w:rPr>
                            </w:pPr>
                            <w:r w:rsidRPr="00733C7E">
                              <w:rPr>
                                <w:rFonts w:ascii="Arial" w:hAnsi="Arial" w:cs="Arial"/>
                                <w:sz w:val="22"/>
                                <w:szCs w:val="22"/>
                              </w:rPr>
                              <w:t>In health and social care creativity</w:t>
                            </w:r>
                            <w:r w:rsidR="00B43C28" w:rsidRPr="00733C7E">
                              <w:rPr>
                                <w:rFonts w:ascii="Arial" w:hAnsi="Arial" w:cs="Arial"/>
                                <w:sz w:val="22"/>
                                <w:szCs w:val="22"/>
                              </w:rPr>
                              <w:t xml:space="preserve"> all </w:t>
                            </w:r>
                            <w:r w:rsidRPr="00733C7E">
                              <w:rPr>
                                <w:rFonts w:ascii="Arial" w:hAnsi="Arial" w:cs="Arial"/>
                                <w:sz w:val="22"/>
                                <w:szCs w:val="22"/>
                              </w:rPr>
                              <w:t xml:space="preserve"> is about coming up with new ideas </w:t>
                            </w:r>
                            <w:r w:rsidR="00840E9B" w:rsidRPr="00733C7E">
                              <w:rPr>
                                <w:rFonts w:ascii="Arial" w:hAnsi="Arial" w:cs="Arial"/>
                                <w:sz w:val="22"/>
                                <w:szCs w:val="22"/>
                              </w:rPr>
                              <w:t>,</w:t>
                            </w:r>
                            <w:r w:rsidRPr="00733C7E">
                              <w:rPr>
                                <w:rFonts w:ascii="Arial" w:hAnsi="Arial" w:cs="Arial"/>
                                <w:sz w:val="22"/>
                                <w:szCs w:val="22"/>
                              </w:rPr>
                              <w:t>approaches, or solutions to improve services and patient outcomes</w:t>
                            </w:r>
                            <w:r w:rsidR="00F729CE" w:rsidRPr="00733C7E">
                              <w:rPr>
                                <w:rFonts w:ascii="Arial" w:hAnsi="Arial" w:cs="Arial"/>
                                <w:sz w:val="22"/>
                                <w:szCs w:val="22"/>
                              </w:rPr>
                              <w:t xml:space="preserve">. </w:t>
                            </w:r>
                            <w:r w:rsidRPr="00733C7E">
                              <w:rPr>
                                <w:rFonts w:ascii="Arial" w:hAnsi="Arial" w:cs="Arial"/>
                                <w:sz w:val="22"/>
                                <w:szCs w:val="22"/>
                              </w:rPr>
                              <w:t xml:space="preserve"> It is the starting point that allows staff to think differently about problems whether it’s finding ways to make care more efficient </w:t>
                            </w:r>
                            <w:r w:rsidR="00BA2690" w:rsidRPr="00733C7E">
                              <w:rPr>
                                <w:rFonts w:ascii="Arial" w:hAnsi="Arial" w:cs="Arial"/>
                                <w:sz w:val="22"/>
                                <w:szCs w:val="22"/>
                              </w:rPr>
                              <w:t xml:space="preserve">or </w:t>
                            </w:r>
                            <w:r w:rsidRPr="00733C7E">
                              <w:rPr>
                                <w:rFonts w:ascii="Arial" w:hAnsi="Arial" w:cs="Arial"/>
                                <w:sz w:val="22"/>
                                <w:szCs w:val="22"/>
                              </w:rPr>
                              <w:t>designing better care plans or improving communication between patients and professionals</w:t>
                            </w:r>
                          </w:p>
                          <w:p w14:paraId="4AA94A7D" w14:textId="77777777" w:rsidR="00796FF1" w:rsidRPr="00946371" w:rsidRDefault="00796FF1" w:rsidP="00796FF1"/>
                          <w:p w14:paraId="208BF29E" w14:textId="77777777" w:rsidR="00796FF1" w:rsidRPr="00946371" w:rsidRDefault="00796FF1" w:rsidP="00796FF1"/>
                          <w:p w14:paraId="3CAE3A93" w14:textId="77777777" w:rsidR="00796FF1" w:rsidRPr="00946371" w:rsidRDefault="00796FF1" w:rsidP="00796FF1"/>
                          <w:p w14:paraId="2D97BC49" w14:textId="77777777" w:rsidR="00796FF1" w:rsidRPr="00946371" w:rsidRDefault="00796FF1" w:rsidP="00796FF1"/>
                          <w:p w14:paraId="0FACBB7B" w14:textId="77777777" w:rsidR="00796FF1" w:rsidRPr="00946371" w:rsidRDefault="00796FF1" w:rsidP="00796FF1"/>
                          <w:p w14:paraId="6F49F5FC" w14:textId="77777777" w:rsidR="00796FF1" w:rsidRPr="00946371" w:rsidRDefault="00796FF1" w:rsidP="00796FF1"/>
                          <w:p w14:paraId="49D55EA3" w14:textId="77777777" w:rsidR="00796FF1" w:rsidRPr="00946371" w:rsidRDefault="00796FF1" w:rsidP="00796FF1"/>
                          <w:p w14:paraId="21751F3C" w14:textId="77777777" w:rsidR="00796FF1" w:rsidRPr="00946371" w:rsidRDefault="00796FF1" w:rsidP="00796FF1"/>
                          <w:p w14:paraId="096743F9" w14:textId="77777777" w:rsidR="00796FF1" w:rsidRPr="00946371" w:rsidRDefault="00796FF1" w:rsidP="00796FF1"/>
                          <w:p w14:paraId="7126CBD1" w14:textId="77777777" w:rsidR="00796FF1" w:rsidRPr="00946371" w:rsidRDefault="00796FF1" w:rsidP="00796FF1"/>
                          <w:p w14:paraId="43343F7B" w14:textId="77777777" w:rsidR="00796FF1" w:rsidRPr="00946371" w:rsidRDefault="00796FF1" w:rsidP="00796FF1">
                            <w:pPr>
                              <w:pStyle w:val="Heading1"/>
                              <w:rPr>
                                <w:sz w:val="24"/>
                                <w:szCs w:val="24"/>
                              </w:rPr>
                            </w:pPr>
                          </w:p>
                          <w:p w14:paraId="2BA72D2E" w14:textId="0C416109" w:rsidR="00A64A4E" w:rsidRPr="00946371" w:rsidRDefault="00A64A4E" w:rsidP="00796FF1">
                            <w:pPr>
                              <w:pStyle w:val="Heading1"/>
                              <w:rPr>
                                <w:sz w:val="24"/>
                                <w:szCs w:val="24"/>
                              </w:rPr>
                            </w:pPr>
                            <w:r w:rsidRPr="00946371">
                              <w:rPr>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ED3DB9" id="_x0000_t202" coordsize="21600,21600" o:spt="202" path="m,l,21600r21600,l21600,xe">
                <v:stroke joinstyle="miter"/>
                <v:path gradientshapeok="t" o:connecttype="rect"/>
              </v:shapetype>
              <v:shape id="Text Box 2" o:spid="_x0000_s1026" type="#_x0000_t202" style="position:absolute;margin-left:78.65pt;margin-top:19.2pt;width:255pt;height:199.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" fillcolor="#555 [2160]" strokecolor="black [3200]" strokeweight=".5pt">
                <v:fill color2="#313131 [2608]" rotate="t" colors="0 #9b9b9b;.5 #8e8e8e;1 #797979" focus="100%" type="gradient">
                  <o:fill v:ext="view" type="gradientUnscaled"/>
                </v:fill>
                <v:textbox>
                  <w:txbxContent>
                    <w:p w14:paraId="0C7554C2" w14:textId="194310D9" w:rsidR="00796FF1" w:rsidRDefault="00796FF1" w:rsidP="00796FF1">
                      <w:r>
                        <w:t xml:space="preserve">                                 Creativity </w:t>
                      </w:r>
                    </w:p>
                    <w:p w14:paraId="50D8E1DF" w14:textId="24868ED1" w:rsidR="00796FF1" w:rsidRPr="00733C7E" w:rsidRDefault="00796FF1" w:rsidP="00796FF1">
                      <w:pPr>
                        <w:rPr>
                          <w:rFonts w:ascii="Arial" w:hAnsi="Arial" w:cs="Arial"/>
                          <w:sz w:val="22"/>
                          <w:szCs w:val="22"/>
                        </w:rPr>
                      </w:pPr>
                      <w:r w:rsidRPr="00733C7E">
                        <w:rPr>
                          <w:rFonts w:ascii="Arial" w:hAnsi="Arial" w:cs="Arial"/>
                          <w:sz w:val="22"/>
                          <w:szCs w:val="22"/>
                        </w:rPr>
                        <w:t>In health and social care creativity</w:t>
                      </w:r>
                      <w:r w:rsidR="00B43C28" w:rsidRPr="00733C7E">
                        <w:rPr>
                          <w:rFonts w:ascii="Arial" w:hAnsi="Arial" w:cs="Arial"/>
                          <w:sz w:val="22"/>
                          <w:szCs w:val="22"/>
                        </w:rPr>
                        <w:t xml:space="preserve"> all </w:t>
                      </w:r>
                      <w:r w:rsidRPr="00733C7E">
                        <w:rPr>
                          <w:rFonts w:ascii="Arial" w:hAnsi="Arial" w:cs="Arial"/>
                          <w:sz w:val="22"/>
                          <w:szCs w:val="22"/>
                        </w:rPr>
                        <w:t xml:space="preserve"> is about coming up with new ideas </w:t>
                      </w:r>
                      <w:r w:rsidR="00840E9B" w:rsidRPr="00733C7E">
                        <w:rPr>
                          <w:rFonts w:ascii="Arial" w:hAnsi="Arial" w:cs="Arial"/>
                          <w:sz w:val="22"/>
                          <w:szCs w:val="22"/>
                        </w:rPr>
                        <w:t>,</w:t>
                      </w:r>
                      <w:r w:rsidRPr="00733C7E">
                        <w:rPr>
                          <w:rFonts w:ascii="Arial" w:hAnsi="Arial" w:cs="Arial"/>
                          <w:sz w:val="22"/>
                          <w:szCs w:val="22"/>
                        </w:rPr>
                        <w:t>approaches, or solutions to improve services and patient outcomes</w:t>
                      </w:r>
                      <w:r w:rsidR="00F729CE" w:rsidRPr="00733C7E">
                        <w:rPr>
                          <w:rFonts w:ascii="Arial" w:hAnsi="Arial" w:cs="Arial"/>
                          <w:sz w:val="22"/>
                          <w:szCs w:val="22"/>
                        </w:rPr>
                        <w:t xml:space="preserve">. </w:t>
                      </w:r>
                      <w:r w:rsidRPr="00733C7E">
                        <w:rPr>
                          <w:rFonts w:ascii="Arial" w:hAnsi="Arial" w:cs="Arial"/>
                          <w:sz w:val="22"/>
                          <w:szCs w:val="22"/>
                        </w:rPr>
                        <w:t xml:space="preserve"> It is the starting point that allows staff to think differently about problems whether it’s finding ways to make care more efficient </w:t>
                      </w:r>
                      <w:r w:rsidR="00BA2690" w:rsidRPr="00733C7E">
                        <w:rPr>
                          <w:rFonts w:ascii="Arial" w:hAnsi="Arial" w:cs="Arial"/>
                          <w:sz w:val="22"/>
                          <w:szCs w:val="22"/>
                        </w:rPr>
                        <w:t xml:space="preserve">or </w:t>
                      </w:r>
                      <w:r w:rsidRPr="00733C7E">
                        <w:rPr>
                          <w:rFonts w:ascii="Arial" w:hAnsi="Arial" w:cs="Arial"/>
                          <w:sz w:val="22"/>
                          <w:szCs w:val="22"/>
                        </w:rPr>
                        <w:t>designing better care plans or improving communication between patients and professionals</w:t>
                      </w:r>
                    </w:p>
                    <w:p w14:paraId="4AA94A7D" w14:textId="77777777" w:rsidR="00796FF1" w:rsidRPr="00946371" w:rsidRDefault="00796FF1" w:rsidP="00796FF1"/>
                    <w:p w14:paraId="208BF29E" w14:textId="77777777" w:rsidR="00796FF1" w:rsidRPr="00946371" w:rsidRDefault="00796FF1" w:rsidP="00796FF1"/>
                    <w:p w14:paraId="3CAE3A93" w14:textId="77777777" w:rsidR="00796FF1" w:rsidRPr="00946371" w:rsidRDefault="00796FF1" w:rsidP="00796FF1"/>
                    <w:p w14:paraId="2D97BC49" w14:textId="77777777" w:rsidR="00796FF1" w:rsidRPr="00946371" w:rsidRDefault="00796FF1" w:rsidP="00796FF1"/>
                    <w:p w14:paraId="0FACBB7B" w14:textId="77777777" w:rsidR="00796FF1" w:rsidRPr="00946371" w:rsidRDefault="00796FF1" w:rsidP="00796FF1"/>
                    <w:p w14:paraId="6F49F5FC" w14:textId="77777777" w:rsidR="00796FF1" w:rsidRPr="00946371" w:rsidRDefault="00796FF1" w:rsidP="00796FF1"/>
                    <w:p w14:paraId="49D55EA3" w14:textId="77777777" w:rsidR="00796FF1" w:rsidRPr="00946371" w:rsidRDefault="00796FF1" w:rsidP="00796FF1"/>
                    <w:p w14:paraId="21751F3C" w14:textId="77777777" w:rsidR="00796FF1" w:rsidRPr="00946371" w:rsidRDefault="00796FF1" w:rsidP="00796FF1"/>
                    <w:p w14:paraId="096743F9" w14:textId="77777777" w:rsidR="00796FF1" w:rsidRPr="00946371" w:rsidRDefault="00796FF1" w:rsidP="00796FF1"/>
                    <w:p w14:paraId="7126CBD1" w14:textId="77777777" w:rsidR="00796FF1" w:rsidRPr="00946371" w:rsidRDefault="00796FF1" w:rsidP="00796FF1"/>
                    <w:p w14:paraId="43343F7B" w14:textId="77777777" w:rsidR="00796FF1" w:rsidRPr="00946371" w:rsidRDefault="00796FF1" w:rsidP="00796FF1">
                      <w:pPr>
                        <w:pStyle w:val="Heading1"/>
                        <w:rPr>
                          <w:sz w:val="24"/>
                          <w:szCs w:val="24"/>
                        </w:rPr>
                      </w:pPr>
                    </w:p>
                    <w:p w14:paraId="2BA72D2E" w14:textId="0C416109" w:rsidR="00A64A4E" w:rsidRPr="00946371" w:rsidRDefault="00A64A4E" w:rsidP="00796FF1">
                      <w:pPr>
                        <w:pStyle w:val="Heading1"/>
                        <w:rPr>
                          <w:sz w:val="24"/>
                          <w:szCs w:val="24"/>
                        </w:rPr>
                      </w:pPr>
                      <w:r w:rsidRPr="00946371">
                        <w:rPr>
                          <w:sz w:val="24"/>
                          <w:szCs w:val="24"/>
                        </w:rPr>
                        <w:t xml:space="preserve"> </w:t>
                      </w:r>
                    </w:p>
                  </w:txbxContent>
                </v:textbox>
              </v:shape>
            </w:pict>
          </mc:Fallback>
        </mc:AlternateContent>
      </w:r>
      <w:r w:rsidR="00796FF1">
        <w:rPr>
          <w:noProof/>
        </w:rPr>
        <mc:AlternateContent>
          <mc:Choice Requires="wps">
            <w:drawing>
              <wp:anchor distT="0" distB="0" distL="114300" distR="114300" simplePos="0" relativeHeight="251658240" behindDoc="0" locked="0" layoutInCell="1" allowOverlap="1" wp14:anchorId="35F9F15F" wp14:editId="545D1002">
                <wp:simplePos x="0" y="0"/>
                <wp:positionH relativeFrom="column">
                  <wp:posOffset>818821</wp:posOffset>
                </wp:positionH>
                <wp:positionV relativeFrom="paragraph">
                  <wp:posOffset>63238</wp:posOffset>
                </wp:positionV>
                <wp:extent cx="3609975" cy="2857500"/>
                <wp:effectExtent l="0" t="0" r="28575" b="19050"/>
                <wp:wrapNone/>
                <wp:docPr id="295386991" name="Rectangle 1"/>
                <wp:cNvGraphicFramePr/>
                <a:graphic xmlns:a="http://schemas.openxmlformats.org/drawingml/2006/main">
                  <a:graphicData uri="http://schemas.microsoft.com/office/word/2010/wordprocessingShape">
                    <wps:wsp>
                      <wps:cNvSpPr/>
                      <wps:spPr>
                        <a:xfrm>
                          <a:off x="0" y="0"/>
                          <a:ext cx="3609975" cy="28575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A16531" id="Rectangle 1" o:spid="_x0000_s1026" style="position:absolute;margin-left:64.45pt;margin-top:5pt;width:284.25pt;height: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" fillcolor="#156082 [3204]" strokecolor="#030e13 [484]" strokeweight="1pt"/>
            </w:pict>
          </mc:Fallback>
        </mc:AlternateContent>
      </w:r>
    </w:p>
    <w:p w14:paraId="1D2B4F26" w14:textId="2E8136E1" w:rsidR="00A64A4E" w:rsidRDefault="00A64A4E" w:rsidP="00A64A4E"/>
    <w:p w14:paraId="00936BBE" w14:textId="50A10AF0" w:rsidR="00A64A4E" w:rsidRPr="00A64A4E" w:rsidRDefault="00A64A4E" w:rsidP="00A64A4E"/>
    <w:p w14:paraId="1FAE0CF6" w14:textId="41F1255F" w:rsidR="00796FF1" w:rsidRDefault="00D71FCA" w:rsidP="00085F99">
      <w:r>
        <w:rPr>
          <w:noProof/>
        </w:rPr>
        <mc:AlternateContent>
          <mc:Choice Requires="wps">
            <w:drawing>
              <wp:anchor distT="0" distB="0" distL="114300" distR="114300" simplePos="0" relativeHeight="251658246" behindDoc="0" locked="0" layoutInCell="1" allowOverlap="1" wp14:anchorId="29CD7E16" wp14:editId="02B380C3">
                <wp:simplePos x="0" y="0"/>
                <wp:positionH relativeFrom="margin">
                  <wp:posOffset>4532590</wp:posOffset>
                </wp:positionH>
                <wp:positionV relativeFrom="paragraph">
                  <wp:posOffset>54435</wp:posOffset>
                </wp:positionV>
                <wp:extent cx="419100" cy="1247775"/>
                <wp:effectExtent l="0" t="50800" r="88900" b="34925"/>
                <wp:wrapNone/>
                <wp:docPr id="611501984" name="Connector: Curved 8"/>
                <wp:cNvGraphicFramePr/>
                <a:graphic xmlns:a="http://schemas.openxmlformats.org/drawingml/2006/main">
                  <a:graphicData uri="http://schemas.microsoft.com/office/word/2010/wordprocessingShape">
                    <wps:wsp>
                      <wps:cNvCnPr/>
                      <wps:spPr>
                        <a:xfrm>
                          <a:off x="0" y="0"/>
                          <a:ext cx="419100" cy="1247775"/>
                        </a:xfrm>
                        <a:prstGeom prst="curvedConnector3">
                          <a:avLst>
                            <a:gd name="adj1" fmla="val 114053"/>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65711D4"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8" o:spid="_x0000_s1026" type="#_x0000_t38" style="position:absolute;margin-left:356.9pt;margin-top:4.3pt;width:33pt;height:98.25pt;z-index:251658246;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" adj="24635" strokecolor="#156082 [3204]" strokeweight=".5pt">
                <v:stroke startarrow="block" endarrow="block" joinstyle="miter"/>
                <w10:wrap anchorx="margin"/>
              </v:shape>
            </w:pict>
          </mc:Fallback>
        </mc:AlternateContent>
      </w:r>
    </w:p>
    <w:p w14:paraId="33E5D8B1" w14:textId="49261C42" w:rsidR="00796FF1" w:rsidRDefault="005F4643">
      <w:r>
        <w:rPr>
          <w:noProof/>
        </w:rPr>
        <mc:AlternateContent>
          <mc:Choice Requires="wps">
            <w:drawing>
              <wp:anchor distT="0" distB="0" distL="114300" distR="114300" simplePos="0" relativeHeight="251658248" behindDoc="0" locked="0" layoutInCell="1" allowOverlap="1" wp14:anchorId="0BB94DA4" wp14:editId="3497E36A">
                <wp:simplePos x="0" y="0"/>
                <wp:positionH relativeFrom="margin">
                  <wp:posOffset>-631644</wp:posOffset>
                </wp:positionH>
                <wp:positionV relativeFrom="paragraph">
                  <wp:posOffset>5014142</wp:posOffset>
                </wp:positionV>
                <wp:extent cx="6873766" cy="1355834"/>
                <wp:effectExtent l="0" t="0" r="10160" b="15875"/>
                <wp:wrapNone/>
                <wp:docPr id="2117389572" name="Text Box 10"/>
                <wp:cNvGraphicFramePr/>
                <a:graphic xmlns:a="http://schemas.openxmlformats.org/drawingml/2006/main">
                  <a:graphicData uri="http://schemas.microsoft.com/office/word/2010/wordprocessingShape">
                    <wps:wsp>
                      <wps:cNvSpPr txBox="1"/>
                      <wps:spPr>
                        <a:xfrm>
                          <a:off x="0" y="0"/>
                          <a:ext cx="6873766" cy="1355834"/>
                        </a:xfrm>
                        <a:prstGeom prst="rect">
                          <a:avLst/>
                        </a:prstGeom>
                        <a:solidFill>
                          <a:schemeClr val="lt1"/>
                        </a:solidFill>
                        <a:ln w="6350">
                          <a:solidFill>
                            <a:prstClr val="black"/>
                          </a:solidFill>
                        </a:ln>
                      </wps:spPr>
                      <wps:txbx>
                        <w:txbxContent>
                          <w:p w14:paraId="4B2814BF" w14:textId="77777777" w:rsidR="002F762E" w:rsidRPr="00C742DD" w:rsidRDefault="002F762E">
                            <w:pPr>
                              <w:pStyle w:val="p1"/>
                              <w:rPr>
                                <w:rFonts w:ascii="Arial" w:hAnsi="Arial" w:cs="Arial"/>
                                <w:sz w:val="22"/>
                                <w:szCs w:val="22"/>
                              </w:rPr>
                            </w:pPr>
                            <w:r w:rsidRPr="00C742DD">
                              <w:rPr>
                                <w:rStyle w:val="s1"/>
                                <w:rFonts w:ascii="Arial" w:hAnsi="Arial" w:cs="Arial"/>
                                <w:sz w:val="22"/>
                                <w:szCs w:val="22"/>
                              </w:rPr>
                              <w:t>In health and social care, creativity, value creation, and improvement are closely linked and work together to enhance the quality of care. Creativity involves thinking of new ideas or finding different ways to improve how care is delivered. In a care setting, this might include developing new approaches to support service users, solve problems, or make everyday tasks easier for both staff and patients. For example, a support worker may use creative thinking to improve communication with someone who finds it difficult to express themselves, or to make care activities more engaging and enjoyable.</w:t>
                            </w:r>
                          </w:p>
                          <w:p w14:paraId="1DEDEF07" w14:textId="77777777" w:rsidR="00796FF1" w:rsidRDefault="00796F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B94DA4" id="Text Box 10" o:spid="_x0000_s1027" type="#_x0000_t202" style="position:absolute;margin-left:-49.75pt;margin-top:394.8pt;width:541.25pt;height:106.75pt;z-index:251658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" fillcolor="white [3201]" strokeweight=".5pt">
                <v:textbox>
                  <w:txbxContent>
                    <w:p w14:paraId="4B2814BF" w14:textId="77777777" w:rsidR="002F762E" w:rsidRPr="00C742DD" w:rsidRDefault="002F762E">
                      <w:pPr>
                        <w:pStyle w:val="p1"/>
                        <w:rPr>
                          <w:rFonts w:ascii="Arial" w:hAnsi="Arial" w:cs="Arial"/>
                          <w:sz w:val="22"/>
                          <w:szCs w:val="22"/>
                        </w:rPr>
                      </w:pPr>
                      <w:r w:rsidRPr="00C742DD">
                        <w:rPr>
                          <w:rStyle w:val="s1"/>
                          <w:rFonts w:ascii="Arial" w:hAnsi="Arial" w:cs="Arial"/>
                          <w:sz w:val="22"/>
                          <w:szCs w:val="22"/>
                        </w:rPr>
                        <w:t>In health and social care, creativity, value creation, and improvement are closely linked and work together to enhance the quality of care. Creativity involves thinking of new ideas or finding different ways to improve how care is delivered. In a care setting, this might include developing new approaches to support service users, solve problems, or make everyday tasks easier for both staff and patients. For example, a support worker may use creative thinking to improve communication with someone who finds it difficult to express themselves, or to make care activities more engaging and enjoyable.</w:t>
                      </w:r>
                    </w:p>
                    <w:p w14:paraId="1DEDEF07" w14:textId="77777777" w:rsidR="00796FF1" w:rsidRDefault="00796FF1"/>
                  </w:txbxContent>
                </v:textbox>
                <w10:wrap anchorx="margin"/>
              </v:shape>
            </w:pict>
          </mc:Fallback>
        </mc:AlternateContent>
      </w:r>
      <w:r w:rsidR="005A34E0">
        <w:rPr>
          <w:noProof/>
        </w:rPr>
        <mc:AlternateContent>
          <mc:Choice Requires="wps">
            <w:drawing>
              <wp:anchor distT="0" distB="0" distL="114300" distR="114300" simplePos="0" relativeHeight="251658243" behindDoc="0" locked="0" layoutInCell="1" allowOverlap="1" wp14:anchorId="7BCF1B11" wp14:editId="3C702067">
                <wp:simplePos x="0" y="0"/>
                <wp:positionH relativeFrom="page">
                  <wp:posOffset>4562475</wp:posOffset>
                </wp:positionH>
                <wp:positionV relativeFrom="paragraph">
                  <wp:posOffset>1920875</wp:posOffset>
                </wp:positionV>
                <wp:extent cx="2971800" cy="3095625"/>
                <wp:effectExtent l="0" t="0" r="12700" b="15875"/>
                <wp:wrapNone/>
                <wp:docPr id="1351484412" name="Text Box 5"/>
                <wp:cNvGraphicFramePr/>
                <a:graphic xmlns:a="http://schemas.openxmlformats.org/drawingml/2006/main">
                  <a:graphicData uri="http://schemas.microsoft.com/office/word/2010/wordprocessingShape">
                    <wps:wsp>
                      <wps:cNvSpPr txBox="1"/>
                      <wps:spPr>
                        <a:xfrm>
                          <a:off x="0" y="0"/>
                          <a:ext cx="2971800" cy="3095625"/>
                        </a:xfrm>
                        <a:prstGeom prst="rect">
                          <a:avLst/>
                        </a:prstGeom>
                        <a:ln/>
                      </wps:spPr>
                      <wps:style>
                        <a:lnRef idx="1">
                          <a:schemeClr val="accent2"/>
                        </a:lnRef>
                        <a:fillRef idx="2">
                          <a:schemeClr val="accent2"/>
                        </a:fillRef>
                        <a:effectRef idx="1">
                          <a:schemeClr val="accent2"/>
                        </a:effectRef>
                        <a:fontRef idx="minor">
                          <a:schemeClr val="dk1"/>
                        </a:fontRef>
                      </wps:style>
                      <wps:txbx>
                        <w:txbxContent>
                          <w:p w14:paraId="5B97BE19" w14:textId="3D772EFB" w:rsidR="00796FF1" w:rsidRDefault="00796FF1" w:rsidP="00796FF1">
                            <w:r>
                              <w:t xml:space="preserve">                           Value  </w:t>
                            </w:r>
                          </w:p>
                          <w:p w14:paraId="1C82207D" w14:textId="6DDE0091" w:rsidR="00796FF1" w:rsidRPr="00733C7E" w:rsidRDefault="00796FF1" w:rsidP="00796FF1">
                            <w:pPr>
                              <w:rPr>
                                <w:rFonts w:ascii="Arial" w:hAnsi="Arial" w:cs="Arial"/>
                                <w:sz w:val="22"/>
                                <w:szCs w:val="22"/>
                              </w:rPr>
                            </w:pPr>
                            <w:r w:rsidRPr="00733C7E">
                              <w:rPr>
                                <w:rFonts w:ascii="Arial" w:hAnsi="Arial" w:cs="Arial"/>
                                <w:sz w:val="22"/>
                                <w:szCs w:val="22"/>
                              </w:rPr>
                              <w:t>Value creation happens when these creative ideas are turned into practical actions that benefit patients</w:t>
                            </w:r>
                            <w:r w:rsidR="003E0221" w:rsidRPr="00733C7E">
                              <w:rPr>
                                <w:rFonts w:ascii="Arial" w:hAnsi="Arial" w:cs="Arial"/>
                                <w:sz w:val="22"/>
                                <w:szCs w:val="22"/>
                              </w:rPr>
                              <w:t xml:space="preserve"> </w:t>
                            </w:r>
                            <w:r w:rsidRPr="00733C7E">
                              <w:rPr>
                                <w:rFonts w:ascii="Arial" w:hAnsi="Arial" w:cs="Arial"/>
                                <w:sz w:val="22"/>
                                <w:szCs w:val="22"/>
                              </w:rPr>
                              <w:t>staff and the organisation. For example</w:t>
                            </w:r>
                            <w:r w:rsidR="003E0221" w:rsidRPr="00733C7E">
                              <w:rPr>
                                <w:rFonts w:ascii="Arial" w:hAnsi="Arial" w:cs="Arial"/>
                                <w:sz w:val="22"/>
                                <w:szCs w:val="22"/>
                              </w:rPr>
                              <w:t xml:space="preserve"> </w:t>
                            </w:r>
                            <w:r w:rsidRPr="00733C7E">
                              <w:rPr>
                                <w:rFonts w:ascii="Arial" w:hAnsi="Arial" w:cs="Arial"/>
                                <w:sz w:val="22"/>
                                <w:szCs w:val="22"/>
                              </w:rPr>
                              <w:t>introducing a new digital system to track patient care can save time</w:t>
                            </w:r>
                            <w:r w:rsidR="003E0221" w:rsidRPr="00733C7E">
                              <w:rPr>
                                <w:rFonts w:ascii="Arial" w:hAnsi="Arial" w:cs="Arial"/>
                                <w:sz w:val="22"/>
                                <w:szCs w:val="22"/>
                              </w:rPr>
                              <w:t xml:space="preserve"> </w:t>
                            </w:r>
                            <w:r w:rsidRPr="00733C7E">
                              <w:rPr>
                                <w:rFonts w:ascii="Arial" w:hAnsi="Arial" w:cs="Arial"/>
                                <w:sz w:val="22"/>
                                <w:szCs w:val="22"/>
                              </w:rPr>
                              <w:t>reduce errors, and make patients feel more supported. Value creation ensures that creativity is not just about thinking but leads to real improvements</w:t>
                            </w:r>
                          </w:p>
                          <w:p w14:paraId="0D2A0B75" w14:textId="77777777" w:rsidR="00796FF1" w:rsidRDefault="00796F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CF1B11" id="Text Box 5" o:spid="_x0000_s1028" type="#_x0000_t202" style="position:absolute;margin-left:359.25pt;margin-top:151.25pt;width:234pt;height:243.75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" fillcolor="#f09f76 [2165]" strokecolor="#e97132 [3205]" strokeweight=".5pt">
                <v:fill color2="#ed8b59 [2613]" rotate="t" colors="0 #f5b8a4;.5 #f2ab96;1 #f59e81" focus="100%" type="gradient">
                  <o:fill v:ext="view" type="gradientUnscaled"/>
                </v:fill>
                <v:textbox>
                  <w:txbxContent>
                    <w:p w14:paraId="5B97BE19" w14:textId="3D772EFB" w:rsidR="00796FF1" w:rsidRDefault="00796FF1" w:rsidP="00796FF1">
                      <w:r>
                        <w:t xml:space="preserve">                           Value  </w:t>
                      </w:r>
                    </w:p>
                    <w:p w14:paraId="1C82207D" w14:textId="6DDE0091" w:rsidR="00796FF1" w:rsidRPr="00733C7E" w:rsidRDefault="00796FF1" w:rsidP="00796FF1">
                      <w:pPr>
                        <w:rPr>
                          <w:rFonts w:ascii="Arial" w:hAnsi="Arial" w:cs="Arial"/>
                          <w:sz w:val="22"/>
                          <w:szCs w:val="22"/>
                        </w:rPr>
                      </w:pPr>
                      <w:r w:rsidRPr="00733C7E">
                        <w:rPr>
                          <w:rFonts w:ascii="Arial" w:hAnsi="Arial" w:cs="Arial"/>
                          <w:sz w:val="22"/>
                          <w:szCs w:val="22"/>
                        </w:rPr>
                        <w:t>Value creation happens when these creative ideas are turned into practical actions that benefit patients</w:t>
                      </w:r>
                      <w:r w:rsidR="003E0221" w:rsidRPr="00733C7E">
                        <w:rPr>
                          <w:rFonts w:ascii="Arial" w:hAnsi="Arial" w:cs="Arial"/>
                          <w:sz w:val="22"/>
                          <w:szCs w:val="22"/>
                        </w:rPr>
                        <w:t xml:space="preserve"> </w:t>
                      </w:r>
                      <w:r w:rsidRPr="00733C7E">
                        <w:rPr>
                          <w:rFonts w:ascii="Arial" w:hAnsi="Arial" w:cs="Arial"/>
                          <w:sz w:val="22"/>
                          <w:szCs w:val="22"/>
                        </w:rPr>
                        <w:t>staff and the organisation. For example</w:t>
                      </w:r>
                      <w:r w:rsidR="003E0221" w:rsidRPr="00733C7E">
                        <w:rPr>
                          <w:rFonts w:ascii="Arial" w:hAnsi="Arial" w:cs="Arial"/>
                          <w:sz w:val="22"/>
                          <w:szCs w:val="22"/>
                        </w:rPr>
                        <w:t xml:space="preserve"> </w:t>
                      </w:r>
                      <w:r w:rsidRPr="00733C7E">
                        <w:rPr>
                          <w:rFonts w:ascii="Arial" w:hAnsi="Arial" w:cs="Arial"/>
                          <w:sz w:val="22"/>
                          <w:szCs w:val="22"/>
                        </w:rPr>
                        <w:t>introducing a new digital system to track patient care can save time</w:t>
                      </w:r>
                      <w:r w:rsidR="003E0221" w:rsidRPr="00733C7E">
                        <w:rPr>
                          <w:rFonts w:ascii="Arial" w:hAnsi="Arial" w:cs="Arial"/>
                          <w:sz w:val="22"/>
                          <w:szCs w:val="22"/>
                        </w:rPr>
                        <w:t xml:space="preserve"> </w:t>
                      </w:r>
                      <w:r w:rsidRPr="00733C7E">
                        <w:rPr>
                          <w:rFonts w:ascii="Arial" w:hAnsi="Arial" w:cs="Arial"/>
                          <w:sz w:val="22"/>
                          <w:szCs w:val="22"/>
                        </w:rPr>
                        <w:t>reduce errors, and make patients feel more supported. Value creation ensures that creativity is not just about thinking but leads to real improvements</w:t>
                      </w:r>
                    </w:p>
                    <w:p w14:paraId="0D2A0B75" w14:textId="77777777" w:rsidR="00796FF1" w:rsidRDefault="00796FF1"/>
                  </w:txbxContent>
                </v:textbox>
                <w10:wrap anchorx="page"/>
              </v:shape>
            </w:pict>
          </mc:Fallback>
        </mc:AlternateContent>
      </w:r>
      <w:r w:rsidR="00BA2690">
        <w:rPr>
          <w:noProof/>
        </w:rPr>
        <mc:AlternateContent>
          <mc:Choice Requires="wps">
            <w:drawing>
              <wp:anchor distT="0" distB="0" distL="114300" distR="114300" simplePos="0" relativeHeight="251658245" behindDoc="0" locked="0" layoutInCell="1" allowOverlap="1" wp14:anchorId="4E4C5F08" wp14:editId="1E9104C1">
                <wp:simplePos x="0" y="0"/>
                <wp:positionH relativeFrom="page">
                  <wp:posOffset>142875</wp:posOffset>
                </wp:positionH>
                <wp:positionV relativeFrom="paragraph">
                  <wp:posOffset>1803400</wp:posOffset>
                </wp:positionV>
                <wp:extent cx="2991485" cy="3334385"/>
                <wp:effectExtent l="12700" t="12700" r="18415" b="18415"/>
                <wp:wrapNone/>
                <wp:docPr id="2011222639" name="Text Box 7"/>
                <wp:cNvGraphicFramePr/>
                <a:graphic xmlns:a="http://schemas.openxmlformats.org/drawingml/2006/main">
                  <a:graphicData uri="http://schemas.microsoft.com/office/word/2010/wordprocessingShape">
                    <wps:wsp>
                      <wps:cNvSpPr txBox="1"/>
                      <wps:spPr>
                        <a:xfrm>
                          <a:off x="0" y="0"/>
                          <a:ext cx="2991485" cy="3334385"/>
                        </a:xfrm>
                        <a:prstGeom prst="rect">
                          <a:avLst/>
                        </a:prstGeom>
                        <a:ln/>
                      </wps:spPr>
                      <wps:style>
                        <a:lnRef idx="3">
                          <a:schemeClr val="lt1"/>
                        </a:lnRef>
                        <a:fillRef idx="1">
                          <a:schemeClr val="accent2"/>
                        </a:fillRef>
                        <a:effectRef idx="1">
                          <a:schemeClr val="accent2"/>
                        </a:effectRef>
                        <a:fontRef idx="minor">
                          <a:schemeClr val="lt1"/>
                        </a:fontRef>
                      </wps:style>
                      <wps:txbx>
                        <w:txbxContent>
                          <w:p w14:paraId="21F11406" w14:textId="38FBE358" w:rsidR="007053BC" w:rsidRPr="00733C7E" w:rsidRDefault="00796FF1" w:rsidP="000213B9">
                            <w:pPr>
                              <w:rPr>
                                <w:rFonts w:ascii="Arial" w:hAnsi="Arial" w:cs="Arial"/>
                                <w:sz w:val="22"/>
                                <w:szCs w:val="22"/>
                              </w:rPr>
                            </w:pPr>
                            <w:r>
                              <w:t xml:space="preserve"> </w:t>
                            </w:r>
                            <w:r w:rsidR="007053BC" w:rsidRPr="00733C7E">
                              <w:rPr>
                                <w:rStyle w:val="s1"/>
                                <w:rFonts w:ascii="Arial" w:hAnsi="Arial" w:cs="Arial"/>
                                <w:sz w:val="22"/>
                                <w:szCs w:val="22"/>
                              </w:rPr>
                              <w:t>Health and social care improvement is achieved by using creativity to generate new ideas and approaches. It focuses on improving the quality of services so they are safer, more effective, and centred around the needs of individuals. Creativity encourages fresh thinking and innovation, while value creation ensures that these ideas lead to real, meaningful changes in practice. When both are combined, they support continuous improvement and help services adapt to better meet the needs of the people they support.</w:t>
                            </w:r>
                          </w:p>
                          <w:p w14:paraId="0A033F74" w14:textId="77777777" w:rsidR="00796FF1" w:rsidRDefault="00796F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4C5F08" id="Text Box 7" o:spid="_x0000_s1029" type="#_x0000_t202" style="position:absolute;margin-left:11.25pt;margin-top:142pt;width:235.55pt;height:262.55pt;z-index:25165824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" fillcolor="#e97132 [3205]" strokecolor="white [3201]" strokeweight="1.5pt">
                <v:textbox>
                  <w:txbxContent>
                    <w:p w14:paraId="21F11406" w14:textId="38FBE358" w:rsidR="007053BC" w:rsidRPr="00733C7E" w:rsidRDefault="00796FF1" w:rsidP="000213B9">
                      <w:pPr>
                        <w:rPr>
                          <w:rFonts w:ascii="Arial" w:hAnsi="Arial" w:cs="Arial"/>
                          <w:sz w:val="22"/>
                          <w:szCs w:val="22"/>
                        </w:rPr>
                      </w:pPr>
                      <w:r>
                        <w:t xml:space="preserve"> </w:t>
                      </w:r>
                      <w:r w:rsidR="007053BC" w:rsidRPr="00733C7E">
                        <w:rPr>
                          <w:rStyle w:val="s1"/>
                          <w:rFonts w:ascii="Arial" w:hAnsi="Arial" w:cs="Arial"/>
                          <w:sz w:val="22"/>
                          <w:szCs w:val="22"/>
                        </w:rPr>
                        <w:t>Health and social care improvement is achieved by using creativity to generate new ideas and approaches. It focuses on improving the quality of services so they are safer, more effective, and centred around the needs of individuals. Creativity encourages fresh thinking and innovation, while value creation ensures that these ideas lead to real, meaningful changes in practice. When both are combined, they support continuous improvement and help services adapt to better meet the needs of the people they support.</w:t>
                      </w:r>
                    </w:p>
                    <w:p w14:paraId="0A033F74" w14:textId="77777777" w:rsidR="00796FF1" w:rsidRDefault="00796FF1"/>
                  </w:txbxContent>
                </v:textbox>
                <w10:wrap anchorx="page"/>
              </v:shape>
            </w:pict>
          </mc:Fallback>
        </mc:AlternateContent>
      </w:r>
      <w:r w:rsidR="00796FF1">
        <w:rPr>
          <w:noProof/>
        </w:rPr>
        <mc:AlternateContent>
          <mc:Choice Requires="wps">
            <w:drawing>
              <wp:anchor distT="0" distB="0" distL="114300" distR="114300" simplePos="0" relativeHeight="251658242" behindDoc="0" locked="0" layoutInCell="1" allowOverlap="1" wp14:anchorId="03D7E6F9" wp14:editId="2CD84C55">
                <wp:simplePos x="0" y="0"/>
                <wp:positionH relativeFrom="page">
                  <wp:align>right</wp:align>
                </wp:positionH>
                <wp:positionV relativeFrom="paragraph">
                  <wp:posOffset>1825756</wp:posOffset>
                </wp:positionV>
                <wp:extent cx="2809875" cy="3314700"/>
                <wp:effectExtent l="0" t="0" r="28575" b="19050"/>
                <wp:wrapNone/>
                <wp:docPr id="1071387618" name="Rectangle 4"/>
                <wp:cNvGraphicFramePr/>
                <a:graphic xmlns:a="http://schemas.openxmlformats.org/drawingml/2006/main">
                  <a:graphicData uri="http://schemas.microsoft.com/office/word/2010/wordprocessingShape">
                    <wps:wsp>
                      <wps:cNvSpPr/>
                      <wps:spPr>
                        <a:xfrm>
                          <a:off x="0" y="0"/>
                          <a:ext cx="2809875" cy="33147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493928" id="Rectangle 4" o:spid="_x0000_s1026" style="position:absolute;margin-left:170.05pt;margin-top:143.75pt;width:221.25pt;height:261pt;z-index:25165824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" fillcolor="#156082 [3204]" strokecolor="#030e13 [484]" strokeweight="1pt">
                <w10:wrap anchorx="page"/>
              </v:rect>
            </w:pict>
          </mc:Fallback>
        </mc:AlternateContent>
      </w:r>
      <w:r w:rsidR="00796FF1">
        <w:rPr>
          <w:noProof/>
        </w:rPr>
        <mc:AlternateContent>
          <mc:Choice Requires="wps">
            <w:drawing>
              <wp:anchor distT="0" distB="0" distL="114300" distR="114300" simplePos="0" relativeHeight="251658247" behindDoc="0" locked="0" layoutInCell="1" allowOverlap="1" wp14:anchorId="5E2265D4" wp14:editId="46AC69C3">
                <wp:simplePos x="0" y="0"/>
                <wp:positionH relativeFrom="column">
                  <wp:posOffset>2400300</wp:posOffset>
                </wp:positionH>
                <wp:positionV relativeFrom="paragraph">
                  <wp:posOffset>3588976</wp:posOffset>
                </wp:positionV>
                <wp:extent cx="1247775" cy="219075"/>
                <wp:effectExtent l="38100" t="76200" r="0" b="85725"/>
                <wp:wrapNone/>
                <wp:docPr id="511597228" name="Connector: Curved 9"/>
                <wp:cNvGraphicFramePr/>
                <a:graphic xmlns:a="http://schemas.openxmlformats.org/drawingml/2006/main">
                  <a:graphicData uri="http://schemas.microsoft.com/office/word/2010/wordprocessingShape">
                    <wps:wsp>
                      <wps:cNvCnPr/>
                      <wps:spPr>
                        <a:xfrm flipH="1">
                          <a:off x="0" y="0"/>
                          <a:ext cx="1247775" cy="219075"/>
                        </a:xfrm>
                        <a:prstGeom prst="curvedConnector3">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72EF2FE" id="Connector: Curved 9" o:spid="_x0000_s1026" type="#_x0000_t38" style="position:absolute;margin-left:189pt;margin-top:282.6pt;width:98.25pt;height:17.25pt;flip:x;z-index:25165824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" adj="10800" strokecolor="#156082 [3204]" strokeweight=".5pt">
                <v:stroke startarrow="block" endarrow="block" joinstyle="miter"/>
              </v:shape>
            </w:pict>
          </mc:Fallback>
        </mc:AlternateContent>
      </w:r>
      <w:r w:rsidR="00796FF1">
        <w:rPr>
          <w:noProof/>
        </w:rPr>
        <mc:AlternateContent>
          <mc:Choice Requires="wps">
            <w:drawing>
              <wp:anchor distT="0" distB="0" distL="114300" distR="114300" simplePos="0" relativeHeight="251658244" behindDoc="0" locked="0" layoutInCell="1" allowOverlap="1" wp14:anchorId="0363A8FD" wp14:editId="54A92A29">
                <wp:simplePos x="0" y="0"/>
                <wp:positionH relativeFrom="column">
                  <wp:posOffset>-776802</wp:posOffset>
                </wp:positionH>
                <wp:positionV relativeFrom="paragraph">
                  <wp:posOffset>1800422</wp:posOffset>
                </wp:positionV>
                <wp:extent cx="2857500" cy="3267075"/>
                <wp:effectExtent l="0" t="0" r="19050" b="28575"/>
                <wp:wrapNone/>
                <wp:docPr id="2114205681" name="Rectangle 6"/>
                <wp:cNvGraphicFramePr/>
                <a:graphic xmlns:a="http://schemas.openxmlformats.org/drawingml/2006/main">
                  <a:graphicData uri="http://schemas.microsoft.com/office/word/2010/wordprocessingShape">
                    <wps:wsp>
                      <wps:cNvSpPr/>
                      <wps:spPr>
                        <a:xfrm>
                          <a:off x="0" y="0"/>
                          <a:ext cx="2857500" cy="326707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E3AEED" id="Rectangle 6" o:spid="_x0000_s1026" style="position:absolute;margin-left:-61.15pt;margin-top:141.75pt;width:225pt;height:257.2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" fillcolor="#156082 [3204]" strokecolor="#030e13 [484]" strokeweight="1pt"/>
            </w:pict>
          </mc:Fallback>
        </mc:AlternateContent>
      </w:r>
      <w:r w:rsidR="00796FF1">
        <w:br w:type="page"/>
      </w:r>
      <w:r w:rsidR="005F2D8A">
        <w:lastRenderedPageBreak/>
        <w:t xml:space="preserve"> </w:t>
      </w:r>
    </w:p>
    <w:p w14:paraId="44920D00" w14:textId="2ADF9F47" w:rsidR="00085F99" w:rsidRPr="00BA6DFE" w:rsidRDefault="00796FF1" w:rsidP="00796FF1">
      <w:pPr>
        <w:pStyle w:val="Heading1"/>
        <w:rPr>
          <w:color w:val="000000" w:themeColor="text1"/>
        </w:rPr>
      </w:pPr>
      <w:r w:rsidRPr="00BA6DFE">
        <w:rPr>
          <w:color w:val="000000" w:themeColor="text1"/>
        </w:rPr>
        <w:t xml:space="preserve">Task 2 self reflection convergent/divergent </w:t>
      </w:r>
    </w:p>
    <w:p w14:paraId="453C2CD6" w14:textId="77777777" w:rsidR="002279A4" w:rsidRPr="00BA6DFE" w:rsidRDefault="002279A4" w:rsidP="002279A4">
      <w:pPr>
        <w:rPr>
          <w:color w:val="000000" w:themeColor="text1"/>
        </w:rPr>
      </w:pPr>
    </w:p>
    <w:p w14:paraId="51CDBD0D" w14:textId="0E40E773" w:rsidR="00796FF1" w:rsidRPr="00BA6DFE" w:rsidRDefault="00D22016" w:rsidP="00D22016">
      <w:pPr>
        <w:pStyle w:val="p1"/>
        <w:rPr>
          <w:rFonts w:ascii="Arial" w:hAnsi="Arial" w:cs="Arial"/>
          <w:sz w:val="22"/>
          <w:szCs w:val="22"/>
        </w:rPr>
      </w:pPr>
      <w:r w:rsidRPr="00BA6DFE">
        <w:rPr>
          <w:rStyle w:val="s1"/>
          <w:rFonts w:ascii="Arial" w:hAnsi="Arial" w:cs="Arial"/>
          <w:sz w:val="22"/>
          <w:szCs w:val="22"/>
        </w:rPr>
        <w:t>For this activity, our class explored both divergent and convergent thinking using a simple object ,a paper clip. We were asked to come up with as many different uses for it as possible, not just its usual purpose of holding papers together. This exercise helped us understand how creative thinking can generate a wide range of ideas, while critical thinking helps us evaluate and select the most effective ones.</w:t>
      </w:r>
    </w:p>
    <w:p w14:paraId="0DB6912D" w14:textId="77777777" w:rsidR="000E41BF" w:rsidRPr="00BA6DFE" w:rsidRDefault="00D22016">
      <w:pPr>
        <w:pStyle w:val="p1"/>
        <w:rPr>
          <w:rFonts w:ascii="Arial" w:hAnsi="Arial" w:cs="Arial"/>
          <w:sz w:val="22"/>
          <w:szCs w:val="22"/>
        </w:rPr>
      </w:pPr>
      <w:r w:rsidRPr="00BA6DFE">
        <w:rPr>
          <w:rFonts w:ascii="Arial" w:hAnsi="Arial" w:cs="Arial"/>
          <w:sz w:val="22"/>
          <w:szCs w:val="22"/>
        </w:rPr>
        <w:t xml:space="preserve"> </w:t>
      </w:r>
      <w:r w:rsidR="000E41BF" w:rsidRPr="00BA6DFE">
        <w:rPr>
          <w:rStyle w:val="s1"/>
          <w:rFonts w:ascii="Arial" w:hAnsi="Arial" w:cs="Arial"/>
          <w:sz w:val="22"/>
          <w:szCs w:val="22"/>
        </w:rPr>
        <w:t>At first, I found it unusual to think of different uses for such a simple object. However, once I got started, I realised how many ideas I could generate, such as using a paper clip to reset a device, make jewellery, or unlock a SIM tray. This demonstrated the process of divergent thinking, where ideas are produced freely and creatively. Later, when we discussed which ideas were the most practical, we used convergent thinking to narrow them down and focus on the most useful and realistic options.</w:t>
      </w:r>
    </w:p>
    <w:p w14:paraId="2FEC27BE" w14:textId="77777777" w:rsidR="000E41BF" w:rsidRPr="00BA6DFE" w:rsidRDefault="000E41BF">
      <w:pPr>
        <w:pStyle w:val="p2"/>
        <w:rPr>
          <w:rFonts w:ascii="Arial" w:hAnsi="Arial" w:cs="Arial"/>
          <w:sz w:val="22"/>
          <w:szCs w:val="22"/>
        </w:rPr>
      </w:pPr>
    </w:p>
    <w:p w14:paraId="11BD66F0" w14:textId="7DBCAE28" w:rsidR="000E41BF" w:rsidRPr="00BA6DFE" w:rsidRDefault="000E41BF">
      <w:pPr>
        <w:pStyle w:val="p1"/>
        <w:rPr>
          <w:rFonts w:ascii="Arial" w:hAnsi="Arial" w:cs="Arial"/>
          <w:sz w:val="22"/>
          <w:szCs w:val="22"/>
        </w:rPr>
      </w:pPr>
      <w:r w:rsidRPr="00BA6DFE">
        <w:rPr>
          <w:rStyle w:val="s1"/>
          <w:rFonts w:ascii="Arial" w:hAnsi="Arial" w:cs="Arial"/>
          <w:sz w:val="22"/>
          <w:szCs w:val="22"/>
        </w:rPr>
        <w:t xml:space="preserve">Reflecting on this activity using Gibbs’ Reflective Cycle (1988) helped me understand the importance of both types of thinking in health and social care. Divergent thinking encourages creativity and problem-solving, while convergent thinking helps in making effective and informed decisions. In future teamwork or care planning, I will aim to use both </w:t>
      </w:r>
      <w:r w:rsidR="00DF1796" w:rsidRPr="00BA6DFE">
        <w:rPr>
          <w:rStyle w:val="s1"/>
          <w:rFonts w:ascii="Arial" w:hAnsi="Arial" w:cs="Arial"/>
          <w:sz w:val="22"/>
          <w:szCs w:val="22"/>
        </w:rPr>
        <w:t>approaches</w:t>
      </w:r>
      <w:r w:rsidR="00C57715" w:rsidRPr="00BA6DFE">
        <w:rPr>
          <w:rStyle w:val="s1"/>
          <w:rFonts w:ascii="Arial" w:hAnsi="Arial" w:cs="Arial"/>
          <w:sz w:val="22"/>
          <w:szCs w:val="22"/>
        </w:rPr>
        <w:t xml:space="preserve"> </w:t>
      </w:r>
      <w:r w:rsidRPr="00BA6DFE">
        <w:rPr>
          <w:rStyle w:val="s1"/>
          <w:rFonts w:ascii="Arial" w:hAnsi="Arial" w:cs="Arial"/>
          <w:sz w:val="22"/>
          <w:szCs w:val="22"/>
        </w:rPr>
        <w:t>first being open to new ideas, and then carefully evaluating them. This activity has improved my confidence in thinking creatively and shown me how flexible thinking can lead to better problem-solving.</w:t>
      </w:r>
    </w:p>
    <w:p w14:paraId="25380AC0" w14:textId="2A22C088" w:rsidR="007E2F03" w:rsidRPr="0080651A" w:rsidRDefault="007E2F03"/>
    <w:p w14:paraId="2A1CE6F8" w14:textId="022BFEB9" w:rsidR="00544924" w:rsidRPr="0080651A" w:rsidRDefault="00544924" w:rsidP="00483545">
      <w:pPr>
        <w:pStyle w:val="Heading1"/>
        <w:rPr>
          <w:rFonts w:asciiTheme="minorHAnsi" w:hAnsiTheme="minorHAnsi"/>
        </w:rPr>
      </w:pPr>
      <w:r w:rsidRPr="0080651A">
        <w:rPr>
          <w:rFonts w:asciiTheme="minorHAnsi" w:hAnsiTheme="minorHAnsi"/>
        </w:rPr>
        <w:t xml:space="preserve">Task </w:t>
      </w:r>
      <w:r w:rsidR="00F85F10" w:rsidRPr="0080651A">
        <w:rPr>
          <w:rFonts w:asciiTheme="minorHAnsi" w:hAnsiTheme="minorHAnsi"/>
        </w:rPr>
        <w:t>3</w:t>
      </w:r>
      <w:r w:rsidR="00483545" w:rsidRPr="0080651A">
        <w:rPr>
          <w:rFonts w:asciiTheme="minorHAnsi" w:hAnsiTheme="minorHAnsi"/>
        </w:rPr>
        <w:t xml:space="preserve"> Case Study of a UK innovation</w:t>
      </w:r>
    </w:p>
    <w:p w14:paraId="618D760F" w14:textId="77777777" w:rsidR="003335DB" w:rsidRPr="00BA6DFE" w:rsidRDefault="003335DB">
      <w:pPr>
        <w:pStyle w:val="p1"/>
        <w:rPr>
          <w:rFonts w:ascii="Arial" w:hAnsi="Arial" w:cs="Arial"/>
          <w:sz w:val="22"/>
          <w:szCs w:val="22"/>
        </w:rPr>
      </w:pPr>
      <w:r w:rsidRPr="00BA6DFE">
        <w:rPr>
          <w:rStyle w:val="s1"/>
          <w:rFonts w:ascii="Arial" w:hAnsi="Arial" w:cs="Arial"/>
          <w:sz w:val="22"/>
          <w:szCs w:val="22"/>
        </w:rPr>
        <w:t>NHS at Home is an initiative designed to help people manage their health without always needing to go into hospital. It was developed in response to increasing pressure on hospitals, where many patients were being admitted for conditions such as diabetes, heart disease, or respiratory problems. The idea focuses on using modern technology to support individuals in monitoring and managing their health from home, while allowing doctors and nurses to check on them remotely. This approach helps patients feel more supported and independent, while also reducing the strain on hospital services (NHS England, 2023).</w:t>
      </w:r>
    </w:p>
    <w:p w14:paraId="3B26FF4C" w14:textId="77777777" w:rsidR="00FB416B" w:rsidRPr="00BA6DFE" w:rsidRDefault="00FB416B" w:rsidP="00B7704D">
      <w:pPr>
        <w:rPr>
          <w:rFonts w:ascii="Arial" w:hAnsi="Arial" w:cs="Arial"/>
          <w:sz w:val="22"/>
          <w:szCs w:val="22"/>
        </w:rPr>
      </w:pPr>
    </w:p>
    <w:p w14:paraId="06EA23D4" w14:textId="77777777" w:rsidR="00FB416B" w:rsidRPr="00BA6DFE" w:rsidRDefault="00FB416B" w:rsidP="00B7704D">
      <w:pPr>
        <w:rPr>
          <w:rFonts w:ascii="Arial" w:hAnsi="Arial" w:cs="Arial"/>
          <w:sz w:val="22"/>
          <w:szCs w:val="22"/>
        </w:rPr>
      </w:pPr>
    </w:p>
    <w:p w14:paraId="784E42C4" w14:textId="77777777" w:rsidR="00FB416B" w:rsidRPr="00BA6DFE" w:rsidRDefault="00FB416B" w:rsidP="00B7704D">
      <w:pPr>
        <w:rPr>
          <w:rFonts w:ascii="Arial" w:hAnsi="Arial" w:cs="Arial"/>
          <w:sz w:val="22"/>
          <w:szCs w:val="22"/>
        </w:rPr>
      </w:pPr>
    </w:p>
    <w:p w14:paraId="3AFAFCA8" w14:textId="77777777" w:rsidR="00FB416B" w:rsidRPr="00BA6DFE" w:rsidRDefault="00FB416B" w:rsidP="00B7704D">
      <w:pPr>
        <w:rPr>
          <w:rFonts w:ascii="Arial" w:hAnsi="Arial" w:cs="Arial"/>
          <w:sz w:val="22"/>
          <w:szCs w:val="22"/>
        </w:rPr>
      </w:pPr>
    </w:p>
    <w:p w14:paraId="3A7D1804" w14:textId="77777777" w:rsidR="00FB416B" w:rsidRPr="00BA6DFE" w:rsidRDefault="00FB416B" w:rsidP="00B7704D">
      <w:pPr>
        <w:rPr>
          <w:rFonts w:ascii="Arial" w:hAnsi="Arial" w:cs="Arial"/>
          <w:sz w:val="22"/>
          <w:szCs w:val="22"/>
        </w:rPr>
      </w:pPr>
    </w:p>
    <w:p w14:paraId="5B4C577E" w14:textId="49BB88D4" w:rsidR="00BE0F7B" w:rsidRPr="00BA6DFE" w:rsidRDefault="00B7704D" w:rsidP="00B7704D">
      <w:pPr>
        <w:rPr>
          <w:rFonts w:ascii="Arial" w:hAnsi="Arial" w:cs="Arial"/>
          <w:sz w:val="22"/>
          <w:szCs w:val="22"/>
        </w:rPr>
      </w:pPr>
      <w:r w:rsidRPr="00BA6DFE">
        <w:rPr>
          <w:rFonts w:ascii="Arial" w:hAnsi="Arial" w:cs="Arial"/>
          <w:sz w:val="22"/>
          <w:szCs w:val="22"/>
        </w:rPr>
        <w:lastRenderedPageBreak/>
        <w:t>People who joined NHS at Home got small wearable devices that checked things like heart rate blood pressure and blood sugar the information went straight to the NHS system where doctors and nurses could see it and keep track of how the person was doing some people had other devices like ECGs or machines to check their lungs so they could do tests at home this meant that problems could be found early before so</w:t>
      </w:r>
      <w:r w:rsidR="00790A62" w:rsidRPr="00BA6DFE">
        <w:rPr>
          <w:rFonts w:ascii="Arial" w:hAnsi="Arial" w:cs="Arial"/>
          <w:sz w:val="22"/>
          <w:szCs w:val="22"/>
        </w:rPr>
        <w:t xml:space="preserve">B   </w:t>
      </w:r>
      <w:proofErr w:type="spellStart"/>
      <w:r w:rsidRPr="00BA6DFE">
        <w:rPr>
          <w:rFonts w:ascii="Arial" w:hAnsi="Arial" w:cs="Arial"/>
          <w:sz w:val="22"/>
          <w:szCs w:val="22"/>
        </w:rPr>
        <w:t>meone</w:t>
      </w:r>
      <w:proofErr w:type="spellEnd"/>
      <w:r w:rsidRPr="00BA6DFE">
        <w:rPr>
          <w:rFonts w:ascii="Arial" w:hAnsi="Arial" w:cs="Arial"/>
          <w:sz w:val="22"/>
          <w:szCs w:val="22"/>
        </w:rPr>
        <w:t xml:space="preserve"> got really sick and helped people stay in control of their own health</w:t>
      </w:r>
    </w:p>
    <w:p w14:paraId="42B5B176" w14:textId="583DF0D1" w:rsidR="00BE0F7B" w:rsidRPr="00BA6DFE" w:rsidRDefault="00B7704D" w:rsidP="00B7704D">
      <w:pPr>
        <w:rPr>
          <w:rFonts w:ascii="Arial" w:hAnsi="Arial" w:cs="Arial"/>
          <w:sz w:val="22"/>
          <w:szCs w:val="22"/>
        </w:rPr>
      </w:pPr>
      <w:r w:rsidRPr="00BA6DFE">
        <w:rPr>
          <w:rFonts w:ascii="Arial" w:hAnsi="Arial" w:cs="Arial"/>
          <w:sz w:val="22"/>
          <w:szCs w:val="22"/>
        </w:rPr>
        <w:t>What made NHS at Home creative was how it mixed technology and care in a new way it was not just about gadgets it was about changing how care works instead of people waiting to get ill and then go to hospital the NHS could spot changes early and help before it got worse the system even used AI and data to find signs that something might go wrong soon this was a clever way to stop small problems turning into big ones</w:t>
      </w:r>
    </w:p>
    <w:p w14:paraId="0418DE67" w14:textId="75F92626" w:rsidR="00CF42F2" w:rsidRPr="00BA6DFE" w:rsidRDefault="00CF42F2" w:rsidP="00D61A4E">
      <w:pPr>
        <w:pStyle w:val="p1"/>
        <w:rPr>
          <w:rFonts w:ascii="Arial" w:hAnsi="Arial" w:cs="Arial"/>
          <w:sz w:val="22"/>
          <w:szCs w:val="22"/>
        </w:rPr>
      </w:pPr>
      <w:r w:rsidRPr="00BA6DFE">
        <w:rPr>
          <w:rStyle w:val="s1"/>
          <w:rFonts w:ascii="Arial" w:hAnsi="Arial" w:cs="Arial"/>
          <w:sz w:val="22"/>
          <w:szCs w:val="22"/>
        </w:rPr>
        <w:t>Another important part of the project was supporting people to better understand their own health. They were taught how to read and interpret their data, so they could see what was happening with their condition. For example, if their blood pressure or blood sugar levels increased, they could recognise this quickly and make small changes where needed. This approach helped individuals feel more involved in their care and gave them a greater sense of control. As a result, this increased independence also improved their confidence in managing long-term health conditions.</w:t>
      </w:r>
    </w:p>
    <w:p w14:paraId="31F0F3B6" w14:textId="77777777" w:rsidR="00D61A4E" w:rsidRPr="00BA6DFE" w:rsidRDefault="0080651A">
      <w:pPr>
        <w:pStyle w:val="p1"/>
        <w:rPr>
          <w:rFonts w:ascii="Arial" w:hAnsi="Arial" w:cs="Arial"/>
          <w:sz w:val="22"/>
          <w:szCs w:val="22"/>
        </w:rPr>
      </w:pPr>
      <w:r w:rsidRPr="00BA6DFE">
        <w:rPr>
          <w:rFonts w:ascii="Arial" w:hAnsi="Arial" w:cs="Arial"/>
          <w:sz w:val="22"/>
          <w:szCs w:val="22"/>
        </w:rPr>
        <w:t xml:space="preserve"> </w:t>
      </w:r>
      <w:r w:rsidR="00D61A4E" w:rsidRPr="00BA6DFE">
        <w:rPr>
          <w:rStyle w:val="s1"/>
          <w:rFonts w:ascii="Arial" w:hAnsi="Arial" w:cs="Arial"/>
          <w:sz w:val="22"/>
          <w:szCs w:val="22"/>
        </w:rPr>
        <w:t>NHS at Home has created real value for both patients and the NHS. It allows people to stay safe and comfortable in their own homes, while reducing the need for hospital visits, which saves both time and money. It also helps to build stronger relationships between patients and healthcare staff by maintaining regular communication and support. Overall, NHS at Home demonstrates how combining creativity with technology can make healthcare more efficient, personalised, and responsive to individual needs.</w:t>
      </w:r>
    </w:p>
    <w:p w14:paraId="4F01357D" w14:textId="03C24924" w:rsidR="00483545" w:rsidRPr="0080651A" w:rsidRDefault="00483545" w:rsidP="00483545"/>
    <w:p w14:paraId="3ACF296C" w14:textId="77777777" w:rsidR="00F85F10" w:rsidRPr="0080651A" w:rsidRDefault="00F85F10" w:rsidP="00F85F10"/>
    <w:p w14:paraId="78348834" w14:textId="77777777" w:rsidR="00F85F10" w:rsidRPr="0080651A" w:rsidRDefault="00F85F10" w:rsidP="00F85F10"/>
    <w:p w14:paraId="0990FAAE" w14:textId="77777777" w:rsidR="00645C25" w:rsidRDefault="00645C25" w:rsidP="00CA2E06">
      <w:pPr>
        <w:pStyle w:val="Heading1"/>
        <w:rPr>
          <w:rFonts w:asciiTheme="minorHAnsi" w:eastAsia="Arial Nova" w:hAnsiTheme="minorHAnsi"/>
        </w:rPr>
      </w:pPr>
    </w:p>
    <w:p w14:paraId="4B692536" w14:textId="77777777" w:rsidR="00645C25" w:rsidRDefault="00645C25" w:rsidP="00CA2E06">
      <w:pPr>
        <w:pStyle w:val="Heading1"/>
        <w:rPr>
          <w:rFonts w:asciiTheme="minorHAnsi" w:eastAsia="Arial Nova" w:hAnsiTheme="minorHAnsi"/>
        </w:rPr>
      </w:pPr>
    </w:p>
    <w:p w14:paraId="0FA9AB9A" w14:textId="19ED9B3D" w:rsidR="00436493" w:rsidRDefault="00436493" w:rsidP="00CA2E06">
      <w:pPr>
        <w:pStyle w:val="Heading1"/>
        <w:rPr>
          <w:rFonts w:asciiTheme="minorHAnsi" w:eastAsia="Arial Nova" w:hAnsiTheme="minorHAnsi"/>
        </w:rPr>
      </w:pPr>
      <w:r w:rsidRPr="0080651A">
        <w:rPr>
          <w:rFonts w:asciiTheme="minorHAnsi" w:eastAsia="Arial Nova" w:hAnsiTheme="minorHAnsi"/>
        </w:rPr>
        <w:t>Task 4 - Research Task</w:t>
      </w:r>
    </w:p>
    <w:p w14:paraId="20DE6288" w14:textId="77777777" w:rsidR="00A24C1E" w:rsidRDefault="00A24C1E" w:rsidP="00A24C1E"/>
    <w:p w14:paraId="7598BFCD" w14:textId="77777777" w:rsidR="00BE751C" w:rsidRPr="00F16314" w:rsidRDefault="00BE751C">
      <w:pPr>
        <w:pStyle w:val="p1"/>
        <w:rPr>
          <w:rFonts w:ascii="Arial" w:hAnsi="Arial" w:cs="Arial"/>
          <w:sz w:val="22"/>
          <w:szCs w:val="22"/>
        </w:rPr>
      </w:pPr>
      <w:r w:rsidRPr="00F16314">
        <w:rPr>
          <w:rStyle w:val="s1"/>
          <w:rFonts w:ascii="Arial" w:hAnsi="Arial" w:cs="Arial"/>
          <w:sz w:val="22"/>
          <w:szCs w:val="22"/>
        </w:rPr>
        <w:t xml:space="preserve">Homelessness is a significant issue within health and social care in the UK, as it can make it much more difficult for individuals to access the support they need. A study carried out in Manchester (Howard, 2024) explored how people experiencing homelessness use healthcare services. It found that many face barriers such as not having a fixed address to register with a GP, lacking the correct identification documents, and experiencing discrimination. Some individuals feel anxious about speaking to healthcare staff or are </w:t>
      </w:r>
      <w:r w:rsidRPr="00F16314">
        <w:rPr>
          <w:rStyle w:val="s1"/>
          <w:rFonts w:ascii="Arial" w:hAnsi="Arial" w:cs="Arial"/>
          <w:sz w:val="22"/>
          <w:szCs w:val="22"/>
        </w:rPr>
        <w:lastRenderedPageBreak/>
        <w:t>unsure how to navigate the health system. Others struggle to attend appointments due to the cost of transport or concerns about leaving their belongings unattended.</w:t>
      </w:r>
    </w:p>
    <w:p w14:paraId="00030367" w14:textId="77777777" w:rsidR="00BE751C" w:rsidRPr="00F16314" w:rsidRDefault="00BE751C">
      <w:pPr>
        <w:pStyle w:val="p2"/>
        <w:rPr>
          <w:rFonts w:ascii="Arial" w:hAnsi="Arial" w:cs="Arial"/>
          <w:sz w:val="22"/>
          <w:szCs w:val="22"/>
        </w:rPr>
      </w:pPr>
    </w:p>
    <w:p w14:paraId="0EA63780" w14:textId="77777777" w:rsidR="00BE751C" w:rsidRPr="00F16314" w:rsidRDefault="00BE751C">
      <w:pPr>
        <w:pStyle w:val="p1"/>
        <w:rPr>
          <w:rFonts w:ascii="Arial" w:hAnsi="Arial" w:cs="Arial"/>
          <w:sz w:val="22"/>
          <w:szCs w:val="22"/>
        </w:rPr>
      </w:pPr>
      <w:r w:rsidRPr="00F16314">
        <w:rPr>
          <w:rStyle w:val="s1"/>
          <w:rFonts w:ascii="Arial" w:hAnsi="Arial" w:cs="Arial"/>
          <w:sz w:val="22"/>
          <w:szCs w:val="22"/>
        </w:rPr>
        <w:t>The study suggests that healthcare services need to become more flexible and understanding in order to better support homeless individuals. One recommended approach is the use of outreach services, where healthcare professionals go directly to people in the community. This can improve access to care for those with mental health conditions, long-term illnesses, or untreated injuries who might otherwise not receive support. Regular follow-ups and check-ins were also highlighted as important in ensuring continuity of care.</w:t>
      </w:r>
    </w:p>
    <w:p w14:paraId="19ABDC01" w14:textId="77777777" w:rsidR="00BE751C" w:rsidRPr="00F16314" w:rsidRDefault="00BE751C">
      <w:pPr>
        <w:pStyle w:val="p2"/>
        <w:rPr>
          <w:rFonts w:ascii="Arial" w:hAnsi="Arial" w:cs="Arial"/>
          <w:sz w:val="22"/>
          <w:szCs w:val="22"/>
        </w:rPr>
      </w:pPr>
    </w:p>
    <w:p w14:paraId="7123E404" w14:textId="77777777" w:rsidR="00BE751C" w:rsidRPr="00F16314" w:rsidRDefault="00BE751C">
      <w:pPr>
        <w:pStyle w:val="p1"/>
        <w:rPr>
          <w:rFonts w:ascii="Arial" w:hAnsi="Arial" w:cs="Arial"/>
          <w:sz w:val="22"/>
          <w:szCs w:val="22"/>
        </w:rPr>
      </w:pPr>
      <w:r w:rsidRPr="00F16314">
        <w:rPr>
          <w:rStyle w:val="s1"/>
          <w:rFonts w:ascii="Arial" w:hAnsi="Arial" w:cs="Arial"/>
          <w:sz w:val="22"/>
          <w:szCs w:val="22"/>
        </w:rPr>
        <w:t>A second study focusing on Greater Manchester (Howard, 2025) examined how homeless individuals feel about healthcare services. It found that many people lack trust in the system due to negative past experiences or fear of being judged. Some reported feeling misunderstood or poorly treated by healthcare professionals. As a result, the study emphasises the need for services to be more welcoming, respectful, and inclusive in order to build trust and improve outcomes.</w:t>
      </w:r>
    </w:p>
    <w:p w14:paraId="08EF4EB2" w14:textId="77777777" w:rsidR="00BE751C" w:rsidRPr="00F16314" w:rsidRDefault="00BE751C">
      <w:pPr>
        <w:pStyle w:val="p2"/>
        <w:rPr>
          <w:rFonts w:ascii="Arial" w:hAnsi="Arial" w:cs="Arial"/>
          <w:sz w:val="22"/>
          <w:szCs w:val="22"/>
        </w:rPr>
      </w:pPr>
    </w:p>
    <w:p w14:paraId="5FAAB517" w14:textId="77777777" w:rsidR="00BE751C" w:rsidRPr="00F16314" w:rsidRDefault="00BE751C">
      <w:pPr>
        <w:pStyle w:val="p1"/>
        <w:rPr>
          <w:rFonts w:ascii="Arial" w:hAnsi="Arial" w:cs="Arial"/>
          <w:sz w:val="22"/>
          <w:szCs w:val="22"/>
        </w:rPr>
      </w:pPr>
      <w:r w:rsidRPr="00F16314">
        <w:rPr>
          <w:rStyle w:val="s1"/>
          <w:rFonts w:ascii="Arial" w:hAnsi="Arial" w:cs="Arial"/>
          <w:sz w:val="22"/>
          <w:szCs w:val="22"/>
        </w:rPr>
        <w:t>Additionally, the research highlights the importance of providing clear and simple information so that individuals understand how and where to access support. Homelessness can have a serious impact on both physical and mental health, and improving access to healthcare can help prevent minor issues from becoming more severe. Increased support from local authorities and charities could also play a key role in helping individuals feel safer and more confident when seeking care.</w:t>
      </w:r>
    </w:p>
    <w:p w14:paraId="7C112F66" w14:textId="77777777" w:rsidR="00A24C1E" w:rsidRPr="00F16314" w:rsidRDefault="00A24C1E" w:rsidP="00A24C1E">
      <w:pPr>
        <w:rPr>
          <w:rFonts w:ascii="Arial" w:hAnsi="Arial" w:cs="Arial"/>
          <w:sz w:val="22"/>
          <w:szCs w:val="22"/>
        </w:rPr>
      </w:pPr>
    </w:p>
    <w:p w14:paraId="4DF76918" w14:textId="77777777" w:rsidR="00A24C1E" w:rsidRDefault="00A24C1E" w:rsidP="00A24C1E"/>
    <w:p w14:paraId="16610B0C" w14:textId="77777777" w:rsidR="00A24C1E" w:rsidRPr="00A24C1E" w:rsidRDefault="00A24C1E" w:rsidP="00A24C1E"/>
    <w:p w14:paraId="7FDEB54C" w14:textId="36779C86" w:rsidR="003268BE" w:rsidRPr="00F16314" w:rsidRDefault="003268BE" w:rsidP="00CA2E06">
      <w:pPr>
        <w:pStyle w:val="Heading1"/>
        <w:rPr>
          <w:rFonts w:asciiTheme="minorHAnsi" w:eastAsia="Arial Nova" w:hAnsiTheme="minorHAnsi"/>
          <w:color w:val="000000" w:themeColor="text1"/>
          <w:sz w:val="36"/>
          <w:szCs w:val="36"/>
        </w:rPr>
      </w:pPr>
      <w:r w:rsidRPr="00F16314">
        <w:rPr>
          <w:rFonts w:asciiTheme="minorHAnsi" w:eastAsia="Arial Nova" w:hAnsiTheme="minorHAnsi"/>
          <w:color w:val="000000" w:themeColor="text1"/>
          <w:sz w:val="36"/>
          <w:szCs w:val="36"/>
        </w:rPr>
        <w:t xml:space="preserve">Topic – homelessness </w:t>
      </w:r>
    </w:p>
    <w:p w14:paraId="7DF2EAA4" w14:textId="1BBD816E" w:rsidR="00054E01" w:rsidRPr="00F16314" w:rsidRDefault="003325DD" w:rsidP="00B31A7F">
      <w:pPr>
        <w:pStyle w:val="Heading1"/>
        <w:tabs>
          <w:tab w:val="left" w:pos="3699"/>
        </w:tabs>
        <w:rPr>
          <w:rFonts w:asciiTheme="minorHAnsi" w:eastAsia="Arial Nova" w:hAnsiTheme="minorHAnsi"/>
          <w:color w:val="000000" w:themeColor="text1"/>
          <w:sz w:val="36"/>
          <w:szCs w:val="36"/>
        </w:rPr>
      </w:pPr>
      <w:r w:rsidRPr="00F16314">
        <w:rPr>
          <w:rFonts w:asciiTheme="minorHAnsi" w:eastAsia="Arial Nova" w:hAnsiTheme="minorHAnsi"/>
          <w:color w:val="000000" w:themeColor="text1"/>
          <w:sz w:val="36"/>
          <w:szCs w:val="36"/>
        </w:rPr>
        <w:t xml:space="preserve">Task 5 </w:t>
      </w:r>
      <w:r w:rsidR="00321261" w:rsidRPr="00F16314">
        <w:rPr>
          <w:rFonts w:asciiTheme="minorHAnsi" w:eastAsia="Arial Nova" w:hAnsiTheme="minorHAnsi"/>
          <w:color w:val="000000" w:themeColor="text1"/>
          <w:sz w:val="36"/>
          <w:szCs w:val="36"/>
        </w:rPr>
        <w:t xml:space="preserve">– </w:t>
      </w:r>
      <w:r w:rsidR="00B31A7F" w:rsidRPr="00F16314">
        <w:rPr>
          <w:rFonts w:asciiTheme="minorHAnsi" w:eastAsia="Arial Nova" w:hAnsiTheme="minorHAnsi"/>
          <w:color w:val="000000" w:themeColor="text1"/>
          <w:sz w:val="36"/>
          <w:szCs w:val="36"/>
        </w:rPr>
        <w:t xml:space="preserve">podcast </w:t>
      </w:r>
    </w:p>
    <w:p w14:paraId="13922E72" w14:textId="77777777" w:rsidR="008F049C" w:rsidRPr="00B07C5C" w:rsidRDefault="008F049C" w:rsidP="008F049C"/>
    <w:p w14:paraId="21B1528D" w14:textId="3183AFA7" w:rsidR="008F049C" w:rsidRPr="00B07C5C" w:rsidRDefault="00733C7E" w:rsidP="008F049C">
      <w:r w:rsidRPr="00B07C5C">
        <w:rPr>
          <w:noProof/>
        </w:rPr>
      </w:r>
      <w:r w:rsidR="00733C7E" w:rsidRPr="00B07C5C">
        <w:rPr>
          <w:noProof/>
        </w:rPr>
        <w:object w:dxaOrig="1306" w:dyaOrig="811" w14:anchorId="23F676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45pt;height:40pt" o:ole="">
            <v:imagedata r:id="rId10" o:title=""/>
          </v:shape>
          <o:OLEObject Type="Embed" ProgID="Package" ShapeID="_x0000_i1025" DrawAspect="Content" ObjectID="_1836641361" r:id="rId11"/>
        </w:object>
      </w:r>
    </w:p>
    <w:p w14:paraId="3F881E37" w14:textId="77777777" w:rsidR="00321261" w:rsidRPr="00B07C5C" w:rsidRDefault="00321261" w:rsidP="00321261"/>
    <w:p w14:paraId="53EC427B" w14:textId="77777777" w:rsidR="00321261" w:rsidRPr="00B07C5C" w:rsidRDefault="00321261" w:rsidP="00321261"/>
    <w:p w14:paraId="28B5A85F" w14:textId="77777777" w:rsidR="00321261" w:rsidRPr="00B07C5C" w:rsidRDefault="00321261" w:rsidP="00321261"/>
    <w:p w14:paraId="62D8CBA5" w14:textId="77777777" w:rsidR="00321261" w:rsidRPr="00B07C5C" w:rsidRDefault="00321261" w:rsidP="00321261"/>
    <w:p w14:paraId="2C96BEDD" w14:textId="77777777" w:rsidR="00321261" w:rsidRPr="00B07C5C" w:rsidRDefault="00321261" w:rsidP="00321261"/>
    <w:p w14:paraId="575C1B2A" w14:textId="77777777" w:rsidR="00321261" w:rsidRPr="00B07C5C" w:rsidRDefault="00321261" w:rsidP="00321261"/>
    <w:p w14:paraId="0707DAA2" w14:textId="77777777" w:rsidR="00321261" w:rsidRPr="00B07C5C" w:rsidRDefault="00321261" w:rsidP="003213D7">
      <w:pPr>
        <w:pStyle w:val="Heading1"/>
        <w:rPr>
          <w:rFonts w:asciiTheme="minorHAnsi" w:hAnsiTheme="minorHAnsi"/>
        </w:rPr>
      </w:pPr>
    </w:p>
    <w:p w14:paraId="6D69D10B" w14:textId="564424CD" w:rsidR="00321261" w:rsidRPr="00F16314" w:rsidRDefault="00321261" w:rsidP="003213D7">
      <w:pPr>
        <w:pStyle w:val="Heading1"/>
        <w:rPr>
          <w:rFonts w:asciiTheme="minorHAnsi" w:hAnsiTheme="minorHAnsi"/>
          <w:color w:val="000000" w:themeColor="text1"/>
        </w:rPr>
      </w:pPr>
      <w:r w:rsidRPr="00F16314">
        <w:rPr>
          <w:rFonts w:asciiTheme="minorHAnsi" w:hAnsiTheme="minorHAnsi"/>
          <w:color w:val="000000" w:themeColor="text1"/>
          <w:sz w:val="44"/>
          <w:szCs w:val="44"/>
        </w:rPr>
        <w:t>T</w:t>
      </w:r>
      <w:r w:rsidR="003213D7" w:rsidRPr="00F16314">
        <w:rPr>
          <w:rFonts w:asciiTheme="minorHAnsi" w:hAnsiTheme="minorHAnsi"/>
          <w:color w:val="000000" w:themeColor="text1"/>
          <w:sz w:val="44"/>
          <w:szCs w:val="44"/>
        </w:rPr>
        <w:t xml:space="preserve">ASK 6 </w:t>
      </w:r>
      <w:r w:rsidR="007B1B33" w:rsidRPr="00F16314">
        <w:rPr>
          <w:rFonts w:asciiTheme="minorHAnsi" w:hAnsiTheme="minorHAnsi"/>
          <w:color w:val="000000" w:themeColor="text1"/>
        </w:rPr>
        <w:t>NHS Leadership Framework Analysis</w:t>
      </w:r>
    </w:p>
    <w:p w14:paraId="24D6724D" w14:textId="77777777" w:rsidR="00F254AB" w:rsidRPr="00E15AF7" w:rsidRDefault="00F254AB">
      <w:pPr>
        <w:pStyle w:val="p1"/>
        <w:rPr>
          <w:rFonts w:ascii="Arial" w:hAnsi="Arial" w:cs="Arial"/>
          <w:sz w:val="22"/>
          <w:szCs w:val="22"/>
        </w:rPr>
      </w:pPr>
      <w:r w:rsidRPr="00E15AF7">
        <w:rPr>
          <w:rStyle w:val="s1"/>
          <w:rFonts w:ascii="Arial" w:hAnsi="Arial" w:cs="Arial"/>
          <w:sz w:val="22"/>
          <w:szCs w:val="22"/>
        </w:rPr>
        <w:t>The NHS Leadership Framework is a guide that outlines what makes an effective leader within the NHS. It is based on five key areas. Firstly, leaders should demonstrate strong personal qualities, such as self-awareness, honesty, and a commitment to continuous development. They must also be able to work well with others by building positive relationships, supporting teamwork, and listening to both staff and patients. In addition, leaders are expected to manage services effectively by planning and organising resources to ensure that services run smoothly.</w:t>
      </w:r>
    </w:p>
    <w:p w14:paraId="51EBB409" w14:textId="77777777" w:rsidR="00F254AB" w:rsidRPr="00E15AF7" w:rsidRDefault="00F254AB">
      <w:pPr>
        <w:pStyle w:val="p2"/>
        <w:rPr>
          <w:rFonts w:ascii="Arial" w:hAnsi="Arial" w:cs="Arial"/>
          <w:sz w:val="22"/>
          <w:szCs w:val="22"/>
        </w:rPr>
      </w:pPr>
    </w:p>
    <w:p w14:paraId="5A66A2B9" w14:textId="77777777" w:rsidR="00F254AB" w:rsidRPr="00E15AF7" w:rsidRDefault="00F254AB">
      <w:pPr>
        <w:pStyle w:val="p1"/>
        <w:rPr>
          <w:rFonts w:ascii="Arial" w:hAnsi="Arial" w:cs="Arial"/>
          <w:sz w:val="22"/>
          <w:szCs w:val="22"/>
        </w:rPr>
      </w:pPr>
      <w:r w:rsidRPr="00E15AF7">
        <w:rPr>
          <w:rStyle w:val="s1"/>
          <w:rFonts w:ascii="Arial" w:hAnsi="Arial" w:cs="Arial"/>
          <w:sz w:val="22"/>
          <w:szCs w:val="22"/>
        </w:rPr>
        <w:t>Another key area is improving services, which involves developing new ideas, solving problems, and enhancing the quality of care provided to patients. Finally, leaders must be able to set direction by creating a clear vision, planning for the future, and guiding change within their organisation. Each of these areas includes detailed guidance to help individuals understand what effective leadership looks like and how they can grow in their role. The framework is used across the NHS to ensure that staff develop the skills and behaviours needed to lead with confidence and effectiveness (NHS Leadership Academy, 2011).</w:t>
      </w:r>
    </w:p>
    <w:p w14:paraId="2E7D6ACD" w14:textId="77777777" w:rsidR="00F254AB" w:rsidRPr="00E15AF7" w:rsidRDefault="00F254AB">
      <w:pPr>
        <w:pStyle w:val="p2"/>
        <w:rPr>
          <w:rFonts w:ascii="Arial" w:hAnsi="Arial" w:cs="Arial"/>
          <w:sz w:val="22"/>
          <w:szCs w:val="22"/>
        </w:rPr>
      </w:pPr>
    </w:p>
    <w:p w14:paraId="1C76FAEA" w14:textId="77777777" w:rsidR="00F254AB" w:rsidRPr="00E15AF7" w:rsidRDefault="00F254AB">
      <w:pPr>
        <w:pStyle w:val="p1"/>
        <w:rPr>
          <w:rFonts w:ascii="Arial" w:hAnsi="Arial" w:cs="Arial"/>
          <w:sz w:val="22"/>
          <w:szCs w:val="22"/>
        </w:rPr>
      </w:pPr>
      <w:r w:rsidRPr="00E15AF7">
        <w:rPr>
          <w:rStyle w:val="s1"/>
          <w:rFonts w:ascii="Arial" w:hAnsi="Arial" w:cs="Arial"/>
          <w:sz w:val="22"/>
          <w:szCs w:val="22"/>
        </w:rPr>
        <w:t>A leader can use the “Improving Services” aspect of the framework to encourage creativity and enhance patient care. By actively listening to staff and valuing their ideas, leaders can create a supportive environment where individuals feel confident sharing suggestions. This can lead to innovative ways of working and improved outcomes for patients. Leaders can also promote creativity by modelling it themselves, for example by trying new approaches and demonstrating a positive attitude towards change.</w:t>
      </w:r>
    </w:p>
    <w:p w14:paraId="1B849E94" w14:textId="77777777" w:rsidR="00F254AB" w:rsidRPr="00E15AF7" w:rsidRDefault="00F254AB">
      <w:pPr>
        <w:pStyle w:val="p2"/>
        <w:rPr>
          <w:rFonts w:ascii="Arial" w:hAnsi="Arial" w:cs="Arial"/>
          <w:sz w:val="22"/>
          <w:szCs w:val="22"/>
        </w:rPr>
      </w:pPr>
    </w:p>
    <w:p w14:paraId="49C456C0" w14:textId="77777777" w:rsidR="00F254AB" w:rsidRPr="00E15AF7" w:rsidRDefault="00F254AB">
      <w:pPr>
        <w:pStyle w:val="p1"/>
        <w:rPr>
          <w:rFonts w:ascii="Arial" w:hAnsi="Arial" w:cs="Arial"/>
          <w:sz w:val="22"/>
          <w:szCs w:val="22"/>
        </w:rPr>
      </w:pPr>
      <w:r w:rsidRPr="00E15AF7">
        <w:rPr>
          <w:rStyle w:val="s1"/>
          <w:rFonts w:ascii="Arial" w:hAnsi="Arial" w:cs="Arial"/>
          <w:sz w:val="22"/>
          <w:szCs w:val="22"/>
        </w:rPr>
        <w:t>When staff see leaders being open to innovation, they are more likely to feel motivated to contribute their own ideas. Encouraging open discussion, supporting problem-solving, and recognising successful ideas all help to foster creative thinking. As a result, this not only improves services but also leads to better overall patient care (NHS Leadership Academy, 2013).</w:t>
      </w:r>
    </w:p>
    <w:p w14:paraId="7499A666" w14:textId="77777777" w:rsidR="001F2AB5" w:rsidRPr="00B07C5C" w:rsidRDefault="001F2AB5" w:rsidP="001F2AB5"/>
    <w:p w14:paraId="3A6C7CD1" w14:textId="39593604" w:rsidR="007B7E1D" w:rsidRPr="00E15AF7" w:rsidRDefault="009C1E66" w:rsidP="005D4CB1">
      <w:pPr>
        <w:pStyle w:val="Heading1"/>
        <w:rPr>
          <w:rFonts w:asciiTheme="minorHAnsi" w:hAnsiTheme="minorHAnsi"/>
          <w:color w:val="000000" w:themeColor="text1"/>
        </w:rPr>
      </w:pPr>
      <w:r>
        <w:rPr>
          <w:rFonts w:asciiTheme="minorHAnsi" w:hAnsiTheme="minorHAnsi"/>
        </w:rPr>
        <w:lastRenderedPageBreak/>
        <w:t xml:space="preserve"> </w:t>
      </w:r>
      <w:r w:rsidR="007B7E1D" w:rsidRPr="00E15AF7">
        <w:rPr>
          <w:rFonts w:asciiTheme="minorHAnsi" w:hAnsiTheme="minorHAnsi"/>
          <w:color w:val="000000" w:themeColor="text1"/>
        </w:rPr>
        <w:t xml:space="preserve">Task 7 self reflection </w:t>
      </w:r>
    </w:p>
    <w:p w14:paraId="7EA6ABC0" w14:textId="7EFEB486" w:rsidR="004B1798" w:rsidRPr="00E15AF7" w:rsidRDefault="00600E04">
      <w:pPr>
        <w:pStyle w:val="p1"/>
        <w:rPr>
          <w:rFonts w:ascii="Arial" w:hAnsi="Arial" w:cs="Arial"/>
          <w:sz w:val="22"/>
          <w:szCs w:val="22"/>
        </w:rPr>
      </w:pPr>
      <w:r w:rsidRPr="00B07C5C">
        <w:rPr>
          <w:rFonts w:ascii="Arial" w:hAnsi="Arial" w:cs="Arial"/>
        </w:rPr>
        <w:t>​</w:t>
      </w:r>
      <w:r w:rsidR="004B1798" w:rsidRPr="004B1798">
        <w:rPr>
          <w:rStyle w:val="s1"/>
        </w:rPr>
        <w:t xml:space="preserve"> </w:t>
      </w:r>
      <w:r w:rsidR="004B1798" w:rsidRPr="00E15AF7">
        <w:rPr>
          <w:rStyle w:val="s1"/>
          <w:rFonts w:ascii="Arial" w:hAnsi="Arial" w:cs="Arial"/>
          <w:sz w:val="22"/>
          <w:szCs w:val="22"/>
        </w:rPr>
        <w:t>During this module, I developed a much deeper understanding of creativity and value creation in Health and Social Care (H&amp;SC). At the beginning, I believed creativity was mainly about generating new ideas. However, I now recognise that it is also about finding practical ways to improve patient care and make services more efficient. For instance, in Week 1, we explored how creativity can add real value to the NHS by benefiting both patients and staff.</w:t>
      </w:r>
    </w:p>
    <w:p w14:paraId="5B17D537" w14:textId="77777777" w:rsidR="004B1798" w:rsidRPr="00E15AF7" w:rsidRDefault="004B1798">
      <w:pPr>
        <w:pStyle w:val="p2"/>
        <w:rPr>
          <w:rFonts w:ascii="Arial" w:hAnsi="Arial" w:cs="Arial"/>
          <w:sz w:val="22"/>
          <w:szCs w:val="22"/>
        </w:rPr>
      </w:pPr>
    </w:p>
    <w:p w14:paraId="3C5B918C" w14:textId="1B56E0D6" w:rsidR="004B1798" w:rsidRPr="00E15AF7" w:rsidRDefault="004B1798">
      <w:pPr>
        <w:pStyle w:val="p1"/>
        <w:rPr>
          <w:rFonts w:ascii="Arial" w:hAnsi="Arial" w:cs="Arial"/>
          <w:sz w:val="22"/>
          <w:szCs w:val="22"/>
        </w:rPr>
      </w:pPr>
      <w:r w:rsidRPr="00E15AF7">
        <w:rPr>
          <w:rStyle w:val="s1"/>
          <w:rFonts w:ascii="Arial" w:hAnsi="Arial" w:cs="Arial"/>
          <w:sz w:val="22"/>
          <w:szCs w:val="22"/>
        </w:rPr>
        <w:t>In Week 2, I learned about the importance of being resourceful</w:t>
      </w:r>
      <w:r w:rsidR="001D5807" w:rsidRPr="00E15AF7">
        <w:rPr>
          <w:rStyle w:val="s1"/>
          <w:rFonts w:ascii="Arial" w:hAnsi="Arial" w:cs="Arial"/>
          <w:sz w:val="22"/>
          <w:szCs w:val="22"/>
        </w:rPr>
        <w:t xml:space="preserve"> </w:t>
      </w:r>
      <w:r w:rsidRPr="00E15AF7">
        <w:rPr>
          <w:rStyle w:val="s1"/>
          <w:rFonts w:ascii="Arial" w:hAnsi="Arial" w:cs="Arial"/>
          <w:sz w:val="22"/>
          <w:szCs w:val="22"/>
        </w:rPr>
        <w:t>and innovative. This helped me realise that even small changes, such as using technology or reorganising services, can have a significant impact. Weeks 3 and 5 highlighted how innovation within UK health and social care, along with the use of modern technology, can improve health outcomes and reduce pressure on services, as seen with initiatives like NHS at Home.</w:t>
      </w:r>
    </w:p>
    <w:p w14:paraId="1FEB7749" w14:textId="77777777" w:rsidR="004B1798" w:rsidRPr="00E15AF7" w:rsidRDefault="004B1798">
      <w:pPr>
        <w:pStyle w:val="p2"/>
        <w:rPr>
          <w:rFonts w:ascii="Arial" w:hAnsi="Arial" w:cs="Arial"/>
          <w:sz w:val="22"/>
          <w:szCs w:val="22"/>
        </w:rPr>
      </w:pPr>
    </w:p>
    <w:p w14:paraId="274BF3AD" w14:textId="77777777" w:rsidR="004B1798" w:rsidRPr="00E15AF7" w:rsidRDefault="004B1798">
      <w:pPr>
        <w:pStyle w:val="p1"/>
        <w:rPr>
          <w:rFonts w:ascii="Arial" w:hAnsi="Arial" w:cs="Arial"/>
          <w:sz w:val="22"/>
          <w:szCs w:val="22"/>
        </w:rPr>
      </w:pPr>
      <w:r w:rsidRPr="00E15AF7">
        <w:rPr>
          <w:rStyle w:val="s1"/>
          <w:rFonts w:ascii="Arial" w:hAnsi="Arial" w:cs="Arial"/>
          <w:sz w:val="22"/>
          <w:szCs w:val="22"/>
        </w:rPr>
        <w:t>Week 4 focused on planning and implementing ideas, which showed me that creativity is not just about thinking of ideas but also about putting them into practice effectively. In Weeks 6 and 7, we explored vision creation and ethical leadership, which demonstrated how leaders can guide teams to use creativity in a responsible way to improve care.</w:t>
      </w:r>
    </w:p>
    <w:p w14:paraId="27D00A9E" w14:textId="77777777" w:rsidR="004B1798" w:rsidRPr="00E15AF7" w:rsidRDefault="004B1798">
      <w:pPr>
        <w:pStyle w:val="p2"/>
        <w:rPr>
          <w:rFonts w:ascii="Arial" w:hAnsi="Arial" w:cs="Arial"/>
          <w:sz w:val="22"/>
          <w:szCs w:val="22"/>
        </w:rPr>
      </w:pPr>
    </w:p>
    <w:p w14:paraId="73340FE9" w14:textId="77777777" w:rsidR="004B1798" w:rsidRPr="00E15AF7" w:rsidRDefault="004B1798">
      <w:pPr>
        <w:pStyle w:val="p1"/>
        <w:rPr>
          <w:rFonts w:ascii="Arial" w:hAnsi="Arial" w:cs="Arial"/>
          <w:sz w:val="22"/>
          <w:szCs w:val="22"/>
        </w:rPr>
      </w:pPr>
      <w:r w:rsidRPr="00E15AF7">
        <w:rPr>
          <w:rStyle w:val="s1"/>
          <w:rFonts w:ascii="Arial" w:hAnsi="Arial" w:cs="Arial"/>
          <w:sz w:val="22"/>
          <w:szCs w:val="22"/>
        </w:rPr>
        <w:t>Overall, this module has changed my perspective on my work. I now think more critically about how ideas can create value for both patients and organisations. It has also increased my confidence in applying creative thinking within professional practice to improve services and provide better support for individuals.</w:t>
      </w:r>
    </w:p>
    <w:p w14:paraId="488D5502" w14:textId="2F53468C" w:rsidR="00600E04" w:rsidRPr="00E15AF7" w:rsidRDefault="00600E04" w:rsidP="00600E04">
      <w:pPr>
        <w:rPr>
          <w:rFonts w:ascii="Arial" w:hAnsi="Arial" w:cs="Arial"/>
          <w:sz w:val="22"/>
          <w:szCs w:val="22"/>
        </w:rPr>
      </w:pPr>
    </w:p>
    <w:p w14:paraId="74002E06" w14:textId="77777777" w:rsidR="00247E13" w:rsidRPr="00E15AF7" w:rsidRDefault="00247E13" w:rsidP="001F2AB5">
      <w:pPr>
        <w:rPr>
          <w:rFonts w:ascii="Arial" w:hAnsi="Arial" w:cs="Arial"/>
          <w:sz w:val="22"/>
          <w:szCs w:val="22"/>
        </w:rPr>
      </w:pPr>
    </w:p>
    <w:p w14:paraId="03EB1571" w14:textId="27C00AFC" w:rsidR="00247E13" w:rsidRPr="00E15AF7" w:rsidRDefault="00247E13" w:rsidP="001F2AB5">
      <w:pPr>
        <w:rPr>
          <w:rFonts w:ascii="Arial" w:hAnsi="Arial" w:cs="Arial"/>
          <w:sz w:val="22"/>
          <w:szCs w:val="22"/>
        </w:rPr>
      </w:pPr>
      <w:r w:rsidRPr="00E15AF7">
        <w:rPr>
          <w:rFonts w:ascii="Arial" w:hAnsi="Arial" w:cs="Arial"/>
          <w:sz w:val="22"/>
          <w:szCs w:val="22"/>
        </w:rPr>
        <w:t xml:space="preserve">REFRENCES </w:t>
      </w:r>
    </w:p>
    <w:p w14:paraId="60E99E35" w14:textId="4003CE0B" w:rsidR="00DE4B0F" w:rsidRPr="00E15AF7" w:rsidRDefault="000D7D9A" w:rsidP="001F2AB5">
      <w:pPr>
        <w:rPr>
          <w:rFonts w:ascii="Arial" w:hAnsi="Arial" w:cs="Arial"/>
          <w:sz w:val="22"/>
          <w:szCs w:val="22"/>
        </w:rPr>
      </w:pPr>
      <w:r w:rsidRPr="00E15AF7">
        <w:rPr>
          <w:rFonts w:ascii="Arial" w:hAnsi="Arial" w:cs="Arial"/>
          <w:sz w:val="22"/>
          <w:szCs w:val="22"/>
        </w:rPr>
        <w:t>Gibbs, G. (1988) Learning by Doing: A guide to teaching and learning methods available at</w:t>
      </w:r>
      <w:r w:rsidR="007D1F21" w:rsidRPr="00E15AF7">
        <w:rPr>
          <w:rFonts w:ascii="Arial" w:hAnsi="Arial" w:cs="Arial"/>
          <w:sz w:val="22"/>
          <w:szCs w:val="22"/>
        </w:rPr>
        <w:t>:</w:t>
      </w:r>
      <w:hyperlink r:id="rId12" w:history="1">
        <w:r w:rsidR="00DE4B0F" w:rsidRPr="00E15AF7">
          <w:rPr>
            <w:rStyle w:val="Hyperlink"/>
            <w:rFonts w:ascii="Arial" w:hAnsi="Arial" w:cs="Arial"/>
            <w:sz w:val="22"/>
            <w:szCs w:val="22"/>
          </w:rPr>
          <w:t>Learning by Doing</w:t>
        </w:r>
      </w:hyperlink>
    </w:p>
    <w:p w14:paraId="6364CF7C" w14:textId="16BC5A2D" w:rsidR="004332AA" w:rsidRPr="00E15AF7" w:rsidRDefault="000B70DE" w:rsidP="004332AA">
      <w:pPr>
        <w:rPr>
          <w:rFonts w:ascii="Arial" w:hAnsi="Arial" w:cs="Arial"/>
          <w:sz w:val="22"/>
          <w:szCs w:val="22"/>
        </w:rPr>
      </w:pPr>
      <w:r w:rsidRPr="00E15AF7">
        <w:rPr>
          <w:rFonts w:ascii="Arial" w:hAnsi="Arial" w:cs="Arial"/>
          <w:sz w:val="22"/>
          <w:szCs w:val="22"/>
        </w:rPr>
        <w:t>NHS England. (2016) ‘NHS England backs innovative care initiative’, NHS England, 11 April. Available at: </w:t>
      </w:r>
      <w:hyperlink r:id="rId13" w:tgtFrame="_blank" w:tooltip="https://www.england.nhs.uk/2016/04/innovative-care-initiative/" w:history="1">
        <w:r w:rsidRPr="00E15AF7">
          <w:rPr>
            <w:rStyle w:val="Hyperlink"/>
            <w:rFonts w:ascii="Arial" w:hAnsi="Arial" w:cs="Arial"/>
            <w:sz w:val="22"/>
            <w:szCs w:val="22"/>
          </w:rPr>
          <w:t>https://www.england.nhs.uk/2016/04/innovative-care-initiative/</w:t>
        </w:r>
      </w:hyperlink>
    </w:p>
    <w:p w14:paraId="53F96A0B" w14:textId="77D938CC" w:rsidR="004332AA" w:rsidRPr="00E15AF7" w:rsidRDefault="000B70DE" w:rsidP="004332AA">
      <w:pPr>
        <w:rPr>
          <w:rFonts w:ascii="Arial" w:hAnsi="Arial" w:cs="Arial"/>
          <w:sz w:val="22"/>
          <w:szCs w:val="22"/>
        </w:rPr>
      </w:pPr>
      <w:r w:rsidRPr="00E15AF7">
        <w:rPr>
          <w:rFonts w:ascii="Arial" w:hAnsi="Arial" w:cs="Arial"/>
          <w:sz w:val="22"/>
          <w:szCs w:val="22"/>
        </w:rPr>
        <w:t>NHS England. (2023) ‘Millions of patients to benefit from care at home thanks to NHS community response teams’, NHS England, 9 March. Available at: </w:t>
      </w:r>
      <w:hyperlink r:id="rId14" w:tgtFrame="_blank" w:tooltip="https://www.england.nhs.uk/2023/03/millions-of-patients-to-benefit-from-care-at-home-thanks-to-nhs-community-response-teams/" w:history="1">
        <w:r w:rsidRPr="00E15AF7">
          <w:rPr>
            <w:rStyle w:val="Hyperlink"/>
            <w:rFonts w:ascii="Arial" w:hAnsi="Arial" w:cs="Arial"/>
            <w:sz w:val="22"/>
            <w:szCs w:val="22"/>
          </w:rPr>
          <w:t>https://www.england.nhs.uk/2023/03/millions-of-patients-to-benefit-from-care-at-home-thanks-to-nhs-community-response-teams/</w:t>
        </w:r>
      </w:hyperlink>
    </w:p>
    <w:p w14:paraId="5364A1FF" w14:textId="50D69AB1" w:rsidR="004332AA" w:rsidRPr="00E15AF7" w:rsidRDefault="004332AA" w:rsidP="004332AA">
      <w:pPr>
        <w:rPr>
          <w:rFonts w:ascii="Arial" w:hAnsi="Arial" w:cs="Arial"/>
          <w:sz w:val="22"/>
          <w:szCs w:val="22"/>
        </w:rPr>
      </w:pPr>
      <w:r w:rsidRPr="00E15AF7">
        <w:rPr>
          <w:rFonts w:ascii="Arial" w:hAnsi="Arial" w:cs="Arial"/>
          <w:sz w:val="22"/>
          <w:szCs w:val="22"/>
        </w:rPr>
        <w:t>Howard A (2024) Access to health services for people experiencing homelessness in Manchester, UK: a qualitative study. British Journal of General Practice. Available at: </w:t>
      </w:r>
      <w:hyperlink r:id="rId15" w:tgtFrame="_blank" w:tooltip="https://pubmed.ncbi.nlm.nih.gov/38902044/" w:history="1">
        <w:r w:rsidRPr="00E15AF7">
          <w:rPr>
            <w:rStyle w:val="Hyperlink"/>
            <w:rFonts w:ascii="Arial" w:hAnsi="Arial" w:cs="Arial"/>
            <w:sz w:val="22"/>
            <w:szCs w:val="22"/>
          </w:rPr>
          <w:t>https://pubmed.ncbi.nlm.nih.gov/38902044/</w:t>
        </w:r>
      </w:hyperlink>
    </w:p>
    <w:p w14:paraId="56A7A3A7" w14:textId="77777777" w:rsidR="004332AA" w:rsidRPr="00E15AF7" w:rsidRDefault="004332AA" w:rsidP="004332AA">
      <w:pPr>
        <w:rPr>
          <w:rFonts w:ascii="Arial" w:hAnsi="Arial" w:cs="Arial"/>
          <w:sz w:val="22"/>
          <w:szCs w:val="22"/>
        </w:rPr>
      </w:pPr>
      <w:r w:rsidRPr="00E15AF7">
        <w:rPr>
          <w:rFonts w:ascii="Arial" w:hAnsi="Arial" w:cs="Arial"/>
          <w:sz w:val="22"/>
          <w:szCs w:val="22"/>
        </w:rPr>
        <w:br/>
      </w:r>
    </w:p>
    <w:p w14:paraId="783E2CB5" w14:textId="77777777" w:rsidR="004332AA" w:rsidRPr="00E15AF7" w:rsidRDefault="004332AA" w:rsidP="004332AA">
      <w:pPr>
        <w:rPr>
          <w:rFonts w:ascii="Arial" w:hAnsi="Arial" w:cs="Arial"/>
          <w:sz w:val="22"/>
          <w:szCs w:val="22"/>
        </w:rPr>
      </w:pPr>
      <w:r w:rsidRPr="00E15AF7">
        <w:rPr>
          <w:rFonts w:ascii="Arial" w:hAnsi="Arial" w:cs="Arial"/>
          <w:sz w:val="22"/>
          <w:szCs w:val="22"/>
        </w:rPr>
        <w:lastRenderedPageBreak/>
        <w:t>Howard A (2025) Exploring ways to improve healthcare service access for people experiencing homelessness in Greater Manchester. Journal of Public Health. Available at: </w:t>
      </w:r>
      <w:hyperlink r:id="rId16" w:tgtFrame="_blank" w:tooltip="https://pmc.ncbi.nlm.nih.gov/articles/PMC12241852/" w:history="1">
        <w:r w:rsidRPr="00E15AF7">
          <w:rPr>
            <w:rStyle w:val="Hyperlink"/>
            <w:rFonts w:ascii="Arial" w:hAnsi="Arial" w:cs="Arial"/>
            <w:sz w:val="22"/>
            <w:szCs w:val="22"/>
          </w:rPr>
          <w:t>https://pmc.ncbi.nlm.nih.gov/articles/PMC12241852/</w:t>
        </w:r>
      </w:hyperlink>
    </w:p>
    <w:p w14:paraId="2E2DC4C9" w14:textId="77777777" w:rsidR="00A14D50" w:rsidRPr="00E15AF7" w:rsidRDefault="00A14D50" w:rsidP="00A14D50">
      <w:pPr>
        <w:rPr>
          <w:rFonts w:ascii="Arial" w:hAnsi="Arial" w:cs="Arial"/>
          <w:sz w:val="22"/>
          <w:szCs w:val="22"/>
        </w:rPr>
      </w:pPr>
      <w:r w:rsidRPr="00E15AF7">
        <w:rPr>
          <w:rFonts w:ascii="Arial" w:hAnsi="Arial" w:cs="Arial"/>
          <w:sz w:val="22"/>
          <w:szCs w:val="22"/>
        </w:rPr>
        <w:t>NHS Leadership Academy. (2011). Leadership Framework. Retrieved from </w:t>
      </w:r>
      <w:hyperlink r:id="rId17" w:tgtFrame="_blank" w:tooltip="Original URL: https://www.leadershipacademy.nhs.uk/wp-content/uploads/2012/11/NHSLeadership-LeadershipFramework.pdf. Click or tap if you trust this link." w:history="1">
        <w:r w:rsidRPr="00E15AF7">
          <w:rPr>
            <w:rStyle w:val="Hyperlink"/>
            <w:rFonts w:ascii="Arial" w:hAnsi="Arial" w:cs="Arial"/>
            <w:sz w:val="22"/>
            <w:szCs w:val="22"/>
          </w:rPr>
          <w:t>https://www.leadershipacademy.nhs.uk/wp-content/uploads/2012/11/NHSLeadership-LeadershipFramework.pdf</w:t>
        </w:r>
      </w:hyperlink>
    </w:p>
    <w:p w14:paraId="2CE3254B" w14:textId="77777777" w:rsidR="00A14D50" w:rsidRPr="00E15AF7" w:rsidRDefault="00A14D50" w:rsidP="00A14D50">
      <w:pPr>
        <w:rPr>
          <w:rFonts w:ascii="Arial" w:hAnsi="Arial" w:cs="Arial"/>
          <w:sz w:val="22"/>
          <w:szCs w:val="22"/>
        </w:rPr>
      </w:pPr>
      <w:r w:rsidRPr="00E15AF7">
        <w:rPr>
          <w:rFonts w:ascii="Arial" w:hAnsi="Arial" w:cs="Arial"/>
          <w:sz w:val="22"/>
          <w:szCs w:val="22"/>
        </w:rPr>
        <w:t>NHS Leadership Academy. (2013). Towards a New Model of Leadership for the NHS. Retrieved from </w:t>
      </w:r>
      <w:hyperlink r:id="rId18" w:tgtFrame="_blank" w:tooltip="Original URL: https://www.leadershipacademy.nhs.uk/wp-content/uploads/2013/05/Towards-a-New-Model-of-Leadership-2013.pdf. Click or tap if you trust this link." w:history="1">
        <w:r w:rsidRPr="00E15AF7">
          <w:rPr>
            <w:rStyle w:val="Hyperlink"/>
            <w:rFonts w:ascii="Arial" w:hAnsi="Arial" w:cs="Arial"/>
            <w:sz w:val="22"/>
            <w:szCs w:val="22"/>
          </w:rPr>
          <w:t>https://www.leadershipacademy.nhs.uk/wp-content/uploads/2013/05/Towards-a-New-Model-of-Leadership-2013.pdf</w:t>
        </w:r>
      </w:hyperlink>
    </w:p>
    <w:p w14:paraId="4B911D0F" w14:textId="77777777" w:rsidR="00A14D50" w:rsidRPr="00E15AF7" w:rsidRDefault="00A14D50" w:rsidP="004332AA">
      <w:pPr>
        <w:rPr>
          <w:rFonts w:ascii="Arial" w:hAnsi="Arial" w:cs="Arial"/>
          <w:sz w:val="22"/>
          <w:szCs w:val="22"/>
        </w:rPr>
      </w:pPr>
    </w:p>
    <w:p w14:paraId="0446234E" w14:textId="77777777" w:rsidR="004332AA" w:rsidRPr="00E15AF7" w:rsidRDefault="004332AA" w:rsidP="004332AA">
      <w:pPr>
        <w:rPr>
          <w:rFonts w:ascii="Arial" w:hAnsi="Arial" w:cs="Arial"/>
          <w:sz w:val="22"/>
          <w:szCs w:val="22"/>
        </w:rPr>
      </w:pPr>
    </w:p>
    <w:p w14:paraId="4FB439A4" w14:textId="77777777" w:rsidR="004332AA" w:rsidRPr="00E15AF7" w:rsidRDefault="004332AA" w:rsidP="000B70DE">
      <w:pPr>
        <w:rPr>
          <w:rFonts w:ascii="Arial" w:hAnsi="Arial" w:cs="Arial"/>
          <w:sz w:val="22"/>
          <w:szCs w:val="22"/>
        </w:rPr>
      </w:pPr>
    </w:p>
    <w:p w14:paraId="2362F895" w14:textId="77777777" w:rsidR="005329D2" w:rsidRPr="00E15AF7" w:rsidRDefault="005329D2" w:rsidP="001F2AB5">
      <w:pPr>
        <w:rPr>
          <w:rFonts w:ascii="Arial" w:hAnsi="Arial" w:cs="Arial"/>
          <w:sz w:val="22"/>
          <w:szCs w:val="22"/>
        </w:rPr>
      </w:pPr>
    </w:p>
    <w:p w14:paraId="5B1B7BE1" w14:textId="77777777" w:rsidR="007D1F21" w:rsidRPr="00E15AF7" w:rsidRDefault="007D1F21" w:rsidP="001F2AB5">
      <w:pPr>
        <w:rPr>
          <w:rFonts w:ascii="Arial" w:hAnsi="Arial" w:cs="Arial"/>
          <w:sz w:val="22"/>
          <w:szCs w:val="22"/>
        </w:rPr>
      </w:pPr>
    </w:p>
    <w:p w14:paraId="6EA99C2A" w14:textId="77777777" w:rsidR="00247E13" w:rsidRPr="00E15AF7" w:rsidRDefault="00247E13" w:rsidP="001F2AB5">
      <w:pPr>
        <w:rPr>
          <w:rFonts w:ascii="Arial" w:hAnsi="Arial" w:cs="Arial"/>
          <w:sz w:val="22"/>
          <w:szCs w:val="22"/>
        </w:rPr>
      </w:pPr>
    </w:p>
    <w:p w14:paraId="7B45493D" w14:textId="77777777" w:rsidR="001F2AB5" w:rsidRPr="00E15AF7" w:rsidRDefault="001F2AB5" w:rsidP="001F2AB5">
      <w:pPr>
        <w:rPr>
          <w:rFonts w:ascii="Arial" w:hAnsi="Arial" w:cs="Arial"/>
          <w:sz w:val="22"/>
          <w:szCs w:val="22"/>
        </w:rPr>
      </w:pPr>
    </w:p>
    <w:p w14:paraId="5773D9C2" w14:textId="77777777" w:rsidR="00A94348" w:rsidRPr="00E15AF7" w:rsidRDefault="00A94348" w:rsidP="00A94348">
      <w:pPr>
        <w:rPr>
          <w:rFonts w:ascii="Arial" w:hAnsi="Arial" w:cs="Arial"/>
          <w:sz w:val="22"/>
          <w:szCs w:val="22"/>
        </w:rPr>
      </w:pPr>
    </w:p>
    <w:p w14:paraId="4C747BDA" w14:textId="77777777" w:rsidR="00A94348" w:rsidRPr="00E15AF7" w:rsidRDefault="00A94348" w:rsidP="00A94348">
      <w:pPr>
        <w:rPr>
          <w:rFonts w:ascii="Arial" w:hAnsi="Arial" w:cs="Arial"/>
          <w:sz w:val="22"/>
          <w:szCs w:val="22"/>
        </w:rPr>
      </w:pPr>
    </w:p>
    <w:p w14:paraId="01BB5A68" w14:textId="77777777" w:rsidR="003213D7" w:rsidRPr="00E15AF7" w:rsidRDefault="003213D7" w:rsidP="003213D7">
      <w:pPr>
        <w:rPr>
          <w:rFonts w:ascii="Arial" w:hAnsi="Arial" w:cs="Arial"/>
          <w:sz w:val="22"/>
          <w:szCs w:val="22"/>
        </w:rPr>
      </w:pPr>
    </w:p>
    <w:p w14:paraId="786BDF6B" w14:textId="77777777" w:rsidR="003213D7" w:rsidRPr="00E15AF7" w:rsidRDefault="003213D7" w:rsidP="003213D7">
      <w:pPr>
        <w:rPr>
          <w:rFonts w:ascii="Arial" w:hAnsi="Arial" w:cs="Arial"/>
          <w:sz w:val="22"/>
          <w:szCs w:val="22"/>
        </w:rPr>
      </w:pPr>
    </w:p>
    <w:p w14:paraId="5CC06812" w14:textId="77777777" w:rsidR="00321261" w:rsidRPr="00E15AF7" w:rsidRDefault="00321261" w:rsidP="00321261">
      <w:pPr>
        <w:rPr>
          <w:rFonts w:ascii="Arial" w:hAnsi="Arial" w:cs="Arial"/>
          <w:sz w:val="22"/>
          <w:szCs w:val="22"/>
        </w:rPr>
      </w:pPr>
    </w:p>
    <w:p w14:paraId="394E3D49" w14:textId="77777777" w:rsidR="00321261" w:rsidRPr="00E15AF7" w:rsidRDefault="00321261" w:rsidP="00321261">
      <w:pPr>
        <w:rPr>
          <w:rFonts w:ascii="Arial" w:hAnsi="Arial" w:cs="Arial"/>
          <w:sz w:val="22"/>
          <w:szCs w:val="22"/>
        </w:rPr>
      </w:pPr>
    </w:p>
    <w:p w14:paraId="5E03054D" w14:textId="77777777" w:rsidR="00321261" w:rsidRPr="00B07C5C" w:rsidRDefault="00321261" w:rsidP="00321261"/>
    <w:p w14:paraId="5315691D" w14:textId="77777777" w:rsidR="003268BE" w:rsidRPr="003268BE" w:rsidRDefault="003268BE" w:rsidP="00436493">
      <w:pPr>
        <w:rPr>
          <w:rFonts w:ascii="Arial Nova" w:eastAsia="Arial Nova" w:hAnsi="Arial Nova" w:cs="Arial Nova"/>
          <w:color w:val="000000" w:themeColor="text1"/>
        </w:rPr>
      </w:pPr>
    </w:p>
    <w:p w14:paraId="14A76273" w14:textId="506CC651" w:rsidR="003268BE" w:rsidRDefault="003268BE" w:rsidP="00436493">
      <w:pPr>
        <w:rPr>
          <w:rFonts w:ascii="Arial Nova" w:eastAsia="Arial Nova" w:hAnsi="Arial Nova" w:cs="Arial Nova"/>
          <w:color w:val="000000" w:themeColor="text1"/>
          <w:sz w:val="44"/>
          <w:szCs w:val="44"/>
        </w:rPr>
      </w:pPr>
    </w:p>
    <w:p w14:paraId="7A27380B" w14:textId="5B7E199E" w:rsidR="007E2F03" w:rsidRDefault="007E2F03"/>
    <w:sectPr w:rsidR="007E2F0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5C5D0C" w14:textId="77777777" w:rsidR="009232FC" w:rsidRDefault="009232FC" w:rsidP="00796FF1">
      <w:pPr>
        <w:spacing w:after="0" w:line="240" w:lineRule="auto"/>
      </w:pPr>
      <w:r>
        <w:separator/>
      </w:r>
    </w:p>
  </w:endnote>
  <w:endnote w:type="continuationSeparator" w:id="0">
    <w:p w14:paraId="5866702F" w14:textId="77777777" w:rsidR="009232FC" w:rsidRDefault="009232FC" w:rsidP="00796F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Nova">
    <w:panose1 w:val="020B0504020202020204"/>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5FDCA3" w14:textId="77777777" w:rsidR="009232FC" w:rsidRDefault="009232FC" w:rsidP="00796FF1">
      <w:pPr>
        <w:spacing w:after="0" w:line="240" w:lineRule="auto"/>
      </w:pPr>
      <w:r>
        <w:separator/>
      </w:r>
    </w:p>
  </w:footnote>
  <w:footnote w:type="continuationSeparator" w:id="0">
    <w:p w14:paraId="6449CEFC" w14:textId="77777777" w:rsidR="009232FC" w:rsidRDefault="009232FC" w:rsidP="00796F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5304DA"/>
    <w:multiLevelType w:val="multilevel"/>
    <w:tmpl w:val="91562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AE3380A"/>
    <w:multiLevelType w:val="multilevel"/>
    <w:tmpl w:val="43744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79877542">
    <w:abstractNumId w:val="0"/>
  </w:num>
  <w:num w:numId="2" w16cid:durableId="8727655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F99"/>
    <w:rsid w:val="000213B9"/>
    <w:rsid w:val="00054E01"/>
    <w:rsid w:val="00060B94"/>
    <w:rsid w:val="00085F99"/>
    <w:rsid w:val="000A2586"/>
    <w:rsid w:val="000B70DE"/>
    <w:rsid w:val="000D7D9A"/>
    <w:rsid w:val="000E1C89"/>
    <w:rsid w:val="000E41BF"/>
    <w:rsid w:val="001D5807"/>
    <w:rsid w:val="001F2AB5"/>
    <w:rsid w:val="001F662F"/>
    <w:rsid w:val="00215718"/>
    <w:rsid w:val="00225E40"/>
    <w:rsid w:val="002279A4"/>
    <w:rsid w:val="00247E13"/>
    <w:rsid w:val="00272EB1"/>
    <w:rsid w:val="002742E4"/>
    <w:rsid w:val="002A44D8"/>
    <w:rsid w:val="002E23A2"/>
    <w:rsid w:val="002E480D"/>
    <w:rsid w:val="002F762E"/>
    <w:rsid w:val="00310ACF"/>
    <w:rsid w:val="00321261"/>
    <w:rsid w:val="003213D7"/>
    <w:rsid w:val="003268BE"/>
    <w:rsid w:val="003325DD"/>
    <w:rsid w:val="003335DB"/>
    <w:rsid w:val="003D66D8"/>
    <w:rsid w:val="003E0221"/>
    <w:rsid w:val="004277CD"/>
    <w:rsid w:val="004332AA"/>
    <w:rsid w:val="00436493"/>
    <w:rsid w:val="00483545"/>
    <w:rsid w:val="004A36C1"/>
    <w:rsid w:val="004B1798"/>
    <w:rsid w:val="005329D2"/>
    <w:rsid w:val="00544924"/>
    <w:rsid w:val="00544E18"/>
    <w:rsid w:val="00547D7C"/>
    <w:rsid w:val="005A34E0"/>
    <w:rsid w:val="005B43DC"/>
    <w:rsid w:val="005D4CB1"/>
    <w:rsid w:val="005F2D8A"/>
    <w:rsid w:val="005F4643"/>
    <w:rsid w:val="00600E04"/>
    <w:rsid w:val="00603C79"/>
    <w:rsid w:val="00645C25"/>
    <w:rsid w:val="0067436B"/>
    <w:rsid w:val="007053BC"/>
    <w:rsid w:val="00733C7E"/>
    <w:rsid w:val="0078144A"/>
    <w:rsid w:val="00790A62"/>
    <w:rsid w:val="00793429"/>
    <w:rsid w:val="00796FF1"/>
    <w:rsid w:val="007A6C72"/>
    <w:rsid w:val="007B1B33"/>
    <w:rsid w:val="007B7E1D"/>
    <w:rsid w:val="007D1F21"/>
    <w:rsid w:val="007E2F03"/>
    <w:rsid w:val="008024AB"/>
    <w:rsid w:val="0080651A"/>
    <w:rsid w:val="00840E9B"/>
    <w:rsid w:val="008431BE"/>
    <w:rsid w:val="00866E13"/>
    <w:rsid w:val="008A0306"/>
    <w:rsid w:val="008A6517"/>
    <w:rsid w:val="008F049C"/>
    <w:rsid w:val="008F262B"/>
    <w:rsid w:val="009232FC"/>
    <w:rsid w:val="0094314D"/>
    <w:rsid w:val="00946371"/>
    <w:rsid w:val="00972A5F"/>
    <w:rsid w:val="00995BB4"/>
    <w:rsid w:val="009C1E66"/>
    <w:rsid w:val="009C56AF"/>
    <w:rsid w:val="00A14D50"/>
    <w:rsid w:val="00A24C1E"/>
    <w:rsid w:val="00A3338C"/>
    <w:rsid w:val="00A64A4E"/>
    <w:rsid w:val="00A94348"/>
    <w:rsid w:val="00AA3505"/>
    <w:rsid w:val="00AD1D85"/>
    <w:rsid w:val="00AF0D5C"/>
    <w:rsid w:val="00B00EA8"/>
    <w:rsid w:val="00B07C5C"/>
    <w:rsid w:val="00B306F1"/>
    <w:rsid w:val="00B31A7F"/>
    <w:rsid w:val="00B34FD5"/>
    <w:rsid w:val="00B43C28"/>
    <w:rsid w:val="00B7704D"/>
    <w:rsid w:val="00BA2690"/>
    <w:rsid w:val="00BA6DFE"/>
    <w:rsid w:val="00BC1FD4"/>
    <w:rsid w:val="00BE0F7B"/>
    <w:rsid w:val="00BE751C"/>
    <w:rsid w:val="00C00B0F"/>
    <w:rsid w:val="00C15B97"/>
    <w:rsid w:val="00C47F5E"/>
    <w:rsid w:val="00C57715"/>
    <w:rsid w:val="00C62B6A"/>
    <w:rsid w:val="00C742DD"/>
    <w:rsid w:val="00CA2E06"/>
    <w:rsid w:val="00CE06D4"/>
    <w:rsid w:val="00CF42F2"/>
    <w:rsid w:val="00D22016"/>
    <w:rsid w:val="00D61A4E"/>
    <w:rsid w:val="00D71FCA"/>
    <w:rsid w:val="00D95549"/>
    <w:rsid w:val="00DD1348"/>
    <w:rsid w:val="00DE4B0F"/>
    <w:rsid w:val="00DF1796"/>
    <w:rsid w:val="00E0352C"/>
    <w:rsid w:val="00E15AF7"/>
    <w:rsid w:val="00ED1B26"/>
    <w:rsid w:val="00F16314"/>
    <w:rsid w:val="00F254AB"/>
    <w:rsid w:val="00F729CE"/>
    <w:rsid w:val="00F8549A"/>
    <w:rsid w:val="00F85F10"/>
    <w:rsid w:val="00F92EBD"/>
    <w:rsid w:val="00FB416B"/>
    <w:rsid w:val="00FC54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E6A2F19"/>
  <w15:chartTrackingRefBased/>
  <w15:docId w15:val="{9FF15967-F2EA-4587-BFEF-AAB22E8C0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5F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5F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5F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5F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5F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5F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5F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5F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5F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5F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5F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5F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5F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5F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5F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5F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5F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5F99"/>
    <w:rPr>
      <w:rFonts w:eastAsiaTheme="majorEastAsia" w:cstheme="majorBidi"/>
      <w:color w:val="272727" w:themeColor="text1" w:themeTint="D8"/>
    </w:rPr>
  </w:style>
  <w:style w:type="paragraph" w:styleId="Title">
    <w:name w:val="Title"/>
    <w:basedOn w:val="Normal"/>
    <w:next w:val="Normal"/>
    <w:link w:val="TitleChar"/>
    <w:uiPriority w:val="10"/>
    <w:qFormat/>
    <w:rsid w:val="00085F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5F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5F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5F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5F99"/>
    <w:pPr>
      <w:spacing w:before="160"/>
      <w:jc w:val="center"/>
    </w:pPr>
    <w:rPr>
      <w:i/>
      <w:iCs/>
      <w:color w:val="404040" w:themeColor="text1" w:themeTint="BF"/>
    </w:rPr>
  </w:style>
  <w:style w:type="character" w:customStyle="1" w:styleId="QuoteChar">
    <w:name w:val="Quote Char"/>
    <w:basedOn w:val="DefaultParagraphFont"/>
    <w:link w:val="Quote"/>
    <w:uiPriority w:val="29"/>
    <w:rsid w:val="00085F99"/>
    <w:rPr>
      <w:i/>
      <w:iCs/>
      <w:color w:val="404040" w:themeColor="text1" w:themeTint="BF"/>
    </w:rPr>
  </w:style>
  <w:style w:type="paragraph" w:styleId="ListParagraph">
    <w:name w:val="List Paragraph"/>
    <w:basedOn w:val="Normal"/>
    <w:uiPriority w:val="34"/>
    <w:qFormat/>
    <w:rsid w:val="00085F99"/>
    <w:pPr>
      <w:ind w:left="720"/>
      <w:contextualSpacing/>
    </w:pPr>
  </w:style>
  <w:style w:type="character" w:styleId="IntenseEmphasis">
    <w:name w:val="Intense Emphasis"/>
    <w:basedOn w:val="DefaultParagraphFont"/>
    <w:uiPriority w:val="21"/>
    <w:qFormat/>
    <w:rsid w:val="00085F99"/>
    <w:rPr>
      <w:i/>
      <w:iCs/>
      <w:color w:val="0F4761" w:themeColor="accent1" w:themeShade="BF"/>
    </w:rPr>
  </w:style>
  <w:style w:type="paragraph" w:styleId="IntenseQuote">
    <w:name w:val="Intense Quote"/>
    <w:basedOn w:val="Normal"/>
    <w:next w:val="Normal"/>
    <w:link w:val="IntenseQuoteChar"/>
    <w:uiPriority w:val="30"/>
    <w:qFormat/>
    <w:rsid w:val="00085F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5F99"/>
    <w:rPr>
      <w:i/>
      <w:iCs/>
      <w:color w:val="0F4761" w:themeColor="accent1" w:themeShade="BF"/>
    </w:rPr>
  </w:style>
  <w:style w:type="character" w:styleId="IntenseReference">
    <w:name w:val="Intense Reference"/>
    <w:basedOn w:val="DefaultParagraphFont"/>
    <w:uiPriority w:val="32"/>
    <w:qFormat/>
    <w:rsid w:val="00085F99"/>
    <w:rPr>
      <w:b/>
      <w:bCs/>
      <w:smallCaps/>
      <w:color w:val="0F4761" w:themeColor="accent1" w:themeShade="BF"/>
      <w:spacing w:val="5"/>
    </w:rPr>
  </w:style>
  <w:style w:type="paragraph" w:styleId="Header">
    <w:name w:val="header"/>
    <w:basedOn w:val="Normal"/>
    <w:link w:val="HeaderChar"/>
    <w:uiPriority w:val="99"/>
    <w:unhideWhenUsed/>
    <w:rsid w:val="00796F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6FF1"/>
  </w:style>
  <w:style w:type="paragraph" w:styleId="Footer">
    <w:name w:val="footer"/>
    <w:basedOn w:val="Normal"/>
    <w:link w:val="FooterChar"/>
    <w:uiPriority w:val="99"/>
    <w:unhideWhenUsed/>
    <w:rsid w:val="00796F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6FF1"/>
  </w:style>
  <w:style w:type="character" w:styleId="Hyperlink">
    <w:name w:val="Hyperlink"/>
    <w:basedOn w:val="DefaultParagraphFont"/>
    <w:uiPriority w:val="99"/>
    <w:unhideWhenUsed/>
    <w:rsid w:val="00DE4B0F"/>
    <w:rPr>
      <w:color w:val="467886" w:themeColor="hyperlink"/>
      <w:u w:val="single"/>
    </w:rPr>
  </w:style>
  <w:style w:type="character" w:styleId="UnresolvedMention">
    <w:name w:val="Unresolved Mention"/>
    <w:basedOn w:val="DefaultParagraphFont"/>
    <w:uiPriority w:val="99"/>
    <w:semiHidden/>
    <w:unhideWhenUsed/>
    <w:rsid w:val="00DE4B0F"/>
    <w:rPr>
      <w:color w:val="605E5C"/>
      <w:shd w:val="clear" w:color="auto" w:fill="E1DFDD"/>
    </w:rPr>
  </w:style>
  <w:style w:type="paragraph" w:styleId="EndnoteText">
    <w:name w:val="endnote text"/>
    <w:basedOn w:val="Normal"/>
    <w:link w:val="EndnoteTextChar"/>
    <w:uiPriority w:val="99"/>
    <w:semiHidden/>
    <w:unhideWhenUsed/>
    <w:rsid w:val="002E23A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E23A2"/>
    <w:rPr>
      <w:sz w:val="20"/>
      <w:szCs w:val="20"/>
    </w:rPr>
  </w:style>
  <w:style w:type="character" w:styleId="EndnoteReference">
    <w:name w:val="endnote reference"/>
    <w:basedOn w:val="DefaultParagraphFont"/>
    <w:uiPriority w:val="99"/>
    <w:semiHidden/>
    <w:unhideWhenUsed/>
    <w:rsid w:val="002E23A2"/>
    <w:rPr>
      <w:vertAlign w:val="superscript"/>
    </w:rPr>
  </w:style>
  <w:style w:type="paragraph" w:customStyle="1" w:styleId="p1">
    <w:name w:val="p1"/>
    <w:basedOn w:val="Normal"/>
    <w:rsid w:val="007053BC"/>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customStyle="1" w:styleId="s1">
    <w:name w:val="s1"/>
    <w:basedOn w:val="DefaultParagraphFont"/>
    <w:rsid w:val="007053BC"/>
  </w:style>
  <w:style w:type="paragraph" w:customStyle="1" w:styleId="p2">
    <w:name w:val="p2"/>
    <w:basedOn w:val="Normal"/>
    <w:rsid w:val="000E41BF"/>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ngland.nhs.uk/2016/04/innovative-care-initiative/" TargetMode="External"/><Relationship Id="rId18" Type="http://schemas.openxmlformats.org/officeDocument/2006/relationships/hyperlink" Target="https://eur01.safelinks.protection.outlook.com/?url=https%3A%2F%2Fwww.leadershipacademy.nhs.uk%2Fwp-content%2Fuploads%2F2013%2F05%2FTowards-a-New-Model-of-Leadership-2013.pdf&amp;data=05%7C02%7C2329257%40student.uwtsd.ac.uk%7Cddba9aae689e4b757f7b08de0cd286fc%7C4e0f11f9046e45059cb8db2152311e21%7C0%7C0%7C638962295507201069%7CUnknown%7CTWFpbGZsb3d8eyJFbXB0eU1hcGkiOnRydWUsIlYiOiIwLjAuMDAwMCIsIlAiOiJXaW4zMiIsIkFOIjoiTWFpbCIsIldUIjoyfQ%3D%3D%7C0%7C%7C%7C&amp;sdata=BRcSlo1e111k1flQeM9WaRuntLhYGjvUm7ymUw24zp8%3D&amp;reserved=0"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sdweb.co.uk/wp-content/uploads/2021/10/learning-by-doing-graham-gibbs.pdf" TargetMode="External"/><Relationship Id="rId17" Type="http://schemas.openxmlformats.org/officeDocument/2006/relationships/hyperlink" Target="https://eur01.safelinks.protection.outlook.com/?url=https%3A%2F%2Fwww.leadershipacademy.nhs.uk%2Fwp-content%2Fuploads%2F2012%2F11%2FNHSLeadership-LeadershipFramework.pdf&amp;data=05%7C02%7C2329257%40student.uwtsd.ac.uk%7Cddba9aae689e4b757f7b08de0cd286fc%7C4e0f11f9046e45059cb8db2152311e21%7C0%7C0%7C638962295507181923%7CUnknown%7CTWFpbGZsb3d8eyJFbXB0eU1hcGkiOnRydWUsIlYiOiIwLjAuMDAwMCIsIlAiOiJXaW4zMiIsIkFOIjoiTWFpbCIsIldUIjoyfQ%3D%3D%7C0%7C%7C%7C&amp;sdata=hqmotm9XZw946CjXZuLavG8%2FDdWoyTR2s%2FDwhqXGCLo%3D&amp;reserved=0" TargetMode="External"/><Relationship Id="rId2" Type="http://schemas.openxmlformats.org/officeDocument/2006/relationships/customXml" Target="../customXml/item2.xml"/><Relationship Id="rId16" Type="http://schemas.openxmlformats.org/officeDocument/2006/relationships/hyperlink" Target="https://pmc.ncbi.nlm.nih.gov/articles/PMC1224185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oleObject" Target="embeddings/oleObject1.bin"/><Relationship Id="rId5" Type="http://schemas.openxmlformats.org/officeDocument/2006/relationships/styles" Target="styles.xml"/><Relationship Id="rId15" Type="http://schemas.openxmlformats.org/officeDocument/2006/relationships/hyperlink" Target="https://pubmed.ncbi.nlm.nih.gov/38902044/" TargetMode="External"/><Relationship Id="rId10" Type="http://schemas.openxmlformats.org/officeDocument/2006/relationships/image" Target="media/image1.e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ngland.nhs.uk/2023/03/millions-of-patients-to-benefit-from-care-at-home-thanks-to-nhs-community-response-tea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642d537-5170-4cd9-a3f2-9ec198ee3e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3345881D5A19F4FA532CBA535E9E684" ma:contentTypeVersion="11" ma:contentTypeDescription="Create a new document." ma:contentTypeScope="" ma:versionID="8373497495699674cf8f9b9c27b84384">
  <xsd:schema xmlns:xsd="http://www.w3.org/2001/XMLSchema" xmlns:xs="http://www.w3.org/2001/XMLSchema" xmlns:p="http://schemas.microsoft.com/office/2006/metadata/properties" xmlns:ns3="6642d537-5170-4cd9-a3f2-9ec198ee3eac" targetNamespace="http://schemas.microsoft.com/office/2006/metadata/properties" ma:root="true" ma:fieldsID="e15de26feff12d4ca81881c837b0cc2a" ns3:_="">
    <xsd:import namespace="6642d537-5170-4cd9-a3f2-9ec198ee3ea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42d537-5170-4cd9-a3f2-9ec198ee3ea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7C774C-377D-4AD2-B9E9-78CAF061A984}">
  <ds:schemaRefs>
    <ds:schemaRef ds:uri="http://schemas.microsoft.com/office/2006/metadata/properties"/>
    <ds:schemaRef ds:uri="http://www.w3.org/2000/xmlns/"/>
    <ds:schemaRef ds:uri="6642d537-5170-4cd9-a3f2-9ec198ee3eac"/>
    <ds:schemaRef ds:uri="http://www.w3.org/2001/XMLSchema-instance"/>
  </ds:schemaRefs>
</ds:datastoreItem>
</file>

<file path=customXml/itemProps2.xml><?xml version="1.0" encoding="utf-8"?>
<ds:datastoreItem xmlns:ds="http://schemas.openxmlformats.org/officeDocument/2006/customXml" ds:itemID="{D57F6C02-41D1-4845-9D01-6CDC6534317C}">
  <ds:schemaRefs>
    <ds:schemaRef ds:uri="http://schemas.microsoft.com/office/2006/metadata/contentType"/>
    <ds:schemaRef ds:uri="http://schemas.microsoft.com/office/2006/metadata/properties/metaAttributes"/>
    <ds:schemaRef ds:uri="http://www.w3.org/2000/xmlns/"/>
    <ds:schemaRef ds:uri="http://www.w3.org/2001/XMLSchema"/>
    <ds:schemaRef ds:uri="6642d537-5170-4cd9-a3f2-9ec198ee3eac"/>
  </ds:schemaRefs>
</ds:datastoreItem>
</file>

<file path=customXml/itemProps3.xml><?xml version="1.0" encoding="utf-8"?>
<ds:datastoreItem xmlns:ds="http://schemas.openxmlformats.org/officeDocument/2006/customXml" ds:itemID="{86B58E06-109D-4D7D-9FB7-B08DEDEE238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2058</Words>
  <Characters>11731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Ibrahim Hassan (2329257)</dc:creator>
  <cp:keywords/>
  <dc:description/>
  <cp:lastModifiedBy>Ibrahim Hassan (2329257)</cp:lastModifiedBy>
  <cp:revision>2</cp:revision>
  <dcterms:created xsi:type="dcterms:W3CDTF">2026-04-02T12:23:00Z</dcterms:created>
  <dcterms:modified xsi:type="dcterms:W3CDTF">2026-04-02T12:23:00Z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0x010100E3345881D5A19F4FA532CBA535E9E684</vt:lpwstr>
  </property>
</Properties>
</file>