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49DF3" w14:textId="77777777" w:rsidR="002F18A6" w:rsidRPr="007B1D15" w:rsidRDefault="002F18A6">
      <w:pPr>
        <w:spacing w:line="360" w:lineRule="auto"/>
        <w:jc w:val="both"/>
        <w:rPr>
          <w:rFonts w:ascii="Times New Roman" w:eastAsia="Times New Roman" w:hAnsi="Times New Roman" w:cs="Times New Roman"/>
          <w:b/>
          <w:sz w:val="24"/>
          <w:szCs w:val="24"/>
        </w:rPr>
      </w:pPr>
    </w:p>
    <w:p w14:paraId="5CFC2D45" w14:textId="77777777" w:rsidR="002F18A6" w:rsidRPr="007B1D15" w:rsidRDefault="002F18A6">
      <w:pPr>
        <w:spacing w:line="360" w:lineRule="auto"/>
        <w:jc w:val="both"/>
        <w:rPr>
          <w:rFonts w:ascii="Times New Roman" w:eastAsia="Times New Roman" w:hAnsi="Times New Roman" w:cs="Times New Roman"/>
          <w:b/>
          <w:sz w:val="24"/>
          <w:szCs w:val="24"/>
        </w:rPr>
      </w:pPr>
    </w:p>
    <w:p w14:paraId="5161A088" w14:textId="77777777" w:rsidR="002F18A6" w:rsidRPr="007B1D15" w:rsidRDefault="002F18A6">
      <w:pPr>
        <w:spacing w:line="360" w:lineRule="auto"/>
        <w:jc w:val="both"/>
        <w:rPr>
          <w:rFonts w:ascii="Times New Roman" w:eastAsia="Times New Roman" w:hAnsi="Times New Roman" w:cs="Times New Roman"/>
          <w:b/>
          <w:sz w:val="24"/>
          <w:szCs w:val="24"/>
        </w:rPr>
      </w:pPr>
    </w:p>
    <w:p w14:paraId="295873E6" w14:textId="77777777" w:rsidR="002F18A6" w:rsidRPr="007B1D15" w:rsidRDefault="002F18A6">
      <w:pPr>
        <w:spacing w:line="360" w:lineRule="auto"/>
        <w:jc w:val="both"/>
        <w:rPr>
          <w:rFonts w:ascii="Times New Roman" w:eastAsia="Times New Roman" w:hAnsi="Times New Roman" w:cs="Times New Roman"/>
          <w:b/>
          <w:sz w:val="24"/>
          <w:szCs w:val="24"/>
        </w:rPr>
      </w:pPr>
    </w:p>
    <w:p w14:paraId="41630703" w14:textId="77777777" w:rsidR="002F18A6" w:rsidRPr="007B1D15" w:rsidRDefault="002F18A6">
      <w:pPr>
        <w:spacing w:line="360" w:lineRule="auto"/>
        <w:jc w:val="both"/>
        <w:rPr>
          <w:rFonts w:ascii="Times New Roman" w:eastAsia="Times New Roman" w:hAnsi="Times New Roman" w:cs="Times New Roman"/>
          <w:b/>
          <w:sz w:val="24"/>
          <w:szCs w:val="24"/>
        </w:rPr>
      </w:pPr>
    </w:p>
    <w:p w14:paraId="0F10CA5F" w14:textId="77777777" w:rsidR="002F18A6" w:rsidRPr="007B1D15" w:rsidRDefault="002F18A6">
      <w:pPr>
        <w:spacing w:line="360" w:lineRule="auto"/>
        <w:jc w:val="both"/>
        <w:rPr>
          <w:rFonts w:ascii="Times New Roman" w:eastAsia="Times New Roman" w:hAnsi="Times New Roman" w:cs="Times New Roman"/>
          <w:b/>
          <w:sz w:val="24"/>
          <w:szCs w:val="24"/>
        </w:rPr>
      </w:pPr>
    </w:p>
    <w:p w14:paraId="12304E8B" w14:textId="77777777" w:rsidR="002F18A6" w:rsidRPr="007B1D15" w:rsidRDefault="002F18A6">
      <w:pPr>
        <w:spacing w:line="360" w:lineRule="auto"/>
        <w:jc w:val="both"/>
        <w:rPr>
          <w:rFonts w:ascii="Times New Roman" w:eastAsia="Times New Roman" w:hAnsi="Times New Roman" w:cs="Times New Roman"/>
          <w:b/>
          <w:sz w:val="24"/>
          <w:szCs w:val="24"/>
        </w:rPr>
      </w:pPr>
    </w:p>
    <w:p w14:paraId="6241EE87" w14:textId="77777777" w:rsidR="002F18A6" w:rsidRPr="007B1D15" w:rsidRDefault="002F18A6">
      <w:pPr>
        <w:spacing w:line="360" w:lineRule="auto"/>
        <w:jc w:val="both"/>
        <w:rPr>
          <w:rFonts w:ascii="Times New Roman" w:eastAsia="Times New Roman" w:hAnsi="Times New Roman" w:cs="Times New Roman"/>
          <w:b/>
          <w:sz w:val="24"/>
          <w:szCs w:val="24"/>
        </w:rPr>
      </w:pPr>
    </w:p>
    <w:p w14:paraId="05ACBE62" w14:textId="77777777" w:rsidR="00612552" w:rsidRPr="007B1D15" w:rsidRDefault="006C0952" w:rsidP="006C0952">
      <w:pPr>
        <w:spacing w:line="360" w:lineRule="auto"/>
        <w:jc w:val="center"/>
        <w:rPr>
          <w:rFonts w:ascii="Times New Roman" w:eastAsia="Times New Roman" w:hAnsi="Times New Roman" w:cs="Times New Roman"/>
          <w:b/>
          <w:sz w:val="32"/>
          <w:szCs w:val="24"/>
        </w:rPr>
      </w:pPr>
      <w:r w:rsidRPr="007B1D15">
        <w:rPr>
          <w:rFonts w:ascii="Times New Roman" w:eastAsia="Times New Roman" w:hAnsi="Times New Roman" w:cs="Times New Roman"/>
          <w:b/>
          <w:sz w:val="32"/>
          <w:szCs w:val="24"/>
        </w:rPr>
        <w:t>CULTURAL DIFFERENCES AND THE EFFECTIVENESS OF ADVERTISING CAMPAIGNS IN INTERNATIONAL MARKETS. A CASE OF COCA-COLA’S ADVERTISEMENTS</w:t>
      </w:r>
    </w:p>
    <w:p w14:paraId="422C067E" w14:textId="77777777" w:rsidR="00612552" w:rsidRPr="007B1D15" w:rsidRDefault="00612552" w:rsidP="006C0952">
      <w:pPr>
        <w:spacing w:line="360" w:lineRule="auto"/>
        <w:jc w:val="center"/>
        <w:rPr>
          <w:rFonts w:ascii="Times New Roman" w:eastAsia="Times New Roman" w:hAnsi="Times New Roman" w:cs="Times New Roman"/>
          <w:b/>
          <w:sz w:val="32"/>
          <w:szCs w:val="24"/>
        </w:rPr>
      </w:pPr>
    </w:p>
    <w:p w14:paraId="18EACF0A" w14:textId="77777777" w:rsidR="00612552" w:rsidRPr="007B1D15" w:rsidRDefault="00612552" w:rsidP="006C0952">
      <w:pPr>
        <w:spacing w:line="360" w:lineRule="auto"/>
        <w:jc w:val="center"/>
        <w:rPr>
          <w:rFonts w:ascii="Times New Roman" w:eastAsia="Times New Roman" w:hAnsi="Times New Roman" w:cs="Times New Roman"/>
          <w:b/>
          <w:sz w:val="32"/>
          <w:szCs w:val="24"/>
        </w:rPr>
      </w:pPr>
    </w:p>
    <w:p w14:paraId="516C9090" w14:textId="77777777" w:rsidR="00244A69" w:rsidRPr="007B1D15" w:rsidRDefault="00F0509C" w:rsidP="006C0952">
      <w:pPr>
        <w:spacing w:line="360" w:lineRule="auto"/>
        <w:jc w:val="center"/>
        <w:rPr>
          <w:b/>
          <w:bCs/>
        </w:rPr>
      </w:pPr>
      <w:r w:rsidRPr="007B1D15">
        <w:rPr>
          <w:b/>
          <w:bCs/>
        </w:rPr>
        <w:t xml:space="preserve">Student Name : </w:t>
      </w:r>
      <w:r w:rsidR="00244A69" w:rsidRPr="007B1D15">
        <w:rPr>
          <w:b/>
          <w:bCs/>
        </w:rPr>
        <w:t>Anandu Nandan</w:t>
      </w:r>
    </w:p>
    <w:p w14:paraId="2775A54E" w14:textId="77777777" w:rsidR="00244A69" w:rsidRPr="007B1D15" w:rsidRDefault="00244A69" w:rsidP="006C0952">
      <w:pPr>
        <w:spacing w:line="360" w:lineRule="auto"/>
        <w:jc w:val="center"/>
        <w:rPr>
          <w:b/>
          <w:bCs/>
        </w:rPr>
      </w:pPr>
      <w:r w:rsidRPr="007B1D15">
        <w:rPr>
          <w:b/>
          <w:bCs/>
        </w:rPr>
        <w:t>Student Id : 2216198</w:t>
      </w:r>
    </w:p>
    <w:p w14:paraId="2FFD5647" w14:textId="38567151" w:rsidR="002F18A6" w:rsidRPr="007B1D15" w:rsidRDefault="00244A69" w:rsidP="006C0952">
      <w:pPr>
        <w:spacing w:line="360" w:lineRule="auto"/>
        <w:jc w:val="center"/>
        <w:rPr>
          <w:rFonts w:ascii="Times New Roman" w:eastAsia="Times New Roman" w:hAnsi="Times New Roman" w:cs="Times New Roman"/>
          <w:b/>
          <w:sz w:val="24"/>
          <w:szCs w:val="24"/>
        </w:rPr>
      </w:pPr>
      <w:r w:rsidRPr="007B1D15">
        <w:rPr>
          <w:b/>
          <w:bCs/>
        </w:rPr>
        <w:t>Date : 26.07.2024</w:t>
      </w:r>
      <w:r w:rsidR="002771A2" w:rsidRPr="007B1D15">
        <w:br w:type="page"/>
      </w:r>
    </w:p>
    <w:p w14:paraId="24E3A288" w14:textId="77777777" w:rsidR="002F18A6" w:rsidRPr="007B1D15" w:rsidRDefault="002771A2">
      <w:pP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lastRenderedPageBreak/>
        <w:t>Table of Contents</w:t>
      </w:r>
    </w:p>
    <w:p w14:paraId="4817429B" w14:textId="4106F0A8" w:rsidR="00DC327F" w:rsidRDefault="00654742">
      <w:pPr>
        <w:pStyle w:val="TableofFigures"/>
        <w:tabs>
          <w:tab w:val="right" w:leader="dot" w:pos="9019"/>
        </w:tabs>
        <w:rPr>
          <w:rFonts w:asciiTheme="minorHAnsi" w:eastAsiaTheme="minorEastAsia" w:hAnsiTheme="minorHAnsi" w:cstheme="minorBidi"/>
          <w:noProof/>
          <w:kern w:val="2"/>
          <w:sz w:val="22"/>
          <w:lang w:val="en-IN"/>
          <w14:ligatures w14:val="standardContextual"/>
        </w:rPr>
      </w:pPr>
      <w:r w:rsidRPr="007B1D15">
        <w:rPr>
          <w:rFonts w:eastAsia="Times New Roman" w:cs="Times New Roman"/>
          <w:b/>
          <w:szCs w:val="24"/>
        </w:rPr>
        <w:fldChar w:fldCharType="begin"/>
      </w:r>
      <w:r w:rsidRPr="007B1D15">
        <w:rPr>
          <w:rFonts w:eastAsia="Times New Roman" w:cs="Times New Roman"/>
          <w:b/>
          <w:szCs w:val="24"/>
        </w:rPr>
        <w:instrText xml:space="preserve"> TOC \h \z \t "Heading 1" \c </w:instrText>
      </w:r>
      <w:r w:rsidRPr="007B1D15">
        <w:rPr>
          <w:rFonts w:eastAsia="Times New Roman" w:cs="Times New Roman"/>
          <w:b/>
          <w:szCs w:val="24"/>
        </w:rPr>
        <w:fldChar w:fldCharType="separate"/>
      </w:r>
      <w:hyperlink w:anchor="_Toc172894539" w:history="1">
        <w:r w:rsidR="00DC327F" w:rsidRPr="002A1B29">
          <w:rPr>
            <w:rStyle w:val="Hyperlink"/>
            <w:noProof/>
          </w:rPr>
          <w:t>Introduction</w:t>
        </w:r>
        <w:r w:rsidR="00DC327F">
          <w:rPr>
            <w:noProof/>
            <w:webHidden/>
          </w:rPr>
          <w:tab/>
        </w:r>
        <w:r w:rsidR="00DC327F">
          <w:rPr>
            <w:noProof/>
            <w:webHidden/>
          </w:rPr>
          <w:fldChar w:fldCharType="begin"/>
        </w:r>
        <w:r w:rsidR="00DC327F">
          <w:rPr>
            <w:noProof/>
            <w:webHidden/>
          </w:rPr>
          <w:instrText xml:space="preserve"> PAGEREF _Toc172894539 \h </w:instrText>
        </w:r>
        <w:r w:rsidR="00DC327F">
          <w:rPr>
            <w:noProof/>
            <w:webHidden/>
          </w:rPr>
        </w:r>
        <w:r w:rsidR="00DC327F">
          <w:rPr>
            <w:noProof/>
            <w:webHidden/>
          </w:rPr>
          <w:fldChar w:fldCharType="separate"/>
        </w:r>
        <w:r w:rsidR="00DC327F">
          <w:rPr>
            <w:noProof/>
            <w:webHidden/>
          </w:rPr>
          <w:t>2</w:t>
        </w:r>
        <w:r w:rsidR="00DC327F">
          <w:rPr>
            <w:noProof/>
            <w:webHidden/>
          </w:rPr>
          <w:fldChar w:fldCharType="end"/>
        </w:r>
      </w:hyperlink>
    </w:p>
    <w:p w14:paraId="3F631E42" w14:textId="5771AA39"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0" w:history="1">
        <w:r w:rsidR="00DC327F" w:rsidRPr="002A1B29">
          <w:rPr>
            <w:rStyle w:val="Hyperlink"/>
            <w:noProof/>
          </w:rPr>
          <w:t>Aims, objectives, research hypothesis</w:t>
        </w:r>
        <w:r w:rsidR="00DC327F">
          <w:rPr>
            <w:noProof/>
            <w:webHidden/>
          </w:rPr>
          <w:tab/>
        </w:r>
        <w:r w:rsidR="00DC327F">
          <w:rPr>
            <w:noProof/>
            <w:webHidden/>
          </w:rPr>
          <w:fldChar w:fldCharType="begin"/>
        </w:r>
        <w:r w:rsidR="00DC327F">
          <w:rPr>
            <w:noProof/>
            <w:webHidden/>
          </w:rPr>
          <w:instrText xml:space="preserve"> PAGEREF _Toc172894540 \h </w:instrText>
        </w:r>
        <w:r w:rsidR="00DC327F">
          <w:rPr>
            <w:noProof/>
            <w:webHidden/>
          </w:rPr>
        </w:r>
        <w:r w:rsidR="00DC327F">
          <w:rPr>
            <w:noProof/>
            <w:webHidden/>
          </w:rPr>
          <w:fldChar w:fldCharType="separate"/>
        </w:r>
        <w:r w:rsidR="00DC327F">
          <w:rPr>
            <w:noProof/>
            <w:webHidden/>
          </w:rPr>
          <w:t>2</w:t>
        </w:r>
        <w:r w:rsidR="00DC327F">
          <w:rPr>
            <w:noProof/>
            <w:webHidden/>
          </w:rPr>
          <w:fldChar w:fldCharType="end"/>
        </w:r>
      </w:hyperlink>
    </w:p>
    <w:p w14:paraId="588C9DAC" w14:textId="42B69A17"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1" w:history="1">
        <w:r w:rsidR="00DC327F" w:rsidRPr="002A1B29">
          <w:rPr>
            <w:rStyle w:val="Hyperlink"/>
            <w:noProof/>
          </w:rPr>
          <w:t>Literature review</w:t>
        </w:r>
        <w:r w:rsidR="00DC327F">
          <w:rPr>
            <w:noProof/>
            <w:webHidden/>
          </w:rPr>
          <w:tab/>
        </w:r>
        <w:r w:rsidR="00DC327F">
          <w:rPr>
            <w:noProof/>
            <w:webHidden/>
          </w:rPr>
          <w:fldChar w:fldCharType="begin"/>
        </w:r>
        <w:r w:rsidR="00DC327F">
          <w:rPr>
            <w:noProof/>
            <w:webHidden/>
          </w:rPr>
          <w:instrText xml:space="preserve"> PAGEREF _Toc172894541 \h </w:instrText>
        </w:r>
        <w:r w:rsidR="00DC327F">
          <w:rPr>
            <w:noProof/>
            <w:webHidden/>
          </w:rPr>
        </w:r>
        <w:r w:rsidR="00DC327F">
          <w:rPr>
            <w:noProof/>
            <w:webHidden/>
          </w:rPr>
          <w:fldChar w:fldCharType="separate"/>
        </w:r>
        <w:r w:rsidR="00DC327F">
          <w:rPr>
            <w:noProof/>
            <w:webHidden/>
          </w:rPr>
          <w:t>3</w:t>
        </w:r>
        <w:r w:rsidR="00DC327F">
          <w:rPr>
            <w:noProof/>
            <w:webHidden/>
          </w:rPr>
          <w:fldChar w:fldCharType="end"/>
        </w:r>
      </w:hyperlink>
    </w:p>
    <w:p w14:paraId="2589A534" w14:textId="5CCAF991"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2" w:history="1">
        <w:r w:rsidR="00DC327F" w:rsidRPr="002A1B29">
          <w:rPr>
            <w:rStyle w:val="Hyperlink"/>
            <w:noProof/>
          </w:rPr>
          <w:t>Limitations</w:t>
        </w:r>
        <w:r w:rsidR="00DC327F">
          <w:rPr>
            <w:noProof/>
            <w:webHidden/>
          </w:rPr>
          <w:tab/>
        </w:r>
        <w:r w:rsidR="00DC327F">
          <w:rPr>
            <w:noProof/>
            <w:webHidden/>
          </w:rPr>
          <w:fldChar w:fldCharType="begin"/>
        </w:r>
        <w:r w:rsidR="00DC327F">
          <w:rPr>
            <w:noProof/>
            <w:webHidden/>
          </w:rPr>
          <w:instrText xml:space="preserve"> PAGEREF _Toc172894542 \h </w:instrText>
        </w:r>
        <w:r w:rsidR="00DC327F">
          <w:rPr>
            <w:noProof/>
            <w:webHidden/>
          </w:rPr>
        </w:r>
        <w:r w:rsidR="00DC327F">
          <w:rPr>
            <w:noProof/>
            <w:webHidden/>
          </w:rPr>
          <w:fldChar w:fldCharType="separate"/>
        </w:r>
        <w:r w:rsidR="00DC327F">
          <w:rPr>
            <w:noProof/>
            <w:webHidden/>
          </w:rPr>
          <w:t>5</w:t>
        </w:r>
        <w:r w:rsidR="00DC327F">
          <w:rPr>
            <w:noProof/>
            <w:webHidden/>
          </w:rPr>
          <w:fldChar w:fldCharType="end"/>
        </w:r>
      </w:hyperlink>
    </w:p>
    <w:p w14:paraId="2C938DF0" w14:textId="0B79A100"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3" w:history="1">
        <w:r w:rsidR="00DC327F" w:rsidRPr="002A1B29">
          <w:rPr>
            <w:rStyle w:val="Hyperlink"/>
            <w:noProof/>
          </w:rPr>
          <w:t>Methodology</w:t>
        </w:r>
        <w:r w:rsidR="00DC327F">
          <w:rPr>
            <w:noProof/>
            <w:webHidden/>
          </w:rPr>
          <w:tab/>
        </w:r>
        <w:r w:rsidR="00DC327F">
          <w:rPr>
            <w:noProof/>
            <w:webHidden/>
          </w:rPr>
          <w:fldChar w:fldCharType="begin"/>
        </w:r>
        <w:r w:rsidR="00DC327F">
          <w:rPr>
            <w:noProof/>
            <w:webHidden/>
          </w:rPr>
          <w:instrText xml:space="preserve"> PAGEREF _Toc172894543 \h </w:instrText>
        </w:r>
        <w:r w:rsidR="00DC327F">
          <w:rPr>
            <w:noProof/>
            <w:webHidden/>
          </w:rPr>
        </w:r>
        <w:r w:rsidR="00DC327F">
          <w:rPr>
            <w:noProof/>
            <w:webHidden/>
          </w:rPr>
          <w:fldChar w:fldCharType="separate"/>
        </w:r>
        <w:r w:rsidR="00DC327F">
          <w:rPr>
            <w:noProof/>
            <w:webHidden/>
          </w:rPr>
          <w:t>5</w:t>
        </w:r>
        <w:r w:rsidR="00DC327F">
          <w:rPr>
            <w:noProof/>
            <w:webHidden/>
          </w:rPr>
          <w:fldChar w:fldCharType="end"/>
        </w:r>
      </w:hyperlink>
    </w:p>
    <w:p w14:paraId="33B9060E" w14:textId="23B5FEF6"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4" w:history="1">
        <w:r w:rsidR="00DC327F" w:rsidRPr="002A1B29">
          <w:rPr>
            <w:rStyle w:val="Hyperlink"/>
            <w:noProof/>
          </w:rPr>
          <w:t>Ethical considerations</w:t>
        </w:r>
        <w:r w:rsidR="00DC327F">
          <w:rPr>
            <w:noProof/>
            <w:webHidden/>
          </w:rPr>
          <w:tab/>
        </w:r>
        <w:r w:rsidR="00DC327F">
          <w:rPr>
            <w:noProof/>
            <w:webHidden/>
          </w:rPr>
          <w:fldChar w:fldCharType="begin"/>
        </w:r>
        <w:r w:rsidR="00DC327F">
          <w:rPr>
            <w:noProof/>
            <w:webHidden/>
          </w:rPr>
          <w:instrText xml:space="preserve"> PAGEREF _Toc172894544 \h </w:instrText>
        </w:r>
        <w:r w:rsidR="00DC327F">
          <w:rPr>
            <w:noProof/>
            <w:webHidden/>
          </w:rPr>
        </w:r>
        <w:r w:rsidR="00DC327F">
          <w:rPr>
            <w:noProof/>
            <w:webHidden/>
          </w:rPr>
          <w:fldChar w:fldCharType="separate"/>
        </w:r>
        <w:r w:rsidR="00DC327F">
          <w:rPr>
            <w:noProof/>
            <w:webHidden/>
          </w:rPr>
          <w:t>6</w:t>
        </w:r>
        <w:r w:rsidR="00DC327F">
          <w:rPr>
            <w:noProof/>
            <w:webHidden/>
          </w:rPr>
          <w:fldChar w:fldCharType="end"/>
        </w:r>
      </w:hyperlink>
    </w:p>
    <w:p w14:paraId="5C2A2711" w14:textId="5924F0EA"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5" w:history="1">
        <w:r w:rsidR="00DC327F" w:rsidRPr="002A1B29">
          <w:rPr>
            <w:rStyle w:val="Hyperlink"/>
            <w:noProof/>
          </w:rPr>
          <w:t>Time Frame</w:t>
        </w:r>
        <w:r w:rsidR="00DC327F">
          <w:rPr>
            <w:noProof/>
            <w:webHidden/>
          </w:rPr>
          <w:tab/>
        </w:r>
        <w:r w:rsidR="00DC327F">
          <w:rPr>
            <w:noProof/>
            <w:webHidden/>
          </w:rPr>
          <w:fldChar w:fldCharType="begin"/>
        </w:r>
        <w:r w:rsidR="00DC327F">
          <w:rPr>
            <w:noProof/>
            <w:webHidden/>
          </w:rPr>
          <w:instrText xml:space="preserve"> PAGEREF _Toc172894545 \h </w:instrText>
        </w:r>
        <w:r w:rsidR="00DC327F">
          <w:rPr>
            <w:noProof/>
            <w:webHidden/>
          </w:rPr>
        </w:r>
        <w:r w:rsidR="00DC327F">
          <w:rPr>
            <w:noProof/>
            <w:webHidden/>
          </w:rPr>
          <w:fldChar w:fldCharType="separate"/>
        </w:r>
        <w:r w:rsidR="00DC327F">
          <w:rPr>
            <w:noProof/>
            <w:webHidden/>
          </w:rPr>
          <w:t>6</w:t>
        </w:r>
        <w:r w:rsidR="00DC327F">
          <w:rPr>
            <w:noProof/>
            <w:webHidden/>
          </w:rPr>
          <w:fldChar w:fldCharType="end"/>
        </w:r>
      </w:hyperlink>
    </w:p>
    <w:p w14:paraId="5829AB2A" w14:textId="513D5778"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6" w:history="1">
        <w:r w:rsidR="00DC327F" w:rsidRPr="002A1B29">
          <w:rPr>
            <w:rStyle w:val="Hyperlink"/>
            <w:noProof/>
          </w:rPr>
          <w:t>Conclusion</w:t>
        </w:r>
        <w:r w:rsidR="00DC327F">
          <w:rPr>
            <w:noProof/>
            <w:webHidden/>
          </w:rPr>
          <w:tab/>
        </w:r>
        <w:r w:rsidR="00DC327F">
          <w:rPr>
            <w:noProof/>
            <w:webHidden/>
          </w:rPr>
          <w:fldChar w:fldCharType="begin"/>
        </w:r>
        <w:r w:rsidR="00DC327F">
          <w:rPr>
            <w:noProof/>
            <w:webHidden/>
          </w:rPr>
          <w:instrText xml:space="preserve"> PAGEREF _Toc172894546 \h </w:instrText>
        </w:r>
        <w:r w:rsidR="00DC327F">
          <w:rPr>
            <w:noProof/>
            <w:webHidden/>
          </w:rPr>
        </w:r>
        <w:r w:rsidR="00DC327F">
          <w:rPr>
            <w:noProof/>
            <w:webHidden/>
          </w:rPr>
          <w:fldChar w:fldCharType="separate"/>
        </w:r>
        <w:r w:rsidR="00DC327F">
          <w:rPr>
            <w:noProof/>
            <w:webHidden/>
          </w:rPr>
          <w:t>7</w:t>
        </w:r>
        <w:r w:rsidR="00DC327F">
          <w:rPr>
            <w:noProof/>
            <w:webHidden/>
          </w:rPr>
          <w:fldChar w:fldCharType="end"/>
        </w:r>
      </w:hyperlink>
    </w:p>
    <w:p w14:paraId="51984AFD" w14:textId="3337116A" w:rsidR="00DC327F" w:rsidRDefault="002927AC">
      <w:pPr>
        <w:pStyle w:val="TableofFigures"/>
        <w:tabs>
          <w:tab w:val="right" w:leader="dot" w:pos="9019"/>
        </w:tabs>
        <w:rPr>
          <w:rFonts w:asciiTheme="minorHAnsi" w:eastAsiaTheme="minorEastAsia" w:hAnsiTheme="minorHAnsi" w:cstheme="minorBidi"/>
          <w:noProof/>
          <w:kern w:val="2"/>
          <w:sz w:val="22"/>
          <w:lang w:val="en-IN"/>
          <w14:ligatures w14:val="standardContextual"/>
        </w:rPr>
      </w:pPr>
      <w:hyperlink w:anchor="_Toc172894547" w:history="1">
        <w:r w:rsidR="00DC327F" w:rsidRPr="002A1B29">
          <w:rPr>
            <w:rStyle w:val="Hyperlink"/>
            <w:noProof/>
          </w:rPr>
          <w:t>References</w:t>
        </w:r>
        <w:r w:rsidR="00DC327F">
          <w:rPr>
            <w:noProof/>
            <w:webHidden/>
          </w:rPr>
          <w:tab/>
        </w:r>
        <w:r w:rsidR="00DC327F">
          <w:rPr>
            <w:noProof/>
            <w:webHidden/>
          </w:rPr>
          <w:fldChar w:fldCharType="begin"/>
        </w:r>
        <w:r w:rsidR="00DC327F">
          <w:rPr>
            <w:noProof/>
            <w:webHidden/>
          </w:rPr>
          <w:instrText xml:space="preserve"> PAGEREF _Toc172894547 \h </w:instrText>
        </w:r>
        <w:r w:rsidR="00DC327F">
          <w:rPr>
            <w:noProof/>
            <w:webHidden/>
          </w:rPr>
        </w:r>
        <w:r w:rsidR="00DC327F">
          <w:rPr>
            <w:noProof/>
            <w:webHidden/>
          </w:rPr>
          <w:fldChar w:fldCharType="separate"/>
        </w:r>
        <w:r w:rsidR="00DC327F">
          <w:rPr>
            <w:noProof/>
            <w:webHidden/>
          </w:rPr>
          <w:t>8</w:t>
        </w:r>
        <w:r w:rsidR="00DC327F">
          <w:rPr>
            <w:noProof/>
            <w:webHidden/>
          </w:rPr>
          <w:fldChar w:fldCharType="end"/>
        </w:r>
      </w:hyperlink>
    </w:p>
    <w:p w14:paraId="0FD2C4E0" w14:textId="5A81B8DB" w:rsidR="00654742" w:rsidRPr="007B1D15" w:rsidRDefault="00654742">
      <w:pP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fldChar w:fldCharType="end"/>
      </w:r>
    </w:p>
    <w:p w14:paraId="4BDF12D9" w14:textId="77777777" w:rsidR="002F18A6" w:rsidRPr="007B1D15" w:rsidRDefault="002771A2">
      <w:pPr>
        <w:spacing w:line="360" w:lineRule="auto"/>
        <w:jc w:val="center"/>
        <w:rPr>
          <w:rFonts w:ascii="Times New Roman" w:eastAsia="Times New Roman" w:hAnsi="Times New Roman" w:cs="Times New Roman"/>
          <w:b/>
          <w:sz w:val="24"/>
          <w:szCs w:val="24"/>
        </w:rPr>
      </w:pPr>
      <w:r w:rsidRPr="007B1D15">
        <w:br w:type="page"/>
      </w:r>
    </w:p>
    <w:p w14:paraId="3615A2E9" w14:textId="77777777" w:rsidR="001766F9" w:rsidRPr="007B1D15" w:rsidRDefault="001766F9" w:rsidP="001766F9">
      <w:pPr>
        <w:pStyle w:val="Heading1"/>
      </w:pPr>
      <w:bookmarkStart w:id="0" w:name="_v3mmv32sfakg" w:colFirst="0" w:colLast="0"/>
      <w:bookmarkStart w:id="1" w:name="_Toc172894539"/>
      <w:bookmarkEnd w:id="0"/>
      <w:r w:rsidRPr="007B1D15">
        <w:lastRenderedPageBreak/>
        <w:t>Introduction</w:t>
      </w:r>
      <w:bookmarkEnd w:id="1"/>
    </w:p>
    <w:p w14:paraId="7717883A"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Research background</w:t>
      </w:r>
    </w:p>
    <w:p w14:paraId="5CD21321" w14:textId="77777777" w:rsidR="001766F9" w:rsidRPr="007B1D15" w:rsidRDefault="001766F9" w:rsidP="001766F9">
      <w:p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This present study is focused on cultural differences and influences in managing advertising campaigns that are important in managing international marketing context handling for Coca Cola business. Along with differences in culture, adoption of visual elements, and variations in thinking of customers has been noticed that contains differences in managing international marketing context maintenance (Katsikeas </w:t>
      </w:r>
      <w:r w:rsidRPr="007B1D15">
        <w:rPr>
          <w:rFonts w:ascii="Times New Roman" w:eastAsia="Times New Roman" w:hAnsi="Times New Roman" w:cs="Times New Roman"/>
          <w:i/>
          <w:sz w:val="24"/>
          <w:szCs w:val="24"/>
        </w:rPr>
        <w:t xml:space="preserve">et al. </w:t>
      </w:r>
      <w:r w:rsidRPr="007B1D15">
        <w:rPr>
          <w:rFonts w:ascii="Times New Roman" w:eastAsia="Times New Roman" w:hAnsi="Times New Roman" w:cs="Times New Roman"/>
          <w:sz w:val="24"/>
          <w:szCs w:val="24"/>
        </w:rPr>
        <w:t xml:space="preserve">2020). Coca-Cola has spent an average of 4 billion dollars within a year on advertising worldwide, aside from 2020, and 2023, with even about 5 billion dollars spent (Statista, 2024). In the case of the US market, over 20% of advertisement cost has been obtained for the UK market that contains a total cost of 646 million U.S. dollars in 2022. This information provides understanding about different marketing companies utilisation of Coca Cola in managing their sales, and revenue development process, which contains impact in managing overall non-alcoholic beverage sales maintenance in the market (Huse </w:t>
      </w:r>
      <w:r w:rsidRPr="007B1D15">
        <w:rPr>
          <w:rFonts w:ascii="Times New Roman" w:eastAsia="Times New Roman" w:hAnsi="Times New Roman" w:cs="Times New Roman"/>
          <w:i/>
          <w:iCs/>
          <w:sz w:val="24"/>
          <w:szCs w:val="24"/>
        </w:rPr>
        <w:t>et al.</w:t>
      </w:r>
      <w:r w:rsidRPr="007B1D15">
        <w:rPr>
          <w:rFonts w:ascii="Times New Roman" w:eastAsia="Times New Roman" w:hAnsi="Times New Roman" w:cs="Times New Roman"/>
          <w:sz w:val="24"/>
          <w:szCs w:val="24"/>
        </w:rPr>
        <w:t xml:space="preserve"> 2022). Coca-Cola has ranked fifth on Facebook in terms of fan response in 2023, with almost 107 million fans, where this business also uses YouTube channels, and other websites as per market changes (Statista, 2024). This business also has history in managing innovative, and appealing advertisement campaigns that manage overall marketing context development based on different market and regional based campaigning uses in understanding cultural influences. </w:t>
      </w:r>
    </w:p>
    <w:p w14:paraId="2F8D85CC"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Rationale</w:t>
      </w:r>
    </w:p>
    <w:p w14:paraId="6352A425" w14:textId="2360FCC0" w:rsidR="001766F9" w:rsidRPr="007B1D15" w:rsidRDefault="001766F9" w:rsidP="001766F9">
      <w:p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The present study focused on cultural differences influence in managing advertisement campaigning on the international market along with identification of best practices. Issues such as different language understanding of customers, differences in values, business norms, social structure, and others have been noticed for the internal market (</w:t>
      </w:r>
      <w:r w:rsidR="0090760E" w:rsidRPr="007B1D15">
        <w:rPr>
          <w:rFonts w:ascii="Times New Roman" w:eastAsia="Times New Roman" w:hAnsi="Times New Roman" w:cs="Times New Roman"/>
          <w:sz w:val="24"/>
          <w:szCs w:val="24"/>
        </w:rPr>
        <w:t>Nam and Kannan, 2020</w:t>
      </w:r>
      <w:r w:rsidRPr="007B1D15">
        <w:rPr>
          <w:rFonts w:ascii="Times New Roman" w:eastAsia="Times New Roman" w:hAnsi="Times New Roman" w:cs="Times New Roman"/>
          <w:sz w:val="24"/>
          <w:szCs w:val="24"/>
        </w:rPr>
        <w:t>). On the other hand, improper communication, and collaborations with customers, insufficient utilisation of technology in managing social media infrastructure has resulted in issues to manage marketing planning (</w:t>
      </w:r>
      <w:proofErr w:type="spellStart"/>
      <w:r w:rsidRPr="007B1D15">
        <w:rPr>
          <w:rFonts w:ascii="Times New Roman" w:eastAsia="Times New Roman" w:hAnsi="Times New Roman" w:cs="Times New Roman"/>
          <w:sz w:val="24"/>
          <w:szCs w:val="24"/>
        </w:rPr>
        <w:t>Graesch</w:t>
      </w:r>
      <w:proofErr w:type="spellEnd"/>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iCs/>
          <w:sz w:val="24"/>
          <w:szCs w:val="24"/>
        </w:rPr>
        <w:t>et al.</w:t>
      </w:r>
      <w:r w:rsidRPr="007B1D15">
        <w:rPr>
          <w:rFonts w:ascii="Times New Roman" w:eastAsia="Times New Roman" w:hAnsi="Times New Roman" w:cs="Times New Roman"/>
          <w:sz w:val="24"/>
          <w:szCs w:val="24"/>
        </w:rPr>
        <w:t xml:space="preserve"> 2021). </w:t>
      </w:r>
      <w:r w:rsidR="003A558F" w:rsidRPr="007B1D15">
        <w:rPr>
          <w:rFonts w:ascii="Times New Roman" w:eastAsia="Times New Roman" w:hAnsi="Times New Roman" w:cs="Times New Roman"/>
          <w:sz w:val="24"/>
          <w:szCs w:val="24"/>
        </w:rPr>
        <w:t>These studies</w:t>
      </w:r>
      <w:r w:rsidRPr="007B1D15">
        <w:rPr>
          <w:rFonts w:ascii="Times New Roman" w:eastAsia="Times New Roman" w:hAnsi="Times New Roman" w:cs="Times New Roman"/>
          <w:sz w:val="24"/>
          <w:szCs w:val="24"/>
        </w:rPr>
        <w:t xml:space="preserve"> shed light on the influence of different cultures in managing advertising campaigns in the international market and related practices of Coca Cola's advertising. </w:t>
      </w:r>
    </w:p>
    <w:p w14:paraId="747012C1" w14:textId="77777777" w:rsidR="001766F9" w:rsidRPr="007B1D15" w:rsidRDefault="001766F9" w:rsidP="001766F9">
      <w:pPr>
        <w:pStyle w:val="Heading1"/>
      </w:pPr>
      <w:bookmarkStart w:id="2" w:name="_Toc172894540"/>
      <w:r w:rsidRPr="007B1D15">
        <w:t>Aims, objectives, research hypothesis</w:t>
      </w:r>
      <w:bookmarkEnd w:id="2"/>
    </w:p>
    <w:p w14:paraId="0A8C64DC"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Research Aim</w:t>
      </w:r>
    </w:p>
    <w:p w14:paraId="47061161" w14:textId="77777777" w:rsidR="001766F9" w:rsidRPr="007B1D15" w:rsidRDefault="001766F9" w:rsidP="001766F9">
      <w:p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The aim of this study is to evaluate cultural differences, and influence on advertising campaigns in international markets along with identifying best practices for Coca-Cola’s advertisements. </w:t>
      </w:r>
    </w:p>
    <w:p w14:paraId="4ED59EB0"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Research Objectives</w:t>
      </w:r>
    </w:p>
    <w:p w14:paraId="7435A7B7" w14:textId="77777777" w:rsidR="001766F9" w:rsidRPr="007B1D15" w:rsidRDefault="001766F9" w:rsidP="001766F9">
      <w:pPr>
        <w:numPr>
          <w:ilvl w:val="0"/>
          <w:numId w:val="2"/>
        </w:num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lastRenderedPageBreak/>
        <w:t>To analyse cultural difference and related influence in managing advertisement campaigns in the international market for Coca Cola.</w:t>
      </w:r>
    </w:p>
    <w:p w14:paraId="49701942" w14:textId="77777777" w:rsidR="001766F9" w:rsidRPr="007B1D15" w:rsidRDefault="001766F9" w:rsidP="001766F9">
      <w:pPr>
        <w:numPr>
          <w:ilvl w:val="0"/>
          <w:numId w:val="2"/>
        </w:num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To identify factors related to international campaigns, and cultural differences influence the best practices of advertising campaigns in Coca Cola.</w:t>
      </w:r>
    </w:p>
    <w:p w14:paraId="6C85C387" w14:textId="77777777" w:rsidR="001766F9" w:rsidRPr="007B1D15" w:rsidRDefault="001766F9" w:rsidP="001766F9">
      <w:pPr>
        <w:numPr>
          <w:ilvl w:val="0"/>
          <w:numId w:val="2"/>
        </w:num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To address issues in handling effectiveness of advertising campaigns in international markets for cultural differences and related issues in Coca Cola.</w:t>
      </w:r>
    </w:p>
    <w:p w14:paraId="62AB07FA" w14:textId="77777777" w:rsidR="001766F9" w:rsidRPr="007B1D15" w:rsidRDefault="001766F9" w:rsidP="001766F9">
      <w:pPr>
        <w:numPr>
          <w:ilvl w:val="0"/>
          <w:numId w:val="2"/>
        </w:num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To formulate strategies to mitigate issues for cultural differences and develop effectiveness of advertising campaigns in international markets of Coca Cola's advertisements.</w:t>
      </w:r>
    </w:p>
    <w:p w14:paraId="565DFE6D"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Research hypotheses</w:t>
      </w:r>
    </w:p>
    <w:p w14:paraId="6EF6780E" w14:textId="65F14708" w:rsidR="001766F9" w:rsidRPr="00814206" w:rsidRDefault="001766F9" w:rsidP="001766F9">
      <w:pPr>
        <w:spacing w:line="360" w:lineRule="auto"/>
        <w:jc w:val="both"/>
        <w:rPr>
          <w:rFonts w:ascii="Times New Roman" w:eastAsia="Times New Roman" w:hAnsi="Times New Roman" w:cs="Times New Roman"/>
          <w:bCs/>
          <w:iCs/>
          <w:color w:val="000000" w:themeColor="text1"/>
          <w:sz w:val="24"/>
          <w:szCs w:val="24"/>
          <w:lang w:val="en-IN"/>
        </w:rPr>
      </w:pPr>
      <w:r w:rsidRPr="00814206">
        <w:rPr>
          <w:rFonts w:ascii="Times New Roman" w:eastAsia="Times New Roman" w:hAnsi="Times New Roman" w:cs="Times New Roman"/>
          <w:bCs/>
          <w:i/>
          <w:iCs/>
          <w:color w:val="000000" w:themeColor="text1"/>
          <w:sz w:val="24"/>
          <w:szCs w:val="24"/>
          <w:lang w:val="en-IN"/>
        </w:rPr>
        <w:t>H</w:t>
      </w:r>
      <w:r w:rsidR="007B1D15" w:rsidRPr="00814206">
        <w:rPr>
          <w:rFonts w:ascii="Times New Roman" w:eastAsia="Times New Roman" w:hAnsi="Times New Roman" w:cs="Times New Roman"/>
          <w:bCs/>
          <w:i/>
          <w:iCs/>
          <w:color w:val="000000" w:themeColor="text1"/>
          <w:sz w:val="24"/>
          <w:szCs w:val="24"/>
          <w:lang w:val="en-IN"/>
        </w:rPr>
        <w:t>1</w:t>
      </w:r>
      <w:r w:rsidRPr="00814206">
        <w:rPr>
          <w:rFonts w:ascii="Times New Roman" w:eastAsia="Times New Roman" w:hAnsi="Times New Roman" w:cs="Times New Roman"/>
          <w:bCs/>
          <w:i/>
          <w:iCs/>
          <w:color w:val="000000" w:themeColor="text1"/>
          <w:sz w:val="24"/>
          <w:szCs w:val="24"/>
          <w:lang w:val="en-IN"/>
        </w:rPr>
        <w:t>:</w:t>
      </w:r>
      <w:r w:rsidRPr="00814206">
        <w:rPr>
          <w:rFonts w:ascii="Times New Roman" w:eastAsia="Times New Roman" w:hAnsi="Times New Roman" w:cs="Times New Roman"/>
          <w:bCs/>
          <w:iCs/>
          <w:color w:val="000000" w:themeColor="text1"/>
          <w:sz w:val="24"/>
          <w:szCs w:val="24"/>
          <w:lang w:val="en-IN"/>
        </w:rPr>
        <w:t xml:space="preserve"> Cultural differences would not influence effectiveness of advertising campaigning for the international market and identifying practices of Coca Cola business.</w:t>
      </w:r>
    </w:p>
    <w:p w14:paraId="0068B6D6" w14:textId="2C1AF2B6" w:rsidR="001766F9" w:rsidRPr="00814206" w:rsidRDefault="001766F9" w:rsidP="001766F9">
      <w:pPr>
        <w:spacing w:line="360" w:lineRule="auto"/>
        <w:jc w:val="both"/>
        <w:rPr>
          <w:rFonts w:ascii="Times New Roman" w:eastAsia="Times New Roman" w:hAnsi="Times New Roman" w:cs="Times New Roman"/>
          <w:bCs/>
          <w:iCs/>
          <w:color w:val="000000" w:themeColor="text1"/>
          <w:sz w:val="24"/>
          <w:szCs w:val="24"/>
          <w:lang w:val="en-IN"/>
        </w:rPr>
      </w:pPr>
      <w:r w:rsidRPr="00814206">
        <w:rPr>
          <w:rFonts w:ascii="Times New Roman" w:eastAsia="Times New Roman" w:hAnsi="Times New Roman" w:cs="Times New Roman"/>
          <w:bCs/>
          <w:i/>
          <w:iCs/>
          <w:color w:val="000000" w:themeColor="text1"/>
          <w:sz w:val="24"/>
          <w:szCs w:val="24"/>
          <w:lang w:val="en-IN"/>
        </w:rPr>
        <w:t>H</w:t>
      </w:r>
      <w:r w:rsidR="007B1D15" w:rsidRPr="00814206">
        <w:rPr>
          <w:rFonts w:ascii="Times New Roman" w:eastAsia="Times New Roman" w:hAnsi="Times New Roman" w:cs="Times New Roman"/>
          <w:bCs/>
          <w:i/>
          <w:iCs/>
          <w:color w:val="000000" w:themeColor="text1"/>
          <w:sz w:val="24"/>
          <w:szCs w:val="24"/>
          <w:lang w:val="en-IN"/>
        </w:rPr>
        <w:t>2</w:t>
      </w:r>
      <w:r w:rsidRPr="00814206">
        <w:rPr>
          <w:rFonts w:ascii="Times New Roman" w:eastAsia="Times New Roman" w:hAnsi="Times New Roman" w:cs="Times New Roman"/>
          <w:bCs/>
          <w:i/>
          <w:iCs/>
          <w:color w:val="000000" w:themeColor="text1"/>
          <w:sz w:val="24"/>
          <w:szCs w:val="24"/>
          <w:lang w:val="en-IN"/>
        </w:rPr>
        <w:t>:</w:t>
      </w:r>
      <w:r w:rsidRPr="00814206">
        <w:rPr>
          <w:rFonts w:ascii="Times New Roman" w:eastAsia="Times New Roman" w:hAnsi="Times New Roman" w:cs="Times New Roman"/>
          <w:bCs/>
          <w:iCs/>
          <w:color w:val="000000" w:themeColor="text1"/>
          <w:sz w:val="24"/>
          <w:szCs w:val="24"/>
          <w:lang w:val="en-IN"/>
        </w:rPr>
        <w:t xml:space="preserve"> Cultural differences influence effectiveness for advertising campaigning for the international market and identifying practices of Coca Cola business.</w:t>
      </w:r>
    </w:p>
    <w:p w14:paraId="4C3AEC0F" w14:textId="39ADF568" w:rsidR="001766F9" w:rsidRPr="00814206" w:rsidRDefault="001766F9" w:rsidP="001766F9">
      <w:pPr>
        <w:spacing w:line="360" w:lineRule="auto"/>
        <w:jc w:val="both"/>
        <w:rPr>
          <w:rFonts w:ascii="Times New Roman" w:eastAsia="Times New Roman" w:hAnsi="Times New Roman" w:cs="Times New Roman"/>
          <w:bCs/>
          <w:iCs/>
          <w:color w:val="000000" w:themeColor="text1"/>
          <w:sz w:val="24"/>
          <w:szCs w:val="24"/>
          <w:lang w:val="en-IN"/>
        </w:rPr>
      </w:pPr>
      <w:r w:rsidRPr="00814206">
        <w:rPr>
          <w:rFonts w:ascii="Times New Roman" w:eastAsia="Times New Roman" w:hAnsi="Times New Roman" w:cs="Times New Roman"/>
          <w:bCs/>
          <w:i/>
          <w:iCs/>
          <w:color w:val="000000" w:themeColor="text1"/>
          <w:sz w:val="24"/>
          <w:szCs w:val="24"/>
          <w:lang w:val="en-IN"/>
        </w:rPr>
        <w:t>H</w:t>
      </w:r>
      <w:r w:rsidR="007B1D15" w:rsidRPr="00814206">
        <w:rPr>
          <w:rFonts w:ascii="Times New Roman" w:eastAsia="Times New Roman" w:hAnsi="Times New Roman" w:cs="Times New Roman"/>
          <w:bCs/>
          <w:i/>
          <w:iCs/>
          <w:color w:val="000000" w:themeColor="text1"/>
          <w:sz w:val="24"/>
          <w:szCs w:val="24"/>
          <w:lang w:val="en-IN"/>
        </w:rPr>
        <w:t>3</w:t>
      </w:r>
      <w:r w:rsidRPr="00814206">
        <w:rPr>
          <w:rFonts w:ascii="Times New Roman" w:eastAsia="Times New Roman" w:hAnsi="Times New Roman" w:cs="Times New Roman"/>
          <w:bCs/>
          <w:i/>
          <w:iCs/>
          <w:color w:val="000000" w:themeColor="text1"/>
          <w:sz w:val="24"/>
          <w:szCs w:val="24"/>
          <w:lang w:val="en-IN"/>
        </w:rPr>
        <w:t>:</w:t>
      </w:r>
      <w:r w:rsidRPr="00814206">
        <w:rPr>
          <w:rFonts w:ascii="Times New Roman" w:eastAsia="Times New Roman" w:hAnsi="Times New Roman" w:cs="Times New Roman"/>
          <w:bCs/>
          <w:iCs/>
          <w:color w:val="000000" w:themeColor="text1"/>
          <w:sz w:val="24"/>
          <w:szCs w:val="24"/>
          <w:lang w:val="en-IN"/>
        </w:rPr>
        <w:t xml:space="preserve"> Advertising campaigning emphasises universal human values</w:t>
      </w:r>
      <w:r w:rsidR="007B1D15" w:rsidRPr="00814206">
        <w:rPr>
          <w:rFonts w:ascii="Times New Roman" w:eastAsia="Times New Roman" w:hAnsi="Times New Roman" w:cs="Times New Roman"/>
          <w:bCs/>
          <w:iCs/>
          <w:color w:val="000000" w:themeColor="text1"/>
          <w:sz w:val="24"/>
          <w:szCs w:val="24"/>
          <w:lang w:val="en-IN"/>
        </w:rPr>
        <w:t xml:space="preserve"> </w:t>
      </w:r>
      <w:r w:rsidRPr="00814206">
        <w:rPr>
          <w:rFonts w:ascii="Times New Roman" w:eastAsia="Times New Roman" w:hAnsi="Times New Roman" w:cs="Times New Roman"/>
          <w:bCs/>
          <w:iCs/>
          <w:color w:val="000000" w:themeColor="text1"/>
          <w:sz w:val="24"/>
          <w:szCs w:val="24"/>
          <w:lang w:val="en-IN"/>
        </w:rPr>
        <w:t>are effective to culturally diverse market.</w:t>
      </w:r>
    </w:p>
    <w:p w14:paraId="0B7EDDC3" w14:textId="62ADB84E" w:rsidR="001766F9" w:rsidRPr="00814206" w:rsidRDefault="001766F9" w:rsidP="001766F9">
      <w:pPr>
        <w:spacing w:line="360" w:lineRule="auto"/>
        <w:jc w:val="both"/>
        <w:rPr>
          <w:rFonts w:ascii="Times New Roman" w:eastAsia="Times New Roman" w:hAnsi="Times New Roman" w:cs="Times New Roman"/>
          <w:bCs/>
          <w:iCs/>
          <w:color w:val="000000" w:themeColor="text1"/>
          <w:sz w:val="24"/>
          <w:szCs w:val="24"/>
          <w:lang w:val="en-IN"/>
        </w:rPr>
      </w:pPr>
      <w:r w:rsidRPr="00814206">
        <w:rPr>
          <w:rFonts w:ascii="Times New Roman" w:eastAsia="Times New Roman" w:hAnsi="Times New Roman" w:cs="Times New Roman"/>
          <w:bCs/>
          <w:i/>
          <w:iCs/>
          <w:color w:val="000000" w:themeColor="text1"/>
          <w:sz w:val="24"/>
          <w:szCs w:val="24"/>
          <w:lang w:val="en-IN"/>
        </w:rPr>
        <w:t>H</w:t>
      </w:r>
      <w:r w:rsidR="007B1D15" w:rsidRPr="00814206">
        <w:rPr>
          <w:rFonts w:ascii="Times New Roman" w:eastAsia="Times New Roman" w:hAnsi="Times New Roman" w:cs="Times New Roman"/>
          <w:bCs/>
          <w:i/>
          <w:iCs/>
          <w:color w:val="000000" w:themeColor="text1"/>
          <w:sz w:val="24"/>
          <w:szCs w:val="24"/>
          <w:lang w:val="en-IN"/>
        </w:rPr>
        <w:t>4</w:t>
      </w:r>
      <w:r w:rsidRPr="00814206">
        <w:rPr>
          <w:rFonts w:ascii="Times New Roman" w:eastAsia="Times New Roman" w:hAnsi="Times New Roman" w:cs="Times New Roman"/>
          <w:bCs/>
          <w:i/>
          <w:iCs/>
          <w:color w:val="000000" w:themeColor="text1"/>
          <w:sz w:val="24"/>
          <w:szCs w:val="24"/>
          <w:lang w:val="en-IN"/>
        </w:rPr>
        <w:t>:</w:t>
      </w:r>
      <w:r w:rsidRPr="00814206">
        <w:rPr>
          <w:rFonts w:ascii="Times New Roman" w:eastAsia="Times New Roman" w:hAnsi="Times New Roman" w:cs="Times New Roman"/>
          <w:bCs/>
          <w:iCs/>
          <w:color w:val="000000" w:themeColor="text1"/>
          <w:sz w:val="24"/>
          <w:szCs w:val="24"/>
          <w:lang w:val="en-IN"/>
        </w:rPr>
        <w:t xml:space="preserve"> Cultural </w:t>
      </w:r>
      <w:r w:rsidR="001A72C8" w:rsidRPr="00814206">
        <w:rPr>
          <w:rFonts w:ascii="Times New Roman" w:eastAsia="Times New Roman" w:hAnsi="Times New Roman" w:cs="Times New Roman"/>
          <w:bCs/>
          <w:iCs/>
          <w:color w:val="000000" w:themeColor="text1"/>
          <w:sz w:val="24"/>
          <w:szCs w:val="24"/>
          <w:lang w:val="en-IN"/>
        </w:rPr>
        <w:t xml:space="preserve">influences </w:t>
      </w:r>
      <w:r w:rsidRPr="00814206">
        <w:rPr>
          <w:rFonts w:ascii="Times New Roman" w:eastAsia="Times New Roman" w:hAnsi="Times New Roman" w:cs="Times New Roman"/>
          <w:bCs/>
          <w:iCs/>
          <w:color w:val="000000" w:themeColor="text1"/>
          <w:sz w:val="24"/>
          <w:szCs w:val="24"/>
          <w:lang w:val="en-IN"/>
        </w:rPr>
        <w:t>o</w:t>
      </w:r>
      <w:r w:rsidR="001A72C8" w:rsidRPr="00814206">
        <w:rPr>
          <w:rFonts w:ascii="Times New Roman" w:eastAsia="Times New Roman" w:hAnsi="Times New Roman" w:cs="Times New Roman"/>
          <w:bCs/>
          <w:iCs/>
          <w:color w:val="000000" w:themeColor="text1"/>
          <w:sz w:val="24"/>
          <w:szCs w:val="24"/>
          <w:lang w:val="en-IN"/>
        </w:rPr>
        <w:t>n</w:t>
      </w:r>
      <w:r w:rsidRPr="00814206">
        <w:rPr>
          <w:rFonts w:ascii="Times New Roman" w:eastAsia="Times New Roman" w:hAnsi="Times New Roman" w:cs="Times New Roman"/>
          <w:bCs/>
          <w:iCs/>
          <w:color w:val="000000" w:themeColor="text1"/>
          <w:sz w:val="24"/>
          <w:szCs w:val="24"/>
          <w:lang w:val="en-IN"/>
        </w:rPr>
        <w:t xml:space="preserve"> advertising massage </w:t>
      </w:r>
      <w:r w:rsidR="001A72C8" w:rsidRPr="00814206">
        <w:rPr>
          <w:rFonts w:ascii="Times New Roman" w:eastAsia="Times New Roman" w:hAnsi="Times New Roman" w:cs="Times New Roman"/>
          <w:bCs/>
          <w:iCs/>
          <w:color w:val="000000" w:themeColor="text1"/>
          <w:sz w:val="24"/>
          <w:szCs w:val="24"/>
          <w:lang w:val="en-IN"/>
        </w:rPr>
        <w:t xml:space="preserve">enhancement and </w:t>
      </w:r>
      <w:r w:rsidRPr="00814206">
        <w:rPr>
          <w:rFonts w:ascii="Times New Roman" w:eastAsia="Times New Roman" w:hAnsi="Times New Roman" w:cs="Times New Roman"/>
          <w:bCs/>
          <w:iCs/>
          <w:color w:val="000000" w:themeColor="text1"/>
          <w:sz w:val="24"/>
          <w:szCs w:val="24"/>
          <w:lang w:val="en-IN"/>
        </w:rPr>
        <w:t xml:space="preserve">effectiveness of Coca Cola campaigning in the international market compared </w:t>
      </w:r>
      <w:r w:rsidR="000E4110" w:rsidRPr="00814206">
        <w:rPr>
          <w:rFonts w:ascii="Times New Roman" w:eastAsia="Times New Roman" w:hAnsi="Times New Roman" w:cs="Times New Roman"/>
          <w:bCs/>
          <w:iCs/>
          <w:color w:val="000000" w:themeColor="text1"/>
          <w:sz w:val="24"/>
          <w:szCs w:val="24"/>
          <w:lang w:val="en-IN"/>
        </w:rPr>
        <w:t>for standardised</w:t>
      </w:r>
      <w:r w:rsidRPr="00814206">
        <w:rPr>
          <w:rFonts w:ascii="Times New Roman" w:eastAsia="Times New Roman" w:hAnsi="Times New Roman" w:cs="Times New Roman"/>
          <w:bCs/>
          <w:iCs/>
          <w:color w:val="000000" w:themeColor="text1"/>
          <w:sz w:val="24"/>
          <w:szCs w:val="24"/>
          <w:lang w:val="en-IN"/>
        </w:rPr>
        <w:t xml:space="preserve"> international campaigning</w:t>
      </w:r>
      <w:r w:rsidRPr="00814206">
        <w:rPr>
          <w:rFonts w:ascii="Times New Roman" w:eastAsia="Times New Roman" w:hAnsi="Times New Roman" w:cs="Times New Roman"/>
          <w:bCs/>
          <w:i/>
          <w:iCs/>
          <w:color w:val="000000" w:themeColor="text1"/>
          <w:sz w:val="24"/>
          <w:szCs w:val="24"/>
          <w:lang w:val="en-IN"/>
        </w:rPr>
        <w:t>.</w:t>
      </w:r>
    </w:p>
    <w:p w14:paraId="567AD1C9" w14:textId="77777777" w:rsidR="001766F9" w:rsidRPr="007B1D15" w:rsidRDefault="001766F9" w:rsidP="001766F9">
      <w:pPr>
        <w:pStyle w:val="Heading1"/>
      </w:pPr>
      <w:bookmarkStart w:id="3" w:name="_Toc172894541"/>
      <w:r w:rsidRPr="007B1D15">
        <w:t>Literature review</w:t>
      </w:r>
      <w:bookmarkEnd w:id="3"/>
    </w:p>
    <w:p w14:paraId="40CEFBF6"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Cultural difference and its influences in advertising campaigns in the international market</w:t>
      </w:r>
    </w:p>
    <w:p w14:paraId="5FA4F471" w14:textId="38E5214F" w:rsidR="001766F9" w:rsidRPr="001A72C8" w:rsidRDefault="001766F9" w:rsidP="001766F9">
      <w:pPr>
        <w:spacing w:line="360" w:lineRule="auto"/>
        <w:jc w:val="both"/>
        <w:rPr>
          <w:rFonts w:ascii="Times New Roman" w:eastAsia="Times New Roman" w:hAnsi="Times New Roman" w:cs="Times New Roman"/>
          <w:bCs/>
          <w:iCs/>
          <w:sz w:val="24"/>
          <w:szCs w:val="24"/>
          <w:lang w:val="en-IN"/>
        </w:rPr>
      </w:pPr>
      <w:r w:rsidRPr="007B1D15">
        <w:rPr>
          <w:rFonts w:ascii="Times New Roman" w:eastAsia="Times New Roman" w:hAnsi="Times New Roman" w:cs="Times New Roman"/>
          <w:sz w:val="24"/>
          <w:szCs w:val="24"/>
        </w:rPr>
        <w:t xml:space="preserve">In the present globalised world, business is required to reach out to diverse audiences across various countries, and cultures that are needed to maintain along with dealing cross-cultural communication. As inspired by </w:t>
      </w:r>
      <w:proofErr w:type="spellStart"/>
      <w:r w:rsidRPr="007B1D15">
        <w:rPr>
          <w:rFonts w:ascii="Times New Roman" w:eastAsia="Times New Roman" w:hAnsi="Times New Roman" w:cs="Times New Roman"/>
          <w:sz w:val="24"/>
          <w:szCs w:val="24"/>
        </w:rPr>
        <w:t>Abuhashesh</w:t>
      </w:r>
      <w:proofErr w:type="spellEnd"/>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et al.</w:t>
      </w:r>
      <w:r w:rsidRPr="007B1D15">
        <w:rPr>
          <w:rFonts w:ascii="Times New Roman" w:eastAsia="Times New Roman" w:hAnsi="Times New Roman" w:cs="Times New Roman"/>
          <w:sz w:val="24"/>
          <w:szCs w:val="24"/>
        </w:rPr>
        <w:t xml:space="preserve"> (2021), interpreting information from people in different backgrounds are essential in managing international advertising campaigns that help to build trust of existing customers and stakeholders. On the other hand, along with showing sensitivity from my awareness and respect of cultural norms, business requires establishing positive relationships to exchange information in a polite way (Labarca and Ampuero Ruiz, 2021). Business also needed to enhance effectiveness and faces issues in managing customer preference at international range that are needed to mitigate along with avoiding confrontational expressions (Raza</w:t>
      </w:r>
      <w:r w:rsidRPr="007B1D15">
        <w:rPr>
          <w:rFonts w:ascii="Times New Roman" w:eastAsia="Times New Roman" w:hAnsi="Times New Roman" w:cs="Times New Roman"/>
          <w:i/>
          <w:sz w:val="24"/>
          <w:szCs w:val="24"/>
        </w:rPr>
        <w:t xml:space="preserve"> et al.</w:t>
      </w:r>
      <w:r w:rsidRPr="007B1D15">
        <w:rPr>
          <w:rFonts w:ascii="Times New Roman" w:eastAsia="Times New Roman" w:hAnsi="Times New Roman" w:cs="Times New Roman"/>
          <w:sz w:val="24"/>
          <w:szCs w:val="24"/>
        </w:rPr>
        <w:t xml:space="preserve"> 2020). It emphasises benefits of long term cooperation and mutual benefits from the market in managing campaigning with having cultural differences within market. </w:t>
      </w:r>
    </w:p>
    <w:p w14:paraId="5642785A"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 xml:space="preserve">Issues in handling advertising campaigns in international markets with cultural differences of customers </w:t>
      </w:r>
    </w:p>
    <w:p w14:paraId="4F1004B6" w14:textId="0155E71A" w:rsidR="001766F9" w:rsidRDefault="001766F9" w:rsidP="001766F9">
      <w:p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lastRenderedPageBreak/>
        <w:t xml:space="preserve">Cross cultural communication includes vital skills for marketer to reach a global audience </w:t>
      </w:r>
      <w:r w:rsidR="00D54116" w:rsidRPr="007B1D15">
        <w:rPr>
          <w:rFonts w:ascii="Times New Roman" w:eastAsia="Times New Roman" w:hAnsi="Times New Roman" w:cs="Times New Roman"/>
          <w:sz w:val="24"/>
          <w:szCs w:val="24"/>
        </w:rPr>
        <w:t>that</w:t>
      </w:r>
      <w:r w:rsidRPr="007B1D15">
        <w:rPr>
          <w:rFonts w:ascii="Times New Roman" w:eastAsia="Times New Roman" w:hAnsi="Times New Roman" w:cs="Times New Roman"/>
          <w:sz w:val="24"/>
          <w:szCs w:val="24"/>
        </w:rPr>
        <w:t xml:space="preserve"> manages common difficulties, and risks during communicating across cultures. As inspired by Ferraris </w:t>
      </w:r>
      <w:r w:rsidRPr="007B1D15">
        <w:rPr>
          <w:rFonts w:ascii="Times New Roman" w:eastAsia="Times New Roman" w:hAnsi="Times New Roman" w:cs="Times New Roman"/>
          <w:i/>
          <w:sz w:val="24"/>
          <w:szCs w:val="24"/>
        </w:rPr>
        <w:t>et al.</w:t>
      </w:r>
      <w:r w:rsidRPr="007B1D15">
        <w:rPr>
          <w:rFonts w:ascii="Times New Roman" w:eastAsia="Times New Roman" w:hAnsi="Times New Roman" w:cs="Times New Roman"/>
          <w:sz w:val="24"/>
          <w:szCs w:val="24"/>
        </w:rPr>
        <w:t xml:space="preserve"> (2020), issues such as linguistic barriers contain major challenges in managing fundamental aspects of communication at international range that contain misunderstanding of customers. On the other hand, cultural values, and norm differences also include complex situations to understand beliefs and values in different markets that contain adverse effects in handling advertisement camping in international markets (Ram and Hall, 2022). Different cultures also have different preferences and assumptions that are also needed to manage along with managing business </w:t>
      </w:r>
      <w:r w:rsidR="00244677" w:rsidRPr="007B1D15">
        <w:rPr>
          <w:rFonts w:ascii="Times New Roman" w:eastAsia="Times New Roman" w:hAnsi="Times New Roman" w:cs="Times New Roman"/>
          <w:sz w:val="24"/>
          <w:szCs w:val="24"/>
        </w:rPr>
        <w:t>purpose-based</w:t>
      </w:r>
      <w:r w:rsidRPr="007B1D15">
        <w:rPr>
          <w:rFonts w:ascii="Times New Roman" w:eastAsia="Times New Roman" w:hAnsi="Times New Roman" w:cs="Times New Roman"/>
          <w:sz w:val="24"/>
          <w:szCs w:val="24"/>
        </w:rPr>
        <w:t xml:space="preserve"> marketing process development (</w:t>
      </w:r>
      <w:proofErr w:type="spellStart"/>
      <w:r w:rsidRPr="007B1D15">
        <w:rPr>
          <w:rFonts w:ascii="Times New Roman" w:eastAsia="Times New Roman" w:hAnsi="Times New Roman" w:cs="Times New Roman"/>
          <w:sz w:val="24"/>
          <w:szCs w:val="24"/>
        </w:rPr>
        <w:t>Vrontis</w:t>
      </w:r>
      <w:proofErr w:type="spellEnd"/>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iCs/>
          <w:sz w:val="24"/>
          <w:szCs w:val="24"/>
        </w:rPr>
        <w:t>et al.</w:t>
      </w:r>
      <w:r w:rsidRPr="007B1D15">
        <w:rPr>
          <w:rFonts w:ascii="Times New Roman" w:eastAsia="Times New Roman" w:hAnsi="Times New Roman" w:cs="Times New Roman"/>
          <w:sz w:val="24"/>
          <w:szCs w:val="24"/>
        </w:rPr>
        <w:t xml:space="preserve"> 2020). Apart from this, non-verbal communication is also obtained to contest issues in managing understanding of the expression of customers. However, improper employee expertise, and understanding contains issues in managing cultural differences based on international advertising, and campaigning, which are needed to mitigate.</w:t>
      </w:r>
    </w:p>
    <w:p w14:paraId="44CF0EB0" w14:textId="411C876C" w:rsidR="001A72C8" w:rsidRPr="00EB5138" w:rsidRDefault="00B177E0" w:rsidP="001766F9">
      <w:pPr>
        <w:spacing w:line="360" w:lineRule="auto"/>
        <w:jc w:val="both"/>
        <w:rPr>
          <w:rFonts w:ascii="Times New Roman" w:eastAsia="Times New Roman" w:hAnsi="Times New Roman" w:cs="Times New Roman"/>
          <w:bCs/>
          <w:iCs/>
          <w:color w:val="000000" w:themeColor="text1"/>
          <w:sz w:val="24"/>
          <w:szCs w:val="24"/>
          <w:lang w:val="en-IN"/>
        </w:rPr>
      </w:pPr>
      <w:r w:rsidRPr="007B1D15">
        <w:rPr>
          <w:rFonts w:ascii="Times New Roman" w:eastAsia="Times New Roman" w:hAnsi="Times New Roman" w:cs="Times New Roman"/>
          <w:bCs/>
          <w:iCs/>
          <w:sz w:val="24"/>
          <w:szCs w:val="24"/>
          <w:lang w:val="en-IN"/>
        </w:rPr>
        <w:t xml:space="preserve">Cultural differences related to campaigning of business are the major focus, where it is possible to evaluate whether cultural differences would provide influence or not in managing campaigning (Fan </w:t>
      </w:r>
      <w:r w:rsidRPr="007B1D15">
        <w:rPr>
          <w:rFonts w:ascii="Times New Roman" w:eastAsia="Times New Roman" w:hAnsi="Times New Roman" w:cs="Times New Roman"/>
          <w:bCs/>
          <w:i/>
          <w:sz w:val="24"/>
          <w:szCs w:val="24"/>
          <w:lang w:val="en-IN"/>
        </w:rPr>
        <w:t>et al.</w:t>
      </w:r>
      <w:r w:rsidRPr="007B1D15">
        <w:rPr>
          <w:rFonts w:ascii="Times New Roman" w:eastAsia="Times New Roman" w:hAnsi="Times New Roman" w:cs="Times New Roman"/>
          <w:bCs/>
          <w:iCs/>
          <w:sz w:val="24"/>
          <w:szCs w:val="24"/>
          <w:lang w:val="en-IN"/>
        </w:rPr>
        <w:t xml:space="preserve"> 2020). </w:t>
      </w:r>
      <w:r>
        <w:rPr>
          <w:rFonts w:ascii="Times New Roman" w:eastAsia="Times New Roman" w:hAnsi="Times New Roman" w:cs="Times New Roman"/>
          <w:bCs/>
          <w:iCs/>
          <w:sz w:val="24"/>
          <w:szCs w:val="24"/>
          <w:lang w:val="en-IN"/>
        </w:rPr>
        <w:t xml:space="preserve">It </w:t>
      </w:r>
      <w:r w:rsidRPr="007B1D15">
        <w:rPr>
          <w:rFonts w:ascii="Times New Roman" w:eastAsia="Times New Roman" w:hAnsi="Times New Roman" w:cs="Times New Roman"/>
          <w:bCs/>
          <w:iCs/>
          <w:sz w:val="24"/>
          <w:szCs w:val="24"/>
          <w:lang w:val="en-IN"/>
        </w:rPr>
        <w:t>also provides understanding about identifying practices of Coca Cola business to manage advertisement campaigning at international markets which contains impact to handle overall business growth.</w:t>
      </w:r>
      <w:r>
        <w:rPr>
          <w:rFonts w:ascii="Times New Roman" w:eastAsia="Times New Roman" w:hAnsi="Times New Roman" w:cs="Times New Roman"/>
          <w:bCs/>
          <w:iCs/>
          <w:sz w:val="24"/>
          <w:szCs w:val="24"/>
          <w:lang w:val="en-IN"/>
        </w:rPr>
        <w:t xml:space="preserve"> </w:t>
      </w:r>
      <w:r w:rsidRPr="007B1D15">
        <w:rPr>
          <w:rFonts w:ascii="Times New Roman" w:eastAsia="Times New Roman" w:hAnsi="Times New Roman" w:cs="Times New Roman"/>
          <w:bCs/>
          <w:iCs/>
          <w:sz w:val="24"/>
          <w:szCs w:val="24"/>
          <w:lang w:val="en-IN"/>
        </w:rPr>
        <w:t>Cultural influence would impact on advertising campaigning that helps to maintain campaigning activity of business in the international market (</w:t>
      </w:r>
      <w:proofErr w:type="spellStart"/>
      <w:r w:rsidRPr="007B1D15">
        <w:rPr>
          <w:rFonts w:ascii="Times New Roman" w:eastAsia="Times New Roman" w:hAnsi="Times New Roman" w:cs="Times New Roman"/>
          <w:bCs/>
          <w:iCs/>
          <w:sz w:val="24"/>
          <w:szCs w:val="24"/>
          <w:lang w:val="en-IN"/>
        </w:rPr>
        <w:t>Abuhashesh</w:t>
      </w:r>
      <w:proofErr w:type="spellEnd"/>
      <w:r w:rsidRPr="007B1D15">
        <w:rPr>
          <w:rFonts w:ascii="Times New Roman" w:eastAsia="Times New Roman" w:hAnsi="Times New Roman" w:cs="Times New Roman"/>
          <w:bCs/>
          <w:iCs/>
          <w:sz w:val="24"/>
          <w:szCs w:val="24"/>
          <w:lang w:val="en-IN"/>
        </w:rPr>
        <w:t xml:space="preserve"> </w:t>
      </w:r>
      <w:r w:rsidRPr="007B1D15">
        <w:rPr>
          <w:rFonts w:ascii="Times New Roman" w:eastAsia="Times New Roman" w:hAnsi="Times New Roman" w:cs="Times New Roman"/>
          <w:bCs/>
          <w:i/>
          <w:sz w:val="24"/>
          <w:szCs w:val="24"/>
          <w:lang w:val="en-IN"/>
        </w:rPr>
        <w:t>et al.</w:t>
      </w:r>
      <w:r w:rsidRPr="007B1D15">
        <w:rPr>
          <w:rFonts w:ascii="Times New Roman" w:eastAsia="Times New Roman" w:hAnsi="Times New Roman" w:cs="Times New Roman"/>
          <w:bCs/>
          <w:iCs/>
          <w:sz w:val="24"/>
          <w:szCs w:val="24"/>
          <w:lang w:val="en-IN"/>
        </w:rPr>
        <w:t xml:space="preserve"> 2021).</w:t>
      </w:r>
      <w:r>
        <w:rPr>
          <w:rFonts w:ascii="Times New Roman" w:eastAsia="Times New Roman" w:hAnsi="Times New Roman" w:cs="Times New Roman"/>
          <w:bCs/>
          <w:iCs/>
          <w:color w:val="FF0000"/>
          <w:sz w:val="24"/>
          <w:szCs w:val="24"/>
          <w:lang w:val="en-IN"/>
        </w:rPr>
        <w:t xml:space="preserve"> </w:t>
      </w:r>
      <w:r w:rsidR="00B6633E" w:rsidRPr="00EB5138">
        <w:rPr>
          <w:rFonts w:ascii="Times New Roman" w:eastAsia="Times New Roman" w:hAnsi="Times New Roman" w:cs="Times New Roman"/>
          <w:bCs/>
          <w:iCs/>
          <w:color w:val="000000" w:themeColor="text1"/>
          <w:sz w:val="24"/>
          <w:szCs w:val="24"/>
          <w:lang w:val="en-IN"/>
        </w:rPr>
        <w:t>A</w:t>
      </w:r>
      <w:r w:rsidR="001A72C8" w:rsidRPr="00EB5138">
        <w:rPr>
          <w:rFonts w:ascii="Times New Roman" w:eastAsia="Times New Roman" w:hAnsi="Times New Roman" w:cs="Times New Roman"/>
          <w:bCs/>
          <w:iCs/>
          <w:color w:val="000000" w:themeColor="text1"/>
          <w:sz w:val="24"/>
          <w:szCs w:val="24"/>
          <w:lang w:val="en-IN"/>
        </w:rPr>
        <w:t>dvertising campaigning for emphasising universal human values for different cultures</w:t>
      </w:r>
      <w:r w:rsidR="00B6633E" w:rsidRPr="00EB5138">
        <w:rPr>
          <w:rFonts w:ascii="Times New Roman" w:eastAsia="Times New Roman" w:hAnsi="Times New Roman" w:cs="Times New Roman"/>
          <w:bCs/>
          <w:iCs/>
          <w:color w:val="000000" w:themeColor="text1"/>
          <w:sz w:val="24"/>
          <w:szCs w:val="24"/>
          <w:lang w:val="en-IN"/>
        </w:rPr>
        <w:t xml:space="preserve"> that are needed to evaluate in mitigating issues. This </w:t>
      </w:r>
      <w:r w:rsidR="001A72C8" w:rsidRPr="00EB5138">
        <w:rPr>
          <w:rFonts w:ascii="Times New Roman" w:eastAsia="Times New Roman" w:hAnsi="Times New Roman" w:cs="Times New Roman"/>
          <w:bCs/>
          <w:iCs/>
          <w:color w:val="000000" w:themeColor="text1"/>
          <w:sz w:val="24"/>
          <w:szCs w:val="24"/>
          <w:lang w:val="en-IN"/>
        </w:rPr>
        <w:t>campaigning also focuses on culturally diverse market campaigning and related to business practises for internationalisation (</w:t>
      </w:r>
      <w:proofErr w:type="spellStart"/>
      <w:r w:rsidR="001A72C8" w:rsidRPr="00EB5138">
        <w:rPr>
          <w:rFonts w:ascii="Times New Roman" w:eastAsia="Times New Roman" w:hAnsi="Times New Roman" w:cs="Times New Roman"/>
          <w:bCs/>
          <w:iCs/>
          <w:color w:val="000000" w:themeColor="text1"/>
          <w:sz w:val="24"/>
          <w:szCs w:val="24"/>
          <w:lang w:val="en-IN"/>
        </w:rPr>
        <w:t>Plasser</w:t>
      </w:r>
      <w:proofErr w:type="spellEnd"/>
      <w:r w:rsidR="001A72C8" w:rsidRPr="00EB5138">
        <w:rPr>
          <w:rFonts w:ascii="Times New Roman" w:eastAsia="Times New Roman" w:hAnsi="Times New Roman" w:cs="Times New Roman"/>
          <w:bCs/>
          <w:iCs/>
          <w:color w:val="000000" w:themeColor="text1"/>
          <w:sz w:val="24"/>
          <w:szCs w:val="24"/>
          <w:lang w:val="en-IN"/>
        </w:rPr>
        <w:t xml:space="preserve"> and </w:t>
      </w:r>
      <w:proofErr w:type="spellStart"/>
      <w:r w:rsidR="001A72C8" w:rsidRPr="00EB5138">
        <w:rPr>
          <w:rFonts w:ascii="Times New Roman" w:eastAsia="Times New Roman" w:hAnsi="Times New Roman" w:cs="Times New Roman"/>
          <w:bCs/>
          <w:iCs/>
          <w:color w:val="000000" w:themeColor="text1"/>
          <w:sz w:val="24"/>
          <w:szCs w:val="24"/>
          <w:lang w:val="en-IN"/>
        </w:rPr>
        <w:t>Plasser</w:t>
      </w:r>
      <w:proofErr w:type="spellEnd"/>
      <w:r w:rsidR="001A72C8" w:rsidRPr="00EB5138">
        <w:rPr>
          <w:rFonts w:ascii="Times New Roman" w:eastAsia="Times New Roman" w:hAnsi="Times New Roman" w:cs="Times New Roman"/>
          <w:bCs/>
          <w:iCs/>
          <w:color w:val="000000" w:themeColor="text1"/>
          <w:sz w:val="24"/>
          <w:szCs w:val="24"/>
          <w:lang w:val="en-IN"/>
        </w:rPr>
        <w:t>, 2023).</w:t>
      </w:r>
      <w:r w:rsidR="00B6633E" w:rsidRPr="00EB5138">
        <w:rPr>
          <w:rFonts w:ascii="Times New Roman" w:eastAsia="Times New Roman" w:hAnsi="Times New Roman" w:cs="Times New Roman"/>
          <w:bCs/>
          <w:iCs/>
          <w:color w:val="000000" w:themeColor="text1"/>
          <w:sz w:val="24"/>
          <w:szCs w:val="24"/>
          <w:lang w:val="en-IN"/>
        </w:rPr>
        <w:t xml:space="preserve"> </w:t>
      </w:r>
      <w:r w:rsidR="001A72C8" w:rsidRPr="00EB5138">
        <w:rPr>
          <w:rFonts w:ascii="Times New Roman" w:eastAsia="Times New Roman" w:hAnsi="Times New Roman" w:cs="Times New Roman"/>
          <w:bCs/>
          <w:iCs/>
          <w:color w:val="000000" w:themeColor="text1"/>
          <w:sz w:val="24"/>
          <w:szCs w:val="24"/>
          <w:lang w:val="en-IN"/>
        </w:rPr>
        <w:t>As inspired by</w:t>
      </w:r>
      <w:r w:rsidR="001A72C8" w:rsidRPr="00EB5138">
        <w:rPr>
          <w:color w:val="000000" w:themeColor="text1"/>
        </w:rPr>
        <w:t xml:space="preserve"> </w:t>
      </w:r>
      <w:r w:rsidR="001A72C8" w:rsidRPr="00EB5138">
        <w:rPr>
          <w:rFonts w:ascii="Times New Roman" w:eastAsia="Times New Roman" w:hAnsi="Times New Roman" w:cs="Times New Roman"/>
          <w:bCs/>
          <w:iCs/>
          <w:color w:val="000000" w:themeColor="text1"/>
          <w:sz w:val="24"/>
          <w:szCs w:val="24"/>
          <w:lang w:val="en-IN"/>
        </w:rPr>
        <w:t>Wei et</w:t>
      </w:r>
      <w:r w:rsidR="001A72C8" w:rsidRPr="00EB5138">
        <w:rPr>
          <w:rFonts w:ascii="Times New Roman" w:eastAsia="Times New Roman" w:hAnsi="Times New Roman" w:cs="Times New Roman"/>
          <w:bCs/>
          <w:i/>
          <w:color w:val="000000" w:themeColor="text1"/>
          <w:sz w:val="24"/>
          <w:szCs w:val="24"/>
          <w:lang w:val="en-IN"/>
        </w:rPr>
        <w:t xml:space="preserve"> al.</w:t>
      </w:r>
      <w:r w:rsidR="001A72C8" w:rsidRPr="00EB5138">
        <w:rPr>
          <w:rFonts w:ascii="Times New Roman" w:eastAsia="Times New Roman" w:hAnsi="Times New Roman" w:cs="Times New Roman"/>
          <w:bCs/>
          <w:iCs/>
          <w:color w:val="000000" w:themeColor="text1"/>
          <w:sz w:val="24"/>
          <w:szCs w:val="24"/>
          <w:lang w:val="en-IN"/>
        </w:rPr>
        <w:t xml:space="preserve"> (2020), development of international marketing </w:t>
      </w:r>
      <w:r w:rsidR="00B6633E" w:rsidRPr="00EB5138">
        <w:rPr>
          <w:rFonts w:ascii="Times New Roman" w:eastAsia="Times New Roman" w:hAnsi="Times New Roman" w:cs="Times New Roman"/>
          <w:bCs/>
          <w:iCs/>
          <w:color w:val="000000" w:themeColor="text1"/>
          <w:sz w:val="24"/>
          <w:szCs w:val="24"/>
          <w:lang w:val="en-IN"/>
        </w:rPr>
        <w:t xml:space="preserve">campaigning </w:t>
      </w:r>
      <w:r w:rsidR="001A72C8" w:rsidRPr="00EB5138">
        <w:rPr>
          <w:rFonts w:ascii="Times New Roman" w:eastAsia="Times New Roman" w:hAnsi="Times New Roman" w:cs="Times New Roman"/>
          <w:bCs/>
          <w:iCs/>
          <w:color w:val="000000" w:themeColor="text1"/>
          <w:sz w:val="24"/>
          <w:szCs w:val="24"/>
          <w:lang w:val="en-IN"/>
        </w:rPr>
        <w:t xml:space="preserve">related to standardise </w:t>
      </w:r>
      <w:r w:rsidR="00B6633E" w:rsidRPr="00EB5138">
        <w:rPr>
          <w:rFonts w:ascii="Times New Roman" w:eastAsia="Times New Roman" w:hAnsi="Times New Roman" w:cs="Times New Roman"/>
          <w:bCs/>
          <w:iCs/>
          <w:color w:val="000000" w:themeColor="text1"/>
          <w:sz w:val="24"/>
          <w:szCs w:val="24"/>
          <w:lang w:val="en-IN"/>
        </w:rPr>
        <w:t xml:space="preserve">advertisements of businesses </w:t>
      </w:r>
      <w:r w:rsidR="001A72C8" w:rsidRPr="00EB5138">
        <w:rPr>
          <w:rFonts w:ascii="Times New Roman" w:eastAsia="Times New Roman" w:hAnsi="Times New Roman" w:cs="Times New Roman"/>
          <w:bCs/>
          <w:iCs/>
          <w:color w:val="000000" w:themeColor="text1"/>
          <w:sz w:val="24"/>
          <w:szCs w:val="24"/>
          <w:lang w:val="en-IN"/>
        </w:rPr>
        <w:t xml:space="preserve">provides better understanding about overall cultural influence in business campaign. </w:t>
      </w:r>
      <w:r w:rsidR="00B6633E" w:rsidRPr="00EB5138">
        <w:rPr>
          <w:rFonts w:ascii="Times New Roman" w:eastAsia="Times New Roman" w:hAnsi="Times New Roman" w:cs="Times New Roman"/>
          <w:bCs/>
          <w:iCs/>
          <w:color w:val="000000" w:themeColor="text1"/>
          <w:sz w:val="24"/>
          <w:szCs w:val="24"/>
          <w:lang w:val="en-IN"/>
        </w:rPr>
        <w:t xml:space="preserve"> Hypothesis has also focused on cultural abductions in managing advertising massages that helped to enhance overall campaigning activity to make clear research understanding.</w:t>
      </w:r>
    </w:p>
    <w:p w14:paraId="3491A929" w14:textId="77777777" w:rsidR="001766F9" w:rsidRPr="007B1D15" w:rsidRDefault="001766F9" w:rsidP="001766F9">
      <w:pPr>
        <w:spacing w:line="360" w:lineRule="auto"/>
        <w:jc w:val="both"/>
        <w:rPr>
          <w:rFonts w:ascii="Times New Roman" w:eastAsia="Times New Roman" w:hAnsi="Times New Roman" w:cs="Times New Roman"/>
          <w:b/>
          <w:i/>
          <w:sz w:val="24"/>
          <w:szCs w:val="24"/>
        </w:rPr>
      </w:pPr>
      <w:r w:rsidRPr="007B1D15">
        <w:rPr>
          <w:rFonts w:ascii="Times New Roman" w:eastAsia="Times New Roman" w:hAnsi="Times New Roman" w:cs="Times New Roman"/>
          <w:b/>
          <w:i/>
          <w:sz w:val="24"/>
          <w:szCs w:val="24"/>
        </w:rPr>
        <w:t>Theoretical framework such as Means-End Theory</w:t>
      </w:r>
    </w:p>
    <w:p w14:paraId="53136B13" w14:textId="77777777" w:rsidR="001766F9" w:rsidRPr="007B1D15" w:rsidRDefault="001766F9" w:rsidP="001766F9">
      <w:pPr>
        <w:spacing w:line="360" w:lineRule="auto"/>
        <w:jc w:val="both"/>
        <w:rPr>
          <w:rFonts w:ascii="Times New Roman" w:eastAsia="Times New Roman" w:hAnsi="Times New Roman" w:cs="Times New Roman"/>
          <w:b/>
          <w:sz w:val="24"/>
          <w:szCs w:val="24"/>
        </w:rPr>
      </w:pPr>
      <w:r w:rsidRPr="007B1D15">
        <w:rPr>
          <w:rFonts w:ascii="Times New Roman" w:eastAsia="Times New Roman" w:hAnsi="Times New Roman" w:cs="Times New Roman"/>
          <w:sz w:val="24"/>
          <w:szCs w:val="24"/>
        </w:rPr>
        <w:t>Means-End theory mainly suggests that an advertisement should contain a clear message that leads the consumer to a desired end-state. In managing leverage points, it aims to move consumers from understanding a product's benefits to linking benefits with personal values (</w:t>
      </w:r>
      <w:proofErr w:type="spellStart"/>
      <w:r w:rsidRPr="007B1D15">
        <w:rPr>
          <w:rFonts w:ascii="Times New Roman" w:eastAsia="Times New Roman" w:hAnsi="Times New Roman" w:cs="Times New Roman"/>
          <w:sz w:val="24"/>
          <w:szCs w:val="24"/>
        </w:rPr>
        <w:t>Amfo</w:t>
      </w:r>
      <w:proofErr w:type="spellEnd"/>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et al.</w:t>
      </w:r>
      <w:r w:rsidRPr="007B1D15">
        <w:rPr>
          <w:rFonts w:ascii="Times New Roman" w:eastAsia="Times New Roman" w:hAnsi="Times New Roman" w:cs="Times New Roman"/>
          <w:sz w:val="24"/>
          <w:szCs w:val="24"/>
        </w:rPr>
        <w:t xml:space="preserve"> 2024). Application of this theory can maintain appropriate advertisement activity maintenance based on cross-cultural channels that are effective in managing overall marketing </w:t>
      </w:r>
      <w:r w:rsidRPr="007B1D15">
        <w:rPr>
          <w:rFonts w:ascii="Times New Roman" w:eastAsia="Times New Roman" w:hAnsi="Times New Roman" w:cs="Times New Roman"/>
          <w:sz w:val="24"/>
          <w:szCs w:val="24"/>
        </w:rPr>
        <w:lastRenderedPageBreak/>
        <w:t xml:space="preserve">campaigns for a business in the international market. Inclusion of this framework can manage brand reputation along with providing a clear message towards customers (Sankaran and Chakraborty, 2021). It can be effective in managing international campaigning and advertising programme inclusion along with managing the content as per cross cultural differences understanding. </w:t>
      </w:r>
    </w:p>
    <w:p w14:paraId="2AFFA84C" w14:textId="77777777" w:rsidR="001766F9" w:rsidRPr="007B1D15" w:rsidRDefault="001766F9" w:rsidP="001766F9">
      <w:pPr>
        <w:pStyle w:val="Heading1"/>
      </w:pPr>
      <w:bookmarkStart w:id="4" w:name="_Toc172894542"/>
      <w:r w:rsidRPr="007B1D15">
        <w:t>Limitations</w:t>
      </w:r>
      <w:bookmarkEnd w:id="4"/>
    </w:p>
    <w:p w14:paraId="2CE830C5" w14:textId="1DC0EF30" w:rsidR="001766F9" w:rsidRPr="007B1D15" w:rsidRDefault="001766F9" w:rsidP="001766F9">
      <w:pPr>
        <w:spacing w:line="360" w:lineRule="auto"/>
        <w:jc w:val="both"/>
        <w:rPr>
          <w:rFonts w:ascii="Times New Roman" w:eastAsia="Times New Roman" w:hAnsi="Times New Roman" w:cs="Times New Roman"/>
          <w:b/>
          <w:sz w:val="24"/>
          <w:szCs w:val="24"/>
        </w:rPr>
      </w:pPr>
      <w:r w:rsidRPr="007B1D15">
        <w:rPr>
          <w:rFonts w:ascii="Times New Roman" w:eastAsia="Times New Roman" w:hAnsi="Times New Roman" w:cs="Times New Roman"/>
          <w:sz w:val="24"/>
          <w:szCs w:val="24"/>
        </w:rPr>
        <w:t xml:space="preserve">From existing literature for my knowledge based on advertisement campaigning and related cultural differences impact has been obtained. However, the study has not provided proper information about the influence of different cultures in advertisement campaigns for international market range that contains a gap in literature. Inclusion of more appropriate strategies throughout investigation of advertisement, campaigning </w:t>
      </w:r>
      <w:r w:rsidR="007E198B" w:rsidRPr="007B1D15">
        <w:rPr>
          <w:rFonts w:ascii="Times New Roman" w:eastAsia="Times New Roman" w:hAnsi="Times New Roman" w:cs="Times New Roman"/>
          <w:sz w:val="24"/>
          <w:szCs w:val="24"/>
        </w:rPr>
        <w:t>is</w:t>
      </w:r>
      <w:r w:rsidRPr="007B1D15">
        <w:rPr>
          <w:rFonts w:ascii="Times New Roman" w:eastAsia="Times New Roman" w:hAnsi="Times New Roman" w:cs="Times New Roman"/>
          <w:sz w:val="24"/>
          <w:szCs w:val="24"/>
        </w:rPr>
        <w:t xml:space="preserve"> effective in bridging the gap, and managing the research context effectively.</w:t>
      </w:r>
    </w:p>
    <w:p w14:paraId="62A3C224" w14:textId="77777777" w:rsidR="001766F9" w:rsidRPr="007B1D15" w:rsidRDefault="001766F9" w:rsidP="001766F9">
      <w:pPr>
        <w:pStyle w:val="Heading1"/>
      </w:pPr>
      <w:bookmarkStart w:id="5" w:name="_Toc172894543"/>
      <w:r w:rsidRPr="007B1D15">
        <w:t>Methodology</w:t>
      </w:r>
      <w:bookmarkEnd w:id="5"/>
    </w:p>
    <w:p w14:paraId="3F5BD158" w14:textId="21C0F773" w:rsidR="001766F9" w:rsidRPr="00EB5138" w:rsidRDefault="001766F9" w:rsidP="001766F9">
      <w:pPr>
        <w:spacing w:line="360" w:lineRule="auto"/>
        <w:jc w:val="both"/>
        <w:rPr>
          <w:rFonts w:ascii="Times New Roman" w:eastAsia="Times New Roman" w:hAnsi="Times New Roman" w:cs="Times New Roman"/>
          <w:color w:val="000000" w:themeColor="text1"/>
          <w:sz w:val="24"/>
          <w:szCs w:val="24"/>
        </w:rPr>
      </w:pPr>
      <w:r w:rsidRPr="007B1D15">
        <w:rPr>
          <w:rFonts w:ascii="Times New Roman" w:eastAsia="Times New Roman" w:hAnsi="Times New Roman" w:cs="Times New Roman"/>
          <w:sz w:val="24"/>
          <w:szCs w:val="24"/>
        </w:rPr>
        <w:t>Research methodology is a systematic approach that helps to manage overall research context in addressing the purpose of research in getting appropriate outcomes. Implementation of positivism philosophy will be helpful in having a</w:t>
      </w:r>
      <w:r w:rsidR="00E83C46" w:rsidRPr="007B1D15">
        <w:rPr>
          <w:rFonts w:ascii="Times New Roman" w:eastAsia="Times New Roman" w:hAnsi="Times New Roman" w:cs="Times New Roman"/>
          <w:sz w:val="24"/>
          <w:szCs w:val="24"/>
        </w:rPr>
        <w:t>n</w:t>
      </w:r>
      <w:r w:rsidRPr="007B1D15">
        <w:rPr>
          <w:rFonts w:ascii="Times New Roman" w:eastAsia="Times New Roman" w:hAnsi="Times New Roman" w:cs="Times New Roman"/>
          <w:sz w:val="24"/>
          <w:szCs w:val="24"/>
        </w:rPr>
        <w:t xml:space="preserve"> objective view of data. Inclusion of </w:t>
      </w:r>
      <w:r w:rsidRPr="007B1D15">
        <w:rPr>
          <w:rFonts w:ascii="Times New Roman" w:eastAsia="Times New Roman" w:hAnsi="Times New Roman" w:cs="Times New Roman"/>
          <w:b/>
          <w:i/>
          <w:sz w:val="24"/>
          <w:szCs w:val="24"/>
        </w:rPr>
        <w:t>positivism philosophy</w:t>
      </w:r>
      <w:r w:rsidRPr="007B1D15">
        <w:rPr>
          <w:rFonts w:ascii="Times New Roman" w:eastAsia="Times New Roman" w:hAnsi="Times New Roman" w:cs="Times New Roman"/>
          <w:sz w:val="24"/>
          <w:szCs w:val="24"/>
        </w:rPr>
        <w:t xml:space="preserve"> would involve methods emphasising </w:t>
      </w:r>
      <w:r w:rsidR="007E198B" w:rsidRPr="007B1D15">
        <w:rPr>
          <w:rFonts w:ascii="Times New Roman" w:eastAsia="Times New Roman" w:hAnsi="Times New Roman" w:cs="Times New Roman"/>
          <w:sz w:val="24"/>
          <w:szCs w:val="24"/>
        </w:rPr>
        <w:t>objectives-based</w:t>
      </w:r>
      <w:r w:rsidRPr="007B1D15">
        <w:rPr>
          <w:rFonts w:ascii="Times New Roman" w:eastAsia="Times New Roman" w:hAnsi="Times New Roman" w:cs="Times New Roman"/>
          <w:sz w:val="24"/>
          <w:szCs w:val="24"/>
        </w:rPr>
        <w:t xml:space="preserve"> measurement through numbers such as realistic information that are suitable for this research. Inclusion of deductive approach would help to seek development of options in theoretical underpin through generalised key aspects (Pearse, 2021). In addition to this, a </w:t>
      </w:r>
      <w:r w:rsidRPr="007B1D15">
        <w:rPr>
          <w:rFonts w:ascii="Times New Roman" w:eastAsia="Times New Roman" w:hAnsi="Times New Roman" w:cs="Times New Roman"/>
          <w:b/>
          <w:i/>
          <w:sz w:val="24"/>
          <w:szCs w:val="24"/>
        </w:rPr>
        <w:t>deductive approach</w:t>
      </w:r>
      <w:r w:rsidRPr="007B1D15">
        <w:rPr>
          <w:rFonts w:ascii="Times New Roman" w:eastAsia="Times New Roman" w:hAnsi="Times New Roman" w:cs="Times New Roman"/>
          <w:sz w:val="24"/>
          <w:szCs w:val="24"/>
        </w:rPr>
        <w:t xml:space="preserve"> will be selected in this research that helps in identifying factors driving different cultural influence and marketing context for Coca Cola. The deductive approach </w:t>
      </w:r>
      <w:r w:rsidR="007E198B" w:rsidRPr="007B1D15">
        <w:rPr>
          <w:rFonts w:ascii="Times New Roman" w:eastAsia="Times New Roman" w:hAnsi="Times New Roman" w:cs="Times New Roman"/>
          <w:sz w:val="24"/>
          <w:szCs w:val="24"/>
        </w:rPr>
        <w:t>is</w:t>
      </w:r>
      <w:r w:rsidRPr="007B1D15">
        <w:rPr>
          <w:rFonts w:ascii="Times New Roman" w:eastAsia="Times New Roman" w:hAnsi="Times New Roman" w:cs="Times New Roman"/>
          <w:sz w:val="24"/>
          <w:szCs w:val="24"/>
        </w:rPr>
        <w:t xml:space="preserve"> also efficient in managing untested conclusions and development of conceptual frameworks (Newman and Gough, 2020). </w:t>
      </w:r>
      <w:r w:rsidRPr="00EB5138">
        <w:rPr>
          <w:rFonts w:ascii="Times New Roman" w:eastAsia="Times New Roman" w:hAnsi="Times New Roman" w:cs="Times New Roman"/>
          <w:color w:val="000000" w:themeColor="text1"/>
          <w:sz w:val="24"/>
          <w:szCs w:val="24"/>
        </w:rPr>
        <w:t>This present research will include</w:t>
      </w:r>
      <w:r w:rsidR="00646A92" w:rsidRPr="00EB5138">
        <w:rPr>
          <w:rFonts w:ascii="Times New Roman" w:eastAsia="Times New Roman" w:hAnsi="Times New Roman" w:cs="Times New Roman"/>
          <w:color w:val="000000" w:themeColor="text1"/>
          <w:sz w:val="24"/>
          <w:szCs w:val="24"/>
        </w:rPr>
        <w:t xml:space="preserve"> </w:t>
      </w:r>
      <w:r w:rsidR="00646A92" w:rsidRPr="00EB5138">
        <w:rPr>
          <w:rFonts w:ascii="Times New Roman" w:eastAsia="Times New Roman" w:hAnsi="Times New Roman" w:cs="Times New Roman"/>
          <w:b/>
          <w:bCs/>
          <w:i/>
          <w:iCs/>
          <w:color w:val="000000" w:themeColor="text1"/>
          <w:sz w:val="24"/>
          <w:szCs w:val="24"/>
        </w:rPr>
        <w:t xml:space="preserve">quantitative </w:t>
      </w:r>
      <w:r w:rsidRPr="00EB5138">
        <w:rPr>
          <w:rFonts w:ascii="Times New Roman" w:eastAsia="Times New Roman" w:hAnsi="Times New Roman" w:cs="Times New Roman"/>
          <w:b/>
          <w:bCs/>
          <w:i/>
          <w:iCs/>
          <w:color w:val="000000" w:themeColor="text1"/>
          <w:sz w:val="24"/>
          <w:szCs w:val="24"/>
        </w:rPr>
        <w:t>r</w:t>
      </w:r>
      <w:r w:rsidRPr="00EB5138">
        <w:rPr>
          <w:rFonts w:ascii="Times New Roman" w:eastAsia="Times New Roman" w:hAnsi="Times New Roman" w:cs="Times New Roman"/>
          <w:b/>
          <w:bCs/>
          <w:i/>
          <w:color w:val="000000" w:themeColor="text1"/>
          <w:sz w:val="24"/>
          <w:szCs w:val="24"/>
        </w:rPr>
        <w:t>esearch</w:t>
      </w:r>
      <w:r w:rsidRPr="00EB5138">
        <w:rPr>
          <w:rFonts w:ascii="Times New Roman" w:eastAsia="Times New Roman" w:hAnsi="Times New Roman" w:cs="Times New Roman"/>
          <w:b/>
          <w:i/>
          <w:color w:val="000000" w:themeColor="text1"/>
          <w:sz w:val="24"/>
          <w:szCs w:val="24"/>
        </w:rPr>
        <w:t xml:space="preserve"> strategy</w:t>
      </w:r>
      <w:r w:rsidRPr="00EB5138">
        <w:rPr>
          <w:rFonts w:ascii="Times New Roman" w:eastAsia="Times New Roman" w:hAnsi="Times New Roman" w:cs="Times New Roman"/>
          <w:color w:val="000000" w:themeColor="text1"/>
          <w:sz w:val="24"/>
          <w:szCs w:val="24"/>
        </w:rPr>
        <w:t xml:space="preserve"> in gathering information from numeric resources that help to understand research context more clearly. The </w:t>
      </w:r>
      <w:r w:rsidRPr="00EB5138">
        <w:rPr>
          <w:rFonts w:ascii="Times New Roman" w:eastAsia="Times New Roman" w:hAnsi="Times New Roman" w:cs="Times New Roman"/>
          <w:b/>
          <w:i/>
          <w:color w:val="000000" w:themeColor="text1"/>
          <w:sz w:val="24"/>
          <w:szCs w:val="24"/>
        </w:rPr>
        <w:t>mono-method research</w:t>
      </w:r>
      <w:r w:rsidRPr="00EB5138">
        <w:rPr>
          <w:rFonts w:ascii="Times New Roman" w:eastAsia="Times New Roman" w:hAnsi="Times New Roman" w:cs="Times New Roman"/>
          <w:color w:val="000000" w:themeColor="text1"/>
          <w:sz w:val="24"/>
          <w:szCs w:val="24"/>
        </w:rPr>
        <w:t xml:space="preserve"> choice has been selected with </w:t>
      </w:r>
      <w:r w:rsidR="00646A92" w:rsidRPr="00EB5138">
        <w:rPr>
          <w:rFonts w:ascii="Times New Roman" w:eastAsia="Times New Roman" w:hAnsi="Times New Roman" w:cs="Times New Roman"/>
          <w:color w:val="000000" w:themeColor="text1"/>
          <w:sz w:val="24"/>
          <w:szCs w:val="24"/>
        </w:rPr>
        <w:t>quantitativ</w:t>
      </w:r>
      <w:r w:rsidRPr="00EB5138">
        <w:rPr>
          <w:rFonts w:ascii="Times New Roman" w:eastAsia="Times New Roman" w:hAnsi="Times New Roman" w:cs="Times New Roman"/>
          <w:color w:val="000000" w:themeColor="text1"/>
          <w:sz w:val="24"/>
          <w:szCs w:val="24"/>
        </w:rPr>
        <w:t>e data that helps to gather data to understand different cultural influence perspectives as well as marketing campaigns in the international market for Coca Cola.</w:t>
      </w:r>
    </w:p>
    <w:p w14:paraId="407AF6E2" w14:textId="72367694" w:rsidR="001766F9" w:rsidRPr="007B1D15" w:rsidRDefault="001766F9" w:rsidP="001766F9">
      <w:pPr>
        <w:spacing w:line="360" w:lineRule="auto"/>
        <w:jc w:val="both"/>
        <w:rPr>
          <w:rFonts w:ascii="Times New Roman" w:eastAsia="Times New Roman" w:hAnsi="Times New Roman" w:cs="Times New Roman"/>
          <w:sz w:val="24"/>
          <w:szCs w:val="24"/>
        </w:rPr>
      </w:pPr>
      <w:r w:rsidRPr="00EB5138">
        <w:rPr>
          <w:rFonts w:ascii="Times New Roman" w:eastAsia="Times New Roman" w:hAnsi="Times New Roman" w:cs="Times New Roman"/>
          <w:color w:val="000000" w:themeColor="text1"/>
          <w:sz w:val="24"/>
          <w:szCs w:val="24"/>
        </w:rPr>
        <w:t xml:space="preserve">The research will include a </w:t>
      </w:r>
      <w:r w:rsidRPr="00EB5138">
        <w:rPr>
          <w:rFonts w:ascii="Times New Roman" w:eastAsia="Times New Roman" w:hAnsi="Times New Roman" w:cs="Times New Roman"/>
          <w:b/>
          <w:i/>
          <w:color w:val="000000" w:themeColor="text1"/>
          <w:sz w:val="24"/>
          <w:szCs w:val="24"/>
        </w:rPr>
        <w:t>primary data collection process with q</w:t>
      </w:r>
      <w:r w:rsidR="00646A92" w:rsidRPr="00EB5138">
        <w:rPr>
          <w:rFonts w:ascii="Times New Roman" w:eastAsia="Times New Roman" w:hAnsi="Times New Roman" w:cs="Times New Roman"/>
          <w:b/>
          <w:i/>
          <w:color w:val="000000" w:themeColor="text1"/>
          <w:sz w:val="24"/>
          <w:szCs w:val="24"/>
        </w:rPr>
        <w:t>uantitative</w:t>
      </w:r>
      <w:r w:rsidRPr="00EB5138">
        <w:rPr>
          <w:rFonts w:ascii="Times New Roman" w:eastAsia="Times New Roman" w:hAnsi="Times New Roman" w:cs="Times New Roman"/>
          <w:b/>
          <w:i/>
          <w:color w:val="000000" w:themeColor="text1"/>
          <w:sz w:val="24"/>
          <w:szCs w:val="24"/>
        </w:rPr>
        <w:t xml:space="preserve"> information</w:t>
      </w:r>
      <w:r w:rsidRPr="00EB5138">
        <w:rPr>
          <w:rFonts w:ascii="Times New Roman" w:eastAsia="Times New Roman" w:hAnsi="Times New Roman" w:cs="Times New Roman"/>
          <w:color w:val="000000" w:themeColor="text1"/>
          <w:sz w:val="24"/>
          <w:szCs w:val="24"/>
        </w:rPr>
        <w:t xml:space="preserve"> that helps to collect relevant information from the </w:t>
      </w:r>
      <w:r w:rsidR="00646A92" w:rsidRPr="00EB5138">
        <w:rPr>
          <w:rFonts w:ascii="Times New Roman" w:eastAsia="Times New Roman" w:hAnsi="Times New Roman" w:cs="Times New Roman"/>
          <w:color w:val="000000" w:themeColor="text1"/>
          <w:sz w:val="24"/>
          <w:szCs w:val="24"/>
        </w:rPr>
        <w:t>survey</w:t>
      </w:r>
      <w:r w:rsidRPr="00EB5138">
        <w:rPr>
          <w:rFonts w:ascii="Times New Roman" w:eastAsia="Times New Roman" w:hAnsi="Times New Roman" w:cs="Times New Roman"/>
          <w:color w:val="000000" w:themeColor="text1"/>
          <w:sz w:val="24"/>
          <w:szCs w:val="24"/>
        </w:rPr>
        <w:t xml:space="preserve"> method. Inclusion of </w:t>
      </w:r>
      <w:r w:rsidR="00646A92" w:rsidRPr="00EB5138">
        <w:rPr>
          <w:rFonts w:ascii="Times New Roman" w:eastAsia="Times New Roman" w:hAnsi="Times New Roman" w:cs="Times New Roman"/>
          <w:color w:val="000000" w:themeColor="text1"/>
          <w:sz w:val="24"/>
          <w:szCs w:val="24"/>
        </w:rPr>
        <w:t>survey</w:t>
      </w:r>
      <w:r w:rsidRPr="00EB5138">
        <w:rPr>
          <w:rFonts w:ascii="Times New Roman" w:eastAsia="Times New Roman" w:hAnsi="Times New Roman" w:cs="Times New Roman"/>
          <w:color w:val="000000" w:themeColor="text1"/>
          <w:sz w:val="24"/>
          <w:szCs w:val="24"/>
        </w:rPr>
        <w:t xml:space="preserve"> methods can help to understand different </w:t>
      </w:r>
      <w:r w:rsidR="00646A92" w:rsidRPr="00EB5138">
        <w:rPr>
          <w:rFonts w:ascii="Times New Roman" w:eastAsia="Times New Roman" w:hAnsi="Times New Roman" w:cs="Times New Roman"/>
          <w:color w:val="000000" w:themeColor="text1"/>
          <w:sz w:val="24"/>
          <w:szCs w:val="24"/>
        </w:rPr>
        <w:t>customers</w:t>
      </w:r>
      <w:r w:rsidRPr="00EB5138">
        <w:rPr>
          <w:rFonts w:ascii="Times New Roman" w:eastAsia="Times New Roman" w:hAnsi="Times New Roman" w:cs="Times New Roman"/>
          <w:color w:val="000000" w:themeColor="text1"/>
          <w:sz w:val="24"/>
          <w:szCs w:val="24"/>
        </w:rPr>
        <w:t xml:space="preserve"> context analysis based on cultural differences, influence, and advertisement approach in managing further </w:t>
      </w:r>
      <w:r w:rsidR="007E198B" w:rsidRPr="00EB5138">
        <w:rPr>
          <w:rFonts w:ascii="Times New Roman" w:eastAsia="Times New Roman" w:hAnsi="Times New Roman" w:cs="Times New Roman"/>
          <w:color w:val="000000" w:themeColor="text1"/>
          <w:sz w:val="24"/>
          <w:szCs w:val="24"/>
        </w:rPr>
        <w:t>decision-making</w:t>
      </w:r>
      <w:r w:rsidRPr="00EB5138">
        <w:rPr>
          <w:rFonts w:ascii="Times New Roman" w:eastAsia="Times New Roman" w:hAnsi="Times New Roman" w:cs="Times New Roman"/>
          <w:color w:val="000000" w:themeColor="text1"/>
          <w:sz w:val="24"/>
          <w:szCs w:val="24"/>
        </w:rPr>
        <w:t xml:space="preserve"> process of customers in the international market. In this context, the sample size will be</w:t>
      </w:r>
      <w:r w:rsidR="00646A92" w:rsidRPr="00EB5138">
        <w:rPr>
          <w:rFonts w:ascii="Times New Roman" w:eastAsia="Times New Roman" w:hAnsi="Times New Roman" w:cs="Times New Roman"/>
          <w:color w:val="000000" w:themeColor="text1"/>
          <w:sz w:val="24"/>
          <w:szCs w:val="24"/>
        </w:rPr>
        <w:t xml:space="preserve"> 51</w:t>
      </w:r>
      <w:r w:rsidRPr="00EB5138">
        <w:rPr>
          <w:rFonts w:ascii="Times New Roman" w:eastAsia="Times New Roman" w:hAnsi="Times New Roman" w:cs="Times New Roman"/>
          <w:color w:val="000000" w:themeColor="text1"/>
          <w:sz w:val="24"/>
          <w:szCs w:val="24"/>
        </w:rPr>
        <w:t xml:space="preserve"> and the sample type will be business </w:t>
      </w:r>
      <w:r w:rsidR="007E198B" w:rsidRPr="00EB5138">
        <w:rPr>
          <w:rFonts w:ascii="Times New Roman" w:eastAsia="Times New Roman" w:hAnsi="Times New Roman" w:cs="Times New Roman"/>
          <w:color w:val="000000" w:themeColor="text1"/>
          <w:sz w:val="24"/>
          <w:szCs w:val="24"/>
        </w:rPr>
        <w:t>customers-based</w:t>
      </w:r>
      <w:r w:rsidRPr="00EB5138">
        <w:rPr>
          <w:rFonts w:ascii="Times New Roman" w:eastAsia="Times New Roman" w:hAnsi="Times New Roman" w:cs="Times New Roman"/>
          <w:color w:val="000000" w:themeColor="text1"/>
          <w:sz w:val="24"/>
          <w:szCs w:val="24"/>
        </w:rPr>
        <w:t xml:space="preserve"> views to understand their perspective about</w:t>
      </w:r>
      <w:r w:rsidR="00612402" w:rsidRPr="00EB5138">
        <w:rPr>
          <w:rFonts w:ascii="Times New Roman" w:eastAsia="Times New Roman" w:hAnsi="Times New Roman" w:cs="Times New Roman"/>
          <w:color w:val="000000" w:themeColor="text1"/>
          <w:sz w:val="24"/>
          <w:szCs w:val="24"/>
        </w:rPr>
        <w:t xml:space="preserve"> advertising campaigning </w:t>
      </w:r>
      <w:r w:rsidR="00612402" w:rsidRPr="00EB5138">
        <w:rPr>
          <w:rFonts w:ascii="Times New Roman" w:eastAsia="Times New Roman" w:hAnsi="Times New Roman" w:cs="Times New Roman"/>
          <w:color w:val="000000" w:themeColor="text1"/>
          <w:sz w:val="24"/>
          <w:szCs w:val="24"/>
        </w:rPr>
        <w:lastRenderedPageBreak/>
        <w:t>and it is</w:t>
      </w:r>
      <w:r w:rsidRPr="00EB5138">
        <w:rPr>
          <w:rFonts w:ascii="Times New Roman" w:eastAsia="Times New Roman" w:hAnsi="Times New Roman" w:cs="Times New Roman"/>
          <w:color w:val="000000" w:themeColor="text1"/>
          <w:sz w:val="24"/>
          <w:szCs w:val="24"/>
        </w:rPr>
        <w:t xml:space="preserve"> related cross cultural influence for customers. The random sampling will be utilised to collect research data without any bias that helps t</w:t>
      </w:r>
      <w:r w:rsidRPr="007B1D15">
        <w:rPr>
          <w:rFonts w:ascii="Times New Roman" w:eastAsia="Times New Roman" w:hAnsi="Times New Roman" w:cs="Times New Roman"/>
          <w:sz w:val="24"/>
          <w:szCs w:val="24"/>
        </w:rPr>
        <w:t xml:space="preserve">o manage overalls retrench context more clearly. Inclusion of random sampling remove all the hints of </w:t>
      </w:r>
      <w:r w:rsidR="00E46BBB" w:rsidRPr="007B1D15">
        <w:rPr>
          <w:rFonts w:ascii="Times New Roman" w:eastAsia="Times New Roman" w:hAnsi="Times New Roman" w:cs="Times New Roman"/>
          <w:sz w:val="24"/>
          <w:szCs w:val="24"/>
        </w:rPr>
        <w:t>biased</w:t>
      </w:r>
      <w:r w:rsidRPr="007B1D15">
        <w:rPr>
          <w:rFonts w:ascii="Times New Roman" w:eastAsia="Times New Roman" w:hAnsi="Times New Roman" w:cs="Times New Roman"/>
          <w:sz w:val="24"/>
          <w:szCs w:val="24"/>
        </w:rPr>
        <w:t xml:space="preserve"> that manage subset from a larger group in choosing random individual from large population (Taljaard </w:t>
      </w:r>
      <w:r w:rsidRPr="007B1D15">
        <w:rPr>
          <w:rFonts w:ascii="Times New Roman" w:eastAsia="Times New Roman" w:hAnsi="Times New Roman" w:cs="Times New Roman"/>
          <w:i/>
          <w:iCs/>
          <w:sz w:val="24"/>
          <w:szCs w:val="24"/>
        </w:rPr>
        <w:t>et al.</w:t>
      </w:r>
      <w:r w:rsidRPr="007B1D15">
        <w:rPr>
          <w:rFonts w:ascii="Times New Roman" w:eastAsia="Times New Roman" w:hAnsi="Times New Roman" w:cs="Times New Roman"/>
          <w:sz w:val="24"/>
          <w:szCs w:val="24"/>
        </w:rPr>
        <w:t xml:space="preserve"> 2020). It </w:t>
      </w:r>
      <w:r w:rsidR="007E198B" w:rsidRPr="007B1D15">
        <w:rPr>
          <w:rFonts w:ascii="Times New Roman" w:eastAsia="Times New Roman" w:hAnsi="Times New Roman" w:cs="Times New Roman"/>
          <w:sz w:val="24"/>
          <w:szCs w:val="24"/>
        </w:rPr>
        <w:t>helps</w:t>
      </w:r>
      <w:r w:rsidRPr="007B1D15">
        <w:rPr>
          <w:rFonts w:ascii="Times New Roman" w:eastAsia="Times New Roman" w:hAnsi="Times New Roman" w:cs="Times New Roman"/>
          <w:sz w:val="24"/>
          <w:szCs w:val="24"/>
        </w:rPr>
        <w:t xml:space="preserve"> to manage overall research context more effectively together knowledge based on marketing campaigning and international marketing activities for Coca Cola. This research will </w:t>
      </w:r>
      <w:r w:rsidR="000B1631" w:rsidRPr="007B1D15">
        <w:rPr>
          <w:rFonts w:ascii="Times New Roman" w:eastAsia="Times New Roman" w:hAnsi="Times New Roman" w:cs="Times New Roman"/>
          <w:sz w:val="24"/>
          <w:szCs w:val="24"/>
        </w:rPr>
        <w:t xml:space="preserve">include </w:t>
      </w:r>
      <w:proofErr w:type="spellStart"/>
      <w:r w:rsidR="000B1631" w:rsidRPr="007B1D15">
        <w:rPr>
          <w:rFonts w:ascii="Times New Roman" w:eastAsia="Times New Roman" w:hAnsi="Times New Roman" w:cs="Times New Roman"/>
          <w:b/>
          <w:i/>
          <w:sz w:val="24"/>
          <w:szCs w:val="24"/>
        </w:rPr>
        <w:t>Likert</w:t>
      </w:r>
      <w:proofErr w:type="spellEnd"/>
      <w:r w:rsidRPr="007B1D15">
        <w:rPr>
          <w:rFonts w:ascii="Times New Roman" w:eastAsia="Times New Roman" w:hAnsi="Times New Roman" w:cs="Times New Roman"/>
          <w:b/>
          <w:i/>
          <w:sz w:val="24"/>
          <w:szCs w:val="24"/>
        </w:rPr>
        <w:t xml:space="preserve"> scale analysis</w:t>
      </w:r>
      <w:r w:rsidRPr="007B1D15">
        <w:rPr>
          <w:rFonts w:ascii="Times New Roman" w:eastAsia="Times New Roman" w:hAnsi="Times New Roman" w:cs="Times New Roman"/>
          <w:sz w:val="24"/>
          <w:szCs w:val="24"/>
        </w:rPr>
        <w:t xml:space="preserve"> process in extracting details and gathering information to manage research outcomes. Inclusion of this data analysis method helps to evaluate the conditions of Coca Cola business and related advertisement campaigning process maintenance in the </w:t>
      </w:r>
      <w:r w:rsidR="000B1631" w:rsidRPr="007B1D15">
        <w:rPr>
          <w:rFonts w:ascii="Times New Roman" w:eastAsia="Times New Roman" w:hAnsi="Times New Roman" w:cs="Times New Roman"/>
          <w:sz w:val="24"/>
          <w:szCs w:val="24"/>
        </w:rPr>
        <w:t>cross-cultural</w:t>
      </w:r>
      <w:r w:rsidRPr="007B1D15">
        <w:rPr>
          <w:rFonts w:ascii="Times New Roman" w:eastAsia="Times New Roman" w:hAnsi="Times New Roman" w:cs="Times New Roman"/>
          <w:sz w:val="24"/>
          <w:szCs w:val="24"/>
        </w:rPr>
        <w:t xml:space="preserve"> market.</w:t>
      </w:r>
    </w:p>
    <w:p w14:paraId="485E14BE" w14:textId="77777777" w:rsidR="001766F9" w:rsidRPr="007B1D15" w:rsidRDefault="001766F9" w:rsidP="001766F9">
      <w:pPr>
        <w:pStyle w:val="Heading1"/>
      </w:pPr>
      <w:bookmarkStart w:id="6" w:name="_Toc172894544"/>
      <w:r w:rsidRPr="007B1D15">
        <w:t>Ethical considerations</w:t>
      </w:r>
      <w:bookmarkEnd w:id="6"/>
    </w:p>
    <w:p w14:paraId="45B3D955" w14:textId="6219E2DC" w:rsidR="00C6645B" w:rsidRPr="007B1D15" w:rsidRDefault="001766F9">
      <w:pPr>
        <w:spacing w:line="360" w:lineRule="auto"/>
        <w:jc w:val="both"/>
        <w:rPr>
          <w:rFonts w:ascii="Times New Roman" w:eastAsia="Times New Roman" w:hAnsi="Times New Roman" w:cs="Times New Roman"/>
          <w:b/>
          <w:sz w:val="24"/>
          <w:szCs w:val="24"/>
        </w:rPr>
      </w:pPr>
      <w:r w:rsidRPr="007B1D15">
        <w:rPr>
          <w:rFonts w:ascii="Times New Roman" w:eastAsia="Times New Roman" w:hAnsi="Times New Roman" w:cs="Times New Roman"/>
          <w:sz w:val="24"/>
          <w:szCs w:val="24"/>
        </w:rPr>
        <w:t>This present research w</w:t>
      </w:r>
      <w:r w:rsidR="000B1631">
        <w:rPr>
          <w:rFonts w:ascii="Times New Roman" w:eastAsia="Times New Roman" w:hAnsi="Times New Roman" w:cs="Times New Roman"/>
          <w:sz w:val="24"/>
          <w:szCs w:val="24"/>
        </w:rPr>
        <w:t xml:space="preserve">ill </w:t>
      </w:r>
      <w:r w:rsidR="00244677">
        <w:rPr>
          <w:rFonts w:ascii="Times New Roman" w:eastAsia="Times New Roman" w:hAnsi="Times New Roman" w:cs="Times New Roman"/>
          <w:sz w:val="24"/>
          <w:szCs w:val="24"/>
        </w:rPr>
        <w:t xml:space="preserve">follow all </w:t>
      </w:r>
      <w:r w:rsidR="00244677" w:rsidRPr="007B1D15">
        <w:rPr>
          <w:rFonts w:ascii="Times New Roman" w:eastAsia="Times New Roman" w:hAnsi="Times New Roman" w:cs="Times New Roman"/>
          <w:sz w:val="24"/>
          <w:szCs w:val="24"/>
        </w:rPr>
        <w:t>ethical</w:t>
      </w:r>
      <w:r w:rsidRPr="007B1D15">
        <w:rPr>
          <w:rFonts w:ascii="Times New Roman" w:eastAsia="Times New Roman" w:hAnsi="Times New Roman" w:cs="Times New Roman"/>
          <w:sz w:val="24"/>
          <w:szCs w:val="24"/>
        </w:rPr>
        <w:t xml:space="preserve"> protocol and guidelines in managing research activity. This research </w:t>
      </w:r>
      <w:r w:rsidR="000B1631" w:rsidRPr="007B1D15">
        <w:rPr>
          <w:rFonts w:ascii="Times New Roman" w:eastAsia="Times New Roman" w:hAnsi="Times New Roman" w:cs="Times New Roman"/>
          <w:sz w:val="24"/>
          <w:szCs w:val="24"/>
        </w:rPr>
        <w:t>needs</w:t>
      </w:r>
      <w:r w:rsidRPr="007B1D15">
        <w:rPr>
          <w:rFonts w:ascii="Times New Roman" w:eastAsia="Times New Roman" w:hAnsi="Times New Roman" w:cs="Times New Roman"/>
          <w:sz w:val="24"/>
          <w:szCs w:val="24"/>
        </w:rPr>
        <w:t xml:space="preserve"> to take consent from the participants before collection of information that helps to manage overall research authenticity and data validation process maintenance (Amin </w:t>
      </w:r>
      <w:r w:rsidRPr="007B1D15">
        <w:rPr>
          <w:rFonts w:ascii="Times New Roman" w:eastAsia="Times New Roman" w:hAnsi="Times New Roman" w:cs="Times New Roman"/>
          <w:i/>
          <w:iCs/>
          <w:sz w:val="24"/>
          <w:szCs w:val="24"/>
        </w:rPr>
        <w:t>et al.</w:t>
      </w:r>
      <w:r w:rsidRPr="007B1D15">
        <w:rPr>
          <w:rFonts w:ascii="Times New Roman" w:eastAsia="Times New Roman" w:hAnsi="Times New Roman" w:cs="Times New Roman"/>
          <w:sz w:val="24"/>
          <w:szCs w:val="24"/>
        </w:rPr>
        <w:t xml:space="preserve"> 2020). “Copyright, Designs and Patents Act 1988 (c. 48)” would be used to mitigate issues of intellectual property rights. Other than this, “Data Protection Act, 2018 (c.12) has helped in interpreting relevant management of activities so as to prevent any kind of data breaches”. Incorporation of University Guidelines for the original work submission will be assisted in improving credibility of research.</w:t>
      </w:r>
    </w:p>
    <w:p w14:paraId="40F86F93" w14:textId="70AA7DFC" w:rsidR="00613559" w:rsidRPr="007B1D15" w:rsidRDefault="00CE1EFB" w:rsidP="00613559">
      <w:pPr>
        <w:pStyle w:val="Heading1"/>
      </w:pPr>
      <w:bookmarkStart w:id="7" w:name="_4jsde3h27kru" w:colFirst="0" w:colLast="0"/>
      <w:bookmarkStart w:id="8" w:name="_Toc172894545"/>
      <w:bookmarkEnd w:id="7"/>
      <w:r>
        <w:t>Time Frame</w:t>
      </w:r>
      <w:bookmarkEnd w:id="8"/>
    </w:p>
    <w:p w14:paraId="0A38D2B7" w14:textId="5BB39151" w:rsidR="00613559" w:rsidRPr="007B1D15" w:rsidRDefault="005010E5" w:rsidP="005010E5">
      <w:pPr>
        <w:spacing w:line="360" w:lineRule="auto"/>
        <w:jc w:val="center"/>
        <w:rPr>
          <w:rFonts w:ascii="Times New Roman" w:eastAsia="Times New Roman" w:hAnsi="Times New Roman" w:cs="Times New Roman"/>
          <w:b/>
          <w:bCs/>
          <w:iCs/>
          <w:sz w:val="24"/>
          <w:szCs w:val="24"/>
        </w:rPr>
      </w:pPr>
      <w:r w:rsidRPr="007B1D15">
        <w:rPr>
          <w:rFonts w:ascii="Times New Roman" w:eastAsia="Times New Roman" w:hAnsi="Times New Roman" w:cs="Times New Roman"/>
          <w:b/>
          <w:bCs/>
          <w:iCs/>
          <w:sz w:val="24"/>
          <w:szCs w:val="24"/>
        </w:rPr>
        <w:t>Table 1: Gantt Chart</w:t>
      </w:r>
    </w:p>
    <w:tbl>
      <w:tblPr>
        <w:tblW w:w="11320" w:type="dxa"/>
        <w:jc w:val="center"/>
        <w:tblBorders>
          <w:top w:val="nil"/>
          <w:left w:val="nil"/>
          <w:bottom w:val="nil"/>
          <w:right w:val="nil"/>
          <w:insideH w:val="nil"/>
          <w:insideV w:val="nil"/>
        </w:tblBorders>
        <w:tblLayout w:type="fixed"/>
        <w:tblLook w:val="0600" w:firstRow="0" w:lastRow="0" w:firstColumn="0" w:lastColumn="0" w:noHBand="1" w:noVBand="1"/>
      </w:tblPr>
      <w:tblGrid>
        <w:gridCol w:w="3617"/>
        <w:gridCol w:w="483"/>
        <w:gridCol w:w="482"/>
        <w:gridCol w:w="482"/>
        <w:gridCol w:w="480"/>
        <w:gridCol w:w="480"/>
        <w:gridCol w:w="480"/>
        <w:gridCol w:w="465"/>
        <w:gridCol w:w="495"/>
        <w:gridCol w:w="482"/>
        <w:gridCol w:w="482"/>
        <w:gridCol w:w="482"/>
        <w:gridCol w:w="482"/>
        <w:gridCol w:w="482"/>
        <w:gridCol w:w="482"/>
        <w:gridCol w:w="482"/>
        <w:gridCol w:w="482"/>
      </w:tblGrid>
      <w:tr w:rsidR="007B1D15" w:rsidRPr="007B1D15" w14:paraId="17AD37D2" w14:textId="77777777" w:rsidTr="0043500F">
        <w:trPr>
          <w:cantSplit/>
          <w:trHeight w:val="503"/>
          <w:tblHeader/>
          <w:jc w:val="center"/>
        </w:trPr>
        <w:tc>
          <w:tcPr>
            <w:tcW w:w="361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908A9F"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p>
          <w:p w14:paraId="6E22CC27"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Actions</w:t>
            </w:r>
          </w:p>
        </w:tc>
        <w:tc>
          <w:tcPr>
            <w:tcW w:w="7703" w:type="dxa"/>
            <w:gridSpan w:val="16"/>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7FEDE91"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Week</w:t>
            </w:r>
          </w:p>
        </w:tc>
      </w:tr>
      <w:tr w:rsidR="007B1D15" w:rsidRPr="007B1D15" w14:paraId="6FD178DA" w14:textId="77777777" w:rsidTr="0043500F">
        <w:trPr>
          <w:cantSplit/>
          <w:trHeight w:val="763"/>
          <w:tblHeader/>
          <w:jc w:val="center"/>
        </w:trPr>
        <w:tc>
          <w:tcPr>
            <w:tcW w:w="361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33047" w14:textId="77777777" w:rsidR="002771A2" w:rsidRPr="007B1D15" w:rsidRDefault="002771A2" w:rsidP="0043500F">
            <w:pPr>
              <w:widowControl w:val="0"/>
              <w:pBdr>
                <w:top w:val="nil"/>
                <w:left w:val="nil"/>
                <w:bottom w:val="nil"/>
                <w:right w:val="nil"/>
                <w:between w:val="nil"/>
              </w:pBdr>
              <w:rPr>
                <w:rFonts w:ascii="Times New Roman" w:eastAsia="Times New Roman" w:hAnsi="Times New Roman" w:cs="Times New Roman"/>
                <w:b/>
                <w:sz w:val="24"/>
                <w:szCs w:val="24"/>
              </w:rPr>
            </w:pPr>
          </w:p>
        </w:tc>
        <w:tc>
          <w:tcPr>
            <w:tcW w:w="48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A00E74"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1 </w:t>
            </w:r>
          </w:p>
        </w:tc>
        <w:tc>
          <w:tcPr>
            <w:tcW w:w="4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5738F5"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2</w:t>
            </w:r>
          </w:p>
        </w:tc>
        <w:tc>
          <w:tcPr>
            <w:tcW w:w="4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30C70D"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3</w:t>
            </w:r>
          </w:p>
        </w:tc>
        <w:tc>
          <w:tcPr>
            <w:tcW w:w="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9511278"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4</w:t>
            </w:r>
          </w:p>
        </w:tc>
        <w:tc>
          <w:tcPr>
            <w:tcW w:w="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63E49C8"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5</w:t>
            </w:r>
          </w:p>
        </w:tc>
        <w:tc>
          <w:tcPr>
            <w:tcW w:w="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EA13C60"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6</w:t>
            </w:r>
          </w:p>
        </w:tc>
        <w:tc>
          <w:tcPr>
            <w:tcW w:w="4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95E3A0"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7</w:t>
            </w:r>
          </w:p>
        </w:tc>
        <w:tc>
          <w:tcPr>
            <w:tcW w:w="4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4A462B"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8</w:t>
            </w:r>
          </w:p>
        </w:tc>
        <w:tc>
          <w:tcPr>
            <w:tcW w:w="4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372BFAD"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9</w:t>
            </w:r>
          </w:p>
        </w:tc>
        <w:tc>
          <w:tcPr>
            <w:tcW w:w="4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304ACE"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10</w:t>
            </w:r>
          </w:p>
        </w:tc>
        <w:tc>
          <w:tcPr>
            <w:tcW w:w="4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B29D73"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11</w:t>
            </w:r>
          </w:p>
        </w:tc>
        <w:tc>
          <w:tcPr>
            <w:tcW w:w="4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4F0BBC"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12</w:t>
            </w:r>
          </w:p>
        </w:tc>
        <w:tc>
          <w:tcPr>
            <w:tcW w:w="482" w:type="dxa"/>
            <w:tcBorders>
              <w:top w:val="single" w:sz="8" w:space="0" w:color="000000"/>
              <w:left w:val="nil"/>
              <w:bottom w:val="single" w:sz="8" w:space="0" w:color="000000"/>
              <w:right w:val="single" w:sz="8" w:space="0" w:color="000000"/>
            </w:tcBorders>
          </w:tcPr>
          <w:p w14:paraId="198205AA"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13</w:t>
            </w:r>
          </w:p>
        </w:tc>
        <w:tc>
          <w:tcPr>
            <w:tcW w:w="482" w:type="dxa"/>
            <w:tcBorders>
              <w:top w:val="single" w:sz="8" w:space="0" w:color="000000"/>
              <w:left w:val="nil"/>
              <w:bottom w:val="single" w:sz="8" w:space="0" w:color="000000"/>
              <w:right w:val="single" w:sz="8" w:space="0" w:color="000000"/>
            </w:tcBorders>
          </w:tcPr>
          <w:p w14:paraId="2C20007C"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14</w:t>
            </w:r>
          </w:p>
        </w:tc>
        <w:tc>
          <w:tcPr>
            <w:tcW w:w="482" w:type="dxa"/>
            <w:tcBorders>
              <w:top w:val="single" w:sz="8" w:space="0" w:color="000000"/>
              <w:left w:val="nil"/>
              <w:bottom w:val="single" w:sz="8" w:space="0" w:color="000000"/>
              <w:right w:val="single" w:sz="8" w:space="0" w:color="000000"/>
            </w:tcBorders>
          </w:tcPr>
          <w:p w14:paraId="62BF5196"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15</w:t>
            </w:r>
          </w:p>
        </w:tc>
        <w:tc>
          <w:tcPr>
            <w:tcW w:w="482" w:type="dxa"/>
            <w:tcBorders>
              <w:top w:val="single" w:sz="8" w:space="0" w:color="000000"/>
              <w:left w:val="nil"/>
              <w:bottom w:val="single" w:sz="8" w:space="0" w:color="000000"/>
              <w:right w:val="single" w:sz="8" w:space="0" w:color="000000"/>
            </w:tcBorders>
          </w:tcPr>
          <w:p w14:paraId="60A9DEB4" w14:textId="77777777" w:rsidR="002771A2" w:rsidRPr="007B1D15" w:rsidRDefault="002771A2" w:rsidP="0043500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16</w:t>
            </w:r>
          </w:p>
        </w:tc>
      </w:tr>
      <w:tr w:rsidR="007B1D15" w:rsidRPr="007B1D15" w14:paraId="1C9A92FA" w14:textId="77777777" w:rsidTr="0043500F">
        <w:trPr>
          <w:cantSplit/>
          <w:trHeight w:val="465"/>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163EC0"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Introduction (Research background, rationale, Research aim, objectives, and questions)</w:t>
            </w:r>
          </w:p>
        </w:tc>
        <w:tc>
          <w:tcPr>
            <w:tcW w:w="483"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3A7239D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4B21009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4C2139E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tcMar>
              <w:top w:w="100" w:type="dxa"/>
              <w:left w:w="100" w:type="dxa"/>
              <w:bottom w:w="100" w:type="dxa"/>
              <w:right w:w="100" w:type="dxa"/>
            </w:tcMar>
          </w:tcPr>
          <w:p w14:paraId="31B7864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tcMar>
              <w:top w:w="100" w:type="dxa"/>
              <w:left w:w="100" w:type="dxa"/>
              <w:bottom w:w="100" w:type="dxa"/>
              <w:right w:w="100" w:type="dxa"/>
            </w:tcMar>
          </w:tcPr>
          <w:p w14:paraId="68A7E59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tcMar>
              <w:top w:w="100" w:type="dxa"/>
              <w:left w:w="100" w:type="dxa"/>
              <w:bottom w:w="100" w:type="dxa"/>
              <w:right w:w="100" w:type="dxa"/>
            </w:tcMar>
          </w:tcPr>
          <w:p w14:paraId="0C20368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65" w:type="dxa"/>
            <w:tcBorders>
              <w:top w:val="nil"/>
              <w:left w:val="nil"/>
              <w:bottom w:val="single" w:sz="8" w:space="0" w:color="000000"/>
              <w:right w:val="single" w:sz="8" w:space="0" w:color="000000"/>
            </w:tcBorders>
            <w:tcMar>
              <w:top w:w="100" w:type="dxa"/>
              <w:left w:w="100" w:type="dxa"/>
              <w:bottom w:w="100" w:type="dxa"/>
              <w:right w:w="100" w:type="dxa"/>
            </w:tcMar>
          </w:tcPr>
          <w:p w14:paraId="4AD90DB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95" w:type="dxa"/>
            <w:tcBorders>
              <w:top w:val="nil"/>
              <w:left w:val="nil"/>
              <w:bottom w:val="single" w:sz="8" w:space="0" w:color="000000"/>
              <w:right w:val="single" w:sz="8" w:space="0" w:color="000000"/>
            </w:tcBorders>
            <w:tcMar>
              <w:top w:w="100" w:type="dxa"/>
              <w:left w:w="100" w:type="dxa"/>
              <w:bottom w:w="100" w:type="dxa"/>
              <w:right w:w="100" w:type="dxa"/>
            </w:tcMar>
          </w:tcPr>
          <w:p w14:paraId="03EF3D0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0C052DC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3DBAFFC4"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49F2EA6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07184AD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Pr>
          <w:p w14:paraId="49FBDB8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5E2146BF"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3DA3E78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53F5ED3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02310174" w14:textId="77777777" w:rsidTr="0043500F">
        <w:trPr>
          <w:cantSplit/>
          <w:trHeight w:val="263"/>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05508B"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Literature review</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73EFC88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ECA96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2B9D7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7E45089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39687130"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76CB058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6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5A08DC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9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B6C9EF4"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11ADA4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E355F6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09A3C3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4804506F"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Pr>
          <w:p w14:paraId="688E9F5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4283D7D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56FB7FD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0964FC5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07148618" w14:textId="77777777" w:rsidTr="0043500F">
        <w:trPr>
          <w:cantSplit/>
          <w:trHeight w:val="263"/>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1177F0"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Methodology</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1232FFE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98FA62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6E69F6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7D2B5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F3D5E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9612AE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65"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2FB8884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95"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555034B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01039AD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258DB3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5DE990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67A1BB41"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tcPr>
          <w:p w14:paraId="42999B0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19DCEE4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4BADDD01"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68044694"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0A6320B2" w14:textId="77777777" w:rsidTr="0043500F">
        <w:trPr>
          <w:cantSplit/>
          <w:trHeight w:val="570"/>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68F088"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Creation of questionnaire</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09E0528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7DCA8C3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E72C46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3E628F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BF763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27AD3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6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02E0E5F"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9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1EA2D1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FD1091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2155F47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98F8B6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12E323D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Pr>
          <w:p w14:paraId="2EE3B97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714EDE7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79B8C1E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3FF3E34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75B00F34" w14:textId="77777777" w:rsidTr="0043500F">
        <w:trPr>
          <w:cantSplit/>
          <w:trHeight w:val="615"/>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E9F07C"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Data collection </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04BB71C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2608C9F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A39E1E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99D13F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A13E6E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8D6B7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611F6F"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9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CFF9F51"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58FD6E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A33DB6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5274811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B8CCE4" w:themeFill="accent1" w:themeFillTint="66"/>
            <w:tcMar>
              <w:top w:w="100" w:type="dxa"/>
              <w:left w:w="100" w:type="dxa"/>
              <w:bottom w:w="100" w:type="dxa"/>
              <w:right w:w="100" w:type="dxa"/>
            </w:tcMar>
          </w:tcPr>
          <w:p w14:paraId="5A8A240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Pr>
          <w:p w14:paraId="009603D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161EA91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31490071"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58A2B96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0F4FE849" w14:textId="77777777" w:rsidTr="0043500F">
        <w:trPr>
          <w:cantSplit/>
          <w:trHeight w:val="570"/>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44316D"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Data analysis </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1929266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5AB2DE0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AFBF375"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EB7853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17EE4F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C231BA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E948A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9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595578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D4CCC7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64C979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3607C0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57841D3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rPr>
            </w:pPr>
            <w:r w:rsidRPr="007B1D15">
              <w:rPr>
                <w:rFonts w:ascii="Times New Roman" w:eastAsia="Times New Roman" w:hAnsi="Times New Roman" w:cs="Times New Roman"/>
                <w:b/>
                <w:sz w:val="24"/>
                <w:szCs w:val="24"/>
              </w:rPr>
              <w:t xml:space="preserve"> </w:t>
            </w:r>
          </w:p>
        </w:tc>
        <w:tc>
          <w:tcPr>
            <w:tcW w:w="482" w:type="dxa"/>
            <w:tcBorders>
              <w:top w:val="nil"/>
              <w:left w:val="nil"/>
              <w:bottom w:val="single" w:sz="8" w:space="0" w:color="000000"/>
              <w:right w:val="single" w:sz="8" w:space="0" w:color="000000"/>
            </w:tcBorders>
            <w:shd w:val="clear" w:color="auto" w:fill="B8CCE4" w:themeFill="accent1" w:themeFillTint="66"/>
          </w:tcPr>
          <w:p w14:paraId="0260E79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B8CCE4" w:themeFill="accent1" w:themeFillTint="66"/>
          </w:tcPr>
          <w:p w14:paraId="5AA1A9A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06F65A0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Pr>
          <w:p w14:paraId="33E9117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5100664B" w14:textId="77777777" w:rsidTr="0043500F">
        <w:trPr>
          <w:cantSplit/>
          <w:trHeight w:val="293"/>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8EFB22"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Interpretation of data/discussion</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13450D30"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5B17A900"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5BB588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F40836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8FE7F2F"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661E35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6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45BACC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9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C00AB1B"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0B10FF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3BE3299"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2A7F684"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0A9051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Pr>
          <w:p w14:paraId="2F35F73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FFFFFF" w:themeFill="background1"/>
          </w:tcPr>
          <w:p w14:paraId="445AA07F"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B8CCE4" w:themeFill="accent1" w:themeFillTint="66"/>
          </w:tcPr>
          <w:p w14:paraId="63CC10F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FFFFFF" w:themeFill="background1"/>
          </w:tcPr>
          <w:p w14:paraId="26B38BA1"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r w:rsidR="007B1D15" w:rsidRPr="007B1D15" w14:paraId="116DB2D3" w14:textId="77777777" w:rsidTr="0043500F">
        <w:trPr>
          <w:cantSplit/>
          <w:trHeight w:val="585"/>
          <w:tblHeader/>
          <w:jc w:val="center"/>
        </w:trPr>
        <w:tc>
          <w:tcPr>
            <w:tcW w:w="36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613E0A" w14:textId="77777777" w:rsidR="002771A2" w:rsidRPr="007B1D15" w:rsidRDefault="002771A2" w:rsidP="0043500F">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Conclusion and recommendations</w:t>
            </w:r>
          </w:p>
        </w:tc>
        <w:tc>
          <w:tcPr>
            <w:tcW w:w="483" w:type="dxa"/>
            <w:tcBorders>
              <w:top w:val="nil"/>
              <w:left w:val="nil"/>
              <w:bottom w:val="single" w:sz="8" w:space="0" w:color="000000"/>
              <w:right w:val="single" w:sz="8" w:space="0" w:color="000000"/>
            </w:tcBorders>
            <w:tcMar>
              <w:top w:w="100" w:type="dxa"/>
              <w:left w:w="100" w:type="dxa"/>
              <w:bottom w:w="100" w:type="dxa"/>
              <w:right w:w="100" w:type="dxa"/>
            </w:tcMar>
          </w:tcPr>
          <w:p w14:paraId="0895C39A"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tcMar>
              <w:top w:w="100" w:type="dxa"/>
              <w:left w:w="100" w:type="dxa"/>
              <w:bottom w:w="100" w:type="dxa"/>
              <w:right w:w="100" w:type="dxa"/>
            </w:tcMar>
          </w:tcPr>
          <w:p w14:paraId="747DA6B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372788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987959C"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1835A16"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0"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723E4B8"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6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70A41C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9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F8B694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253BDB7"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1A1C9EE"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6CC8F00"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096ADD2"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r w:rsidRPr="007B1D15">
              <w:rPr>
                <w:rFonts w:ascii="Times New Roman" w:eastAsia="Times New Roman" w:hAnsi="Times New Roman" w:cs="Times New Roman"/>
                <w:b/>
                <w:sz w:val="24"/>
                <w:szCs w:val="24"/>
                <w:highlight w:val="yellow"/>
              </w:rPr>
              <w:t xml:space="preserve"> </w:t>
            </w:r>
          </w:p>
        </w:tc>
        <w:tc>
          <w:tcPr>
            <w:tcW w:w="482" w:type="dxa"/>
            <w:tcBorders>
              <w:top w:val="nil"/>
              <w:left w:val="nil"/>
              <w:bottom w:val="single" w:sz="8" w:space="0" w:color="000000"/>
              <w:right w:val="single" w:sz="8" w:space="0" w:color="000000"/>
            </w:tcBorders>
            <w:shd w:val="clear" w:color="auto" w:fill="FFFFFF" w:themeFill="background1"/>
          </w:tcPr>
          <w:p w14:paraId="6F971B51"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FFFFFF" w:themeFill="background1"/>
          </w:tcPr>
          <w:p w14:paraId="12FFDDF3"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FFFFFF" w:themeFill="background1"/>
          </w:tcPr>
          <w:p w14:paraId="7CF27FED"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c>
          <w:tcPr>
            <w:tcW w:w="482" w:type="dxa"/>
            <w:tcBorders>
              <w:top w:val="nil"/>
              <w:left w:val="nil"/>
              <w:bottom w:val="single" w:sz="8" w:space="0" w:color="000000"/>
              <w:right w:val="single" w:sz="8" w:space="0" w:color="000000"/>
            </w:tcBorders>
            <w:shd w:val="clear" w:color="auto" w:fill="B8CCE4" w:themeFill="accent1" w:themeFillTint="66"/>
          </w:tcPr>
          <w:p w14:paraId="7E22A054" w14:textId="77777777" w:rsidR="002771A2" w:rsidRPr="007B1D15" w:rsidRDefault="002771A2" w:rsidP="0043500F">
            <w:pPr>
              <w:pBdr>
                <w:top w:val="nil"/>
                <w:left w:val="nil"/>
                <w:bottom w:val="nil"/>
                <w:right w:val="nil"/>
                <w:between w:val="nil"/>
              </w:pBdr>
              <w:rPr>
                <w:rFonts w:ascii="Times New Roman" w:eastAsia="Times New Roman" w:hAnsi="Times New Roman" w:cs="Times New Roman"/>
                <w:b/>
                <w:sz w:val="24"/>
                <w:szCs w:val="24"/>
                <w:highlight w:val="yellow"/>
              </w:rPr>
            </w:pPr>
          </w:p>
        </w:tc>
      </w:tr>
    </w:tbl>
    <w:p w14:paraId="4DB936D1" w14:textId="77777777" w:rsidR="002771A2" w:rsidRPr="007B1D15" w:rsidRDefault="002771A2" w:rsidP="005010E5">
      <w:pPr>
        <w:spacing w:line="360" w:lineRule="auto"/>
        <w:jc w:val="center"/>
        <w:rPr>
          <w:rFonts w:ascii="Times New Roman" w:eastAsia="Times New Roman" w:hAnsi="Times New Roman" w:cs="Times New Roman"/>
          <w:b/>
          <w:bCs/>
          <w:iCs/>
          <w:sz w:val="24"/>
          <w:szCs w:val="24"/>
        </w:rPr>
      </w:pPr>
    </w:p>
    <w:p w14:paraId="109A568B" w14:textId="0966EB42" w:rsidR="005010E5" w:rsidRPr="007B1D15" w:rsidRDefault="005010E5" w:rsidP="005010E5">
      <w:pPr>
        <w:spacing w:line="360" w:lineRule="auto"/>
        <w:jc w:val="center"/>
        <w:rPr>
          <w:rFonts w:ascii="Times New Roman" w:eastAsia="Times New Roman" w:hAnsi="Times New Roman" w:cs="Times New Roman"/>
          <w:iCs/>
          <w:sz w:val="24"/>
          <w:szCs w:val="24"/>
        </w:rPr>
      </w:pPr>
      <w:r w:rsidRPr="007B1D15">
        <w:rPr>
          <w:rFonts w:ascii="Times New Roman" w:eastAsia="Times New Roman" w:hAnsi="Times New Roman" w:cs="Times New Roman"/>
          <w:iCs/>
          <w:sz w:val="24"/>
          <w:szCs w:val="24"/>
        </w:rPr>
        <w:t xml:space="preserve">Source: Created by </w:t>
      </w:r>
      <w:r w:rsidR="00CE1EFB">
        <w:rPr>
          <w:rFonts w:ascii="Times New Roman" w:eastAsia="Times New Roman" w:hAnsi="Times New Roman" w:cs="Times New Roman"/>
          <w:iCs/>
          <w:sz w:val="24"/>
          <w:szCs w:val="24"/>
        </w:rPr>
        <w:t>the Researcher</w:t>
      </w:r>
    </w:p>
    <w:p w14:paraId="2112C541" w14:textId="77777777" w:rsidR="002F18A6" w:rsidRPr="007B1D15" w:rsidRDefault="002771A2">
      <w:pPr>
        <w:pStyle w:val="Heading1"/>
      </w:pPr>
      <w:bookmarkStart w:id="9" w:name="_w2vxq1ud9ie7" w:colFirst="0" w:colLast="0"/>
      <w:bookmarkStart w:id="10" w:name="_Toc172894546"/>
      <w:bookmarkEnd w:id="9"/>
      <w:r w:rsidRPr="007B1D15">
        <w:t>Conclusion</w:t>
      </w:r>
      <w:bookmarkEnd w:id="10"/>
    </w:p>
    <w:p w14:paraId="6826023D" w14:textId="577FE0A7" w:rsidR="002F18A6" w:rsidRPr="007B1D15" w:rsidRDefault="002771A2">
      <w:pPr>
        <w:spacing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It can be concluded that cultural differences have a major influence in managing effectiveness of Advertisement campaigns in international market range. In this aspect, Coca Cola is one of the beverage industrial businesses that requires to focus on customer </w:t>
      </w:r>
      <w:r w:rsidR="000D31DD" w:rsidRPr="007B1D15">
        <w:rPr>
          <w:rFonts w:ascii="Times New Roman" w:eastAsia="Times New Roman" w:hAnsi="Times New Roman" w:cs="Times New Roman"/>
          <w:sz w:val="24"/>
          <w:szCs w:val="24"/>
        </w:rPr>
        <w:t>demand-based</w:t>
      </w:r>
      <w:r w:rsidRPr="007B1D15">
        <w:rPr>
          <w:rFonts w:ascii="Times New Roman" w:eastAsia="Times New Roman" w:hAnsi="Times New Roman" w:cs="Times New Roman"/>
          <w:sz w:val="24"/>
          <w:szCs w:val="24"/>
        </w:rPr>
        <w:t xml:space="preserve"> advertisement planning to enhance overall business sales. This study will incorporate primary data collection method to </w:t>
      </w:r>
      <w:r w:rsidR="00E46BBB" w:rsidRPr="007B1D15">
        <w:rPr>
          <w:rFonts w:ascii="Times New Roman" w:eastAsia="Times New Roman" w:hAnsi="Times New Roman" w:cs="Times New Roman"/>
          <w:sz w:val="24"/>
          <w:szCs w:val="24"/>
        </w:rPr>
        <w:t>evaluate</w:t>
      </w:r>
      <w:r w:rsidRPr="007B1D15">
        <w:rPr>
          <w:rFonts w:ascii="Times New Roman" w:eastAsia="Times New Roman" w:hAnsi="Times New Roman" w:cs="Times New Roman"/>
          <w:sz w:val="24"/>
          <w:szCs w:val="24"/>
        </w:rPr>
        <w:t xml:space="preserve"> respective insight that increases overall business opportunities and advertising campaigning effectively. </w:t>
      </w:r>
      <w:r w:rsidRPr="007B1D15">
        <w:br w:type="page"/>
      </w:r>
    </w:p>
    <w:p w14:paraId="7FCA82CA" w14:textId="58E6C59B" w:rsidR="00532DAF" w:rsidRPr="007B1D15" w:rsidRDefault="002771A2" w:rsidP="00532DAF">
      <w:pPr>
        <w:pStyle w:val="Heading1"/>
      </w:pPr>
      <w:bookmarkStart w:id="11" w:name="_f63nge2mfpnr" w:colFirst="0" w:colLast="0"/>
      <w:bookmarkStart w:id="12" w:name="_Toc172894547"/>
      <w:bookmarkEnd w:id="11"/>
      <w:r w:rsidRPr="007B1D15">
        <w:lastRenderedPageBreak/>
        <w:t>References</w:t>
      </w:r>
      <w:bookmarkEnd w:id="12"/>
    </w:p>
    <w:p w14:paraId="7D5E6C22"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proofErr w:type="spellStart"/>
      <w:r w:rsidRPr="007B1D15">
        <w:rPr>
          <w:rFonts w:ascii="Times New Roman" w:eastAsia="Times New Roman" w:hAnsi="Times New Roman" w:cs="Times New Roman"/>
          <w:sz w:val="24"/>
          <w:szCs w:val="24"/>
          <w:lang w:val="en-IN"/>
        </w:rPr>
        <w:t>Abuhashesh</w:t>
      </w:r>
      <w:proofErr w:type="spellEnd"/>
      <w:r w:rsidRPr="007B1D15">
        <w:rPr>
          <w:rFonts w:ascii="Times New Roman" w:eastAsia="Times New Roman" w:hAnsi="Times New Roman" w:cs="Times New Roman"/>
          <w:sz w:val="24"/>
          <w:szCs w:val="24"/>
          <w:lang w:val="en-IN"/>
        </w:rPr>
        <w:t xml:space="preserve">, M.Y., </w:t>
      </w:r>
      <w:proofErr w:type="spellStart"/>
      <w:r w:rsidRPr="007B1D15">
        <w:rPr>
          <w:rFonts w:ascii="Times New Roman" w:eastAsia="Times New Roman" w:hAnsi="Times New Roman" w:cs="Times New Roman"/>
          <w:sz w:val="24"/>
          <w:szCs w:val="24"/>
          <w:lang w:val="en-IN"/>
        </w:rPr>
        <w:t>Alshurideh</w:t>
      </w:r>
      <w:proofErr w:type="spellEnd"/>
      <w:r w:rsidRPr="007B1D15">
        <w:rPr>
          <w:rFonts w:ascii="Times New Roman" w:eastAsia="Times New Roman" w:hAnsi="Times New Roman" w:cs="Times New Roman"/>
          <w:sz w:val="24"/>
          <w:szCs w:val="24"/>
          <w:lang w:val="en-IN"/>
        </w:rPr>
        <w:t xml:space="preserve">, M.T., Ahmed, A.E., </w:t>
      </w:r>
      <w:proofErr w:type="spellStart"/>
      <w:r w:rsidRPr="007B1D15">
        <w:rPr>
          <w:rFonts w:ascii="Times New Roman" w:eastAsia="Times New Roman" w:hAnsi="Times New Roman" w:cs="Times New Roman"/>
          <w:sz w:val="24"/>
          <w:szCs w:val="24"/>
          <w:lang w:val="en-IN"/>
        </w:rPr>
        <w:t>Sumadi</w:t>
      </w:r>
      <w:proofErr w:type="spellEnd"/>
      <w:r w:rsidRPr="007B1D15">
        <w:rPr>
          <w:rFonts w:ascii="Times New Roman" w:eastAsia="Times New Roman" w:hAnsi="Times New Roman" w:cs="Times New Roman"/>
          <w:sz w:val="24"/>
          <w:szCs w:val="24"/>
          <w:lang w:val="en-IN"/>
        </w:rPr>
        <w:t xml:space="preserve">, M. and </w:t>
      </w:r>
      <w:proofErr w:type="spellStart"/>
      <w:r w:rsidRPr="007B1D15">
        <w:rPr>
          <w:rFonts w:ascii="Times New Roman" w:eastAsia="Times New Roman" w:hAnsi="Times New Roman" w:cs="Times New Roman"/>
          <w:sz w:val="24"/>
          <w:szCs w:val="24"/>
          <w:lang w:val="en-IN"/>
        </w:rPr>
        <w:t>Masa'deh</w:t>
      </w:r>
      <w:proofErr w:type="spellEnd"/>
      <w:r w:rsidRPr="007B1D15">
        <w:rPr>
          <w:rFonts w:ascii="Times New Roman" w:eastAsia="Times New Roman" w:hAnsi="Times New Roman" w:cs="Times New Roman"/>
          <w:sz w:val="24"/>
          <w:szCs w:val="24"/>
          <w:lang w:val="en-IN"/>
        </w:rPr>
        <w:t xml:space="preserve">, R.E., (2021). The effect of culture on customers’ attitudes toward Facebook advertising: the moderating role of gender. </w:t>
      </w:r>
      <w:r w:rsidRPr="007B1D15">
        <w:rPr>
          <w:rFonts w:ascii="Times New Roman" w:eastAsia="Times New Roman" w:hAnsi="Times New Roman" w:cs="Times New Roman"/>
          <w:i/>
          <w:iCs/>
          <w:sz w:val="24"/>
          <w:szCs w:val="24"/>
          <w:lang w:val="en-IN"/>
        </w:rPr>
        <w:t>Review of International Business and Strategy</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31</w:t>
      </w:r>
      <w:r w:rsidRPr="007B1D15">
        <w:rPr>
          <w:rFonts w:ascii="Times New Roman" w:eastAsia="Times New Roman" w:hAnsi="Times New Roman" w:cs="Times New Roman"/>
          <w:sz w:val="24"/>
          <w:szCs w:val="24"/>
          <w:lang w:val="en-IN"/>
        </w:rPr>
        <w:t>(3), pp.416-437.</w:t>
      </w:r>
    </w:p>
    <w:p w14:paraId="2A674AAA"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proofErr w:type="spellStart"/>
      <w:r w:rsidRPr="007B1D15">
        <w:rPr>
          <w:rFonts w:ascii="Times New Roman" w:eastAsia="Times New Roman" w:hAnsi="Times New Roman" w:cs="Times New Roman"/>
          <w:sz w:val="24"/>
          <w:szCs w:val="24"/>
        </w:rPr>
        <w:t>Amfo</w:t>
      </w:r>
      <w:proofErr w:type="spellEnd"/>
      <w:r w:rsidRPr="007B1D15">
        <w:rPr>
          <w:rFonts w:ascii="Times New Roman" w:eastAsia="Times New Roman" w:hAnsi="Times New Roman" w:cs="Times New Roman"/>
          <w:sz w:val="24"/>
          <w:szCs w:val="24"/>
        </w:rPr>
        <w:t xml:space="preserve">, B., Kwasi Bannor, R., </w:t>
      </w:r>
      <w:proofErr w:type="spellStart"/>
      <w:r w:rsidRPr="007B1D15">
        <w:rPr>
          <w:rFonts w:ascii="Times New Roman" w:eastAsia="Times New Roman" w:hAnsi="Times New Roman" w:cs="Times New Roman"/>
          <w:sz w:val="24"/>
          <w:szCs w:val="24"/>
        </w:rPr>
        <w:t>Oparebea</w:t>
      </w:r>
      <w:proofErr w:type="spellEnd"/>
      <w:r w:rsidRPr="007B1D15">
        <w:rPr>
          <w:rFonts w:ascii="Times New Roman" w:eastAsia="Times New Roman" w:hAnsi="Times New Roman" w:cs="Times New Roman"/>
          <w:sz w:val="24"/>
          <w:szCs w:val="24"/>
        </w:rPr>
        <w:t xml:space="preserve"> </w:t>
      </w:r>
      <w:proofErr w:type="spellStart"/>
      <w:r w:rsidRPr="007B1D15">
        <w:rPr>
          <w:rFonts w:ascii="Times New Roman" w:eastAsia="Times New Roman" w:hAnsi="Times New Roman" w:cs="Times New Roman"/>
          <w:sz w:val="24"/>
          <w:szCs w:val="24"/>
        </w:rPr>
        <w:t>Boateng</w:t>
      </w:r>
      <w:proofErr w:type="spellEnd"/>
      <w:r w:rsidRPr="007B1D15">
        <w:rPr>
          <w:rFonts w:ascii="Times New Roman" w:eastAsia="Times New Roman" w:hAnsi="Times New Roman" w:cs="Times New Roman"/>
          <w:sz w:val="24"/>
          <w:szCs w:val="24"/>
        </w:rPr>
        <w:t xml:space="preserve">, A. and </w:t>
      </w:r>
      <w:proofErr w:type="spellStart"/>
      <w:r w:rsidRPr="007B1D15">
        <w:rPr>
          <w:rFonts w:ascii="Times New Roman" w:eastAsia="Times New Roman" w:hAnsi="Times New Roman" w:cs="Times New Roman"/>
          <w:sz w:val="24"/>
          <w:szCs w:val="24"/>
        </w:rPr>
        <w:t>Oppong-Kyeremeh</w:t>
      </w:r>
      <w:proofErr w:type="spellEnd"/>
      <w:r w:rsidRPr="007B1D15">
        <w:rPr>
          <w:rFonts w:ascii="Times New Roman" w:eastAsia="Times New Roman" w:hAnsi="Times New Roman" w:cs="Times New Roman"/>
          <w:sz w:val="24"/>
          <w:szCs w:val="24"/>
        </w:rPr>
        <w:t xml:space="preserve">, H., (2024). Consumer satisfaction and preferences for enhanced chicken egg attributes in Ghana: an application of extended theory of reasoned action and means-end theory. </w:t>
      </w:r>
      <w:r w:rsidRPr="007B1D15">
        <w:rPr>
          <w:rFonts w:ascii="Times New Roman" w:eastAsia="Times New Roman" w:hAnsi="Times New Roman" w:cs="Times New Roman"/>
          <w:i/>
          <w:sz w:val="24"/>
          <w:szCs w:val="24"/>
        </w:rPr>
        <w:t>Cogent Food &amp; Agriculture</w:t>
      </w:r>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10</w:t>
      </w:r>
      <w:r w:rsidRPr="007B1D15">
        <w:rPr>
          <w:rFonts w:ascii="Times New Roman" w:eastAsia="Times New Roman" w:hAnsi="Times New Roman" w:cs="Times New Roman"/>
          <w:sz w:val="24"/>
          <w:szCs w:val="24"/>
        </w:rPr>
        <w:t>(1), p.2340156.</w:t>
      </w:r>
    </w:p>
    <w:p w14:paraId="57A82E67"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lang w:val="en-IN"/>
        </w:rPr>
        <w:t xml:space="preserve">Amin, M.E.K., Nørgaard, L.S., Cavaco, A.M., Witry, M.J., Hillman, L., </w:t>
      </w:r>
      <w:proofErr w:type="spellStart"/>
      <w:r w:rsidRPr="007B1D15">
        <w:rPr>
          <w:rFonts w:ascii="Times New Roman" w:eastAsia="Times New Roman" w:hAnsi="Times New Roman" w:cs="Times New Roman"/>
          <w:sz w:val="24"/>
          <w:szCs w:val="24"/>
          <w:lang w:val="en-IN"/>
        </w:rPr>
        <w:t>Cernasev</w:t>
      </w:r>
      <w:proofErr w:type="spellEnd"/>
      <w:r w:rsidRPr="007B1D15">
        <w:rPr>
          <w:rFonts w:ascii="Times New Roman" w:eastAsia="Times New Roman" w:hAnsi="Times New Roman" w:cs="Times New Roman"/>
          <w:sz w:val="24"/>
          <w:szCs w:val="24"/>
          <w:lang w:val="en-IN"/>
        </w:rPr>
        <w:t xml:space="preserve">, A. and Desselle, S.P., (2020). Establishing trustworthiness and authenticity in qualitative pharmacy research. </w:t>
      </w:r>
      <w:r w:rsidRPr="007B1D15">
        <w:rPr>
          <w:rFonts w:ascii="Times New Roman" w:eastAsia="Times New Roman" w:hAnsi="Times New Roman" w:cs="Times New Roman"/>
          <w:i/>
          <w:iCs/>
          <w:sz w:val="24"/>
          <w:szCs w:val="24"/>
          <w:lang w:val="en-IN"/>
        </w:rPr>
        <w:t>Research in social and administrative pharmacy</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16</w:t>
      </w:r>
      <w:r w:rsidRPr="007B1D15">
        <w:rPr>
          <w:rFonts w:ascii="Times New Roman" w:eastAsia="Times New Roman" w:hAnsi="Times New Roman" w:cs="Times New Roman"/>
          <w:sz w:val="24"/>
          <w:szCs w:val="24"/>
          <w:lang w:val="en-IN"/>
        </w:rPr>
        <w:t>(10), pp.1472-1482.</w:t>
      </w:r>
    </w:p>
    <w:p w14:paraId="6A090CAB"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Fan, X., Deng, N., Qian, Y. and Dong, X., (2020). Factors affecting the effectiveness of cause-related marketing: A meta-analysis. </w:t>
      </w:r>
      <w:r w:rsidRPr="007B1D15">
        <w:rPr>
          <w:rFonts w:ascii="Times New Roman" w:eastAsia="Times New Roman" w:hAnsi="Times New Roman" w:cs="Times New Roman"/>
          <w:i/>
          <w:iCs/>
          <w:sz w:val="24"/>
          <w:szCs w:val="24"/>
          <w:lang w:val="en-IN"/>
        </w:rPr>
        <w:t>Journal of Business Ethics</w:t>
      </w:r>
      <w:r w:rsidRPr="007B1D15">
        <w:rPr>
          <w:rFonts w:ascii="Times New Roman" w:eastAsia="Times New Roman" w:hAnsi="Times New Roman" w:cs="Times New Roman"/>
          <w:sz w:val="24"/>
          <w:szCs w:val="24"/>
          <w:lang w:val="en-IN"/>
        </w:rPr>
        <w:t>, pp.1-22.</w:t>
      </w:r>
    </w:p>
    <w:p w14:paraId="7837E17F"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Ferraris, A., Giudice, M.D., Grandhi, B. and Cillo, V., (2020). Refining the relation between cause-related marketing and consumers purchase intentions: A cross-country analysis. </w:t>
      </w:r>
      <w:r w:rsidRPr="007B1D15">
        <w:rPr>
          <w:rFonts w:ascii="Times New Roman" w:eastAsia="Times New Roman" w:hAnsi="Times New Roman" w:cs="Times New Roman"/>
          <w:i/>
          <w:sz w:val="24"/>
          <w:szCs w:val="24"/>
        </w:rPr>
        <w:t>International Marketing Review</w:t>
      </w:r>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37</w:t>
      </w:r>
      <w:r w:rsidRPr="007B1D15">
        <w:rPr>
          <w:rFonts w:ascii="Times New Roman" w:eastAsia="Times New Roman" w:hAnsi="Times New Roman" w:cs="Times New Roman"/>
          <w:sz w:val="24"/>
          <w:szCs w:val="24"/>
        </w:rPr>
        <w:t>(4), pp.651-669.</w:t>
      </w:r>
    </w:p>
    <w:p w14:paraId="12D2BC20"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proofErr w:type="spellStart"/>
      <w:r w:rsidRPr="007B1D15">
        <w:rPr>
          <w:rFonts w:ascii="Times New Roman" w:eastAsia="Times New Roman" w:hAnsi="Times New Roman" w:cs="Times New Roman"/>
          <w:sz w:val="24"/>
          <w:szCs w:val="24"/>
          <w:lang w:val="en-IN"/>
        </w:rPr>
        <w:t>Graesch</w:t>
      </w:r>
      <w:proofErr w:type="spellEnd"/>
      <w:r w:rsidRPr="007B1D15">
        <w:rPr>
          <w:rFonts w:ascii="Times New Roman" w:eastAsia="Times New Roman" w:hAnsi="Times New Roman" w:cs="Times New Roman"/>
          <w:sz w:val="24"/>
          <w:szCs w:val="24"/>
          <w:lang w:val="en-IN"/>
        </w:rPr>
        <w:t xml:space="preserve">, J.P., </w:t>
      </w:r>
      <w:proofErr w:type="spellStart"/>
      <w:r w:rsidRPr="007B1D15">
        <w:rPr>
          <w:rFonts w:ascii="Times New Roman" w:eastAsia="Times New Roman" w:hAnsi="Times New Roman" w:cs="Times New Roman"/>
          <w:sz w:val="24"/>
          <w:szCs w:val="24"/>
          <w:lang w:val="en-IN"/>
        </w:rPr>
        <w:t>Hensel-Börner</w:t>
      </w:r>
      <w:proofErr w:type="spellEnd"/>
      <w:r w:rsidRPr="007B1D15">
        <w:rPr>
          <w:rFonts w:ascii="Times New Roman" w:eastAsia="Times New Roman" w:hAnsi="Times New Roman" w:cs="Times New Roman"/>
          <w:sz w:val="24"/>
          <w:szCs w:val="24"/>
          <w:lang w:val="en-IN"/>
        </w:rPr>
        <w:t xml:space="preserve">, S. and Henseler, J., (2021). Information technology and marketing: an important partnership for decades. </w:t>
      </w:r>
      <w:r w:rsidRPr="007B1D15">
        <w:rPr>
          <w:rFonts w:ascii="Times New Roman" w:eastAsia="Times New Roman" w:hAnsi="Times New Roman" w:cs="Times New Roman"/>
          <w:i/>
          <w:iCs/>
          <w:sz w:val="24"/>
          <w:szCs w:val="24"/>
          <w:lang w:val="en-IN"/>
        </w:rPr>
        <w:t>Industrial Management &amp; Data Systems</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121</w:t>
      </w:r>
      <w:r w:rsidRPr="007B1D15">
        <w:rPr>
          <w:rFonts w:ascii="Times New Roman" w:eastAsia="Times New Roman" w:hAnsi="Times New Roman" w:cs="Times New Roman"/>
          <w:sz w:val="24"/>
          <w:szCs w:val="24"/>
          <w:lang w:val="en-IN"/>
        </w:rPr>
        <w:t>(1), pp.123-157.</w:t>
      </w:r>
    </w:p>
    <w:p w14:paraId="3987DC2F"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Huse, O., Reeve, E., Bell, C., Sacks, G., Baker, P., Wood, B. and </w:t>
      </w:r>
      <w:proofErr w:type="spellStart"/>
      <w:r w:rsidRPr="007B1D15">
        <w:rPr>
          <w:rFonts w:ascii="Times New Roman" w:eastAsia="Times New Roman" w:hAnsi="Times New Roman" w:cs="Times New Roman"/>
          <w:sz w:val="24"/>
          <w:szCs w:val="24"/>
          <w:lang w:val="en-IN"/>
        </w:rPr>
        <w:t>Backholer</w:t>
      </w:r>
      <w:proofErr w:type="spellEnd"/>
      <w:r w:rsidRPr="007B1D15">
        <w:rPr>
          <w:rFonts w:ascii="Times New Roman" w:eastAsia="Times New Roman" w:hAnsi="Times New Roman" w:cs="Times New Roman"/>
          <w:sz w:val="24"/>
          <w:szCs w:val="24"/>
          <w:lang w:val="en-IN"/>
        </w:rPr>
        <w:t xml:space="preserve">, K., (2022). Strategies used by the soft drink industry to grow and sustain sales: a case-study of The Coca-Cola Company in East Asia. </w:t>
      </w:r>
      <w:r w:rsidRPr="007B1D15">
        <w:rPr>
          <w:rFonts w:ascii="Times New Roman" w:eastAsia="Times New Roman" w:hAnsi="Times New Roman" w:cs="Times New Roman"/>
          <w:i/>
          <w:iCs/>
          <w:sz w:val="24"/>
          <w:szCs w:val="24"/>
          <w:lang w:val="en-IN"/>
        </w:rPr>
        <w:t>BMJ global health</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7</w:t>
      </w:r>
      <w:r w:rsidRPr="007B1D15">
        <w:rPr>
          <w:rFonts w:ascii="Times New Roman" w:eastAsia="Times New Roman" w:hAnsi="Times New Roman" w:cs="Times New Roman"/>
          <w:sz w:val="24"/>
          <w:szCs w:val="24"/>
          <w:lang w:val="en-IN"/>
        </w:rPr>
        <w:t>(12), p.e010386.</w:t>
      </w:r>
    </w:p>
    <w:p w14:paraId="2C16D8A2"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Katsikeas, C., Leonidou, L. and Zeriti, A., (2020). Revisiting international marketing strategy in a digital era: Opportunities, challenges, and research directions. </w:t>
      </w:r>
      <w:r w:rsidRPr="007B1D15">
        <w:rPr>
          <w:rFonts w:ascii="Times New Roman" w:eastAsia="Times New Roman" w:hAnsi="Times New Roman" w:cs="Times New Roman"/>
          <w:i/>
          <w:sz w:val="24"/>
          <w:szCs w:val="24"/>
        </w:rPr>
        <w:t>International Marketing Review</w:t>
      </w:r>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37</w:t>
      </w:r>
      <w:r w:rsidRPr="007B1D15">
        <w:rPr>
          <w:rFonts w:ascii="Times New Roman" w:eastAsia="Times New Roman" w:hAnsi="Times New Roman" w:cs="Times New Roman"/>
          <w:sz w:val="24"/>
          <w:szCs w:val="24"/>
        </w:rPr>
        <w:t>(3), pp.405-424.</w:t>
      </w:r>
    </w:p>
    <w:p w14:paraId="0381855D"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Labarca, C. and Ampuero Ruiz, P., (2021). Cultural and global perspectives to relationship management in international public relations: The Sino-Chilean case study. </w:t>
      </w:r>
      <w:r w:rsidRPr="007B1D15">
        <w:rPr>
          <w:rFonts w:ascii="Times New Roman" w:eastAsia="Times New Roman" w:hAnsi="Times New Roman" w:cs="Times New Roman"/>
          <w:i/>
          <w:iCs/>
          <w:sz w:val="24"/>
          <w:szCs w:val="24"/>
          <w:lang w:val="en-IN"/>
        </w:rPr>
        <w:t>International Communication Gazette</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83</w:t>
      </w:r>
      <w:r w:rsidRPr="007B1D15">
        <w:rPr>
          <w:rFonts w:ascii="Times New Roman" w:eastAsia="Times New Roman" w:hAnsi="Times New Roman" w:cs="Times New Roman"/>
          <w:sz w:val="24"/>
          <w:szCs w:val="24"/>
          <w:lang w:val="en-IN"/>
        </w:rPr>
        <w:t>(8), pp.776-798.</w:t>
      </w:r>
    </w:p>
    <w:p w14:paraId="1AE5F157"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lang w:val="en-IN"/>
        </w:rPr>
        <w:lastRenderedPageBreak/>
        <w:t xml:space="preserve">Nam, H. and Kannan, P.K., (2020). Digital environment in global markets: Cross-cultural implications for evolving customer journeys. </w:t>
      </w:r>
      <w:r w:rsidRPr="007B1D15">
        <w:rPr>
          <w:rFonts w:ascii="Times New Roman" w:eastAsia="Times New Roman" w:hAnsi="Times New Roman" w:cs="Times New Roman"/>
          <w:i/>
          <w:iCs/>
          <w:sz w:val="24"/>
          <w:szCs w:val="24"/>
          <w:lang w:val="en-IN"/>
        </w:rPr>
        <w:t>Journal of International Marketing</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28</w:t>
      </w:r>
      <w:r w:rsidRPr="007B1D15">
        <w:rPr>
          <w:rFonts w:ascii="Times New Roman" w:eastAsia="Times New Roman" w:hAnsi="Times New Roman" w:cs="Times New Roman"/>
          <w:sz w:val="24"/>
          <w:szCs w:val="24"/>
          <w:lang w:val="en-IN"/>
        </w:rPr>
        <w:t>(1), pp.28-47.</w:t>
      </w:r>
    </w:p>
    <w:p w14:paraId="0268650F" w14:textId="77777777" w:rsidR="008E7517" w:rsidRPr="007B1D15" w:rsidRDefault="008E7517" w:rsidP="00741549">
      <w:pPr>
        <w:spacing w:before="200" w:line="360" w:lineRule="auto"/>
        <w:jc w:val="both"/>
      </w:pPr>
      <w:r w:rsidRPr="007B1D15">
        <w:rPr>
          <w:rFonts w:ascii="Times New Roman" w:eastAsia="Times New Roman" w:hAnsi="Times New Roman" w:cs="Times New Roman"/>
          <w:sz w:val="24"/>
          <w:szCs w:val="24"/>
        </w:rPr>
        <w:t xml:space="preserve">Newman, M. and Gough, D., (2020). Systematic reviews in educational research: Methodology, perspectives and application. </w:t>
      </w:r>
      <w:r w:rsidRPr="007B1D15">
        <w:rPr>
          <w:rFonts w:ascii="Times New Roman" w:eastAsia="Times New Roman" w:hAnsi="Times New Roman" w:cs="Times New Roman"/>
          <w:i/>
          <w:sz w:val="24"/>
          <w:szCs w:val="24"/>
        </w:rPr>
        <w:t>Systematic reviews in educational research: Methodology, perspectives and application</w:t>
      </w:r>
      <w:r w:rsidRPr="007B1D15">
        <w:rPr>
          <w:rFonts w:ascii="Times New Roman" w:eastAsia="Times New Roman" w:hAnsi="Times New Roman" w:cs="Times New Roman"/>
          <w:sz w:val="24"/>
          <w:szCs w:val="24"/>
        </w:rPr>
        <w:t>, pp.3-22.</w:t>
      </w:r>
    </w:p>
    <w:p w14:paraId="79F9AABD"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Pearse, N., (2021). Guidelines for theory development using qualitative research approaches. </w:t>
      </w:r>
      <w:r w:rsidRPr="007B1D15">
        <w:rPr>
          <w:rFonts w:ascii="Times New Roman" w:eastAsia="Times New Roman" w:hAnsi="Times New Roman" w:cs="Times New Roman"/>
          <w:i/>
          <w:iCs/>
          <w:sz w:val="24"/>
          <w:szCs w:val="24"/>
          <w:lang w:val="en-IN"/>
        </w:rPr>
        <w:t>Electronic Journal of Business Research Methods</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19</w:t>
      </w:r>
      <w:r w:rsidRPr="007B1D15">
        <w:rPr>
          <w:rFonts w:ascii="Times New Roman" w:eastAsia="Times New Roman" w:hAnsi="Times New Roman" w:cs="Times New Roman"/>
          <w:sz w:val="24"/>
          <w:szCs w:val="24"/>
          <w:lang w:val="en-IN"/>
        </w:rPr>
        <w:t>(2), pp.pp95-103.</w:t>
      </w:r>
    </w:p>
    <w:p w14:paraId="7A182100"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proofErr w:type="spellStart"/>
      <w:r w:rsidRPr="007B1D15">
        <w:rPr>
          <w:rFonts w:ascii="Times New Roman" w:eastAsia="Times New Roman" w:hAnsi="Times New Roman" w:cs="Times New Roman"/>
          <w:sz w:val="24"/>
          <w:szCs w:val="24"/>
          <w:lang w:val="en-IN"/>
        </w:rPr>
        <w:t>Plasser</w:t>
      </w:r>
      <w:proofErr w:type="spellEnd"/>
      <w:r w:rsidRPr="007B1D15">
        <w:rPr>
          <w:rFonts w:ascii="Times New Roman" w:eastAsia="Times New Roman" w:hAnsi="Times New Roman" w:cs="Times New Roman"/>
          <w:sz w:val="24"/>
          <w:szCs w:val="24"/>
          <w:lang w:val="en-IN"/>
        </w:rPr>
        <w:t xml:space="preserve">, F. and </w:t>
      </w:r>
      <w:proofErr w:type="spellStart"/>
      <w:r w:rsidRPr="007B1D15">
        <w:rPr>
          <w:rFonts w:ascii="Times New Roman" w:eastAsia="Times New Roman" w:hAnsi="Times New Roman" w:cs="Times New Roman"/>
          <w:sz w:val="24"/>
          <w:szCs w:val="24"/>
          <w:lang w:val="en-IN"/>
        </w:rPr>
        <w:t>Plasser</w:t>
      </w:r>
      <w:proofErr w:type="spellEnd"/>
      <w:r w:rsidRPr="007B1D15">
        <w:rPr>
          <w:rFonts w:ascii="Times New Roman" w:eastAsia="Times New Roman" w:hAnsi="Times New Roman" w:cs="Times New Roman"/>
          <w:sz w:val="24"/>
          <w:szCs w:val="24"/>
          <w:lang w:val="en-IN"/>
        </w:rPr>
        <w:t xml:space="preserve">, G., (2023). Global political campaigning: a worldwide analysis of campaigning professionals and their practices. In </w:t>
      </w:r>
      <w:r w:rsidRPr="007B1D15">
        <w:rPr>
          <w:rFonts w:ascii="Times New Roman" w:eastAsia="Times New Roman" w:hAnsi="Times New Roman" w:cs="Times New Roman"/>
          <w:i/>
          <w:iCs/>
          <w:sz w:val="24"/>
          <w:szCs w:val="24"/>
          <w:lang w:val="en-IN"/>
        </w:rPr>
        <w:t>The Political Communication Reader</w:t>
      </w:r>
      <w:r w:rsidRPr="007B1D15">
        <w:rPr>
          <w:rFonts w:ascii="Times New Roman" w:eastAsia="Times New Roman" w:hAnsi="Times New Roman" w:cs="Times New Roman"/>
          <w:sz w:val="24"/>
          <w:szCs w:val="24"/>
          <w:lang w:val="en-IN"/>
        </w:rPr>
        <w:t xml:space="preserve"> (pp. 138-144). Routledge.</w:t>
      </w:r>
    </w:p>
    <w:p w14:paraId="0AB6F603"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Ram, Y. and Hall, C.M., (2022). The camp not taken: Analysis of preferences and barriers among frequent, occasional and noncampers. </w:t>
      </w:r>
      <w:r w:rsidRPr="007B1D15">
        <w:rPr>
          <w:rFonts w:ascii="Times New Roman" w:eastAsia="Times New Roman" w:hAnsi="Times New Roman" w:cs="Times New Roman"/>
          <w:i/>
          <w:iCs/>
          <w:sz w:val="24"/>
          <w:szCs w:val="24"/>
          <w:lang w:val="en-IN"/>
        </w:rPr>
        <w:t>Leisure Sciences</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44</w:t>
      </w:r>
      <w:r w:rsidRPr="007B1D15">
        <w:rPr>
          <w:rFonts w:ascii="Times New Roman" w:eastAsia="Times New Roman" w:hAnsi="Times New Roman" w:cs="Times New Roman"/>
          <w:sz w:val="24"/>
          <w:szCs w:val="24"/>
          <w:lang w:val="en-IN"/>
        </w:rPr>
        <w:t>(7), pp.915-938.</w:t>
      </w:r>
    </w:p>
    <w:p w14:paraId="2808920E" w14:textId="77777777" w:rsidR="008E7517" w:rsidRPr="007B1D15" w:rsidRDefault="008E7517" w:rsidP="00741549">
      <w:pPr>
        <w:spacing w:before="200" w:line="360" w:lineRule="auto"/>
        <w:jc w:val="both"/>
        <w:rPr>
          <w:rFonts w:ascii="Times New Roman" w:eastAsia="Times New Roman" w:hAnsi="Times New Roman" w:cs="Times New Roman"/>
          <w:b/>
          <w:sz w:val="24"/>
          <w:szCs w:val="24"/>
        </w:rPr>
      </w:pPr>
      <w:r w:rsidRPr="007B1D15">
        <w:rPr>
          <w:rFonts w:ascii="Times New Roman" w:eastAsia="Times New Roman" w:hAnsi="Times New Roman" w:cs="Times New Roman"/>
          <w:sz w:val="24"/>
          <w:szCs w:val="24"/>
        </w:rPr>
        <w:t xml:space="preserve">Raza, S.H., Abu Bakar, H. and Mohamad, B., (2020). The effects of advertising appeals on consumers’ behavioural intention towards global brands: The mediating role of attitude and the moderating role of uncertainty avoidance. </w:t>
      </w:r>
      <w:r w:rsidRPr="007B1D15">
        <w:rPr>
          <w:rFonts w:ascii="Times New Roman" w:eastAsia="Times New Roman" w:hAnsi="Times New Roman" w:cs="Times New Roman"/>
          <w:i/>
          <w:sz w:val="24"/>
          <w:szCs w:val="24"/>
        </w:rPr>
        <w:t>Journal of Islamic Marketing</w:t>
      </w:r>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11</w:t>
      </w:r>
      <w:r w:rsidRPr="007B1D15">
        <w:rPr>
          <w:rFonts w:ascii="Times New Roman" w:eastAsia="Times New Roman" w:hAnsi="Times New Roman" w:cs="Times New Roman"/>
          <w:sz w:val="24"/>
          <w:szCs w:val="24"/>
        </w:rPr>
        <w:t>(2), pp.440-460.</w:t>
      </w:r>
    </w:p>
    <w:p w14:paraId="6BD7E911"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Sankaran, R. and Chakraborty, S., (2021). Why customers make mobile payments? Applying a means-end chain approach. </w:t>
      </w:r>
      <w:r w:rsidRPr="007B1D15">
        <w:rPr>
          <w:rFonts w:ascii="Times New Roman" w:eastAsia="Times New Roman" w:hAnsi="Times New Roman" w:cs="Times New Roman"/>
          <w:i/>
          <w:iCs/>
          <w:sz w:val="24"/>
          <w:szCs w:val="24"/>
          <w:lang w:val="en-IN"/>
        </w:rPr>
        <w:t>Marketing Intelligence &amp; Planning</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39</w:t>
      </w:r>
      <w:r w:rsidRPr="007B1D15">
        <w:rPr>
          <w:rFonts w:ascii="Times New Roman" w:eastAsia="Times New Roman" w:hAnsi="Times New Roman" w:cs="Times New Roman"/>
          <w:sz w:val="24"/>
          <w:szCs w:val="24"/>
          <w:lang w:val="en-IN"/>
        </w:rPr>
        <w:t>(1), pp.109-124.</w:t>
      </w:r>
    </w:p>
    <w:p w14:paraId="5515240A"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r w:rsidRPr="007B1D15">
        <w:rPr>
          <w:rFonts w:ascii="Times New Roman" w:eastAsia="Times New Roman" w:hAnsi="Times New Roman" w:cs="Times New Roman"/>
          <w:sz w:val="24"/>
          <w:szCs w:val="24"/>
        </w:rPr>
        <w:t xml:space="preserve">Statista.com (2024). </w:t>
      </w:r>
      <w:r w:rsidRPr="007B1D15">
        <w:rPr>
          <w:rFonts w:ascii="Times New Roman" w:eastAsia="Times New Roman" w:hAnsi="Times New Roman" w:cs="Times New Roman"/>
          <w:i/>
          <w:sz w:val="24"/>
          <w:szCs w:val="24"/>
        </w:rPr>
        <w:t xml:space="preserve">Coca-Cola Company's advertising expense from 2014 to 2023. </w:t>
      </w:r>
      <w:r w:rsidRPr="007B1D15">
        <w:rPr>
          <w:rFonts w:ascii="Times New Roman" w:eastAsia="Times New Roman" w:hAnsi="Times New Roman" w:cs="Times New Roman"/>
          <w:sz w:val="24"/>
          <w:szCs w:val="24"/>
        </w:rPr>
        <w:t>Available at: https://www.statista.com/statistics/286526/coca-cola-advertising-spending-worldwide/#:~:text=Coca%2DCola%20Co.%3A%20ad%20spend%202014%2D2023&amp;text=Over%20the%20last%20years%2C%20Coca,about%20five%20billion%20dollars%20spent. [Accessed on 24th June 2024]</w:t>
      </w:r>
    </w:p>
    <w:p w14:paraId="27147F02"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Taljaard, M., Goldstein, C.E., Giraudeau, B., Nicholls, S.G., Carroll, K., Hey, S.P., Brehaut, J.C., Jairath, V., London, A.J., Eldridge, S.M. and Grimshaw, J.M., (2020). Cluster over individual randomization: are study design choices appropriately justified? Review of a random sample of trials. </w:t>
      </w:r>
      <w:r w:rsidRPr="007B1D15">
        <w:rPr>
          <w:rFonts w:ascii="Times New Roman" w:eastAsia="Times New Roman" w:hAnsi="Times New Roman" w:cs="Times New Roman"/>
          <w:i/>
          <w:iCs/>
          <w:sz w:val="24"/>
          <w:szCs w:val="24"/>
          <w:lang w:val="en-IN"/>
        </w:rPr>
        <w:t>Clinical Trials</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17</w:t>
      </w:r>
      <w:r w:rsidRPr="007B1D15">
        <w:rPr>
          <w:rFonts w:ascii="Times New Roman" w:eastAsia="Times New Roman" w:hAnsi="Times New Roman" w:cs="Times New Roman"/>
          <w:sz w:val="24"/>
          <w:szCs w:val="24"/>
          <w:lang w:val="en-IN"/>
        </w:rPr>
        <w:t>(3), pp.253-263.</w:t>
      </w:r>
    </w:p>
    <w:p w14:paraId="58592E5E" w14:textId="77777777" w:rsidR="008E7517" w:rsidRPr="007B1D15" w:rsidRDefault="008E7517" w:rsidP="00741549">
      <w:pPr>
        <w:spacing w:before="200" w:line="360" w:lineRule="auto"/>
        <w:jc w:val="both"/>
        <w:rPr>
          <w:rFonts w:ascii="Times New Roman" w:eastAsia="Times New Roman" w:hAnsi="Times New Roman" w:cs="Times New Roman"/>
          <w:sz w:val="24"/>
          <w:szCs w:val="24"/>
        </w:rPr>
      </w:pPr>
      <w:proofErr w:type="spellStart"/>
      <w:r w:rsidRPr="007B1D15">
        <w:rPr>
          <w:rFonts w:ascii="Times New Roman" w:eastAsia="Times New Roman" w:hAnsi="Times New Roman" w:cs="Times New Roman"/>
          <w:sz w:val="24"/>
          <w:szCs w:val="24"/>
        </w:rPr>
        <w:lastRenderedPageBreak/>
        <w:t>Vrontis</w:t>
      </w:r>
      <w:proofErr w:type="spellEnd"/>
      <w:r w:rsidRPr="007B1D15">
        <w:rPr>
          <w:rFonts w:ascii="Times New Roman" w:eastAsia="Times New Roman" w:hAnsi="Times New Roman" w:cs="Times New Roman"/>
          <w:sz w:val="24"/>
          <w:szCs w:val="24"/>
        </w:rPr>
        <w:t xml:space="preserve">, D., </w:t>
      </w:r>
      <w:proofErr w:type="spellStart"/>
      <w:r w:rsidRPr="007B1D15">
        <w:rPr>
          <w:rFonts w:ascii="Times New Roman" w:eastAsia="Times New Roman" w:hAnsi="Times New Roman" w:cs="Times New Roman"/>
          <w:sz w:val="24"/>
          <w:szCs w:val="24"/>
        </w:rPr>
        <w:t>Christofi</w:t>
      </w:r>
      <w:proofErr w:type="spellEnd"/>
      <w:r w:rsidRPr="007B1D15">
        <w:rPr>
          <w:rFonts w:ascii="Times New Roman" w:eastAsia="Times New Roman" w:hAnsi="Times New Roman" w:cs="Times New Roman"/>
          <w:sz w:val="24"/>
          <w:szCs w:val="24"/>
        </w:rPr>
        <w:t xml:space="preserve">, M. and Katsikeas, C.S., (2020). An assessment of the literature on cause-related marketing: Implications for international competitiveness and marketing research. </w:t>
      </w:r>
      <w:r w:rsidRPr="007B1D15">
        <w:rPr>
          <w:rFonts w:ascii="Times New Roman" w:eastAsia="Times New Roman" w:hAnsi="Times New Roman" w:cs="Times New Roman"/>
          <w:i/>
          <w:sz w:val="24"/>
          <w:szCs w:val="24"/>
        </w:rPr>
        <w:t>International Marketing Review</w:t>
      </w:r>
      <w:r w:rsidRPr="007B1D15">
        <w:rPr>
          <w:rFonts w:ascii="Times New Roman" w:eastAsia="Times New Roman" w:hAnsi="Times New Roman" w:cs="Times New Roman"/>
          <w:sz w:val="24"/>
          <w:szCs w:val="24"/>
        </w:rPr>
        <w:t xml:space="preserve">, </w:t>
      </w:r>
      <w:r w:rsidRPr="007B1D15">
        <w:rPr>
          <w:rFonts w:ascii="Times New Roman" w:eastAsia="Times New Roman" w:hAnsi="Times New Roman" w:cs="Times New Roman"/>
          <w:i/>
          <w:sz w:val="24"/>
          <w:szCs w:val="24"/>
        </w:rPr>
        <w:t>37</w:t>
      </w:r>
      <w:r w:rsidRPr="007B1D15">
        <w:rPr>
          <w:rFonts w:ascii="Times New Roman" w:eastAsia="Times New Roman" w:hAnsi="Times New Roman" w:cs="Times New Roman"/>
          <w:sz w:val="24"/>
          <w:szCs w:val="24"/>
        </w:rPr>
        <w:t>(5), pp.977-1012</w:t>
      </w:r>
      <w:bookmarkStart w:id="13" w:name="_ogyl3fos65sf" w:colFirst="0" w:colLast="0"/>
      <w:bookmarkEnd w:id="13"/>
      <w:r w:rsidRPr="007B1D15">
        <w:rPr>
          <w:rFonts w:ascii="Times New Roman" w:eastAsia="Times New Roman" w:hAnsi="Times New Roman" w:cs="Times New Roman"/>
          <w:sz w:val="24"/>
          <w:szCs w:val="24"/>
        </w:rPr>
        <w:t>.</w:t>
      </w:r>
    </w:p>
    <w:p w14:paraId="7054A04A" w14:textId="77777777" w:rsidR="008E7517" w:rsidRPr="007B1D15" w:rsidRDefault="008E7517" w:rsidP="00741549">
      <w:pPr>
        <w:spacing w:before="200" w:line="360" w:lineRule="auto"/>
        <w:jc w:val="both"/>
        <w:rPr>
          <w:rFonts w:ascii="Times New Roman" w:eastAsia="Times New Roman" w:hAnsi="Times New Roman" w:cs="Times New Roman"/>
          <w:sz w:val="24"/>
          <w:szCs w:val="24"/>
          <w:lang w:val="en-IN"/>
        </w:rPr>
      </w:pPr>
      <w:r w:rsidRPr="007B1D15">
        <w:rPr>
          <w:rFonts w:ascii="Times New Roman" w:eastAsia="Times New Roman" w:hAnsi="Times New Roman" w:cs="Times New Roman"/>
          <w:sz w:val="24"/>
          <w:szCs w:val="24"/>
          <w:lang w:val="en-IN"/>
        </w:rPr>
        <w:t xml:space="preserve">Wei, S., Ang, T. and Liou, R.S., (2020). Does the global vs. local scope matter? Contingencies of cause-related marketing in a developed market. </w:t>
      </w:r>
      <w:r w:rsidRPr="007B1D15">
        <w:rPr>
          <w:rFonts w:ascii="Times New Roman" w:eastAsia="Times New Roman" w:hAnsi="Times New Roman" w:cs="Times New Roman"/>
          <w:i/>
          <w:iCs/>
          <w:sz w:val="24"/>
          <w:szCs w:val="24"/>
          <w:lang w:val="en-IN"/>
        </w:rPr>
        <w:t>Journal of Business Research</w:t>
      </w:r>
      <w:r w:rsidRPr="007B1D15">
        <w:rPr>
          <w:rFonts w:ascii="Times New Roman" w:eastAsia="Times New Roman" w:hAnsi="Times New Roman" w:cs="Times New Roman"/>
          <w:sz w:val="24"/>
          <w:szCs w:val="24"/>
          <w:lang w:val="en-IN"/>
        </w:rPr>
        <w:t xml:space="preserve">, </w:t>
      </w:r>
      <w:r w:rsidRPr="007B1D15">
        <w:rPr>
          <w:rFonts w:ascii="Times New Roman" w:eastAsia="Times New Roman" w:hAnsi="Times New Roman" w:cs="Times New Roman"/>
          <w:i/>
          <w:iCs/>
          <w:sz w:val="24"/>
          <w:szCs w:val="24"/>
          <w:lang w:val="en-IN"/>
        </w:rPr>
        <w:t>108</w:t>
      </w:r>
      <w:r w:rsidRPr="007B1D15">
        <w:rPr>
          <w:rFonts w:ascii="Times New Roman" w:eastAsia="Times New Roman" w:hAnsi="Times New Roman" w:cs="Times New Roman"/>
          <w:sz w:val="24"/>
          <w:szCs w:val="24"/>
          <w:lang w:val="en-IN"/>
        </w:rPr>
        <w:t>, pp.201-212.</w:t>
      </w:r>
    </w:p>
    <w:sectPr w:rsidR="008E7517" w:rsidRPr="007B1D15">
      <w:footerReference w:type="default" r:id="rId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0C1825" w14:textId="77777777" w:rsidR="00EA0624" w:rsidRDefault="00EA0624">
      <w:pPr>
        <w:spacing w:line="240" w:lineRule="auto"/>
      </w:pPr>
      <w:r>
        <w:separator/>
      </w:r>
    </w:p>
  </w:endnote>
  <w:endnote w:type="continuationSeparator" w:id="0">
    <w:p w14:paraId="379B6F8C" w14:textId="77777777" w:rsidR="00EA0624" w:rsidRDefault="00EA06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Kartika">
    <w:panose1 w:val="02020503030404060203"/>
    <w:charset w:val="00"/>
    <w:family w:val="roman"/>
    <w:pitch w:val="variable"/>
    <w:sig w:usb0="008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474AF" w14:textId="77777777" w:rsidR="002F18A6" w:rsidRDefault="002771A2">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46BBB">
      <w:rPr>
        <w:rFonts w:ascii="Times New Roman" w:eastAsia="Times New Roman" w:hAnsi="Times New Roman" w:cs="Times New Roman"/>
        <w:noProof/>
        <w:sz w:val="20"/>
        <w:szCs w:val="20"/>
      </w:rPr>
      <w:t>5</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EEFEFE" w14:textId="77777777" w:rsidR="00EA0624" w:rsidRDefault="00EA0624">
      <w:pPr>
        <w:spacing w:line="240" w:lineRule="auto"/>
      </w:pPr>
      <w:r>
        <w:separator/>
      </w:r>
    </w:p>
  </w:footnote>
  <w:footnote w:type="continuationSeparator" w:id="0">
    <w:p w14:paraId="1D24C07D" w14:textId="77777777" w:rsidR="00EA0624" w:rsidRDefault="00EA06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239FD"/>
    <w:multiLevelType w:val="multilevel"/>
    <w:tmpl w:val="BD88B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B0166D"/>
    <w:multiLevelType w:val="hybridMultilevel"/>
    <w:tmpl w:val="1ADE0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CB7C62"/>
    <w:multiLevelType w:val="multilevel"/>
    <w:tmpl w:val="0DE46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4481196">
    <w:abstractNumId w:val="2"/>
  </w:num>
  <w:num w:numId="2" w16cid:durableId="698121670">
    <w:abstractNumId w:val="0"/>
  </w:num>
  <w:num w:numId="3" w16cid:durableId="1214847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8A6"/>
    <w:rsid w:val="00013150"/>
    <w:rsid w:val="000A0494"/>
    <w:rsid w:val="000A7476"/>
    <w:rsid w:val="000B1631"/>
    <w:rsid w:val="000B5512"/>
    <w:rsid w:val="000B71CE"/>
    <w:rsid w:val="000D31DD"/>
    <w:rsid w:val="000E4110"/>
    <w:rsid w:val="000F6AFC"/>
    <w:rsid w:val="00106505"/>
    <w:rsid w:val="001766F9"/>
    <w:rsid w:val="001A72C8"/>
    <w:rsid w:val="001B0579"/>
    <w:rsid w:val="001D2EB5"/>
    <w:rsid w:val="001E091B"/>
    <w:rsid w:val="001E7A98"/>
    <w:rsid w:val="001F4E77"/>
    <w:rsid w:val="002015F6"/>
    <w:rsid w:val="002120BE"/>
    <w:rsid w:val="0023231A"/>
    <w:rsid w:val="00244677"/>
    <w:rsid w:val="00244A69"/>
    <w:rsid w:val="002771A2"/>
    <w:rsid w:val="0029784E"/>
    <w:rsid w:val="00297E0A"/>
    <w:rsid w:val="002F18A6"/>
    <w:rsid w:val="00357FEE"/>
    <w:rsid w:val="0039772E"/>
    <w:rsid w:val="00397E3B"/>
    <w:rsid w:val="003A558F"/>
    <w:rsid w:val="00473246"/>
    <w:rsid w:val="00485E40"/>
    <w:rsid w:val="00487E29"/>
    <w:rsid w:val="004D0E55"/>
    <w:rsid w:val="005010E5"/>
    <w:rsid w:val="00532DAF"/>
    <w:rsid w:val="00560152"/>
    <w:rsid w:val="005A4C3D"/>
    <w:rsid w:val="005A552A"/>
    <w:rsid w:val="005C295C"/>
    <w:rsid w:val="005C6B83"/>
    <w:rsid w:val="005F7A7B"/>
    <w:rsid w:val="00612402"/>
    <w:rsid w:val="00612552"/>
    <w:rsid w:val="00613559"/>
    <w:rsid w:val="00646A92"/>
    <w:rsid w:val="00651D12"/>
    <w:rsid w:val="00654742"/>
    <w:rsid w:val="00676F62"/>
    <w:rsid w:val="00693B01"/>
    <w:rsid w:val="006C0952"/>
    <w:rsid w:val="006C4E67"/>
    <w:rsid w:val="0070735F"/>
    <w:rsid w:val="0073282F"/>
    <w:rsid w:val="00741549"/>
    <w:rsid w:val="007A4CA1"/>
    <w:rsid w:val="007B1D15"/>
    <w:rsid w:val="007D6FCE"/>
    <w:rsid w:val="007E198B"/>
    <w:rsid w:val="0080600A"/>
    <w:rsid w:val="00814206"/>
    <w:rsid w:val="00842E65"/>
    <w:rsid w:val="0088000F"/>
    <w:rsid w:val="008C3FA4"/>
    <w:rsid w:val="008E7517"/>
    <w:rsid w:val="0090760E"/>
    <w:rsid w:val="00963713"/>
    <w:rsid w:val="009E0ECA"/>
    <w:rsid w:val="009F4015"/>
    <w:rsid w:val="009F72E2"/>
    <w:rsid w:val="00A02EC6"/>
    <w:rsid w:val="00A5364D"/>
    <w:rsid w:val="00AC4091"/>
    <w:rsid w:val="00B177E0"/>
    <w:rsid w:val="00B6633E"/>
    <w:rsid w:val="00B73302"/>
    <w:rsid w:val="00B97D6C"/>
    <w:rsid w:val="00C21C71"/>
    <w:rsid w:val="00C32DB6"/>
    <w:rsid w:val="00C34103"/>
    <w:rsid w:val="00C446AC"/>
    <w:rsid w:val="00C6645B"/>
    <w:rsid w:val="00C66DE3"/>
    <w:rsid w:val="00C95313"/>
    <w:rsid w:val="00CB74A5"/>
    <w:rsid w:val="00CE1EFB"/>
    <w:rsid w:val="00CE62A1"/>
    <w:rsid w:val="00D47077"/>
    <w:rsid w:val="00D54116"/>
    <w:rsid w:val="00D57D74"/>
    <w:rsid w:val="00D70BB2"/>
    <w:rsid w:val="00DA0C7A"/>
    <w:rsid w:val="00DC327F"/>
    <w:rsid w:val="00E2324D"/>
    <w:rsid w:val="00E46BBB"/>
    <w:rsid w:val="00E83C46"/>
    <w:rsid w:val="00E97425"/>
    <w:rsid w:val="00EA0624"/>
    <w:rsid w:val="00EB5138"/>
    <w:rsid w:val="00ED25B3"/>
    <w:rsid w:val="00EE794D"/>
    <w:rsid w:val="00EF5EF1"/>
    <w:rsid w:val="00F0509C"/>
    <w:rsid w:val="00F07E9A"/>
    <w:rsid w:val="00F1064A"/>
    <w:rsid w:val="00F2652F"/>
    <w:rsid w:val="00F40CF2"/>
    <w:rsid w:val="00F75D6A"/>
    <w:rsid w:val="00F93F93"/>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3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ableofFigures">
    <w:name w:val="table of figures"/>
    <w:basedOn w:val="Normal"/>
    <w:next w:val="Normal"/>
    <w:uiPriority w:val="99"/>
    <w:unhideWhenUsed/>
    <w:rsid w:val="00654742"/>
    <w:pPr>
      <w:spacing w:line="360" w:lineRule="auto"/>
      <w:jc w:val="both"/>
    </w:pPr>
    <w:rPr>
      <w:rFonts w:ascii="Times New Roman" w:hAnsi="Times New Roman"/>
      <w:sz w:val="24"/>
    </w:rPr>
  </w:style>
  <w:style w:type="character" w:styleId="Hyperlink">
    <w:name w:val="Hyperlink"/>
    <w:basedOn w:val="DefaultParagraphFont"/>
    <w:uiPriority w:val="99"/>
    <w:unhideWhenUsed/>
    <w:rsid w:val="00654742"/>
    <w:rPr>
      <w:color w:val="0000FF" w:themeColor="hyperlink"/>
      <w:u w:val="single"/>
    </w:rPr>
  </w:style>
  <w:style w:type="paragraph" w:styleId="Header">
    <w:name w:val="header"/>
    <w:basedOn w:val="Normal"/>
    <w:link w:val="HeaderChar"/>
    <w:uiPriority w:val="99"/>
    <w:unhideWhenUsed/>
    <w:rsid w:val="00963713"/>
    <w:pPr>
      <w:tabs>
        <w:tab w:val="center" w:pos="4513"/>
        <w:tab w:val="right" w:pos="9026"/>
      </w:tabs>
      <w:spacing w:line="240" w:lineRule="auto"/>
    </w:pPr>
  </w:style>
  <w:style w:type="character" w:customStyle="1" w:styleId="HeaderChar">
    <w:name w:val="Header Char"/>
    <w:basedOn w:val="DefaultParagraphFont"/>
    <w:link w:val="Header"/>
    <w:uiPriority w:val="99"/>
    <w:rsid w:val="00963713"/>
  </w:style>
  <w:style w:type="paragraph" w:styleId="Footer">
    <w:name w:val="footer"/>
    <w:basedOn w:val="Normal"/>
    <w:link w:val="FooterChar"/>
    <w:uiPriority w:val="99"/>
    <w:unhideWhenUsed/>
    <w:rsid w:val="00963713"/>
    <w:pPr>
      <w:tabs>
        <w:tab w:val="center" w:pos="4513"/>
        <w:tab w:val="right" w:pos="9026"/>
      </w:tabs>
      <w:spacing w:line="240" w:lineRule="auto"/>
    </w:pPr>
  </w:style>
  <w:style w:type="character" w:customStyle="1" w:styleId="FooterChar">
    <w:name w:val="Footer Char"/>
    <w:basedOn w:val="DefaultParagraphFont"/>
    <w:link w:val="Footer"/>
    <w:uiPriority w:val="99"/>
    <w:rsid w:val="00963713"/>
  </w:style>
  <w:style w:type="paragraph" w:styleId="ListParagraph">
    <w:name w:val="List Paragraph"/>
    <w:basedOn w:val="Normal"/>
    <w:uiPriority w:val="34"/>
    <w:qFormat/>
    <w:rsid w:val="00106505"/>
    <w:pPr>
      <w:ind w:left="720"/>
      <w:contextualSpacing/>
    </w:pPr>
  </w:style>
  <w:style w:type="character" w:styleId="CommentReference">
    <w:name w:val="annotation reference"/>
    <w:basedOn w:val="DefaultParagraphFont"/>
    <w:uiPriority w:val="99"/>
    <w:semiHidden/>
    <w:unhideWhenUsed/>
    <w:rsid w:val="005F7A7B"/>
    <w:rPr>
      <w:sz w:val="16"/>
      <w:szCs w:val="16"/>
    </w:rPr>
  </w:style>
  <w:style w:type="paragraph" w:styleId="CommentText">
    <w:name w:val="annotation text"/>
    <w:basedOn w:val="Normal"/>
    <w:link w:val="CommentTextChar"/>
    <w:uiPriority w:val="99"/>
    <w:unhideWhenUsed/>
    <w:rsid w:val="005F7A7B"/>
    <w:pPr>
      <w:spacing w:line="240" w:lineRule="auto"/>
    </w:pPr>
    <w:rPr>
      <w:sz w:val="20"/>
      <w:szCs w:val="20"/>
    </w:rPr>
  </w:style>
  <w:style w:type="character" w:customStyle="1" w:styleId="CommentTextChar">
    <w:name w:val="Comment Text Char"/>
    <w:basedOn w:val="DefaultParagraphFont"/>
    <w:link w:val="CommentText"/>
    <w:uiPriority w:val="99"/>
    <w:rsid w:val="005F7A7B"/>
    <w:rPr>
      <w:sz w:val="20"/>
      <w:szCs w:val="20"/>
    </w:rPr>
  </w:style>
  <w:style w:type="paragraph" w:styleId="CommentSubject">
    <w:name w:val="annotation subject"/>
    <w:basedOn w:val="CommentText"/>
    <w:next w:val="CommentText"/>
    <w:link w:val="CommentSubjectChar"/>
    <w:uiPriority w:val="99"/>
    <w:semiHidden/>
    <w:unhideWhenUsed/>
    <w:rsid w:val="005F7A7B"/>
    <w:rPr>
      <w:b/>
      <w:bCs/>
    </w:rPr>
  </w:style>
  <w:style w:type="character" w:customStyle="1" w:styleId="CommentSubjectChar">
    <w:name w:val="Comment Subject Char"/>
    <w:basedOn w:val="CommentTextChar"/>
    <w:link w:val="CommentSubject"/>
    <w:uiPriority w:val="99"/>
    <w:semiHidden/>
    <w:rsid w:val="005F7A7B"/>
    <w:rPr>
      <w:b/>
      <w:bCs/>
      <w:sz w:val="20"/>
      <w:szCs w:val="20"/>
    </w:rPr>
  </w:style>
  <w:style w:type="character" w:styleId="UnresolvedMention">
    <w:name w:val="Unresolved Mention"/>
    <w:basedOn w:val="DefaultParagraphFont"/>
    <w:uiPriority w:val="99"/>
    <w:semiHidden/>
    <w:unhideWhenUsed/>
    <w:rsid w:val="007B1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4516">
      <w:bodyDiv w:val="1"/>
      <w:marLeft w:val="0"/>
      <w:marRight w:val="0"/>
      <w:marTop w:val="0"/>
      <w:marBottom w:val="0"/>
      <w:divBdr>
        <w:top w:val="none" w:sz="0" w:space="0" w:color="auto"/>
        <w:left w:val="none" w:sz="0" w:space="0" w:color="auto"/>
        <w:bottom w:val="none" w:sz="0" w:space="0" w:color="auto"/>
        <w:right w:val="none" w:sz="0" w:space="0" w:color="auto"/>
      </w:divBdr>
    </w:div>
    <w:div w:id="41055342">
      <w:bodyDiv w:val="1"/>
      <w:marLeft w:val="0"/>
      <w:marRight w:val="0"/>
      <w:marTop w:val="0"/>
      <w:marBottom w:val="0"/>
      <w:divBdr>
        <w:top w:val="none" w:sz="0" w:space="0" w:color="auto"/>
        <w:left w:val="none" w:sz="0" w:space="0" w:color="auto"/>
        <w:bottom w:val="none" w:sz="0" w:space="0" w:color="auto"/>
        <w:right w:val="none" w:sz="0" w:space="0" w:color="auto"/>
      </w:divBdr>
    </w:div>
    <w:div w:id="281303553">
      <w:bodyDiv w:val="1"/>
      <w:marLeft w:val="0"/>
      <w:marRight w:val="0"/>
      <w:marTop w:val="0"/>
      <w:marBottom w:val="0"/>
      <w:divBdr>
        <w:top w:val="none" w:sz="0" w:space="0" w:color="auto"/>
        <w:left w:val="none" w:sz="0" w:space="0" w:color="auto"/>
        <w:bottom w:val="none" w:sz="0" w:space="0" w:color="auto"/>
        <w:right w:val="none" w:sz="0" w:space="0" w:color="auto"/>
      </w:divBdr>
    </w:div>
    <w:div w:id="851652580">
      <w:bodyDiv w:val="1"/>
      <w:marLeft w:val="0"/>
      <w:marRight w:val="0"/>
      <w:marTop w:val="0"/>
      <w:marBottom w:val="0"/>
      <w:divBdr>
        <w:top w:val="none" w:sz="0" w:space="0" w:color="auto"/>
        <w:left w:val="none" w:sz="0" w:space="0" w:color="auto"/>
        <w:bottom w:val="none" w:sz="0" w:space="0" w:color="auto"/>
        <w:right w:val="none" w:sz="0" w:space="0" w:color="auto"/>
      </w:divBdr>
    </w:div>
    <w:div w:id="1693844133">
      <w:bodyDiv w:val="1"/>
      <w:marLeft w:val="0"/>
      <w:marRight w:val="0"/>
      <w:marTop w:val="0"/>
      <w:marBottom w:val="0"/>
      <w:divBdr>
        <w:top w:val="none" w:sz="0" w:space="0" w:color="auto"/>
        <w:left w:val="none" w:sz="0" w:space="0" w:color="auto"/>
        <w:bottom w:val="none" w:sz="0" w:space="0" w:color="auto"/>
        <w:right w:val="none" w:sz="0" w:space="0" w:color="auto"/>
      </w:divBdr>
    </w:div>
    <w:div w:id="1718435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018B25-27CA-46E2-B898-33ACD9826D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2024-07-26T12:04:00Z</dcterms:created>
  <dcterms:modified xsi:type="dcterms:W3CDTF">2024-07-26T12:04:00Z</dcterms:modified>
</cp:coreProperties>
</file>