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A7F83" w14:textId="77777777" w:rsidR="00C04556" w:rsidRPr="00BB23F2" w:rsidRDefault="00C04556" w:rsidP="3640380B">
      <w:pPr>
        <w:pStyle w:val="Header"/>
        <w:tabs>
          <w:tab w:val="left" w:pos="720"/>
        </w:tabs>
        <w:jc w:val="right"/>
        <w:rPr>
          <w:rFonts w:ascii="Arial" w:hAnsi="Arial" w:cs="Arial"/>
          <w:b/>
          <w:bCs/>
          <w:sz w:val="24"/>
          <w:szCs w:val="24"/>
        </w:rPr>
      </w:pPr>
      <w:r w:rsidRPr="00BB23F2">
        <w:rPr>
          <w:rFonts w:ascii="Arial" w:hAnsi="Arial" w:cs="Arial"/>
          <w:noProof/>
          <w:sz w:val="24"/>
          <w:szCs w:val="24"/>
        </w:rPr>
        <w:drawing>
          <wp:anchor distT="0" distB="0" distL="114300" distR="114300" simplePos="0" relativeHeight="251650560" behindDoc="0" locked="0" layoutInCell="1" allowOverlap="1" wp14:anchorId="41FC071C" wp14:editId="07777777">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BB23F2">
        <w:rPr>
          <w:rFonts w:ascii="Arial" w:hAnsi="Arial" w:cs="Arial"/>
          <w:sz w:val="24"/>
          <w:szCs w:val="24"/>
        </w:rPr>
        <w:t xml:space="preserve"> </w:t>
      </w:r>
      <w:r w:rsidRPr="00BB23F2">
        <w:rPr>
          <w:rFonts w:ascii="Arial" w:hAnsi="Arial" w:cs="Arial"/>
          <w:b/>
          <w:bCs/>
          <w:sz w:val="24"/>
          <w:szCs w:val="24"/>
        </w:rPr>
        <w:t>APPENDIX GA36c</w:t>
      </w:r>
    </w:p>
    <w:p w14:paraId="672A6659" w14:textId="77777777" w:rsidR="00C04556" w:rsidRPr="00BB23F2" w:rsidRDefault="00C04556" w:rsidP="00C04556">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04556" w:rsidRPr="00BB23F2" w14:paraId="48A8E818" w14:textId="77777777" w:rsidTr="00C04556">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986FFCC" w14:textId="77777777" w:rsidR="00C04556" w:rsidRPr="00BB23F2" w:rsidRDefault="00C04556">
            <w:pPr>
              <w:pStyle w:val="Heading4"/>
              <w:rPr>
                <w:rFonts w:ascii="Arial" w:hAnsi="Arial" w:cs="Arial"/>
                <w:b/>
                <w:bCs/>
                <w:sz w:val="24"/>
                <w:szCs w:val="24"/>
              </w:rPr>
            </w:pPr>
            <w:r w:rsidRPr="00BB23F2">
              <w:rPr>
                <w:rFonts w:ascii="Arial" w:hAnsi="Arial" w:cs="Arial"/>
                <w:b/>
                <w:bCs/>
                <w:sz w:val="24"/>
                <w:szCs w:val="24"/>
              </w:rPr>
              <w:t xml:space="preserve">LEVEL 6 ASSESSMENT SPECIFICATION </w:t>
            </w:r>
          </w:p>
        </w:tc>
      </w:tr>
    </w:tbl>
    <w:p w14:paraId="0A37501D" w14:textId="77777777" w:rsidR="00C04556" w:rsidRPr="00BB23F2" w:rsidRDefault="00C04556" w:rsidP="00C04556">
      <w:pPr>
        <w:jc w:val="center"/>
        <w:rPr>
          <w:rFonts w:ascii="Arial" w:eastAsia="Times New Roman" w:hAnsi="Arial" w:cs="Arial"/>
          <w:b/>
          <w:i/>
          <w:sz w:val="24"/>
          <w:szCs w:val="24"/>
          <w:lang w:eastAsia="en-GB"/>
        </w:rPr>
      </w:pPr>
    </w:p>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C04556" w:rsidRPr="00BB23F2" w14:paraId="441566F9" w14:textId="77777777" w:rsidTr="67D9FDBB">
        <w:tc>
          <w:tcPr>
            <w:tcW w:w="2093" w:type="dxa"/>
            <w:tcBorders>
              <w:top w:val="single" w:sz="4" w:space="0" w:color="auto"/>
              <w:left w:val="single" w:sz="4" w:space="0" w:color="auto"/>
              <w:bottom w:val="single" w:sz="4" w:space="0" w:color="auto"/>
              <w:right w:val="single" w:sz="4" w:space="0" w:color="auto"/>
            </w:tcBorders>
            <w:hideMark/>
          </w:tcPr>
          <w:p w14:paraId="6C8DD3D4"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D8076B9"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Alan Williams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C4FC877"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Student ID number:</w:t>
            </w:r>
          </w:p>
        </w:tc>
        <w:tc>
          <w:tcPr>
            <w:tcW w:w="2268" w:type="dxa"/>
            <w:tcBorders>
              <w:top w:val="single" w:sz="4" w:space="0" w:color="auto"/>
              <w:left w:val="single" w:sz="4" w:space="0" w:color="auto"/>
              <w:bottom w:val="single" w:sz="4" w:space="0" w:color="auto"/>
              <w:right w:val="single" w:sz="4" w:space="0" w:color="auto"/>
            </w:tcBorders>
          </w:tcPr>
          <w:p w14:paraId="4F96C204"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1801862</w:t>
            </w:r>
          </w:p>
        </w:tc>
      </w:tr>
      <w:tr w:rsidR="00C04556" w:rsidRPr="00BB23F2" w14:paraId="582E4AE5" w14:textId="77777777" w:rsidTr="67D9FDBB">
        <w:tc>
          <w:tcPr>
            <w:tcW w:w="2093" w:type="dxa"/>
            <w:tcBorders>
              <w:top w:val="single" w:sz="4" w:space="0" w:color="auto"/>
              <w:left w:val="single" w:sz="4" w:space="0" w:color="auto"/>
              <w:bottom w:val="single" w:sz="4" w:space="0" w:color="auto"/>
              <w:right w:val="single" w:sz="4" w:space="0" w:color="auto"/>
            </w:tcBorders>
            <w:hideMark/>
          </w:tcPr>
          <w:p w14:paraId="41F3D19D" w14:textId="68309E1B" w:rsidR="00C04556" w:rsidRPr="00BB23F2" w:rsidRDefault="00A81EC3" w:rsidP="67D9FDBB">
            <w:pPr>
              <w:spacing w:before="120" w:after="120"/>
              <w:jc w:val="both"/>
              <w:rPr>
                <w:rFonts w:ascii="Arial" w:hAnsi="Arial" w:cs="Arial"/>
                <w:b/>
                <w:bCs/>
                <w:sz w:val="24"/>
                <w:szCs w:val="24"/>
              </w:rPr>
            </w:pPr>
            <w:r w:rsidRPr="00BB23F2">
              <w:rPr>
                <w:rFonts w:ascii="Arial" w:hAnsi="Arial" w:cs="Arial"/>
                <w:b/>
                <w:bCs/>
                <w:sz w:val="24"/>
                <w:szCs w:val="24"/>
              </w:rPr>
              <w:t>Program</w:t>
            </w:r>
            <w:r w:rsidR="67D9FDBB" w:rsidRPr="00BB23F2">
              <w:rPr>
                <w:rFonts w:ascii="Arial" w:hAnsi="Arial" w:cs="Arial"/>
                <w:b/>
                <w:bCs/>
                <w:sz w:val="24"/>
                <w:szCs w:val="24"/>
              </w:rPr>
              <w:t>:</w:t>
            </w:r>
          </w:p>
        </w:tc>
        <w:tc>
          <w:tcPr>
            <w:tcW w:w="7829" w:type="dxa"/>
            <w:gridSpan w:val="3"/>
            <w:tcBorders>
              <w:top w:val="single" w:sz="4" w:space="0" w:color="auto"/>
              <w:left w:val="single" w:sz="4" w:space="0" w:color="auto"/>
              <w:bottom w:val="single" w:sz="4" w:space="0" w:color="auto"/>
              <w:right w:val="single" w:sz="4" w:space="0" w:color="auto"/>
            </w:tcBorders>
            <w:hideMark/>
          </w:tcPr>
          <w:p w14:paraId="62306D19"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Secondary PGCE</w:t>
            </w:r>
          </w:p>
        </w:tc>
      </w:tr>
      <w:tr w:rsidR="00C04556" w:rsidRPr="00BB23F2" w14:paraId="2A92A797" w14:textId="77777777" w:rsidTr="00F35616">
        <w:trPr>
          <w:trHeight w:val="70"/>
        </w:trPr>
        <w:tc>
          <w:tcPr>
            <w:tcW w:w="2093" w:type="dxa"/>
            <w:tcBorders>
              <w:top w:val="single" w:sz="4" w:space="0" w:color="auto"/>
              <w:left w:val="single" w:sz="4" w:space="0" w:color="auto"/>
              <w:bottom w:val="single" w:sz="4" w:space="0" w:color="auto"/>
              <w:right w:val="single" w:sz="4" w:space="0" w:color="auto"/>
            </w:tcBorders>
            <w:hideMark/>
          </w:tcPr>
          <w:p w14:paraId="4637B2E8"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60A3A64E"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 xml:space="preserve">Principles of Teaching, Learning and Pedagogy in the Secondary Sector </w:t>
            </w:r>
          </w:p>
        </w:tc>
      </w:tr>
      <w:tr w:rsidR="00C04556" w:rsidRPr="00BB23F2" w14:paraId="1485CC1B" w14:textId="77777777" w:rsidTr="67D9FDBB">
        <w:tc>
          <w:tcPr>
            <w:tcW w:w="2093" w:type="dxa"/>
            <w:tcBorders>
              <w:top w:val="single" w:sz="4" w:space="0" w:color="auto"/>
              <w:left w:val="single" w:sz="4" w:space="0" w:color="auto"/>
              <w:bottom w:val="single" w:sz="4" w:space="0" w:color="auto"/>
              <w:right w:val="single" w:sz="4" w:space="0" w:color="auto"/>
            </w:tcBorders>
            <w:hideMark/>
          </w:tcPr>
          <w:p w14:paraId="74E18756"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Module code:</w:t>
            </w:r>
          </w:p>
        </w:tc>
        <w:tc>
          <w:tcPr>
            <w:tcW w:w="3293" w:type="dxa"/>
            <w:tcBorders>
              <w:top w:val="single" w:sz="4" w:space="0" w:color="auto"/>
              <w:left w:val="single" w:sz="4" w:space="0" w:color="auto"/>
              <w:bottom w:val="single" w:sz="4" w:space="0" w:color="auto"/>
              <w:right w:val="single" w:sz="4" w:space="0" w:color="auto"/>
            </w:tcBorders>
            <w:hideMark/>
          </w:tcPr>
          <w:p w14:paraId="411898CF"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ECSP6001</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39436D1" w14:textId="6A1571EE" w:rsidR="00C04556" w:rsidRPr="00BB23F2" w:rsidRDefault="00E23E49" w:rsidP="008D01AB">
            <w:pPr>
              <w:rPr>
                <w:rFonts w:ascii="Arial" w:hAnsi="Arial" w:cs="Arial"/>
                <w:sz w:val="24"/>
                <w:szCs w:val="24"/>
              </w:rPr>
            </w:pPr>
            <w:r w:rsidRPr="00BB23F2">
              <w:rPr>
                <w:rFonts w:ascii="Arial" w:hAnsi="Arial" w:cs="Arial"/>
                <w:sz w:val="24"/>
                <w:szCs w:val="24"/>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A174C5D"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50%</w:t>
            </w:r>
          </w:p>
        </w:tc>
      </w:tr>
      <w:tr w:rsidR="00C04556" w:rsidRPr="00BB23F2" w14:paraId="70B99B1D" w14:textId="77777777" w:rsidTr="67D9FDBB">
        <w:tc>
          <w:tcPr>
            <w:tcW w:w="2093" w:type="dxa"/>
            <w:tcBorders>
              <w:top w:val="single" w:sz="4" w:space="0" w:color="auto"/>
              <w:left w:val="single" w:sz="4" w:space="0" w:color="auto"/>
              <w:bottom w:val="single" w:sz="4" w:space="0" w:color="auto"/>
              <w:right w:val="single" w:sz="4" w:space="0" w:color="auto"/>
            </w:tcBorders>
            <w:hideMark/>
          </w:tcPr>
          <w:p w14:paraId="3FF314A3"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Lecturer:</w:t>
            </w:r>
          </w:p>
        </w:tc>
        <w:tc>
          <w:tcPr>
            <w:tcW w:w="3293" w:type="dxa"/>
            <w:tcBorders>
              <w:top w:val="single" w:sz="4" w:space="0" w:color="auto"/>
              <w:left w:val="single" w:sz="4" w:space="0" w:color="auto"/>
              <w:bottom w:val="single" w:sz="4" w:space="0" w:color="auto"/>
              <w:right w:val="single" w:sz="4" w:space="0" w:color="auto"/>
            </w:tcBorders>
            <w:hideMark/>
          </w:tcPr>
          <w:p w14:paraId="625AEE45"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 xml:space="preserve">Alison S Evans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05E3C71"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Internal Verifier:</w:t>
            </w:r>
          </w:p>
        </w:tc>
        <w:tc>
          <w:tcPr>
            <w:tcW w:w="2268" w:type="dxa"/>
            <w:tcBorders>
              <w:top w:val="single" w:sz="4" w:space="0" w:color="auto"/>
              <w:left w:val="single" w:sz="4" w:space="0" w:color="auto"/>
              <w:bottom w:val="single" w:sz="4" w:space="0" w:color="auto"/>
              <w:right w:val="single" w:sz="4" w:space="0" w:color="auto"/>
            </w:tcBorders>
          </w:tcPr>
          <w:p w14:paraId="5DAB6C7B" w14:textId="77777777" w:rsidR="00C04556" w:rsidRPr="00BB23F2" w:rsidRDefault="00C04556">
            <w:pPr>
              <w:spacing w:before="120" w:after="120"/>
              <w:jc w:val="both"/>
              <w:rPr>
                <w:rFonts w:ascii="Arial" w:hAnsi="Arial" w:cs="Arial"/>
                <w:b/>
                <w:sz w:val="24"/>
                <w:szCs w:val="24"/>
              </w:rPr>
            </w:pPr>
          </w:p>
        </w:tc>
      </w:tr>
      <w:tr w:rsidR="00C04556" w:rsidRPr="00BB23F2" w14:paraId="27C21622" w14:textId="77777777" w:rsidTr="67D9FDBB">
        <w:tc>
          <w:tcPr>
            <w:tcW w:w="2093" w:type="dxa"/>
            <w:tcBorders>
              <w:top w:val="single" w:sz="4" w:space="0" w:color="auto"/>
              <w:left w:val="single" w:sz="4" w:space="0" w:color="auto"/>
              <w:bottom w:val="single" w:sz="4" w:space="0" w:color="auto"/>
              <w:right w:val="single" w:sz="4" w:space="0" w:color="auto"/>
            </w:tcBorders>
            <w:hideMark/>
          </w:tcPr>
          <w:p w14:paraId="52A86BA1"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021A6B0C"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Part B, (</w:t>
            </w:r>
            <w:proofErr w:type="spellStart"/>
            <w:r w:rsidRPr="00BB23F2">
              <w:rPr>
                <w:rFonts w:ascii="Arial" w:hAnsi="Arial" w:cs="Arial"/>
                <w:b/>
                <w:sz w:val="24"/>
                <w:szCs w:val="24"/>
              </w:rPr>
              <w:t>i</w:t>
            </w:r>
            <w:proofErr w:type="spellEnd"/>
            <w:r w:rsidRPr="00BB23F2">
              <w:rPr>
                <w:rFonts w:ascii="Arial" w:hAnsi="Arial" w:cs="Arial"/>
                <w:b/>
                <w:sz w:val="24"/>
                <w:szCs w:val="24"/>
              </w:rPr>
              <w:t xml:space="preserve">) and (ii) </w:t>
            </w:r>
          </w:p>
        </w:tc>
        <w:tc>
          <w:tcPr>
            <w:tcW w:w="2268" w:type="dxa"/>
            <w:tcBorders>
              <w:top w:val="single" w:sz="4" w:space="0" w:color="auto"/>
              <w:left w:val="single" w:sz="4" w:space="0" w:color="auto"/>
              <w:bottom w:val="single" w:sz="4" w:space="0" w:color="auto"/>
              <w:right w:val="single" w:sz="4" w:space="0" w:color="auto"/>
            </w:tcBorders>
            <w:hideMark/>
          </w:tcPr>
          <w:p w14:paraId="6785B3D4"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3F1EB54F" w14:textId="1C8D2A20" w:rsidR="00C04556" w:rsidRPr="00BB23F2" w:rsidRDefault="00C04556" w:rsidP="00F35616">
            <w:pPr>
              <w:pStyle w:val="ListParagraph"/>
              <w:numPr>
                <w:ilvl w:val="0"/>
                <w:numId w:val="1"/>
              </w:numPr>
              <w:spacing w:before="120" w:after="120" w:line="256" w:lineRule="auto"/>
              <w:rPr>
                <w:rFonts w:ascii="Arial" w:hAnsi="Arial" w:cs="Arial"/>
                <w:b/>
                <w:sz w:val="24"/>
                <w:szCs w:val="24"/>
                <w:lang w:eastAsia="en-US"/>
              </w:rPr>
            </w:pPr>
            <w:r w:rsidRPr="00BB23F2">
              <w:rPr>
                <w:rFonts w:ascii="Arial" w:hAnsi="Arial" w:cs="Arial"/>
                <w:b/>
                <w:sz w:val="24"/>
                <w:szCs w:val="24"/>
                <w:lang w:eastAsia="en-US"/>
              </w:rPr>
              <w:t>= 1,5</w:t>
            </w:r>
            <w:r w:rsidR="00F35616" w:rsidRPr="00BB23F2">
              <w:rPr>
                <w:rFonts w:ascii="Arial" w:hAnsi="Arial" w:cs="Arial"/>
                <w:b/>
                <w:sz w:val="24"/>
                <w:szCs w:val="24"/>
                <w:lang w:eastAsia="en-US"/>
              </w:rPr>
              <w:t>46</w:t>
            </w:r>
          </w:p>
          <w:p w14:paraId="0BE570B2" w14:textId="7486A53C" w:rsidR="00C04556" w:rsidRPr="00BB23F2" w:rsidRDefault="00C04556" w:rsidP="00386BAE">
            <w:pPr>
              <w:pStyle w:val="ListParagraph"/>
              <w:numPr>
                <w:ilvl w:val="0"/>
                <w:numId w:val="1"/>
              </w:numPr>
              <w:spacing w:before="120" w:after="120" w:line="256" w:lineRule="auto"/>
              <w:jc w:val="both"/>
              <w:rPr>
                <w:rFonts w:ascii="Arial" w:hAnsi="Arial" w:cs="Arial"/>
                <w:b/>
                <w:sz w:val="24"/>
                <w:szCs w:val="24"/>
                <w:lang w:eastAsia="en-US"/>
              </w:rPr>
            </w:pPr>
            <w:r w:rsidRPr="00BB23F2">
              <w:rPr>
                <w:rFonts w:ascii="Arial" w:hAnsi="Arial" w:cs="Arial"/>
                <w:b/>
                <w:sz w:val="24"/>
                <w:szCs w:val="24"/>
                <w:lang w:eastAsia="en-US"/>
              </w:rPr>
              <w:t>= 2,</w:t>
            </w:r>
            <w:r w:rsidR="00BB23F2">
              <w:rPr>
                <w:rFonts w:ascii="Arial" w:hAnsi="Arial" w:cs="Arial"/>
                <w:b/>
                <w:sz w:val="24"/>
                <w:szCs w:val="24"/>
                <w:lang w:eastAsia="en-US"/>
              </w:rPr>
              <w:t>039</w:t>
            </w:r>
          </w:p>
        </w:tc>
      </w:tr>
      <w:tr w:rsidR="00C04556" w:rsidRPr="00BB23F2" w14:paraId="13B8E19D" w14:textId="77777777" w:rsidTr="67D9FDBB">
        <w:tc>
          <w:tcPr>
            <w:tcW w:w="2093" w:type="dxa"/>
            <w:tcBorders>
              <w:top w:val="single" w:sz="4" w:space="0" w:color="auto"/>
              <w:left w:val="single" w:sz="4" w:space="0" w:color="auto"/>
              <w:bottom w:val="single" w:sz="4" w:space="0" w:color="auto"/>
              <w:right w:val="single" w:sz="4" w:space="0" w:color="auto"/>
            </w:tcBorders>
            <w:hideMark/>
          </w:tcPr>
          <w:p w14:paraId="466EA6CF"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0342EC73"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26 November 2018</w:t>
            </w:r>
          </w:p>
        </w:tc>
        <w:tc>
          <w:tcPr>
            <w:tcW w:w="2268" w:type="dxa"/>
            <w:tcBorders>
              <w:top w:val="single" w:sz="4" w:space="0" w:color="auto"/>
              <w:left w:val="single" w:sz="4" w:space="0" w:color="auto"/>
              <w:bottom w:val="single" w:sz="4" w:space="0" w:color="auto"/>
              <w:right w:val="single" w:sz="4" w:space="0" w:color="auto"/>
            </w:tcBorders>
            <w:hideMark/>
          </w:tcPr>
          <w:p w14:paraId="6BDACCC6"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284D5A2F" w14:textId="77777777" w:rsidR="00C04556" w:rsidRPr="00BB23F2" w:rsidRDefault="00C04556">
            <w:pPr>
              <w:spacing w:before="120" w:after="120"/>
              <w:jc w:val="both"/>
              <w:rPr>
                <w:rFonts w:ascii="Arial" w:hAnsi="Arial" w:cs="Arial"/>
                <w:b/>
                <w:sz w:val="24"/>
                <w:szCs w:val="24"/>
              </w:rPr>
            </w:pPr>
            <w:r w:rsidRPr="00BB23F2">
              <w:rPr>
                <w:rFonts w:ascii="Arial" w:hAnsi="Arial" w:cs="Arial"/>
                <w:b/>
                <w:sz w:val="24"/>
                <w:szCs w:val="24"/>
              </w:rPr>
              <w:t>17 December 2018</w:t>
            </w:r>
          </w:p>
        </w:tc>
      </w:tr>
      <w:tr w:rsidR="00C04556" w:rsidRPr="00BB23F2" w14:paraId="79C72E96" w14:textId="77777777" w:rsidTr="67D9FDBB">
        <w:tc>
          <w:tcPr>
            <w:tcW w:w="2093" w:type="dxa"/>
            <w:tcBorders>
              <w:top w:val="single" w:sz="4" w:space="0" w:color="auto"/>
              <w:left w:val="single" w:sz="4" w:space="0" w:color="auto"/>
              <w:bottom w:val="single" w:sz="4" w:space="0" w:color="auto"/>
              <w:right w:val="single" w:sz="4" w:space="0" w:color="auto"/>
            </w:tcBorders>
            <w:hideMark/>
          </w:tcPr>
          <w:p w14:paraId="6A379CE2"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2AB8615B" w14:textId="6F4ED6BD" w:rsidR="00C04556" w:rsidRPr="00BB23F2" w:rsidRDefault="00C04556">
            <w:pPr>
              <w:rPr>
                <w:rFonts w:ascii="Arial" w:hAnsi="Arial" w:cs="Arial"/>
                <w:sz w:val="24"/>
                <w:szCs w:val="24"/>
              </w:rPr>
            </w:pPr>
            <w:r w:rsidRPr="00BB23F2">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E23E49" w:rsidRPr="00BB23F2">
              <w:rPr>
                <w:rFonts w:ascii="Arial" w:hAnsi="Arial" w:cs="Arial"/>
                <w:sz w:val="24"/>
                <w:szCs w:val="24"/>
              </w:rPr>
              <w:t xml:space="preserve"> Contribution to overall assessment</w:t>
            </w:r>
          </w:p>
          <w:p w14:paraId="6CA437AE"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 xml:space="preserve">Alternative submission method (if applicable): </w:t>
            </w:r>
          </w:p>
          <w:p w14:paraId="03BD02B5" w14:textId="77777777" w:rsidR="00C04556" w:rsidRPr="00BB23F2" w:rsidRDefault="00C04556">
            <w:pPr>
              <w:spacing w:before="120" w:after="120"/>
              <w:jc w:val="both"/>
              <w:rPr>
                <w:rFonts w:ascii="Arial" w:hAnsi="Arial" w:cs="Arial"/>
                <w:b/>
                <w:bCs/>
                <w:sz w:val="24"/>
                <w:szCs w:val="24"/>
              </w:rPr>
            </w:pPr>
            <w:r w:rsidRPr="00BB23F2">
              <w:rPr>
                <w:rFonts w:ascii="Arial" w:hAnsi="Arial" w:cs="Arial"/>
                <w:b/>
                <w:bCs/>
                <w:sz w:val="24"/>
                <w:szCs w:val="24"/>
              </w:rPr>
              <w:t xml:space="preserve">Late submission of the assessment will result in a late penalty mark.  </w:t>
            </w:r>
            <w:r w:rsidRPr="00BB23F2">
              <w:rPr>
                <w:rFonts w:ascii="Arial" w:hAnsi="Arial" w:cs="Arial"/>
                <w:sz w:val="24"/>
                <w:szCs w:val="24"/>
              </w:rPr>
              <w:t>Penalties for late submission: Up to one week late, maximum mark of 40%.  Over one week late, 0%.  Only the Extenuating Circumstances Panel may approve a change to submission dates.</w:t>
            </w:r>
          </w:p>
        </w:tc>
      </w:tr>
      <w:tr w:rsidR="00C04556" w:rsidRPr="00BB23F2" w14:paraId="3B46F762" w14:textId="77777777" w:rsidTr="67D9FDBB">
        <w:tc>
          <w:tcPr>
            <w:tcW w:w="2093" w:type="dxa"/>
            <w:tcBorders>
              <w:top w:val="single" w:sz="4" w:space="0" w:color="auto"/>
              <w:left w:val="single" w:sz="4" w:space="0" w:color="auto"/>
              <w:bottom w:val="single" w:sz="4" w:space="0" w:color="auto"/>
              <w:right w:val="single" w:sz="4" w:space="0" w:color="auto"/>
            </w:tcBorders>
            <w:hideMark/>
          </w:tcPr>
          <w:p w14:paraId="706B766E" w14:textId="77777777" w:rsidR="00C04556" w:rsidRPr="00BB23F2" w:rsidRDefault="00C04556">
            <w:pPr>
              <w:spacing w:before="120" w:after="120"/>
              <w:rPr>
                <w:rFonts w:ascii="Arial" w:hAnsi="Arial" w:cs="Arial"/>
                <w:b/>
                <w:bCs/>
                <w:sz w:val="24"/>
                <w:szCs w:val="24"/>
              </w:rPr>
            </w:pPr>
            <w:r w:rsidRPr="00BB23F2">
              <w:rPr>
                <w:rFonts w:ascii="Arial" w:hAnsi="Arial" w:cs="Arial"/>
                <w:b/>
                <w:bCs/>
                <w:sz w:val="24"/>
                <w:szCs w:val="24"/>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7B28B162" w14:textId="77777777" w:rsidR="00C04556" w:rsidRPr="00BB23F2" w:rsidRDefault="00C04556">
            <w:pPr>
              <w:spacing w:before="120" w:after="120"/>
              <w:jc w:val="both"/>
              <w:rPr>
                <w:rFonts w:ascii="Arial" w:hAnsi="Arial" w:cs="Arial"/>
                <w:sz w:val="24"/>
                <w:szCs w:val="24"/>
              </w:rPr>
            </w:pPr>
            <w:r w:rsidRPr="00BB23F2">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BB23F2">
              <w:rPr>
                <w:rFonts w:ascii="Arial" w:hAnsi="Arial" w:cs="Arial"/>
                <w:sz w:val="24"/>
                <w:szCs w:val="24"/>
              </w:rPr>
              <w:t>in order to</w:t>
            </w:r>
            <w:proofErr w:type="gramEnd"/>
            <w:r w:rsidRPr="00BB23F2">
              <w:rPr>
                <w:rFonts w:ascii="Arial" w:hAnsi="Arial" w:cs="Arial"/>
                <w:sz w:val="24"/>
                <w:szCs w:val="24"/>
              </w:rPr>
              <w:t xml:space="preserve"> complete this assessment.  </w:t>
            </w:r>
          </w:p>
        </w:tc>
      </w:tr>
    </w:tbl>
    <w:p w14:paraId="02EB378F" w14:textId="77777777" w:rsidR="00C04556" w:rsidRPr="00BB23F2" w:rsidRDefault="00C04556" w:rsidP="00C04556">
      <w:pPr>
        <w:rPr>
          <w:rFonts w:ascii="Arial" w:eastAsia="Times New Roman" w:hAnsi="Arial" w:cs="Arial"/>
          <w:sz w:val="24"/>
          <w:szCs w:val="24"/>
          <w:lang w:eastAsia="en-GB"/>
        </w:rPr>
      </w:pPr>
    </w:p>
    <w:p w14:paraId="6A05A809" w14:textId="77777777" w:rsidR="00C04556" w:rsidRPr="00BB23F2" w:rsidRDefault="00C04556" w:rsidP="00C04556">
      <w:pPr>
        <w:rPr>
          <w:rFonts w:ascii="Arial" w:hAnsi="Arial" w:cs="Arial"/>
          <w:sz w:val="24"/>
          <w:szCs w:val="24"/>
        </w:rPr>
      </w:pPr>
    </w:p>
    <w:p w14:paraId="5A39BBE3" w14:textId="77777777" w:rsidR="00C04556" w:rsidRPr="00BB23F2" w:rsidRDefault="00C04556" w:rsidP="00C04556">
      <w:pPr>
        <w:rPr>
          <w:rFonts w:ascii="Arial" w:hAnsi="Arial" w:cs="Arial"/>
          <w:sz w:val="24"/>
          <w:szCs w:val="24"/>
        </w:rPr>
      </w:pPr>
      <w:bookmarkStart w:id="0" w:name="_GoBack"/>
      <w:bookmarkEnd w:id="0"/>
    </w:p>
    <w:p w14:paraId="41C8F396" w14:textId="5597E13C" w:rsidR="00C04556" w:rsidRPr="00BB23F2" w:rsidRDefault="00C04556" w:rsidP="00C04556">
      <w:pPr>
        <w:rPr>
          <w:rFonts w:ascii="Arial" w:eastAsia="Calibri" w:hAnsi="Arial" w:cs="Arial"/>
          <w:b/>
          <w:sz w:val="24"/>
          <w:szCs w:val="24"/>
          <w:u w:val="single"/>
          <w:lang w:val="en-GB"/>
        </w:rPr>
      </w:pPr>
    </w:p>
    <w:p w14:paraId="48B49427" w14:textId="5597E13C" w:rsidR="00460214" w:rsidRPr="00BB23F2" w:rsidRDefault="00460214" w:rsidP="00C04556">
      <w:pPr>
        <w:rPr>
          <w:rFonts w:ascii="Arial" w:eastAsia="Calibri" w:hAnsi="Arial" w:cs="Arial"/>
          <w:b/>
          <w:sz w:val="24"/>
          <w:szCs w:val="24"/>
          <w:u w:val="single"/>
          <w:lang w:val="en-GB"/>
        </w:rPr>
      </w:pPr>
    </w:p>
    <w:p w14:paraId="0BEDE9C7" w14:textId="5597E13C" w:rsidR="00460214" w:rsidRPr="00BB23F2" w:rsidRDefault="00460214" w:rsidP="00C04556">
      <w:pPr>
        <w:rPr>
          <w:rFonts w:ascii="Arial" w:eastAsia="Calibri" w:hAnsi="Arial" w:cs="Arial"/>
          <w:b/>
          <w:sz w:val="24"/>
          <w:szCs w:val="24"/>
          <w:u w:val="single"/>
          <w:lang w:val="en-GB"/>
        </w:rPr>
      </w:pPr>
    </w:p>
    <w:sdt>
      <w:sdtPr>
        <w:rPr>
          <w:rFonts w:ascii="Arial" w:eastAsiaTheme="minorHAnsi" w:hAnsi="Arial" w:cs="Arial"/>
          <w:color w:val="auto"/>
          <w:sz w:val="24"/>
          <w:szCs w:val="24"/>
        </w:rPr>
        <w:id w:val="-1014605955"/>
        <w:docPartObj>
          <w:docPartGallery w:val="Table of Contents"/>
          <w:docPartUnique/>
        </w:docPartObj>
      </w:sdtPr>
      <w:sdtEndPr>
        <w:rPr>
          <w:b/>
          <w:bCs/>
          <w:noProof/>
        </w:rPr>
      </w:sdtEndPr>
      <w:sdtContent>
        <w:p w14:paraId="1E85AD31" w14:textId="307C0D1D" w:rsidR="007B3F08" w:rsidRPr="00BB23F2" w:rsidRDefault="007B3F08">
          <w:pPr>
            <w:pStyle w:val="TOCHeading"/>
            <w:rPr>
              <w:rFonts w:ascii="Arial" w:hAnsi="Arial" w:cs="Arial"/>
              <w:sz w:val="24"/>
              <w:szCs w:val="24"/>
            </w:rPr>
          </w:pPr>
          <w:r w:rsidRPr="00BB23F2">
            <w:rPr>
              <w:rFonts w:ascii="Arial" w:hAnsi="Arial" w:cs="Arial"/>
              <w:sz w:val="24"/>
              <w:szCs w:val="24"/>
            </w:rPr>
            <w:t>Contents</w:t>
          </w:r>
        </w:p>
        <w:p w14:paraId="67AE6E6B" w14:textId="47817960" w:rsidR="00F3552C" w:rsidRDefault="007B3F08">
          <w:pPr>
            <w:pStyle w:val="TOC1"/>
            <w:tabs>
              <w:tab w:val="right" w:leader="dot" w:pos="9016"/>
            </w:tabs>
            <w:rPr>
              <w:rFonts w:eastAsiaTheme="minorEastAsia"/>
              <w:noProof/>
              <w:lang w:val="en-GB" w:eastAsia="en-GB"/>
            </w:rPr>
          </w:pPr>
          <w:r w:rsidRPr="00BB23F2">
            <w:rPr>
              <w:rFonts w:ascii="Arial" w:hAnsi="Arial" w:cs="Arial"/>
              <w:sz w:val="24"/>
              <w:szCs w:val="24"/>
            </w:rPr>
            <w:fldChar w:fldCharType="begin"/>
          </w:r>
          <w:r w:rsidRPr="00BB23F2">
            <w:rPr>
              <w:rFonts w:ascii="Arial" w:hAnsi="Arial" w:cs="Arial"/>
              <w:b/>
              <w:bCs/>
              <w:noProof/>
              <w:sz w:val="24"/>
              <w:szCs w:val="24"/>
            </w:rPr>
            <w:instrText xml:space="preserve"> TOC \o "1-3" \h \z \u </w:instrText>
          </w:r>
          <w:r w:rsidRPr="00BB23F2">
            <w:rPr>
              <w:rFonts w:ascii="Arial" w:hAnsi="Arial" w:cs="Arial"/>
              <w:b/>
              <w:bCs/>
              <w:noProof/>
              <w:sz w:val="24"/>
              <w:szCs w:val="24"/>
            </w:rPr>
            <w:fldChar w:fldCharType="separate"/>
          </w:r>
          <w:hyperlink w:anchor="_Toc530928730" w:history="1">
            <w:r w:rsidR="00F3552C" w:rsidRPr="00824B11">
              <w:rPr>
                <w:rStyle w:val="Hyperlink"/>
                <w:rFonts w:ascii="Arial" w:eastAsia="Calibri" w:hAnsi="Arial" w:cs="Arial"/>
                <w:noProof/>
                <w:lang w:val="en-GB"/>
              </w:rPr>
              <w:t>Part (i)</w:t>
            </w:r>
            <w:r w:rsidR="00F3552C">
              <w:rPr>
                <w:noProof/>
                <w:webHidden/>
              </w:rPr>
              <w:tab/>
            </w:r>
            <w:r w:rsidR="00F3552C">
              <w:rPr>
                <w:noProof/>
                <w:webHidden/>
              </w:rPr>
              <w:fldChar w:fldCharType="begin"/>
            </w:r>
            <w:r w:rsidR="00F3552C">
              <w:rPr>
                <w:noProof/>
                <w:webHidden/>
              </w:rPr>
              <w:instrText xml:space="preserve"> PAGEREF _Toc530928730 \h </w:instrText>
            </w:r>
            <w:r w:rsidR="00F3552C">
              <w:rPr>
                <w:noProof/>
                <w:webHidden/>
              </w:rPr>
            </w:r>
            <w:r w:rsidR="00F3552C">
              <w:rPr>
                <w:noProof/>
                <w:webHidden/>
              </w:rPr>
              <w:fldChar w:fldCharType="separate"/>
            </w:r>
            <w:r w:rsidR="00F3552C">
              <w:rPr>
                <w:noProof/>
                <w:webHidden/>
              </w:rPr>
              <w:t>3</w:t>
            </w:r>
            <w:r w:rsidR="00F3552C">
              <w:rPr>
                <w:noProof/>
                <w:webHidden/>
              </w:rPr>
              <w:fldChar w:fldCharType="end"/>
            </w:r>
          </w:hyperlink>
        </w:p>
        <w:p w14:paraId="29CEFAF4" w14:textId="2C3AAD1D" w:rsidR="00F3552C" w:rsidRDefault="00F3552C">
          <w:pPr>
            <w:pStyle w:val="TOC1"/>
            <w:tabs>
              <w:tab w:val="right" w:leader="dot" w:pos="9016"/>
            </w:tabs>
            <w:rPr>
              <w:rFonts w:eastAsiaTheme="minorEastAsia"/>
              <w:noProof/>
              <w:lang w:val="en-GB" w:eastAsia="en-GB"/>
            </w:rPr>
          </w:pPr>
          <w:hyperlink w:anchor="_Toc530928731" w:history="1">
            <w:r w:rsidRPr="00824B11">
              <w:rPr>
                <w:rStyle w:val="Hyperlink"/>
                <w:rFonts w:ascii="Arial" w:hAnsi="Arial" w:cs="Arial"/>
                <w:noProof/>
              </w:rPr>
              <w:t>Part (ii)</w:t>
            </w:r>
            <w:r>
              <w:rPr>
                <w:noProof/>
                <w:webHidden/>
              </w:rPr>
              <w:tab/>
            </w:r>
            <w:r>
              <w:rPr>
                <w:noProof/>
                <w:webHidden/>
              </w:rPr>
              <w:fldChar w:fldCharType="begin"/>
            </w:r>
            <w:r>
              <w:rPr>
                <w:noProof/>
                <w:webHidden/>
              </w:rPr>
              <w:instrText xml:space="preserve"> PAGEREF _Toc530928731 \h </w:instrText>
            </w:r>
            <w:r>
              <w:rPr>
                <w:noProof/>
                <w:webHidden/>
              </w:rPr>
            </w:r>
            <w:r>
              <w:rPr>
                <w:noProof/>
                <w:webHidden/>
              </w:rPr>
              <w:fldChar w:fldCharType="separate"/>
            </w:r>
            <w:r>
              <w:rPr>
                <w:noProof/>
                <w:webHidden/>
              </w:rPr>
              <w:t>6</w:t>
            </w:r>
            <w:r>
              <w:rPr>
                <w:noProof/>
                <w:webHidden/>
              </w:rPr>
              <w:fldChar w:fldCharType="end"/>
            </w:r>
          </w:hyperlink>
        </w:p>
        <w:p w14:paraId="047E34B1" w14:textId="0FD826E3" w:rsidR="00F3552C" w:rsidRDefault="00F3552C">
          <w:pPr>
            <w:pStyle w:val="TOC2"/>
            <w:tabs>
              <w:tab w:val="right" w:leader="dot" w:pos="9016"/>
            </w:tabs>
            <w:rPr>
              <w:rFonts w:eastAsiaTheme="minorEastAsia"/>
              <w:noProof/>
              <w:lang w:val="en-GB" w:eastAsia="en-GB"/>
            </w:rPr>
          </w:pPr>
          <w:hyperlink w:anchor="_Toc530928732" w:history="1">
            <w:r w:rsidRPr="00824B11">
              <w:rPr>
                <w:rStyle w:val="Hyperlink"/>
                <w:rFonts w:ascii="Arial" w:eastAsia="Calibri" w:hAnsi="Arial" w:cs="Arial"/>
                <w:noProof/>
              </w:rPr>
              <w:t>Critical Evaluation in light of Teaching Experience</w:t>
            </w:r>
            <w:r>
              <w:rPr>
                <w:noProof/>
                <w:webHidden/>
              </w:rPr>
              <w:tab/>
            </w:r>
            <w:r>
              <w:rPr>
                <w:noProof/>
                <w:webHidden/>
              </w:rPr>
              <w:fldChar w:fldCharType="begin"/>
            </w:r>
            <w:r>
              <w:rPr>
                <w:noProof/>
                <w:webHidden/>
              </w:rPr>
              <w:instrText xml:space="preserve"> PAGEREF _Toc530928732 \h </w:instrText>
            </w:r>
            <w:r>
              <w:rPr>
                <w:noProof/>
                <w:webHidden/>
              </w:rPr>
            </w:r>
            <w:r>
              <w:rPr>
                <w:noProof/>
                <w:webHidden/>
              </w:rPr>
              <w:fldChar w:fldCharType="separate"/>
            </w:r>
            <w:r>
              <w:rPr>
                <w:noProof/>
                <w:webHidden/>
              </w:rPr>
              <w:t>6</w:t>
            </w:r>
            <w:r>
              <w:rPr>
                <w:noProof/>
                <w:webHidden/>
              </w:rPr>
              <w:fldChar w:fldCharType="end"/>
            </w:r>
          </w:hyperlink>
        </w:p>
        <w:p w14:paraId="78B819CD" w14:textId="5E2DD0B5" w:rsidR="00F3552C" w:rsidRDefault="00F3552C">
          <w:pPr>
            <w:pStyle w:val="TOC2"/>
            <w:tabs>
              <w:tab w:val="right" w:leader="dot" w:pos="9016"/>
            </w:tabs>
            <w:rPr>
              <w:rFonts w:eastAsiaTheme="minorEastAsia"/>
              <w:noProof/>
              <w:lang w:val="en-GB" w:eastAsia="en-GB"/>
            </w:rPr>
          </w:pPr>
          <w:hyperlink w:anchor="_Toc530928733" w:history="1">
            <w:r w:rsidRPr="00824B11">
              <w:rPr>
                <w:rStyle w:val="Hyperlink"/>
                <w:rFonts w:ascii="Arial" w:eastAsia="Calibri" w:hAnsi="Arial" w:cs="Arial"/>
                <w:noProof/>
              </w:rPr>
              <w:t>What I would change if I were to re-do the lesson</w:t>
            </w:r>
            <w:r>
              <w:rPr>
                <w:noProof/>
                <w:webHidden/>
              </w:rPr>
              <w:tab/>
            </w:r>
            <w:r>
              <w:rPr>
                <w:noProof/>
                <w:webHidden/>
              </w:rPr>
              <w:fldChar w:fldCharType="begin"/>
            </w:r>
            <w:r>
              <w:rPr>
                <w:noProof/>
                <w:webHidden/>
              </w:rPr>
              <w:instrText xml:space="preserve"> PAGEREF _Toc530928733 \h </w:instrText>
            </w:r>
            <w:r>
              <w:rPr>
                <w:noProof/>
                <w:webHidden/>
              </w:rPr>
            </w:r>
            <w:r>
              <w:rPr>
                <w:noProof/>
                <w:webHidden/>
              </w:rPr>
              <w:fldChar w:fldCharType="separate"/>
            </w:r>
            <w:r>
              <w:rPr>
                <w:noProof/>
                <w:webHidden/>
              </w:rPr>
              <w:t>7</w:t>
            </w:r>
            <w:r>
              <w:rPr>
                <w:noProof/>
                <w:webHidden/>
              </w:rPr>
              <w:fldChar w:fldCharType="end"/>
            </w:r>
          </w:hyperlink>
        </w:p>
        <w:p w14:paraId="49C2D3D2" w14:textId="1E293679" w:rsidR="00F3552C" w:rsidRDefault="00F3552C">
          <w:pPr>
            <w:pStyle w:val="TOC2"/>
            <w:tabs>
              <w:tab w:val="right" w:leader="dot" w:pos="9016"/>
            </w:tabs>
            <w:rPr>
              <w:rFonts w:eastAsiaTheme="minorEastAsia"/>
              <w:noProof/>
              <w:lang w:val="en-GB" w:eastAsia="en-GB"/>
            </w:rPr>
          </w:pPr>
          <w:hyperlink w:anchor="_Toc530928734" w:history="1">
            <w:r w:rsidRPr="00824B11">
              <w:rPr>
                <w:rStyle w:val="Hyperlink"/>
                <w:rFonts w:ascii="Arial" w:eastAsia="Calibri" w:hAnsi="Arial" w:cs="Arial"/>
                <w:noProof/>
              </w:rPr>
              <w:t>Critical evaluation of proposed changes on pupils’ thinking, learning and Behavior</w:t>
            </w:r>
            <w:r>
              <w:rPr>
                <w:noProof/>
                <w:webHidden/>
              </w:rPr>
              <w:tab/>
            </w:r>
            <w:r>
              <w:rPr>
                <w:noProof/>
                <w:webHidden/>
              </w:rPr>
              <w:fldChar w:fldCharType="begin"/>
            </w:r>
            <w:r>
              <w:rPr>
                <w:noProof/>
                <w:webHidden/>
              </w:rPr>
              <w:instrText xml:space="preserve"> PAGEREF _Toc530928734 \h </w:instrText>
            </w:r>
            <w:r>
              <w:rPr>
                <w:noProof/>
                <w:webHidden/>
              </w:rPr>
            </w:r>
            <w:r>
              <w:rPr>
                <w:noProof/>
                <w:webHidden/>
              </w:rPr>
              <w:fldChar w:fldCharType="separate"/>
            </w:r>
            <w:r>
              <w:rPr>
                <w:noProof/>
                <w:webHidden/>
              </w:rPr>
              <w:t>8</w:t>
            </w:r>
            <w:r>
              <w:rPr>
                <w:noProof/>
                <w:webHidden/>
              </w:rPr>
              <w:fldChar w:fldCharType="end"/>
            </w:r>
          </w:hyperlink>
        </w:p>
        <w:p w14:paraId="5244ECFD" w14:textId="4090C832" w:rsidR="00F3552C" w:rsidRDefault="00F3552C">
          <w:pPr>
            <w:pStyle w:val="TOC3"/>
            <w:tabs>
              <w:tab w:val="right" w:leader="dot" w:pos="9016"/>
            </w:tabs>
            <w:rPr>
              <w:rFonts w:eastAsiaTheme="minorEastAsia"/>
              <w:noProof/>
              <w:lang w:val="en-GB" w:eastAsia="en-GB"/>
            </w:rPr>
          </w:pPr>
          <w:hyperlink w:anchor="_Toc530928735" w:history="1">
            <w:r w:rsidRPr="00824B11">
              <w:rPr>
                <w:rStyle w:val="Hyperlink"/>
                <w:rFonts w:ascii="Arial" w:eastAsia="Calibri" w:hAnsi="Arial" w:cs="Arial"/>
                <w:noProof/>
              </w:rPr>
              <w:t>Digital media as a tool for formative assessment</w:t>
            </w:r>
            <w:r>
              <w:rPr>
                <w:noProof/>
                <w:webHidden/>
              </w:rPr>
              <w:tab/>
            </w:r>
            <w:r>
              <w:rPr>
                <w:noProof/>
                <w:webHidden/>
              </w:rPr>
              <w:fldChar w:fldCharType="begin"/>
            </w:r>
            <w:r>
              <w:rPr>
                <w:noProof/>
                <w:webHidden/>
              </w:rPr>
              <w:instrText xml:space="preserve"> PAGEREF _Toc530928735 \h </w:instrText>
            </w:r>
            <w:r>
              <w:rPr>
                <w:noProof/>
                <w:webHidden/>
              </w:rPr>
            </w:r>
            <w:r>
              <w:rPr>
                <w:noProof/>
                <w:webHidden/>
              </w:rPr>
              <w:fldChar w:fldCharType="separate"/>
            </w:r>
            <w:r>
              <w:rPr>
                <w:noProof/>
                <w:webHidden/>
              </w:rPr>
              <w:t>8</w:t>
            </w:r>
            <w:r>
              <w:rPr>
                <w:noProof/>
                <w:webHidden/>
              </w:rPr>
              <w:fldChar w:fldCharType="end"/>
            </w:r>
          </w:hyperlink>
        </w:p>
        <w:p w14:paraId="39448D9D" w14:textId="3B94707B" w:rsidR="00F3552C" w:rsidRDefault="00F3552C">
          <w:pPr>
            <w:pStyle w:val="TOC3"/>
            <w:tabs>
              <w:tab w:val="right" w:leader="dot" w:pos="9016"/>
            </w:tabs>
            <w:rPr>
              <w:rFonts w:eastAsiaTheme="minorEastAsia"/>
              <w:noProof/>
              <w:lang w:val="en-GB" w:eastAsia="en-GB"/>
            </w:rPr>
          </w:pPr>
          <w:hyperlink w:anchor="_Toc530928736" w:history="1">
            <w:r w:rsidRPr="00824B11">
              <w:rPr>
                <w:rStyle w:val="Hyperlink"/>
                <w:rFonts w:ascii="Arial" w:eastAsia="Calibri" w:hAnsi="Arial" w:cs="Arial"/>
                <w:noProof/>
              </w:rPr>
              <w:t>The inclusion of worksheets</w:t>
            </w:r>
            <w:r>
              <w:rPr>
                <w:noProof/>
                <w:webHidden/>
              </w:rPr>
              <w:tab/>
            </w:r>
            <w:r>
              <w:rPr>
                <w:noProof/>
                <w:webHidden/>
              </w:rPr>
              <w:fldChar w:fldCharType="begin"/>
            </w:r>
            <w:r>
              <w:rPr>
                <w:noProof/>
                <w:webHidden/>
              </w:rPr>
              <w:instrText xml:space="preserve"> PAGEREF _Toc530928736 \h </w:instrText>
            </w:r>
            <w:r>
              <w:rPr>
                <w:noProof/>
                <w:webHidden/>
              </w:rPr>
            </w:r>
            <w:r>
              <w:rPr>
                <w:noProof/>
                <w:webHidden/>
              </w:rPr>
              <w:fldChar w:fldCharType="separate"/>
            </w:r>
            <w:r>
              <w:rPr>
                <w:noProof/>
                <w:webHidden/>
              </w:rPr>
              <w:t>8</w:t>
            </w:r>
            <w:r>
              <w:rPr>
                <w:noProof/>
                <w:webHidden/>
              </w:rPr>
              <w:fldChar w:fldCharType="end"/>
            </w:r>
          </w:hyperlink>
        </w:p>
        <w:p w14:paraId="15F98280" w14:textId="78D40929" w:rsidR="00F3552C" w:rsidRDefault="00F3552C">
          <w:pPr>
            <w:pStyle w:val="TOC3"/>
            <w:tabs>
              <w:tab w:val="right" w:leader="dot" w:pos="9016"/>
            </w:tabs>
            <w:rPr>
              <w:rFonts w:eastAsiaTheme="minorEastAsia"/>
              <w:noProof/>
              <w:lang w:val="en-GB" w:eastAsia="en-GB"/>
            </w:rPr>
          </w:pPr>
          <w:hyperlink w:anchor="_Toc530928737" w:history="1">
            <w:r w:rsidRPr="00824B11">
              <w:rPr>
                <w:rStyle w:val="Hyperlink"/>
                <w:rFonts w:ascii="Arial" w:eastAsia="Calibri" w:hAnsi="Arial" w:cs="Arial"/>
                <w:noProof/>
              </w:rPr>
              <w:t>Differentiating between learners</w:t>
            </w:r>
            <w:r>
              <w:rPr>
                <w:noProof/>
                <w:webHidden/>
              </w:rPr>
              <w:tab/>
            </w:r>
            <w:r>
              <w:rPr>
                <w:noProof/>
                <w:webHidden/>
              </w:rPr>
              <w:fldChar w:fldCharType="begin"/>
            </w:r>
            <w:r>
              <w:rPr>
                <w:noProof/>
                <w:webHidden/>
              </w:rPr>
              <w:instrText xml:space="preserve"> PAGEREF _Toc530928737 \h </w:instrText>
            </w:r>
            <w:r>
              <w:rPr>
                <w:noProof/>
                <w:webHidden/>
              </w:rPr>
            </w:r>
            <w:r>
              <w:rPr>
                <w:noProof/>
                <w:webHidden/>
              </w:rPr>
              <w:fldChar w:fldCharType="separate"/>
            </w:r>
            <w:r>
              <w:rPr>
                <w:noProof/>
                <w:webHidden/>
              </w:rPr>
              <w:t>8</w:t>
            </w:r>
            <w:r>
              <w:rPr>
                <w:noProof/>
                <w:webHidden/>
              </w:rPr>
              <w:fldChar w:fldCharType="end"/>
            </w:r>
          </w:hyperlink>
        </w:p>
        <w:p w14:paraId="20102066" w14:textId="21AE9190" w:rsidR="00F3552C" w:rsidRDefault="00F3552C">
          <w:pPr>
            <w:pStyle w:val="TOC2"/>
            <w:tabs>
              <w:tab w:val="right" w:leader="dot" w:pos="9016"/>
            </w:tabs>
            <w:rPr>
              <w:rFonts w:eastAsiaTheme="minorEastAsia"/>
              <w:noProof/>
              <w:lang w:val="en-GB" w:eastAsia="en-GB"/>
            </w:rPr>
          </w:pPr>
          <w:hyperlink w:anchor="_Toc530928738" w:history="1">
            <w:r w:rsidRPr="00824B11">
              <w:rPr>
                <w:rStyle w:val="Hyperlink"/>
                <w:rFonts w:ascii="Arial" w:eastAsia="Calibri" w:hAnsi="Arial" w:cs="Arial"/>
                <w:noProof/>
              </w:rPr>
              <w:t>The development of my own thinking as a teacher with reference to the QTS standards.</w:t>
            </w:r>
            <w:r>
              <w:rPr>
                <w:noProof/>
                <w:webHidden/>
              </w:rPr>
              <w:tab/>
            </w:r>
            <w:r>
              <w:rPr>
                <w:noProof/>
                <w:webHidden/>
              </w:rPr>
              <w:fldChar w:fldCharType="begin"/>
            </w:r>
            <w:r>
              <w:rPr>
                <w:noProof/>
                <w:webHidden/>
              </w:rPr>
              <w:instrText xml:space="preserve"> PAGEREF _Toc530928738 \h </w:instrText>
            </w:r>
            <w:r>
              <w:rPr>
                <w:noProof/>
                <w:webHidden/>
              </w:rPr>
            </w:r>
            <w:r>
              <w:rPr>
                <w:noProof/>
                <w:webHidden/>
              </w:rPr>
              <w:fldChar w:fldCharType="separate"/>
            </w:r>
            <w:r>
              <w:rPr>
                <w:noProof/>
                <w:webHidden/>
              </w:rPr>
              <w:t>9</w:t>
            </w:r>
            <w:r>
              <w:rPr>
                <w:noProof/>
                <w:webHidden/>
              </w:rPr>
              <w:fldChar w:fldCharType="end"/>
            </w:r>
          </w:hyperlink>
        </w:p>
        <w:p w14:paraId="25B7AFDD" w14:textId="49CC2D0C" w:rsidR="00F3552C" w:rsidRDefault="00F3552C">
          <w:pPr>
            <w:pStyle w:val="TOC1"/>
            <w:tabs>
              <w:tab w:val="right" w:leader="dot" w:pos="9016"/>
            </w:tabs>
            <w:rPr>
              <w:rFonts w:eastAsiaTheme="minorEastAsia"/>
              <w:noProof/>
              <w:lang w:val="en-GB" w:eastAsia="en-GB"/>
            </w:rPr>
          </w:pPr>
          <w:hyperlink w:anchor="_Toc530928739" w:history="1">
            <w:r w:rsidRPr="00824B11">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_Toc530928739 \h </w:instrText>
            </w:r>
            <w:r>
              <w:rPr>
                <w:noProof/>
                <w:webHidden/>
              </w:rPr>
            </w:r>
            <w:r>
              <w:rPr>
                <w:noProof/>
                <w:webHidden/>
              </w:rPr>
              <w:fldChar w:fldCharType="separate"/>
            </w:r>
            <w:r>
              <w:rPr>
                <w:noProof/>
                <w:webHidden/>
              </w:rPr>
              <w:t>10</w:t>
            </w:r>
            <w:r>
              <w:rPr>
                <w:noProof/>
                <w:webHidden/>
              </w:rPr>
              <w:fldChar w:fldCharType="end"/>
            </w:r>
          </w:hyperlink>
        </w:p>
        <w:p w14:paraId="12E27DB7" w14:textId="67A2A5FB" w:rsidR="00F3552C" w:rsidRDefault="00F3552C">
          <w:pPr>
            <w:pStyle w:val="TOC1"/>
            <w:tabs>
              <w:tab w:val="right" w:leader="dot" w:pos="9016"/>
            </w:tabs>
            <w:rPr>
              <w:rFonts w:eastAsiaTheme="minorEastAsia"/>
              <w:noProof/>
              <w:lang w:val="en-GB" w:eastAsia="en-GB"/>
            </w:rPr>
          </w:pPr>
          <w:hyperlink w:anchor="_Toc530928740" w:history="1">
            <w:r w:rsidRPr="00824B11">
              <w:rPr>
                <w:rStyle w:val="Hyperlink"/>
                <w:rFonts w:ascii="Arial" w:hAnsi="Arial" w:cs="Arial"/>
                <w:noProof/>
              </w:rPr>
              <w:t>Action Plan</w:t>
            </w:r>
            <w:r>
              <w:rPr>
                <w:noProof/>
                <w:webHidden/>
              </w:rPr>
              <w:tab/>
            </w:r>
            <w:r>
              <w:rPr>
                <w:noProof/>
                <w:webHidden/>
              </w:rPr>
              <w:fldChar w:fldCharType="begin"/>
            </w:r>
            <w:r>
              <w:rPr>
                <w:noProof/>
                <w:webHidden/>
              </w:rPr>
              <w:instrText xml:space="preserve"> PAGEREF _Toc530928740 \h </w:instrText>
            </w:r>
            <w:r>
              <w:rPr>
                <w:noProof/>
                <w:webHidden/>
              </w:rPr>
            </w:r>
            <w:r>
              <w:rPr>
                <w:noProof/>
                <w:webHidden/>
              </w:rPr>
              <w:fldChar w:fldCharType="separate"/>
            </w:r>
            <w:r>
              <w:rPr>
                <w:noProof/>
                <w:webHidden/>
              </w:rPr>
              <w:t>13</w:t>
            </w:r>
            <w:r>
              <w:rPr>
                <w:noProof/>
                <w:webHidden/>
              </w:rPr>
              <w:fldChar w:fldCharType="end"/>
            </w:r>
          </w:hyperlink>
        </w:p>
        <w:p w14:paraId="7A23AB09" w14:textId="49DEACDD" w:rsidR="007B3F08" w:rsidRPr="00BB23F2" w:rsidRDefault="007B3F08">
          <w:pPr>
            <w:rPr>
              <w:rFonts w:ascii="Arial" w:hAnsi="Arial" w:cs="Arial"/>
              <w:sz w:val="24"/>
              <w:szCs w:val="24"/>
            </w:rPr>
          </w:pPr>
          <w:r w:rsidRPr="00BB23F2">
            <w:rPr>
              <w:rFonts w:ascii="Arial" w:hAnsi="Arial" w:cs="Arial"/>
              <w:sz w:val="24"/>
              <w:szCs w:val="24"/>
            </w:rPr>
            <w:fldChar w:fldCharType="end"/>
          </w:r>
        </w:p>
      </w:sdtContent>
    </w:sdt>
    <w:p w14:paraId="09520061" w14:textId="40A46661" w:rsidR="00383049" w:rsidRPr="00BB23F2" w:rsidRDefault="00383049" w:rsidP="007B3F08">
      <w:pPr>
        <w:pStyle w:val="TOCHeading"/>
        <w:rPr>
          <w:rFonts w:ascii="Arial" w:hAnsi="Arial" w:cs="Arial"/>
          <w:sz w:val="24"/>
          <w:szCs w:val="24"/>
        </w:rPr>
      </w:pPr>
    </w:p>
    <w:p w14:paraId="262836D7" w14:textId="307C0D1D" w:rsidR="00460214" w:rsidRPr="00BB23F2" w:rsidRDefault="00460214" w:rsidP="00C04556">
      <w:pPr>
        <w:rPr>
          <w:rFonts w:ascii="Arial" w:eastAsia="Calibri" w:hAnsi="Arial" w:cs="Arial"/>
          <w:b/>
          <w:sz w:val="24"/>
          <w:szCs w:val="24"/>
          <w:u w:val="single"/>
          <w:lang w:val="en-GB"/>
        </w:rPr>
      </w:pPr>
    </w:p>
    <w:p w14:paraId="6D7F7595" w14:textId="307C0D1D" w:rsidR="00234E21" w:rsidRPr="00BB23F2" w:rsidRDefault="00234E21" w:rsidP="00C04556">
      <w:pPr>
        <w:rPr>
          <w:rFonts w:ascii="Arial" w:eastAsia="Calibri" w:hAnsi="Arial" w:cs="Arial"/>
          <w:b/>
          <w:sz w:val="24"/>
          <w:szCs w:val="24"/>
          <w:u w:val="single"/>
          <w:lang w:val="en-GB"/>
        </w:rPr>
      </w:pPr>
    </w:p>
    <w:p w14:paraId="10E10664" w14:textId="307C0D1D" w:rsidR="00234E21" w:rsidRPr="00BB23F2" w:rsidRDefault="00234E21" w:rsidP="00C04556">
      <w:pPr>
        <w:rPr>
          <w:rFonts w:ascii="Arial" w:eastAsia="Calibri" w:hAnsi="Arial" w:cs="Arial"/>
          <w:b/>
          <w:sz w:val="24"/>
          <w:szCs w:val="24"/>
          <w:u w:val="single"/>
          <w:lang w:val="en-GB"/>
        </w:rPr>
      </w:pPr>
    </w:p>
    <w:p w14:paraId="1F9AB889" w14:textId="307C0D1D" w:rsidR="00234E21" w:rsidRPr="00BB23F2" w:rsidRDefault="00234E21" w:rsidP="00C04556">
      <w:pPr>
        <w:rPr>
          <w:rFonts w:ascii="Arial" w:eastAsia="Calibri" w:hAnsi="Arial" w:cs="Arial"/>
          <w:b/>
          <w:sz w:val="24"/>
          <w:szCs w:val="24"/>
          <w:u w:val="single"/>
          <w:lang w:val="en-GB"/>
        </w:rPr>
      </w:pPr>
    </w:p>
    <w:p w14:paraId="036E494F" w14:textId="307C0D1D" w:rsidR="00234E21" w:rsidRPr="00BB23F2" w:rsidRDefault="00234E21" w:rsidP="00C04556">
      <w:pPr>
        <w:rPr>
          <w:rFonts w:ascii="Arial" w:eastAsia="Calibri" w:hAnsi="Arial" w:cs="Arial"/>
          <w:b/>
          <w:sz w:val="24"/>
          <w:szCs w:val="24"/>
          <w:u w:val="single"/>
          <w:lang w:val="en-GB"/>
        </w:rPr>
      </w:pPr>
    </w:p>
    <w:p w14:paraId="59A76F7F" w14:textId="307C0D1D" w:rsidR="00234E21" w:rsidRPr="00BB23F2" w:rsidRDefault="00234E21" w:rsidP="00C04556">
      <w:pPr>
        <w:rPr>
          <w:rFonts w:ascii="Arial" w:eastAsia="Calibri" w:hAnsi="Arial" w:cs="Arial"/>
          <w:b/>
          <w:sz w:val="24"/>
          <w:szCs w:val="24"/>
          <w:u w:val="single"/>
          <w:lang w:val="en-GB"/>
        </w:rPr>
      </w:pPr>
    </w:p>
    <w:p w14:paraId="31E1AC06" w14:textId="307C0D1D" w:rsidR="00234E21" w:rsidRPr="00BB23F2" w:rsidRDefault="00234E21" w:rsidP="00C04556">
      <w:pPr>
        <w:rPr>
          <w:rFonts w:ascii="Arial" w:eastAsia="Calibri" w:hAnsi="Arial" w:cs="Arial"/>
          <w:b/>
          <w:sz w:val="24"/>
          <w:szCs w:val="24"/>
          <w:u w:val="single"/>
          <w:lang w:val="en-GB"/>
        </w:rPr>
      </w:pPr>
    </w:p>
    <w:p w14:paraId="5D2F63EB" w14:textId="307C0D1D" w:rsidR="00234E21" w:rsidRPr="00BB23F2" w:rsidRDefault="00234E21" w:rsidP="00C04556">
      <w:pPr>
        <w:rPr>
          <w:rFonts w:ascii="Arial" w:eastAsia="Calibri" w:hAnsi="Arial" w:cs="Arial"/>
          <w:b/>
          <w:sz w:val="24"/>
          <w:szCs w:val="24"/>
          <w:u w:val="single"/>
          <w:lang w:val="en-GB"/>
        </w:rPr>
      </w:pPr>
    </w:p>
    <w:p w14:paraId="087EFA3A" w14:textId="307C0D1D" w:rsidR="00234E21" w:rsidRPr="00BB23F2" w:rsidRDefault="00234E21" w:rsidP="00C04556">
      <w:pPr>
        <w:rPr>
          <w:rFonts w:ascii="Arial" w:eastAsia="Calibri" w:hAnsi="Arial" w:cs="Arial"/>
          <w:b/>
          <w:sz w:val="24"/>
          <w:szCs w:val="24"/>
          <w:u w:val="single"/>
          <w:lang w:val="en-GB"/>
        </w:rPr>
      </w:pPr>
    </w:p>
    <w:p w14:paraId="547A0D83" w14:textId="307C0D1D" w:rsidR="00234E21" w:rsidRPr="00BB23F2" w:rsidRDefault="00234E21" w:rsidP="00C04556">
      <w:pPr>
        <w:rPr>
          <w:rFonts w:ascii="Arial" w:eastAsia="Calibri" w:hAnsi="Arial" w:cs="Arial"/>
          <w:b/>
          <w:sz w:val="24"/>
          <w:szCs w:val="24"/>
          <w:u w:val="single"/>
          <w:lang w:val="en-GB"/>
        </w:rPr>
      </w:pPr>
    </w:p>
    <w:p w14:paraId="32352EA8" w14:textId="1B8A8AAA" w:rsidR="00234E21" w:rsidRPr="00BB23F2" w:rsidRDefault="00234E21" w:rsidP="00C04556">
      <w:pPr>
        <w:rPr>
          <w:rFonts w:ascii="Arial" w:eastAsia="Calibri" w:hAnsi="Arial" w:cs="Arial"/>
          <w:b/>
          <w:sz w:val="24"/>
          <w:szCs w:val="24"/>
          <w:u w:val="single"/>
          <w:lang w:val="en-GB"/>
        </w:rPr>
      </w:pPr>
    </w:p>
    <w:p w14:paraId="0C6AE8BC" w14:textId="1B8A8AAA" w:rsidR="00234E21" w:rsidRPr="00BB23F2" w:rsidRDefault="00234E21" w:rsidP="00C04556">
      <w:pPr>
        <w:rPr>
          <w:rFonts w:ascii="Arial" w:eastAsia="Calibri" w:hAnsi="Arial" w:cs="Arial"/>
          <w:b/>
          <w:sz w:val="24"/>
          <w:szCs w:val="24"/>
          <w:u w:val="single"/>
          <w:lang w:val="en-GB"/>
        </w:rPr>
      </w:pPr>
    </w:p>
    <w:p w14:paraId="1F3AC21A" w14:textId="1B8A8AAA" w:rsidR="00234E21" w:rsidRPr="00BB23F2" w:rsidRDefault="00234E21" w:rsidP="00C04556">
      <w:pPr>
        <w:rPr>
          <w:rFonts w:ascii="Arial" w:eastAsia="Calibri" w:hAnsi="Arial" w:cs="Arial"/>
          <w:b/>
          <w:sz w:val="24"/>
          <w:szCs w:val="24"/>
          <w:u w:val="single"/>
          <w:lang w:val="en-GB"/>
        </w:rPr>
      </w:pPr>
    </w:p>
    <w:p w14:paraId="1EFE66C9" w14:textId="1B8A8AAA" w:rsidR="00234E21" w:rsidRPr="00BB23F2" w:rsidRDefault="00234E21" w:rsidP="00C04556">
      <w:pPr>
        <w:rPr>
          <w:rFonts w:ascii="Arial" w:eastAsia="Calibri" w:hAnsi="Arial" w:cs="Arial"/>
          <w:b/>
          <w:sz w:val="24"/>
          <w:szCs w:val="24"/>
          <w:u w:val="single"/>
          <w:lang w:val="en-GB"/>
        </w:rPr>
      </w:pPr>
    </w:p>
    <w:p w14:paraId="4AED6FFF" w14:textId="1B8A8AAA" w:rsidR="00234E21" w:rsidRPr="00BB23F2" w:rsidRDefault="00234E21" w:rsidP="00C04556">
      <w:pPr>
        <w:rPr>
          <w:rFonts w:ascii="Arial" w:eastAsia="Calibri" w:hAnsi="Arial" w:cs="Arial"/>
          <w:b/>
          <w:sz w:val="24"/>
          <w:szCs w:val="24"/>
          <w:u w:val="single"/>
          <w:lang w:val="en-GB"/>
        </w:rPr>
      </w:pPr>
    </w:p>
    <w:p w14:paraId="30208522" w14:textId="1B8A8AAA" w:rsidR="00234E21" w:rsidRPr="00BB23F2" w:rsidRDefault="00234E21" w:rsidP="00C04556">
      <w:pPr>
        <w:rPr>
          <w:rFonts w:ascii="Arial" w:eastAsia="Calibri" w:hAnsi="Arial" w:cs="Arial"/>
          <w:b/>
          <w:sz w:val="24"/>
          <w:szCs w:val="24"/>
          <w:u w:val="single"/>
          <w:lang w:val="en-GB"/>
        </w:rPr>
      </w:pPr>
    </w:p>
    <w:p w14:paraId="3850BB30" w14:textId="1B8A8AAA" w:rsidR="00234E21" w:rsidRPr="00BB23F2" w:rsidRDefault="00234E21" w:rsidP="00C04556">
      <w:pPr>
        <w:rPr>
          <w:rFonts w:ascii="Arial" w:eastAsia="Calibri" w:hAnsi="Arial" w:cs="Arial"/>
          <w:b/>
          <w:sz w:val="24"/>
          <w:szCs w:val="24"/>
          <w:u w:val="single"/>
          <w:lang w:val="en-GB"/>
        </w:rPr>
      </w:pPr>
    </w:p>
    <w:p w14:paraId="556FDB83" w14:textId="1B8A8AAA" w:rsidR="00234E21" w:rsidRPr="00BB23F2" w:rsidRDefault="00234E21" w:rsidP="00C04556">
      <w:pPr>
        <w:rPr>
          <w:rFonts w:ascii="Arial" w:eastAsia="Calibri" w:hAnsi="Arial" w:cs="Arial"/>
          <w:b/>
          <w:sz w:val="24"/>
          <w:szCs w:val="24"/>
          <w:u w:val="single"/>
          <w:lang w:val="en-GB"/>
        </w:rPr>
      </w:pPr>
    </w:p>
    <w:p w14:paraId="12914492" w14:textId="7C3AFF25" w:rsidR="00C04556" w:rsidRDefault="4E0B9ABF" w:rsidP="00234E21">
      <w:pPr>
        <w:pStyle w:val="Heading1"/>
        <w:rPr>
          <w:rFonts w:ascii="Arial" w:eastAsia="Calibri" w:hAnsi="Arial" w:cs="Arial"/>
          <w:sz w:val="24"/>
          <w:szCs w:val="24"/>
          <w:lang w:val="en-GB"/>
        </w:rPr>
      </w:pPr>
      <w:bookmarkStart w:id="1" w:name="_Toc530928730"/>
      <w:r w:rsidRPr="00BB23F2">
        <w:rPr>
          <w:rFonts w:ascii="Arial" w:eastAsia="Calibri" w:hAnsi="Arial" w:cs="Arial"/>
          <w:sz w:val="24"/>
          <w:szCs w:val="24"/>
          <w:lang w:val="en-GB"/>
        </w:rPr>
        <w:t>Part (</w:t>
      </w:r>
      <w:proofErr w:type="spellStart"/>
      <w:r w:rsidRPr="00BB23F2">
        <w:rPr>
          <w:rFonts w:ascii="Arial" w:eastAsia="Calibri" w:hAnsi="Arial" w:cs="Arial"/>
          <w:sz w:val="24"/>
          <w:szCs w:val="24"/>
          <w:lang w:val="en-GB"/>
        </w:rPr>
        <w:t>i</w:t>
      </w:r>
      <w:proofErr w:type="spellEnd"/>
      <w:r w:rsidRPr="00BB23F2">
        <w:rPr>
          <w:rFonts w:ascii="Arial" w:eastAsia="Calibri" w:hAnsi="Arial" w:cs="Arial"/>
          <w:sz w:val="24"/>
          <w:szCs w:val="24"/>
          <w:lang w:val="en-GB"/>
        </w:rPr>
        <w:t>)</w:t>
      </w:r>
      <w:bookmarkEnd w:id="1"/>
    </w:p>
    <w:p w14:paraId="0F77738E" w14:textId="77777777" w:rsidR="00BB23F2" w:rsidRPr="00BB23F2" w:rsidRDefault="00BB23F2" w:rsidP="00BB23F2">
      <w:pPr>
        <w:rPr>
          <w:lang w:val="en-GB"/>
        </w:rPr>
      </w:pPr>
    </w:p>
    <w:p w14:paraId="145BBE53" w14:textId="77777777" w:rsidR="00C04556" w:rsidRPr="00BB23F2" w:rsidRDefault="00C04556" w:rsidP="00F35616">
      <w:pPr>
        <w:jc w:val="both"/>
        <w:rPr>
          <w:rFonts w:ascii="Arial" w:eastAsia="Arial" w:hAnsi="Arial" w:cs="Arial"/>
          <w:sz w:val="24"/>
          <w:szCs w:val="24"/>
        </w:rPr>
      </w:pPr>
      <w:r w:rsidRPr="00BB23F2">
        <w:rPr>
          <w:rFonts w:ascii="Arial" w:eastAsia="Calibri" w:hAnsi="Arial" w:cs="Arial"/>
          <w:sz w:val="24"/>
          <w:szCs w:val="24"/>
          <w:lang w:val="en-GB"/>
        </w:rPr>
        <w:t xml:space="preserve">The text with the biggest impact on the scheme of work was a book titled “Making Every Lesson Count: Six principles to support great teaching and learning” by Shaun Alison and Andy </w:t>
      </w:r>
      <w:proofErr w:type="spellStart"/>
      <w:r w:rsidRPr="00BB23F2">
        <w:rPr>
          <w:rFonts w:ascii="Arial" w:eastAsia="Calibri" w:hAnsi="Arial" w:cs="Arial"/>
          <w:sz w:val="24"/>
          <w:szCs w:val="24"/>
          <w:lang w:val="en-GB"/>
        </w:rPr>
        <w:t>Tharby</w:t>
      </w:r>
      <w:proofErr w:type="spellEnd"/>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 xml:space="preserve">(2015). The book by Alison and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xml:space="preserve"> is an introduction to the complex world of teaching and learning. In the book</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 xml:space="preserve">Alison and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xml:space="preserve"> base a good lesson on six principles: challenge, explanation, modelling, questioning, feedback and practice (Alison &amp;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2015, p. 7). It is these key points, specifically questioning and challenge that are the focus of the scheme of work and resources</w:t>
      </w:r>
      <w:r w:rsidRPr="00BB23F2">
        <w:rPr>
          <w:rFonts w:ascii="Arial" w:eastAsia="Arial" w:hAnsi="Arial" w:cs="Arial"/>
          <w:sz w:val="24"/>
          <w:szCs w:val="24"/>
          <w:lang w:val="en-GB"/>
        </w:rPr>
        <w:t>.</w:t>
      </w:r>
    </w:p>
    <w:p w14:paraId="08831D18" w14:textId="77777777" w:rsidR="00C04556" w:rsidRPr="00BB23F2" w:rsidRDefault="00C04556" w:rsidP="00F35616">
      <w:pPr>
        <w:jc w:val="both"/>
        <w:rPr>
          <w:rFonts w:ascii="Arial" w:eastAsia="Arial" w:hAnsi="Arial" w:cs="Arial"/>
          <w:sz w:val="24"/>
          <w:szCs w:val="24"/>
        </w:rPr>
      </w:pPr>
      <w:r w:rsidRPr="00BB23F2">
        <w:rPr>
          <w:rFonts w:ascii="Arial" w:eastAsia="Calibri" w:hAnsi="Arial" w:cs="Arial"/>
          <w:sz w:val="24"/>
          <w:szCs w:val="24"/>
          <w:lang w:val="en-GB"/>
        </w:rPr>
        <w:t xml:space="preserve">Challenge is an interesting element of Alison and </w:t>
      </w:r>
      <w:proofErr w:type="spellStart"/>
      <w:r w:rsidRPr="00BB23F2">
        <w:rPr>
          <w:rFonts w:ascii="Arial" w:eastAsia="Calibri" w:hAnsi="Arial" w:cs="Arial"/>
          <w:sz w:val="24"/>
          <w:szCs w:val="24"/>
          <w:lang w:val="en-GB"/>
        </w:rPr>
        <w:t>Tharby’s</w:t>
      </w:r>
      <w:proofErr w:type="spellEnd"/>
      <w:r w:rsidRPr="00BB23F2">
        <w:rPr>
          <w:rFonts w:ascii="Arial" w:eastAsia="Calibri" w:hAnsi="Arial" w:cs="Arial"/>
          <w:sz w:val="24"/>
          <w:szCs w:val="24"/>
          <w:lang w:val="en-GB"/>
        </w:rPr>
        <w:t xml:space="preserve"> six core principles (Alison &amp;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2015, p13</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 xml:space="preserve">Electronics as a topic is inherently a challenging area of the science. Evidence of this can be seen in the </w:t>
      </w:r>
      <w:proofErr w:type="spellStart"/>
      <w:r w:rsidRPr="00BB23F2">
        <w:rPr>
          <w:rFonts w:ascii="Arial" w:eastAsia="Calibri" w:hAnsi="Arial" w:cs="Arial"/>
          <w:sz w:val="24"/>
          <w:szCs w:val="24"/>
          <w:lang w:val="en-GB"/>
        </w:rPr>
        <w:t>reasearch</w:t>
      </w:r>
      <w:proofErr w:type="spellEnd"/>
      <w:r w:rsidRPr="00BB23F2">
        <w:rPr>
          <w:rFonts w:ascii="Arial" w:eastAsia="Calibri" w:hAnsi="Arial" w:cs="Arial"/>
          <w:sz w:val="24"/>
          <w:szCs w:val="24"/>
          <w:lang w:val="en-GB"/>
        </w:rPr>
        <w:t xml:space="preserve"> done by the University of Indonesia </w:t>
      </w:r>
      <w:sdt>
        <w:sdtPr>
          <w:rPr>
            <w:rFonts w:ascii="Arial" w:eastAsia="Calibri" w:hAnsi="Arial" w:cs="Arial"/>
            <w:sz w:val="24"/>
            <w:szCs w:val="24"/>
            <w:lang w:val="en-GB"/>
          </w:rPr>
          <w:id w:val="-179668988"/>
          <w:citation/>
        </w:sdtPr>
        <w:sdtEndPr/>
        <w:sdtContent>
          <w:r w:rsidRPr="00BB23F2">
            <w:rPr>
              <w:rFonts w:ascii="Arial" w:eastAsia="Calibri" w:hAnsi="Arial" w:cs="Arial"/>
              <w:sz w:val="24"/>
              <w:szCs w:val="24"/>
              <w:lang w:val="en-GB"/>
            </w:rPr>
            <w:fldChar w:fldCharType="begin"/>
          </w:r>
          <w:r w:rsidRPr="00BB23F2">
            <w:rPr>
              <w:rFonts w:ascii="Arial" w:eastAsia="Calibri" w:hAnsi="Arial" w:cs="Arial"/>
              <w:sz w:val="24"/>
              <w:szCs w:val="24"/>
              <w:lang w:val="en-GB"/>
            </w:rPr>
            <w:instrText xml:space="preserve"> CITATION Set17 \l 2057 </w:instrText>
          </w:r>
          <w:r w:rsidRPr="00BB23F2">
            <w:rPr>
              <w:rFonts w:ascii="Arial" w:eastAsia="Calibri" w:hAnsi="Arial" w:cs="Arial"/>
              <w:sz w:val="24"/>
              <w:szCs w:val="24"/>
              <w:lang w:val="en-GB"/>
            </w:rPr>
            <w:fldChar w:fldCharType="separate"/>
          </w:r>
          <w:r w:rsidRPr="00BB23F2">
            <w:rPr>
              <w:rFonts w:ascii="Arial" w:eastAsia="Calibri" w:hAnsi="Arial" w:cs="Arial"/>
              <w:noProof/>
              <w:sz w:val="24"/>
              <w:szCs w:val="24"/>
              <w:lang w:val="en-GB"/>
            </w:rPr>
            <w:t>(Setyani, et al., 2017)</w:t>
          </w:r>
          <w:r w:rsidRPr="00BB23F2">
            <w:rPr>
              <w:rFonts w:ascii="Arial" w:eastAsia="Calibri" w:hAnsi="Arial" w:cs="Arial"/>
              <w:sz w:val="24"/>
              <w:szCs w:val="24"/>
              <w:lang w:val="en-GB"/>
            </w:rPr>
            <w:fldChar w:fldCharType="end"/>
          </w:r>
        </w:sdtContent>
      </w:sdt>
      <w:r w:rsidRPr="00BB23F2">
        <w:rPr>
          <w:rFonts w:ascii="Arial" w:eastAsia="Calibri" w:hAnsi="Arial" w:cs="Arial"/>
          <w:sz w:val="24"/>
          <w:szCs w:val="24"/>
          <w:lang w:val="en-GB"/>
        </w:rPr>
        <w:t xml:space="preserve">, where the many misconceptions with electronics are addressed. More relevant evidence of this in the United Kingdom can be seen in the WJEC Examiners report for the 2017 summer physics GCSE </w:t>
      </w:r>
      <w:sdt>
        <w:sdtPr>
          <w:rPr>
            <w:rFonts w:ascii="Arial" w:eastAsia="Calibri" w:hAnsi="Arial" w:cs="Arial"/>
            <w:sz w:val="24"/>
            <w:szCs w:val="24"/>
            <w:lang w:val="en-GB"/>
          </w:rPr>
          <w:id w:val="-625165838"/>
          <w:citation/>
        </w:sdtPr>
        <w:sdtEndPr/>
        <w:sdtContent>
          <w:r w:rsidRPr="00BB23F2">
            <w:rPr>
              <w:rFonts w:ascii="Arial" w:eastAsia="Calibri" w:hAnsi="Arial" w:cs="Arial"/>
              <w:sz w:val="24"/>
              <w:szCs w:val="24"/>
              <w:lang w:val="en-GB"/>
            </w:rPr>
            <w:fldChar w:fldCharType="begin"/>
          </w:r>
          <w:r w:rsidRPr="00BB23F2">
            <w:rPr>
              <w:rFonts w:ascii="Arial" w:eastAsia="Calibri" w:hAnsi="Arial" w:cs="Arial"/>
              <w:sz w:val="24"/>
              <w:szCs w:val="24"/>
              <w:lang w:val="en-GB"/>
            </w:rPr>
            <w:instrText xml:space="preserve"> CITATION GCS17 \l 2057 </w:instrText>
          </w:r>
          <w:r w:rsidRPr="00BB23F2">
            <w:rPr>
              <w:rFonts w:ascii="Arial" w:eastAsia="Calibri" w:hAnsi="Arial" w:cs="Arial"/>
              <w:sz w:val="24"/>
              <w:szCs w:val="24"/>
              <w:lang w:val="en-GB"/>
            </w:rPr>
            <w:fldChar w:fldCharType="separate"/>
          </w:r>
          <w:r w:rsidRPr="00BB23F2">
            <w:rPr>
              <w:rFonts w:ascii="Arial" w:eastAsia="Calibri" w:hAnsi="Arial" w:cs="Arial"/>
              <w:noProof/>
              <w:sz w:val="24"/>
              <w:szCs w:val="24"/>
              <w:lang w:val="en-GB"/>
            </w:rPr>
            <w:t>(WJEC, 2017)</w:t>
          </w:r>
          <w:r w:rsidRPr="00BB23F2">
            <w:rPr>
              <w:rFonts w:ascii="Arial" w:eastAsia="Calibri" w:hAnsi="Arial" w:cs="Arial"/>
              <w:sz w:val="24"/>
              <w:szCs w:val="24"/>
              <w:lang w:val="en-GB"/>
            </w:rPr>
            <w:fldChar w:fldCharType="end"/>
          </w:r>
        </w:sdtContent>
      </w:sdt>
      <w:r w:rsidRPr="00BB23F2">
        <w:rPr>
          <w:rFonts w:ascii="Arial" w:eastAsia="Calibri" w:hAnsi="Arial" w:cs="Arial"/>
          <w:sz w:val="24"/>
          <w:szCs w:val="24"/>
          <w:lang w:val="en-GB"/>
        </w:rPr>
        <w:t xml:space="preserve">. Question three in the paper began with a recall question on ks3 material, the use of a voltmeter and ammeter. The report states that although students could draw the symbols for voltmeters and ammeters, few could explain their use </w:t>
      </w:r>
      <w:sdt>
        <w:sdtPr>
          <w:rPr>
            <w:rFonts w:ascii="Arial" w:eastAsia="Calibri" w:hAnsi="Arial" w:cs="Arial"/>
            <w:sz w:val="24"/>
            <w:szCs w:val="24"/>
            <w:lang w:val="en-GB"/>
          </w:rPr>
          <w:id w:val="-1518919134"/>
          <w:citation/>
        </w:sdtPr>
        <w:sdtEndPr/>
        <w:sdtContent>
          <w:r w:rsidRPr="00BB23F2">
            <w:rPr>
              <w:rFonts w:ascii="Arial" w:eastAsia="Calibri" w:hAnsi="Arial" w:cs="Arial"/>
              <w:sz w:val="24"/>
              <w:szCs w:val="24"/>
              <w:lang w:val="en-GB"/>
            </w:rPr>
            <w:fldChar w:fldCharType="begin"/>
          </w:r>
          <w:r w:rsidRPr="00BB23F2">
            <w:rPr>
              <w:rFonts w:ascii="Arial" w:eastAsia="Calibri" w:hAnsi="Arial" w:cs="Arial"/>
              <w:sz w:val="24"/>
              <w:szCs w:val="24"/>
              <w:lang w:val="en-GB"/>
            </w:rPr>
            <w:instrText xml:space="preserve"> CITATION GCS17 \l 2057 </w:instrText>
          </w:r>
          <w:r w:rsidRPr="00BB23F2">
            <w:rPr>
              <w:rFonts w:ascii="Arial" w:eastAsia="Calibri" w:hAnsi="Arial" w:cs="Arial"/>
              <w:sz w:val="24"/>
              <w:szCs w:val="24"/>
              <w:lang w:val="en-GB"/>
            </w:rPr>
            <w:fldChar w:fldCharType="separate"/>
          </w:r>
          <w:r w:rsidRPr="00BB23F2">
            <w:rPr>
              <w:rFonts w:ascii="Arial" w:eastAsia="Calibri" w:hAnsi="Arial" w:cs="Arial"/>
              <w:noProof/>
              <w:sz w:val="24"/>
              <w:szCs w:val="24"/>
              <w:lang w:val="en-GB"/>
            </w:rPr>
            <w:t>(WJEC, 2017)</w:t>
          </w:r>
          <w:r w:rsidRPr="00BB23F2">
            <w:rPr>
              <w:rFonts w:ascii="Arial" w:eastAsia="Calibri" w:hAnsi="Arial" w:cs="Arial"/>
              <w:sz w:val="24"/>
              <w:szCs w:val="24"/>
              <w:lang w:val="en-GB"/>
            </w:rPr>
            <w:fldChar w:fldCharType="end"/>
          </w:r>
        </w:sdtContent>
      </w:sdt>
      <w:r w:rsidRPr="00BB23F2">
        <w:rPr>
          <w:rFonts w:ascii="Arial" w:eastAsia="Calibri" w:hAnsi="Arial" w:cs="Arial"/>
          <w:sz w:val="24"/>
          <w:szCs w:val="24"/>
          <w:lang w:val="en-GB"/>
        </w:rPr>
        <w:t xml:space="preserve">. The report suggests that electronics is more of a conceptual challenge for students than other areas of GCSE science. To address the necessary level of challenge for learning as given by Alison and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xml:space="preserve"> (2015, p15), the scheme of work focuses on promoting challenge thought and discussion about the intricacies of the subject along with tasks that probe deeper understanding. Using conversation and discussion in science </w:t>
      </w:r>
      <w:proofErr w:type="gramStart"/>
      <w:r w:rsidRPr="00BB23F2">
        <w:rPr>
          <w:rFonts w:ascii="Arial" w:eastAsia="Calibri" w:hAnsi="Arial" w:cs="Arial"/>
          <w:sz w:val="24"/>
          <w:szCs w:val="24"/>
          <w:lang w:val="en-GB"/>
        </w:rPr>
        <w:t>opens up</w:t>
      </w:r>
      <w:proofErr w:type="gramEnd"/>
      <w:r w:rsidRPr="00BB23F2">
        <w:rPr>
          <w:rFonts w:ascii="Arial" w:eastAsia="Calibri" w:hAnsi="Arial" w:cs="Arial"/>
          <w:sz w:val="24"/>
          <w:szCs w:val="24"/>
          <w:lang w:val="en-GB"/>
        </w:rPr>
        <w:t xml:space="preserve"> the learners to become well rounded scientists. The ability to communicate Ideas, state opinions and respect </w:t>
      </w:r>
      <w:proofErr w:type="gramStart"/>
      <w:r w:rsidRPr="00BB23F2">
        <w:rPr>
          <w:rFonts w:ascii="Arial" w:eastAsia="Calibri" w:hAnsi="Arial" w:cs="Arial"/>
          <w:sz w:val="24"/>
          <w:szCs w:val="24"/>
          <w:lang w:val="en-GB"/>
        </w:rPr>
        <w:t>others</w:t>
      </w:r>
      <w:proofErr w:type="gramEnd"/>
      <w:r w:rsidRPr="00BB23F2">
        <w:rPr>
          <w:rFonts w:ascii="Arial" w:eastAsia="Calibri" w:hAnsi="Arial" w:cs="Arial"/>
          <w:sz w:val="24"/>
          <w:szCs w:val="24"/>
          <w:lang w:val="en-GB"/>
        </w:rPr>
        <w:t xml:space="preserve"> people’s opinions is fundamental to the scheme of work and shares many parallel themes to the Literacy and Numeracy Framework’s </w:t>
      </w:r>
      <w:proofErr w:type="spellStart"/>
      <w:r w:rsidRPr="00BB23F2">
        <w:rPr>
          <w:rFonts w:ascii="Arial" w:eastAsia="Calibri" w:hAnsi="Arial" w:cs="Arial"/>
          <w:sz w:val="24"/>
          <w:szCs w:val="24"/>
          <w:lang w:val="en-GB"/>
        </w:rPr>
        <w:t>oracy</w:t>
      </w:r>
      <w:proofErr w:type="spellEnd"/>
      <w:r w:rsidRPr="00BB23F2">
        <w:rPr>
          <w:rFonts w:ascii="Arial" w:eastAsia="Calibri" w:hAnsi="Arial" w:cs="Arial"/>
          <w:sz w:val="24"/>
          <w:szCs w:val="24"/>
          <w:lang w:val="en-GB"/>
        </w:rPr>
        <w:t xml:space="preserve"> and communication strand (Welsh Government, 2013)</w:t>
      </w:r>
      <w:r w:rsidRPr="00BB23F2">
        <w:rPr>
          <w:rFonts w:ascii="Arial" w:eastAsia="Arial" w:hAnsi="Arial" w:cs="Arial"/>
          <w:sz w:val="24"/>
          <w:szCs w:val="24"/>
          <w:lang w:val="en-GB"/>
        </w:rPr>
        <w:t>.</w:t>
      </w:r>
    </w:p>
    <w:p w14:paraId="1DE82BF1" w14:textId="2A2B6EF9" w:rsidR="00C04556" w:rsidRPr="00BB23F2" w:rsidRDefault="00C04556" w:rsidP="00F35616">
      <w:pPr>
        <w:jc w:val="both"/>
        <w:rPr>
          <w:rFonts w:ascii="Arial" w:eastAsia="Arial" w:hAnsi="Arial" w:cs="Arial"/>
          <w:sz w:val="24"/>
          <w:szCs w:val="24"/>
        </w:rPr>
      </w:pPr>
      <w:r w:rsidRPr="00BB23F2">
        <w:rPr>
          <w:rFonts w:ascii="Arial" w:eastAsia="Calibri" w:hAnsi="Arial" w:cs="Arial"/>
          <w:sz w:val="24"/>
          <w:szCs w:val="24"/>
          <w:lang w:val="en-GB"/>
        </w:rPr>
        <w:t xml:space="preserve">Following on from challenge in Andy and </w:t>
      </w:r>
      <w:proofErr w:type="spellStart"/>
      <w:r w:rsidRPr="00BB23F2">
        <w:rPr>
          <w:rFonts w:ascii="Arial" w:eastAsia="Calibri" w:hAnsi="Arial" w:cs="Arial"/>
          <w:sz w:val="24"/>
          <w:szCs w:val="24"/>
          <w:lang w:val="en-GB"/>
        </w:rPr>
        <w:t>Tharby’s</w:t>
      </w:r>
      <w:proofErr w:type="spellEnd"/>
      <w:r w:rsidRPr="00BB23F2">
        <w:rPr>
          <w:rFonts w:ascii="Arial" w:eastAsia="Calibri" w:hAnsi="Arial" w:cs="Arial"/>
          <w:sz w:val="24"/>
          <w:szCs w:val="24"/>
          <w:lang w:val="en-GB"/>
        </w:rPr>
        <w:t xml:space="preserve"> six principles for great teaching (Alison &amp;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xml:space="preserve">, 2015), questioning Is a key element of the scheme of work. Most of the techniques for questioning used in the scheme of work and micro teaching session are techniques suggested by Dylan </w:t>
      </w:r>
      <w:proofErr w:type="spellStart"/>
      <w:r w:rsidRPr="00BB23F2">
        <w:rPr>
          <w:rFonts w:ascii="Arial" w:eastAsia="Calibri" w:hAnsi="Arial" w:cs="Arial"/>
          <w:sz w:val="24"/>
          <w:szCs w:val="24"/>
          <w:lang w:val="en-GB"/>
        </w:rPr>
        <w:t>Wiliam</w:t>
      </w:r>
      <w:proofErr w:type="spellEnd"/>
      <w:r w:rsidRPr="00BB23F2">
        <w:rPr>
          <w:rFonts w:ascii="Arial" w:eastAsia="Calibri" w:hAnsi="Arial" w:cs="Arial"/>
          <w:sz w:val="24"/>
          <w:szCs w:val="24"/>
          <w:lang w:val="en-GB"/>
        </w:rPr>
        <w:t xml:space="preserve"> in his article ‘The Right Questions, the Right Way’ (2014). In the article it is suggested that the traditional approach to questioning in the classroom is flawed. This is where the teacher asks a question to the whole class and the students who know the correct answer raise their hands </w:t>
      </w:r>
      <w:proofErr w:type="gramStart"/>
      <w:r w:rsidRPr="00BB23F2">
        <w:rPr>
          <w:rFonts w:ascii="Arial" w:eastAsia="Calibri" w:hAnsi="Arial" w:cs="Arial"/>
          <w:sz w:val="24"/>
          <w:szCs w:val="24"/>
          <w:lang w:val="en-GB"/>
        </w:rPr>
        <w:t>in order to</w:t>
      </w:r>
      <w:proofErr w:type="gramEnd"/>
      <w:r w:rsidRPr="00BB23F2">
        <w:rPr>
          <w:rFonts w:ascii="Arial" w:eastAsia="Calibri" w:hAnsi="Arial" w:cs="Arial"/>
          <w:sz w:val="24"/>
          <w:szCs w:val="24"/>
          <w:lang w:val="en-GB"/>
        </w:rPr>
        <w:t xml:space="preserve"> share their answer. In the article </w:t>
      </w:r>
      <w:proofErr w:type="spellStart"/>
      <w:r w:rsidRPr="00BB23F2">
        <w:rPr>
          <w:rFonts w:ascii="Arial" w:eastAsia="Calibri" w:hAnsi="Arial" w:cs="Arial"/>
          <w:sz w:val="24"/>
          <w:szCs w:val="24"/>
          <w:lang w:val="en-GB"/>
        </w:rPr>
        <w:t>Wiliam</w:t>
      </w:r>
      <w:proofErr w:type="spellEnd"/>
      <w:r w:rsidRPr="00BB23F2">
        <w:rPr>
          <w:rFonts w:ascii="Arial" w:eastAsia="Calibri" w:hAnsi="Arial" w:cs="Arial"/>
          <w:sz w:val="24"/>
          <w:szCs w:val="24"/>
          <w:lang w:val="en-GB"/>
        </w:rPr>
        <w:t xml:space="preserve"> states that a better approach is to ask the questions to specific individuals or at random</w:t>
      </w:r>
      <w:r w:rsidRPr="00BB23F2">
        <w:rPr>
          <w:rFonts w:ascii="Arial" w:eastAsia="Arial" w:hAnsi="Arial" w:cs="Arial"/>
          <w:sz w:val="24"/>
          <w:szCs w:val="24"/>
          <w:lang w:val="en-GB"/>
        </w:rPr>
        <w:t>,</w:t>
      </w:r>
      <w:r w:rsidRPr="00BB23F2">
        <w:rPr>
          <w:rFonts w:ascii="Arial" w:eastAsia="Calibri" w:hAnsi="Arial" w:cs="Arial"/>
          <w:sz w:val="24"/>
          <w:szCs w:val="24"/>
          <w:lang w:val="en-GB"/>
        </w:rPr>
        <w:t xml:space="preserve"> using a name generator (</w:t>
      </w:r>
      <w:proofErr w:type="spellStart"/>
      <w:r w:rsidRPr="00BB23F2">
        <w:rPr>
          <w:rFonts w:ascii="Arial" w:eastAsia="Calibri" w:hAnsi="Arial" w:cs="Arial"/>
          <w:sz w:val="24"/>
          <w:szCs w:val="24"/>
          <w:lang w:val="en-GB"/>
        </w:rPr>
        <w:t>Wiliam</w:t>
      </w:r>
      <w:proofErr w:type="spellEnd"/>
      <w:r w:rsidRPr="00BB23F2">
        <w:rPr>
          <w:rFonts w:ascii="Arial" w:eastAsia="Calibri" w:hAnsi="Arial" w:cs="Arial"/>
          <w:sz w:val="24"/>
          <w:szCs w:val="24"/>
          <w:lang w:val="en-GB"/>
        </w:rPr>
        <w:t xml:space="preserve">, 2014). Using this approach all students </w:t>
      </w:r>
      <w:proofErr w:type="gramStart"/>
      <w:r w:rsidRPr="00BB23F2">
        <w:rPr>
          <w:rFonts w:ascii="Arial" w:eastAsia="Calibri" w:hAnsi="Arial" w:cs="Arial"/>
          <w:sz w:val="24"/>
          <w:szCs w:val="24"/>
          <w:lang w:val="en-GB"/>
        </w:rPr>
        <w:t>have the opportunity to</w:t>
      </w:r>
      <w:proofErr w:type="gramEnd"/>
      <w:r w:rsidRPr="00BB23F2">
        <w:rPr>
          <w:rFonts w:ascii="Arial" w:eastAsia="Calibri" w:hAnsi="Arial" w:cs="Arial"/>
          <w:sz w:val="24"/>
          <w:szCs w:val="24"/>
          <w:lang w:val="en-GB"/>
        </w:rPr>
        <w:t xml:space="preserve"> contribute and be involved in classroom discussions. It is this approach that was used in the micro</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 xml:space="preserve">teaching session and is to be used through the scheme of work. As </w:t>
      </w:r>
      <w:proofErr w:type="spellStart"/>
      <w:r w:rsidRPr="00BB23F2">
        <w:rPr>
          <w:rFonts w:ascii="Arial" w:eastAsia="Calibri" w:hAnsi="Arial" w:cs="Arial"/>
          <w:sz w:val="24"/>
          <w:szCs w:val="24"/>
          <w:lang w:val="en-GB"/>
        </w:rPr>
        <w:t>Wiliam</w:t>
      </w:r>
      <w:proofErr w:type="spellEnd"/>
      <w:r w:rsidRPr="00BB23F2">
        <w:rPr>
          <w:rFonts w:ascii="Arial" w:eastAsia="Calibri" w:hAnsi="Arial" w:cs="Arial"/>
          <w:sz w:val="24"/>
          <w:szCs w:val="24"/>
          <w:lang w:val="en-GB"/>
        </w:rPr>
        <w:t xml:space="preserve"> discusses in his 2014 article, a problem then arises when challenging questions are asked to the less able students. To address this for the micro teaching session, questions were </w:t>
      </w:r>
      <w:proofErr w:type="gramStart"/>
      <w:r w:rsidRPr="00BB23F2">
        <w:rPr>
          <w:rFonts w:ascii="Arial" w:eastAsia="Calibri" w:hAnsi="Arial" w:cs="Arial"/>
          <w:sz w:val="24"/>
          <w:szCs w:val="24"/>
          <w:lang w:val="en-GB"/>
        </w:rPr>
        <w:t>planned in advance</w:t>
      </w:r>
      <w:proofErr w:type="gramEnd"/>
      <w:r w:rsidRPr="00BB23F2">
        <w:rPr>
          <w:rFonts w:ascii="Arial" w:eastAsia="Calibri" w:hAnsi="Arial" w:cs="Arial"/>
          <w:sz w:val="24"/>
          <w:szCs w:val="24"/>
          <w:lang w:val="en-GB"/>
        </w:rPr>
        <w:t xml:space="preserve"> for the more able and less able students to ensure that the correct level of challenge is used as recommended by </w:t>
      </w:r>
      <w:proofErr w:type="spellStart"/>
      <w:r w:rsidRPr="00BB23F2">
        <w:rPr>
          <w:rFonts w:ascii="Arial" w:eastAsia="Calibri" w:hAnsi="Arial" w:cs="Arial"/>
          <w:sz w:val="24"/>
          <w:szCs w:val="24"/>
          <w:lang w:val="en-GB"/>
        </w:rPr>
        <w:t>Wiliam</w:t>
      </w:r>
      <w:proofErr w:type="spellEnd"/>
      <w:r w:rsidRPr="00BB23F2">
        <w:rPr>
          <w:rFonts w:ascii="Arial" w:eastAsia="Calibri" w:hAnsi="Arial" w:cs="Arial"/>
          <w:sz w:val="24"/>
          <w:szCs w:val="24"/>
          <w:lang w:val="en-GB"/>
        </w:rPr>
        <w:t xml:space="preserve"> (2014). This is an important balance as Alison and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xml:space="preserve"> stated in their six principles if the level of challenge is too high the students will struggle too much and be unwilling to participate (Alison &amp;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2015, pp. 15-17)</w:t>
      </w:r>
      <w:r w:rsidRPr="00BB23F2">
        <w:rPr>
          <w:rFonts w:ascii="Arial" w:eastAsia="Arial" w:hAnsi="Arial" w:cs="Arial"/>
          <w:sz w:val="24"/>
          <w:szCs w:val="24"/>
          <w:lang w:val="en-GB"/>
        </w:rPr>
        <w:t>.</w:t>
      </w:r>
    </w:p>
    <w:p w14:paraId="7096A265" w14:textId="77777777" w:rsidR="00C04556" w:rsidRPr="00BB23F2" w:rsidRDefault="00C04556" w:rsidP="00F35616">
      <w:pPr>
        <w:jc w:val="both"/>
        <w:rPr>
          <w:rFonts w:ascii="Arial" w:eastAsia="Arial" w:hAnsi="Arial" w:cs="Arial"/>
          <w:sz w:val="24"/>
          <w:szCs w:val="24"/>
        </w:rPr>
      </w:pPr>
      <w:r w:rsidRPr="00BB23F2">
        <w:rPr>
          <w:rFonts w:ascii="Arial" w:eastAsia="Calibri" w:hAnsi="Arial" w:cs="Arial"/>
          <w:sz w:val="24"/>
          <w:szCs w:val="24"/>
          <w:lang w:val="en-GB"/>
        </w:rPr>
        <w:t>The use of questioning in this manor makes it the main area for differentiation in the micro teaching session and a major differentiation tool in the scheme of work</w:t>
      </w:r>
      <w:r w:rsidRPr="00BB23F2">
        <w:rPr>
          <w:rFonts w:ascii="Arial" w:eastAsia="Arial" w:hAnsi="Arial" w:cs="Arial"/>
          <w:sz w:val="24"/>
          <w:szCs w:val="24"/>
          <w:lang w:val="en-GB"/>
        </w:rPr>
        <w:t>.</w:t>
      </w:r>
    </w:p>
    <w:p w14:paraId="73DE5075" w14:textId="77777777" w:rsidR="00C04556" w:rsidRPr="00BB23F2" w:rsidRDefault="00C04556" w:rsidP="00F35616">
      <w:pPr>
        <w:jc w:val="both"/>
        <w:rPr>
          <w:rFonts w:ascii="Arial" w:eastAsia="Calibri" w:hAnsi="Arial" w:cs="Arial"/>
          <w:sz w:val="24"/>
          <w:szCs w:val="24"/>
        </w:rPr>
      </w:pPr>
      <w:r w:rsidRPr="00BB23F2">
        <w:rPr>
          <w:rFonts w:ascii="Arial" w:eastAsia="Calibri" w:hAnsi="Arial" w:cs="Arial"/>
          <w:sz w:val="24"/>
          <w:szCs w:val="24"/>
          <w:lang w:val="en-GB"/>
        </w:rPr>
        <w:t>Differentiation is an integral element in the scheme of work. As Tom Sherrington states in his web page on differentiation, every learner has the right to learning and to experience the learning in a way that caters for their needs</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(Sherrington, 2014)</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 xml:space="preserve">To address this point, every resource in the scheme of work is electronic and can be altered for those with physical or visual needs. The second major point in Sherrington’s web page is centred on not giving work that is too easy to the higher ability learners (Sherrington, 2014). Giving less challenging material to the most able students can limit their progression in lessons (Sherrington, 2014). Every lesson should provide challenging material for the higher ability </w:t>
      </w:r>
      <w:proofErr w:type="gramStart"/>
      <w:r w:rsidRPr="00BB23F2">
        <w:rPr>
          <w:rFonts w:ascii="Arial" w:eastAsia="Calibri" w:hAnsi="Arial" w:cs="Arial"/>
          <w:sz w:val="24"/>
          <w:szCs w:val="24"/>
          <w:lang w:val="en-GB"/>
        </w:rPr>
        <w:t>learners</w:t>
      </w:r>
      <w:proofErr w:type="gramEnd"/>
      <w:r w:rsidRPr="00BB23F2">
        <w:rPr>
          <w:rFonts w:ascii="Arial" w:eastAsia="Calibri" w:hAnsi="Arial" w:cs="Arial"/>
          <w:sz w:val="24"/>
          <w:szCs w:val="24"/>
          <w:lang w:val="en-GB"/>
        </w:rPr>
        <w:t xml:space="preserve"> so they too can experience challenge in line with that recommended by Alison and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xml:space="preserve"> </w:t>
      </w:r>
      <w:sdt>
        <w:sdtPr>
          <w:rPr>
            <w:rFonts w:ascii="Arial" w:eastAsia="Calibri" w:hAnsi="Arial" w:cs="Arial"/>
            <w:sz w:val="24"/>
            <w:szCs w:val="24"/>
            <w:lang w:val="en-GB"/>
          </w:rPr>
          <w:id w:val="-1044914887"/>
          <w:citation/>
        </w:sdtPr>
        <w:sdtEndPr/>
        <w:sdtContent>
          <w:r w:rsidRPr="00BB23F2">
            <w:rPr>
              <w:rFonts w:ascii="Arial" w:eastAsia="Calibri" w:hAnsi="Arial" w:cs="Arial"/>
              <w:sz w:val="24"/>
              <w:szCs w:val="24"/>
              <w:lang w:val="en-GB"/>
            </w:rPr>
            <w:fldChar w:fldCharType="begin"/>
          </w:r>
          <w:r w:rsidRPr="00BB23F2">
            <w:rPr>
              <w:rFonts w:ascii="Arial" w:eastAsia="Calibri" w:hAnsi="Arial" w:cs="Arial"/>
              <w:sz w:val="24"/>
              <w:szCs w:val="24"/>
              <w:lang w:val="en-GB"/>
            </w:rPr>
            <w:instrText xml:space="preserve"> CITATION Ali15 \l 2057 </w:instrText>
          </w:r>
          <w:r w:rsidRPr="00BB23F2">
            <w:rPr>
              <w:rFonts w:ascii="Arial" w:eastAsia="Calibri" w:hAnsi="Arial" w:cs="Arial"/>
              <w:sz w:val="24"/>
              <w:szCs w:val="24"/>
              <w:lang w:val="en-GB"/>
            </w:rPr>
            <w:fldChar w:fldCharType="separate"/>
          </w:r>
          <w:r w:rsidRPr="00BB23F2">
            <w:rPr>
              <w:rFonts w:ascii="Arial" w:eastAsia="Calibri" w:hAnsi="Arial" w:cs="Arial"/>
              <w:noProof/>
              <w:sz w:val="24"/>
              <w:szCs w:val="24"/>
              <w:lang w:val="en-GB"/>
            </w:rPr>
            <w:t>(Alison &amp; Tharby, 2015)</w:t>
          </w:r>
          <w:r w:rsidRPr="00BB23F2">
            <w:rPr>
              <w:rFonts w:ascii="Arial" w:eastAsia="Calibri" w:hAnsi="Arial" w:cs="Arial"/>
              <w:sz w:val="24"/>
              <w:szCs w:val="24"/>
              <w:lang w:val="en-GB"/>
            </w:rPr>
            <w:fldChar w:fldCharType="end"/>
          </w:r>
        </w:sdtContent>
      </w:sdt>
      <w:r w:rsidRPr="00BB23F2">
        <w:rPr>
          <w:rFonts w:ascii="Arial" w:eastAsia="Calibri" w:hAnsi="Arial" w:cs="Arial"/>
          <w:sz w:val="24"/>
          <w:szCs w:val="24"/>
          <w:lang w:val="en-GB"/>
        </w:rPr>
        <w:t xml:space="preserve">. Similarly, the lower ability learners should be catered for by providing work at the correct level. Aside from the physical needs of learners and the needs of the lower and higher ability learners, differentiation is applied from person to person via questioning. </w:t>
      </w:r>
    </w:p>
    <w:p w14:paraId="4DC9B7B3" w14:textId="77777777" w:rsidR="00C04556" w:rsidRPr="00BB23F2" w:rsidRDefault="00C04556" w:rsidP="00F35616">
      <w:pPr>
        <w:jc w:val="both"/>
        <w:rPr>
          <w:rFonts w:ascii="Arial" w:eastAsia="Arial" w:hAnsi="Arial" w:cs="Arial"/>
          <w:sz w:val="24"/>
          <w:szCs w:val="24"/>
        </w:rPr>
      </w:pPr>
      <w:r w:rsidRPr="00BB23F2">
        <w:rPr>
          <w:rFonts w:ascii="Arial" w:eastAsia="Calibri" w:hAnsi="Arial" w:cs="Arial"/>
          <w:sz w:val="24"/>
          <w:szCs w:val="24"/>
          <w:lang w:val="en-GB"/>
        </w:rPr>
        <w:t xml:space="preserve">Questioning can be used in a variety of ways as a differentiation tool. The two ways to differentiate via questioning are giving questions of different levels for different students and provide open questions where differentiation can be done via outcome as discussed by Chris </w:t>
      </w:r>
      <w:proofErr w:type="spellStart"/>
      <w:r w:rsidRPr="00BB23F2">
        <w:rPr>
          <w:rFonts w:ascii="Arial" w:eastAsia="Calibri" w:hAnsi="Arial" w:cs="Arial"/>
          <w:sz w:val="24"/>
          <w:szCs w:val="24"/>
          <w:lang w:val="en-GB"/>
        </w:rPr>
        <w:t>Chivers</w:t>
      </w:r>
      <w:proofErr w:type="spellEnd"/>
      <w:r w:rsidRPr="00BB23F2">
        <w:rPr>
          <w:rFonts w:ascii="Arial" w:eastAsia="Calibri" w:hAnsi="Arial" w:cs="Arial"/>
          <w:sz w:val="24"/>
          <w:szCs w:val="24"/>
          <w:lang w:val="en-GB"/>
        </w:rPr>
        <w:t xml:space="preserve"> in their blog entry titled ‘Differentiation Explored’ (</w:t>
      </w:r>
      <w:proofErr w:type="spellStart"/>
      <w:r w:rsidRPr="00BB23F2">
        <w:rPr>
          <w:rFonts w:ascii="Arial" w:eastAsia="Calibri" w:hAnsi="Arial" w:cs="Arial"/>
          <w:sz w:val="24"/>
          <w:szCs w:val="24"/>
          <w:lang w:val="en-GB"/>
        </w:rPr>
        <w:t>Chivers</w:t>
      </w:r>
      <w:proofErr w:type="spellEnd"/>
      <w:r w:rsidRPr="00BB23F2">
        <w:rPr>
          <w:rFonts w:ascii="Arial" w:eastAsia="Calibri" w:hAnsi="Arial" w:cs="Arial"/>
          <w:sz w:val="24"/>
          <w:szCs w:val="24"/>
          <w:lang w:val="en-GB"/>
        </w:rPr>
        <w:t>, 2014)</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The scheme of work uses mostly recall and application type closed questions, with a few specially designed open questions designed to promote discussion. The inspiration for this came from the and article about the use of questioning in</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('A Teacher's Wonderings', 2014)</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The writer of the article demonstrates that even though mathematics typically uses closed questions, there is a great benefit to using open questions to promote deeper understanding (A Teacher's Wonderings, 2014)</w:t>
      </w:r>
      <w:r w:rsidRPr="00BB23F2">
        <w:rPr>
          <w:rFonts w:ascii="Arial" w:eastAsia="Arial" w:hAnsi="Arial" w:cs="Arial"/>
          <w:sz w:val="24"/>
          <w:szCs w:val="24"/>
          <w:lang w:val="en-GB"/>
        </w:rPr>
        <w:t>.</w:t>
      </w:r>
      <w:r w:rsidRPr="00BB23F2">
        <w:rPr>
          <w:rFonts w:ascii="Arial" w:eastAsia="Calibri" w:hAnsi="Arial" w:cs="Arial"/>
          <w:sz w:val="24"/>
          <w:szCs w:val="24"/>
          <w:lang w:val="en-GB"/>
        </w:rPr>
        <w:t xml:space="preserve"> In the micro teaching session, the starter was an open question on a newspaper article designed to promote discussion. The use of open questions in science feeds back to the Literacy and Numeracy Framework </w:t>
      </w:r>
      <w:proofErr w:type="spellStart"/>
      <w:r w:rsidRPr="00BB23F2">
        <w:rPr>
          <w:rFonts w:ascii="Arial" w:eastAsia="Calibri" w:hAnsi="Arial" w:cs="Arial"/>
          <w:sz w:val="24"/>
          <w:szCs w:val="24"/>
          <w:lang w:val="en-GB"/>
        </w:rPr>
        <w:t>oracy</w:t>
      </w:r>
      <w:proofErr w:type="spellEnd"/>
      <w:r w:rsidRPr="00BB23F2">
        <w:rPr>
          <w:rFonts w:ascii="Arial" w:eastAsia="Calibri" w:hAnsi="Arial" w:cs="Arial"/>
          <w:sz w:val="24"/>
          <w:szCs w:val="24"/>
          <w:lang w:val="en-GB"/>
        </w:rPr>
        <w:t xml:space="preserve"> strand (Welsh Government, 2013)</w:t>
      </w:r>
      <w:r w:rsidRPr="00BB23F2">
        <w:rPr>
          <w:rFonts w:ascii="Arial" w:eastAsia="Arial" w:hAnsi="Arial" w:cs="Arial"/>
          <w:sz w:val="24"/>
          <w:szCs w:val="24"/>
          <w:lang w:val="en-GB"/>
        </w:rPr>
        <w:t xml:space="preserve">. </w:t>
      </w:r>
    </w:p>
    <w:p w14:paraId="37B32F89" w14:textId="77777777" w:rsidR="00C04556" w:rsidRPr="00BB23F2" w:rsidRDefault="00C04556" w:rsidP="00F35616">
      <w:pPr>
        <w:jc w:val="both"/>
        <w:rPr>
          <w:rFonts w:ascii="Arial" w:eastAsia="Arial" w:hAnsi="Arial" w:cs="Arial"/>
          <w:sz w:val="24"/>
          <w:szCs w:val="24"/>
        </w:rPr>
      </w:pPr>
      <w:r w:rsidRPr="00BB23F2">
        <w:rPr>
          <w:rFonts w:ascii="Arial" w:eastAsia="Calibri" w:hAnsi="Arial" w:cs="Arial"/>
          <w:sz w:val="24"/>
          <w:szCs w:val="24"/>
          <w:lang w:val="en-GB"/>
        </w:rPr>
        <w:t>The Welsh Governments Numeracy and Literacy framework (Welsh Government, 2013) was set out to ensure that learners had the opportunity to progress their numeracy and literacy in all areas of the curriculum, not only in maths and English lessons. The scheme of work addresses the numeracy requirements of the Literacy and Numeracy Framework in every lesson. Numeracy is a fundamental aspect of science. It is unlikely that a science lesson will go without the use of number as a measurement tool or a modelling tool. The scheme of work use makes heavy use of numeracy in the form of measurement of physical parameters and the use of numbers in critical thinking</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(Welsh Government, 2013)</w:t>
      </w:r>
      <w:r w:rsidRPr="00BB23F2">
        <w:rPr>
          <w:rFonts w:ascii="Arial" w:eastAsia="Arial" w:hAnsi="Arial" w:cs="Arial"/>
          <w:sz w:val="24"/>
          <w:szCs w:val="24"/>
          <w:lang w:val="en-GB"/>
        </w:rPr>
        <w:t>.</w:t>
      </w:r>
      <w:r w:rsidRPr="00BB23F2">
        <w:rPr>
          <w:rFonts w:ascii="Arial" w:eastAsia="Calibri" w:hAnsi="Arial" w:cs="Arial"/>
          <w:sz w:val="24"/>
          <w:szCs w:val="24"/>
          <w:lang w:val="en-GB"/>
        </w:rPr>
        <w:t xml:space="preserve"> Aside from numeracy and literacy, the scheme of work also uses technology to promote and explain ideas in electronics. The material in the scheme of work depends heavily on digital competency. Presentation software is used to display vital information; virtual circuit models are used to explain experimental procedure and the fundamental principles of electronics build on the critical thinking needed for more complex computers systems. The use of digital media in the scheme of work follows the guidelines set out in the digital competency framework (Welsh Government, 2016)</w:t>
      </w:r>
      <w:r w:rsidRPr="00BB23F2">
        <w:rPr>
          <w:rFonts w:ascii="Arial" w:eastAsia="Arial" w:hAnsi="Arial" w:cs="Arial"/>
          <w:sz w:val="24"/>
          <w:szCs w:val="24"/>
          <w:lang w:val="en-GB"/>
        </w:rPr>
        <w:t>.</w:t>
      </w:r>
    </w:p>
    <w:p w14:paraId="7579BBDA" w14:textId="77777777" w:rsidR="00C04556" w:rsidRPr="00BB23F2" w:rsidRDefault="00C04556" w:rsidP="00F35616">
      <w:pPr>
        <w:jc w:val="both"/>
        <w:rPr>
          <w:rFonts w:ascii="Arial" w:eastAsia="Calibri" w:hAnsi="Arial" w:cs="Arial"/>
          <w:sz w:val="24"/>
          <w:szCs w:val="24"/>
        </w:rPr>
      </w:pPr>
      <w:r w:rsidRPr="00BB23F2">
        <w:rPr>
          <w:rFonts w:ascii="Arial" w:eastAsia="Calibri" w:hAnsi="Arial" w:cs="Arial"/>
          <w:sz w:val="24"/>
          <w:szCs w:val="24"/>
          <w:lang w:val="en-GB"/>
        </w:rPr>
        <w:t>In the ks3 syllabus the requirement for electrical circuits is that students should have the opportunity to study ‘the behaviour of current in electrical circuits</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(Welsh Government, 2008, p. 15b). The scheme of work thoroughly addresses this point with students studying current in series and parallel circuits and the measurement of current in circuits.</w:t>
      </w:r>
    </w:p>
    <w:p w14:paraId="307D167C" w14:textId="77777777" w:rsidR="00C04556" w:rsidRPr="00BB23F2" w:rsidRDefault="00C04556" w:rsidP="00F35616">
      <w:pPr>
        <w:jc w:val="both"/>
        <w:rPr>
          <w:rFonts w:ascii="Arial" w:eastAsia="Calibri" w:hAnsi="Arial" w:cs="Arial"/>
          <w:sz w:val="24"/>
          <w:szCs w:val="24"/>
        </w:rPr>
      </w:pPr>
      <w:r w:rsidRPr="00BB23F2">
        <w:rPr>
          <w:rFonts w:ascii="Arial" w:eastAsia="Calibri" w:hAnsi="Arial" w:cs="Arial"/>
          <w:sz w:val="24"/>
          <w:szCs w:val="24"/>
          <w:lang w:val="en-GB"/>
        </w:rPr>
        <w:t xml:space="preserve">In wales, lessons should provide the opportunity to develop and apply knowledge of wales and its place in the world as directed by the Curriculum </w:t>
      </w:r>
      <w:proofErr w:type="spellStart"/>
      <w:r w:rsidRPr="00BB23F2">
        <w:rPr>
          <w:rFonts w:ascii="Arial" w:eastAsia="Calibri" w:hAnsi="Arial" w:cs="Arial"/>
          <w:sz w:val="24"/>
          <w:szCs w:val="24"/>
          <w:lang w:val="en-GB"/>
        </w:rPr>
        <w:t>Cymreig</w:t>
      </w:r>
      <w:proofErr w:type="spellEnd"/>
      <w:r w:rsidRPr="00BB23F2">
        <w:rPr>
          <w:rFonts w:ascii="Arial" w:eastAsia="Calibri" w:hAnsi="Arial" w:cs="Arial"/>
          <w:sz w:val="24"/>
          <w:szCs w:val="24"/>
          <w:lang w:val="en-GB"/>
        </w:rPr>
        <w:t xml:space="preserve"> (Welsh Government, 2003). To address this in the scheme of work, references are made where possible to welsh things and places that help reinforce concepts and ideas following the Governments advice</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 xml:space="preserve">(Welsh Government, 2003, p. 25). For </w:t>
      </w:r>
      <w:proofErr w:type="gramStart"/>
      <w:r w:rsidRPr="00BB23F2">
        <w:rPr>
          <w:rFonts w:ascii="Arial" w:eastAsia="Calibri" w:hAnsi="Arial" w:cs="Arial"/>
          <w:sz w:val="24"/>
          <w:szCs w:val="24"/>
          <w:lang w:val="en-GB"/>
        </w:rPr>
        <w:t>example</w:t>
      </w:r>
      <w:proofErr w:type="gramEnd"/>
      <w:r w:rsidRPr="00BB23F2">
        <w:rPr>
          <w:rFonts w:ascii="Arial" w:eastAsia="Calibri" w:hAnsi="Arial" w:cs="Arial"/>
          <w:sz w:val="24"/>
          <w:szCs w:val="24"/>
          <w:lang w:val="en-GB"/>
        </w:rPr>
        <w:t xml:space="preserve"> in the micro teaching session a water wheel in Neath was used as an example of a device that can measure the flow of a river, making the analogy to the use of a ammeter in current measurements. After students understand the material in the scheme of work there is potential to use the welsh prospective to explain how the circuits are used in the welsh transport and energy production systems, however this is outside the scope of the scheme of work. Aside from the use of the welsh element, every lesson is open and closed in welsh. All students write the date in welsh and some classroom commands and casual feedback are in welsh.</w:t>
      </w:r>
    </w:p>
    <w:p w14:paraId="0AFEC3A4" w14:textId="77777777" w:rsidR="00C04556" w:rsidRDefault="00C04556" w:rsidP="00F35616">
      <w:pPr>
        <w:jc w:val="both"/>
        <w:rPr>
          <w:rFonts w:ascii="Arial" w:eastAsia="Arial" w:hAnsi="Arial" w:cs="Arial"/>
          <w:sz w:val="24"/>
          <w:szCs w:val="24"/>
          <w:lang w:val="en-GB"/>
        </w:rPr>
      </w:pPr>
      <w:r w:rsidRPr="00BB23F2">
        <w:rPr>
          <w:rFonts w:ascii="Arial" w:eastAsia="Calibri" w:hAnsi="Arial" w:cs="Arial"/>
          <w:sz w:val="24"/>
          <w:szCs w:val="24"/>
          <w:lang w:val="en-GB"/>
        </w:rPr>
        <w:t xml:space="preserve">The scheme of work and micro lesson </w:t>
      </w:r>
      <w:proofErr w:type="gramStart"/>
      <w:r w:rsidRPr="00BB23F2">
        <w:rPr>
          <w:rFonts w:ascii="Arial" w:eastAsia="Calibri" w:hAnsi="Arial" w:cs="Arial"/>
          <w:sz w:val="24"/>
          <w:szCs w:val="24"/>
          <w:lang w:val="en-GB"/>
        </w:rPr>
        <w:t>were</w:t>
      </w:r>
      <w:proofErr w:type="gramEnd"/>
      <w:r w:rsidRPr="00BB23F2">
        <w:rPr>
          <w:rFonts w:ascii="Arial" w:eastAsia="Calibri" w:hAnsi="Arial" w:cs="Arial"/>
          <w:sz w:val="24"/>
          <w:szCs w:val="24"/>
          <w:lang w:val="en-GB"/>
        </w:rPr>
        <w:t xml:space="preserve"> based on a variety of fundamental principles to teaching and learning. The main points were that of Alison and </w:t>
      </w:r>
      <w:proofErr w:type="spellStart"/>
      <w:r w:rsidRPr="00BB23F2">
        <w:rPr>
          <w:rFonts w:ascii="Arial" w:eastAsia="Calibri" w:hAnsi="Arial" w:cs="Arial"/>
          <w:sz w:val="24"/>
          <w:szCs w:val="24"/>
          <w:lang w:val="en-GB"/>
        </w:rPr>
        <w:t>Tharby</w:t>
      </w:r>
      <w:r w:rsidRPr="00BB23F2">
        <w:rPr>
          <w:rFonts w:ascii="Arial" w:eastAsia="Arial" w:hAnsi="Arial" w:cs="Arial"/>
          <w:sz w:val="24"/>
          <w:szCs w:val="24"/>
          <w:lang w:val="en-GB"/>
        </w:rPr>
        <w:t>’s</w:t>
      </w:r>
      <w:proofErr w:type="spellEnd"/>
      <w:r w:rsidRPr="00BB23F2">
        <w:rPr>
          <w:rFonts w:ascii="Arial" w:eastAsia="Calibri" w:hAnsi="Arial" w:cs="Arial"/>
          <w:sz w:val="24"/>
          <w:szCs w:val="24"/>
          <w:lang w:val="en-GB"/>
        </w:rPr>
        <w:t xml:space="preserve"> six points to make every lesson count: challenge, explanation, modelling, questioning, feedback and practice (Alison &amp; </w:t>
      </w:r>
      <w:proofErr w:type="spellStart"/>
      <w:r w:rsidRPr="00BB23F2">
        <w:rPr>
          <w:rFonts w:ascii="Arial" w:eastAsia="Calibri" w:hAnsi="Arial" w:cs="Arial"/>
          <w:sz w:val="24"/>
          <w:szCs w:val="24"/>
          <w:lang w:val="en-GB"/>
        </w:rPr>
        <w:t>Tharby</w:t>
      </w:r>
      <w:proofErr w:type="spellEnd"/>
      <w:r w:rsidRPr="00BB23F2">
        <w:rPr>
          <w:rFonts w:ascii="Arial" w:eastAsia="Calibri" w:hAnsi="Arial" w:cs="Arial"/>
          <w:sz w:val="24"/>
          <w:szCs w:val="24"/>
          <w:lang w:val="en-GB"/>
        </w:rPr>
        <w:t>, 2015). All lessons in the scheme of work included elements of numeracy and literacy compliant with the welsh governments Literacy and Numeracy framework (Welsh Government, 2013). The lessons in the scheme of work promote and encourage the use of digital media in teaching and learning based on the welsh governments Digital competency Framework (Welsh Government, 2016)</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 xml:space="preserve">Curriculum </w:t>
      </w:r>
      <w:proofErr w:type="spellStart"/>
      <w:r w:rsidRPr="00BB23F2">
        <w:rPr>
          <w:rFonts w:ascii="Arial" w:eastAsia="Calibri" w:hAnsi="Arial" w:cs="Arial"/>
          <w:sz w:val="24"/>
          <w:szCs w:val="24"/>
          <w:lang w:val="en-GB"/>
        </w:rPr>
        <w:t>cymraeg</w:t>
      </w:r>
      <w:proofErr w:type="spellEnd"/>
      <w:r w:rsidRPr="00BB23F2">
        <w:rPr>
          <w:rFonts w:ascii="Arial" w:eastAsia="Calibri" w:hAnsi="Arial" w:cs="Arial"/>
          <w:sz w:val="24"/>
          <w:szCs w:val="24"/>
          <w:lang w:val="en-GB"/>
        </w:rPr>
        <w:t xml:space="preserve"> was included where possible in the lessons including Incidental welsh to open and close lessons</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(Welsh Government, 2003). The scheme of work closely follows that required by the national curriculum at ks3</w:t>
      </w:r>
      <w:r w:rsidRPr="00BB23F2">
        <w:rPr>
          <w:rFonts w:ascii="Arial" w:eastAsia="Arial" w:hAnsi="Arial" w:cs="Arial"/>
          <w:sz w:val="24"/>
          <w:szCs w:val="24"/>
          <w:lang w:val="en-GB"/>
        </w:rPr>
        <w:t xml:space="preserve"> </w:t>
      </w:r>
      <w:r w:rsidRPr="00BB23F2">
        <w:rPr>
          <w:rFonts w:ascii="Arial" w:eastAsia="Calibri" w:hAnsi="Arial" w:cs="Arial"/>
          <w:sz w:val="24"/>
          <w:szCs w:val="24"/>
          <w:lang w:val="en-GB"/>
        </w:rPr>
        <w:t>(Welsh Government, 2008, p. 15b)</w:t>
      </w:r>
      <w:r w:rsidRPr="00BB23F2">
        <w:rPr>
          <w:rFonts w:ascii="Arial" w:eastAsia="Arial" w:hAnsi="Arial" w:cs="Arial"/>
          <w:sz w:val="24"/>
          <w:szCs w:val="24"/>
          <w:lang w:val="en-GB"/>
        </w:rPr>
        <w:t xml:space="preserve">. </w:t>
      </w:r>
    </w:p>
    <w:p w14:paraId="5765676B" w14:textId="77777777" w:rsidR="00BB23F2" w:rsidRDefault="00BB23F2" w:rsidP="00F35616">
      <w:pPr>
        <w:jc w:val="both"/>
        <w:rPr>
          <w:rFonts w:ascii="Arial" w:eastAsia="Arial" w:hAnsi="Arial" w:cs="Arial"/>
          <w:sz w:val="24"/>
          <w:szCs w:val="24"/>
          <w:lang w:val="en-GB"/>
        </w:rPr>
      </w:pPr>
    </w:p>
    <w:p w14:paraId="1384A929" w14:textId="77777777" w:rsidR="00BB23F2" w:rsidRDefault="00BB23F2" w:rsidP="00F35616">
      <w:pPr>
        <w:jc w:val="both"/>
        <w:rPr>
          <w:rFonts w:ascii="Arial" w:eastAsia="Arial" w:hAnsi="Arial" w:cs="Arial"/>
          <w:sz w:val="24"/>
          <w:szCs w:val="24"/>
          <w:lang w:val="en-GB"/>
        </w:rPr>
      </w:pPr>
    </w:p>
    <w:p w14:paraId="1A73F9FB" w14:textId="77777777" w:rsidR="00BB23F2" w:rsidRDefault="00BB23F2" w:rsidP="00F35616">
      <w:pPr>
        <w:jc w:val="both"/>
        <w:rPr>
          <w:rFonts w:ascii="Arial" w:eastAsia="Arial" w:hAnsi="Arial" w:cs="Arial"/>
          <w:sz w:val="24"/>
          <w:szCs w:val="24"/>
          <w:lang w:val="en-GB"/>
        </w:rPr>
      </w:pPr>
    </w:p>
    <w:p w14:paraId="632E5676" w14:textId="77777777" w:rsidR="00BB23F2" w:rsidRDefault="00BB23F2" w:rsidP="00F35616">
      <w:pPr>
        <w:jc w:val="both"/>
        <w:rPr>
          <w:rFonts w:ascii="Arial" w:eastAsia="Arial" w:hAnsi="Arial" w:cs="Arial"/>
          <w:sz w:val="24"/>
          <w:szCs w:val="24"/>
          <w:lang w:val="en-GB"/>
        </w:rPr>
      </w:pPr>
    </w:p>
    <w:p w14:paraId="04E818A4" w14:textId="77777777" w:rsidR="00BB23F2" w:rsidRPr="00BB23F2" w:rsidRDefault="00BB23F2" w:rsidP="00F35616">
      <w:pPr>
        <w:jc w:val="both"/>
        <w:rPr>
          <w:rFonts w:ascii="Arial" w:eastAsia="Arial" w:hAnsi="Arial" w:cs="Arial"/>
          <w:sz w:val="24"/>
          <w:szCs w:val="24"/>
          <w:lang w:val="en-GB"/>
        </w:rPr>
      </w:pPr>
    </w:p>
    <w:p w14:paraId="0BC66399" w14:textId="796EE2B6" w:rsidR="00C04556" w:rsidRDefault="4E0B9ABF" w:rsidP="00F35616">
      <w:pPr>
        <w:pStyle w:val="Heading1"/>
        <w:jc w:val="both"/>
        <w:rPr>
          <w:rFonts w:ascii="Arial" w:hAnsi="Arial" w:cs="Arial"/>
          <w:sz w:val="24"/>
          <w:szCs w:val="24"/>
        </w:rPr>
      </w:pPr>
      <w:bookmarkStart w:id="2" w:name="_Toc530928731"/>
      <w:r w:rsidRPr="00BB23F2">
        <w:rPr>
          <w:rFonts w:ascii="Arial" w:hAnsi="Arial" w:cs="Arial"/>
          <w:sz w:val="24"/>
          <w:szCs w:val="24"/>
        </w:rPr>
        <w:t>Part (ii)</w:t>
      </w:r>
      <w:bookmarkEnd w:id="2"/>
    </w:p>
    <w:p w14:paraId="2F62E7B9" w14:textId="77777777" w:rsidR="00BB23F2" w:rsidRPr="00BB23F2" w:rsidRDefault="00BB23F2" w:rsidP="00BB23F2"/>
    <w:p w14:paraId="6C3C2645" w14:textId="14F891CD" w:rsidR="2D837BF0" w:rsidRDefault="69BBC9C0" w:rsidP="00F35616">
      <w:pPr>
        <w:pStyle w:val="Heading2"/>
        <w:jc w:val="both"/>
        <w:rPr>
          <w:rFonts w:ascii="Arial" w:eastAsia="Calibri" w:hAnsi="Arial" w:cs="Arial"/>
          <w:sz w:val="24"/>
          <w:szCs w:val="24"/>
        </w:rPr>
      </w:pPr>
      <w:bookmarkStart w:id="3" w:name="_Toc530928732"/>
      <w:r w:rsidRPr="00BB23F2">
        <w:rPr>
          <w:rFonts w:ascii="Arial" w:eastAsia="Calibri" w:hAnsi="Arial" w:cs="Arial"/>
          <w:sz w:val="24"/>
          <w:szCs w:val="24"/>
        </w:rPr>
        <w:t xml:space="preserve">Critical Evaluation </w:t>
      </w:r>
      <w:proofErr w:type="gramStart"/>
      <w:r w:rsidRPr="00BB23F2">
        <w:rPr>
          <w:rFonts w:ascii="Arial" w:eastAsia="Calibri" w:hAnsi="Arial" w:cs="Arial"/>
          <w:sz w:val="24"/>
          <w:szCs w:val="24"/>
        </w:rPr>
        <w:t>in light of</w:t>
      </w:r>
      <w:proofErr w:type="gramEnd"/>
      <w:r w:rsidRPr="00BB23F2">
        <w:rPr>
          <w:rFonts w:ascii="Arial" w:eastAsia="Calibri" w:hAnsi="Arial" w:cs="Arial"/>
          <w:sz w:val="24"/>
          <w:szCs w:val="24"/>
        </w:rPr>
        <w:t xml:space="preserve"> </w:t>
      </w:r>
      <w:r w:rsidR="00DD047E" w:rsidRPr="00BB23F2">
        <w:rPr>
          <w:rFonts w:ascii="Arial" w:eastAsia="Calibri" w:hAnsi="Arial" w:cs="Arial"/>
          <w:sz w:val="24"/>
          <w:szCs w:val="24"/>
        </w:rPr>
        <w:t>T</w:t>
      </w:r>
      <w:r w:rsidRPr="00BB23F2">
        <w:rPr>
          <w:rFonts w:ascii="Arial" w:eastAsia="Calibri" w:hAnsi="Arial" w:cs="Arial"/>
          <w:sz w:val="24"/>
          <w:szCs w:val="24"/>
        </w:rPr>
        <w:t xml:space="preserve">eaching </w:t>
      </w:r>
      <w:r w:rsidR="00DD047E" w:rsidRPr="00BB23F2">
        <w:rPr>
          <w:rFonts w:ascii="Arial" w:eastAsia="Calibri" w:hAnsi="Arial" w:cs="Arial"/>
          <w:sz w:val="24"/>
          <w:szCs w:val="24"/>
        </w:rPr>
        <w:t>E</w:t>
      </w:r>
      <w:r w:rsidRPr="00BB23F2">
        <w:rPr>
          <w:rFonts w:ascii="Arial" w:eastAsia="Calibri" w:hAnsi="Arial" w:cs="Arial"/>
          <w:sz w:val="24"/>
          <w:szCs w:val="24"/>
        </w:rPr>
        <w:t>xperience</w:t>
      </w:r>
      <w:bookmarkEnd w:id="3"/>
    </w:p>
    <w:p w14:paraId="6945B089" w14:textId="77777777" w:rsidR="00BB23F2" w:rsidRPr="00BB23F2" w:rsidRDefault="00BB23F2" w:rsidP="00BB23F2"/>
    <w:p w14:paraId="5CACE0E6" w14:textId="1D0B0959" w:rsidR="69BBC9C0" w:rsidRPr="00BB23F2" w:rsidRDefault="69BBC9C0" w:rsidP="00F35616">
      <w:pPr>
        <w:spacing w:line="259" w:lineRule="auto"/>
        <w:jc w:val="both"/>
        <w:rPr>
          <w:rFonts w:ascii="Arial" w:eastAsia="Calibri" w:hAnsi="Arial" w:cs="Arial"/>
          <w:sz w:val="24"/>
          <w:szCs w:val="24"/>
        </w:rPr>
      </w:pPr>
      <w:r w:rsidRPr="00BB23F2">
        <w:rPr>
          <w:rFonts w:ascii="Arial" w:eastAsia="Calibri" w:hAnsi="Arial" w:cs="Arial"/>
          <w:sz w:val="24"/>
          <w:szCs w:val="24"/>
          <w:lang w:val="en-GB"/>
        </w:rPr>
        <w:t xml:space="preserve">My aim for the lesson was to teach two key points on measurement in circuits. To do this I had planned a variety of tasks and demonstrations to illustrate the intended points. My goal was to utilize questioning as a differentiation tool and to promote the learners’ interest. My school experience has greatly influenced my thought processes; especially regarding lesson planning and delivery. Teachers have a strict schedule; thus, their planning and teaching is as efficient as possible. In school teachers use a dynamic range of approaches to teach material which is dependent upon the class ability, behaviour and time of lesson. Observing in school has highlighted effective techniques that I would like to incorporate into my own teaching. </w:t>
      </w:r>
    </w:p>
    <w:p w14:paraId="62199AB3" w14:textId="3E3C6E62" w:rsidR="69BBC9C0" w:rsidRPr="00BB23F2" w:rsidRDefault="69BBC9C0" w:rsidP="00F35616">
      <w:pPr>
        <w:spacing w:line="259" w:lineRule="auto"/>
        <w:jc w:val="both"/>
        <w:rPr>
          <w:rFonts w:ascii="Arial" w:eastAsia="Calibri" w:hAnsi="Arial" w:cs="Arial"/>
          <w:sz w:val="24"/>
          <w:szCs w:val="24"/>
        </w:rPr>
      </w:pPr>
      <w:r w:rsidRPr="00BB23F2">
        <w:rPr>
          <w:rFonts w:ascii="Arial" w:eastAsia="Calibri" w:hAnsi="Arial" w:cs="Arial"/>
          <w:sz w:val="24"/>
          <w:szCs w:val="24"/>
          <w:lang w:val="en-GB"/>
        </w:rPr>
        <w:t xml:space="preserve">My lesson starter asked the learners to think about an issue with old generation Samsung phones. The open question allowed the learners to pitch ideas at their own level of scientific understanding. This was recommended by the website, ‘A Teacher's Wonderings’ (2014). The spectrum of answers from the starter question demonstrated that the open question allowed for differentiation by outcome, as predicted by A Teacher's Wonderings (2014). The starter was sufficiently engaging that it provided enticement for the lesson. This was evident from student participation and discussion. Classroom teachers often use similar engaging and thought-provoking starters although, from observation, these rarely take form of open questions outside of the humanities. </w:t>
      </w:r>
    </w:p>
    <w:p w14:paraId="3AAC8807" w14:textId="00422ECD" w:rsidR="69BBC9C0" w:rsidRPr="00BB23F2" w:rsidRDefault="69BBC9C0" w:rsidP="00F35616">
      <w:pPr>
        <w:spacing w:line="259" w:lineRule="auto"/>
        <w:jc w:val="both"/>
        <w:rPr>
          <w:rFonts w:ascii="Arial" w:eastAsia="Calibri" w:hAnsi="Arial" w:cs="Arial"/>
          <w:sz w:val="24"/>
          <w:szCs w:val="24"/>
        </w:rPr>
      </w:pPr>
      <w:r w:rsidRPr="00BB23F2">
        <w:rPr>
          <w:rFonts w:ascii="Arial" w:eastAsia="Calibri" w:hAnsi="Arial" w:cs="Arial"/>
          <w:sz w:val="24"/>
          <w:szCs w:val="24"/>
          <w:lang w:val="en-GB"/>
        </w:rPr>
        <w:t xml:space="preserve">During my school placement, I witnessed a concept the teachers refer to as ‘Question basketball’. This is when a question is asked to one student and then another student builds upon the previous students answer. By using this strategy, the teacher bounces the questions around the room.  I employed this in my lessons. Every student was asked a question that was at their current level of understanding. This was then passed around the room to create a full argument. The higher ability learners were asked more challenging questions to address their experience with electronics. This ensured that I was meeting the needs of the learners and ensuring higher ability learners were sufficiently challenged as recommended by Sherrington (2014). The questioning worked well as both a differentiation and engagement tool, however, there were some questions directed to higher ability pupils that failed to be answered. This demonstrated my miscalculation of their level of understanding. In school teachers often use previous attainment grades and working knowledge of a student’s current standards to set differentiated tasks. Unfortunately, these resources were unavailable to me. </w:t>
      </w:r>
    </w:p>
    <w:p w14:paraId="3546315C" w14:textId="422038B8" w:rsidR="69BBC9C0" w:rsidRPr="00BB23F2" w:rsidRDefault="69BBC9C0" w:rsidP="00F35616">
      <w:pPr>
        <w:spacing w:line="259" w:lineRule="auto"/>
        <w:jc w:val="both"/>
        <w:rPr>
          <w:rFonts w:ascii="Arial" w:eastAsia="Calibri" w:hAnsi="Arial" w:cs="Arial"/>
          <w:sz w:val="24"/>
          <w:szCs w:val="24"/>
        </w:rPr>
      </w:pPr>
      <w:r w:rsidRPr="00BB23F2">
        <w:rPr>
          <w:rFonts w:ascii="Arial" w:eastAsia="Calibri" w:hAnsi="Arial" w:cs="Arial"/>
          <w:sz w:val="24"/>
          <w:szCs w:val="24"/>
          <w:lang w:val="en-GB"/>
        </w:rPr>
        <w:t>Teachers always prepare extra material for those who finish their work quickly.  This usually takes the form of extension tasks or small problem sheet to ensure that the more able learners are being sufficiently challenged. In my session I failed to address the needs of the learners in that regard. Therefore, some learners had periods of time when they had nothing left to do.</w:t>
      </w:r>
    </w:p>
    <w:p w14:paraId="4450A2F3" w14:textId="0791C052" w:rsidR="69BBC9C0" w:rsidRPr="00BB23F2" w:rsidRDefault="69BBC9C0" w:rsidP="00F35616">
      <w:pPr>
        <w:spacing w:line="259" w:lineRule="auto"/>
        <w:jc w:val="both"/>
        <w:rPr>
          <w:rFonts w:ascii="Arial" w:eastAsia="Calibri" w:hAnsi="Arial" w:cs="Arial"/>
          <w:sz w:val="24"/>
          <w:szCs w:val="24"/>
        </w:rPr>
      </w:pPr>
      <w:r w:rsidRPr="00BB23F2">
        <w:rPr>
          <w:rFonts w:ascii="Arial" w:eastAsia="Calibri" w:hAnsi="Arial" w:cs="Arial"/>
          <w:sz w:val="24"/>
          <w:szCs w:val="24"/>
          <w:lang w:val="en-GB"/>
        </w:rPr>
        <w:t xml:space="preserve">I let the learners discuss throughout the lesson and write statements in their own words. In a class of younger learners, this freedom could be taken for granted and result in uncompleted tasks. Consequently, in school lessons are more structured to ensure that students only have time to think about the proposed idea before the lesson moves somewhere else.  </w:t>
      </w:r>
    </w:p>
    <w:p w14:paraId="2B5636D6" w14:textId="78DD9056" w:rsidR="69BBC9C0" w:rsidRPr="00BB23F2" w:rsidRDefault="67D9FDBB" w:rsidP="00F35616">
      <w:pPr>
        <w:spacing w:line="259" w:lineRule="auto"/>
        <w:jc w:val="both"/>
        <w:rPr>
          <w:rFonts w:ascii="Arial" w:eastAsia="Calibri" w:hAnsi="Arial" w:cs="Arial"/>
          <w:sz w:val="24"/>
          <w:szCs w:val="24"/>
        </w:rPr>
      </w:pPr>
      <w:r w:rsidRPr="00BB23F2">
        <w:rPr>
          <w:rFonts w:ascii="Arial" w:eastAsia="Calibri" w:hAnsi="Arial" w:cs="Arial"/>
          <w:sz w:val="24"/>
          <w:szCs w:val="24"/>
          <w:lang w:val="en-GB"/>
        </w:rPr>
        <w:t xml:space="preserve">My explanation on voltage in the micro lesson was pitched at a high level.  The words ‘sample’ and ‘potential’ are not words a KS3 class would be familiar with. After observing KS3 science classes, I have noticed that the students’ have limited vocabulary. Consequently, I believe that more challenging scientific terminology can be used if accompanied by thorough descriptions and uses as seen in school. Some teachers use ‘Word of the lesson’ to introduce new specific vocabulary in this manner.  </w:t>
      </w:r>
    </w:p>
    <w:p w14:paraId="1C5B5ABF" w14:textId="5BE8F5F1" w:rsidR="69BBC9C0" w:rsidRPr="00BB23F2" w:rsidRDefault="69BBC9C0" w:rsidP="00F35616">
      <w:pPr>
        <w:spacing w:line="259" w:lineRule="auto"/>
        <w:jc w:val="both"/>
        <w:rPr>
          <w:rFonts w:ascii="Arial" w:eastAsia="Calibri" w:hAnsi="Arial" w:cs="Arial"/>
          <w:sz w:val="24"/>
          <w:szCs w:val="24"/>
        </w:rPr>
      </w:pPr>
      <w:r w:rsidRPr="00BB23F2">
        <w:rPr>
          <w:rFonts w:ascii="Arial" w:eastAsia="Calibri" w:hAnsi="Arial" w:cs="Arial"/>
          <w:sz w:val="24"/>
          <w:szCs w:val="24"/>
          <w:lang w:val="en-GB"/>
        </w:rPr>
        <w:t xml:space="preserve">The lesson starter successfully engaged the class and created sustained interest in the topic. The lesson fulfilled the lesson time frame and students showed evidence of having meeting learning objectives in their answers to questions, written and oral. As my first lesson I think it went well but it could have been enhanced with adjustments to the lesson tasks and the differentiation for the more able learners. </w:t>
      </w:r>
    </w:p>
    <w:p w14:paraId="78A37E57" w14:textId="1F313ACE" w:rsidR="00C04556" w:rsidRDefault="00C04556" w:rsidP="00F35616">
      <w:pPr>
        <w:pStyle w:val="Heading2"/>
        <w:jc w:val="both"/>
        <w:rPr>
          <w:rFonts w:ascii="Arial" w:eastAsia="Calibri" w:hAnsi="Arial" w:cs="Arial"/>
          <w:sz w:val="24"/>
          <w:szCs w:val="24"/>
        </w:rPr>
      </w:pPr>
      <w:bookmarkStart w:id="4" w:name="_Toc530928733"/>
      <w:r w:rsidRPr="00BB23F2">
        <w:rPr>
          <w:rFonts w:ascii="Arial" w:eastAsia="Calibri" w:hAnsi="Arial" w:cs="Arial"/>
          <w:sz w:val="24"/>
          <w:szCs w:val="24"/>
        </w:rPr>
        <w:t>What I would change if I were to re-do the lesson</w:t>
      </w:r>
      <w:bookmarkEnd w:id="4"/>
    </w:p>
    <w:p w14:paraId="5BAA8915" w14:textId="77777777" w:rsidR="00BB23F2" w:rsidRPr="00BB23F2" w:rsidRDefault="00BB23F2" w:rsidP="00BB23F2"/>
    <w:p w14:paraId="6EDB5ECA" w14:textId="1ED28A1D" w:rsidR="00C04556" w:rsidRPr="00BB23F2" w:rsidRDefault="67D9FDBB" w:rsidP="00F35616">
      <w:pPr>
        <w:jc w:val="both"/>
        <w:rPr>
          <w:rFonts w:ascii="Arial" w:eastAsia="Calibri" w:hAnsi="Arial" w:cs="Arial"/>
          <w:sz w:val="24"/>
          <w:szCs w:val="24"/>
        </w:rPr>
      </w:pPr>
      <w:r w:rsidRPr="00BB23F2">
        <w:rPr>
          <w:rFonts w:ascii="Arial" w:eastAsia="Calibri" w:hAnsi="Arial" w:cs="Arial"/>
          <w:sz w:val="24"/>
          <w:szCs w:val="24"/>
        </w:rPr>
        <w:t xml:space="preserve">If I were to redo the micro lesson, I would try to make use more of formative assessment. Assessing the understanding of the whole class quickly is invaluable in the short timescale of a lesson as indicated by Dylan </w:t>
      </w:r>
      <w:proofErr w:type="spellStart"/>
      <w:r w:rsidRPr="00BB23F2">
        <w:rPr>
          <w:rFonts w:ascii="Arial" w:eastAsia="Calibri" w:hAnsi="Arial" w:cs="Arial"/>
          <w:sz w:val="24"/>
          <w:szCs w:val="24"/>
        </w:rPr>
        <w:t>Wiliam</w:t>
      </w:r>
      <w:proofErr w:type="spellEnd"/>
      <w:r w:rsidRPr="00BB23F2">
        <w:rPr>
          <w:rFonts w:ascii="Arial" w:eastAsia="Calibri" w:hAnsi="Arial" w:cs="Arial"/>
          <w:sz w:val="24"/>
          <w:szCs w:val="24"/>
        </w:rPr>
        <w:t xml:space="preserve"> (2014). Novel methods of whole class formative assessment that I have seen deployed well in school are web-based questioning applications. The Teacher sets the questions and the students compete from their own devices to select the correct answers. The data from the questioning is logged and graphed which provides quick indication of the lesson success. many Teachers use these types of applications most often as a plenary. The apps are always well received by students. The learners enjoy the competition element and always strive to beat their peers. Using the feedback from these kinds of applications, teachers produce lessons that target the areas where students are struggling. This can make lesson planning much more efficient and focused. </w:t>
      </w:r>
    </w:p>
    <w:p w14:paraId="4FAAC7FF" w14:textId="50EB8B97" w:rsidR="003A2035" w:rsidRPr="00BB23F2" w:rsidRDefault="67D9FDBB" w:rsidP="00F35616">
      <w:pPr>
        <w:jc w:val="both"/>
        <w:rPr>
          <w:rFonts w:ascii="Arial" w:eastAsia="Calibri" w:hAnsi="Arial" w:cs="Arial"/>
          <w:sz w:val="24"/>
          <w:szCs w:val="24"/>
        </w:rPr>
      </w:pPr>
      <w:r w:rsidRPr="00BB23F2">
        <w:rPr>
          <w:rFonts w:ascii="Arial" w:eastAsia="Calibri" w:hAnsi="Arial" w:cs="Arial"/>
          <w:sz w:val="24"/>
          <w:szCs w:val="24"/>
        </w:rPr>
        <w:t xml:space="preserve">In school teachers often use worksheets or booklets to provide structure to lessons and to ensure that students always have a task to complete. This is often a means of ensuring the more able and talented (MAT) learners have material that challenges them at their ability level via extension tasks. In re-doing the lesson I would create a worksheet to help provide some structure to the material given in the lesson. The worksheet could have housed the key </w:t>
      </w:r>
      <w:r w:rsidR="00782E73" w:rsidRPr="00BB23F2">
        <w:rPr>
          <w:rFonts w:ascii="Arial" w:eastAsia="Calibri" w:hAnsi="Arial" w:cs="Arial"/>
          <w:sz w:val="24"/>
          <w:szCs w:val="24"/>
        </w:rPr>
        <w:t>information,</w:t>
      </w:r>
      <w:r w:rsidRPr="00BB23F2">
        <w:rPr>
          <w:rFonts w:ascii="Arial" w:eastAsia="Calibri" w:hAnsi="Arial" w:cs="Arial"/>
          <w:sz w:val="24"/>
          <w:szCs w:val="24"/>
        </w:rPr>
        <w:t xml:space="preserve"> so the students could use it for reference when completing the task. The sheet also be differentiated to provide scaffolding for the less able learners</w:t>
      </w:r>
      <w:r w:rsidR="00782E73" w:rsidRPr="00BB23F2">
        <w:rPr>
          <w:rFonts w:ascii="Arial" w:eastAsia="Calibri" w:hAnsi="Arial" w:cs="Arial"/>
          <w:sz w:val="24"/>
          <w:szCs w:val="24"/>
        </w:rPr>
        <w:t xml:space="preserve">, as </w:t>
      </w:r>
      <w:r w:rsidR="009C0F85" w:rsidRPr="00BB23F2">
        <w:rPr>
          <w:rFonts w:ascii="Arial" w:eastAsia="Calibri" w:hAnsi="Arial" w:cs="Arial"/>
          <w:sz w:val="24"/>
          <w:szCs w:val="24"/>
        </w:rPr>
        <w:t xml:space="preserve">discussed by </w:t>
      </w:r>
      <w:proofErr w:type="spellStart"/>
      <w:r w:rsidR="009C0F85" w:rsidRPr="00BB23F2">
        <w:rPr>
          <w:rFonts w:ascii="Arial" w:eastAsia="Calibri" w:hAnsi="Arial" w:cs="Arial"/>
          <w:sz w:val="24"/>
          <w:szCs w:val="24"/>
        </w:rPr>
        <w:t>Hitt</w:t>
      </w:r>
      <w:proofErr w:type="spellEnd"/>
      <w:r w:rsidR="009C0F85" w:rsidRPr="00BB23F2">
        <w:rPr>
          <w:rFonts w:ascii="Arial" w:eastAsia="Calibri" w:hAnsi="Arial" w:cs="Arial"/>
          <w:sz w:val="24"/>
          <w:szCs w:val="24"/>
        </w:rPr>
        <w:t xml:space="preserve"> and Smith </w:t>
      </w:r>
      <w:sdt>
        <w:sdtPr>
          <w:rPr>
            <w:rFonts w:ascii="Arial" w:eastAsia="Calibri" w:hAnsi="Arial" w:cs="Arial"/>
            <w:sz w:val="24"/>
            <w:szCs w:val="24"/>
          </w:rPr>
          <w:id w:val="1972708722"/>
          <w:citation/>
        </w:sdtPr>
        <w:sdtContent>
          <w:r w:rsidR="009C0F85" w:rsidRPr="00BB23F2">
            <w:rPr>
              <w:rFonts w:ascii="Arial" w:eastAsia="Calibri" w:hAnsi="Arial" w:cs="Arial"/>
              <w:sz w:val="24"/>
              <w:szCs w:val="24"/>
            </w:rPr>
            <w:fldChar w:fldCharType="begin"/>
          </w:r>
          <w:r w:rsidR="009C0F85" w:rsidRPr="00BB23F2">
            <w:rPr>
              <w:rFonts w:ascii="Arial" w:eastAsia="Calibri" w:hAnsi="Arial" w:cs="Arial"/>
              <w:sz w:val="24"/>
              <w:szCs w:val="24"/>
              <w:lang w:val="en-GB"/>
            </w:rPr>
            <w:instrText xml:space="preserve">CITATION Placeholder1 \n  \l 2057 </w:instrText>
          </w:r>
          <w:r w:rsidR="009C0F85" w:rsidRPr="00BB23F2">
            <w:rPr>
              <w:rFonts w:ascii="Arial" w:eastAsia="Calibri" w:hAnsi="Arial" w:cs="Arial"/>
              <w:sz w:val="24"/>
              <w:szCs w:val="24"/>
            </w:rPr>
            <w:fldChar w:fldCharType="separate"/>
          </w:r>
          <w:r w:rsidR="009C0F85" w:rsidRPr="00BB23F2">
            <w:rPr>
              <w:rFonts w:ascii="Arial" w:eastAsia="Calibri" w:hAnsi="Arial" w:cs="Arial"/>
              <w:noProof/>
              <w:sz w:val="24"/>
              <w:szCs w:val="24"/>
              <w:lang w:val="en-GB"/>
            </w:rPr>
            <w:t>(2017)</w:t>
          </w:r>
          <w:r w:rsidR="009C0F85" w:rsidRPr="00BB23F2">
            <w:rPr>
              <w:rFonts w:ascii="Arial" w:eastAsia="Calibri" w:hAnsi="Arial" w:cs="Arial"/>
              <w:sz w:val="24"/>
              <w:szCs w:val="24"/>
            </w:rPr>
            <w:fldChar w:fldCharType="end"/>
          </w:r>
        </w:sdtContent>
      </w:sdt>
      <w:r w:rsidRPr="00BB23F2">
        <w:rPr>
          <w:rFonts w:ascii="Arial" w:eastAsia="Calibri" w:hAnsi="Arial" w:cs="Arial"/>
          <w:sz w:val="24"/>
          <w:szCs w:val="24"/>
        </w:rPr>
        <w:t>. The worksheet could have also housed extension questions for the MAT learners and those who finish quickly.</w:t>
      </w:r>
    </w:p>
    <w:p w14:paraId="2405C151" w14:textId="3FA468FF" w:rsidR="00C04556" w:rsidRPr="00BB23F2" w:rsidRDefault="00C72EA2" w:rsidP="00F35616">
      <w:pPr>
        <w:jc w:val="both"/>
        <w:rPr>
          <w:rFonts w:ascii="Arial" w:eastAsia="Calibri" w:hAnsi="Arial" w:cs="Arial"/>
          <w:sz w:val="24"/>
          <w:szCs w:val="24"/>
        </w:rPr>
      </w:pPr>
      <w:r w:rsidRPr="00BB23F2">
        <w:rPr>
          <w:rFonts w:ascii="Arial" w:eastAsia="Calibri" w:hAnsi="Arial" w:cs="Arial"/>
          <w:sz w:val="24"/>
          <w:szCs w:val="24"/>
        </w:rPr>
        <w:t xml:space="preserve">In the micro lesson there were a broad range of learners differing from </w:t>
      </w:r>
      <w:r w:rsidR="00520997" w:rsidRPr="00BB23F2">
        <w:rPr>
          <w:rFonts w:ascii="Arial" w:eastAsia="Calibri" w:hAnsi="Arial" w:cs="Arial"/>
          <w:sz w:val="24"/>
          <w:szCs w:val="24"/>
        </w:rPr>
        <w:t xml:space="preserve">near experts on the topic to those with no knowledge of electronics at all. On review of the lesson some learners </w:t>
      </w:r>
      <w:r w:rsidR="67D9FDBB" w:rsidRPr="00BB23F2">
        <w:rPr>
          <w:rFonts w:ascii="Arial" w:eastAsia="Calibri" w:hAnsi="Arial" w:cs="Arial"/>
          <w:sz w:val="24"/>
          <w:szCs w:val="24"/>
        </w:rPr>
        <w:t xml:space="preserve">may not have understood the meaning behind the material and may have just remembered the terminology I had used and repeated it back to me when questioned. </w:t>
      </w:r>
      <w:r w:rsidR="009B5700" w:rsidRPr="00BB23F2">
        <w:rPr>
          <w:rFonts w:ascii="Arial" w:eastAsia="Calibri" w:hAnsi="Arial" w:cs="Arial"/>
          <w:sz w:val="24"/>
          <w:szCs w:val="24"/>
        </w:rPr>
        <w:t xml:space="preserve">The Higher ability learners also suffered as </w:t>
      </w:r>
      <w:r w:rsidR="00E54C7E" w:rsidRPr="00BB23F2">
        <w:rPr>
          <w:rFonts w:ascii="Arial" w:eastAsia="Calibri" w:hAnsi="Arial" w:cs="Arial"/>
          <w:sz w:val="24"/>
          <w:szCs w:val="24"/>
        </w:rPr>
        <w:t xml:space="preserve">they were able to complete the work easily, quickly and will minimal challenge. </w:t>
      </w:r>
      <w:r w:rsidR="00186CFD" w:rsidRPr="00BB23F2">
        <w:rPr>
          <w:rFonts w:ascii="Arial" w:eastAsia="Calibri" w:hAnsi="Arial" w:cs="Arial"/>
          <w:sz w:val="24"/>
          <w:szCs w:val="24"/>
        </w:rPr>
        <w:t>To address the diverse needs of the learners I could have done more to ensure the lower ability were catered for</w:t>
      </w:r>
      <w:r w:rsidR="002460C2" w:rsidRPr="00BB23F2">
        <w:rPr>
          <w:rFonts w:ascii="Arial" w:eastAsia="Calibri" w:hAnsi="Arial" w:cs="Arial"/>
          <w:sz w:val="24"/>
          <w:szCs w:val="24"/>
        </w:rPr>
        <w:t xml:space="preserve"> at the same time the MAT learners were being stretched. </w:t>
      </w:r>
      <w:r w:rsidR="67D9FDBB" w:rsidRPr="00BB23F2">
        <w:rPr>
          <w:rFonts w:ascii="Arial" w:eastAsia="Calibri" w:hAnsi="Arial" w:cs="Arial"/>
          <w:sz w:val="24"/>
          <w:szCs w:val="24"/>
        </w:rPr>
        <w:t xml:space="preserve">I could have used the prior knowledge about students to group the students such that each table had someone who knew the material. This way I could incorporate more groupwork in the hope that the more able students would explain the material to their peers. In a real classroom environment, teachers have notes on the previous attainment of their students and can use this to group students. </w:t>
      </w:r>
      <w:r w:rsidR="00F91743" w:rsidRPr="00BB23F2">
        <w:rPr>
          <w:rFonts w:ascii="Arial" w:eastAsia="Calibri" w:hAnsi="Arial" w:cs="Arial"/>
          <w:sz w:val="24"/>
          <w:szCs w:val="24"/>
        </w:rPr>
        <w:t xml:space="preserve">To aid in </w:t>
      </w:r>
      <w:r w:rsidR="00460214" w:rsidRPr="00BB23F2">
        <w:rPr>
          <w:rFonts w:ascii="Arial" w:eastAsia="Calibri" w:hAnsi="Arial" w:cs="Arial"/>
          <w:sz w:val="24"/>
          <w:szCs w:val="24"/>
        </w:rPr>
        <w:t>differentiation</w:t>
      </w:r>
      <w:r w:rsidR="00F91743" w:rsidRPr="00BB23F2">
        <w:rPr>
          <w:rFonts w:ascii="Arial" w:eastAsia="Calibri" w:hAnsi="Arial" w:cs="Arial"/>
          <w:sz w:val="24"/>
          <w:szCs w:val="24"/>
        </w:rPr>
        <w:t xml:space="preserve"> I could have constructed tasks with </w:t>
      </w:r>
      <w:r w:rsidR="00F35BC4" w:rsidRPr="00BB23F2">
        <w:rPr>
          <w:rFonts w:ascii="Arial" w:eastAsia="Calibri" w:hAnsi="Arial" w:cs="Arial"/>
          <w:sz w:val="24"/>
          <w:szCs w:val="24"/>
        </w:rPr>
        <w:t>scaffolding</w:t>
      </w:r>
      <w:r w:rsidR="00F91743" w:rsidRPr="00BB23F2">
        <w:rPr>
          <w:rFonts w:ascii="Arial" w:eastAsia="Calibri" w:hAnsi="Arial" w:cs="Arial"/>
          <w:sz w:val="24"/>
          <w:szCs w:val="24"/>
        </w:rPr>
        <w:t xml:space="preserve"> </w:t>
      </w:r>
      <w:r w:rsidR="00460214" w:rsidRPr="00BB23F2">
        <w:rPr>
          <w:rFonts w:ascii="Arial" w:eastAsia="Calibri" w:hAnsi="Arial" w:cs="Arial"/>
          <w:sz w:val="24"/>
          <w:szCs w:val="24"/>
        </w:rPr>
        <w:t>depending on the learner’s ability level</w:t>
      </w:r>
      <w:r w:rsidR="00F35BC4" w:rsidRPr="00BB23F2">
        <w:rPr>
          <w:rFonts w:ascii="Arial" w:eastAsia="Calibri" w:hAnsi="Arial" w:cs="Arial"/>
          <w:sz w:val="24"/>
          <w:szCs w:val="24"/>
        </w:rPr>
        <w:t xml:space="preserve"> alongside extensions for the MAT learners</w:t>
      </w:r>
      <w:r w:rsidR="00460214" w:rsidRPr="00BB23F2">
        <w:rPr>
          <w:rFonts w:ascii="Arial" w:eastAsia="Calibri" w:hAnsi="Arial" w:cs="Arial"/>
          <w:sz w:val="24"/>
          <w:szCs w:val="24"/>
        </w:rPr>
        <w:t>.</w:t>
      </w:r>
    </w:p>
    <w:p w14:paraId="5CDF114C" w14:textId="3D27F54F" w:rsidR="00C04556" w:rsidRPr="00BB23F2" w:rsidRDefault="73E50818" w:rsidP="00F35616">
      <w:pPr>
        <w:pStyle w:val="Heading2"/>
        <w:jc w:val="both"/>
        <w:rPr>
          <w:rFonts w:ascii="Arial" w:eastAsia="Calibri" w:hAnsi="Arial" w:cs="Arial"/>
          <w:sz w:val="24"/>
          <w:szCs w:val="24"/>
        </w:rPr>
      </w:pPr>
      <w:bookmarkStart w:id="5" w:name="_Toc530928734"/>
      <w:r w:rsidRPr="00BB23F2">
        <w:rPr>
          <w:rFonts w:ascii="Arial" w:eastAsia="Calibri" w:hAnsi="Arial" w:cs="Arial"/>
          <w:sz w:val="24"/>
          <w:szCs w:val="24"/>
        </w:rPr>
        <w:t>Critical evaluation of proposed changes on pupils’ thinking, learning and Behavior</w:t>
      </w:r>
      <w:bookmarkEnd w:id="5"/>
    </w:p>
    <w:p w14:paraId="7847D110" w14:textId="77777777" w:rsidR="00F35BC4" w:rsidRPr="00BB23F2" w:rsidRDefault="00F35BC4" w:rsidP="00F35616">
      <w:pPr>
        <w:jc w:val="both"/>
        <w:rPr>
          <w:rFonts w:ascii="Arial" w:hAnsi="Arial" w:cs="Arial"/>
          <w:sz w:val="24"/>
          <w:szCs w:val="24"/>
        </w:rPr>
      </w:pPr>
    </w:p>
    <w:p w14:paraId="3A0A6FCB" w14:textId="06111295" w:rsidR="00234E21" w:rsidRPr="00BB23F2" w:rsidRDefault="73E50818" w:rsidP="00F35616">
      <w:pPr>
        <w:pStyle w:val="Heading3"/>
        <w:jc w:val="both"/>
        <w:rPr>
          <w:rFonts w:ascii="Arial" w:eastAsia="Calibri" w:hAnsi="Arial" w:cs="Arial"/>
        </w:rPr>
      </w:pPr>
      <w:bookmarkStart w:id="6" w:name="_Toc530928735"/>
      <w:r w:rsidRPr="00BB23F2">
        <w:rPr>
          <w:rFonts w:ascii="Arial" w:eastAsia="Calibri" w:hAnsi="Arial" w:cs="Arial"/>
        </w:rPr>
        <w:t>Digital media as a tool for formative assessment</w:t>
      </w:r>
      <w:bookmarkEnd w:id="6"/>
    </w:p>
    <w:p w14:paraId="30D2BB64" w14:textId="5D0FDB65" w:rsidR="00C04556" w:rsidRPr="00BB23F2" w:rsidRDefault="169F80BA" w:rsidP="00F35616">
      <w:pPr>
        <w:jc w:val="both"/>
        <w:rPr>
          <w:rFonts w:ascii="Arial" w:hAnsi="Arial" w:cs="Arial"/>
          <w:sz w:val="24"/>
          <w:szCs w:val="24"/>
        </w:rPr>
      </w:pPr>
      <w:r w:rsidRPr="00BB23F2">
        <w:rPr>
          <w:rFonts w:ascii="Arial" w:eastAsia="Calibri" w:hAnsi="Arial" w:cs="Arial"/>
          <w:sz w:val="24"/>
          <w:szCs w:val="24"/>
        </w:rPr>
        <w:t xml:space="preserve">From experience in school I have seen that students see these kinds of apps as a fun break from the usual lesson. The students become competitive and want to do well on the questioning to beat their peers. This kind of engagement seems to have a lasting effect on what students remember about the lesson. The use of these apps in not all positive. In some lessons where school devices are used, the lesson can be disrupted by 5-15 minutes while students try to open the laptops/tablets to the webpage. When allowing students to use their own devices there is a risk that a student from a low-income family will not have a device and will </w:t>
      </w:r>
      <w:r w:rsidR="007D006A" w:rsidRPr="00BB23F2">
        <w:rPr>
          <w:rFonts w:ascii="Arial" w:eastAsia="Calibri" w:hAnsi="Arial" w:cs="Arial"/>
          <w:sz w:val="24"/>
          <w:szCs w:val="24"/>
        </w:rPr>
        <w:t>have to share</w:t>
      </w:r>
      <w:r w:rsidRPr="00BB23F2">
        <w:rPr>
          <w:rFonts w:ascii="Arial" w:eastAsia="Calibri" w:hAnsi="Arial" w:cs="Arial"/>
          <w:sz w:val="24"/>
          <w:szCs w:val="24"/>
        </w:rPr>
        <w:t xml:space="preserve">. The use of these apps can also provide </w:t>
      </w:r>
      <w:r w:rsidR="007D006A" w:rsidRPr="00BB23F2">
        <w:rPr>
          <w:rFonts w:ascii="Arial" w:eastAsia="Calibri" w:hAnsi="Arial" w:cs="Arial"/>
          <w:sz w:val="24"/>
          <w:szCs w:val="24"/>
        </w:rPr>
        <w:t xml:space="preserve">too </w:t>
      </w:r>
      <w:r w:rsidRPr="00BB23F2">
        <w:rPr>
          <w:rFonts w:ascii="Arial" w:eastAsia="Calibri" w:hAnsi="Arial" w:cs="Arial"/>
          <w:sz w:val="24"/>
          <w:szCs w:val="24"/>
        </w:rPr>
        <w:t xml:space="preserve">much engagement and competitiveness that students can become very rowdy and unruly. This is usually manageable as it is never used mid </w:t>
      </w:r>
      <w:r w:rsidR="007D006A" w:rsidRPr="00BB23F2">
        <w:rPr>
          <w:rFonts w:ascii="Arial" w:eastAsia="Calibri" w:hAnsi="Arial" w:cs="Arial"/>
          <w:sz w:val="24"/>
          <w:szCs w:val="24"/>
        </w:rPr>
        <w:t>lesson but</w:t>
      </w:r>
      <w:r w:rsidRPr="00BB23F2">
        <w:rPr>
          <w:rFonts w:ascii="Arial" w:eastAsia="Calibri" w:hAnsi="Arial" w:cs="Arial"/>
          <w:sz w:val="24"/>
          <w:szCs w:val="24"/>
        </w:rPr>
        <w:t xml:space="preserve"> is does create an issue for the teacher of the next lesson when the students are in this mindset. With careful planning and use, such as setting the school devices up beforehand and making sure they are charged, these apps can be of great benefit to both teaching and learning.</w:t>
      </w:r>
    </w:p>
    <w:p w14:paraId="714E342A" w14:textId="77777777" w:rsidR="00C04556" w:rsidRPr="00BB23F2" w:rsidRDefault="00C04556" w:rsidP="00F35616">
      <w:pPr>
        <w:pStyle w:val="Heading3"/>
        <w:jc w:val="both"/>
        <w:rPr>
          <w:rFonts w:ascii="Arial" w:eastAsia="Calibri" w:hAnsi="Arial" w:cs="Arial"/>
        </w:rPr>
      </w:pPr>
      <w:bookmarkStart w:id="7" w:name="_Toc530928736"/>
      <w:r w:rsidRPr="00BB23F2">
        <w:rPr>
          <w:rFonts w:ascii="Arial" w:eastAsia="Calibri" w:hAnsi="Arial" w:cs="Arial"/>
        </w:rPr>
        <w:t>The inclusion of worksheets</w:t>
      </w:r>
      <w:bookmarkEnd w:id="7"/>
    </w:p>
    <w:p w14:paraId="3B91EB6C" w14:textId="09E6F4E5" w:rsidR="00C04556" w:rsidRPr="00BB23F2" w:rsidRDefault="00C04556" w:rsidP="00F35616">
      <w:pPr>
        <w:jc w:val="both"/>
        <w:rPr>
          <w:rFonts w:ascii="Arial" w:hAnsi="Arial" w:cs="Arial"/>
          <w:sz w:val="24"/>
          <w:szCs w:val="24"/>
        </w:rPr>
      </w:pPr>
      <w:r w:rsidRPr="00BB23F2">
        <w:rPr>
          <w:rFonts w:ascii="Arial" w:eastAsia="Calibri" w:hAnsi="Arial" w:cs="Arial"/>
          <w:sz w:val="24"/>
          <w:szCs w:val="24"/>
        </w:rPr>
        <w:t>The use of a worksheet is common place in schools. It can provide a means of differentiation, challenge and a mode of structure for the lesson. The learners can look at a worksheet and make a very reasonable guess as to what they will be learning about today. This may not be suitable in some areas of science where the focus is on self-discovery of fundamental principles. From the lesson observations it is apparent that students relish any change from the regular scheme of work booklet. Work sheets can indeed be overused and can hinder the learning if too difficult, not difficult enough or poorly written. In the case of the micro lesson the learners would have benefitted from the structure of a worksheet</w:t>
      </w:r>
      <w:r w:rsidR="00BA0E51" w:rsidRPr="00BB23F2">
        <w:rPr>
          <w:rFonts w:ascii="Arial" w:eastAsia="Calibri" w:hAnsi="Arial" w:cs="Arial"/>
          <w:sz w:val="24"/>
          <w:szCs w:val="24"/>
        </w:rPr>
        <w:t xml:space="preserve"> which could have enhanced the learning experience, especially for the MAT pupils</w:t>
      </w:r>
      <w:r w:rsidRPr="00BB23F2">
        <w:rPr>
          <w:rFonts w:ascii="Arial" w:eastAsia="Calibri" w:hAnsi="Arial" w:cs="Arial"/>
          <w:sz w:val="24"/>
          <w:szCs w:val="24"/>
        </w:rPr>
        <w:t>.</w:t>
      </w:r>
    </w:p>
    <w:p w14:paraId="1FE488DB" w14:textId="27DDEF92" w:rsidR="00FE19A0" w:rsidRPr="00BB23F2" w:rsidRDefault="169F80BA" w:rsidP="00F35616">
      <w:pPr>
        <w:pStyle w:val="Heading3"/>
        <w:jc w:val="both"/>
        <w:rPr>
          <w:rFonts w:ascii="Arial" w:eastAsia="Calibri" w:hAnsi="Arial" w:cs="Arial"/>
        </w:rPr>
      </w:pPr>
      <w:bookmarkStart w:id="8" w:name="_Toc530928737"/>
      <w:r w:rsidRPr="00BB23F2">
        <w:rPr>
          <w:rFonts w:ascii="Arial" w:eastAsia="Calibri" w:hAnsi="Arial" w:cs="Arial"/>
        </w:rPr>
        <w:t>Differentiating between learners</w:t>
      </w:r>
      <w:bookmarkEnd w:id="8"/>
      <w:r w:rsidRPr="00BB23F2">
        <w:rPr>
          <w:rFonts w:ascii="Arial" w:eastAsia="Calibri" w:hAnsi="Arial" w:cs="Arial"/>
        </w:rPr>
        <w:t xml:space="preserve"> </w:t>
      </w:r>
    </w:p>
    <w:p w14:paraId="00D45F86" w14:textId="27A33D6A" w:rsidR="00BA0E51" w:rsidRDefault="00E37F76" w:rsidP="00F35616">
      <w:pPr>
        <w:jc w:val="both"/>
        <w:rPr>
          <w:rFonts w:ascii="Arial" w:hAnsi="Arial" w:cs="Arial"/>
          <w:sz w:val="24"/>
          <w:szCs w:val="24"/>
        </w:rPr>
      </w:pPr>
      <w:r w:rsidRPr="00BB23F2">
        <w:rPr>
          <w:rFonts w:ascii="Arial" w:hAnsi="Arial" w:cs="Arial"/>
          <w:sz w:val="24"/>
          <w:szCs w:val="24"/>
        </w:rPr>
        <w:t xml:space="preserve">The needs of the learner should always be catered for </w:t>
      </w:r>
      <w:sdt>
        <w:sdtPr>
          <w:rPr>
            <w:rFonts w:ascii="Arial" w:hAnsi="Arial" w:cs="Arial"/>
            <w:sz w:val="24"/>
            <w:szCs w:val="24"/>
          </w:rPr>
          <w:id w:val="-391575718"/>
          <w:citation/>
        </w:sdtPr>
        <w:sdtContent>
          <w:r w:rsidRPr="00BB23F2">
            <w:rPr>
              <w:rFonts w:ascii="Arial" w:hAnsi="Arial" w:cs="Arial"/>
              <w:sz w:val="24"/>
              <w:szCs w:val="24"/>
            </w:rPr>
            <w:fldChar w:fldCharType="begin"/>
          </w:r>
          <w:r w:rsidRPr="00BB23F2">
            <w:rPr>
              <w:rFonts w:ascii="Arial" w:hAnsi="Arial" w:cs="Arial"/>
              <w:sz w:val="24"/>
              <w:szCs w:val="24"/>
              <w:lang w:val="en-GB"/>
            </w:rPr>
            <w:instrText xml:space="preserve"> CITATION She14 \l 2057 </w:instrText>
          </w:r>
          <w:r w:rsidRPr="00BB23F2">
            <w:rPr>
              <w:rFonts w:ascii="Arial" w:hAnsi="Arial" w:cs="Arial"/>
              <w:sz w:val="24"/>
              <w:szCs w:val="24"/>
            </w:rPr>
            <w:fldChar w:fldCharType="separate"/>
          </w:r>
          <w:r w:rsidRPr="00BB23F2">
            <w:rPr>
              <w:rFonts w:ascii="Arial" w:hAnsi="Arial" w:cs="Arial"/>
              <w:noProof/>
              <w:sz w:val="24"/>
              <w:szCs w:val="24"/>
              <w:lang w:val="en-GB"/>
            </w:rPr>
            <w:t>(Sherrington, 2014)</w:t>
          </w:r>
          <w:r w:rsidRPr="00BB23F2">
            <w:rPr>
              <w:rFonts w:ascii="Arial" w:hAnsi="Arial" w:cs="Arial"/>
              <w:sz w:val="24"/>
              <w:szCs w:val="24"/>
            </w:rPr>
            <w:fldChar w:fldCharType="end"/>
          </w:r>
        </w:sdtContent>
      </w:sdt>
      <w:r w:rsidRPr="00BB23F2">
        <w:rPr>
          <w:rFonts w:ascii="Arial" w:hAnsi="Arial" w:cs="Arial"/>
          <w:sz w:val="24"/>
          <w:szCs w:val="24"/>
        </w:rPr>
        <w:t>.</w:t>
      </w:r>
      <w:r w:rsidR="00AD26B2" w:rsidRPr="00BB23F2">
        <w:rPr>
          <w:rFonts w:ascii="Arial" w:hAnsi="Arial" w:cs="Arial"/>
          <w:sz w:val="24"/>
          <w:szCs w:val="24"/>
        </w:rPr>
        <w:t xml:space="preserve"> The MAT learners finished tasks quickly. </w:t>
      </w:r>
      <w:r w:rsidR="00E12BBD" w:rsidRPr="00BB23F2">
        <w:rPr>
          <w:rFonts w:ascii="Arial" w:hAnsi="Arial" w:cs="Arial"/>
          <w:sz w:val="24"/>
          <w:szCs w:val="24"/>
        </w:rPr>
        <w:t>Aside</w:t>
      </w:r>
      <w:r w:rsidR="00AD26B2" w:rsidRPr="00BB23F2">
        <w:rPr>
          <w:rFonts w:ascii="Arial" w:hAnsi="Arial" w:cs="Arial"/>
          <w:sz w:val="24"/>
          <w:szCs w:val="24"/>
        </w:rPr>
        <w:t xml:space="preserve"> from my targeted, differentiated questioning to the MAT learners, they had no other medium through which they could be challenged and stretched. This is important as </w:t>
      </w:r>
      <w:r w:rsidR="00864F81" w:rsidRPr="00BB23F2">
        <w:rPr>
          <w:rFonts w:ascii="Arial" w:hAnsi="Arial" w:cs="Arial"/>
          <w:sz w:val="24"/>
          <w:szCs w:val="24"/>
        </w:rPr>
        <w:t xml:space="preserve">students learn optimally through appropriate challenge </w:t>
      </w:r>
      <w:sdt>
        <w:sdtPr>
          <w:rPr>
            <w:rFonts w:ascii="Arial" w:hAnsi="Arial" w:cs="Arial"/>
            <w:sz w:val="24"/>
            <w:szCs w:val="24"/>
          </w:rPr>
          <w:id w:val="260954922"/>
          <w:citation/>
        </w:sdtPr>
        <w:sdtContent>
          <w:r w:rsidR="00864F81" w:rsidRPr="00BB23F2">
            <w:rPr>
              <w:rFonts w:ascii="Arial" w:hAnsi="Arial" w:cs="Arial"/>
              <w:sz w:val="24"/>
              <w:szCs w:val="24"/>
            </w:rPr>
            <w:fldChar w:fldCharType="begin"/>
          </w:r>
          <w:r w:rsidR="00864F81" w:rsidRPr="00BB23F2">
            <w:rPr>
              <w:rFonts w:ascii="Arial" w:hAnsi="Arial" w:cs="Arial"/>
              <w:sz w:val="24"/>
              <w:szCs w:val="24"/>
              <w:lang w:val="en-GB"/>
            </w:rPr>
            <w:instrText xml:space="preserve">CITATION Ali15 \p 17 \l 2057 </w:instrText>
          </w:r>
          <w:r w:rsidR="00864F81" w:rsidRPr="00BB23F2">
            <w:rPr>
              <w:rFonts w:ascii="Arial" w:hAnsi="Arial" w:cs="Arial"/>
              <w:sz w:val="24"/>
              <w:szCs w:val="24"/>
            </w:rPr>
            <w:fldChar w:fldCharType="separate"/>
          </w:r>
          <w:r w:rsidR="00864F81" w:rsidRPr="00BB23F2">
            <w:rPr>
              <w:rFonts w:ascii="Arial" w:hAnsi="Arial" w:cs="Arial"/>
              <w:noProof/>
              <w:sz w:val="24"/>
              <w:szCs w:val="24"/>
              <w:lang w:val="en-GB"/>
            </w:rPr>
            <w:t>(Alison &amp; Tharby, 2015, p. 17)</w:t>
          </w:r>
          <w:r w:rsidR="00864F81" w:rsidRPr="00BB23F2">
            <w:rPr>
              <w:rFonts w:ascii="Arial" w:hAnsi="Arial" w:cs="Arial"/>
              <w:sz w:val="24"/>
              <w:szCs w:val="24"/>
            </w:rPr>
            <w:fldChar w:fldCharType="end"/>
          </w:r>
        </w:sdtContent>
      </w:sdt>
      <w:r w:rsidR="00864F81" w:rsidRPr="00BB23F2">
        <w:rPr>
          <w:rFonts w:ascii="Arial" w:hAnsi="Arial" w:cs="Arial"/>
          <w:sz w:val="24"/>
          <w:szCs w:val="24"/>
        </w:rPr>
        <w:t xml:space="preserve">. </w:t>
      </w:r>
      <w:r w:rsidR="001C7189" w:rsidRPr="00BB23F2">
        <w:rPr>
          <w:rFonts w:ascii="Arial" w:hAnsi="Arial" w:cs="Arial"/>
          <w:sz w:val="24"/>
          <w:szCs w:val="24"/>
        </w:rPr>
        <w:t>At the same time the lower ability learners need to have enough support so that they can have their appropriate level of challenge.</w:t>
      </w:r>
      <w:r w:rsidR="004B6FAD" w:rsidRPr="00BB23F2">
        <w:rPr>
          <w:rFonts w:ascii="Arial" w:hAnsi="Arial" w:cs="Arial"/>
          <w:sz w:val="24"/>
          <w:szCs w:val="24"/>
        </w:rPr>
        <w:t xml:space="preserve"> To do this there are a variety of ways. </w:t>
      </w:r>
      <w:proofErr w:type="spellStart"/>
      <w:r w:rsidR="004B6FAD" w:rsidRPr="00BB23F2">
        <w:rPr>
          <w:rFonts w:ascii="Arial" w:hAnsi="Arial" w:cs="Arial"/>
          <w:sz w:val="24"/>
          <w:szCs w:val="24"/>
        </w:rPr>
        <w:t>Chivers</w:t>
      </w:r>
      <w:proofErr w:type="spellEnd"/>
      <w:r w:rsidR="004B6FAD" w:rsidRPr="00BB23F2">
        <w:rPr>
          <w:rFonts w:ascii="Arial" w:hAnsi="Arial" w:cs="Arial"/>
          <w:sz w:val="24"/>
          <w:szCs w:val="24"/>
        </w:rPr>
        <w:t xml:space="preserve"> </w:t>
      </w:r>
      <w:sdt>
        <w:sdtPr>
          <w:rPr>
            <w:rFonts w:ascii="Arial" w:hAnsi="Arial" w:cs="Arial"/>
            <w:sz w:val="24"/>
            <w:szCs w:val="24"/>
          </w:rPr>
          <w:id w:val="13195994"/>
          <w:citation/>
        </w:sdtPr>
        <w:sdtContent>
          <w:r w:rsidR="004B6FAD" w:rsidRPr="00BB23F2">
            <w:rPr>
              <w:rFonts w:ascii="Arial" w:hAnsi="Arial" w:cs="Arial"/>
              <w:sz w:val="24"/>
              <w:szCs w:val="24"/>
            </w:rPr>
            <w:fldChar w:fldCharType="begin"/>
          </w:r>
          <w:r w:rsidR="004B6FAD" w:rsidRPr="00BB23F2">
            <w:rPr>
              <w:rFonts w:ascii="Arial" w:hAnsi="Arial" w:cs="Arial"/>
              <w:sz w:val="24"/>
              <w:szCs w:val="24"/>
              <w:lang w:val="en-GB"/>
            </w:rPr>
            <w:instrText xml:space="preserve">CITATION Chi14 \n  \l 2057 </w:instrText>
          </w:r>
          <w:r w:rsidR="004B6FAD" w:rsidRPr="00BB23F2">
            <w:rPr>
              <w:rFonts w:ascii="Arial" w:hAnsi="Arial" w:cs="Arial"/>
              <w:sz w:val="24"/>
              <w:szCs w:val="24"/>
            </w:rPr>
            <w:fldChar w:fldCharType="separate"/>
          </w:r>
          <w:r w:rsidR="004B6FAD" w:rsidRPr="00BB23F2">
            <w:rPr>
              <w:rFonts w:ascii="Arial" w:hAnsi="Arial" w:cs="Arial"/>
              <w:noProof/>
              <w:sz w:val="24"/>
              <w:szCs w:val="24"/>
              <w:lang w:val="en-GB"/>
            </w:rPr>
            <w:t>(2014)</w:t>
          </w:r>
          <w:r w:rsidR="004B6FAD" w:rsidRPr="00BB23F2">
            <w:rPr>
              <w:rFonts w:ascii="Arial" w:hAnsi="Arial" w:cs="Arial"/>
              <w:sz w:val="24"/>
              <w:szCs w:val="24"/>
            </w:rPr>
            <w:fldChar w:fldCharType="end"/>
          </w:r>
        </w:sdtContent>
      </w:sdt>
      <w:r w:rsidR="004B6FAD" w:rsidRPr="00BB23F2">
        <w:rPr>
          <w:rFonts w:ascii="Arial" w:hAnsi="Arial" w:cs="Arial"/>
          <w:sz w:val="24"/>
          <w:szCs w:val="24"/>
        </w:rPr>
        <w:t xml:space="preserve"> explains that the learners can be differentiated via outcome; </w:t>
      </w:r>
      <w:r w:rsidR="00F503F1" w:rsidRPr="00BB23F2">
        <w:rPr>
          <w:rFonts w:ascii="Arial" w:hAnsi="Arial" w:cs="Arial"/>
          <w:sz w:val="24"/>
          <w:szCs w:val="24"/>
        </w:rPr>
        <w:t>asking the same questions but expecting different levels of response from different ability learners.</w:t>
      </w:r>
      <w:r w:rsidR="00603D8D" w:rsidRPr="00BB23F2">
        <w:rPr>
          <w:rFonts w:ascii="Arial" w:hAnsi="Arial" w:cs="Arial"/>
          <w:sz w:val="24"/>
          <w:szCs w:val="24"/>
        </w:rPr>
        <w:t xml:space="preserve"> This method is favored by teachers as creating material to suit the needs of every individual in a school timetable is </w:t>
      </w:r>
      <w:r w:rsidR="00706B41" w:rsidRPr="00BB23F2">
        <w:rPr>
          <w:rFonts w:ascii="Arial" w:hAnsi="Arial" w:cs="Arial"/>
          <w:sz w:val="24"/>
          <w:szCs w:val="24"/>
        </w:rPr>
        <w:t xml:space="preserve">unrealistic. </w:t>
      </w:r>
    </w:p>
    <w:p w14:paraId="32AECE22" w14:textId="77777777" w:rsidR="00BB23F2" w:rsidRDefault="00BB23F2" w:rsidP="00F35616">
      <w:pPr>
        <w:jc w:val="both"/>
        <w:rPr>
          <w:rFonts w:ascii="Arial" w:hAnsi="Arial" w:cs="Arial"/>
          <w:sz w:val="24"/>
          <w:szCs w:val="24"/>
        </w:rPr>
      </w:pPr>
    </w:p>
    <w:p w14:paraId="13FD8815" w14:textId="77777777" w:rsidR="00BB23F2" w:rsidRDefault="00BB23F2" w:rsidP="00F35616">
      <w:pPr>
        <w:jc w:val="both"/>
        <w:rPr>
          <w:rFonts w:ascii="Arial" w:hAnsi="Arial" w:cs="Arial"/>
          <w:sz w:val="24"/>
          <w:szCs w:val="24"/>
        </w:rPr>
      </w:pPr>
    </w:p>
    <w:p w14:paraId="036C4B2B" w14:textId="77777777" w:rsidR="00BB23F2" w:rsidRPr="00BB23F2" w:rsidRDefault="00BB23F2" w:rsidP="00F35616">
      <w:pPr>
        <w:jc w:val="both"/>
        <w:rPr>
          <w:rFonts w:ascii="Arial" w:hAnsi="Arial" w:cs="Arial"/>
          <w:sz w:val="24"/>
          <w:szCs w:val="24"/>
        </w:rPr>
      </w:pPr>
    </w:p>
    <w:p w14:paraId="7C29C632" w14:textId="167B838A" w:rsidR="00C04556" w:rsidRPr="00BB23F2" w:rsidRDefault="00C04556" w:rsidP="00F35616">
      <w:pPr>
        <w:pStyle w:val="Heading2"/>
        <w:jc w:val="both"/>
        <w:rPr>
          <w:rFonts w:ascii="Arial" w:eastAsia="Calibri" w:hAnsi="Arial" w:cs="Arial"/>
          <w:sz w:val="24"/>
          <w:szCs w:val="24"/>
        </w:rPr>
      </w:pPr>
      <w:bookmarkStart w:id="9" w:name="_Toc530928738"/>
      <w:r w:rsidRPr="00BB23F2">
        <w:rPr>
          <w:rFonts w:ascii="Arial" w:eastAsia="Calibri" w:hAnsi="Arial" w:cs="Arial"/>
          <w:sz w:val="24"/>
          <w:szCs w:val="24"/>
        </w:rPr>
        <w:t>The development of my own thinking as a teacher with reference to the QTS standards.</w:t>
      </w:r>
      <w:bookmarkEnd w:id="9"/>
      <w:r w:rsidRPr="00BB23F2">
        <w:rPr>
          <w:rFonts w:ascii="Arial" w:eastAsia="Calibri" w:hAnsi="Arial" w:cs="Arial"/>
          <w:sz w:val="24"/>
          <w:szCs w:val="24"/>
        </w:rPr>
        <w:t xml:space="preserve"> </w:t>
      </w:r>
    </w:p>
    <w:p w14:paraId="54503C00" w14:textId="77777777" w:rsidR="00F35616" w:rsidRPr="00BB23F2" w:rsidRDefault="00F35616" w:rsidP="00F35616">
      <w:pPr>
        <w:rPr>
          <w:rFonts w:ascii="Arial" w:hAnsi="Arial" w:cs="Arial"/>
          <w:sz w:val="24"/>
          <w:szCs w:val="24"/>
        </w:rPr>
      </w:pPr>
    </w:p>
    <w:p w14:paraId="7425FD18" w14:textId="3E446C02" w:rsidR="00C04556" w:rsidRPr="00BB23F2" w:rsidRDefault="00C04556" w:rsidP="00F35616">
      <w:pPr>
        <w:jc w:val="both"/>
        <w:rPr>
          <w:rFonts w:ascii="Arial" w:eastAsia="Calibri" w:hAnsi="Arial" w:cs="Arial"/>
          <w:sz w:val="24"/>
          <w:szCs w:val="24"/>
        </w:rPr>
      </w:pPr>
      <w:r w:rsidRPr="00BB23F2">
        <w:rPr>
          <w:rFonts w:ascii="Arial" w:hAnsi="Arial" w:cs="Arial"/>
          <w:sz w:val="24"/>
          <w:szCs w:val="24"/>
        </w:rPr>
        <w:t xml:space="preserve">Modern use technology to make teaching and learning as efficient as possible. </w:t>
      </w:r>
      <w:r w:rsidRPr="00BB23F2">
        <w:rPr>
          <w:rFonts w:ascii="Arial" w:eastAsia="Calibri" w:hAnsi="Arial" w:cs="Arial"/>
          <w:sz w:val="24"/>
          <w:szCs w:val="24"/>
        </w:rPr>
        <w:t xml:space="preserve">The use of technology as a learning tool increases learning efficiency in terms of feedback and marking and follow the S2.5 standard in the qualified teacher standards (QTS) </w:t>
      </w:r>
      <w:r w:rsidRPr="00BB23F2">
        <w:rPr>
          <w:rFonts w:ascii="Arial" w:eastAsia="Calibri" w:hAnsi="Arial" w:cs="Arial"/>
          <w:noProof/>
          <w:sz w:val="24"/>
          <w:szCs w:val="24"/>
        </w:rPr>
        <w:t>(Welsh Government, 2009, S2.5)</w:t>
      </w:r>
      <w:r w:rsidRPr="00BB23F2">
        <w:rPr>
          <w:rFonts w:ascii="Arial" w:eastAsia="Calibri" w:hAnsi="Arial" w:cs="Arial"/>
          <w:sz w:val="24"/>
          <w:szCs w:val="24"/>
        </w:rPr>
        <w:t xml:space="preserve">. The use of technology increases their range of monitoring and assessment strategies </w:t>
      </w:r>
      <w:r w:rsidRPr="00BB23F2">
        <w:rPr>
          <w:rFonts w:ascii="Arial" w:eastAsia="Calibri" w:hAnsi="Arial" w:cs="Arial"/>
          <w:noProof/>
          <w:sz w:val="24"/>
          <w:szCs w:val="24"/>
          <w:lang w:val="en-GB"/>
        </w:rPr>
        <w:t>(Welsh Government, 2009, S3.2.1)</w:t>
      </w:r>
      <w:r w:rsidRPr="00BB23F2">
        <w:rPr>
          <w:rFonts w:ascii="Arial" w:eastAsia="Calibri" w:hAnsi="Arial" w:cs="Arial"/>
          <w:sz w:val="24"/>
          <w:szCs w:val="24"/>
        </w:rPr>
        <w:t xml:space="preserve">. Technology is used as a tool to monitor and assess as they teach strategies </w:t>
      </w:r>
      <w:r w:rsidRPr="00BB23F2">
        <w:rPr>
          <w:rFonts w:ascii="Arial" w:eastAsia="Calibri" w:hAnsi="Arial" w:cs="Arial"/>
          <w:noProof/>
          <w:sz w:val="24"/>
          <w:szCs w:val="24"/>
          <w:lang w:val="en-GB"/>
        </w:rPr>
        <w:t>(Welsh Government, 2009,</w:t>
      </w:r>
      <w:r w:rsidR="00CC6B11" w:rsidRPr="00BB23F2">
        <w:rPr>
          <w:rFonts w:ascii="Arial" w:eastAsia="Calibri" w:hAnsi="Arial" w:cs="Arial"/>
          <w:noProof/>
          <w:sz w:val="24"/>
          <w:szCs w:val="24"/>
          <w:lang w:val="en-GB"/>
        </w:rPr>
        <w:t xml:space="preserve"> </w:t>
      </w:r>
      <w:r w:rsidRPr="00BB23F2">
        <w:rPr>
          <w:rFonts w:ascii="Arial" w:eastAsia="Calibri" w:hAnsi="Arial" w:cs="Arial"/>
          <w:noProof/>
          <w:sz w:val="24"/>
          <w:szCs w:val="24"/>
          <w:lang w:val="en-GB"/>
        </w:rPr>
        <w:t>S3.2.2), alongside other assessment methods such as mini-whiteboards or thumbs</w:t>
      </w:r>
      <w:r w:rsidRPr="00BB23F2">
        <w:rPr>
          <w:rFonts w:ascii="Arial" w:eastAsia="Calibri" w:hAnsi="Arial" w:cs="Arial"/>
          <w:sz w:val="24"/>
          <w:szCs w:val="24"/>
        </w:rPr>
        <w:t xml:space="preserve">. Using services like OneDrive and Google drive allow for effective management of teaching resources and ICT in their lessons </w:t>
      </w:r>
      <w:r w:rsidRPr="00BB23F2">
        <w:rPr>
          <w:rFonts w:ascii="Arial" w:eastAsia="Calibri" w:hAnsi="Arial" w:cs="Arial"/>
          <w:noProof/>
          <w:sz w:val="24"/>
          <w:szCs w:val="24"/>
          <w:lang w:val="en-GB"/>
        </w:rPr>
        <w:t>(Welsh Government, 2009, S3.3.7, S3.3.10).</w:t>
      </w:r>
      <w:r w:rsidR="005368CA" w:rsidRPr="00BB23F2">
        <w:rPr>
          <w:rFonts w:ascii="Arial" w:eastAsia="Calibri" w:hAnsi="Arial" w:cs="Arial"/>
          <w:noProof/>
          <w:sz w:val="24"/>
          <w:szCs w:val="24"/>
          <w:lang w:val="en-GB"/>
        </w:rPr>
        <w:t xml:space="preserve"> </w:t>
      </w:r>
      <w:r w:rsidR="00E31B9A" w:rsidRPr="00BB23F2">
        <w:rPr>
          <w:rFonts w:ascii="Arial" w:eastAsia="Calibri" w:hAnsi="Arial" w:cs="Arial"/>
          <w:noProof/>
          <w:sz w:val="24"/>
          <w:szCs w:val="24"/>
          <w:lang w:val="en-GB"/>
        </w:rPr>
        <w:t xml:space="preserve">Having seen the impact that technology can have on workload reduction, </w:t>
      </w:r>
      <w:r w:rsidR="00936104" w:rsidRPr="00BB23F2">
        <w:rPr>
          <w:rFonts w:ascii="Arial" w:eastAsia="Calibri" w:hAnsi="Arial" w:cs="Arial"/>
          <w:noProof/>
          <w:sz w:val="24"/>
          <w:szCs w:val="24"/>
          <w:lang w:val="en-GB"/>
        </w:rPr>
        <w:t>I am keen to implement these new techniques into my own teaching.</w:t>
      </w:r>
    </w:p>
    <w:p w14:paraId="38B6D452" w14:textId="5F7F59FC" w:rsidR="008400F7" w:rsidRPr="00BB23F2" w:rsidRDefault="169F80BA" w:rsidP="00F35616">
      <w:pPr>
        <w:autoSpaceDE w:val="0"/>
        <w:autoSpaceDN w:val="0"/>
        <w:adjustRightInd w:val="0"/>
        <w:jc w:val="both"/>
        <w:rPr>
          <w:rFonts w:ascii="Arial" w:eastAsia="Calibri" w:hAnsi="Arial" w:cs="Arial"/>
          <w:sz w:val="24"/>
          <w:szCs w:val="24"/>
        </w:rPr>
      </w:pPr>
      <w:r w:rsidRPr="00BB23F2">
        <w:rPr>
          <w:rFonts w:ascii="Arial" w:eastAsia="Calibri" w:hAnsi="Arial" w:cs="Arial"/>
          <w:sz w:val="24"/>
          <w:szCs w:val="24"/>
        </w:rPr>
        <w:t>It’s a teacher's responsibility to know their students' needs and adapt lessons to fit those needs, this includes the needs of those at the upper ability levels in a class. Teachers can identify the more able and talented learners and provide work that promotes challenge at their higher level (Welsh Government, S3.2.4). Teachers understand the needs of all learners, not just those related at academic attainment (Welsh Government, S2.4, S1.1)</w:t>
      </w:r>
      <w:r w:rsidR="00D57561" w:rsidRPr="00BB23F2">
        <w:rPr>
          <w:rFonts w:ascii="Arial" w:eastAsia="Calibri" w:hAnsi="Arial" w:cs="Arial"/>
          <w:sz w:val="24"/>
          <w:szCs w:val="24"/>
        </w:rPr>
        <w:t>, and</w:t>
      </w:r>
      <w:r w:rsidRPr="00BB23F2">
        <w:rPr>
          <w:rFonts w:ascii="Arial" w:eastAsia="Calibri" w:hAnsi="Arial" w:cs="Arial"/>
          <w:sz w:val="24"/>
          <w:szCs w:val="24"/>
        </w:rPr>
        <w:t xml:space="preserve"> address th</w:t>
      </w:r>
      <w:r w:rsidR="00D57561" w:rsidRPr="00BB23F2">
        <w:rPr>
          <w:rFonts w:ascii="Arial" w:eastAsia="Calibri" w:hAnsi="Arial" w:cs="Arial"/>
          <w:sz w:val="24"/>
          <w:szCs w:val="24"/>
        </w:rPr>
        <w:t>o</w:t>
      </w:r>
      <w:r w:rsidR="00E93124" w:rsidRPr="00BB23F2">
        <w:rPr>
          <w:rFonts w:ascii="Arial" w:eastAsia="Calibri" w:hAnsi="Arial" w:cs="Arial"/>
          <w:sz w:val="24"/>
          <w:szCs w:val="24"/>
        </w:rPr>
        <w:t xml:space="preserve">se needs </w:t>
      </w:r>
      <w:r w:rsidRPr="00BB23F2">
        <w:rPr>
          <w:rFonts w:ascii="Arial" w:eastAsia="Calibri" w:hAnsi="Arial" w:cs="Arial"/>
          <w:sz w:val="24"/>
          <w:szCs w:val="24"/>
        </w:rPr>
        <w:t>accordingly.</w:t>
      </w:r>
      <w:r w:rsidR="008400F7" w:rsidRPr="00BB23F2">
        <w:rPr>
          <w:rFonts w:ascii="Arial" w:eastAsia="Calibri" w:hAnsi="Arial" w:cs="Arial"/>
          <w:sz w:val="24"/>
          <w:szCs w:val="24"/>
        </w:rPr>
        <w:t xml:space="preserve"> </w:t>
      </w:r>
      <w:r w:rsidR="00271E20" w:rsidRPr="00BB23F2">
        <w:rPr>
          <w:rFonts w:ascii="Arial" w:eastAsia="Calibri" w:hAnsi="Arial" w:cs="Arial"/>
          <w:sz w:val="24"/>
          <w:szCs w:val="24"/>
        </w:rPr>
        <w:t>Considering</w:t>
      </w:r>
      <w:r w:rsidR="008400F7" w:rsidRPr="00BB23F2">
        <w:rPr>
          <w:rFonts w:ascii="Arial" w:eastAsia="Calibri" w:hAnsi="Arial" w:cs="Arial"/>
          <w:sz w:val="24"/>
          <w:szCs w:val="24"/>
        </w:rPr>
        <w:t xml:space="preserve"> this</w:t>
      </w:r>
      <w:r w:rsidR="00271E20" w:rsidRPr="00BB23F2">
        <w:rPr>
          <w:rFonts w:ascii="Arial" w:eastAsia="Calibri" w:hAnsi="Arial" w:cs="Arial"/>
          <w:sz w:val="24"/>
          <w:szCs w:val="24"/>
        </w:rPr>
        <w:t>,</w:t>
      </w:r>
      <w:r w:rsidR="008400F7" w:rsidRPr="00BB23F2">
        <w:rPr>
          <w:rFonts w:ascii="Arial" w:eastAsia="Calibri" w:hAnsi="Arial" w:cs="Arial"/>
          <w:sz w:val="24"/>
          <w:szCs w:val="24"/>
        </w:rPr>
        <w:t xml:space="preserve"> I have realized that sometimes a teacher is more than just a teacher</w:t>
      </w:r>
      <w:r w:rsidR="00271E20" w:rsidRPr="00BB23F2">
        <w:rPr>
          <w:rFonts w:ascii="Arial" w:eastAsia="Calibri" w:hAnsi="Arial" w:cs="Arial"/>
          <w:sz w:val="24"/>
          <w:szCs w:val="24"/>
        </w:rPr>
        <w:t>. Quite often teachers address the nonacademic needs of learners and help them socially</w:t>
      </w:r>
      <w:r w:rsidR="00DC02D5" w:rsidRPr="00BB23F2">
        <w:rPr>
          <w:rFonts w:ascii="Arial" w:eastAsia="Calibri" w:hAnsi="Arial" w:cs="Arial"/>
          <w:sz w:val="24"/>
          <w:szCs w:val="24"/>
        </w:rPr>
        <w:t xml:space="preserve"> and </w:t>
      </w:r>
      <w:r w:rsidR="00A81EC3" w:rsidRPr="00BB23F2">
        <w:rPr>
          <w:rFonts w:ascii="Arial" w:eastAsia="Calibri" w:hAnsi="Arial" w:cs="Arial"/>
          <w:sz w:val="24"/>
          <w:szCs w:val="24"/>
        </w:rPr>
        <w:t>mentally</w:t>
      </w:r>
      <w:r w:rsidR="00DC02D5" w:rsidRPr="00BB23F2">
        <w:rPr>
          <w:rFonts w:ascii="Arial" w:eastAsia="Calibri" w:hAnsi="Arial" w:cs="Arial"/>
          <w:sz w:val="24"/>
          <w:szCs w:val="24"/>
        </w:rPr>
        <w:t>.</w:t>
      </w:r>
    </w:p>
    <w:p w14:paraId="236A0898" w14:textId="073CE848" w:rsidR="00234E21" w:rsidRPr="00BB23F2" w:rsidRDefault="00C04556" w:rsidP="00F35616">
      <w:pPr>
        <w:autoSpaceDE w:val="0"/>
        <w:autoSpaceDN w:val="0"/>
        <w:adjustRightInd w:val="0"/>
        <w:jc w:val="both"/>
        <w:rPr>
          <w:rFonts w:ascii="Arial" w:eastAsia="Calibri" w:hAnsi="Arial" w:cs="Arial"/>
          <w:sz w:val="24"/>
          <w:szCs w:val="24"/>
        </w:rPr>
      </w:pPr>
      <w:r w:rsidRPr="00BB23F2">
        <w:rPr>
          <w:rFonts w:ascii="Arial" w:eastAsia="Calibri" w:hAnsi="Arial" w:cs="Arial"/>
          <w:sz w:val="24"/>
          <w:szCs w:val="24"/>
        </w:rPr>
        <w:t>Teachers are organized and efficient (Welsh Government, S3.3.7), they plan everything in advance down to the minutia. Teachers prepare resources for lessons and plan the use of teaching assistants</w:t>
      </w:r>
      <w:r w:rsidR="00771F63" w:rsidRPr="00BB23F2">
        <w:rPr>
          <w:rFonts w:ascii="Arial" w:eastAsia="Calibri" w:hAnsi="Arial" w:cs="Arial"/>
          <w:sz w:val="24"/>
          <w:szCs w:val="24"/>
        </w:rPr>
        <w:t>. Teachers use planning to ensure that all learners achieve the desired learning outcomes, providing differentiation where needed (Welsh Government, S3.1.2)</w:t>
      </w:r>
      <w:r w:rsidR="00EB4C3C" w:rsidRPr="00BB23F2">
        <w:rPr>
          <w:rFonts w:ascii="Arial" w:eastAsia="Calibri" w:hAnsi="Arial" w:cs="Arial"/>
          <w:sz w:val="24"/>
          <w:szCs w:val="24"/>
        </w:rPr>
        <w:t xml:space="preserve">. </w:t>
      </w:r>
      <w:r w:rsidRPr="00BB23F2">
        <w:rPr>
          <w:rFonts w:ascii="Arial" w:eastAsia="Calibri" w:hAnsi="Arial" w:cs="Arial"/>
          <w:sz w:val="24"/>
          <w:szCs w:val="24"/>
        </w:rPr>
        <w:t>Teachers use a variety of formative and summative assessment methods to assess the learning in the lessons (Welsh Government, S3.1.3</w:t>
      </w:r>
      <w:r w:rsidR="00EB4C3C" w:rsidRPr="00BB23F2">
        <w:rPr>
          <w:rFonts w:ascii="Arial" w:eastAsia="Calibri" w:hAnsi="Arial" w:cs="Arial"/>
          <w:sz w:val="24"/>
          <w:szCs w:val="24"/>
        </w:rPr>
        <w:t xml:space="preserve">) and act on the results to ensure continued progression. </w:t>
      </w:r>
      <w:r w:rsidR="005160CC" w:rsidRPr="00BB23F2">
        <w:rPr>
          <w:rFonts w:ascii="Arial" w:eastAsia="Calibri" w:hAnsi="Arial" w:cs="Arial"/>
          <w:sz w:val="24"/>
          <w:szCs w:val="24"/>
        </w:rPr>
        <w:t xml:space="preserve">The time and effort teachers put into their lessons is </w:t>
      </w:r>
      <w:r w:rsidR="00E218DF" w:rsidRPr="00BB23F2">
        <w:rPr>
          <w:rFonts w:ascii="Arial" w:eastAsia="Calibri" w:hAnsi="Arial" w:cs="Arial"/>
          <w:sz w:val="24"/>
          <w:szCs w:val="24"/>
        </w:rPr>
        <w:t>immense</w:t>
      </w:r>
      <w:r w:rsidR="00A81EC3" w:rsidRPr="00BB23F2">
        <w:rPr>
          <w:rFonts w:ascii="Arial" w:eastAsia="Calibri" w:hAnsi="Arial" w:cs="Arial"/>
          <w:sz w:val="24"/>
          <w:szCs w:val="24"/>
        </w:rPr>
        <w:t xml:space="preserve"> but the reward of learning more than makes up for the cost</w:t>
      </w:r>
      <w:r w:rsidR="00E218DF" w:rsidRPr="00BB23F2">
        <w:rPr>
          <w:rFonts w:ascii="Arial" w:eastAsia="Calibri" w:hAnsi="Arial" w:cs="Arial"/>
          <w:sz w:val="24"/>
          <w:szCs w:val="24"/>
        </w:rPr>
        <w:t xml:space="preserve">. </w:t>
      </w:r>
    </w:p>
    <w:p w14:paraId="49ED3139" w14:textId="1B8A8AAA" w:rsidR="00234E21" w:rsidRPr="00BB23F2" w:rsidRDefault="00234E21" w:rsidP="00F35616">
      <w:pPr>
        <w:autoSpaceDE w:val="0"/>
        <w:autoSpaceDN w:val="0"/>
        <w:adjustRightInd w:val="0"/>
        <w:jc w:val="both"/>
        <w:rPr>
          <w:rFonts w:ascii="Arial" w:eastAsia="Calibri" w:hAnsi="Arial" w:cs="Arial"/>
          <w:sz w:val="24"/>
          <w:szCs w:val="24"/>
        </w:rPr>
      </w:pPr>
    </w:p>
    <w:p w14:paraId="569D743A" w14:textId="1B8A8AAA" w:rsidR="00234E21" w:rsidRPr="00BB23F2" w:rsidRDefault="00234E21" w:rsidP="00F35616">
      <w:pPr>
        <w:autoSpaceDE w:val="0"/>
        <w:autoSpaceDN w:val="0"/>
        <w:adjustRightInd w:val="0"/>
        <w:jc w:val="both"/>
        <w:rPr>
          <w:rFonts w:ascii="Arial" w:eastAsia="Calibri" w:hAnsi="Arial" w:cs="Arial"/>
          <w:sz w:val="24"/>
          <w:szCs w:val="24"/>
        </w:rPr>
      </w:pPr>
    </w:p>
    <w:p w14:paraId="741E6BA5" w14:textId="1B8A8AAA" w:rsidR="00234E21" w:rsidRPr="00BB23F2" w:rsidRDefault="00234E21" w:rsidP="00C04556">
      <w:pPr>
        <w:autoSpaceDE w:val="0"/>
        <w:autoSpaceDN w:val="0"/>
        <w:adjustRightInd w:val="0"/>
        <w:rPr>
          <w:rFonts w:ascii="Arial" w:eastAsia="Calibri" w:hAnsi="Arial" w:cs="Arial"/>
          <w:sz w:val="24"/>
          <w:szCs w:val="24"/>
        </w:rPr>
      </w:pPr>
    </w:p>
    <w:p w14:paraId="06863ABA" w14:textId="1B8A8AAA" w:rsidR="00234E21" w:rsidRPr="00BB23F2" w:rsidRDefault="00234E21" w:rsidP="00C04556">
      <w:pPr>
        <w:autoSpaceDE w:val="0"/>
        <w:autoSpaceDN w:val="0"/>
        <w:adjustRightInd w:val="0"/>
        <w:rPr>
          <w:rFonts w:ascii="Arial" w:eastAsia="Calibri" w:hAnsi="Arial" w:cs="Arial"/>
          <w:sz w:val="24"/>
          <w:szCs w:val="24"/>
        </w:rPr>
      </w:pPr>
    </w:p>
    <w:p w14:paraId="7E51DDD4" w14:textId="1B8A8AAA" w:rsidR="00234E21" w:rsidRPr="00BB23F2" w:rsidRDefault="00234E21" w:rsidP="00C04556">
      <w:pPr>
        <w:autoSpaceDE w:val="0"/>
        <w:autoSpaceDN w:val="0"/>
        <w:adjustRightInd w:val="0"/>
        <w:rPr>
          <w:rFonts w:ascii="Arial" w:eastAsia="Calibri" w:hAnsi="Arial" w:cs="Arial"/>
          <w:sz w:val="24"/>
          <w:szCs w:val="24"/>
        </w:rPr>
      </w:pPr>
    </w:p>
    <w:p w14:paraId="1F4E7FF4" w14:textId="1B8A8AAA" w:rsidR="00234E21" w:rsidRPr="00BB23F2" w:rsidRDefault="00234E21" w:rsidP="00C04556">
      <w:pPr>
        <w:autoSpaceDE w:val="0"/>
        <w:autoSpaceDN w:val="0"/>
        <w:adjustRightInd w:val="0"/>
        <w:rPr>
          <w:rFonts w:ascii="Arial" w:eastAsia="Calibri" w:hAnsi="Arial" w:cs="Arial"/>
          <w:sz w:val="24"/>
          <w:szCs w:val="24"/>
        </w:rPr>
      </w:pPr>
    </w:p>
    <w:p w14:paraId="19FA2774" w14:textId="1B8A8AAA" w:rsidR="00234E21" w:rsidRPr="00BB23F2" w:rsidRDefault="00234E21" w:rsidP="00C04556">
      <w:pPr>
        <w:autoSpaceDE w:val="0"/>
        <w:autoSpaceDN w:val="0"/>
        <w:adjustRightInd w:val="0"/>
        <w:rPr>
          <w:rFonts w:ascii="Arial" w:eastAsia="Calibri" w:hAnsi="Arial" w:cs="Arial"/>
          <w:sz w:val="24"/>
          <w:szCs w:val="24"/>
        </w:rPr>
      </w:pPr>
    </w:p>
    <w:p w14:paraId="1D65F0E7" w14:textId="1B8A8AAA" w:rsidR="00234E21" w:rsidRPr="00BB23F2" w:rsidRDefault="00234E21" w:rsidP="00C04556">
      <w:pPr>
        <w:autoSpaceDE w:val="0"/>
        <w:autoSpaceDN w:val="0"/>
        <w:adjustRightInd w:val="0"/>
        <w:rPr>
          <w:rFonts w:ascii="Arial" w:eastAsia="Calibri" w:hAnsi="Arial" w:cs="Arial"/>
          <w:sz w:val="24"/>
          <w:szCs w:val="24"/>
        </w:rPr>
      </w:pPr>
    </w:p>
    <w:p w14:paraId="6C37C712" w14:textId="1B8A8AAA" w:rsidR="00234E21" w:rsidRPr="00BB23F2" w:rsidRDefault="00234E21" w:rsidP="00C04556">
      <w:pPr>
        <w:autoSpaceDE w:val="0"/>
        <w:autoSpaceDN w:val="0"/>
        <w:adjustRightInd w:val="0"/>
        <w:rPr>
          <w:rFonts w:ascii="Arial" w:eastAsia="Calibri" w:hAnsi="Arial" w:cs="Arial"/>
          <w:sz w:val="24"/>
          <w:szCs w:val="24"/>
        </w:rPr>
      </w:pPr>
    </w:p>
    <w:p w14:paraId="6235FCD2" w14:textId="1B8A8AAA" w:rsidR="00234E21" w:rsidRPr="00BB23F2" w:rsidRDefault="00234E21" w:rsidP="00C04556">
      <w:pPr>
        <w:autoSpaceDE w:val="0"/>
        <w:autoSpaceDN w:val="0"/>
        <w:adjustRightInd w:val="0"/>
        <w:rPr>
          <w:rFonts w:ascii="Arial" w:eastAsia="Calibri" w:hAnsi="Arial" w:cs="Arial"/>
          <w:sz w:val="24"/>
          <w:szCs w:val="24"/>
        </w:rPr>
      </w:pPr>
    </w:p>
    <w:p w14:paraId="0DBD1C03" w14:textId="1B8A8AAA" w:rsidR="00234E21" w:rsidRPr="00BB23F2" w:rsidRDefault="00234E21" w:rsidP="00C04556">
      <w:pPr>
        <w:autoSpaceDE w:val="0"/>
        <w:autoSpaceDN w:val="0"/>
        <w:adjustRightInd w:val="0"/>
        <w:rPr>
          <w:rFonts w:ascii="Arial" w:eastAsia="Calibri" w:hAnsi="Arial" w:cs="Arial"/>
          <w:sz w:val="24"/>
          <w:szCs w:val="24"/>
        </w:rPr>
      </w:pPr>
    </w:p>
    <w:p w14:paraId="2E18F1D3" w14:textId="1B8A8AAA" w:rsidR="00234E21" w:rsidRPr="00BB23F2" w:rsidRDefault="00234E21" w:rsidP="00C04556">
      <w:pPr>
        <w:autoSpaceDE w:val="0"/>
        <w:autoSpaceDN w:val="0"/>
        <w:adjustRightInd w:val="0"/>
        <w:rPr>
          <w:rFonts w:ascii="Arial" w:eastAsia="Calibri" w:hAnsi="Arial" w:cs="Arial"/>
          <w:sz w:val="24"/>
          <w:szCs w:val="24"/>
        </w:rPr>
      </w:pPr>
    </w:p>
    <w:p w14:paraId="434CD3B9" w14:textId="1B8A8AAA" w:rsidR="00234E21" w:rsidRPr="00BB23F2" w:rsidRDefault="00234E21" w:rsidP="00C04556">
      <w:pPr>
        <w:autoSpaceDE w:val="0"/>
        <w:autoSpaceDN w:val="0"/>
        <w:adjustRightInd w:val="0"/>
        <w:rPr>
          <w:rFonts w:ascii="Arial" w:eastAsia="Calibri" w:hAnsi="Arial" w:cs="Arial"/>
          <w:sz w:val="24"/>
          <w:szCs w:val="24"/>
        </w:rPr>
      </w:pPr>
    </w:p>
    <w:p w14:paraId="46187F66" w14:textId="1B8A8AAA" w:rsidR="00234E21" w:rsidRPr="00BB23F2" w:rsidRDefault="00234E21" w:rsidP="00F35616">
      <w:pPr>
        <w:autoSpaceDE w:val="0"/>
        <w:autoSpaceDN w:val="0"/>
        <w:adjustRightInd w:val="0"/>
        <w:rPr>
          <w:rFonts w:ascii="Arial" w:eastAsia="Calibri" w:hAnsi="Arial" w:cs="Arial"/>
          <w:sz w:val="24"/>
          <w:szCs w:val="24"/>
        </w:rPr>
      </w:pPr>
    </w:p>
    <w:bookmarkStart w:id="10" w:name="_Toc530928739" w:displacedByCustomXml="next"/>
    <w:sdt>
      <w:sdtPr>
        <w:rPr>
          <w:rFonts w:ascii="Arial" w:eastAsiaTheme="minorHAnsi" w:hAnsi="Arial" w:cs="Arial"/>
          <w:color w:val="auto"/>
          <w:sz w:val="24"/>
          <w:szCs w:val="24"/>
        </w:rPr>
        <w:id w:val="186413960"/>
        <w:docPartObj>
          <w:docPartGallery w:val="Bibliographies"/>
          <w:docPartUnique/>
        </w:docPartObj>
      </w:sdtPr>
      <w:sdtContent>
        <w:p w14:paraId="556676A6" w14:textId="47A0F970" w:rsidR="00CA6655" w:rsidRPr="00BB23F2" w:rsidRDefault="00CA6655" w:rsidP="00F35616">
          <w:pPr>
            <w:pStyle w:val="Heading1"/>
            <w:rPr>
              <w:rFonts w:ascii="Arial" w:hAnsi="Arial" w:cs="Arial"/>
              <w:sz w:val="24"/>
              <w:szCs w:val="24"/>
            </w:rPr>
          </w:pPr>
          <w:r w:rsidRPr="00BB23F2">
            <w:rPr>
              <w:rFonts w:ascii="Arial" w:hAnsi="Arial" w:cs="Arial"/>
              <w:sz w:val="24"/>
              <w:szCs w:val="24"/>
            </w:rPr>
            <w:t>References</w:t>
          </w:r>
          <w:bookmarkEnd w:id="10"/>
        </w:p>
        <w:sdt>
          <w:sdtPr>
            <w:rPr>
              <w:rFonts w:ascii="Arial" w:hAnsi="Arial" w:cs="Arial"/>
              <w:sz w:val="24"/>
              <w:szCs w:val="24"/>
            </w:rPr>
            <w:id w:val="-573587230"/>
            <w:bibliography/>
          </w:sdtPr>
          <w:sdtContent>
            <w:p w14:paraId="7D311913" w14:textId="77777777" w:rsidR="00CA6655" w:rsidRPr="00BB23F2" w:rsidRDefault="00CA6655" w:rsidP="00F35616">
              <w:pPr>
                <w:pStyle w:val="Bibliography"/>
                <w:rPr>
                  <w:rFonts w:ascii="Arial" w:hAnsi="Arial" w:cs="Arial"/>
                  <w:noProof/>
                  <w:sz w:val="24"/>
                  <w:szCs w:val="24"/>
                </w:rPr>
              </w:pPr>
              <w:r w:rsidRPr="00BB23F2">
                <w:rPr>
                  <w:rFonts w:ascii="Arial" w:hAnsi="Arial" w:cs="Arial"/>
                  <w:sz w:val="24"/>
                  <w:szCs w:val="24"/>
                </w:rPr>
                <w:fldChar w:fldCharType="begin"/>
              </w:r>
              <w:r w:rsidRPr="00BB23F2">
                <w:rPr>
                  <w:rFonts w:ascii="Arial" w:hAnsi="Arial" w:cs="Arial"/>
                  <w:sz w:val="24"/>
                  <w:szCs w:val="24"/>
                </w:rPr>
                <w:instrText xml:space="preserve"> BIBLIOGRAPHY </w:instrText>
              </w:r>
              <w:r w:rsidRPr="00BB23F2">
                <w:rPr>
                  <w:rFonts w:ascii="Arial" w:hAnsi="Arial" w:cs="Arial"/>
                  <w:sz w:val="24"/>
                  <w:szCs w:val="24"/>
                </w:rPr>
                <w:fldChar w:fldCharType="separate"/>
              </w:r>
              <w:r w:rsidRPr="00BB23F2">
                <w:rPr>
                  <w:rFonts w:ascii="Arial" w:hAnsi="Arial" w:cs="Arial"/>
                  <w:noProof/>
                  <w:sz w:val="24"/>
                  <w:szCs w:val="24"/>
                </w:rPr>
                <w:t xml:space="preserve">A Teacher's Wonderings, 2014. </w:t>
              </w:r>
              <w:r w:rsidRPr="00BB23F2">
                <w:rPr>
                  <w:rFonts w:ascii="Arial" w:hAnsi="Arial" w:cs="Arial"/>
                  <w:i/>
                  <w:iCs/>
                  <w:noProof/>
                  <w:sz w:val="24"/>
                  <w:szCs w:val="24"/>
                </w:rPr>
                <w:t xml:space="preserve">Open-Ended Tasks and Questions in Mathematics.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https://ateacherswonderings.wordpress.com/2014/09/13/open-ended-tasks-and-questions-in-mathematics/</w:t>
              </w:r>
              <w:r w:rsidRPr="00BB23F2">
                <w:rPr>
                  <w:rFonts w:ascii="Arial" w:hAnsi="Arial" w:cs="Arial"/>
                  <w:noProof/>
                  <w:sz w:val="24"/>
                  <w:szCs w:val="24"/>
                </w:rPr>
                <w:br/>
                <w:t>[Accessed 22 9 2018].</w:t>
              </w:r>
            </w:p>
            <w:p w14:paraId="5F9BF200"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Alison, S. &amp; Tharby, A., 2015. </w:t>
              </w:r>
              <w:r w:rsidRPr="00BB23F2">
                <w:rPr>
                  <w:rFonts w:ascii="Arial" w:hAnsi="Arial" w:cs="Arial"/>
                  <w:i/>
                  <w:iCs/>
                  <w:noProof/>
                  <w:sz w:val="24"/>
                  <w:szCs w:val="24"/>
                </w:rPr>
                <w:t xml:space="preserve">Making Every Lesson Count: Six principles to support great teching and learning. </w:t>
              </w:r>
              <w:r w:rsidRPr="00BB23F2">
                <w:rPr>
                  <w:rFonts w:ascii="Arial" w:hAnsi="Arial" w:cs="Arial"/>
                  <w:noProof/>
                  <w:sz w:val="24"/>
                  <w:szCs w:val="24"/>
                </w:rPr>
                <w:t>s.l.:Crown House Publishing.</w:t>
              </w:r>
            </w:p>
            <w:p w14:paraId="7C9FCCD4"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Chivers, C., 2014. </w:t>
              </w:r>
              <w:r w:rsidRPr="00BB23F2">
                <w:rPr>
                  <w:rFonts w:ascii="Arial" w:hAnsi="Arial" w:cs="Arial"/>
                  <w:i/>
                  <w:iCs/>
                  <w:noProof/>
                  <w:sz w:val="24"/>
                  <w:szCs w:val="24"/>
                </w:rPr>
                <w:t xml:space="preserve">Differentiation Explored.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https://chrischiversthinks.weebly.com/blog-thinking-aloud/differentiation-explored#</w:t>
              </w:r>
              <w:r w:rsidRPr="00BB23F2">
                <w:rPr>
                  <w:rFonts w:ascii="Arial" w:hAnsi="Arial" w:cs="Arial"/>
                  <w:noProof/>
                  <w:sz w:val="24"/>
                  <w:szCs w:val="24"/>
                </w:rPr>
                <w:br/>
                <w:t>[Accessed 20 9 2018].</w:t>
              </w:r>
            </w:p>
            <w:p w14:paraId="1981D143"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Dixson, D. D. &amp; Worrell, F. C., 2016. Formative and Summative Assessment in the Classroom. </w:t>
              </w:r>
              <w:r w:rsidRPr="00BB23F2">
                <w:rPr>
                  <w:rFonts w:ascii="Arial" w:hAnsi="Arial" w:cs="Arial"/>
                  <w:i/>
                  <w:iCs/>
                  <w:noProof/>
                  <w:sz w:val="24"/>
                  <w:szCs w:val="24"/>
                </w:rPr>
                <w:t xml:space="preserve">Theory Into Practice, </w:t>
              </w:r>
              <w:r w:rsidRPr="00BB23F2">
                <w:rPr>
                  <w:rFonts w:ascii="Arial" w:hAnsi="Arial" w:cs="Arial"/>
                  <w:noProof/>
                  <w:sz w:val="24"/>
                  <w:szCs w:val="24"/>
                </w:rPr>
                <w:t>Issue 55, pp. 153-159.</w:t>
              </w:r>
            </w:p>
            <w:p w14:paraId="2445AEB7"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Hitt, A. M. &amp; Smith, D., 2017. Filling in the Gaps: An Explicit Protocol for Scaffolding Inquiry Lessons. </w:t>
              </w:r>
              <w:r w:rsidRPr="00BB23F2">
                <w:rPr>
                  <w:rFonts w:ascii="Arial" w:hAnsi="Arial" w:cs="Arial"/>
                  <w:i/>
                  <w:iCs/>
                  <w:noProof/>
                  <w:sz w:val="24"/>
                  <w:szCs w:val="24"/>
                </w:rPr>
                <w:t xml:space="preserve">Sience Educator, </w:t>
              </w:r>
              <w:r w:rsidRPr="00BB23F2">
                <w:rPr>
                  <w:rFonts w:ascii="Arial" w:hAnsi="Arial" w:cs="Arial"/>
                  <w:noProof/>
                  <w:sz w:val="24"/>
                  <w:szCs w:val="24"/>
                </w:rPr>
                <w:t>25(2), pp. 133 - 141.</w:t>
              </w:r>
            </w:p>
            <w:p w14:paraId="204C5EE0"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Setyani, N. D., Suparmi, Sarwanto &amp; Handhika, J., 2017. Students conception and perception of simple electrical circuits. </w:t>
              </w:r>
              <w:r w:rsidRPr="00BB23F2">
                <w:rPr>
                  <w:rFonts w:ascii="Arial" w:hAnsi="Arial" w:cs="Arial"/>
                  <w:i/>
                  <w:iCs/>
                  <w:noProof/>
                  <w:sz w:val="24"/>
                  <w:szCs w:val="24"/>
                </w:rPr>
                <w:t xml:space="preserve">Journal of Physics: Conference Series, </w:t>
              </w:r>
              <w:r w:rsidRPr="00BB23F2">
                <w:rPr>
                  <w:rFonts w:ascii="Arial" w:hAnsi="Arial" w:cs="Arial"/>
                  <w:noProof/>
                  <w:sz w:val="24"/>
                  <w:szCs w:val="24"/>
                </w:rPr>
                <w:t>909(Conference 1).</w:t>
              </w:r>
            </w:p>
            <w:p w14:paraId="2CE07A4A"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Sherrington, T., 2014. </w:t>
              </w:r>
              <w:r w:rsidRPr="00BB23F2">
                <w:rPr>
                  <w:rFonts w:ascii="Arial" w:hAnsi="Arial" w:cs="Arial"/>
                  <w:i/>
                  <w:iCs/>
                  <w:noProof/>
                  <w:sz w:val="24"/>
                  <w:szCs w:val="24"/>
                </w:rPr>
                <w:t xml:space="preserve">Dealing with Day-to-day Differentiation.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https://teacherhead.com/2014/02/01/dealing-with-day-to-day-differentiation/</w:t>
              </w:r>
              <w:r w:rsidRPr="00BB23F2">
                <w:rPr>
                  <w:rFonts w:ascii="Arial" w:hAnsi="Arial" w:cs="Arial"/>
                  <w:noProof/>
                  <w:sz w:val="24"/>
                  <w:szCs w:val="24"/>
                </w:rPr>
                <w:br/>
                <w:t>[Accessed 20 9 2018].</w:t>
              </w:r>
            </w:p>
            <w:p w14:paraId="3AC0243A"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Tharby, A., 2013. </w:t>
              </w:r>
              <w:r w:rsidRPr="00BB23F2">
                <w:rPr>
                  <w:rFonts w:ascii="Arial" w:hAnsi="Arial" w:cs="Arial"/>
                  <w:i/>
                  <w:iCs/>
                  <w:noProof/>
                  <w:sz w:val="24"/>
                  <w:szCs w:val="24"/>
                </w:rPr>
                <w:t xml:space="preserve">Differentiating the responsive way.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https://reflectingenglish.wordpress.com/2013/12/21/differentiating-the-responsive-way/</w:t>
              </w:r>
              <w:r w:rsidRPr="00BB23F2">
                <w:rPr>
                  <w:rFonts w:ascii="Arial" w:hAnsi="Arial" w:cs="Arial"/>
                  <w:noProof/>
                  <w:sz w:val="24"/>
                  <w:szCs w:val="24"/>
                </w:rPr>
                <w:br/>
                <w:t>[Accessed 20 9 2018].</w:t>
              </w:r>
            </w:p>
            <w:p w14:paraId="783A9983"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Welsh Govenrment, 2013. </w:t>
              </w:r>
              <w:r w:rsidRPr="00BB23F2">
                <w:rPr>
                  <w:rFonts w:ascii="Arial" w:hAnsi="Arial" w:cs="Arial"/>
                  <w:i/>
                  <w:iCs/>
                  <w:noProof/>
                  <w:sz w:val="24"/>
                  <w:szCs w:val="24"/>
                </w:rPr>
                <w:t xml:space="preserve">Literacy and Numeracy Framework.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http://learning.gov.wales/docs/learningwales/publications/130415-lnf-guidance-en.pdf</w:t>
              </w:r>
              <w:r w:rsidRPr="00BB23F2">
                <w:rPr>
                  <w:rFonts w:ascii="Arial" w:hAnsi="Arial" w:cs="Arial"/>
                  <w:noProof/>
                  <w:sz w:val="24"/>
                  <w:szCs w:val="24"/>
                </w:rPr>
                <w:br/>
                <w:t>[Accessed 13 10 2018].</w:t>
              </w:r>
            </w:p>
            <w:p w14:paraId="7B202BA0"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Welsh Government, 2003. </w:t>
              </w:r>
              <w:r w:rsidRPr="00BB23F2">
                <w:rPr>
                  <w:rFonts w:ascii="Arial" w:hAnsi="Arial" w:cs="Arial"/>
                  <w:i/>
                  <w:iCs/>
                  <w:noProof/>
                  <w:sz w:val="24"/>
                  <w:szCs w:val="24"/>
                </w:rPr>
                <w:t xml:space="preserve">Developing the Curriculum Cymreig.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http://learning.gov.wales/docs/learningwales/publications/130424-developing-the-curriculum-cymreig-en.pdf</w:t>
              </w:r>
              <w:r w:rsidRPr="00BB23F2">
                <w:rPr>
                  <w:rFonts w:ascii="Arial" w:hAnsi="Arial" w:cs="Arial"/>
                  <w:noProof/>
                  <w:sz w:val="24"/>
                  <w:szCs w:val="24"/>
                </w:rPr>
                <w:br/>
                <w:t>[Accessed 5 10 2018].</w:t>
              </w:r>
            </w:p>
            <w:p w14:paraId="1C368ED7"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Welsh Government, 2008. </w:t>
              </w:r>
              <w:r w:rsidRPr="00BB23F2">
                <w:rPr>
                  <w:rFonts w:ascii="Arial" w:hAnsi="Arial" w:cs="Arial"/>
                  <w:i/>
                  <w:iCs/>
                  <w:noProof/>
                  <w:sz w:val="24"/>
                  <w:szCs w:val="24"/>
                </w:rPr>
                <w:t xml:space="preserve">Science in the national curriculum for Wales.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http://learning.gov.wales/docs/learningwales/publications/140624-science-in-the-national-curriculum-en-v2.pdf</w:t>
              </w:r>
              <w:r w:rsidRPr="00BB23F2">
                <w:rPr>
                  <w:rFonts w:ascii="Arial" w:hAnsi="Arial" w:cs="Arial"/>
                  <w:noProof/>
                  <w:sz w:val="24"/>
                  <w:szCs w:val="24"/>
                </w:rPr>
                <w:br/>
                <w:t>[Accessed 30 09 2018].</w:t>
              </w:r>
            </w:p>
            <w:p w14:paraId="74128F5D"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Welsh Government, 2009. </w:t>
              </w:r>
              <w:r w:rsidRPr="00BB23F2">
                <w:rPr>
                  <w:rFonts w:ascii="Arial" w:hAnsi="Arial" w:cs="Arial"/>
                  <w:i/>
                  <w:iCs/>
                  <w:noProof/>
                  <w:sz w:val="24"/>
                  <w:szCs w:val="24"/>
                </w:rPr>
                <w:t xml:space="preserve">The Qualified Teacher Status Standards Wales, </w:t>
              </w:r>
              <w:r w:rsidRPr="00BB23F2">
                <w:rPr>
                  <w:rFonts w:ascii="Arial" w:hAnsi="Arial" w:cs="Arial"/>
                  <w:noProof/>
                  <w:sz w:val="24"/>
                  <w:szCs w:val="24"/>
                </w:rPr>
                <w:t>s.l.: s.n.</w:t>
              </w:r>
            </w:p>
            <w:p w14:paraId="0712EB02"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Welsh Government, 2016. </w:t>
              </w:r>
              <w:r w:rsidRPr="00BB23F2">
                <w:rPr>
                  <w:rFonts w:ascii="Arial" w:hAnsi="Arial" w:cs="Arial"/>
                  <w:i/>
                  <w:iCs/>
                  <w:noProof/>
                  <w:sz w:val="24"/>
                  <w:szCs w:val="24"/>
                </w:rPr>
                <w:t xml:space="preserve">Digital Competence Framework.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http://learning.gov.wales/resources/browse-all/digital-competence-framework/?lang=en</w:t>
              </w:r>
              <w:r w:rsidRPr="00BB23F2">
                <w:rPr>
                  <w:rFonts w:ascii="Arial" w:hAnsi="Arial" w:cs="Arial"/>
                  <w:noProof/>
                  <w:sz w:val="24"/>
                  <w:szCs w:val="24"/>
                </w:rPr>
                <w:br/>
                <w:t>[Accessed 30 9 2018].</w:t>
              </w:r>
            </w:p>
            <w:p w14:paraId="7BCE67E4"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Wiggins, G. P., 1998. </w:t>
              </w:r>
              <w:r w:rsidRPr="00BB23F2">
                <w:rPr>
                  <w:rFonts w:ascii="Arial" w:hAnsi="Arial" w:cs="Arial"/>
                  <w:i/>
                  <w:iCs/>
                  <w:noProof/>
                  <w:sz w:val="24"/>
                  <w:szCs w:val="24"/>
                </w:rPr>
                <w:t xml:space="preserve">Educative assessment: Designing assessments to inform and improve student performance. </w:t>
              </w:r>
              <w:r w:rsidRPr="00BB23F2">
                <w:rPr>
                  <w:rFonts w:ascii="Arial" w:hAnsi="Arial" w:cs="Arial"/>
                  <w:noProof/>
                  <w:sz w:val="24"/>
                  <w:szCs w:val="24"/>
                </w:rPr>
                <w:t>San Francisco, CA: Jossey-Bass.</w:t>
              </w:r>
            </w:p>
            <w:p w14:paraId="38749090"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Wiliam, D., 2014. The Right Questions, the Right Way. </w:t>
              </w:r>
              <w:r w:rsidRPr="00BB23F2">
                <w:rPr>
                  <w:rFonts w:ascii="Arial" w:hAnsi="Arial" w:cs="Arial"/>
                  <w:i/>
                  <w:iCs/>
                  <w:noProof/>
                  <w:sz w:val="24"/>
                  <w:szCs w:val="24"/>
                </w:rPr>
                <w:t xml:space="preserve">Educational Leadership, </w:t>
              </w:r>
              <w:r w:rsidRPr="00BB23F2">
                <w:rPr>
                  <w:rFonts w:ascii="Arial" w:hAnsi="Arial" w:cs="Arial"/>
                  <w:noProof/>
                  <w:sz w:val="24"/>
                  <w:szCs w:val="24"/>
                </w:rPr>
                <w:t>17(6), pp. 16-19.</w:t>
              </w:r>
            </w:p>
            <w:p w14:paraId="6ADAAC2B" w14:textId="77777777" w:rsidR="00CA6655" w:rsidRPr="00BB23F2" w:rsidRDefault="00CA6655" w:rsidP="00F35616">
              <w:pPr>
                <w:pStyle w:val="Bibliography"/>
                <w:rPr>
                  <w:rFonts w:ascii="Arial" w:hAnsi="Arial" w:cs="Arial"/>
                  <w:noProof/>
                  <w:sz w:val="24"/>
                  <w:szCs w:val="24"/>
                </w:rPr>
              </w:pPr>
              <w:r w:rsidRPr="00BB23F2">
                <w:rPr>
                  <w:rFonts w:ascii="Arial" w:hAnsi="Arial" w:cs="Arial"/>
                  <w:noProof/>
                  <w:sz w:val="24"/>
                  <w:szCs w:val="24"/>
                </w:rPr>
                <w:t xml:space="preserve">WJEC, 2017. </w:t>
              </w:r>
              <w:r w:rsidRPr="00BB23F2">
                <w:rPr>
                  <w:rFonts w:ascii="Arial" w:hAnsi="Arial" w:cs="Arial"/>
                  <w:i/>
                  <w:iCs/>
                  <w:noProof/>
                  <w:sz w:val="24"/>
                  <w:szCs w:val="24"/>
                </w:rPr>
                <w:t xml:space="preserve">GCSE Science: Physics. </w:t>
              </w:r>
              <w:r w:rsidRPr="00BB23F2">
                <w:rPr>
                  <w:rFonts w:ascii="Arial" w:hAnsi="Arial" w:cs="Arial"/>
                  <w:noProof/>
                  <w:sz w:val="24"/>
                  <w:szCs w:val="24"/>
                </w:rPr>
                <w:t xml:space="preserve">[Online] </w:t>
              </w:r>
              <w:r w:rsidRPr="00BB23F2">
                <w:rPr>
                  <w:rFonts w:ascii="Arial" w:hAnsi="Arial" w:cs="Arial"/>
                  <w:noProof/>
                  <w:sz w:val="24"/>
                  <w:szCs w:val="24"/>
                </w:rPr>
                <w:br/>
                <w:t xml:space="preserve">Available at: </w:t>
              </w:r>
              <w:r w:rsidRPr="00BB23F2">
                <w:rPr>
                  <w:rFonts w:ascii="Arial" w:hAnsi="Arial" w:cs="Arial"/>
                  <w:noProof/>
                  <w:sz w:val="24"/>
                  <w:szCs w:val="24"/>
                  <w:u w:val="single"/>
                </w:rPr>
                <w:t>https://www.wjec.co.uk/qualifications/qualification-resources.html?subject=Physics&amp;level=gcsefrom2016</w:t>
              </w:r>
              <w:r w:rsidRPr="00BB23F2">
                <w:rPr>
                  <w:rFonts w:ascii="Arial" w:hAnsi="Arial" w:cs="Arial"/>
                  <w:noProof/>
                  <w:sz w:val="24"/>
                  <w:szCs w:val="24"/>
                </w:rPr>
                <w:br/>
                <w:t>[Accessed 2018 11 3].</w:t>
              </w:r>
            </w:p>
            <w:p w14:paraId="56E296F2" w14:textId="7A0C5EE2" w:rsidR="00CA6655" w:rsidRPr="00BB23F2" w:rsidRDefault="00CA6655" w:rsidP="00F35616">
              <w:pPr>
                <w:rPr>
                  <w:rFonts w:ascii="Arial" w:hAnsi="Arial" w:cs="Arial"/>
                  <w:sz w:val="24"/>
                  <w:szCs w:val="24"/>
                </w:rPr>
              </w:pPr>
              <w:r w:rsidRPr="00BB23F2">
                <w:rPr>
                  <w:rFonts w:ascii="Arial" w:hAnsi="Arial" w:cs="Arial"/>
                  <w:b/>
                  <w:bCs/>
                  <w:noProof/>
                  <w:sz w:val="24"/>
                  <w:szCs w:val="24"/>
                </w:rPr>
                <w:fldChar w:fldCharType="end"/>
              </w:r>
            </w:p>
          </w:sdtContent>
        </w:sdt>
      </w:sdtContent>
    </w:sdt>
    <w:p w14:paraId="02FC0226" w14:textId="1B8A8AAA" w:rsidR="00234E21" w:rsidRPr="00BB23F2" w:rsidRDefault="00234E21" w:rsidP="00C04556">
      <w:pPr>
        <w:autoSpaceDE w:val="0"/>
        <w:autoSpaceDN w:val="0"/>
        <w:adjustRightInd w:val="0"/>
        <w:rPr>
          <w:rFonts w:ascii="Arial" w:eastAsia="Calibri" w:hAnsi="Arial" w:cs="Arial"/>
          <w:sz w:val="24"/>
          <w:szCs w:val="24"/>
        </w:rPr>
      </w:pPr>
    </w:p>
    <w:p w14:paraId="60061E4C" w14:textId="77777777" w:rsidR="00471AB7" w:rsidRPr="00BB23F2" w:rsidRDefault="00471AB7" w:rsidP="00471AB7">
      <w:pPr>
        <w:rPr>
          <w:rFonts w:ascii="Arial" w:hAnsi="Arial" w:cs="Arial"/>
          <w:sz w:val="24"/>
          <w:szCs w:val="24"/>
        </w:rPr>
      </w:pPr>
    </w:p>
    <w:p w14:paraId="44EAFD9C" w14:textId="77777777" w:rsidR="00471AB7" w:rsidRPr="00BB23F2" w:rsidRDefault="00471AB7" w:rsidP="00471AB7">
      <w:pPr>
        <w:rPr>
          <w:rFonts w:ascii="Arial" w:hAnsi="Arial" w:cs="Arial"/>
          <w:sz w:val="24"/>
          <w:szCs w:val="24"/>
        </w:rPr>
      </w:pPr>
    </w:p>
    <w:p w14:paraId="3E4686FC" w14:textId="77777777" w:rsidR="00B3676D" w:rsidRPr="00BB23F2" w:rsidRDefault="00B3676D" w:rsidP="00471AB7">
      <w:pPr>
        <w:rPr>
          <w:rFonts w:ascii="Arial" w:hAnsi="Arial" w:cs="Arial"/>
          <w:sz w:val="24"/>
          <w:szCs w:val="24"/>
        </w:rPr>
      </w:pPr>
    </w:p>
    <w:p w14:paraId="01D868F7" w14:textId="77777777" w:rsidR="00B3676D" w:rsidRPr="00BB23F2" w:rsidRDefault="00B3676D" w:rsidP="00471AB7">
      <w:pPr>
        <w:rPr>
          <w:rFonts w:ascii="Arial" w:hAnsi="Arial" w:cs="Arial"/>
          <w:sz w:val="24"/>
          <w:szCs w:val="24"/>
        </w:rPr>
      </w:pPr>
    </w:p>
    <w:p w14:paraId="29F2091B" w14:textId="77777777" w:rsidR="00B3676D" w:rsidRPr="00BB23F2" w:rsidRDefault="00B3676D" w:rsidP="00471AB7">
      <w:pPr>
        <w:rPr>
          <w:rFonts w:ascii="Arial" w:hAnsi="Arial" w:cs="Arial"/>
          <w:sz w:val="24"/>
          <w:szCs w:val="24"/>
        </w:rPr>
      </w:pPr>
    </w:p>
    <w:p w14:paraId="47D860C8" w14:textId="77777777" w:rsidR="00B3676D" w:rsidRPr="00BB23F2" w:rsidRDefault="00B3676D" w:rsidP="00471AB7">
      <w:pPr>
        <w:rPr>
          <w:rFonts w:ascii="Arial" w:hAnsi="Arial" w:cs="Arial"/>
          <w:sz w:val="24"/>
          <w:szCs w:val="24"/>
        </w:rPr>
      </w:pPr>
    </w:p>
    <w:p w14:paraId="1A72BCC5" w14:textId="77777777" w:rsidR="00B3676D" w:rsidRPr="00BB23F2" w:rsidRDefault="00B3676D" w:rsidP="00471AB7">
      <w:pPr>
        <w:rPr>
          <w:rFonts w:ascii="Arial" w:hAnsi="Arial" w:cs="Arial"/>
          <w:sz w:val="24"/>
          <w:szCs w:val="24"/>
        </w:rPr>
      </w:pPr>
    </w:p>
    <w:p w14:paraId="7EE178F1" w14:textId="77777777" w:rsidR="00B3676D" w:rsidRPr="00BB23F2" w:rsidRDefault="00B3676D" w:rsidP="00471AB7">
      <w:pPr>
        <w:rPr>
          <w:rFonts w:ascii="Arial" w:hAnsi="Arial" w:cs="Arial"/>
          <w:sz w:val="24"/>
          <w:szCs w:val="24"/>
        </w:rPr>
      </w:pPr>
    </w:p>
    <w:p w14:paraId="64F107C9" w14:textId="77777777" w:rsidR="00B3676D" w:rsidRPr="00BB23F2" w:rsidRDefault="00B3676D" w:rsidP="00471AB7">
      <w:pPr>
        <w:rPr>
          <w:rFonts w:ascii="Arial" w:hAnsi="Arial" w:cs="Arial"/>
          <w:sz w:val="24"/>
          <w:szCs w:val="24"/>
        </w:rPr>
      </w:pPr>
    </w:p>
    <w:p w14:paraId="47B87872" w14:textId="77777777" w:rsidR="00B3676D" w:rsidRPr="00BB23F2" w:rsidRDefault="00B3676D" w:rsidP="00471AB7">
      <w:pPr>
        <w:rPr>
          <w:rFonts w:ascii="Arial" w:hAnsi="Arial" w:cs="Arial"/>
          <w:sz w:val="24"/>
          <w:szCs w:val="24"/>
        </w:rPr>
      </w:pPr>
    </w:p>
    <w:p w14:paraId="70236BAB" w14:textId="77777777" w:rsidR="00B3676D" w:rsidRPr="00BB23F2" w:rsidRDefault="00B3676D" w:rsidP="00471AB7">
      <w:pPr>
        <w:rPr>
          <w:rFonts w:ascii="Arial" w:hAnsi="Arial" w:cs="Arial"/>
          <w:sz w:val="24"/>
          <w:szCs w:val="24"/>
        </w:rPr>
      </w:pPr>
    </w:p>
    <w:p w14:paraId="39D20EEF" w14:textId="77777777" w:rsidR="00B3676D" w:rsidRPr="00BB23F2" w:rsidRDefault="00B3676D" w:rsidP="00471AB7">
      <w:pPr>
        <w:rPr>
          <w:rFonts w:ascii="Arial" w:hAnsi="Arial" w:cs="Arial"/>
          <w:sz w:val="24"/>
          <w:szCs w:val="24"/>
        </w:rPr>
      </w:pPr>
    </w:p>
    <w:p w14:paraId="1F284464" w14:textId="77777777" w:rsidR="00B3676D" w:rsidRPr="00BB23F2" w:rsidRDefault="00B3676D" w:rsidP="00471AB7">
      <w:pPr>
        <w:rPr>
          <w:rFonts w:ascii="Arial" w:hAnsi="Arial" w:cs="Arial"/>
          <w:sz w:val="24"/>
          <w:szCs w:val="24"/>
        </w:rPr>
      </w:pPr>
    </w:p>
    <w:p w14:paraId="012A57CA" w14:textId="77777777" w:rsidR="00B3676D" w:rsidRPr="00BB23F2" w:rsidRDefault="00B3676D" w:rsidP="00471AB7">
      <w:pPr>
        <w:rPr>
          <w:rFonts w:ascii="Arial" w:hAnsi="Arial" w:cs="Arial"/>
          <w:sz w:val="24"/>
          <w:szCs w:val="24"/>
        </w:rPr>
      </w:pPr>
    </w:p>
    <w:p w14:paraId="7215B971" w14:textId="77777777" w:rsidR="00B3676D" w:rsidRPr="00BB23F2" w:rsidRDefault="00B3676D" w:rsidP="00471AB7">
      <w:pPr>
        <w:rPr>
          <w:rFonts w:ascii="Arial" w:hAnsi="Arial" w:cs="Arial"/>
          <w:sz w:val="24"/>
          <w:szCs w:val="24"/>
        </w:rPr>
      </w:pPr>
    </w:p>
    <w:p w14:paraId="4B94D5A5" w14:textId="77777777" w:rsidR="00471AB7" w:rsidRPr="00BB23F2" w:rsidRDefault="00471AB7" w:rsidP="00471AB7">
      <w:pPr>
        <w:rPr>
          <w:rFonts w:ascii="Arial" w:hAnsi="Arial" w:cs="Arial"/>
          <w:sz w:val="24"/>
          <w:szCs w:val="24"/>
        </w:rPr>
      </w:pPr>
    </w:p>
    <w:p w14:paraId="3DEEC669" w14:textId="77777777" w:rsidR="00471AB7" w:rsidRPr="00BB23F2" w:rsidRDefault="00471AB7" w:rsidP="00471AB7">
      <w:pPr>
        <w:rPr>
          <w:rFonts w:ascii="Arial" w:hAnsi="Arial" w:cs="Arial"/>
          <w:sz w:val="24"/>
          <w:szCs w:val="24"/>
        </w:rPr>
      </w:pPr>
    </w:p>
    <w:p w14:paraId="3656B9AB" w14:textId="77777777" w:rsidR="00471AB7" w:rsidRPr="00BB23F2" w:rsidRDefault="00471AB7" w:rsidP="00471AB7">
      <w:pPr>
        <w:rPr>
          <w:rFonts w:ascii="Arial" w:hAnsi="Arial" w:cs="Arial"/>
          <w:sz w:val="24"/>
          <w:szCs w:val="24"/>
        </w:rPr>
      </w:pPr>
    </w:p>
    <w:p w14:paraId="38DF7CF8" w14:textId="77777777" w:rsidR="005A3E7F" w:rsidRPr="00BB23F2" w:rsidRDefault="005A3E7F" w:rsidP="005A3E7F">
      <w:pPr>
        <w:spacing w:after="0" w:line="240" w:lineRule="auto"/>
        <w:rPr>
          <w:rFonts w:ascii="Arial" w:eastAsia="Times New Roman" w:hAnsi="Arial" w:cs="Arial"/>
          <w:b/>
          <w:sz w:val="24"/>
          <w:szCs w:val="24"/>
          <w:lang w:val="en-GB"/>
        </w:rPr>
        <w:sectPr w:rsidR="005A3E7F" w:rsidRPr="00BB23F2">
          <w:footerReference w:type="default" r:id="rId10"/>
          <w:pgSz w:w="11906" w:h="16838"/>
          <w:pgMar w:top="1440" w:right="1440" w:bottom="1440" w:left="1440" w:header="708" w:footer="708" w:gutter="0"/>
          <w:cols w:space="708"/>
          <w:docGrid w:linePitch="360"/>
        </w:sectPr>
      </w:pPr>
    </w:p>
    <w:tbl>
      <w:tblPr>
        <w:tblpPr w:leftFromText="180" w:rightFromText="180" w:vertAnchor="text" w:horzAnchor="margin" w:tblpXSpec="center" w:tblpY="-809"/>
        <w:tblW w:w="15171" w:type="dxa"/>
        <w:tblLayout w:type="fixed"/>
        <w:tblCellMar>
          <w:left w:w="126" w:type="dxa"/>
          <w:right w:w="126" w:type="dxa"/>
        </w:tblCellMar>
        <w:tblLook w:val="04A0" w:firstRow="1" w:lastRow="0" w:firstColumn="1" w:lastColumn="0" w:noHBand="0" w:noVBand="1"/>
      </w:tblPr>
      <w:tblGrid>
        <w:gridCol w:w="108"/>
        <w:gridCol w:w="284"/>
        <w:gridCol w:w="5170"/>
        <w:gridCol w:w="8999"/>
        <w:gridCol w:w="6"/>
        <w:gridCol w:w="604"/>
      </w:tblGrid>
      <w:tr w:rsidR="00316C0E" w:rsidRPr="00BB23F2" w14:paraId="3C2FE37C" w14:textId="77777777" w:rsidTr="00316C0E">
        <w:trPr>
          <w:gridBefore w:val="1"/>
          <w:wBefore w:w="108" w:type="dxa"/>
          <w:trHeight w:val="536"/>
        </w:trPr>
        <w:tc>
          <w:tcPr>
            <w:tcW w:w="284" w:type="dxa"/>
            <w:tcBorders>
              <w:top w:val="nil"/>
              <w:left w:val="nil"/>
              <w:bottom w:val="nil"/>
              <w:right w:val="single" w:sz="4" w:space="0" w:color="auto"/>
            </w:tcBorders>
          </w:tcPr>
          <w:p w14:paraId="36E3E830" w14:textId="77777777" w:rsidR="00316C0E" w:rsidRDefault="00316C0E" w:rsidP="00316C0E">
            <w:pPr>
              <w:spacing w:after="0" w:line="163" w:lineRule="exact"/>
              <w:rPr>
                <w:rFonts w:ascii="Arial" w:eastAsia="Times New Roman" w:hAnsi="Arial" w:cs="Times New Roman"/>
                <w:sz w:val="24"/>
                <w:szCs w:val="20"/>
              </w:rPr>
            </w:pPr>
          </w:p>
          <w:p w14:paraId="604F38D3" w14:textId="77777777" w:rsidR="00316C0E" w:rsidRPr="00BB23F2" w:rsidRDefault="00316C0E" w:rsidP="00316C0E">
            <w:pPr>
              <w:spacing w:after="19" w:line="240" w:lineRule="auto"/>
              <w:rPr>
                <w:rFonts w:ascii="Arial" w:eastAsia="Times New Roman" w:hAnsi="Arial" w:cs="Arial"/>
                <w:sz w:val="24"/>
                <w:szCs w:val="24"/>
                <w:lang w:val="en-GB"/>
              </w:rPr>
            </w:pPr>
          </w:p>
        </w:tc>
        <w:tc>
          <w:tcPr>
            <w:tcW w:w="14175" w:type="dxa"/>
            <w:gridSpan w:val="3"/>
            <w:tcBorders>
              <w:top w:val="single" w:sz="4" w:space="0" w:color="auto"/>
              <w:left w:val="single" w:sz="4" w:space="0" w:color="auto"/>
              <w:bottom w:val="single" w:sz="4" w:space="0" w:color="auto"/>
              <w:right w:val="single" w:sz="4" w:space="0" w:color="auto"/>
            </w:tcBorders>
          </w:tcPr>
          <w:p w14:paraId="5A43EA1E" w14:textId="77777777" w:rsidR="00316C0E" w:rsidRPr="00BB23F2" w:rsidRDefault="00316C0E" w:rsidP="00316C0E">
            <w:pPr>
              <w:spacing w:after="0" w:line="163" w:lineRule="exact"/>
              <w:jc w:val="center"/>
              <w:rPr>
                <w:rFonts w:ascii="Arial" w:eastAsia="Times New Roman" w:hAnsi="Arial" w:cs="Arial"/>
                <w:b/>
                <w:sz w:val="24"/>
                <w:szCs w:val="24"/>
              </w:rPr>
            </w:pPr>
          </w:p>
          <w:p w14:paraId="7A795736" w14:textId="4C4E4336" w:rsidR="00316C0E" w:rsidRPr="00BB23F2" w:rsidRDefault="00316C0E" w:rsidP="00316C0E">
            <w:pPr>
              <w:jc w:val="center"/>
              <w:rPr>
                <w:rFonts w:ascii="Arial" w:eastAsia="Times New Roman" w:hAnsi="Arial" w:cs="Arial"/>
                <w:b/>
                <w:sz w:val="24"/>
                <w:szCs w:val="24"/>
              </w:rPr>
            </w:pPr>
            <w:bookmarkStart w:id="11" w:name="_Toc334522047"/>
            <w:bookmarkStart w:id="12" w:name="_Toc530928740"/>
            <w:r w:rsidRPr="00BB23F2">
              <w:rPr>
                <w:rStyle w:val="Heading1Char"/>
                <w:rFonts w:ascii="Arial" w:hAnsi="Arial" w:cs="Arial"/>
                <w:sz w:val="24"/>
                <w:szCs w:val="24"/>
              </w:rPr>
              <w:t>A</w:t>
            </w:r>
            <w:r w:rsidRPr="00BB23F2">
              <w:rPr>
                <w:rStyle w:val="Heading1Char"/>
                <w:rFonts w:ascii="Arial" w:hAnsi="Arial" w:cs="Arial"/>
                <w:sz w:val="24"/>
                <w:szCs w:val="24"/>
              </w:rPr>
              <w:t>ction</w:t>
            </w:r>
            <w:r w:rsidRPr="00BB23F2">
              <w:rPr>
                <w:rStyle w:val="Heading1Char"/>
                <w:rFonts w:ascii="Arial" w:hAnsi="Arial" w:cs="Arial"/>
                <w:sz w:val="24"/>
                <w:szCs w:val="24"/>
              </w:rPr>
              <w:t xml:space="preserve"> </w:t>
            </w:r>
            <w:r w:rsidRPr="00BB23F2">
              <w:rPr>
                <w:rStyle w:val="Heading1Char"/>
                <w:rFonts w:ascii="Arial" w:hAnsi="Arial" w:cs="Arial"/>
                <w:sz w:val="24"/>
                <w:szCs w:val="24"/>
              </w:rPr>
              <w:t>Plan</w:t>
            </w:r>
            <w:bookmarkEnd w:id="12"/>
            <w:r w:rsidRPr="00BB23F2">
              <w:rPr>
                <w:rFonts w:ascii="Arial" w:eastAsia="Times New Roman" w:hAnsi="Arial" w:cs="Arial"/>
                <w:b/>
                <w:sz w:val="24"/>
                <w:szCs w:val="24"/>
              </w:rPr>
              <w:t xml:space="preserve"> </w:t>
            </w:r>
            <w:proofErr w:type="gramStart"/>
            <w:r w:rsidRPr="00BB23F2">
              <w:rPr>
                <w:rFonts w:ascii="Arial" w:eastAsia="Times New Roman" w:hAnsi="Arial" w:cs="Arial"/>
                <w:b/>
                <w:sz w:val="24"/>
                <w:szCs w:val="24"/>
              </w:rPr>
              <w:t>-</w:t>
            </w:r>
            <w:r w:rsidRPr="00BB23F2">
              <w:rPr>
                <w:rFonts w:ascii="Arial" w:eastAsia="Times New Roman" w:hAnsi="Arial" w:cs="Arial"/>
                <w:b/>
                <w:sz w:val="24"/>
                <w:szCs w:val="24"/>
              </w:rPr>
              <w:t xml:space="preserve">  Objectives</w:t>
            </w:r>
            <w:proofErr w:type="gramEnd"/>
            <w:r w:rsidRPr="00BB23F2">
              <w:rPr>
                <w:rFonts w:ascii="Arial" w:eastAsia="Times New Roman" w:hAnsi="Arial" w:cs="Arial"/>
                <w:b/>
                <w:sz w:val="24"/>
                <w:szCs w:val="24"/>
              </w:rPr>
              <w:t xml:space="preserve"> and </w:t>
            </w:r>
            <w:r w:rsidRPr="00BB23F2">
              <w:rPr>
                <w:rFonts w:ascii="Arial" w:eastAsia="Times New Roman" w:hAnsi="Arial" w:cs="Arial"/>
                <w:b/>
                <w:sz w:val="24"/>
                <w:szCs w:val="24"/>
              </w:rPr>
              <w:t>program</w:t>
            </w:r>
            <w:r w:rsidRPr="00BB23F2">
              <w:rPr>
                <w:rFonts w:ascii="Arial" w:eastAsia="Times New Roman" w:hAnsi="Arial" w:cs="Arial"/>
                <w:b/>
                <w:sz w:val="24"/>
                <w:szCs w:val="24"/>
              </w:rPr>
              <w:t xml:space="preserve"> for Term</w:t>
            </w:r>
            <w:bookmarkEnd w:id="11"/>
            <w:r w:rsidRPr="00BB23F2">
              <w:rPr>
                <w:rFonts w:ascii="Arial" w:eastAsia="Times New Roman" w:hAnsi="Arial" w:cs="Arial"/>
                <w:b/>
                <w:sz w:val="24"/>
                <w:szCs w:val="24"/>
              </w:rPr>
              <w:t xml:space="preserve"> 1</w:t>
            </w:r>
          </w:p>
        </w:tc>
        <w:tc>
          <w:tcPr>
            <w:tcW w:w="604" w:type="dxa"/>
            <w:tcBorders>
              <w:top w:val="nil"/>
              <w:left w:val="single" w:sz="4" w:space="0" w:color="auto"/>
              <w:bottom w:val="nil"/>
              <w:right w:val="nil"/>
            </w:tcBorders>
          </w:tcPr>
          <w:p w14:paraId="1C13BC6A" w14:textId="77777777" w:rsidR="00316C0E" w:rsidRPr="00BB23F2" w:rsidRDefault="00316C0E" w:rsidP="00316C0E">
            <w:pPr>
              <w:tabs>
                <w:tab w:val="right" w:leader="dot" w:pos="3898"/>
              </w:tabs>
              <w:spacing w:after="19" w:line="240" w:lineRule="auto"/>
              <w:ind w:left="720"/>
              <w:rPr>
                <w:rFonts w:ascii="Arial" w:eastAsia="Times New Roman" w:hAnsi="Arial" w:cs="Arial"/>
                <w:sz w:val="24"/>
                <w:szCs w:val="24"/>
              </w:rPr>
            </w:pPr>
          </w:p>
        </w:tc>
      </w:tr>
      <w:tr w:rsidR="00316C0E" w:rsidRPr="00BB23F2" w14:paraId="49A7DCF2" w14:textId="77777777" w:rsidTr="00316C0E">
        <w:trPr>
          <w:gridAfter w:val="2"/>
          <w:wAfter w:w="610" w:type="dxa"/>
          <w:trHeight w:val="414"/>
        </w:trPr>
        <w:tc>
          <w:tcPr>
            <w:tcW w:w="5562" w:type="dxa"/>
            <w:gridSpan w:val="3"/>
            <w:tcMar>
              <w:top w:w="0" w:type="dxa"/>
              <w:left w:w="108" w:type="dxa"/>
              <w:bottom w:w="0" w:type="dxa"/>
              <w:right w:w="108" w:type="dxa"/>
            </w:tcMar>
          </w:tcPr>
          <w:p w14:paraId="1436CFA3" w14:textId="77777777" w:rsidR="00316C0E" w:rsidRPr="00BB23F2" w:rsidRDefault="00316C0E" w:rsidP="00316C0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b/>
                <w:sz w:val="24"/>
                <w:szCs w:val="24"/>
              </w:rPr>
            </w:pPr>
          </w:p>
          <w:p w14:paraId="15C84D8D" w14:textId="77777777" w:rsidR="00316C0E" w:rsidRPr="00BB23F2" w:rsidRDefault="00316C0E" w:rsidP="00316C0E">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Arial"/>
                <w:b/>
                <w:sz w:val="24"/>
                <w:szCs w:val="24"/>
              </w:rPr>
            </w:pPr>
            <w:r w:rsidRPr="00BB23F2">
              <w:rPr>
                <w:rFonts w:ascii="Arial" w:eastAsiaTheme="minorEastAsia" w:hAnsi="Arial" w:cs="Arial"/>
                <w:noProof/>
                <w:sz w:val="24"/>
                <w:szCs w:val="24"/>
                <w:lang w:val="en-GB" w:eastAsia="en-GB"/>
              </w:rPr>
              <mc:AlternateContent>
                <mc:Choice Requires="wps">
                  <w:drawing>
                    <wp:anchor distT="0" distB="0" distL="114300" distR="114300" simplePos="0" relativeHeight="251655680" behindDoc="0" locked="0" layoutInCell="1" allowOverlap="1" wp14:anchorId="47D3FD9D" wp14:editId="2AB557BD">
                      <wp:simplePos x="0" y="0"/>
                      <wp:positionH relativeFrom="column">
                        <wp:posOffset>191135</wp:posOffset>
                      </wp:positionH>
                      <wp:positionV relativeFrom="paragraph">
                        <wp:posOffset>13335</wp:posOffset>
                      </wp:positionV>
                      <wp:extent cx="2857500" cy="342900"/>
                      <wp:effectExtent l="0" t="0" r="19050" b="1905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7F4E6ADD" w14:textId="77777777" w:rsidR="00316C0E" w:rsidRDefault="00316C0E" w:rsidP="00316C0E">
                                  <w:pPr>
                                    <w:rPr>
                                      <w:b/>
                                      <w:sz w:val="20"/>
                                    </w:rPr>
                                  </w:pPr>
                                  <w:r>
                                    <w:rPr>
                                      <w:b/>
                                      <w:sz w:val="20"/>
                                    </w:rPr>
                                    <w:t>Name Alan Williams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7D3FD9D"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lPxLAIAAFk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">
                      <v:textbox>
                        <w:txbxContent>
                          <w:p w14:paraId="7F4E6ADD" w14:textId="77777777" w:rsidR="00316C0E" w:rsidRDefault="00316C0E" w:rsidP="00316C0E">
                            <w:pPr>
                              <w:rPr>
                                <w:b/>
                                <w:sz w:val="20"/>
                              </w:rPr>
                            </w:pPr>
                            <w:r>
                              <w:rPr>
                                <w:b/>
                                <w:sz w:val="20"/>
                              </w:rPr>
                              <w:t>Name Alan Williams</w:t>
                            </w:r>
                          </w:p>
                        </w:txbxContent>
                      </v:textbox>
                    </v:shape>
                  </w:pict>
                </mc:Fallback>
              </mc:AlternateContent>
            </w:r>
          </w:p>
        </w:tc>
        <w:tc>
          <w:tcPr>
            <w:tcW w:w="8999" w:type="dxa"/>
            <w:tcMar>
              <w:top w:w="0" w:type="dxa"/>
              <w:left w:w="108" w:type="dxa"/>
              <w:bottom w:w="0" w:type="dxa"/>
              <w:right w:w="108" w:type="dxa"/>
            </w:tcMar>
          </w:tcPr>
          <w:p w14:paraId="4053C994" w14:textId="77777777" w:rsidR="00316C0E" w:rsidRPr="00BB23F2" w:rsidRDefault="00316C0E" w:rsidP="00316C0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Arial"/>
                <w:b/>
                <w:sz w:val="24"/>
                <w:szCs w:val="24"/>
              </w:rPr>
            </w:pPr>
          </w:p>
          <w:p w14:paraId="696904CF" w14:textId="77777777" w:rsidR="00316C0E" w:rsidRPr="00BB23F2" w:rsidRDefault="00316C0E" w:rsidP="00316C0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Arial"/>
                <w:b/>
                <w:sz w:val="24"/>
                <w:szCs w:val="24"/>
              </w:rPr>
            </w:pPr>
            <w:r w:rsidRPr="00BB23F2">
              <w:rPr>
                <w:rFonts w:ascii="Arial" w:eastAsiaTheme="minorEastAsia" w:hAnsi="Arial" w:cs="Arial"/>
                <w:noProof/>
                <w:sz w:val="24"/>
                <w:szCs w:val="24"/>
                <w:lang w:val="en-GB" w:eastAsia="en-GB"/>
              </w:rPr>
              <mc:AlternateContent>
                <mc:Choice Requires="wps">
                  <w:drawing>
                    <wp:anchor distT="0" distB="0" distL="114300" distR="114300" simplePos="0" relativeHeight="251660800" behindDoc="0" locked="0" layoutInCell="1" allowOverlap="1" wp14:anchorId="09F3B020" wp14:editId="64B87385">
                      <wp:simplePos x="0" y="0"/>
                      <wp:positionH relativeFrom="column">
                        <wp:posOffset>3851275</wp:posOffset>
                      </wp:positionH>
                      <wp:positionV relativeFrom="paragraph">
                        <wp:posOffset>13335</wp:posOffset>
                      </wp:positionV>
                      <wp:extent cx="1821180" cy="342900"/>
                      <wp:effectExtent l="0" t="0" r="2667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7E668E6D" w14:textId="77777777" w:rsidR="00316C0E" w:rsidRDefault="00316C0E" w:rsidP="00316C0E">
                                  <w:pPr>
                                    <w:rPr>
                                      <w:b/>
                                      <w:sz w:val="20"/>
                                    </w:rPr>
                                  </w:pPr>
                                  <w:r>
                                    <w:rPr>
                                      <w:b/>
                                      <w:sz w:val="20"/>
                                    </w:rPr>
                                    <w:t>Date 04/11/2018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F3B020" id="Text Box 48" o:spid="_x0000_s1027" type="#_x0000_t202" style="position:absolute;left:0;text-align:left;margin-left:303.25pt;margin-top:1.05pt;width:143.4pt;height:2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fLAIAAFkEAAAOAAAAZHJzL2Uyb0RvYy54bWysVNuO0zAQfUfiHyy/01xooY2arpYuRUjL&#10;RdrlAxzHaSxsj7HdJsvXM3a63W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x5fW+fDBwGaxE1NHWqf0Nnx&#10;1oeYDaseXWIwD0q2O6lUOrh9s1WOHBn2yS59qYBnbsqQoaarRbmYCPgrRJ6+P0FoGbDhldQ1XZ6d&#10;WBVpe2/a1I6BSTXtMWVlTjxG6iYSw9iMSbJEcuS4gfYBiXUw9TfOI256cD8pGbC3a+p/HJgTlKiP&#10;BsVZFfN5HIZ0mC/elnhwl5bm0sIMR6iaBkqm7TZMA3SwTu57jDS1g4FrFLSTieunrE7pY/8mCU6z&#10;Fgfk8py8nv4Im18A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H6azl8sAgAAWQQAAA4AAAAAAAAAAAAAAAAALgIAAGRy&#10;cy9lMm9Eb2MueG1sUEsBAi0AFAAGAAgAAAAhAEpjhWXfAAAACAEAAA8AAAAAAAAAAAAAAAAAhgQA&#10;AGRycy9kb3ducmV2LnhtbFBLBQYAAAAABAAEAPMAAACSBQAAAAA=&#10;">
                      <v:textbox>
                        <w:txbxContent>
                          <w:p w14:paraId="7E668E6D" w14:textId="77777777" w:rsidR="00316C0E" w:rsidRDefault="00316C0E" w:rsidP="00316C0E">
                            <w:pPr>
                              <w:rPr>
                                <w:b/>
                                <w:sz w:val="20"/>
                              </w:rPr>
                            </w:pPr>
                            <w:r>
                              <w:rPr>
                                <w:b/>
                                <w:sz w:val="20"/>
                              </w:rPr>
                              <w:t>Date 04/11/2018</w:t>
                            </w:r>
                          </w:p>
                        </w:txbxContent>
                      </v:textbox>
                    </v:shape>
                  </w:pict>
                </mc:Fallback>
              </mc:AlternateContent>
            </w:r>
            <w:r w:rsidRPr="00BB23F2">
              <w:rPr>
                <w:rFonts w:ascii="Arial" w:eastAsiaTheme="minorEastAsia" w:hAnsi="Arial" w:cs="Arial"/>
                <w:noProof/>
                <w:sz w:val="24"/>
                <w:szCs w:val="24"/>
                <w:lang w:val="en-GB" w:eastAsia="en-GB"/>
              </w:rPr>
              <mc:AlternateContent>
                <mc:Choice Requires="wps">
                  <w:drawing>
                    <wp:anchor distT="0" distB="0" distL="114300" distR="114300" simplePos="0" relativeHeight="251665920" behindDoc="0" locked="0" layoutInCell="1" allowOverlap="1" wp14:anchorId="1334A27D" wp14:editId="654A61D6">
                      <wp:simplePos x="0" y="0"/>
                      <wp:positionH relativeFrom="column">
                        <wp:posOffset>203835</wp:posOffset>
                      </wp:positionH>
                      <wp:positionV relativeFrom="paragraph">
                        <wp:posOffset>19050</wp:posOffset>
                      </wp:positionV>
                      <wp:extent cx="2743200" cy="34290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3F72EC66" w14:textId="77777777" w:rsidR="00316C0E" w:rsidRDefault="00316C0E" w:rsidP="00316C0E">
                                  <w:pPr>
                                    <w:rPr>
                                      <w:b/>
                                      <w:sz w:val="20"/>
                                    </w:rPr>
                                  </w:pPr>
                                  <w:r>
                                    <w:rPr>
                                      <w:b/>
                                      <w:sz w:val="20"/>
                                    </w:rPr>
                                    <w:t>Subject Science / Physics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34A27D" id="Text Box 49" o:spid="_x0000_s1028" type="#_x0000_t202" style="position:absolute;left:0;text-align:left;margin-left:16.05pt;margin-top:1.5pt;width:3in;height:27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bi8KgIAAFI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">
                      <v:textbox>
                        <w:txbxContent>
                          <w:p w14:paraId="3F72EC66" w14:textId="77777777" w:rsidR="00316C0E" w:rsidRDefault="00316C0E" w:rsidP="00316C0E">
                            <w:pPr>
                              <w:rPr>
                                <w:b/>
                                <w:sz w:val="20"/>
                              </w:rPr>
                            </w:pPr>
                            <w:r>
                              <w:rPr>
                                <w:b/>
                                <w:sz w:val="20"/>
                              </w:rPr>
                              <w:t>Subject Science / Physics</w:t>
                            </w:r>
                          </w:p>
                        </w:txbxContent>
                      </v:textbox>
                    </v:shape>
                  </w:pict>
                </mc:Fallback>
              </mc:AlternateContent>
            </w:r>
          </w:p>
          <w:p w14:paraId="7CEA756D" w14:textId="77777777" w:rsidR="00316C0E" w:rsidRPr="00BB23F2" w:rsidRDefault="00316C0E" w:rsidP="00316C0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Arial"/>
                <w:b/>
                <w:sz w:val="24"/>
                <w:szCs w:val="24"/>
              </w:rPr>
            </w:pPr>
          </w:p>
        </w:tc>
      </w:tr>
    </w:tbl>
    <w:p w14:paraId="1299C43A" w14:textId="77777777" w:rsidR="00471AB7" w:rsidRPr="00BB23F2" w:rsidRDefault="00471AB7" w:rsidP="005A3E7F">
      <w:pPr>
        <w:spacing w:after="0" w:line="240" w:lineRule="auto"/>
        <w:rPr>
          <w:rFonts w:ascii="Arial" w:eastAsia="Times New Roman" w:hAnsi="Arial" w:cs="Arial"/>
          <w:b/>
          <w:sz w:val="24"/>
          <w:szCs w:val="24"/>
          <w:lang w:val="en-GB"/>
        </w:rPr>
      </w:pPr>
    </w:p>
    <w:p w14:paraId="62EBF3C5" w14:textId="77777777" w:rsidR="00471AB7" w:rsidRPr="00BB23F2" w:rsidRDefault="00471AB7" w:rsidP="00471AB7">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lang w:eastAsia="en-GB"/>
        </w:rPr>
      </w:pPr>
    </w:p>
    <w:tbl>
      <w:tblPr>
        <w:tblStyle w:val="TableGrid"/>
        <w:tblW w:w="4617" w:type="pct"/>
        <w:tblLook w:val="04A0" w:firstRow="1" w:lastRow="0" w:firstColumn="1" w:lastColumn="0" w:noHBand="0" w:noVBand="1"/>
      </w:tblPr>
      <w:tblGrid>
        <w:gridCol w:w="2195"/>
        <w:gridCol w:w="5329"/>
        <w:gridCol w:w="3974"/>
        <w:gridCol w:w="9"/>
        <w:gridCol w:w="1363"/>
        <w:gridCol w:w="10"/>
      </w:tblGrid>
      <w:tr w:rsidR="00471AB7" w:rsidRPr="00BB23F2" w14:paraId="7ADCB664" w14:textId="77777777" w:rsidTr="00316C0E">
        <w:trPr>
          <w:trHeight w:val="645"/>
        </w:trPr>
        <w:tc>
          <w:tcPr>
            <w:tcW w:w="843" w:type="pct"/>
          </w:tcPr>
          <w:p w14:paraId="6D98A12B" w14:textId="77777777" w:rsidR="00471AB7" w:rsidRPr="00BB23F2" w:rsidRDefault="00471AB7">
            <w:pPr>
              <w:spacing w:line="163" w:lineRule="exact"/>
              <w:rPr>
                <w:rFonts w:ascii="Arial" w:eastAsia="Times New Roman" w:hAnsi="Arial" w:cs="Arial"/>
                <w:sz w:val="24"/>
                <w:szCs w:val="24"/>
              </w:rPr>
            </w:pPr>
          </w:p>
          <w:p w14:paraId="52F962E8" w14:textId="77777777" w:rsidR="00471AB7" w:rsidRPr="00BB23F2" w:rsidRDefault="00471AB7">
            <w:pPr>
              <w:tabs>
                <w:tab w:val="center" w:pos="1218"/>
                <w:tab w:val="left" w:pos="1440"/>
                <w:tab w:val="left" w:pos="2160"/>
                <w:tab w:val="left" w:pos="2880"/>
                <w:tab w:val="left" w:pos="3330"/>
                <w:tab w:val="left" w:pos="4320"/>
              </w:tabs>
              <w:spacing w:line="240" w:lineRule="auto"/>
              <w:rPr>
                <w:rFonts w:ascii="Arial" w:eastAsia="Times New Roman" w:hAnsi="Arial" w:cs="Arial"/>
                <w:b/>
                <w:sz w:val="24"/>
                <w:szCs w:val="24"/>
              </w:rPr>
            </w:pPr>
            <w:r w:rsidRPr="00BB23F2">
              <w:rPr>
                <w:rFonts w:ascii="Arial" w:eastAsia="Times New Roman" w:hAnsi="Arial" w:cs="Arial"/>
                <w:sz w:val="24"/>
                <w:szCs w:val="24"/>
              </w:rPr>
              <w:tab/>
            </w:r>
            <w:r w:rsidRPr="00BB23F2">
              <w:rPr>
                <w:rFonts w:ascii="Arial" w:eastAsia="Times New Roman" w:hAnsi="Arial" w:cs="Arial"/>
                <w:b/>
                <w:sz w:val="24"/>
                <w:szCs w:val="24"/>
              </w:rPr>
              <w:t>OBJECTIVES</w:t>
            </w:r>
          </w:p>
          <w:p w14:paraId="1DC259F3" w14:textId="77777777" w:rsidR="00471AB7" w:rsidRPr="00BB23F2" w:rsidRDefault="00471AB7">
            <w:pPr>
              <w:tabs>
                <w:tab w:val="center" w:pos="1218"/>
                <w:tab w:val="left" w:pos="1440"/>
                <w:tab w:val="left" w:pos="2160"/>
                <w:tab w:val="left" w:pos="2880"/>
                <w:tab w:val="left" w:pos="3330"/>
                <w:tab w:val="left" w:pos="4320"/>
              </w:tabs>
              <w:spacing w:line="240" w:lineRule="auto"/>
              <w:jc w:val="center"/>
              <w:rPr>
                <w:rFonts w:ascii="Arial" w:eastAsia="Times New Roman" w:hAnsi="Arial" w:cs="Arial"/>
                <w:b/>
                <w:sz w:val="24"/>
                <w:szCs w:val="24"/>
              </w:rPr>
            </w:pPr>
            <w:r w:rsidRPr="00BB23F2">
              <w:rPr>
                <w:rFonts w:ascii="Arial" w:eastAsia="Times New Roman" w:hAnsi="Arial" w:cs="Arial"/>
                <w:b/>
                <w:sz w:val="24"/>
                <w:szCs w:val="24"/>
              </w:rPr>
              <w:t>(relate to QTS Standards</w:t>
            </w:r>
          </w:p>
          <w:p w14:paraId="69BD7027" w14:textId="77777777" w:rsidR="00471AB7" w:rsidRPr="00BB23F2" w:rsidRDefault="00471AB7">
            <w:pPr>
              <w:tabs>
                <w:tab w:val="center" w:pos="1218"/>
                <w:tab w:val="left" w:pos="1440"/>
                <w:tab w:val="left" w:pos="2160"/>
                <w:tab w:val="left" w:pos="2880"/>
                <w:tab w:val="left" w:pos="3330"/>
                <w:tab w:val="left" w:pos="4320"/>
              </w:tabs>
              <w:spacing w:line="240" w:lineRule="auto"/>
              <w:jc w:val="center"/>
              <w:rPr>
                <w:rFonts w:ascii="Arial" w:eastAsia="Times New Roman" w:hAnsi="Arial" w:cs="Arial"/>
                <w:b/>
                <w:sz w:val="24"/>
                <w:szCs w:val="24"/>
              </w:rPr>
            </w:pPr>
            <w:r w:rsidRPr="00BB23F2">
              <w:rPr>
                <w:rFonts w:ascii="Arial" w:eastAsia="Times New Roman" w:hAnsi="Arial" w:cs="Arial"/>
                <w:b/>
                <w:sz w:val="24"/>
                <w:szCs w:val="24"/>
              </w:rPr>
              <w:t xml:space="preserve"> Where appropriate).</w:t>
            </w:r>
          </w:p>
        </w:tc>
        <w:tc>
          <w:tcPr>
            <w:tcW w:w="2071" w:type="pct"/>
          </w:tcPr>
          <w:p w14:paraId="2946DB82" w14:textId="77777777" w:rsidR="00471AB7" w:rsidRPr="00BB23F2" w:rsidRDefault="00471AB7">
            <w:pPr>
              <w:spacing w:line="163" w:lineRule="exact"/>
              <w:rPr>
                <w:rFonts w:ascii="Arial" w:eastAsia="Times New Roman" w:hAnsi="Arial" w:cs="Arial"/>
                <w:sz w:val="24"/>
                <w:szCs w:val="24"/>
              </w:rPr>
            </w:pPr>
          </w:p>
          <w:p w14:paraId="30283BC4" w14:textId="77777777" w:rsidR="00471AB7" w:rsidRPr="00BB23F2" w:rsidRDefault="00471AB7">
            <w:pPr>
              <w:tabs>
                <w:tab w:val="center" w:pos="2883"/>
                <w:tab w:val="left" w:pos="3330"/>
                <w:tab w:val="left" w:pos="4320"/>
              </w:tabs>
              <w:spacing w:line="240" w:lineRule="auto"/>
              <w:rPr>
                <w:rFonts w:ascii="Arial" w:eastAsia="Times New Roman" w:hAnsi="Arial" w:cs="Arial"/>
                <w:sz w:val="24"/>
                <w:szCs w:val="24"/>
              </w:rPr>
            </w:pPr>
            <w:r w:rsidRPr="00BB23F2">
              <w:rPr>
                <w:rFonts w:ascii="Arial" w:eastAsia="Times New Roman" w:hAnsi="Arial" w:cs="Arial"/>
                <w:sz w:val="24"/>
                <w:szCs w:val="24"/>
              </w:rPr>
              <w:tab/>
            </w:r>
            <w:r w:rsidRPr="00BB23F2">
              <w:rPr>
                <w:rFonts w:ascii="Arial" w:eastAsia="Times New Roman" w:hAnsi="Arial" w:cs="Arial"/>
                <w:b/>
                <w:sz w:val="24"/>
                <w:szCs w:val="24"/>
              </w:rPr>
              <w:t>ACTIONS TO BE TAKEN</w:t>
            </w:r>
          </w:p>
        </w:tc>
        <w:tc>
          <w:tcPr>
            <w:tcW w:w="1550" w:type="pct"/>
            <w:gridSpan w:val="2"/>
          </w:tcPr>
          <w:p w14:paraId="5997CC1D" w14:textId="77777777" w:rsidR="00471AB7" w:rsidRPr="00BB23F2" w:rsidRDefault="00471AB7">
            <w:pPr>
              <w:spacing w:line="163" w:lineRule="exact"/>
              <w:rPr>
                <w:rFonts w:ascii="Arial" w:eastAsia="Times New Roman" w:hAnsi="Arial" w:cs="Arial"/>
                <w:sz w:val="24"/>
                <w:szCs w:val="24"/>
              </w:rPr>
            </w:pPr>
          </w:p>
          <w:p w14:paraId="48553C5F" w14:textId="77777777" w:rsidR="00471AB7" w:rsidRPr="00BB23F2" w:rsidRDefault="00471AB7">
            <w:pPr>
              <w:tabs>
                <w:tab w:val="center" w:pos="2119"/>
                <w:tab w:val="left" w:pos="2160"/>
                <w:tab w:val="left" w:pos="2880"/>
                <w:tab w:val="left" w:pos="3330"/>
                <w:tab w:val="left" w:pos="4320"/>
              </w:tabs>
              <w:spacing w:line="240" w:lineRule="auto"/>
              <w:rPr>
                <w:rFonts w:ascii="Arial" w:eastAsia="Times New Roman" w:hAnsi="Arial" w:cs="Arial"/>
                <w:b/>
                <w:sz w:val="24"/>
                <w:szCs w:val="24"/>
              </w:rPr>
            </w:pPr>
            <w:r w:rsidRPr="00BB23F2">
              <w:rPr>
                <w:rFonts w:ascii="Arial" w:eastAsia="Times New Roman" w:hAnsi="Arial" w:cs="Arial"/>
                <w:sz w:val="24"/>
                <w:szCs w:val="24"/>
              </w:rPr>
              <w:tab/>
            </w:r>
            <w:r w:rsidRPr="00BB23F2">
              <w:rPr>
                <w:rFonts w:ascii="Arial" w:eastAsia="Times New Roman" w:hAnsi="Arial" w:cs="Arial"/>
                <w:b/>
                <w:sz w:val="24"/>
                <w:szCs w:val="24"/>
              </w:rPr>
              <w:t>SUCCESS</w:t>
            </w:r>
          </w:p>
          <w:p w14:paraId="5844AE00" w14:textId="77777777" w:rsidR="00471AB7" w:rsidRPr="00BB23F2" w:rsidRDefault="00471AB7">
            <w:pPr>
              <w:tabs>
                <w:tab w:val="center" w:pos="2119"/>
                <w:tab w:val="left" w:pos="2160"/>
                <w:tab w:val="left" w:pos="2880"/>
                <w:tab w:val="left" w:pos="3330"/>
                <w:tab w:val="left" w:pos="4320"/>
              </w:tabs>
              <w:spacing w:line="240" w:lineRule="auto"/>
              <w:rPr>
                <w:rFonts w:ascii="Arial" w:eastAsia="Times New Roman" w:hAnsi="Arial" w:cs="Arial"/>
                <w:sz w:val="24"/>
                <w:szCs w:val="24"/>
              </w:rPr>
            </w:pPr>
            <w:r w:rsidRPr="00BB23F2">
              <w:rPr>
                <w:rFonts w:ascii="Arial" w:eastAsia="Times New Roman" w:hAnsi="Arial" w:cs="Arial"/>
                <w:b/>
                <w:sz w:val="24"/>
                <w:szCs w:val="24"/>
              </w:rPr>
              <w:tab/>
              <w:t>CRITERIA</w:t>
            </w:r>
          </w:p>
        </w:tc>
        <w:tc>
          <w:tcPr>
            <w:tcW w:w="536" w:type="pct"/>
            <w:gridSpan w:val="2"/>
          </w:tcPr>
          <w:p w14:paraId="110FFD37" w14:textId="77777777" w:rsidR="00471AB7" w:rsidRPr="00BB23F2" w:rsidRDefault="00471AB7">
            <w:pPr>
              <w:spacing w:line="163" w:lineRule="exact"/>
              <w:rPr>
                <w:rFonts w:ascii="Arial" w:eastAsia="Times New Roman" w:hAnsi="Arial" w:cs="Arial"/>
                <w:sz w:val="24"/>
                <w:szCs w:val="24"/>
              </w:rPr>
            </w:pPr>
          </w:p>
          <w:p w14:paraId="229C4394" w14:textId="77777777" w:rsidR="00471AB7" w:rsidRPr="00BB23F2" w:rsidRDefault="00471AB7">
            <w:pPr>
              <w:tabs>
                <w:tab w:val="center" w:pos="631"/>
                <w:tab w:val="left" w:pos="720"/>
                <w:tab w:val="left" w:pos="1440"/>
                <w:tab w:val="left" w:pos="2160"/>
                <w:tab w:val="left" w:pos="2880"/>
                <w:tab w:val="left" w:pos="3330"/>
                <w:tab w:val="left" w:pos="4320"/>
              </w:tabs>
              <w:spacing w:line="240" w:lineRule="auto"/>
              <w:rPr>
                <w:rFonts w:ascii="Arial" w:eastAsia="Times New Roman" w:hAnsi="Arial" w:cs="Arial"/>
                <w:b/>
                <w:sz w:val="24"/>
                <w:szCs w:val="24"/>
              </w:rPr>
            </w:pPr>
            <w:r w:rsidRPr="00BB23F2">
              <w:rPr>
                <w:rFonts w:ascii="Arial" w:eastAsia="Times New Roman" w:hAnsi="Arial" w:cs="Arial"/>
                <w:sz w:val="24"/>
                <w:szCs w:val="24"/>
              </w:rPr>
              <w:tab/>
            </w:r>
            <w:r w:rsidRPr="00BB23F2">
              <w:rPr>
                <w:rFonts w:ascii="Arial" w:eastAsia="Times New Roman" w:hAnsi="Arial" w:cs="Arial"/>
                <w:b/>
                <w:sz w:val="24"/>
                <w:szCs w:val="24"/>
              </w:rPr>
              <w:t>TARGET</w:t>
            </w:r>
          </w:p>
          <w:p w14:paraId="7B02AFC4" w14:textId="77777777" w:rsidR="00471AB7" w:rsidRPr="00BB23F2" w:rsidRDefault="00471AB7">
            <w:pPr>
              <w:tabs>
                <w:tab w:val="center" w:pos="631"/>
                <w:tab w:val="left" w:pos="720"/>
                <w:tab w:val="left" w:pos="1440"/>
                <w:tab w:val="left" w:pos="2160"/>
                <w:tab w:val="left" w:pos="2880"/>
                <w:tab w:val="left" w:pos="3330"/>
                <w:tab w:val="left" w:pos="4320"/>
              </w:tabs>
              <w:spacing w:line="240" w:lineRule="auto"/>
              <w:rPr>
                <w:rFonts w:ascii="Arial" w:eastAsia="Times New Roman" w:hAnsi="Arial" w:cs="Arial"/>
                <w:sz w:val="24"/>
                <w:szCs w:val="24"/>
              </w:rPr>
            </w:pPr>
            <w:r w:rsidRPr="00BB23F2">
              <w:rPr>
                <w:rFonts w:ascii="Arial" w:eastAsia="Times New Roman" w:hAnsi="Arial" w:cs="Arial"/>
                <w:b/>
                <w:sz w:val="24"/>
                <w:szCs w:val="24"/>
              </w:rPr>
              <w:tab/>
              <w:t>DATE</w:t>
            </w:r>
          </w:p>
        </w:tc>
      </w:tr>
      <w:tr w:rsidR="00471AB7" w:rsidRPr="00BB23F2" w14:paraId="4CB3A020" w14:textId="77777777" w:rsidTr="00316C0E">
        <w:trPr>
          <w:trHeight w:val="1958"/>
        </w:trPr>
        <w:tc>
          <w:tcPr>
            <w:tcW w:w="843" w:type="pct"/>
          </w:tcPr>
          <w:p w14:paraId="6B699379" w14:textId="77777777" w:rsidR="00471AB7" w:rsidRPr="00BB23F2" w:rsidRDefault="00471AB7">
            <w:pPr>
              <w:spacing w:line="163" w:lineRule="exact"/>
              <w:rPr>
                <w:rFonts w:ascii="Arial" w:eastAsia="Times New Roman" w:hAnsi="Arial" w:cs="Arial"/>
                <w:sz w:val="24"/>
                <w:szCs w:val="24"/>
              </w:rPr>
            </w:pPr>
          </w:p>
          <w:p w14:paraId="771768E1" w14:textId="77777777" w:rsidR="00471AB7" w:rsidRPr="00BB23F2" w:rsidRDefault="00471AB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B23F2">
              <w:rPr>
                <w:rFonts w:ascii="Arial" w:eastAsia="Times New Roman" w:hAnsi="Arial" w:cs="Arial"/>
                <w:sz w:val="24"/>
                <w:szCs w:val="24"/>
              </w:rPr>
              <w:t>Set appropriate levels of challenge in the classwork (QTS standard 3.1.1) Including the more able and talented learners (QTS standard 3.2.4)</w:t>
            </w:r>
          </w:p>
          <w:p w14:paraId="1F72F646" w14:textId="77777777" w:rsidR="00471AB7" w:rsidRPr="00BB23F2" w:rsidRDefault="00471AB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2071" w:type="pct"/>
          </w:tcPr>
          <w:p w14:paraId="08CE6F91" w14:textId="77777777" w:rsidR="00471AB7" w:rsidRPr="00BB23F2" w:rsidRDefault="00471AB7">
            <w:pPr>
              <w:spacing w:line="163" w:lineRule="exact"/>
              <w:rPr>
                <w:rFonts w:ascii="Arial" w:eastAsia="Times New Roman" w:hAnsi="Arial" w:cs="Arial"/>
                <w:sz w:val="24"/>
                <w:szCs w:val="24"/>
              </w:rPr>
            </w:pPr>
          </w:p>
          <w:p w14:paraId="7609FAE6" w14:textId="77777777" w:rsidR="00471AB7" w:rsidRPr="00BB23F2" w:rsidRDefault="00471AB7" w:rsidP="00471AB7">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Observe how teachers use previous attainment to gauge correct levels of challenge.</w:t>
            </w:r>
          </w:p>
          <w:p w14:paraId="71289FCB" w14:textId="77777777" w:rsidR="00471AB7" w:rsidRPr="00BB23F2" w:rsidRDefault="00471AB7" w:rsidP="00471AB7">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Observe how teachers set work for the more able and talented.</w:t>
            </w:r>
          </w:p>
          <w:p w14:paraId="0F6EC3E1" w14:textId="77777777" w:rsidR="00471AB7" w:rsidRPr="00BB23F2" w:rsidRDefault="00471AB7" w:rsidP="00471AB7">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Practice setting the level of challenge based on previous work.</w:t>
            </w:r>
          </w:p>
          <w:p w14:paraId="23A7475B" w14:textId="77777777" w:rsidR="00471AB7" w:rsidRPr="00BB23F2" w:rsidRDefault="00471AB7" w:rsidP="00471AB7">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Develop engaging activities that the more able and talented can do to entice further challenge.</w:t>
            </w:r>
          </w:p>
        </w:tc>
        <w:tc>
          <w:tcPr>
            <w:tcW w:w="1550" w:type="pct"/>
            <w:gridSpan w:val="2"/>
          </w:tcPr>
          <w:p w14:paraId="61CDCEAD" w14:textId="77777777" w:rsidR="00471AB7" w:rsidRPr="00BB23F2" w:rsidRDefault="00471AB7">
            <w:pPr>
              <w:spacing w:line="163" w:lineRule="exact"/>
              <w:rPr>
                <w:rFonts w:ascii="Arial" w:eastAsia="Times New Roman" w:hAnsi="Arial" w:cs="Arial"/>
                <w:sz w:val="24"/>
                <w:szCs w:val="24"/>
              </w:rPr>
            </w:pPr>
          </w:p>
          <w:p w14:paraId="76AAF316" w14:textId="77777777" w:rsidR="00471AB7" w:rsidRPr="00BB23F2" w:rsidRDefault="00471AB7" w:rsidP="00471AB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Classwork is set at a challenge level to maximise learning for all learners.</w:t>
            </w:r>
          </w:p>
          <w:p w14:paraId="4D7A4969" w14:textId="77777777" w:rsidR="00471AB7" w:rsidRPr="00BB23F2" w:rsidRDefault="00471AB7" w:rsidP="00471AB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The more able and talented learners are continuously engaged with extra activities and tasks to stretch understanding</w:t>
            </w:r>
          </w:p>
        </w:tc>
        <w:tc>
          <w:tcPr>
            <w:tcW w:w="536" w:type="pct"/>
            <w:gridSpan w:val="2"/>
          </w:tcPr>
          <w:p w14:paraId="6BB9E253" w14:textId="77777777" w:rsidR="00471AB7" w:rsidRPr="00BB23F2" w:rsidRDefault="00471AB7">
            <w:pPr>
              <w:spacing w:line="163" w:lineRule="exact"/>
              <w:rPr>
                <w:rFonts w:ascii="Arial" w:eastAsia="Times New Roman" w:hAnsi="Arial" w:cs="Arial"/>
                <w:sz w:val="24"/>
                <w:szCs w:val="24"/>
              </w:rPr>
            </w:pPr>
          </w:p>
          <w:p w14:paraId="07B54395" w14:textId="77777777" w:rsidR="00471AB7" w:rsidRPr="00BB23F2" w:rsidRDefault="00471AB7">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4998A0A" w14:textId="77777777" w:rsidR="00CE027B" w:rsidRPr="00BB23F2" w:rsidRDefault="00CE027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80CE6E9" w14:textId="77777777" w:rsidR="00CE027B" w:rsidRPr="00BB23F2" w:rsidRDefault="00CE027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3DE523C" w14:textId="2F5A90EB" w:rsidR="00CE027B" w:rsidRPr="00BB23F2" w:rsidRDefault="00CE027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B23F2">
              <w:rPr>
                <w:rFonts w:ascii="Arial" w:eastAsia="Times New Roman" w:hAnsi="Arial" w:cs="Arial"/>
                <w:sz w:val="24"/>
                <w:szCs w:val="24"/>
              </w:rPr>
              <w:t>5/12/18</w:t>
            </w:r>
          </w:p>
        </w:tc>
      </w:tr>
      <w:tr w:rsidR="00316C0E" w:rsidRPr="00BB23F2" w14:paraId="17A76DB4" w14:textId="77777777" w:rsidTr="00A66BF9">
        <w:trPr>
          <w:trHeight w:val="1879"/>
        </w:trPr>
        <w:tc>
          <w:tcPr>
            <w:tcW w:w="843" w:type="pct"/>
          </w:tcPr>
          <w:p w14:paraId="4B22857B" w14:textId="77777777" w:rsidR="00316C0E" w:rsidRPr="00BB23F2" w:rsidRDefault="00316C0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B23F2">
              <w:rPr>
                <w:rFonts w:ascii="Arial" w:eastAsia="Times New Roman" w:hAnsi="Arial" w:cs="Arial"/>
                <w:sz w:val="24"/>
                <w:szCs w:val="24"/>
              </w:rPr>
              <w:t>Create a classroom environment that favors good behavior (QTS standard 2.7)</w:t>
            </w:r>
          </w:p>
          <w:p w14:paraId="0667ADE8" w14:textId="77777777" w:rsidR="00316C0E" w:rsidRPr="00BB23F2" w:rsidRDefault="00316C0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2E56223" w14:textId="77777777" w:rsidR="00316C0E" w:rsidRPr="00BB23F2" w:rsidRDefault="00316C0E" w:rsidP="00E16B9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2071" w:type="pct"/>
          </w:tcPr>
          <w:p w14:paraId="46DB003D" w14:textId="77777777" w:rsidR="00316C0E" w:rsidRPr="00BB23F2" w:rsidRDefault="00316C0E" w:rsidP="00471AB7">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Become familiar with school policy on behaviour and whole school expectations of pupils.</w:t>
            </w:r>
          </w:p>
          <w:p w14:paraId="5AA4FB4D" w14:textId="77777777" w:rsidR="00316C0E" w:rsidRPr="00BB23F2" w:rsidRDefault="00316C0E" w:rsidP="00471AB7">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Develop a classroom entry routine with students to ensure standards are being met.</w:t>
            </w:r>
          </w:p>
          <w:p w14:paraId="07547A01" w14:textId="06499C55" w:rsidR="00316C0E" w:rsidRPr="00BB23F2" w:rsidRDefault="00316C0E" w:rsidP="00471AB7">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sidRPr="00BB23F2">
              <w:rPr>
                <w:rFonts w:ascii="Arial" w:hAnsi="Arial" w:cs="Arial"/>
                <w:sz w:val="24"/>
                <w:szCs w:val="24"/>
                <w:lang w:eastAsia="en-US"/>
              </w:rPr>
              <w:t>Observe teachers who promote a classroom environment that encourages good behaviour.</w:t>
            </w:r>
          </w:p>
        </w:tc>
        <w:tc>
          <w:tcPr>
            <w:tcW w:w="1550" w:type="pct"/>
            <w:gridSpan w:val="2"/>
          </w:tcPr>
          <w:p w14:paraId="5043CB0F" w14:textId="77777777" w:rsidR="00316C0E" w:rsidRPr="00BB23F2" w:rsidRDefault="00316C0E">
            <w:pPr>
              <w:spacing w:line="163" w:lineRule="exact"/>
              <w:ind w:left="360"/>
              <w:rPr>
                <w:rFonts w:ascii="Arial" w:eastAsia="Times New Roman" w:hAnsi="Arial" w:cs="Arial"/>
                <w:sz w:val="24"/>
                <w:szCs w:val="24"/>
              </w:rPr>
            </w:pPr>
          </w:p>
          <w:p w14:paraId="1EEF2107" w14:textId="77777777" w:rsidR="00316C0E" w:rsidRPr="00BB23F2" w:rsidRDefault="00316C0E" w:rsidP="00471AB7">
            <w:pPr>
              <w:pStyle w:val="ListParagraph"/>
              <w:numPr>
                <w:ilvl w:val="0"/>
                <w:numId w:val="3"/>
              </w:numPr>
              <w:spacing w:line="163" w:lineRule="exact"/>
              <w:rPr>
                <w:rFonts w:ascii="Arial" w:hAnsi="Arial" w:cs="Arial"/>
                <w:sz w:val="24"/>
                <w:szCs w:val="24"/>
                <w:lang w:eastAsia="en-US"/>
              </w:rPr>
            </w:pPr>
            <w:r w:rsidRPr="00BB23F2">
              <w:rPr>
                <w:rFonts w:ascii="Arial" w:hAnsi="Arial" w:cs="Arial"/>
                <w:sz w:val="24"/>
                <w:szCs w:val="24"/>
                <w:lang w:eastAsia="en-US"/>
              </w:rPr>
              <w:t>Students listen to instructions and follow them without quarrel.</w:t>
            </w:r>
          </w:p>
          <w:p w14:paraId="72175C39" w14:textId="77777777" w:rsidR="00316C0E" w:rsidRPr="00BB23F2" w:rsidRDefault="00316C0E" w:rsidP="00471AB7">
            <w:pPr>
              <w:pStyle w:val="ListParagraph"/>
              <w:numPr>
                <w:ilvl w:val="0"/>
                <w:numId w:val="3"/>
              </w:numPr>
              <w:spacing w:line="163" w:lineRule="exact"/>
              <w:rPr>
                <w:rFonts w:ascii="Arial" w:hAnsi="Arial" w:cs="Arial"/>
                <w:sz w:val="24"/>
                <w:szCs w:val="24"/>
                <w:lang w:eastAsia="en-US"/>
              </w:rPr>
            </w:pPr>
            <w:r w:rsidRPr="00BB23F2">
              <w:rPr>
                <w:rFonts w:ascii="Arial" w:hAnsi="Arial" w:cs="Arial"/>
                <w:sz w:val="24"/>
                <w:szCs w:val="24"/>
                <w:lang w:eastAsia="en-US"/>
              </w:rPr>
              <w:t xml:space="preserve">The classroom environment is fit for learning. </w:t>
            </w:r>
          </w:p>
          <w:p w14:paraId="45A15D83" w14:textId="77777777" w:rsidR="00316C0E" w:rsidRPr="00BB23F2" w:rsidRDefault="00316C0E" w:rsidP="00471AB7">
            <w:pPr>
              <w:pStyle w:val="ListParagraph"/>
              <w:numPr>
                <w:ilvl w:val="0"/>
                <w:numId w:val="3"/>
              </w:numPr>
              <w:spacing w:line="163" w:lineRule="exact"/>
              <w:rPr>
                <w:rFonts w:ascii="Arial" w:hAnsi="Arial" w:cs="Arial"/>
                <w:sz w:val="24"/>
                <w:szCs w:val="24"/>
                <w:lang w:eastAsia="en-US"/>
              </w:rPr>
            </w:pPr>
            <w:r w:rsidRPr="00BB23F2">
              <w:rPr>
                <w:rFonts w:ascii="Arial" w:hAnsi="Arial" w:cs="Arial"/>
                <w:sz w:val="24"/>
                <w:szCs w:val="24"/>
                <w:lang w:eastAsia="en-US"/>
              </w:rPr>
              <w:t>Whole school standards are being met in the classroom with regards to pupil attitude and behaviour</w:t>
            </w:r>
          </w:p>
          <w:p w14:paraId="07459315" w14:textId="77777777" w:rsidR="00316C0E" w:rsidRPr="00BB23F2" w:rsidRDefault="00316C0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536" w:type="pct"/>
            <w:gridSpan w:val="2"/>
          </w:tcPr>
          <w:p w14:paraId="15DB848E" w14:textId="77777777" w:rsidR="00316C0E" w:rsidRPr="00BB23F2" w:rsidRDefault="00316C0E">
            <w:pPr>
              <w:spacing w:line="163" w:lineRule="exact"/>
              <w:rPr>
                <w:rFonts w:ascii="Arial" w:eastAsia="Times New Roman" w:hAnsi="Arial" w:cs="Arial"/>
                <w:sz w:val="24"/>
                <w:szCs w:val="24"/>
              </w:rPr>
            </w:pPr>
          </w:p>
          <w:p w14:paraId="38300235" w14:textId="77777777" w:rsidR="00CE027B" w:rsidRPr="00BB23F2" w:rsidRDefault="00CE027B">
            <w:pPr>
              <w:spacing w:line="163" w:lineRule="exact"/>
              <w:rPr>
                <w:rFonts w:ascii="Arial" w:eastAsia="Times New Roman" w:hAnsi="Arial" w:cs="Arial"/>
                <w:sz w:val="24"/>
                <w:szCs w:val="24"/>
              </w:rPr>
            </w:pPr>
          </w:p>
          <w:p w14:paraId="159273E5" w14:textId="77777777" w:rsidR="00CE027B" w:rsidRPr="00BB23F2" w:rsidRDefault="00CE027B">
            <w:pPr>
              <w:spacing w:line="163" w:lineRule="exact"/>
              <w:rPr>
                <w:rFonts w:ascii="Arial" w:eastAsia="Times New Roman" w:hAnsi="Arial" w:cs="Arial"/>
                <w:sz w:val="24"/>
                <w:szCs w:val="24"/>
              </w:rPr>
            </w:pPr>
          </w:p>
          <w:p w14:paraId="5051C0D4" w14:textId="77777777" w:rsidR="00CE027B" w:rsidRPr="00BB23F2" w:rsidRDefault="00CE027B">
            <w:pPr>
              <w:spacing w:line="163" w:lineRule="exact"/>
              <w:rPr>
                <w:rFonts w:ascii="Arial" w:eastAsia="Times New Roman" w:hAnsi="Arial" w:cs="Arial"/>
                <w:sz w:val="24"/>
                <w:szCs w:val="24"/>
              </w:rPr>
            </w:pPr>
          </w:p>
          <w:p w14:paraId="468CF4CC" w14:textId="77777777" w:rsidR="00CE027B" w:rsidRPr="00BB23F2" w:rsidRDefault="00CE027B">
            <w:pPr>
              <w:spacing w:line="163" w:lineRule="exact"/>
              <w:rPr>
                <w:rFonts w:ascii="Arial" w:eastAsia="Times New Roman" w:hAnsi="Arial" w:cs="Arial"/>
                <w:sz w:val="24"/>
                <w:szCs w:val="24"/>
              </w:rPr>
            </w:pPr>
          </w:p>
          <w:p w14:paraId="6537F28F" w14:textId="247D6A29" w:rsidR="00CE027B" w:rsidRPr="00BB23F2" w:rsidRDefault="00CE027B">
            <w:pPr>
              <w:spacing w:line="163" w:lineRule="exact"/>
              <w:rPr>
                <w:rFonts w:ascii="Arial" w:eastAsia="Times New Roman" w:hAnsi="Arial" w:cs="Arial"/>
                <w:sz w:val="24"/>
                <w:szCs w:val="24"/>
              </w:rPr>
            </w:pPr>
            <w:r w:rsidRPr="00BB23F2">
              <w:rPr>
                <w:rFonts w:ascii="Arial" w:eastAsia="Times New Roman" w:hAnsi="Arial" w:cs="Arial"/>
                <w:sz w:val="24"/>
                <w:szCs w:val="24"/>
              </w:rPr>
              <w:t>20/11/18</w:t>
            </w:r>
          </w:p>
        </w:tc>
      </w:tr>
      <w:tr w:rsidR="00316C0E" w:rsidRPr="00BB23F2" w14:paraId="41900DF7" w14:textId="77777777" w:rsidTr="008C36AF">
        <w:trPr>
          <w:trHeight w:val="2608"/>
        </w:trPr>
        <w:tc>
          <w:tcPr>
            <w:tcW w:w="843" w:type="pct"/>
          </w:tcPr>
          <w:p w14:paraId="738610EB" w14:textId="77777777" w:rsidR="00316C0E" w:rsidRPr="00BB23F2" w:rsidRDefault="00316C0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8019CB9" w14:textId="1AFD2DAC" w:rsidR="00316C0E" w:rsidRPr="00BB23F2" w:rsidRDefault="00316C0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B23F2">
              <w:rPr>
                <w:rFonts w:ascii="Arial" w:eastAsia="Times New Roman" w:hAnsi="Arial" w:cs="Arial"/>
                <w:sz w:val="24"/>
                <w:szCs w:val="24"/>
              </w:rPr>
              <w:t xml:space="preserve">Use planning to prepare well-structured, productive </w:t>
            </w:r>
            <w:r w:rsidR="003C4238" w:rsidRPr="00BB23F2">
              <w:rPr>
                <w:rFonts w:ascii="Arial" w:eastAsia="Times New Roman" w:hAnsi="Arial" w:cs="Arial"/>
                <w:sz w:val="24"/>
                <w:szCs w:val="24"/>
              </w:rPr>
              <w:t xml:space="preserve">lessons. </w:t>
            </w:r>
            <w:r w:rsidR="00953ED5" w:rsidRPr="00BB23F2">
              <w:rPr>
                <w:rFonts w:ascii="Arial" w:eastAsia="Times New Roman" w:hAnsi="Arial" w:cs="Arial"/>
                <w:sz w:val="24"/>
                <w:szCs w:val="24"/>
              </w:rPr>
              <w:t>(QTS</w:t>
            </w:r>
            <w:r w:rsidRPr="00BB23F2">
              <w:rPr>
                <w:rFonts w:ascii="Arial" w:eastAsia="Times New Roman" w:hAnsi="Arial" w:cs="Arial"/>
                <w:sz w:val="24"/>
                <w:szCs w:val="24"/>
              </w:rPr>
              <w:t xml:space="preserve"> standards 3.3.3, 3.1.3, 3.3.8)</w:t>
            </w:r>
          </w:p>
        </w:tc>
        <w:tc>
          <w:tcPr>
            <w:tcW w:w="2071" w:type="pct"/>
          </w:tcPr>
          <w:p w14:paraId="637805D2" w14:textId="77777777" w:rsidR="00316C0E" w:rsidRPr="00BB23F2" w:rsidRDefault="00316C0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ECD2F8E" w14:textId="77777777" w:rsidR="00316C0E" w:rsidRPr="00BB23F2" w:rsidRDefault="00316C0E" w:rsidP="00471AB7">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Observe how teachers use planning to prepare for lessons.</w:t>
            </w:r>
          </w:p>
          <w:p w14:paraId="4C676F6F" w14:textId="77777777" w:rsidR="00316C0E" w:rsidRPr="00BB23F2" w:rsidRDefault="00316C0E" w:rsidP="00471AB7">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Develop a strategy for planning lessons in advance to ensure the subject mentor has time to review the material.</w:t>
            </w:r>
          </w:p>
          <w:p w14:paraId="79D4D146" w14:textId="77777777" w:rsidR="00316C0E" w:rsidRPr="00BB23F2" w:rsidRDefault="00316C0E" w:rsidP="00471AB7">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Ensure that the planning is meaningful and beneficial to learners.</w:t>
            </w:r>
          </w:p>
        </w:tc>
        <w:tc>
          <w:tcPr>
            <w:tcW w:w="1550" w:type="pct"/>
            <w:gridSpan w:val="2"/>
          </w:tcPr>
          <w:p w14:paraId="463F29E8" w14:textId="77777777" w:rsidR="00316C0E" w:rsidRPr="00BB23F2" w:rsidRDefault="00316C0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E72B143" w14:textId="77777777" w:rsidR="00316C0E" w:rsidRPr="00BB23F2" w:rsidRDefault="00316C0E" w:rsidP="00316C0E">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Transitions between activities are smooth with very little time going waste.</w:t>
            </w:r>
          </w:p>
          <w:p w14:paraId="173A0B47" w14:textId="77777777" w:rsidR="00316C0E" w:rsidRPr="00BB23F2" w:rsidRDefault="00316C0E" w:rsidP="00471AB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Lessons contain a variety of tasks and experiments for learners to engage in.</w:t>
            </w:r>
          </w:p>
          <w:p w14:paraId="2A921C4D" w14:textId="77777777" w:rsidR="00316C0E" w:rsidRPr="00BB23F2" w:rsidRDefault="00316C0E" w:rsidP="00471AB7">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lang w:eastAsia="en-US"/>
              </w:rPr>
            </w:pPr>
            <w:r w:rsidRPr="00BB23F2">
              <w:rPr>
                <w:rFonts w:ascii="Arial" w:hAnsi="Arial" w:cs="Arial"/>
                <w:sz w:val="24"/>
                <w:szCs w:val="24"/>
                <w:lang w:eastAsia="en-US"/>
              </w:rPr>
              <w:t>Apparatus for experiments / Classwork is booked ahead of time and is pre-prepared before every lesson.</w:t>
            </w:r>
          </w:p>
        </w:tc>
        <w:tc>
          <w:tcPr>
            <w:tcW w:w="536" w:type="pct"/>
            <w:gridSpan w:val="2"/>
          </w:tcPr>
          <w:p w14:paraId="1130BB04" w14:textId="77777777" w:rsidR="00316C0E" w:rsidRPr="00BB23F2" w:rsidRDefault="00316C0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4DE7F4E" w14:textId="77777777" w:rsidR="00CE027B" w:rsidRPr="00BB23F2" w:rsidRDefault="00CE027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338779E" w14:textId="77777777" w:rsidR="00CE027B" w:rsidRPr="00BB23F2" w:rsidRDefault="00CE027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35072F0" w14:textId="77777777" w:rsidR="00CE027B" w:rsidRPr="00BB23F2" w:rsidRDefault="00CE027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B7B4B86" w14:textId="635100B9" w:rsidR="00CE027B" w:rsidRPr="00BB23F2" w:rsidRDefault="003C4238">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BB23F2">
              <w:rPr>
                <w:rFonts w:ascii="Arial" w:eastAsia="Times New Roman" w:hAnsi="Arial" w:cs="Arial"/>
                <w:sz w:val="24"/>
                <w:szCs w:val="24"/>
              </w:rPr>
              <w:t>20/12/18</w:t>
            </w:r>
          </w:p>
        </w:tc>
      </w:tr>
      <w:tr w:rsidR="00471AB7" w:rsidRPr="00BB23F2" w14:paraId="30840C62" w14:textId="77777777" w:rsidTr="00316C0E">
        <w:trPr>
          <w:gridAfter w:val="1"/>
          <w:wAfter w:w="4" w:type="pct"/>
          <w:trHeight w:val="648"/>
        </w:trPr>
        <w:tc>
          <w:tcPr>
            <w:tcW w:w="843" w:type="pct"/>
            <w:hideMark/>
          </w:tcPr>
          <w:p w14:paraId="6AC29E14" w14:textId="77777777" w:rsidR="00471AB7" w:rsidRPr="00BB23F2" w:rsidRDefault="00471AB7">
            <w:pPr>
              <w:spacing w:line="240" w:lineRule="auto"/>
              <w:rPr>
                <w:rFonts w:ascii="Arial" w:eastAsiaTheme="minorEastAsia" w:hAnsi="Arial" w:cs="Arial"/>
                <w:sz w:val="24"/>
                <w:szCs w:val="24"/>
              </w:rPr>
            </w:pPr>
            <w:r w:rsidRPr="00BB23F2">
              <w:rPr>
                <w:rFonts w:ascii="Arial" w:hAnsi="Arial" w:cs="Arial"/>
                <w:sz w:val="24"/>
                <w:szCs w:val="24"/>
              </w:rPr>
              <w:t xml:space="preserve">Use technology as an effective teaching tool. </w:t>
            </w:r>
            <w:r w:rsidRPr="00BB23F2">
              <w:rPr>
                <w:rFonts w:ascii="Arial" w:eastAsia="Times New Roman" w:hAnsi="Arial" w:cs="Arial"/>
                <w:sz w:val="24"/>
                <w:szCs w:val="24"/>
              </w:rPr>
              <w:t>QTS standard 3.3.10, 3.2.1, 2.5)</w:t>
            </w:r>
          </w:p>
        </w:tc>
        <w:tc>
          <w:tcPr>
            <w:tcW w:w="2071" w:type="pct"/>
            <w:hideMark/>
          </w:tcPr>
          <w:p w14:paraId="1FEB0ACD" w14:textId="72F4CDCD" w:rsidR="00471AB7" w:rsidRPr="00BB23F2" w:rsidRDefault="00471AB7" w:rsidP="00471AB7">
            <w:pPr>
              <w:pStyle w:val="ListParagraph"/>
              <w:numPr>
                <w:ilvl w:val="0"/>
                <w:numId w:val="6"/>
              </w:numPr>
              <w:spacing w:after="200" w:line="276" w:lineRule="auto"/>
              <w:rPr>
                <w:rFonts w:ascii="Arial" w:hAnsi="Arial" w:cs="Arial"/>
                <w:sz w:val="24"/>
                <w:szCs w:val="24"/>
                <w:lang w:eastAsia="en-US"/>
              </w:rPr>
            </w:pPr>
            <w:r w:rsidRPr="00BB23F2">
              <w:rPr>
                <w:rFonts w:ascii="Arial" w:hAnsi="Arial" w:cs="Arial"/>
                <w:sz w:val="24"/>
                <w:szCs w:val="24"/>
                <w:lang w:eastAsia="en-US"/>
              </w:rPr>
              <w:t xml:space="preserve">Implement technology </w:t>
            </w:r>
            <w:r w:rsidR="003C4238" w:rsidRPr="00BB23F2">
              <w:rPr>
                <w:rFonts w:ascii="Arial" w:hAnsi="Arial" w:cs="Arial"/>
                <w:sz w:val="24"/>
                <w:szCs w:val="24"/>
                <w:lang w:eastAsia="en-US"/>
              </w:rPr>
              <w:t>as a class</w:t>
            </w:r>
            <w:r w:rsidRPr="00BB23F2">
              <w:rPr>
                <w:rFonts w:ascii="Arial" w:hAnsi="Arial" w:cs="Arial"/>
                <w:sz w:val="24"/>
                <w:szCs w:val="24"/>
                <w:lang w:eastAsia="en-US"/>
              </w:rPr>
              <w:t xml:space="preserve"> formative </w:t>
            </w:r>
            <w:r w:rsidR="00316C0E" w:rsidRPr="00BB23F2">
              <w:rPr>
                <w:rFonts w:ascii="Arial" w:hAnsi="Arial" w:cs="Arial"/>
                <w:sz w:val="24"/>
                <w:szCs w:val="24"/>
                <w:lang w:eastAsia="en-US"/>
              </w:rPr>
              <w:t>assessment</w:t>
            </w:r>
            <w:r w:rsidRPr="00BB23F2">
              <w:rPr>
                <w:rFonts w:ascii="Arial" w:hAnsi="Arial" w:cs="Arial"/>
                <w:sz w:val="24"/>
                <w:szCs w:val="24"/>
                <w:lang w:eastAsia="en-US"/>
              </w:rPr>
              <w:t xml:space="preserve"> method using questioning applications.</w:t>
            </w:r>
          </w:p>
          <w:p w14:paraId="4A963597" w14:textId="77777777" w:rsidR="00471AB7" w:rsidRPr="00BB23F2" w:rsidRDefault="00471AB7" w:rsidP="00471AB7">
            <w:pPr>
              <w:pStyle w:val="ListParagraph"/>
              <w:numPr>
                <w:ilvl w:val="0"/>
                <w:numId w:val="6"/>
              </w:numPr>
              <w:spacing w:after="200" w:line="276" w:lineRule="auto"/>
              <w:rPr>
                <w:rFonts w:ascii="Arial" w:hAnsi="Arial" w:cs="Arial"/>
                <w:sz w:val="24"/>
                <w:szCs w:val="24"/>
                <w:lang w:eastAsia="en-US"/>
              </w:rPr>
            </w:pPr>
            <w:r w:rsidRPr="00BB23F2">
              <w:rPr>
                <w:rFonts w:ascii="Arial" w:hAnsi="Arial" w:cs="Arial"/>
                <w:sz w:val="24"/>
                <w:szCs w:val="24"/>
                <w:lang w:eastAsia="en-US"/>
              </w:rPr>
              <w:t>Observe how teachers use technology to aid their teaching.</w:t>
            </w:r>
          </w:p>
          <w:p w14:paraId="033FBA25" w14:textId="77777777" w:rsidR="00471AB7" w:rsidRPr="00BB23F2" w:rsidRDefault="00471AB7" w:rsidP="00471AB7">
            <w:pPr>
              <w:pStyle w:val="ListParagraph"/>
              <w:numPr>
                <w:ilvl w:val="0"/>
                <w:numId w:val="6"/>
              </w:numPr>
              <w:spacing w:after="200" w:line="276" w:lineRule="auto"/>
              <w:rPr>
                <w:rFonts w:ascii="Arial" w:hAnsi="Arial" w:cs="Arial"/>
                <w:sz w:val="24"/>
                <w:szCs w:val="24"/>
                <w:lang w:eastAsia="en-US"/>
              </w:rPr>
            </w:pPr>
            <w:r w:rsidRPr="00BB23F2">
              <w:rPr>
                <w:rFonts w:ascii="Arial" w:hAnsi="Arial" w:cs="Arial"/>
                <w:sz w:val="24"/>
                <w:szCs w:val="24"/>
                <w:lang w:eastAsia="en-US"/>
              </w:rPr>
              <w:t>Become familiar with school policy on the use of technology in the classroom.</w:t>
            </w:r>
          </w:p>
        </w:tc>
        <w:tc>
          <w:tcPr>
            <w:tcW w:w="1545" w:type="pct"/>
          </w:tcPr>
          <w:p w14:paraId="467A7B87" w14:textId="77777777" w:rsidR="00471AB7" w:rsidRPr="00BB23F2" w:rsidRDefault="00463691" w:rsidP="00471AB7">
            <w:pPr>
              <w:pStyle w:val="ListParagraph"/>
              <w:numPr>
                <w:ilvl w:val="0"/>
                <w:numId w:val="3"/>
              </w:numPr>
              <w:spacing w:after="200" w:line="276" w:lineRule="auto"/>
              <w:rPr>
                <w:rFonts w:ascii="Arial" w:hAnsi="Arial" w:cs="Arial"/>
                <w:sz w:val="24"/>
                <w:szCs w:val="24"/>
                <w:lang w:eastAsia="en-US"/>
              </w:rPr>
            </w:pPr>
            <w:r w:rsidRPr="00BB23F2">
              <w:rPr>
                <w:rFonts w:ascii="Arial" w:hAnsi="Arial" w:cs="Arial"/>
                <w:sz w:val="24"/>
                <w:szCs w:val="24"/>
                <w:lang w:eastAsia="en-US"/>
              </w:rPr>
              <w:t>Successful</w:t>
            </w:r>
            <w:r w:rsidR="003C4238" w:rsidRPr="00BB23F2">
              <w:rPr>
                <w:rFonts w:ascii="Arial" w:hAnsi="Arial" w:cs="Arial"/>
                <w:sz w:val="24"/>
                <w:szCs w:val="24"/>
                <w:lang w:eastAsia="en-US"/>
              </w:rPr>
              <w:t xml:space="preserve"> transitions </w:t>
            </w:r>
            <w:r w:rsidRPr="00BB23F2">
              <w:rPr>
                <w:rFonts w:ascii="Arial" w:hAnsi="Arial" w:cs="Arial"/>
                <w:sz w:val="24"/>
                <w:szCs w:val="24"/>
                <w:lang w:eastAsia="en-US"/>
              </w:rPr>
              <w:t>getting laptops/iPad</w:t>
            </w:r>
            <w:r w:rsidR="00953ED5" w:rsidRPr="00BB23F2">
              <w:rPr>
                <w:rFonts w:ascii="Arial" w:hAnsi="Arial" w:cs="Arial"/>
                <w:sz w:val="24"/>
                <w:szCs w:val="24"/>
                <w:lang w:eastAsia="en-US"/>
              </w:rPr>
              <w:t xml:space="preserve"> out and away.</w:t>
            </w:r>
          </w:p>
          <w:p w14:paraId="2757031A" w14:textId="77777777" w:rsidR="00953ED5" w:rsidRPr="00BB23F2" w:rsidRDefault="00953ED5" w:rsidP="00471AB7">
            <w:pPr>
              <w:pStyle w:val="ListParagraph"/>
              <w:numPr>
                <w:ilvl w:val="0"/>
                <w:numId w:val="3"/>
              </w:numPr>
              <w:spacing w:after="200" w:line="276" w:lineRule="auto"/>
              <w:rPr>
                <w:rFonts w:ascii="Arial" w:hAnsi="Arial" w:cs="Arial"/>
                <w:sz w:val="24"/>
                <w:szCs w:val="24"/>
                <w:lang w:eastAsia="en-US"/>
              </w:rPr>
            </w:pPr>
            <w:r w:rsidRPr="00BB23F2">
              <w:rPr>
                <w:rFonts w:ascii="Arial" w:hAnsi="Arial" w:cs="Arial"/>
                <w:sz w:val="24"/>
                <w:szCs w:val="24"/>
                <w:lang w:eastAsia="en-US"/>
              </w:rPr>
              <w:t>The use of technology in class as a research tool.</w:t>
            </w:r>
          </w:p>
          <w:p w14:paraId="0DE4B5B7" w14:textId="1F608DAE" w:rsidR="00953ED5" w:rsidRPr="00BB23F2" w:rsidRDefault="00953ED5" w:rsidP="00471AB7">
            <w:pPr>
              <w:pStyle w:val="ListParagraph"/>
              <w:numPr>
                <w:ilvl w:val="0"/>
                <w:numId w:val="3"/>
              </w:numPr>
              <w:spacing w:after="200" w:line="276" w:lineRule="auto"/>
              <w:rPr>
                <w:rFonts w:ascii="Arial" w:hAnsi="Arial" w:cs="Arial"/>
                <w:sz w:val="24"/>
                <w:szCs w:val="24"/>
                <w:lang w:eastAsia="en-US"/>
              </w:rPr>
            </w:pPr>
            <w:r w:rsidRPr="00BB23F2">
              <w:rPr>
                <w:rFonts w:ascii="Arial" w:hAnsi="Arial" w:cs="Arial"/>
                <w:sz w:val="24"/>
                <w:szCs w:val="24"/>
                <w:lang w:eastAsia="en-US"/>
              </w:rPr>
              <w:t>Lessons take advantage of questioning applications for formative assessment.</w:t>
            </w:r>
          </w:p>
        </w:tc>
        <w:tc>
          <w:tcPr>
            <w:tcW w:w="537" w:type="pct"/>
            <w:gridSpan w:val="2"/>
          </w:tcPr>
          <w:p w14:paraId="4AAF118F" w14:textId="125269BD" w:rsidR="00471AB7" w:rsidRPr="00BB23F2" w:rsidRDefault="00471AB7">
            <w:pPr>
              <w:rPr>
                <w:rFonts w:ascii="Arial" w:hAnsi="Arial" w:cs="Arial"/>
                <w:sz w:val="24"/>
                <w:szCs w:val="24"/>
              </w:rPr>
            </w:pPr>
          </w:p>
          <w:p w14:paraId="20832B8A" w14:textId="125269BD" w:rsidR="003C4238" w:rsidRPr="00BB23F2" w:rsidRDefault="003C4238">
            <w:pPr>
              <w:rPr>
                <w:rFonts w:ascii="Arial" w:hAnsi="Arial" w:cs="Arial"/>
                <w:sz w:val="24"/>
                <w:szCs w:val="24"/>
              </w:rPr>
            </w:pPr>
          </w:p>
          <w:p w14:paraId="48C7A282" w14:textId="125269BD" w:rsidR="003C4238" w:rsidRPr="00BB23F2" w:rsidRDefault="003C4238">
            <w:pPr>
              <w:rPr>
                <w:rFonts w:ascii="Arial" w:hAnsi="Arial" w:cs="Arial"/>
                <w:sz w:val="24"/>
                <w:szCs w:val="24"/>
              </w:rPr>
            </w:pPr>
          </w:p>
          <w:p w14:paraId="66204FF1" w14:textId="125269BD" w:rsidR="003C4238" w:rsidRPr="00BB23F2" w:rsidRDefault="003C4238">
            <w:pPr>
              <w:rPr>
                <w:rFonts w:ascii="Arial" w:hAnsi="Arial" w:cs="Arial"/>
                <w:sz w:val="24"/>
                <w:szCs w:val="24"/>
              </w:rPr>
            </w:pPr>
            <w:r w:rsidRPr="00BB23F2">
              <w:rPr>
                <w:rFonts w:ascii="Arial" w:hAnsi="Arial" w:cs="Arial"/>
                <w:sz w:val="24"/>
                <w:szCs w:val="24"/>
              </w:rPr>
              <w:t>20/11/18</w:t>
            </w:r>
          </w:p>
        </w:tc>
      </w:tr>
    </w:tbl>
    <w:p w14:paraId="2DBF0D7D" w14:textId="77777777" w:rsidR="00471AB7" w:rsidRPr="00BB23F2" w:rsidRDefault="00471AB7" w:rsidP="00471AB7">
      <w:pPr>
        <w:spacing w:after="0" w:line="240" w:lineRule="auto"/>
        <w:rPr>
          <w:rFonts w:ascii="Arial" w:eastAsiaTheme="minorEastAsia" w:hAnsi="Arial" w:cs="Arial"/>
          <w:sz w:val="24"/>
          <w:szCs w:val="24"/>
          <w:lang w:eastAsia="en-GB"/>
        </w:rPr>
      </w:pPr>
    </w:p>
    <w:p w14:paraId="6B62F1B3" w14:textId="77777777" w:rsidR="00471AB7" w:rsidRPr="00BB23F2" w:rsidRDefault="00471AB7" w:rsidP="00471AB7">
      <w:pPr>
        <w:rPr>
          <w:rFonts w:ascii="Arial" w:hAnsi="Arial" w:cs="Arial"/>
          <w:sz w:val="24"/>
          <w:szCs w:val="24"/>
        </w:rPr>
      </w:pPr>
    </w:p>
    <w:sectPr w:rsidR="00471AB7" w:rsidRPr="00BB23F2" w:rsidSect="005A3E7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36BF03" w14:textId="77777777" w:rsidR="00496B80" w:rsidRDefault="00496B80" w:rsidP="00496B80">
      <w:pPr>
        <w:spacing w:after="0" w:line="240" w:lineRule="auto"/>
      </w:pPr>
      <w:r>
        <w:separator/>
      </w:r>
    </w:p>
  </w:endnote>
  <w:endnote w:type="continuationSeparator" w:id="0">
    <w:p w14:paraId="046C2844" w14:textId="77777777" w:rsidR="00496B80" w:rsidRDefault="00496B80" w:rsidP="00496B80">
      <w:pPr>
        <w:spacing w:after="0" w:line="240" w:lineRule="auto"/>
      </w:pPr>
      <w:r>
        <w:continuationSeparator/>
      </w:r>
    </w:p>
  </w:endnote>
  <w:endnote w:type="continuationNotice" w:id="1">
    <w:p w14:paraId="46F302DC" w14:textId="77777777" w:rsidR="00F3552C" w:rsidRDefault="00F355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9307514"/>
      <w:docPartObj>
        <w:docPartGallery w:val="Page Numbers (Bottom of Page)"/>
        <w:docPartUnique/>
      </w:docPartObj>
    </w:sdtPr>
    <w:sdtEndPr>
      <w:rPr>
        <w:noProof/>
      </w:rPr>
    </w:sdtEndPr>
    <w:sdtContent>
      <w:p w14:paraId="3E85FCFD" w14:textId="08E88BAA" w:rsidR="00496B80" w:rsidRDefault="00496B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D3DAFE" w14:textId="77777777" w:rsidR="00496B80" w:rsidRDefault="00496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5064F" w14:textId="77777777" w:rsidR="00496B80" w:rsidRDefault="00496B80" w:rsidP="00496B80">
      <w:pPr>
        <w:spacing w:after="0" w:line="240" w:lineRule="auto"/>
      </w:pPr>
      <w:r>
        <w:separator/>
      </w:r>
    </w:p>
  </w:footnote>
  <w:footnote w:type="continuationSeparator" w:id="0">
    <w:p w14:paraId="74747FC2" w14:textId="77777777" w:rsidR="00496B80" w:rsidRDefault="00496B80" w:rsidP="00496B80">
      <w:pPr>
        <w:spacing w:after="0" w:line="240" w:lineRule="auto"/>
      </w:pPr>
      <w:r>
        <w:continuationSeparator/>
      </w:r>
    </w:p>
  </w:footnote>
  <w:footnote w:type="continuationNotice" w:id="1">
    <w:p w14:paraId="0425A193" w14:textId="77777777" w:rsidR="00F3552C" w:rsidRDefault="00F3552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559E3"/>
    <w:multiLevelType w:val="hybridMultilevel"/>
    <w:tmpl w:val="1EAC3322"/>
    <w:lvl w:ilvl="0" w:tplc="0BEA521A">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1E2709D"/>
    <w:multiLevelType w:val="hybridMultilevel"/>
    <w:tmpl w:val="13E6D638"/>
    <w:lvl w:ilvl="0" w:tplc="EBA22620">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8927D6E"/>
    <w:multiLevelType w:val="hybridMultilevel"/>
    <w:tmpl w:val="50CE4B16"/>
    <w:lvl w:ilvl="0" w:tplc="036A7030">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0854392"/>
    <w:multiLevelType w:val="hybridMultilevel"/>
    <w:tmpl w:val="A5648018"/>
    <w:lvl w:ilvl="0" w:tplc="50FC225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8341A39"/>
    <w:multiLevelType w:val="hybridMultilevel"/>
    <w:tmpl w:val="87B22694"/>
    <w:lvl w:ilvl="0" w:tplc="536241BE">
      <w:start w:val="1"/>
      <w:numFmt w:val="bullet"/>
      <w:lvlText w:val=""/>
      <w:lvlJc w:val="left"/>
      <w:pPr>
        <w:ind w:left="1080" w:hanging="360"/>
      </w:pPr>
      <w:rPr>
        <w:rFonts w:ascii="Symbol" w:eastAsia="Times New Roman" w:hAnsi="Symbol"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BE0"/>
    <w:rsid w:val="0005223C"/>
    <w:rsid w:val="00060DF9"/>
    <w:rsid w:val="00063007"/>
    <w:rsid w:val="000B220D"/>
    <w:rsid w:val="000C0B1D"/>
    <w:rsid w:val="00100E72"/>
    <w:rsid w:val="00186CFD"/>
    <w:rsid w:val="001A2711"/>
    <w:rsid w:val="001C7189"/>
    <w:rsid w:val="00200545"/>
    <w:rsid w:val="00210CD6"/>
    <w:rsid w:val="00222A1D"/>
    <w:rsid w:val="00234E21"/>
    <w:rsid w:val="002460C2"/>
    <w:rsid w:val="00267FA3"/>
    <w:rsid w:val="00271E20"/>
    <w:rsid w:val="002E176E"/>
    <w:rsid w:val="003114F3"/>
    <w:rsid w:val="00316C0E"/>
    <w:rsid w:val="00343D27"/>
    <w:rsid w:val="003511EC"/>
    <w:rsid w:val="00364334"/>
    <w:rsid w:val="00383049"/>
    <w:rsid w:val="003960E8"/>
    <w:rsid w:val="003A2035"/>
    <w:rsid w:val="003A3136"/>
    <w:rsid w:val="003C4238"/>
    <w:rsid w:val="00452A3C"/>
    <w:rsid w:val="004563ED"/>
    <w:rsid w:val="00460214"/>
    <w:rsid w:val="00463691"/>
    <w:rsid w:val="00471AB7"/>
    <w:rsid w:val="004746C2"/>
    <w:rsid w:val="00496B80"/>
    <w:rsid w:val="004B6FAD"/>
    <w:rsid w:val="004E358B"/>
    <w:rsid w:val="005127D4"/>
    <w:rsid w:val="005160CC"/>
    <w:rsid w:val="00520997"/>
    <w:rsid w:val="005368CA"/>
    <w:rsid w:val="005424FE"/>
    <w:rsid w:val="00571A0A"/>
    <w:rsid w:val="00591574"/>
    <w:rsid w:val="005A0D4E"/>
    <w:rsid w:val="005A3E7F"/>
    <w:rsid w:val="005A5C0C"/>
    <w:rsid w:val="005B3F22"/>
    <w:rsid w:val="005F0BE0"/>
    <w:rsid w:val="00603D8D"/>
    <w:rsid w:val="00612381"/>
    <w:rsid w:val="0067191C"/>
    <w:rsid w:val="00672C03"/>
    <w:rsid w:val="00697B41"/>
    <w:rsid w:val="006F1E96"/>
    <w:rsid w:val="006F26B3"/>
    <w:rsid w:val="00706B41"/>
    <w:rsid w:val="00771F63"/>
    <w:rsid w:val="00782E73"/>
    <w:rsid w:val="007A163F"/>
    <w:rsid w:val="007B3F08"/>
    <w:rsid w:val="007B7947"/>
    <w:rsid w:val="007D006A"/>
    <w:rsid w:val="007E4629"/>
    <w:rsid w:val="008060AD"/>
    <w:rsid w:val="00817F34"/>
    <w:rsid w:val="008400F7"/>
    <w:rsid w:val="00864F81"/>
    <w:rsid w:val="008D01AB"/>
    <w:rsid w:val="00936104"/>
    <w:rsid w:val="00953ED5"/>
    <w:rsid w:val="009B5700"/>
    <w:rsid w:val="009C0F85"/>
    <w:rsid w:val="00A707D2"/>
    <w:rsid w:val="00A81EC3"/>
    <w:rsid w:val="00A86D36"/>
    <w:rsid w:val="00AA1AA1"/>
    <w:rsid w:val="00AD26B2"/>
    <w:rsid w:val="00AF3666"/>
    <w:rsid w:val="00B3676D"/>
    <w:rsid w:val="00BA0E51"/>
    <w:rsid w:val="00BB23F2"/>
    <w:rsid w:val="00C04556"/>
    <w:rsid w:val="00C72EA2"/>
    <w:rsid w:val="00CA6655"/>
    <w:rsid w:val="00CB6750"/>
    <w:rsid w:val="00CC6B11"/>
    <w:rsid w:val="00CE027B"/>
    <w:rsid w:val="00CF3704"/>
    <w:rsid w:val="00D44AF2"/>
    <w:rsid w:val="00D51ADE"/>
    <w:rsid w:val="00D57561"/>
    <w:rsid w:val="00D729F5"/>
    <w:rsid w:val="00D834C2"/>
    <w:rsid w:val="00D96ABE"/>
    <w:rsid w:val="00DC02D5"/>
    <w:rsid w:val="00DC0AA2"/>
    <w:rsid w:val="00DD047E"/>
    <w:rsid w:val="00E12BBD"/>
    <w:rsid w:val="00E218DF"/>
    <w:rsid w:val="00E23E49"/>
    <w:rsid w:val="00E31B9A"/>
    <w:rsid w:val="00E37F76"/>
    <w:rsid w:val="00E54C7E"/>
    <w:rsid w:val="00E76547"/>
    <w:rsid w:val="00E93124"/>
    <w:rsid w:val="00EB4C3C"/>
    <w:rsid w:val="00EC20DC"/>
    <w:rsid w:val="00ED4EA7"/>
    <w:rsid w:val="00F31606"/>
    <w:rsid w:val="00F3552C"/>
    <w:rsid w:val="00F35616"/>
    <w:rsid w:val="00F35BC4"/>
    <w:rsid w:val="00F503F1"/>
    <w:rsid w:val="00F64AF1"/>
    <w:rsid w:val="00F835F6"/>
    <w:rsid w:val="00F91743"/>
    <w:rsid w:val="00F92A55"/>
    <w:rsid w:val="00FC6587"/>
    <w:rsid w:val="00FE19A0"/>
    <w:rsid w:val="0F1A5C2B"/>
    <w:rsid w:val="1057194A"/>
    <w:rsid w:val="169F80BA"/>
    <w:rsid w:val="2743EC30"/>
    <w:rsid w:val="27AA8E84"/>
    <w:rsid w:val="2D837BF0"/>
    <w:rsid w:val="3640380B"/>
    <w:rsid w:val="41940BCD"/>
    <w:rsid w:val="4977DD62"/>
    <w:rsid w:val="4A42B3CF"/>
    <w:rsid w:val="4E0B9ABF"/>
    <w:rsid w:val="67D9FDBB"/>
    <w:rsid w:val="69BBC9C0"/>
    <w:rsid w:val="73E50818"/>
    <w:rsid w:val="7C2C03B9"/>
    <w:rsid w:val="7E812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2E41E"/>
  <w15:chartTrackingRefBased/>
  <w15:docId w15:val="{463B8C41-8135-456A-8C2F-CBA1BCB8E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4556"/>
    <w:pPr>
      <w:spacing w:line="256" w:lineRule="auto"/>
    </w:pPr>
    <w:rPr>
      <w:lang w:val="en-US"/>
    </w:rPr>
  </w:style>
  <w:style w:type="paragraph" w:styleId="Heading1">
    <w:name w:val="heading 1"/>
    <w:basedOn w:val="Normal"/>
    <w:next w:val="Normal"/>
    <w:link w:val="Heading1Char"/>
    <w:uiPriority w:val="9"/>
    <w:qFormat/>
    <w:rsid w:val="00C045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045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34E2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0455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55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04556"/>
  </w:style>
  <w:style w:type="paragraph" w:customStyle="1" w:styleId="Default">
    <w:name w:val="Default"/>
    <w:rsid w:val="00C04556"/>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C04556"/>
    <w:rPr>
      <w:rFonts w:asciiTheme="majorHAnsi" w:eastAsiaTheme="majorEastAsia" w:hAnsiTheme="majorHAnsi" w:cstheme="majorBidi"/>
      <w:color w:val="2E74B5" w:themeColor="accent1" w:themeShade="BF"/>
      <w:sz w:val="26"/>
      <w:szCs w:val="26"/>
      <w:lang w:val="en-US"/>
    </w:rPr>
  </w:style>
  <w:style w:type="character" w:customStyle="1" w:styleId="Heading4Char">
    <w:name w:val="Heading 4 Char"/>
    <w:basedOn w:val="DefaultParagraphFont"/>
    <w:link w:val="Heading4"/>
    <w:uiPriority w:val="9"/>
    <w:semiHidden/>
    <w:rsid w:val="00C04556"/>
    <w:rPr>
      <w:rFonts w:asciiTheme="majorHAnsi" w:eastAsiaTheme="majorEastAsia" w:hAnsiTheme="majorHAnsi" w:cstheme="majorBidi"/>
      <w:i/>
      <w:iCs/>
      <w:color w:val="2E74B5" w:themeColor="accent1" w:themeShade="BF"/>
      <w:lang w:val="en-US"/>
    </w:rPr>
  </w:style>
  <w:style w:type="paragraph" w:styleId="Header">
    <w:name w:val="header"/>
    <w:basedOn w:val="Normal"/>
    <w:link w:val="HeaderChar"/>
    <w:unhideWhenUsed/>
    <w:rsid w:val="00C04556"/>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C04556"/>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C04556"/>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unhideWhenUsed/>
    <w:qFormat/>
    <w:rsid w:val="00383049"/>
    <w:pPr>
      <w:spacing w:line="259" w:lineRule="auto"/>
      <w:outlineLvl w:val="9"/>
    </w:pPr>
  </w:style>
  <w:style w:type="paragraph" w:styleId="TOC2">
    <w:name w:val="toc 2"/>
    <w:basedOn w:val="Normal"/>
    <w:next w:val="Normal"/>
    <w:autoRedefine/>
    <w:uiPriority w:val="39"/>
    <w:unhideWhenUsed/>
    <w:rsid w:val="00383049"/>
    <w:pPr>
      <w:spacing w:after="100"/>
      <w:ind w:left="220"/>
    </w:pPr>
  </w:style>
  <w:style w:type="character" w:styleId="Hyperlink">
    <w:name w:val="Hyperlink"/>
    <w:basedOn w:val="DefaultParagraphFont"/>
    <w:uiPriority w:val="99"/>
    <w:unhideWhenUsed/>
    <w:rsid w:val="00383049"/>
    <w:rPr>
      <w:color w:val="0563C1" w:themeColor="hyperlink"/>
      <w:u w:val="single"/>
    </w:rPr>
  </w:style>
  <w:style w:type="character" w:styleId="UnresolvedMention">
    <w:name w:val="Unresolved Mention"/>
    <w:basedOn w:val="DefaultParagraphFont"/>
    <w:uiPriority w:val="99"/>
    <w:semiHidden/>
    <w:unhideWhenUsed/>
    <w:rsid w:val="002E176E"/>
    <w:rPr>
      <w:color w:val="605E5C"/>
      <w:shd w:val="clear" w:color="auto" w:fill="E1DFDD"/>
    </w:rPr>
  </w:style>
  <w:style w:type="paragraph" w:styleId="TOC1">
    <w:name w:val="toc 1"/>
    <w:basedOn w:val="Normal"/>
    <w:next w:val="Normal"/>
    <w:autoRedefine/>
    <w:uiPriority w:val="39"/>
    <w:unhideWhenUsed/>
    <w:rsid w:val="007B3F08"/>
    <w:pPr>
      <w:spacing w:after="100"/>
    </w:pPr>
  </w:style>
  <w:style w:type="character" w:customStyle="1" w:styleId="Heading3Char">
    <w:name w:val="Heading 3 Char"/>
    <w:basedOn w:val="DefaultParagraphFont"/>
    <w:link w:val="Heading3"/>
    <w:uiPriority w:val="9"/>
    <w:rsid w:val="00234E21"/>
    <w:rPr>
      <w:rFonts w:asciiTheme="majorHAnsi" w:eastAsiaTheme="majorEastAsia" w:hAnsiTheme="majorHAnsi" w:cstheme="majorBidi"/>
      <w:color w:val="1F4D78" w:themeColor="accent1" w:themeShade="7F"/>
      <w:sz w:val="24"/>
      <w:szCs w:val="24"/>
      <w:lang w:val="en-US"/>
    </w:rPr>
  </w:style>
  <w:style w:type="paragraph" w:styleId="TOC3">
    <w:name w:val="toc 3"/>
    <w:basedOn w:val="Normal"/>
    <w:next w:val="Normal"/>
    <w:autoRedefine/>
    <w:uiPriority w:val="39"/>
    <w:unhideWhenUsed/>
    <w:rsid w:val="00234E21"/>
    <w:pPr>
      <w:spacing w:after="100"/>
      <w:ind w:left="440"/>
    </w:pPr>
  </w:style>
  <w:style w:type="table" w:styleId="TableGrid">
    <w:name w:val="Table Grid"/>
    <w:basedOn w:val="TableNormal"/>
    <w:uiPriority w:val="39"/>
    <w:rsid w:val="00316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96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B80"/>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625290">
      <w:bodyDiv w:val="1"/>
      <w:marLeft w:val="0"/>
      <w:marRight w:val="0"/>
      <w:marTop w:val="0"/>
      <w:marBottom w:val="0"/>
      <w:divBdr>
        <w:top w:val="none" w:sz="0" w:space="0" w:color="auto"/>
        <w:left w:val="none" w:sz="0" w:space="0" w:color="auto"/>
        <w:bottom w:val="none" w:sz="0" w:space="0" w:color="auto"/>
        <w:right w:val="none" w:sz="0" w:space="0" w:color="auto"/>
      </w:divBdr>
    </w:div>
    <w:div w:id="224221803">
      <w:bodyDiv w:val="1"/>
      <w:marLeft w:val="0"/>
      <w:marRight w:val="0"/>
      <w:marTop w:val="0"/>
      <w:marBottom w:val="0"/>
      <w:divBdr>
        <w:top w:val="none" w:sz="0" w:space="0" w:color="auto"/>
        <w:left w:val="none" w:sz="0" w:space="0" w:color="auto"/>
        <w:bottom w:val="none" w:sz="0" w:space="0" w:color="auto"/>
        <w:right w:val="none" w:sz="0" w:space="0" w:color="auto"/>
      </w:divBdr>
    </w:div>
    <w:div w:id="454181109">
      <w:bodyDiv w:val="1"/>
      <w:marLeft w:val="0"/>
      <w:marRight w:val="0"/>
      <w:marTop w:val="0"/>
      <w:marBottom w:val="0"/>
      <w:divBdr>
        <w:top w:val="none" w:sz="0" w:space="0" w:color="auto"/>
        <w:left w:val="none" w:sz="0" w:space="0" w:color="auto"/>
        <w:bottom w:val="none" w:sz="0" w:space="0" w:color="auto"/>
        <w:right w:val="none" w:sz="0" w:space="0" w:color="auto"/>
      </w:divBdr>
    </w:div>
    <w:div w:id="998925738">
      <w:bodyDiv w:val="1"/>
      <w:marLeft w:val="0"/>
      <w:marRight w:val="0"/>
      <w:marTop w:val="0"/>
      <w:marBottom w:val="0"/>
      <w:divBdr>
        <w:top w:val="none" w:sz="0" w:space="0" w:color="auto"/>
        <w:left w:val="none" w:sz="0" w:space="0" w:color="auto"/>
        <w:bottom w:val="none" w:sz="0" w:space="0" w:color="auto"/>
        <w:right w:val="none" w:sz="0" w:space="0" w:color="auto"/>
      </w:divBdr>
    </w:div>
    <w:div w:id="1145005278">
      <w:bodyDiv w:val="1"/>
      <w:marLeft w:val="0"/>
      <w:marRight w:val="0"/>
      <w:marTop w:val="0"/>
      <w:marBottom w:val="0"/>
      <w:divBdr>
        <w:top w:val="none" w:sz="0" w:space="0" w:color="auto"/>
        <w:left w:val="none" w:sz="0" w:space="0" w:color="auto"/>
        <w:bottom w:val="none" w:sz="0" w:space="0" w:color="auto"/>
        <w:right w:val="none" w:sz="0" w:space="0" w:color="auto"/>
      </w:divBdr>
    </w:div>
    <w:div w:id="1235315522">
      <w:bodyDiv w:val="1"/>
      <w:marLeft w:val="0"/>
      <w:marRight w:val="0"/>
      <w:marTop w:val="0"/>
      <w:marBottom w:val="0"/>
      <w:divBdr>
        <w:top w:val="none" w:sz="0" w:space="0" w:color="auto"/>
        <w:left w:val="none" w:sz="0" w:space="0" w:color="auto"/>
        <w:bottom w:val="none" w:sz="0" w:space="0" w:color="auto"/>
        <w:right w:val="none" w:sz="0" w:space="0" w:color="auto"/>
      </w:divBdr>
    </w:div>
    <w:div w:id="1304703046">
      <w:bodyDiv w:val="1"/>
      <w:marLeft w:val="0"/>
      <w:marRight w:val="0"/>
      <w:marTop w:val="0"/>
      <w:marBottom w:val="0"/>
      <w:divBdr>
        <w:top w:val="none" w:sz="0" w:space="0" w:color="auto"/>
        <w:left w:val="none" w:sz="0" w:space="0" w:color="auto"/>
        <w:bottom w:val="none" w:sz="0" w:space="0" w:color="auto"/>
        <w:right w:val="none" w:sz="0" w:space="0" w:color="auto"/>
      </w:divBdr>
    </w:div>
    <w:div w:id="1308704989">
      <w:bodyDiv w:val="1"/>
      <w:marLeft w:val="0"/>
      <w:marRight w:val="0"/>
      <w:marTop w:val="0"/>
      <w:marBottom w:val="0"/>
      <w:divBdr>
        <w:top w:val="none" w:sz="0" w:space="0" w:color="auto"/>
        <w:left w:val="none" w:sz="0" w:space="0" w:color="auto"/>
        <w:bottom w:val="none" w:sz="0" w:space="0" w:color="auto"/>
        <w:right w:val="none" w:sz="0" w:space="0" w:color="auto"/>
      </w:divBdr>
    </w:div>
    <w:div w:id="1423185156">
      <w:bodyDiv w:val="1"/>
      <w:marLeft w:val="0"/>
      <w:marRight w:val="0"/>
      <w:marTop w:val="0"/>
      <w:marBottom w:val="0"/>
      <w:divBdr>
        <w:top w:val="none" w:sz="0" w:space="0" w:color="auto"/>
        <w:left w:val="none" w:sz="0" w:space="0" w:color="auto"/>
        <w:bottom w:val="none" w:sz="0" w:space="0" w:color="auto"/>
        <w:right w:val="none" w:sz="0" w:space="0" w:color="auto"/>
      </w:divBdr>
    </w:div>
    <w:div w:id="1536041710">
      <w:bodyDiv w:val="1"/>
      <w:marLeft w:val="0"/>
      <w:marRight w:val="0"/>
      <w:marTop w:val="0"/>
      <w:marBottom w:val="0"/>
      <w:divBdr>
        <w:top w:val="none" w:sz="0" w:space="0" w:color="auto"/>
        <w:left w:val="none" w:sz="0" w:space="0" w:color="auto"/>
        <w:bottom w:val="none" w:sz="0" w:space="0" w:color="auto"/>
        <w:right w:val="none" w:sz="0" w:space="0" w:color="auto"/>
      </w:divBdr>
    </w:div>
    <w:div w:id="1667705598">
      <w:bodyDiv w:val="1"/>
      <w:marLeft w:val="0"/>
      <w:marRight w:val="0"/>
      <w:marTop w:val="0"/>
      <w:marBottom w:val="0"/>
      <w:divBdr>
        <w:top w:val="none" w:sz="0" w:space="0" w:color="auto"/>
        <w:left w:val="none" w:sz="0" w:space="0" w:color="auto"/>
        <w:bottom w:val="none" w:sz="0" w:space="0" w:color="auto"/>
        <w:right w:val="none" w:sz="0" w:space="0" w:color="auto"/>
      </w:divBdr>
    </w:div>
    <w:div w:id="1770083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Wig98</b:Tag>
    <b:SourceType>Book</b:SourceType>
    <b:Guid>{53359591-E03A-4FDA-9C0A-2064673EFC86}</b:Guid>
    <b:Author>
      <b:Author>
        <b:NameList>
          <b:Person>
            <b:Last>Wiggins</b:Last>
            <b:Middle>P</b:Middle>
            <b:First>G</b:First>
          </b:Person>
        </b:NameList>
      </b:Author>
    </b:Author>
    <b:Title>Educative assessment: Designing assessments to inform and improve student performance</b:Title>
    <b:Year>1998</b:Year>
    <b:City>San Francisco, CA</b:City>
    <b:Publisher> Jossey-Bass</b:Publisher>
    <b:RefOrder>7</b:RefOrder>
  </b:Source>
  <b:Source>
    <b:Tag>And13</b:Tag>
    <b:SourceType>InternetSite</b:SourceType>
    <b:Guid>{394338E7-E11E-436F-BBA2-946D51D0529B}</b:Guid>
    <b:Title>Differentiating the responsive way</b:Title>
    <b:Year>2013</b:Year>
    <b:YearAccessed>2018</b:YearAccessed>
    <b:MonthAccessed>9</b:MonthAccessed>
    <b:DayAccessed>20</b:DayAccessed>
    <b:URL>https://reflectingenglish.wordpress.com/2013/12/21/differentiating-the-responsive-way/</b:URL>
    <b:Author>
      <b:Author>
        <b:NameList>
          <b:Person>
            <b:Last>Tharby</b:Last>
            <b:First>Andy</b:First>
          </b:Person>
        </b:NameList>
      </b:Author>
    </b:Author>
    <b:RefOrder>8</b:RefOrder>
  </b:Source>
  <b:Source>
    <b:Tag>She14</b:Tag>
    <b:SourceType>DocumentFromInternetSite</b:SourceType>
    <b:Guid>{F40DFA77-8BAF-47DC-86F8-026B769AAFAA}</b:Guid>
    <b:Title>Dealing with Day-to-day Differentiation</b:Title>
    <b:Year>2014</b:Year>
    <b:Author>
      <b:Author>
        <b:NameList>
          <b:Person>
            <b:Last>Sherrington</b:Last>
            <b:First>Tom</b:First>
          </b:Person>
        </b:NameList>
      </b:Author>
    </b:Author>
    <b:Month>2</b:Month>
    <b:Day>1</b:Day>
    <b:YearAccessed>2018</b:YearAccessed>
    <b:MonthAccessed>9</b:MonthAccessed>
    <b:DayAccessed>20</b:DayAccessed>
    <b:URL>https://teacherhead.com/2014/02/01/dealing-with-day-to-day-differentiation/</b:URL>
    <b:RefOrder>5</b:RefOrder>
  </b:Source>
  <b:Source>
    <b:Tag>Set17</b:Tag>
    <b:SourceType>JournalArticle</b:SourceType>
    <b:Guid>{0324C49F-9CA8-4C94-A073-458825D30ED8}</b:Guid>
    <b:Title>Students conception and perception of simple electrical circuits</b:Title>
    <b:Year>2017</b:Year>
    <b:JournalName>Journal of Physics: Conference Series</b:JournalName>
    <b:Volume>909</b:Volume>
    <b:Issue>Conference 1</b:Issue>
    <b:Author>
      <b:Author>
        <b:NameList>
          <b:Person>
            <b:Last>Setyani</b:Last>
            <b:Middle>D</b:Middle>
            <b:First>N</b:First>
          </b:Person>
          <b:Person>
            <b:Last>Suparmi</b:Last>
          </b:Person>
          <b:Person>
            <b:Last>Sarwanto</b:Last>
          </b:Person>
          <b:Person>
            <b:Last> Handhika</b:Last>
            <b:First>J</b:First>
          </b:Person>
        </b:NameList>
      </b:Author>
    </b:Author>
    <b:RefOrder>1</b:RefOrder>
  </b:Source>
  <b:Source>
    <b:Tag>FndS</b:Tag>
    <b:SourceType>JournalArticle</b:SourceType>
    <b:Guid>{826C89FF-0627-47CF-BCC3-9EDE2450BF81}</b:Guid>
    <b:Title>Formative and Summative Assessment in the Classroom</b:Title>
    <b:JournalName>Theory Into Practice</b:JournalName>
    <b:Year>2016</b:Year>
    <b:Pages>153-159</b:Pages>
    <b:Issue>55</b:Issue>
    <b:Author>
      <b:Author>
        <b:NameList>
          <b:Person>
            <b:Last>Dixson</b:Last>
            <b:Middle>D</b:Middle>
            <b:First>Dante</b:First>
          </b:Person>
          <b:Person>
            <b:Last>Worrell</b:Last>
            <b:Middle>C</b:Middle>
            <b:First>Frank</b:First>
          </b:Person>
        </b:NameList>
      </b:Author>
    </b:Author>
    <b:RefOrder>9</b:RefOrder>
  </b:Source>
  <b:Source>
    <b:Tag>Chi14</b:Tag>
    <b:SourceType>InternetSite</b:SourceType>
    <b:Guid>{F115B830-D821-4824-94B8-FEE936557152}</b:Guid>
    <b:Title>Differentiation Explored</b:Title>
    <b:Year>2014</b:Year>
    <b:YearAccessed>2018</b:YearAccessed>
    <b:MonthAccessed>9</b:MonthAccessed>
    <b:DayAccessed>20</b:DayAccessed>
    <b:URL>https://chrischiversthinks.weebly.com/blog-thinking-aloud/differentiation-explored#</b:URL>
    <b:Author>
      <b:Author>
        <b:NameList>
          <b:Person>
            <b:Last>Chivers</b:Last>
            <b:First>Chris</b:First>
          </b:Person>
        </b:NameList>
      </b:Author>
    </b:Author>
    <b:RefOrder>6</b:RefOrder>
  </b:Source>
  <b:Source>
    <b:Tag>Ali15</b:Tag>
    <b:SourceType>Book</b:SourceType>
    <b:Guid>{030F0DB4-0858-4C2C-8555-0CDB1E80AE3B}</b:Guid>
    <b:Title>Making Every Lesson Count: Six principles to support great teching and learning</b:Title>
    <b:Year>2015</b:Year>
    <b:Publisher>Crown House Publishing</b:Publisher>
    <b:Author>
      <b:Author>
        <b:NameList>
          <b:Person>
            <b:Last>Alison</b:Last>
            <b:First>Shaun</b:First>
          </b:Person>
          <b:Person>
            <b:Last>Tharby</b:Last>
            <b:First>Andy</b:First>
          </b:Person>
        </b:NameList>
      </b:Author>
    </b:Author>
    <b:RefOrder>3</b:RefOrder>
  </b:Source>
  <b:Source>
    <b:Tag>Wel09</b:Tag>
    <b:SourceType>Report</b:SourceType>
    <b:Guid>{C7EA4E8C-4A35-4F63-B3C8-F7581A1F9A46}</b:Guid>
    <b:Title>The Qualified Teacher Status Standards Wales</b:Title>
    <b:Year>2009</b:Year>
    <b:Author>
      <b:Author>
        <b:Corporate>Welsh Government</b:Corporate>
      </b:Author>
    </b:Author>
    <b:Month>6</b:Month>
    <b:Day>3</b:Day>
    <b:YearAccessed>12</b:YearAccessed>
    <b:MonthAccessed>11</b:MonthAccessed>
    <b:DayAccessed>2018</b:DayAccessed>
    <b:URL>https://gov.wales/legislation/subordinate/nonsi/educationwales/2009/3220099/?lang=en</b:URL>
    <b:RefOrder>10</b:RefOrder>
  </b:Source>
  <b:Source>
    <b:Tag>Wel08</b:Tag>
    <b:SourceType>DocumentFromInternetSite</b:SourceType>
    <b:Guid>{7A005491-B99C-4E13-AE87-955C465E2744}</b:Guid>
    <b:Author>
      <b:Author>
        <b:Corporate>Welsh Government</b:Corporate>
      </b:Author>
    </b:Author>
    <b:Title>Science in the national curriculum for Wales</b:Title>
    <b:Year>2008</b:Year>
    <b:City>Cardiff</b:City>
    <b:YearAccessed>2018</b:YearAccessed>
    <b:MonthAccessed>09</b:MonthAccessed>
    <b:DayAccessed>30</b:DayAccessed>
    <b:URL>http://learning.gov.wales/docs/learningwales/publications/140624-science-in-the-national-curriculum-en-v2.pdf</b:URL>
    <b:RefOrder>11</b:RefOrder>
  </b:Source>
  <b:Source>
    <b:Tag>ATe14</b:Tag>
    <b:SourceType>InternetSite</b:SourceType>
    <b:Guid>{C06EAF87-71A8-4C1B-8AB2-FE491DD3FADD}</b:Guid>
    <b:Title>Open-Ended Tasks and Questions in Mathematics</b:Title>
    <b:Year>2014</b:Year>
    <b:YearAccessed>2018</b:YearAccessed>
    <b:MonthAccessed>9</b:MonthAccessed>
    <b:DayAccessed>22</b:DayAccessed>
    <b:URL>https://ateacherswonderings.wordpress.com/2014/09/13/open-ended-tasks-and-questions-in-mathematics/</b:URL>
    <b:Author>
      <b:Author>
        <b:Corporate>A Teacher's Wonderings</b:Corporate>
      </b:Author>
    </b:Author>
    <b:RefOrder>12</b:RefOrder>
  </b:Source>
  <b:Source>
    <b:Tag>Wel</b:Tag>
    <b:SourceType>DocumentFromInternetSite</b:SourceType>
    <b:Guid>{F11DF2FD-7DC1-4FED-99B8-FBFFB5E98DD5}</b:Guid>
    <b:Title>Literacy and Numeracy Framework</b:Title>
    <b:Author>
      <b:Author>
        <b:Corporate>Welsh Govenrment</b:Corporate>
      </b:Author>
    </b:Author>
    <b:Year>2013</b:Year>
    <b:Month>3</b:Month>
    <b:YearAccessed>2018</b:YearAccessed>
    <b:MonthAccessed>10</b:MonthAccessed>
    <b:DayAccessed>13</b:DayAccessed>
    <b:URL>http://learning.gov.wales/docs/learningwales/publications/130415-lnf-guidance-en.pdf</b:URL>
    <b:RefOrder>13</b:RefOrder>
  </b:Source>
  <b:Source>
    <b:Tag>GCS17</b:Tag>
    <b:SourceType>DocumentFromInternetSite</b:SourceType>
    <b:Guid>{54E3CE62-547A-4C31-B7BA-78FE25D3F085}</b:Guid>
    <b:Title>GCSE Science: Physics</b:Title>
    <b:Year>2017</b:Year>
    <b:Publisher>WJEC</b:Publisher>
    <b:Author>
      <b:Author>
        <b:Corporate>WJEC</b:Corporate>
      </b:Author>
    </b:Author>
    <b:City>Cardiff</b:City>
    <b:YearAccessed>3</b:YearAccessed>
    <b:MonthAccessed>11</b:MonthAccessed>
    <b:DayAccessed>2018</b:DayAccessed>
    <b:URL>https://www.wjec.co.uk/qualifications/qualification-resources.html?subject=Physics&amp;level=gcsefrom2016</b:URL>
    <b:InternetSiteTitle>WJEC GCSE Physics</b:InternetSiteTitle>
    <b:RefOrder>2</b:RefOrder>
  </b:Source>
  <b:Source>
    <b:Tag>Wel16</b:Tag>
    <b:SourceType>DocumentFromInternetSite</b:SourceType>
    <b:Guid>{66D07E2F-D378-4810-9DCE-AC2E081E9183}</b:Guid>
    <b:Author>
      <b:Author>
        <b:Corporate>Welsh Government</b:Corporate>
      </b:Author>
    </b:Author>
    <b:Title>Digital Competence Framework</b:Title>
    <b:Year>2016</b:Year>
    <b:YearAccessed>2018</b:YearAccessed>
    <b:MonthAccessed>9</b:MonthAccessed>
    <b:DayAccessed>30</b:DayAccessed>
    <b:URL>http://learning.gov.wales/resources/browse-all/digital-competence-framework/?lang=en</b:URL>
    <b:RefOrder>14</b:RefOrder>
  </b:Source>
  <b:Source>
    <b:Tag>Wel13</b:Tag>
    <b:SourceType>InternetSite</b:SourceType>
    <b:Guid>{DB010023-7084-471E-9996-B21C0035BC95}</b:Guid>
    <b:Author>
      <b:Author>
        <b:Corporate>Welsh Government</b:Corporate>
      </b:Author>
    </b:Author>
    <b:Title>Developing the Curriculum Cymreig</b:Title>
    <b:Year>2003</b:Year>
    <b:City>Cardiff</b:City>
    <b:YearAccessed>2018</b:YearAccessed>
    <b:MonthAccessed>10</b:MonthAccessed>
    <b:DayAccessed>5</b:DayAccessed>
    <b:URL>http://learning.gov.wales/docs/learningwales/publications/130424-developing-the-curriculum-cymreig-en.pdf</b:URL>
    <b:RefOrder>15</b:RefOrder>
  </b:Source>
  <b:Source>
    <b:Tag>Dyl14</b:Tag>
    <b:SourceType>JournalArticle</b:SourceType>
    <b:Guid>{54852925-8194-4B00-B944-933674B73274}</b:Guid>
    <b:Author>
      <b:Author>
        <b:NameList>
          <b:Person>
            <b:Last>Wiliam</b:Last>
            <b:First>Dylan</b:First>
          </b:Person>
        </b:NameList>
      </b:Author>
    </b:Author>
    <b:Title>The Right Questions, the Right Way</b:Title>
    <b:JournalName>Educational Leadership</b:JournalName>
    <b:Year>2014</b:Year>
    <b:Pages>16-19</b:Pages>
    <b:Volume>17</b:Volume>
    <b:Issue>6</b:Issue>
    <b:RefOrder>16</b:RefOrder>
  </b:Source>
  <b:Source>
    <b:Tag>Placeholder1</b:Tag>
    <b:SourceType>JournalArticle</b:SourceType>
    <b:Guid>{7826ED9F-E680-4821-AC1C-EEB91DDE0C03}</b:Guid>
    <b:Title>Filling in the Gaps: An Explicit Protocol for Scaffolding Inquiry Lessons</b:Title>
    <b:Year>2017</b:Year>
    <b:JournalName>Sience Educator</b:JournalName>
    <b:Pages>133 - 141</b:Pages>
    <b:Volume>25</b:Volume>
    <b:Issue>2</b:Issue>
    <b:Author>
      <b:Author>
        <b:NameList>
          <b:Person>
            <b:Last>Hitt</b:Last>
            <b:Middle>M</b:Middle>
            <b:First>Austin</b:First>
          </b:Person>
          <b:Person>
            <b:Last>Smith</b:Last>
            <b:Middle>Douglas</b:Middle>
          </b:Person>
        </b:NameList>
      </b:Author>
    </b:Author>
    <b:RefOrder>4</b:RefOrder>
  </b:Source>
</b:Sources>
</file>

<file path=customXml/itemProps1.xml><?xml version="1.0" encoding="utf-8"?>
<ds:datastoreItem xmlns:ds="http://schemas.openxmlformats.org/officeDocument/2006/customXml" ds:itemID="{435473B9-B39D-44CF-AB59-AFD628C0B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4544</Words>
  <Characters>25904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Williams</dc:creator>
  <cp:keywords/>
  <dc:description/>
  <cp:lastModifiedBy>Alan Williams (1801862)</cp:lastModifiedBy>
  <cp:revision>2</cp:revision>
  <dcterms:created xsi:type="dcterms:W3CDTF">2018-11-25T17:03:00Z</dcterms:created>
  <dcterms:modified xsi:type="dcterms:W3CDTF">2018-11-25T17:03:00Z</dcterms:modified>
</cp:coreProperties>
</file>