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9A290" w14:textId="359D507D" w:rsidR="0077029D" w:rsidRPr="008F0428" w:rsidRDefault="00A96CAC" w:rsidP="00D95EF8">
      <w:pPr>
        <w:jc w:val="center"/>
        <w:rPr>
          <w:rFonts w:asciiTheme="majorBidi" w:hAnsiTheme="majorBidi" w:cstheme="majorBidi"/>
          <w:b/>
          <w:bCs/>
          <w:sz w:val="28"/>
          <w:szCs w:val="28"/>
          <w:lang w:val="en-GB"/>
        </w:rPr>
      </w:pPr>
      <w:r>
        <w:rPr>
          <w:noProof/>
        </w:rPr>
        <w:drawing>
          <wp:inline distT="0" distB="0" distL="0" distR="0" wp14:anchorId="6F259D9B" wp14:editId="27B84D65">
            <wp:extent cx="5731510" cy="2558415"/>
            <wp:effectExtent l="0" t="0" r="2540" b="0"/>
            <wp:docPr id="847660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58415"/>
                    </a:xfrm>
                    <a:prstGeom prst="rect">
                      <a:avLst/>
                    </a:prstGeom>
                    <a:noFill/>
                    <a:ln>
                      <a:noFill/>
                    </a:ln>
                  </pic:spPr>
                </pic:pic>
              </a:graphicData>
            </a:graphic>
          </wp:inline>
        </w:drawing>
      </w:r>
    </w:p>
    <w:p w14:paraId="186A3314" w14:textId="77777777" w:rsidR="00A96CAC" w:rsidRDefault="00A96CAC" w:rsidP="00A96CAC">
      <w:pPr>
        <w:rPr>
          <w:b/>
          <w:bCs/>
          <w:sz w:val="44"/>
          <w:szCs w:val="44"/>
          <w:lang w:val="en-GB"/>
        </w:rPr>
      </w:pPr>
      <w:r w:rsidRPr="001D2FA2">
        <w:rPr>
          <w:b/>
          <w:bCs/>
          <w:sz w:val="44"/>
          <w:szCs w:val="44"/>
          <w:lang w:val="en-GB"/>
        </w:rPr>
        <w:t xml:space="preserve">Master of Business Administration </w:t>
      </w:r>
    </w:p>
    <w:p w14:paraId="39632609" w14:textId="77777777" w:rsidR="00A96CAC" w:rsidRPr="001D2FA2" w:rsidRDefault="00A96CAC" w:rsidP="00A96CAC">
      <w:pPr>
        <w:rPr>
          <w:b/>
          <w:bCs/>
          <w:sz w:val="28"/>
          <w:szCs w:val="28"/>
          <w:lang w:val="en-GB"/>
        </w:rPr>
      </w:pPr>
    </w:p>
    <w:p w14:paraId="3D363BD7" w14:textId="77777777" w:rsidR="00A96CAC" w:rsidRPr="00405CBE" w:rsidRDefault="00A96CAC" w:rsidP="00A96CAC">
      <w:pPr>
        <w:jc w:val="left"/>
        <w:rPr>
          <w:b/>
          <w:bCs/>
          <w:sz w:val="40"/>
          <w:szCs w:val="40"/>
          <w:lang w:val="en-GB"/>
        </w:rPr>
      </w:pPr>
      <w:r w:rsidRPr="00405CBE">
        <w:rPr>
          <w:b/>
          <w:bCs/>
          <w:sz w:val="40"/>
          <w:szCs w:val="40"/>
          <w:lang w:val="en-GB"/>
        </w:rPr>
        <w:t>Student Name</w:t>
      </w:r>
      <w:r>
        <w:rPr>
          <w:b/>
          <w:bCs/>
          <w:sz w:val="40"/>
          <w:szCs w:val="40"/>
          <w:lang w:val="en-GB"/>
        </w:rPr>
        <w:t xml:space="preserve">        </w:t>
      </w:r>
      <w:proofErr w:type="gramStart"/>
      <w:r>
        <w:rPr>
          <w:b/>
          <w:bCs/>
          <w:sz w:val="40"/>
          <w:szCs w:val="40"/>
          <w:lang w:val="en-GB"/>
        </w:rPr>
        <w:t xml:space="preserve">  </w:t>
      </w:r>
      <w:r w:rsidRPr="00405CBE">
        <w:rPr>
          <w:b/>
          <w:bCs/>
          <w:sz w:val="40"/>
          <w:szCs w:val="40"/>
          <w:lang w:val="en-GB"/>
        </w:rPr>
        <w:t>:</w:t>
      </w:r>
      <w:proofErr w:type="gramEnd"/>
      <w:r>
        <w:rPr>
          <w:b/>
          <w:bCs/>
          <w:sz w:val="40"/>
          <w:szCs w:val="40"/>
          <w:lang w:val="en-GB"/>
        </w:rPr>
        <w:t xml:space="preserve"> </w:t>
      </w:r>
      <w:r w:rsidRPr="00405CBE">
        <w:rPr>
          <w:sz w:val="40"/>
          <w:szCs w:val="40"/>
          <w:lang w:val="en-GB"/>
        </w:rPr>
        <w:t>Patel Maitri Kaushikbhai</w:t>
      </w:r>
    </w:p>
    <w:p w14:paraId="64A27C12" w14:textId="77777777" w:rsidR="00A96CAC" w:rsidRPr="00405CBE" w:rsidRDefault="00A96CAC" w:rsidP="00A96CAC">
      <w:pPr>
        <w:jc w:val="left"/>
        <w:rPr>
          <w:b/>
          <w:bCs/>
          <w:sz w:val="40"/>
          <w:szCs w:val="40"/>
          <w:lang w:val="en-GB"/>
        </w:rPr>
      </w:pPr>
      <w:r w:rsidRPr="00405CBE">
        <w:rPr>
          <w:b/>
          <w:bCs/>
          <w:sz w:val="40"/>
          <w:szCs w:val="40"/>
          <w:lang w:val="en-GB"/>
        </w:rPr>
        <w:t>Student ID</w:t>
      </w:r>
      <w:r>
        <w:rPr>
          <w:b/>
          <w:bCs/>
          <w:sz w:val="40"/>
          <w:szCs w:val="40"/>
          <w:lang w:val="en-GB"/>
        </w:rPr>
        <w:t xml:space="preserve">             </w:t>
      </w:r>
      <w:proofErr w:type="gramStart"/>
      <w:r>
        <w:rPr>
          <w:b/>
          <w:bCs/>
          <w:sz w:val="40"/>
          <w:szCs w:val="40"/>
          <w:lang w:val="en-GB"/>
        </w:rPr>
        <w:t xml:space="preserve">  </w:t>
      </w:r>
      <w:r w:rsidRPr="00405CBE">
        <w:rPr>
          <w:b/>
          <w:bCs/>
          <w:sz w:val="40"/>
          <w:szCs w:val="40"/>
          <w:lang w:val="en-GB"/>
        </w:rPr>
        <w:t>:</w:t>
      </w:r>
      <w:proofErr w:type="gramEnd"/>
      <w:r>
        <w:rPr>
          <w:b/>
          <w:bCs/>
          <w:sz w:val="40"/>
          <w:szCs w:val="40"/>
          <w:lang w:val="en-GB"/>
        </w:rPr>
        <w:t xml:space="preserve"> </w:t>
      </w:r>
      <w:r w:rsidRPr="00405CBE">
        <w:rPr>
          <w:sz w:val="40"/>
          <w:szCs w:val="40"/>
          <w:lang w:val="en-GB"/>
        </w:rPr>
        <w:t>241845</w:t>
      </w:r>
      <w:r>
        <w:rPr>
          <w:sz w:val="40"/>
          <w:szCs w:val="40"/>
          <w:lang w:val="en-GB"/>
        </w:rPr>
        <w:t>6</w:t>
      </w:r>
    </w:p>
    <w:p w14:paraId="77BAFA9C" w14:textId="77777777" w:rsidR="0077029D" w:rsidRPr="008F0428" w:rsidRDefault="0077029D" w:rsidP="0077029D">
      <w:pPr>
        <w:jc w:val="center"/>
        <w:rPr>
          <w:rFonts w:asciiTheme="majorBidi" w:hAnsiTheme="majorBidi" w:cstheme="majorBidi"/>
          <w:b/>
          <w:bCs/>
          <w:sz w:val="32"/>
          <w:szCs w:val="32"/>
          <w:lang w:val="en-GB"/>
        </w:rPr>
      </w:pPr>
    </w:p>
    <w:p w14:paraId="71363F69" w14:textId="77777777" w:rsidR="0077029D" w:rsidRPr="008F0428" w:rsidRDefault="0077029D" w:rsidP="0077029D">
      <w:pPr>
        <w:jc w:val="center"/>
        <w:rPr>
          <w:rFonts w:asciiTheme="majorBidi" w:hAnsiTheme="majorBidi" w:cstheme="majorBidi"/>
          <w:b/>
          <w:bCs/>
          <w:sz w:val="32"/>
          <w:szCs w:val="32"/>
          <w:lang w:val="en-GB"/>
        </w:rPr>
      </w:pPr>
    </w:p>
    <w:p w14:paraId="284DD95C" w14:textId="77777777" w:rsidR="0077029D" w:rsidRPr="008F0428" w:rsidRDefault="0077029D" w:rsidP="0077029D">
      <w:pPr>
        <w:jc w:val="center"/>
        <w:rPr>
          <w:rFonts w:asciiTheme="majorBidi" w:hAnsiTheme="majorBidi" w:cstheme="majorBidi"/>
          <w:b/>
          <w:bCs/>
          <w:sz w:val="32"/>
          <w:szCs w:val="32"/>
          <w:lang w:val="en-GB"/>
        </w:rPr>
      </w:pPr>
    </w:p>
    <w:p w14:paraId="6CC919D4" w14:textId="77777777" w:rsidR="0077029D" w:rsidRPr="008F0428" w:rsidRDefault="0077029D" w:rsidP="0077029D">
      <w:pPr>
        <w:jc w:val="center"/>
        <w:rPr>
          <w:rFonts w:asciiTheme="majorBidi" w:hAnsiTheme="majorBidi" w:cstheme="majorBidi"/>
          <w:b/>
          <w:bCs/>
          <w:sz w:val="32"/>
          <w:szCs w:val="32"/>
          <w:lang w:val="en-GB"/>
        </w:rPr>
      </w:pPr>
    </w:p>
    <w:p w14:paraId="08230648" w14:textId="3A45A789" w:rsidR="005C7405" w:rsidRPr="008F0428" w:rsidRDefault="00A44A86" w:rsidP="0077029D">
      <w:pPr>
        <w:jc w:val="center"/>
        <w:rPr>
          <w:rFonts w:asciiTheme="majorBidi" w:hAnsiTheme="majorBidi" w:cstheme="majorBidi"/>
          <w:b/>
          <w:bCs/>
          <w:sz w:val="32"/>
          <w:szCs w:val="32"/>
          <w:u w:val="single"/>
          <w:lang w:val="en-GB"/>
        </w:rPr>
      </w:pPr>
      <w:r w:rsidRPr="008F0428">
        <w:rPr>
          <w:rFonts w:asciiTheme="majorBidi" w:hAnsiTheme="majorBidi" w:cstheme="majorBidi"/>
          <w:b/>
          <w:bCs/>
          <w:sz w:val="32"/>
          <w:szCs w:val="32"/>
          <w:lang w:val="en-GB"/>
        </w:rPr>
        <w:t xml:space="preserve">Title: </w:t>
      </w:r>
      <w:r w:rsidRPr="008F0428">
        <w:rPr>
          <w:rFonts w:asciiTheme="majorBidi" w:hAnsiTheme="majorBidi" w:cstheme="majorBidi"/>
          <w:b/>
          <w:bCs/>
          <w:sz w:val="32"/>
          <w:szCs w:val="32"/>
          <w:u w:val="single"/>
          <w:lang w:val="en-GB"/>
        </w:rPr>
        <w:t>Evaluating the Impact of Green Marketing Practices on Customer Purchase Intention: A Case Study of Tesco in the UK</w:t>
      </w:r>
    </w:p>
    <w:p w14:paraId="1D38FF33" w14:textId="77777777" w:rsidR="005C7405" w:rsidRPr="008F0428" w:rsidRDefault="005C7405">
      <w:pPr>
        <w:spacing w:line="259" w:lineRule="auto"/>
        <w:jc w:val="left"/>
        <w:rPr>
          <w:rFonts w:asciiTheme="majorBidi" w:hAnsiTheme="majorBidi" w:cstheme="majorBidi"/>
          <w:b/>
          <w:bCs/>
          <w:sz w:val="32"/>
          <w:szCs w:val="32"/>
          <w:u w:val="single"/>
          <w:lang w:val="en-GB"/>
        </w:rPr>
      </w:pPr>
      <w:r w:rsidRPr="008F0428">
        <w:rPr>
          <w:rFonts w:asciiTheme="majorBidi" w:hAnsiTheme="majorBidi" w:cstheme="majorBidi"/>
          <w:b/>
          <w:bCs/>
          <w:sz w:val="32"/>
          <w:szCs w:val="32"/>
          <w:u w:val="single"/>
          <w:lang w:val="en-GB"/>
        </w:rPr>
        <w:br w:type="page"/>
      </w:r>
    </w:p>
    <w:p w14:paraId="5B274066" w14:textId="77777777" w:rsidR="003832AD" w:rsidRPr="008F0428" w:rsidRDefault="003832AD" w:rsidP="003832AD">
      <w:pPr>
        <w:spacing w:after="120"/>
        <w:rPr>
          <w:rFonts w:ascii="Arial" w:hAnsi="Arial" w:cs="Arial"/>
          <w:b/>
          <w:lang w:val="en-GB"/>
        </w:rPr>
      </w:pPr>
    </w:p>
    <w:p w14:paraId="0BDE6D9D" w14:textId="6D73E0F9" w:rsidR="003832AD" w:rsidRPr="008F0428" w:rsidRDefault="003832AD" w:rsidP="003832AD">
      <w:pPr>
        <w:pBdr>
          <w:top w:val="single" w:sz="4" w:space="1" w:color="auto"/>
          <w:left w:val="single" w:sz="4" w:space="4" w:color="auto"/>
          <w:bottom w:val="single" w:sz="4" w:space="1" w:color="auto"/>
          <w:right w:val="single" w:sz="4" w:space="4" w:color="auto"/>
        </w:pBdr>
        <w:spacing w:after="120"/>
        <w:jc w:val="center"/>
        <w:rPr>
          <w:rFonts w:ascii="Arial" w:hAnsi="Arial" w:cs="Arial"/>
          <w:lang w:val="en-GB"/>
        </w:rPr>
      </w:pPr>
      <w:r w:rsidRPr="008F0428">
        <w:rPr>
          <w:rFonts w:ascii="Arial" w:hAnsi="Arial" w:cs="Arial"/>
          <w:noProof/>
          <w:lang w:val="en-GB"/>
        </w:rPr>
        <w:drawing>
          <wp:inline distT="0" distB="0" distL="0" distR="0" wp14:anchorId="41C5C51A" wp14:editId="2A89399C">
            <wp:extent cx="2849880" cy="1165860"/>
            <wp:effectExtent l="0" t="0" r="7620" b="0"/>
            <wp:docPr id="67064583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6F1FCA5E" w14:textId="77777777" w:rsidR="003832AD" w:rsidRPr="008F0428" w:rsidRDefault="003832AD" w:rsidP="003832AD">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lang w:val="en-GB"/>
        </w:rPr>
      </w:pPr>
    </w:p>
    <w:p w14:paraId="31A36A0A" w14:textId="77777777" w:rsidR="003832AD" w:rsidRPr="008F0428" w:rsidRDefault="003832AD" w:rsidP="003832AD">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lang w:val="en-GB"/>
        </w:rPr>
      </w:pPr>
      <w:r w:rsidRPr="008F0428">
        <w:rPr>
          <w:rFonts w:ascii="Arial" w:hAnsi="Arial" w:cs="Arial"/>
          <w:b/>
          <w:sz w:val="28"/>
          <w:szCs w:val="28"/>
          <w:lang w:val="en-GB"/>
        </w:rPr>
        <w:t>Master’s Degrees by Examination and Dissertation</w:t>
      </w:r>
    </w:p>
    <w:p w14:paraId="6527DF11" w14:textId="77777777" w:rsidR="003832AD" w:rsidRPr="008F0428" w:rsidRDefault="003832AD" w:rsidP="003832AD">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lang w:val="en-GB"/>
        </w:rPr>
      </w:pPr>
      <w:r w:rsidRPr="008F0428">
        <w:rPr>
          <w:rFonts w:ascii="Arial" w:hAnsi="Arial" w:cs="Arial"/>
          <w:b/>
          <w:sz w:val="28"/>
          <w:szCs w:val="28"/>
          <w:lang w:val="en-GB"/>
        </w:rPr>
        <w:t>Declaration Form</w:t>
      </w:r>
      <w:r w:rsidRPr="008F0428">
        <w:rPr>
          <w:rFonts w:ascii="Arial" w:hAnsi="Arial" w:cs="Arial"/>
          <w:sz w:val="28"/>
          <w:szCs w:val="28"/>
          <w:lang w:val="en-GB"/>
        </w:rPr>
        <w:t>.</w:t>
      </w:r>
    </w:p>
    <w:p w14:paraId="45A57C6C" w14:textId="77777777" w:rsidR="003832AD" w:rsidRPr="008F0428" w:rsidRDefault="003832AD" w:rsidP="003832AD">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en-GB"/>
        </w:rPr>
      </w:pPr>
    </w:p>
    <w:p w14:paraId="78A30EA0" w14:textId="64E017E9" w:rsidR="003832AD" w:rsidRPr="008F0428" w:rsidRDefault="003832AD" w:rsidP="003832AD">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en-GB"/>
        </w:rPr>
      </w:pPr>
      <w:r w:rsidRPr="008F0428">
        <w:rPr>
          <w:rFonts w:ascii="Arial" w:hAnsi="Arial" w:cs="Arial"/>
          <w:lang w:val="en-GB"/>
        </w:rPr>
        <w:t xml:space="preserve">I, </w:t>
      </w:r>
      <w:r w:rsidR="00A96CAC">
        <w:rPr>
          <w:rFonts w:ascii="Arial" w:hAnsi="Arial" w:cs="Arial"/>
          <w:lang w:val="en-GB"/>
        </w:rPr>
        <w:t>maitri</w:t>
      </w:r>
      <w:r w:rsidRPr="008F0428">
        <w:rPr>
          <w:rFonts w:ascii="Arial" w:hAnsi="Arial" w:cs="Arial"/>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27516B3" w14:textId="77777777" w:rsidR="003832AD" w:rsidRPr="008F0428" w:rsidRDefault="003832AD" w:rsidP="003832AD">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en-GB"/>
        </w:rPr>
      </w:pPr>
      <w:r w:rsidRPr="008F0428">
        <w:rPr>
          <w:rFonts w:ascii="Arial" w:hAnsi="Arial" w:cs="Arial"/>
          <w:lang w:val="en-GB"/>
        </w:rPr>
        <w:t xml:space="preserve"> </w:t>
      </w:r>
    </w:p>
    <w:p w14:paraId="00F48D33" w14:textId="480277D0" w:rsidR="003832AD" w:rsidRPr="008F0428" w:rsidRDefault="003832AD" w:rsidP="003832AD">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en-GB"/>
        </w:rPr>
      </w:pPr>
      <w:r w:rsidRPr="008F0428">
        <w:rPr>
          <w:rFonts w:ascii="Arial" w:hAnsi="Arial" w:cs="Arial"/>
          <w:lang w:val="en-GB"/>
        </w:rPr>
        <w:t>Signature: ……</w:t>
      </w:r>
      <w:r w:rsidR="00A96CAC">
        <w:rPr>
          <w:rFonts w:ascii="Arial" w:hAnsi="Arial" w:cs="Arial"/>
          <w:lang w:val="en-GB"/>
        </w:rPr>
        <w:t>maitri k. patel</w:t>
      </w:r>
      <w:r w:rsidRPr="008F0428">
        <w:rPr>
          <w:rFonts w:ascii="Arial" w:hAnsi="Arial" w:cs="Arial"/>
          <w:lang w:val="en-GB"/>
        </w:rPr>
        <w:t>…………………………............................</w:t>
      </w:r>
    </w:p>
    <w:p w14:paraId="40D98B89" w14:textId="77777777" w:rsidR="003832AD" w:rsidRPr="008F0428" w:rsidRDefault="003832AD" w:rsidP="003832AD">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en-GB"/>
        </w:rPr>
      </w:pPr>
      <w:r w:rsidRPr="008F0428">
        <w:rPr>
          <w:rFonts w:ascii="Arial" w:hAnsi="Arial" w:cs="Arial"/>
          <w:lang w:val="en-GB"/>
        </w:rPr>
        <w:t xml:space="preserve"> </w:t>
      </w:r>
    </w:p>
    <w:p w14:paraId="74CACE79" w14:textId="7D6D517A" w:rsidR="003832AD" w:rsidRPr="008F0428" w:rsidRDefault="003832AD" w:rsidP="003832AD">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en-GB"/>
        </w:rPr>
      </w:pPr>
      <w:r w:rsidRPr="008F0428">
        <w:rPr>
          <w:rFonts w:ascii="Arial" w:hAnsi="Arial" w:cs="Arial"/>
          <w:lang w:val="en-GB"/>
        </w:rPr>
        <w:t>Date:         ……</w:t>
      </w:r>
      <w:r w:rsidR="00A96CAC">
        <w:rPr>
          <w:rFonts w:ascii="Arial" w:hAnsi="Arial" w:cs="Arial"/>
          <w:lang w:val="en-GB"/>
        </w:rPr>
        <w:t>3</w:t>
      </w:r>
      <w:r w:rsidR="00A96CAC" w:rsidRPr="00A96CAC">
        <w:rPr>
          <w:rFonts w:ascii="Arial" w:hAnsi="Arial" w:cs="Arial"/>
          <w:vertAlign w:val="superscript"/>
          <w:lang w:val="en-GB"/>
        </w:rPr>
        <w:t>rd</w:t>
      </w:r>
      <w:r w:rsidR="00A96CAC">
        <w:rPr>
          <w:rFonts w:ascii="Arial" w:hAnsi="Arial" w:cs="Arial"/>
          <w:lang w:val="en-GB"/>
        </w:rPr>
        <w:t xml:space="preserve"> February, 2026</w:t>
      </w:r>
      <w:r w:rsidRPr="008F0428">
        <w:rPr>
          <w:rFonts w:ascii="Arial" w:hAnsi="Arial" w:cs="Arial"/>
          <w:lang w:val="en-GB"/>
        </w:rPr>
        <w:t>…………………………............................</w:t>
      </w:r>
    </w:p>
    <w:p w14:paraId="235FFD1B" w14:textId="77777777" w:rsidR="003832AD" w:rsidRPr="008F0428" w:rsidRDefault="003832AD" w:rsidP="003832AD">
      <w:pPr>
        <w:pBdr>
          <w:top w:val="single" w:sz="4" w:space="1" w:color="auto"/>
          <w:left w:val="single" w:sz="4" w:space="4" w:color="auto"/>
          <w:bottom w:val="single" w:sz="4" w:space="1" w:color="auto"/>
          <w:right w:val="single" w:sz="4" w:space="4" w:color="auto"/>
        </w:pBdr>
        <w:spacing w:after="120"/>
        <w:rPr>
          <w:rFonts w:ascii="Arial" w:hAnsi="Arial" w:cs="Arial"/>
          <w:lang w:val="en-GB"/>
        </w:rPr>
      </w:pPr>
    </w:p>
    <w:p w14:paraId="0A204A2E" w14:textId="655AC0DC" w:rsidR="00231B90" w:rsidRPr="008F0428" w:rsidRDefault="00231B90" w:rsidP="003832AD">
      <w:pPr>
        <w:rPr>
          <w:lang w:val="en-GB"/>
        </w:rPr>
      </w:pPr>
      <w:r w:rsidRPr="008F0428">
        <w:rPr>
          <w:lang w:val="en-GB"/>
        </w:rPr>
        <w:br w:type="page"/>
      </w:r>
    </w:p>
    <w:p w14:paraId="6A20C378" w14:textId="02D97921" w:rsidR="00231B90" w:rsidRPr="008F0428" w:rsidRDefault="00231B90" w:rsidP="0077029D">
      <w:pPr>
        <w:jc w:val="center"/>
        <w:rPr>
          <w:rFonts w:asciiTheme="majorBidi" w:hAnsiTheme="majorBidi" w:cstheme="majorBidi"/>
          <w:b/>
          <w:bCs/>
          <w:sz w:val="28"/>
          <w:szCs w:val="28"/>
          <w:lang w:val="en-GB"/>
        </w:rPr>
      </w:pPr>
      <w:r w:rsidRPr="008F0428">
        <w:rPr>
          <w:rFonts w:asciiTheme="majorBidi" w:hAnsiTheme="majorBidi" w:cstheme="majorBidi"/>
          <w:b/>
          <w:bCs/>
          <w:sz w:val="28"/>
          <w:szCs w:val="28"/>
          <w:lang w:val="en-GB"/>
        </w:rPr>
        <w:lastRenderedPageBreak/>
        <w:t>Acknowledgement</w:t>
      </w:r>
    </w:p>
    <w:p w14:paraId="6C08978A" w14:textId="6A92FE37" w:rsidR="00231B90" w:rsidRPr="008F0428" w:rsidRDefault="0055373F" w:rsidP="0055373F">
      <w:pPr>
        <w:rPr>
          <w:lang w:val="en-GB"/>
        </w:rPr>
      </w:pPr>
      <w:r w:rsidRPr="008F0428">
        <w:rPr>
          <w:lang w:val="en-GB"/>
        </w:rPr>
        <w:t xml:space="preserve">I​‍​‌‍​‍‌ am deeply grateful to my module leader for their excellent direction and invaluable feedback during my research. I am also thankful to </w:t>
      </w:r>
      <w:r w:rsidR="003E1E9E" w:rsidRPr="008F0428">
        <w:rPr>
          <w:lang w:val="en-GB"/>
        </w:rPr>
        <w:t>my university</w:t>
      </w:r>
      <w:r w:rsidRPr="008F0428">
        <w:rPr>
          <w:lang w:val="en-GB"/>
        </w:rPr>
        <w:t xml:space="preserve"> for providing academic resources. </w:t>
      </w:r>
      <w:r w:rsidR="00987A0D" w:rsidRPr="008F0428">
        <w:rPr>
          <w:lang w:val="en-GB"/>
        </w:rPr>
        <w:t>Finally</w:t>
      </w:r>
      <w:r w:rsidRPr="008F0428">
        <w:rPr>
          <w:lang w:val="en-GB"/>
        </w:rPr>
        <w:t>, I am grateful to my family and friends for their moral support and encouragement throughout this ​‍​‌‍​‍‌work.</w:t>
      </w:r>
      <w:r w:rsidR="00231B90" w:rsidRPr="008F0428">
        <w:rPr>
          <w:lang w:val="en-GB"/>
        </w:rPr>
        <w:br w:type="page"/>
      </w:r>
    </w:p>
    <w:p w14:paraId="43F75736" w14:textId="39757E56" w:rsidR="00A44A86" w:rsidRPr="008F0428" w:rsidRDefault="00FC671D" w:rsidP="0077029D">
      <w:pPr>
        <w:jc w:val="center"/>
        <w:rPr>
          <w:rFonts w:asciiTheme="majorBidi" w:hAnsiTheme="majorBidi" w:cstheme="majorBidi"/>
          <w:b/>
          <w:bCs/>
          <w:sz w:val="28"/>
          <w:szCs w:val="28"/>
          <w:lang w:val="en-GB"/>
        </w:rPr>
      </w:pPr>
      <w:r w:rsidRPr="008F0428">
        <w:rPr>
          <w:rFonts w:asciiTheme="majorBidi" w:hAnsiTheme="majorBidi" w:cstheme="majorBidi"/>
          <w:b/>
          <w:bCs/>
          <w:sz w:val="28"/>
          <w:szCs w:val="28"/>
          <w:lang w:val="en-GB"/>
        </w:rPr>
        <w:lastRenderedPageBreak/>
        <w:t>Abstract</w:t>
      </w:r>
    </w:p>
    <w:p w14:paraId="2B63E541" w14:textId="36D7689B" w:rsidR="0014206C" w:rsidRPr="008F0428" w:rsidRDefault="0014206C" w:rsidP="0014206C">
      <w:pPr>
        <w:rPr>
          <w:lang w:val="en-GB"/>
        </w:rPr>
      </w:pPr>
      <w:r w:rsidRPr="008F0428">
        <w:rPr>
          <w:lang w:val="en-GB"/>
        </w:rPr>
        <w:t xml:space="preserve">This​‍​‌‍​‍‌ </w:t>
      </w:r>
      <w:r w:rsidR="00AE65EC" w:rsidRPr="008F0428">
        <w:rPr>
          <w:lang w:val="en-GB"/>
        </w:rPr>
        <w:t>research</w:t>
      </w:r>
      <w:r w:rsidRPr="008F0428">
        <w:rPr>
          <w:lang w:val="en-GB"/>
        </w:rPr>
        <w:t xml:space="preserve"> investigates the impact of green marketing strategies on consumers' willingness to purchase in the UK grocery retail sector, particularly Tesco, with insights from Sainsbury’s, Marks &amp; Spencer and ASDA. The research is set to find out if sustainability communication results in consumer trust and actual purchase intention in a heavily price-sensitive mass-market environment. The paper is based on a qualitative secondary-data approach and it has made use of academic literature, corporate sustainability reports, industry publications and market analyses. Chapter 4 utilized a multi-case design and this was followed by a cross-case and theory- informed analysis in Chapter 5.</w:t>
      </w:r>
    </w:p>
    <w:p w14:paraId="325EB1FA" w14:textId="77777777" w:rsidR="0014206C" w:rsidRPr="008F0428" w:rsidRDefault="0014206C" w:rsidP="0014206C">
      <w:pPr>
        <w:rPr>
          <w:lang w:val="en-GB"/>
        </w:rPr>
      </w:pPr>
      <w:r w:rsidRPr="008F0428">
        <w:rPr>
          <w:lang w:val="en-GB"/>
        </w:rPr>
        <w:t>The results reveal that green marketing efforts such as eco-friendly packaging, fair trade, and honest reporting continually enhance consumer sentiment and perceived corporate responsibility. Nevertheless, their immediate effect on buying behaviour is very small. Trust was identified as the key factor that connects green marketing and purchase intention, whereas environmental consciousness was seen as a significant moderating factor. The factors of price sensitivity and convenience lessened the attitude–behaviour relationship, thereby revealing a clear attitude–behaviour gap, especially in value-oriented retailers. On the other hand, premium retailers showed the firmer results because of the greater consumer alignment with the sustainability values.</w:t>
      </w:r>
    </w:p>
    <w:p w14:paraId="5DEA099E" w14:textId="48E9BAE2" w:rsidR="00231B90" w:rsidRPr="008F0428" w:rsidRDefault="0014206C" w:rsidP="0014206C">
      <w:pPr>
        <w:rPr>
          <w:lang w:val="en-GB"/>
        </w:rPr>
      </w:pPr>
      <w:r w:rsidRPr="008F0428">
        <w:rPr>
          <w:lang w:val="en-GB"/>
        </w:rPr>
        <w:t>This research work broadens the Theory of Planned Behaviour by further characterizing its relevance in mass retail contexts and putting more emphasis on the role of green trust. From a management perspective, the study underscores the need for affordability, ease of understanding, long-term consistency and trustworthiness in communication. In general, this work bridges the gap between theory and practice in sustainable marketing in large-scale grocery ​‍​‌‍​‍‌retailing.</w:t>
      </w:r>
    </w:p>
    <w:p w14:paraId="2E5DE20F" w14:textId="77777777" w:rsidR="00A44A86" w:rsidRPr="008F0428" w:rsidRDefault="00A44A86">
      <w:pPr>
        <w:rPr>
          <w:rFonts w:asciiTheme="majorBidi" w:hAnsiTheme="majorBidi" w:cstheme="majorBidi"/>
          <w:b/>
          <w:bCs/>
          <w:szCs w:val="24"/>
          <w:lang w:val="en-GB"/>
        </w:rPr>
      </w:pPr>
      <w:r w:rsidRPr="008F0428">
        <w:rPr>
          <w:rFonts w:asciiTheme="majorBidi" w:hAnsiTheme="majorBidi" w:cstheme="majorBidi"/>
          <w:b/>
          <w:bCs/>
          <w:szCs w:val="24"/>
          <w:lang w:val="en-GB"/>
        </w:rPr>
        <w:br w:type="page"/>
      </w:r>
    </w:p>
    <w:sdt>
      <w:sdtPr>
        <w:rPr>
          <w:rFonts w:ascii="Times New Roman" w:eastAsiaTheme="minorHAnsi" w:hAnsi="Times New Roman" w:cstheme="minorBidi"/>
          <w:color w:val="000000" w:themeColor="text1"/>
          <w:sz w:val="24"/>
          <w:szCs w:val="24"/>
          <w:lang w:val="en-US"/>
          <w14:ligatures w14:val="standardContextual"/>
        </w:rPr>
        <w:id w:val="1647081805"/>
        <w:docPartObj>
          <w:docPartGallery w:val="Table of Contents"/>
          <w:docPartUnique/>
        </w:docPartObj>
      </w:sdtPr>
      <w:sdtEndPr>
        <w:rPr>
          <w:rFonts w:asciiTheme="majorBidi" w:hAnsiTheme="majorBidi"/>
          <w:b/>
          <w:bCs/>
          <w:noProof/>
        </w:rPr>
      </w:sdtEndPr>
      <w:sdtContent>
        <w:p w14:paraId="2E9DF63B" w14:textId="01D70638" w:rsidR="00CD130C" w:rsidRPr="008F0428" w:rsidRDefault="00CD130C" w:rsidP="00F81DB4">
          <w:pPr>
            <w:pStyle w:val="TOCHeading"/>
            <w:jc w:val="center"/>
            <w:rPr>
              <w:rFonts w:ascii="Times New Roman" w:hAnsi="Times New Roman" w:cs="Times New Roman"/>
              <w:b/>
              <w:bCs/>
              <w:color w:val="000000" w:themeColor="text1"/>
              <w:sz w:val="28"/>
              <w:szCs w:val="28"/>
            </w:rPr>
          </w:pPr>
          <w:r w:rsidRPr="008F0428">
            <w:rPr>
              <w:rFonts w:ascii="Times New Roman" w:hAnsi="Times New Roman" w:cs="Times New Roman"/>
              <w:b/>
              <w:bCs/>
              <w:color w:val="000000" w:themeColor="text1"/>
              <w:sz w:val="28"/>
              <w:szCs w:val="28"/>
            </w:rPr>
            <w:t>Table of Contents</w:t>
          </w:r>
        </w:p>
        <w:p w14:paraId="6F44D335" w14:textId="5F249BDE" w:rsidR="00D134FA" w:rsidRDefault="00CD130C">
          <w:pPr>
            <w:pStyle w:val="TOC1"/>
            <w:tabs>
              <w:tab w:val="right" w:leader="dot" w:pos="9016"/>
            </w:tabs>
            <w:rPr>
              <w:rFonts w:asciiTheme="minorHAnsi" w:eastAsiaTheme="minorEastAsia" w:hAnsiTheme="minorHAnsi"/>
              <w:noProof/>
              <w:color w:val="auto"/>
              <w:kern w:val="2"/>
              <w:szCs w:val="24"/>
              <w:lang w:val="en-IN" w:eastAsia="en-IN"/>
            </w:rPr>
          </w:pPr>
          <w:r w:rsidRPr="008F0428">
            <w:rPr>
              <w:rFonts w:asciiTheme="majorBidi" w:hAnsiTheme="majorBidi" w:cstheme="majorBidi"/>
              <w:szCs w:val="24"/>
              <w:lang w:val="en-GB"/>
            </w:rPr>
            <w:fldChar w:fldCharType="begin"/>
          </w:r>
          <w:r w:rsidRPr="008F0428">
            <w:rPr>
              <w:rFonts w:asciiTheme="majorBidi" w:hAnsiTheme="majorBidi" w:cstheme="majorBidi"/>
              <w:szCs w:val="24"/>
              <w:lang w:val="en-GB"/>
            </w:rPr>
            <w:instrText xml:space="preserve"> TOC \o "1-3" \h \z \u </w:instrText>
          </w:r>
          <w:r w:rsidRPr="008F0428">
            <w:rPr>
              <w:rFonts w:asciiTheme="majorBidi" w:hAnsiTheme="majorBidi" w:cstheme="majorBidi"/>
              <w:szCs w:val="24"/>
              <w:lang w:val="en-GB"/>
            </w:rPr>
            <w:fldChar w:fldCharType="separate"/>
          </w:r>
          <w:hyperlink w:anchor="_Toc221018673" w:history="1">
            <w:r w:rsidR="00D134FA" w:rsidRPr="00E109E4">
              <w:rPr>
                <w:rStyle w:val="Hyperlink"/>
                <w:noProof/>
              </w:rPr>
              <w:t>Chapter 1: Introduction and Rationale</w:t>
            </w:r>
            <w:r w:rsidR="00D134FA">
              <w:rPr>
                <w:noProof/>
                <w:webHidden/>
              </w:rPr>
              <w:tab/>
            </w:r>
            <w:r w:rsidR="00D134FA">
              <w:rPr>
                <w:noProof/>
                <w:webHidden/>
              </w:rPr>
              <w:fldChar w:fldCharType="begin"/>
            </w:r>
            <w:r w:rsidR="00D134FA">
              <w:rPr>
                <w:noProof/>
                <w:webHidden/>
              </w:rPr>
              <w:instrText xml:space="preserve"> PAGEREF _Toc221018673 \h </w:instrText>
            </w:r>
            <w:r w:rsidR="00D134FA">
              <w:rPr>
                <w:noProof/>
                <w:webHidden/>
              </w:rPr>
            </w:r>
            <w:r w:rsidR="00D134FA">
              <w:rPr>
                <w:noProof/>
                <w:webHidden/>
              </w:rPr>
              <w:fldChar w:fldCharType="separate"/>
            </w:r>
            <w:r w:rsidR="00D134FA">
              <w:rPr>
                <w:noProof/>
                <w:webHidden/>
              </w:rPr>
              <w:t>11</w:t>
            </w:r>
            <w:r w:rsidR="00D134FA">
              <w:rPr>
                <w:noProof/>
                <w:webHidden/>
              </w:rPr>
              <w:fldChar w:fldCharType="end"/>
            </w:r>
          </w:hyperlink>
        </w:p>
        <w:p w14:paraId="3E678FB1" w14:textId="35BA20F7"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74" w:history="1">
            <w:r w:rsidRPr="00E109E4">
              <w:rPr>
                <w:rStyle w:val="Hyperlink"/>
                <w:noProof/>
              </w:rPr>
              <w:t>1.1 Research background</w:t>
            </w:r>
            <w:r>
              <w:rPr>
                <w:noProof/>
                <w:webHidden/>
              </w:rPr>
              <w:tab/>
            </w:r>
            <w:r>
              <w:rPr>
                <w:noProof/>
                <w:webHidden/>
              </w:rPr>
              <w:fldChar w:fldCharType="begin"/>
            </w:r>
            <w:r>
              <w:rPr>
                <w:noProof/>
                <w:webHidden/>
              </w:rPr>
              <w:instrText xml:space="preserve"> PAGEREF _Toc221018674 \h </w:instrText>
            </w:r>
            <w:r>
              <w:rPr>
                <w:noProof/>
                <w:webHidden/>
              </w:rPr>
            </w:r>
            <w:r>
              <w:rPr>
                <w:noProof/>
                <w:webHidden/>
              </w:rPr>
              <w:fldChar w:fldCharType="separate"/>
            </w:r>
            <w:r>
              <w:rPr>
                <w:noProof/>
                <w:webHidden/>
              </w:rPr>
              <w:t>11</w:t>
            </w:r>
            <w:r>
              <w:rPr>
                <w:noProof/>
                <w:webHidden/>
              </w:rPr>
              <w:fldChar w:fldCharType="end"/>
            </w:r>
          </w:hyperlink>
        </w:p>
        <w:p w14:paraId="26004175" w14:textId="5CB9F13C"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75" w:history="1">
            <w:r w:rsidRPr="00E109E4">
              <w:rPr>
                <w:rStyle w:val="Hyperlink"/>
                <w:noProof/>
              </w:rPr>
              <w:t>1.2 Research Rationale</w:t>
            </w:r>
            <w:r>
              <w:rPr>
                <w:noProof/>
                <w:webHidden/>
              </w:rPr>
              <w:tab/>
            </w:r>
            <w:r>
              <w:rPr>
                <w:noProof/>
                <w:webHidden/>
              </w:rPr>
              <w:fldChar w:fldCharType="begin"/>
            </w:r>
            <w:r>
              <w:rPr>
                <w:noProof/>
                <w:webHidden/>
              </w:rPr>
              <w:instrText xml:space="preserve"> PAGEREF _Toc221018675 \h </w:instrText>
            </w:r>
            <w:r>
              <w:rPr>
                <w:noProof/>
                <w:webHidden/>
              </w:rPr>
            </w:r>
            <w:r>
              <w:rPr>
                <w:noProof/>
                <w:webHidden/>
              </w:rPr>
              <w:fldChar w:fldCharType="separate"/>
            </w:r>
            <w:r>
              <w:rPr>
                <w:noProof/>
                <w:webHidden/>
              </w:rPr>
              <w:t>13</w:t>
            </w:r>
            <w:r>
              <w:rPr>
                <w:noProof/>
                <w:webHidden/>
              </w:rPr>
              <w:fldChar w:fldCharType="end"/>
            </w:r>
          </w:hyperlink>
        </w:p>
        <w:p w14:paraId="72DBFC45" w14:textId="15901FE1"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676" w:history="1">
            <w:r w:rsidRPr="00E109E4">
              <w:rPr>
                <w:rStyle w:val="Hyperlink"/>
                <w:noProof/>
              </w:rPr>
              <w:t>1.2.1 Theoretical Justification</w:t>
            </w:r>
            <w:r>
              <w:rPr>
                <w:noProof/>
                <w:webHidden/>
              </w:rPr>
              <w:tab/>
            </w:r>
            <w:r>
              <w:rPr>
                <w:noProof/>
                <w:webHidden/>
              </w:rPr>
              <w:fldChar w:fldCharType="begin"/>
            </w:r>
            <w:r>
              <w:rPr>
                <w:noProof/>
                <w:webHidden/>
              </w:rPr>
              <w:instrText xml:space="preserve"> PAGEREF _Toc221018676 \h </w:instrText>
            </w:r>
            <w:r>
              <w:rPr>
                <w:noProof/>
                <w:webHidden/>
              </w:rPr>
            </w:r>
            <w:r>
              <w:rPr>
                <w:noProof/>
                <w:webHidden/>
              </w:rPr>
              <w:fldChar w:fldCharType="separate"/>
            </w:r>
            <w:r>
              <w:rPr>
                <w:noProof/>
                <w:webHidden/>
              </w:rPr>
              <w:t>13</w:t>
            </w:r>
            <w:r>
              <w:rPr>
                <w:noProof/>
                <w:webHidden/>
              </w:rPr>
              <w:fldChar w:fldCharType="end"/>
            </w:r>
          </w:hyperlink>
        </w:p>
        <w:p w14:paraId="7C69C9F1" w14:textId="56019897"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677" w:history="1">
            <w:r w:rsidRPr="00E109E4">
              <w:rPr>
                <w:rStyle w:val="Hyperlink"/>
                <w:noProof/>
              </w:rPr>
              <w:t>1.2.2 Practical Justification</w:t>
            </w:r>
            <w:r>
              <w:rPr>
                <w:noProof/>
                <w:webHidden/>
              </w:rPr>
              <w:tab/>
            </w:r>
            <w:r>
              <w:rPr>
                <w:noProof/>
                <w:webHidden/>
              </w:rPr>
              <w:fldChar w:fldCharType="begin"/>
            </w:r>
            <w:r>
              <w:rPr>
                <w:noProof/>
                <w:webHidden/>
              </w:rPr>
              <w:instrText xml:space="preserve"> PAGEREF _Toc221018677 \h </w:instrText>
            </w:r>
            <w:r>
              <w:rPr>
                <w:noProof/>
                <w:webHidden/>
              </w:rPr>
            </w:r>
            <w:r>
              <w:rPr>
                <w:noProof/>
                <w:webHidden/>
              </w:rPr>
              <w:fldChar w:fldCharType="separate"/>
            </w:r>
            <w:r>
              <w:rPr>
                <w:noProof/>
                <w:webHidden/>
              </w:rPr>
              <w:t>15</w:t>
            </w:r>
            <w:r>
              <w:rPr>
                <w:noProof/>
                <w:webHidden/>
              </w:rPr>
              <w:fldChar w:fldCharType="end"/>
            </w:r>
          </w:hyperlink>
        </w:p>
        <w:p w14:paraId="01750B88" w14:textId="586B3F27"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78" w:history="1">
            <w:r w:rsidRPr="00E109E4">
              <w:rPr>
                <w:rStyle w:val="Hyperlink"/>
                <w:noProof/>
              </w:rPr>
              <w:t>1.3. Research Contribution and Motivation</w:t>
            </w:r>
            <w:r>
              <w:rPr>
                <w:noProof/>
                <w:webHidden/>
              </w:rPr>
              <w:tab/>
            </w:r>
            <w:r>
              <w:rPr>
                <w:noProof/>
                <w:webHidden/>
              </w:rPr>
              <w:fldChar w:fldCharType="begin"/>
            </w:r>
            <w:r>
              <w:rPr>
                <w:noProof/>
                <w:webHidden/>
              </w:rPr>
              <w:instrText xml:space="preserve"> PAGEREF _Toc221018678 \h </w:instrText>
            </w:r>
            <w:r>
              <w:rPr>
                <w:noProof/>
                <w:webHidden/>
              </w:rPr>
            </w:r>
            <w:r>
              <w:rPr>
                <w:noProof/>
                <w:webHidden/>
              </w:rPr>
              <w:fldChar w:fldCharType="separate"/>
            </w:r>
            <w:r>
              <w:rPr>
                <w:noProof/>
                <w:webHidden/>
              </w:rPr>
              <w:t>15</w:t>
            </w:r>
            <w:r>
              <w:rPr>
                <w:noProof/>
                <w:webHidden/>
              </w:rPr>
              <w:fldChar w:fldCharType="end"/>
            </w:r>
          </w:hyperlink>
        </w:p>
        <w:p w14:paraId="0247FFF5" w14:textId="540F0779"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79" w:history="1">
            <w:r w:rsidRPr="00E109E4">
              <w:rPr>
                <w:rStyle w:val="Hyperlink"/>
                <w:noProof/>
              </w:rPr>
              <w:t>1.4. Research Aim, Objectives, and Questions</w:t>
            </w:r>
            <w:r>
              <w:rPr>
                <w:noProof/>
                <w:webHidden/>
              </w:rPr>
              <w:tab/>
            </w:r>
            <w:r>
              <w:rPr>
                <w:noProof/>
                <w:webHidden/>
              </w:rPr>
              <w:fldChar w:fldCharType="begin"/>
            </w:r>
            <w:r>
              <w:rPr>
                <w:noProof/>
                <w:webHidden/>
              </w:rPr>
              <w:instrText xml:space="preserve"> PAGEREF _Toc221018679 \h </w:instrText>
            </w:r>
            <w:r>
              <w:rPr>
                <w:noProof/>
                <w:webHidden/>
              </w:rPr>
            </w:r>
            <w:r>
              <w:rPr>
                <w:noProof/>
                <w:webHidden/>
              </w:rPr>
              <w:fldChar w:fldCharType="separate"/>
            </w:r>
            <w:r>
              <w:rPr>
                <w:noProof/>
                <w:webHidden/>
              </w:rPr>
              <w:t>16</w:t>
            </w:r>
            <w:r>
              <w:rPr>
                <w:noProof/>
                <w:webHidden/>
              </w:rPr>
              <w:fldChar w:fldCharType="end"/>
            </w:r>
          </w:hyperlink>
        </w:p>
        <w:p w14:paraId="1F32F92D" w14:textId="604FAA26"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80" w:history="1">
            <w:r w:rsidRPr="00E109E4">
              <w:rPr>
                <w:rStyle w:val="Hyperlink"/>
                <w:noProof/>
              </w:rPr>
              <w:t>1.5. Dissertation Structure</w:t>
            </w:r>
            <w:r>
              <w:rPr>
                <w:noProof/>
                <w:webHidden/>
              </w:rPr>
              <w:tab/>
            </w:r>
            <w:r>
              <w:rPr>
                <w:noProof/>
                <w:webHidden/>
              </w:rPr>
              <w:fldChar w:fldCharType="begin"/>
            </w:r>
            <w:r>
              <w:rPr>
                <w:noProof/>
                <w:webHidden/>
              </w:rPr>
              <w:instrText xml:space="preserve"> PAGEREF _Toc221018680 \h </w:instrText>
            </w:r>
            <w:r>
              <w:rPr>
                <w:noProof/>
                <w:webHidden/>
              </w:rPr>
            </w:r>
            <w:r>
              <w:rPr>
                <w:noProof/>
                <w:webHidden/>
              </w:rPr>
              <w:fldChar w:fldCharType="separate"/>
            </w:r>
            <w:r>
              <w:rPr>
                <w:noProof/>
                <w:webHidden/>
              </w:rPr>
              <w:t>16</w:t>
            </w:r>
            <w:r>
              <w:rPr>
                <w:noProof/>
                <w:webHidden/>
              </w:rPr>
              <w:fldChar w:fldCharType="end"/>
            </w:r>
          </w:hyperlink>
        </w:p>
        <w:p w14:paraId="018E07E8" w14:textId="7A4FB98B" w:rsidR="00D134FA" w:rsidRDefault="00D134FA">
          <w:pPr>
            <w:pStyle w:val="TOC1"/>
            <w:tabs>
              <w:tab w:val="right" w:leader="dot" w:pos="9016"/>
            </w:tabs>
            <w:rPr>
              <w:rFonts w:asciiTheme="minorHAnsi" w:eastAsiaTheme="minorEastAsia" w:hAnsiTheme="minorHAnsi"/>
              <w:noProof/>
              <w:color w:val="auto"/>
              <w:kern w:val="2"/>
              <w:szCs w:val="24"/>
              <w:lang w:val="en-IN" w:eastAsia="en-IN"/>
            </w:rPr>
          </w:pPr>
          <w:hyperlink w:anchor="_Toc221018681" w:history="1">
            <w:r w:rsidRPr="00E109E4">
              <w:rPr>
                <w:rStyle w:val="Hyperlink"/>
                <w:noProof/>
              </w:rPr>
              <w:t>Chapter 2: Literature review</w:t>
            </w:r>
            <w:r>
              <w:rPr>
                <w:noProof/>
                <w:webHidden/>
              </w:rPr>
              <w:tab/>
            </w:r>
            <w:r>
              <w:rPr>
                <w:noProof/>
                <w:webHidden/>
              </w:rPr>
              <w:fldChar w:fldCharType="begin"/>
            </w:r>
            <w:r>
              <w:rPr>
                <w:noProof/>
                <w:webHidden/>
              </w:rPr>
              <w:instrText xml:space="preserve"> PAGEREF _Toc221018681 \h </w:instrText>
            </w:r>
            <w:r>
              <w:rPr>
                <w:noProof/>
                <w:webHidden/>
              </w:rPr>
            </w:r>
            <w:r>
              <w:rPr>
                <w:noProof/>
                <w:webHidden/>
              </w:rPr>
              <w:fldChar w:fldCharType="separate"/>
            </w:r>
            <w:r>
              <w:rPr>
                <w:noProof/>
                <w:webHidden/>
              </w:rPr>
              <w:t>17</w:t>
            </w:r>
            <w:r>
              <w:rPr>
                <w:noProof/>
                <w:webHidden/>
              </w:rPr>
              <w:fldChar w:fldCharType="end"/>
            </w:r>
          </w:hyperlink>
        </w:p>
        <w:p w14:paraId="40D1FE39" w14:textId="6858DB4A"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82" w:history="1">
            <w:r w:rsidRPr="00E109E4">
              <w:rPr>
                <w:rStyle w:val="Hyperlink"/>
                <w:noProof/>
              </w:rPr>
              <w:t>2.1 Introduction</w:t>
            </w:r>
            <w:r>
              <w:rPr>
                <w:noProof/>
                <w:webHidden/>
              </w:rPr>
              <w:tab/>
            </w:r>
            <w:r>
              <w:rPr>
                <w:noProof/>
                <w:webHidden/>
              </w:rPr>
              <w:fldChar w:fldCharType="begin"/>
            </w:r>
            <w:r>
              <w:rPr>
                <w:noProof/>
                <w:webHidden/>
              </w:rPr>
              <w:instrText xml:space="preserve"> PAGEREF _Toc221018682 \h </w:instrText>
            </w:r>
            <w:r>
              <w:rPr>
                <w:noProof/>
                <w:webHidden/>
              </w:rPr>
            </w:r>
            <w:r>
              <w:rPr>
                <w:noProof/>
                <w:webHidden/>
              </w:rPr>
              <w:fldChar w:fldCharType="separate"/>
            </w:r>
            <w:r>
              <w:rPr>
                <w:noProof/>
                <w:webHidden/>
              </w:rPr>
              <w:t>17</w:t>
            </w:r>
            <w:r>
              <w:rPr>
                <w:noProof/>
                <w:webHidden/>
              </w:rPr>
              <w:fldChar w:fldCharType="end"/>
            </w:r>
          </w:hyperlink>
        </w:p>
        <w:p w14:paraId="5312B5F9" w14:textId="6DB9C4B2"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83" w:history="1">
            <w:r w:rsidRPr="00E109E4">
              <w:rPr>
                <w:rStyle w:val="Hyperlink"/>
                <w:noProof/>
              </w:rPr>
              <w:t>2.2 Concept of green marketing</w:t>
            </w:r>
            <w:r>
              <w:rPr>
                <w:noProof/>
                <w:webHidden/>
              </w:rPr>
              <w:tab/>
            </w:r>
            <w:r>
              <w:rPr>
                <w:noProof/>
                <w:webHidden/>
              </w:rPr>
              <w:fldChar w:fldCharType="begin"/>
            </w:r>
            <w:r>
              <w:rPr>
                <w:noProof/>
                <w:webHidden/>
              </w:rPr>
              <w:instrText xml:space="preserve"> PAGEREF _Toc221018683 \h </w:instrText>
            </w:r>
            <w:r>
              <w:rPr>
                <w:noProof/>
                <w:webHidden/>
              </w:rPr>
            </w:r>
            <w:r>
              <w:rPr>
                <w:noProof/>
                <w:webHidden/>
              </w:rPr>
              <w:fldChar w:fldCharType="separate"/>
            </w:r>
            <w:r>
              <w:rPr>
                <w:noProof/>
                <w:webHidden/>
              </w:rPr>
              <w:t>17</w:t>
            </w:r>
            <w:r>
              <w:rPr>
                <w:noProof/>
                <w:webHidden/>
              </w:rPr>
              <w:fldChar w:fldCharType="end"/>
            </w:r>
          </w:hyperlink>
        </w:p>
        <w:p w14:paraId="0FDBF650" w14:textId="6102809C"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84" w:history="1">
            <w:r w:rsidRPr="00E109E4">
              <w:rPr>
                <w:rStyle w:val="Hyperlink"/>
                <w:noProof/>
              </w:rPr>
              <w:t>2.3 Consumer purchase intention and behaviour</w:t>
            </w:r>
            <w:r>
              <w:rPr>
                <w:noProof/>
                <w:webHidden/>
              </w:rPr>
              <w:tab/>
            </w:r>
            <w:r>
              <w:rPr>
                <w:noProof/>
                <w:webHidden/>
              </w:rPr>
              <w:fldChar w:fldCharType="begin"/>
            </w:r>
            <w:r>
              <w:rPr>
                <w:noProof/>
                <w:webHidden/>
              </w:rPr>
              <w:instrText xml:space="preserve"> PAGEREF _Toc221018684 \h </w:instrText>
            </w:r>
            <w:r>
              <w:rPr>
                <w:noProof/>
                <w:webHidden/>
              </w:rPr>
            </w:r>
            <w:r>
              <w:rPr>
                <w:noProof/>
                <w:webHidden/>
              </w:rPr>
              <w:fldChar w:fldCharType="separate"/>
            </w:r>
            <w:r>
              <w:rPr>
                <w:noProof/>
                <w:webHidden/>
              </w:rPr>
              <w:t>18</w:t>
            </w:r>
            <w:r>
              <w:rPr>
                <w:noProof/>
                <w:webHidden/>
              </w:rPr>
              <w:fldChar w:fldCharType="end"/>
            </w:r>
          </w:hyperlink>
        </w:p>
        <w:p w14:paraId="04852146" w14:textId="5C059DA1"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85" w:history="1">
            <w:r w:rsidRPr="00E109E4">
              <w:rPr>
                <w:rStyle w:val="Hyperlink"/>
                <w:noProof/>
              </w:rPr>
              <w:t>2.4 Theoretical perspective: Theory of planned behaviour (TBP)</w:t>
            </w:r>
            <w:r>
              <w:rPr>
                <w:noProof/>
                <w:webHidden/>
              </w:rPr>
              <w:tab/>
            </w:r>
            <w:r>
              <w:rPr>
                <w:noProof/>
                <w:webHidden/>
              </w:rPr>
              <w:fldChar w:fldCharType="begin"/>
            </w:r>
            <w:r>
              <w:rPr>
                <w:noProof/>
                <w:webHidden/>
              </w:rPr>
              <w:instrText xml:space="preserve"> PAGEREF _Toc221018685 \h </w:instrText>
            </w:r>
            <w:r>
              <w:rPr>
                <w:noProof/>
                <w:webHidden/>
              </w:rPr>
            </w:r>
            <w:r>
              <w:rPr>
                <w:noProof/>
                <w:webHidden/>
              </w:rPr>
              <w:fldChar w:fldCharType="separate"/>
            </w:r>
            <w:r>
              <w:rPr>
                <w:noProof/>
                <w:webHidden/>
              </w:rPr>
              <w:t>19</w:t>
            </w:r>
            <w:r>
              <w:rPr>
                <w:noProof/>
                <w:webHidden/>
              </w:rPr>
              <w:fldChar w:fldCharType="end"/>
            </w:r>
          </w:hyperlink>
        </w:p>
        <w:p w14:paraId="025A357A" w14:textId="00B2B420"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86" w:history="1">
            <w:r w:rsidRPr="00E109E4">
              <w:rPr>
                <w:rStyle w:val="Hyperlink"/>
                <w:noProof/>
              </w:rPr>
              <w:t>2.5 Green marketing in retail industry (Global verses UK context)</w:t>
            </w:r>
            <w:r>
              <w:rPr>
                <w:noProof/>
                <w:webHidden/>
              </w:rPr>
              <w:tab/>
            </w:r>
            <w:r>
              <w:rPr>
                <w:noProof/>
                <w:webHidden/>
              </w:rPr>
              <w:fldChar w:fldCharType="begin"/>
            </w:r>
            <w:r>
              <w:rPr>
                <w:noProof/>
                <w:webHidden/>
              </w:rPr>
              <w:instrText xml:space="preserve"> PAGEREF _Toc221018686 \h </w:instrText>
            </w:r>
            <w:r>
              <w:rPr>
                <w:noProof/>
                <w:webHidden/>
              </w:rPr>
            </w:r>
            <w:r>
              <w:rPr>
                <w:noProof/>
                <w:webHidden/>
              </w:rPr>
              <w:fldChar w:fldCharType="separate"/>
            </w:r>
            <w:r>
              <w:rPr>
                <w:noProof/>
                <w:webHidden/>
              </w:rPr>
              <w:t>20</w:t>
            </w:r>
            <w:r>
              <w:rPr>
                <w:noProof/>
                <w:webHidden/>
              </w:rPr>
              <w:fldChar w:fldCharType="end"/>
            </w:r>
          </w:hyperlink>
        </w:p>
        <w:p w14:paraId="59C241E4" w14:textId="51B83FC3"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87" w:history="1">
            <w:r w:rsidRPr="00E109E4">
              <w:rPr>
                <w:rStyle w:val="Hyperlink"/>
                <w:noProof/>
              </w:rPr>
              <w:t>2.6 Green marketing strategy used in retail sector</w:t>
            </w:r>
            <w:r>
              <w:rPr>
                <w:noProof/>
                <w:webHidden/>
              </w:rPr>
              <w:tab/>
            </w:r>
            <w:r>
              <w:rPr>
                <w:noProof/>
                <w:webHidden/>
              </w:rPr>
              <w:fldChar w:fldCharType="begin"/>
            </w:r>
            <w:r>
              <w:rPr>
                <w:noProof/>
                <w:webHidden/>
              </w:rPr>
              <w:instrText xml:space="preserve"> PAGEREF _Toc221018687 \h </w:instrText>
            </w:r>
            <w:r>
              <w:rPr>
                <w:noProof/>
                <w:webHidden/>
              </w:rPr>
            </w:r>
            <w:r>
              <w:rPr>
                <w:noProof/>
                <w:webHidden/>
              </w:rPr>
              <w:fldChar w:fldCharType="separate"/>
            </w:r>
            <w:r>
              <w:rPr>
                <w:noProof/>
                <w:webHidden/>
              </w:rPr>
              <w:t>22</w:t>
            </w:r>
            <w:r>
              <w:rPr>
                <w:noProof/>
                <w:webHidden/>
              </w:rPr>
              <w:fldChar w:fldCharType="end"/>
            </w:r>
          </w:hyperlink>
        </w:p>
        <w:p w14:paraId="0C66A6FE" w14:textId="6B5E8DD3"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88" w:history="1">
            <w:r w:rsidRPr="00E109E4">
              <w:rPr>
                <w:rStyle w:val="Hyperlink"/>
                <w:noProof/>
              </w:rPr>
              <w:t>2.7 Critical review of methodologies in existing studies</w:t>
            </w:r>
            <w:r>
              <w:rPr>
                <w:noProof/>
                <w:webHidden/>
              </w:rPr>
              <w:tab/>
            </w:r>
            <w:r>
              <w:rPr>
                <w:noProof/>
                <w:webHidden/>
              </w:rPr>
              <w:fldChar w:fldCharType="begin"/>
            </w:r>
            <w:r>
              <w:rPr>
                <w:noProof/>
                <w:webHidden/>
              </w:rPr>
              <w:instrText xml:space="preserve"> PAGEREF _Toc221018688 \h </w:instrText>
            </w:r>
            <w:r>
              <w:rPr>
                <w:noProof/>
                <w:webHidden/>
              </w:rPr>
            </w:r>
            <w:r>
              <w:rPr>
                <w:noProof/>
                <w:webHidden/>
              </w:rPr>
              <w:fldChar w:fldCharType="separate"/>
            </w:r>
            <w:r>
              <w:rPr>
                <w:noProof/>
                <w:webHidden/>
              </w:rPr>
              <w:t>25</w:t>
            </w:r>
            <w:r>
              <w:rPr>
                <w:noProof/>
                <w:webHidden/>
              </w:rPr>
              <w:fldChar w:fldCharType="end"/>
            </w:r>
          </w:hyperlink>
        </w:p>
        <w:p w14:paraId="59211C9D" w14:textId="68383DC9"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89" w:history="1">
            <w:r w:rsidRPr="00E109E4">
              <w:rPr>
                <w:rStyle w:val="Hyperlink"/>
                <w:noProof/>
              </w:rPr>
              <w:t>2.8 Integrated framework linking green marketing practices to customer purchase intention in UK grocery retail</w:t>
            </w:r>
            <w:r>
              <w:rPr>
                <w:noProof/>
                <w:webHidden/>
              </w:rPr>
              <w:tab/>
            </w:r>
            <w:r>
              <w:rPr>
                <w:noProof/>
                <w:webHidden/>
              </w:rPr>
              <w:fldChar w:fldCharType="begin"/>
            </w:r>
            <w:r>
              <w:rPr>
                <w:noProof/>
                <w:webHidden/>
              </w:rPr>
              <w:instrText xml:space="preserve"> PAGEREF _Toc221018689 \h </w:instrText>
            </w:r>
            <w:r>
              <w:rPr>
                <w:noProof/>
                <w:webHidden/>
              </w:rPr>
            </w:r>
            <w:r>
              <w:rPr>
                <w:noProof/>
                <w:webHidden/>
              </w:rPr>
              <w:fldChar w:fldCharType="separate"/>
            </w:r>
            <w:r>
              <w:rPr>
                <w:noProof/>
                <w:webHidden/>
              </w:rPr>
              <w:t>26</w:t>
            </w:r>
            <w:r>
              <w:rPr>
                <w:noProof/>
                <w:webHidden/>
              </w:rPr>
              <w:fldChar w:fldCharType="end"/>
            </w:r>
          </w:hyperlink>
        </w:p>
        <w:p w14:paraId="665391AB" w14:textId="3B0C3594"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90" w:history="1">
            <w:r w:rsidRPr="00E109E4">
              <w:rPr>
                <w:rStyle w:val="Hyperlink"/>
                <w:noProof/>
              </w:rPr>
              <w:t>2.9 Conceptual framework</w:t>
            </w:r>
            <w:r>
              <w:rPr>
                <w:noProof/>
                <w:webHidden/>
              </w:rPr>
              <w:tab/>
            </w:r>
            <w:r>
              <w:rPr>
                <w:noProof/>
                <w:webHidden/>
              </w:rPr>
              <w:fldChar w:fldCharType="begin"/>
            </w:r>
            <w:r>
              <w:rPr>
                <w:noProof/>
                <w:webHidden/>
              </w:rPr>
              <w:instrText xml:space="preserve"> PAGEREF _Toc221018690 \h </w:instrText>
            </w:r>
            <w:r>
              <w:rPr>
                <w:noProof/>
                <w:webHidden/>
              </w:rPr>
            </w:r>
            <w:r>
              <w:rPr>
                <w:noProof/>
                <w:webHidden/>
              </w:rPr>
              <w:fldChar w:fldCharType="separate"/>
            </w:r>
            <w:r>
              <w:rPr>
                <w:noProof/>
                <w:webHidden/>
              </w:rPr>
              <w:t>27</w:t>
            </w:r>
            <w:r>
              <w:rPr>
                <w:noProof/>
                <w:webHidden/>
              </w:rPr>
              <w:fldChar w:fldCharType="end"/>
            </w:r>
          </w:hyperlink>
        </w:p>
        <w:p w14:paraId="2F0836C5" w14:textId="163381C0"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91" w:history="1">
            <w:r w:rsidRPr="00E109E4">
              <w:rPr>
                <w:rStyle w:val="Hyperlink"/>
                <w:noProof/>
              </w:rPr>
              <w:t>2.10 Summary</w:t>
            </w:r>
            <w:r>
              <w:rPr>
                <w:noProof/>
                <w:webHidden/>
              </w:rPr>
              <w:tab/>
            </w:r>
            <w:r>
              <w:rPr>
                <w:noProof/>
                <w:webHidden/>
              </w:rPr>
              <w:fldChar w:fldCharType="begin"/>
            </w:r>
            <w:r>
              <w:rPr>
                <w:noProof/>
                <w:webHidden/>
              </w:rPr>
              <w:instrText xml:space="preserve"> PAGEREF _Toc221018691 \h </w:instrText>
            </w:r>
            <w:r>
              <w:rPr>
                <w:noProof/>
                <w:webHidden/>
              </w:rPr>
            </w:r>
            <w:r>
              <w:rPr>
                <w:noProof/>
                <w:webHidden/>
              </w:rPr>
              <w:fldChar w:fldCharType="separate"/>
            </w:r>
            <w:r>
              <w:rPr>
                <w:noProof/>
                <w:webHidden/>
              </w:rPr>
              <w:t>28</w:t>
            </w:r>
            <w:r>
              <w:rPr>
                <w:noProof/>
                <w:webHidden/>
              </w:rPr>
              <w:fldChar w:fldCharType="end"/>
            </w:r>
          </w:hyperlink>
        </w:p>
        <w:p w14:paraId="692A01C0" w14:textId="53E0EB37" w:rsidR="00D134FA" w:rsidRDefault="00D134FA">
          <w:pPr>
            <w:pStyle w:val="TOC1"/>
            <w:tabs>
              <w:tab w:val="right" w:leader="dot" w:pos="9016"/>
            </w:tabs>
            <w:rPr>
              <w:rFonts w:asciiTheme="minorHAnsi" w:eastAsiaTheme="minorEastAsia" w:hAnsiTheme="minorHAnsi"/>
              <w:noProof/>
              <w:color w:val="auto"/>
              <w:kern w:val="2"/>
              <w:szCs w:val="24"/>
              <w:lang w:val="en-IN" w:eastAsia="en-IN"/>
            </w:rPr>
          </w:pPr>
          <w:hyperlink w:anchor="_Toc221018692" w:history="1">
            <w:r w:rsidRPr="00E109E4">
              <w:rPr>
                <w:rStyle w:val="Hyperlink"/>
                <w:noProof/>
              </w:rPr>
              <w:t>Chapter 3: Research methodology</w:t>
            </w:r>
            <w:r>
              <w:rPr>
                <w:noProof/>
                <w:webHidden/>
              </w:rPr>
              <w:tab/>
            </w:r>
            <w:r>
              <w:rPr>
                <w:noProof/>
                <w:webHidden/>
              </w:rPr>
              <w:fldChar w:fldCharType="begin"/>
            </w:r>
            <w:r>
              <w:rPr>
                <w:noProof/>
                <w:webHidden/>
              </w:rPr>
              <w:instrText xml:space="preserve"> PAGEREF _Toc221018692 \h </w:instrText>
            </w:r>
            <w:r>
              <w:rPr>
                <w:noProof/>
                <w:webHidden/>
              </w:rPr>
            </w:r>
            <w:r>
              <w:rPr>
                <w:noProof/>
                <w:webHidden/>
              </w:rPr>
              <w:fldChar w:fldCharType="separate"/>
            </w:r>
            <w:r>
              <w:rPr>
                <w:noProof/>
                <w:webHidden/>
              </w:rPr>
              <w:t>29</w:t>
            </w:r>
            <w:r>
              <w:rPr>
                <w:noProof/>
                <w:webHidden/>
              </w:rPr>
              <w:fldChar w:fldCharType="end"/>
            </w:r>
          </w:hyperlink>
        </w:p>
        <w:p w14:paraId="0B9208F5" w14:textId="554DDA4F"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93" w:history="1">
            <w:r w:rsidRPr="00E109E4">
              <w:rPr>
                <w:rStyle w:val="Hyperlink"/>
                <w:noProof/>
              </w:rPr>
              <w:t>3.1 Introduction</w:t>
            </w:r>
            <w:r>
              <w:rPr>
                <w:noProof/>
                <w:webHidden/>
              </w:rPr>
              <w:tab/>
            </w:r>
            <w:r>
              <w:rPr>
                <w:noProof/>
                <w:webHidden/>
              </w:rPr>
              <w:fldChar w:fldCharType="begin"/>
            </w:r>
            <w:r>
              <w:rPr>
                <w:noProof/>
                <w:webHidden/>
              </w:rPr>
              <w:instrText xml:space="preserve"> PAGEREF _Toc221018693 \h </w:instrText>
            </w:r>
            <w:r>
              <w:rPr>
                <w:noProof/>
                <w:webHidden/>
              </w:rPr>
            </w:r>
            <w:r>
              <w:rPr>
                <w:noProof/>
                <w:webHidden/>
              </w:rPr>
              <w:fldChar w:fldCharType="separate"/>
            </w:r>
            <w:r>
              <w:rPr>
                <w:noProof/>
                <w:webHidden/>
              </w:rPr>
              <w:t>29</w:t>
            </w:r>
            <w:r>
              <w:rPr>
                <w:noProof/>
                <w:webHidden/>
              </w:rPr>
              <w:fldChar w:fldCharType="end"/>
            </w:r>
          </w:hyperlink>
        </w:p>
        <w:p w14:paraId="7C6E492F" w14:textId="37B31526"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94" w:history="1">
            <w:r w:rsidRPr="00E109E4">
              <w:rPr>
                <w:rStyle w:val="Hyperlink"/>
                <w:noProof/>
              </w:rPr>
              <w:t>3.2 Research philosophy, approach, and design</w:t>
            </w:r>
            <w:r>
              <w:rPr>
                <w:noProof/>
                <w:webHidden/>
              </w:rPr>
              <w:tab/>
            </w:r>
            <w:r>
              <w:rPr>
                <w:noProof/>
                <w:webHidden/>
              </w:rPr>
              <w:fldChar w:fldCharType="begin"/>
            </w:r>
            <w:r>
              <w:rPr>
                <w:noProof/>
                <w:webHidden/>
              </w:rPr>
              <w:instrText xml:space="preserve"> PAGEREF _Toc221018694 \h </w:instrText>
            </w:r>
            <w:r>
              <w:rPr>
                <w:noProof/>
                <w:webHidden/>
              </w:rPr>
            </w:r>
            <w:r>
              <w:rPr>
                <w:noProof/>
                <w:webHidden/>
              </w:rPr>
              <w:fldChar w:fldCharType="separate"/>
            </w:r>
            <w:r>
              <w:rPr>
                <w:noProof/>
                <w:webHidden/>
              </w:rPr>
              <w:t>29</w:t>
            </w:r>
            <w:r>
              <w:rPr>
                <w:noProof/>
                <w:webHidden/>
              </w:rPr>
              <w:fldChar w:fldCharType="end"/>
            </w:r>
          </w:hyperlink>
        </w:p>
        <w:p w14:paraId="2DFA9A65" w14:textId="4F52BF98"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695" w:history="1">
            <w:r w:rsidRPr="00E109E4">
              <w:rPr>
                <w:rStyle w:val="Hyperlink"/>
                <w:noProof/>
              </w:rPr>
              <w:t>3.2.1 Research philosophy</w:t>
            </w:r>
            <w:r>
              <w:rPr>
                <w:noProof/>
                <w:webHidden/>
              </w:rPr>
              <w:tab/>
            </w:r>
            <w:r>
              <w:rPr>
                <w:noProof/>
                <w:webHidden/>
              </w:rPr>
              <w:fldChar w:fldCharType="begin"/>
            </w:r>
            <w:r>
              <w:rPr>
                <w:noProof/>
                <w:webHidden/>
              </w:rPr>
              <w:instrText xml:space="preserve"> PAGEREF _Toc221018695 \h </w:instrText>
            </w:r>
            <w:r>
              <w:rPr>
                <w:noProof/>
                <w:webHidden/>
              </w:rPr>
            </w:r>
            <w:r>
              <w:rPr>
                <w:noProof/>
                <w:webHidden/>
              </w:rPr>
              <w:fldChar w:fldCharType="separate"/>
            </w:r>
            <w:r>
              <w:rPr>
                <w:noProof/>
                <w:webHidden/>
              </w:rPr>
              <w:t>29</w:t>
            </w:r>
            <w:r>
              <w:rPr>
                <w:noProof/>
                <w:webHidden/>
              </w:rPr>
              <w:fldChar w:fldCharType="end"/>
            </w:r>
          </w:hyperlink>
        </w:p>
        <w:p w14:paraId="0201D429" w14:textId="22C46F65"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696" w:history="1">
            <w:r w:rsidRPr="00E109E4">
              <w:rPr>
                <w:rStyle w:val="Hyperlink"/>
                <w:noProof/>
              </w:rPr>
              <w:t>3.2.2 Research approach</w:t>
            </w:r>
            <w:r>
              <w:rPr>
                <w:noProof/>
                <w:webHidden/>
              </w:rPr>
              <w:tab/>
            </w:r>
            <w:r>
              <w:rPr>
                <w:noProof/>
                <w:webHidden/>
              </w:rPr>
              <w:fldChar w:fldCharType="begin"/>
            </w:r>
            <w:r>
              <w:rPr>
                <w:noProof/>
                <w:webHidden/>
              </w:rPr>
              <w:instrText xml:space="preserve"> PAGEREF _Toc221018696 \h </w:instrText>
            </w:r>
            <w:r>
              <w:rPr>
                <w:noProof/>
                <w:webHidden/>
              </w:rPr>
            </w:r>
            <w:r>
              <w:rPr>
                <w:noProof/>
                <w:webHidden/>
              </w:rPr>
              <w:fldChar w:fldCharType="separate"/>
            </w:r>
            <w:r>
              <w:rPr>
                <w:noProof/>
                <w:webHidden/>
              </w:rPr>
              <w:t>30</w:t>
            </w:r>
            <w:r>
              <w:rPr>
                <w:noProof/>
                <w:webHidden/>
              </w:rPr>
              <w:fldChar w:fldCharType="end"/>
            </w:r>
          </w:hyperlink>
        </w:p>
        <w:p w14:paraId="1B34D69A" w14:textId="3E8BA9F5"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697" w:history="1">
            <w:r w:rsidRPr="00E109E4">
              <w:rPr>
                <w:rStyle w:val="Hyperlink"/>
                <w:noProof/>
              </w:rPr>
              <w:t>3.2.3 Research strategy</w:t>
            </w:r>
            <w:r>
              <w:rPr>
                <w:noProof/>
                <w:webHidden/>
              </w:rPr>
              <w:tab/>
            </w:r>
            <w:r>
              <w:rPr>
                <w:noProof/>
                <w:webHidden/>
              </w:rPr>
              <w:fldChar w:fldCharType="begin"/>
            </w:r>
            <w:r>
              <w:rPr>
                <w:noProof/>
                <w:webHidden/>
              </w:rPr>
              <w:instrText xml:space="preserve"> PAGEREF _Toc221018697 \h </w:instrText>
            </w:r>
            <w:r>
              <w:rPr>
                <w:noProof/>
                <w:webHidden/>
              </w:rPr>
            </w:r>
            <w:r>
              <w:rPr>
                <w:noProof/>
                <w:webHidden/>
              </w:rPr>
              <w:fldChar w:fldCharType="separate"/>
            </w:r>
            <w:r>
              <w:rPr>
                <w:noProof/>
                <w:webHidden/>
              </w:rPr>
              <w:t>30</w:t>
            </w:r>
            <w:r>
              <w:rPr>
                <w:noProof/>
                <w:webHidden/>
              </w:rPr>
              <w:fldChar w:fldCharType="end"/>
            </w:r>
          </w:hyperlink>
        </w:p>
        <w:p w14:paraId="5519A425" w14:textId="2731A32D"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98" w:history="1">
            <w:r w:rsidRPr="00E109E4">
              <w:rPr>
                <w:rStyle w:val="Hyperlink"/>
                <w:noProof/>
              </w:rPr>
              <w:t>3.3 Justification for case study methodology</w:t>
            </w:r>
            <w:r>
              <w:rPr>
                <w:noProof/>
                <w:webHidden/>
              </w:rPr>
              <w:tab/>
            </w:r>
            <w:r>
              <w:rPr>
                <w:noProof/>
                <w:webHidden/>
              </w:rPr>
              <w:fldChar w:fldCharType="begin"/>
            </w:r>
            <w:r>
              <w:rPr>
                <w:noProof/>
                <w:webHidden/>
              </w:rPr>
              <w:instrText xml:space="preserve"> PAGEREF _Toc221018698 \h </w:instrText>
            </w:r>
            <w:r>
              <w:rPr>
                <w:noProof/>
                <w:webHidden/>
              </w:rPr>
            </w:r>
            <w:r>
              <w:rPr>
                <w:noProof/>
                <w:webHidden/>
              </w:rPr>
              <w:fldChar w:fldCharType="separate"/>
            </w:r>
            <w:r>
              <w:rPr>
                <w:noProof/>
                <w:webHidden/>
              </w:rPr>
              <w:t>30</w:t>
            </w:r>
            <w:r>
              <w:rPr>
                <w:noProof/>
                <w:webHidden/>
              </w:rPr>
              <w:fldChar w:fldCharType="end"/>
            </w:r>
          </w:hyperlink>
        </w:p>
        <w:p w14:paraId="53BAF3E2" w14:textId="5E8B9EB7"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699" w:history="1">
            <w:r w:rsidRPr="00E109E4">
              <w:rPr>
                <w:rStyle w:val="Hyperlink"/>
                <w:noProof/>
              </w:rPr>
              <w:t>3.4 Case selection and sampling strategy</w:t>
            </w:r>
            <w:r>
              <w:rPr>
                <w:noProof/>
                <w:webHidden/>
              </w:rPr>
              <w:tab/>
            </w:r>
            <w:r>
              <w:rPr>
                <w:noProof/>
                <w:webHidden/>
              </w:rPr>
              <w:fldChar w:fldCharType="begin"/>
            </w:r>
            <w:r>
              <w:rPr>
                <w:noProof/>
                <w:webHidden/>
              </w:rPr>
              <w:instrText xml:space="preserve"> PAGEREF _Toc221018699 \h </w:instrText>
            </w:r>
            <w:r>
              <w:rPr>
                <w:noProof/>
                <w:webHidden/>
              </w:rPr>
            </w:r>
            <w:r>
              <w:rPr>
                <w:noProof/>
                <w:webHidden/>
              </w:rPr>
              <w:fldChar w:fldCharType="separate"/>
            </w:r>
            <w:r>
              <w:rPr>
                <w:noProof/>
                <w:webHidden/>
              </w:rPr>
              <w:t>31</w:t>
            </w:r>
            <w:r>
              <w:rPr>
                <w:noProof/>
                <w:webHidden/>
              </w:rPr>
              <w:fldChar w:fldCharType="end"/>
            </w:r>
          </w:hyperlink>
        </w:p>
        <w:p w14:paraId="462B1A24" w14:textId="288567DF"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00" w:history="1">
            <w:r w:rsidRPr="00E109E4">
              <w:rPr>
                <w:rStyle w:val="Hyperlink"/>
                <w:noProof/>
              </w:rPr>
              <w:t>3.4.1 Sampling logic</w:t>
            </w:r>
            <w:r>
              <w:rPr>
                <w:noProof/>
                <w:webHidden/>
              </w:rPr>
              <w:tab/>
            </w:r>
            <w:r>
              <w:rPr>
                <w:noProof/>
                <w:webHidden/>
              </w:rPr>
              <w:fldChar w:fldCharType="begin"/>
            </w:r>
            <w:r>
              <w:rPr>
                <w:noProof/>
                <w:webHidden/>
              </w:rPr>
              <w:instrText xml:space="preserve"> PAGEREF _Toc221018700 \h </w:instrText>
            </w:r>
            <w:r>
              <w:rPr>
                <w:noProof/>
                <w:webHidden/>
              </w:rPr>
            </w:r>
            <w:r>
              <w:rPr>
                <w:noProof/>
                <w:webHidden/>
              </w:rPr>
              <w:fldChar w:fldCharType="separate"/>
            </w:r>
            <w:r>
              <w:rPr>
                <w:noProof/>
                <w:webHidden/>
              </w:rPr>
              <w:t>31</w:t>
            </w:r>
            <w:r>
              <w:rPr>
                <w:noProof/>
                <w:webHidden/>
              </w:rPr>
              <w:fldChar w:fldCharType="end"/>
            </w:r>
          </w:hyperlink>
        </w:p>
        <w:p w14:paraId="7E96A646" w14:textId="7CBDF3D1"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01" w:history="1">
            <w:r w:rsidRPr="00E109E4">
              <w:rPr>
                <w:rStyle w:val="Hyperlink"/>
                <w:noProof/>
              </w:rPr>
              <w:t>3.4.2 Case selection criteria</w:t>
            </w:r>
            <w:r>
              <w:rPr>
                <w:noProof/>
                <w:webHidden/>
              </w:rPr>
              <w:tab/>
            </w:r>
            <w:r>
              <w:rPr>
                <w:noProof/>
                <w:webHidden/>
              </w:rPr>
              <w:fldChar w:fldCharType="begin"/>
            </w:r>
            <w:r>
              <w:rPr>
                <w:noProof/>
                <w:webHidden/>
              </w:rPr>
              <w:instrText xml:space="preserve"> PAGEREF _Toc221018701 \h </w:instrText>
            </w:r>
            <w:r>
              <w:rPr>
                <w:noProof/>
                <w:webHidden/>
              </w:rPr>
            </w:r>
            <w:r>
              <w:rPr>
                <w:noProof/>
                <w:webHidden/>
              </w:rPr>
              <w:fldChar w:fldCharType="separate"/>
            </w:r>
            <w:r>
              <w:rPr>
                <w:noProof/>
                <w:webHidden/>
              </w:rPr>
              <w:t>31</w:t>
            </w:r>
            <w:r>
              <w:rPr>
                <w:noProof/>
                <w:webHidden/>
              </w:rPr>
              <w:fldChar w:fldCharType="end"/>
            </w:r>
          </w:hyperlink>
        </w:p>
        <w:p w14:paraId="7475CB68" w14:textId="0807E291"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02" w:history="1">
            <w:r w:rsidRPr="00E109E4">
              <w:rPr>
                <w:rStyle w:val="Hyperlink"/>
                <w:noProof/>
              </w:rPr>
              <w:t>3.4.3 Case profile: Tesco</w:t>
            </w:r>
            <w:r>
              <w:rPr>
                <w:noProof/>
                <w:webHidden/>
              </w:rPr>
              <w:tab/>
            </w:r>
            <w:r>
              <w:rPr>
                <w:noProof/>
                <w:webHidden/>
              </w:rPr>
              <w:fldChar w:fldCharType="begin"/>
            </w:r>
            <w:r>
              <w:rPr>
                <w:noProof/>
                <w:webHidden/>
              </w:rPr>
              <w:instrText xml:space="preserve"> PAGEREF _Toc221018702 \h </w:instrText>
            </w:r>
            <w:r>
              <w:rPr>
                <w:noProof/>
                <w:webHidden/>
              </w:rPr>
            </w:r>
            <w:r>
              <w:rPr>
                <w:noProof/>
                <w:webHidden/>
              </w:rPr>
              <w:fldChar w:fldCharType="separate"/>
            </w:r>
            <w:r>
              <w:rPr>
                <w:noProof/>
                <w:webHidden/>
              </w:rPr>
              <w:t>31</w:t>
            </w:r>
            <w:r>
              <w:rPr>
                <w:noProof/>
                <w:webHidden/>
              </w:rPr>
              <w:fldChar w:fldCharType="end"/>
            </w:r>
          </w:hyperlink>
        </w:p>
        <w:p w14:paraId="660937E9" w14:textId="52DE9BB9"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03" w:history="1">
            <w:r w:rsidRPr="00E109E4">
              <w:rPr>
                <w:rStyle w:val="Hyperlink"/>
                <w:noProof/>
              </w:rPr>
              <w:t>3.4.4 Case selection and background</w:t>
            </w:r>
            <w:r>
              <w:rPr>
                <w:noProof/>
                <w:webHidden/>
              </w:rPr>
              <w:tab/>
            </w:r>
            <w:r>
              <w:rPr>
                <w:noProof/>
                <w:webHidden/>
              </w:rPr>
              <w:fldChar w:fldCharType="begin"/>
            </w:r>
            <w:r>
              <w:rPr>
                <w:noProof/>
                <w:webHidden/>
              </w:rPr>
              <w:instrText xml:space="preserve"> PAGEREF _Toc221018703 \h </w:instrText>
            </w:r>
            <w:r>
              <w:rPr>
                <w:noProof/>
                <w:webHidden/>
              </w:rPr>
            </w:r>
            <w:r>
              <w:rPr>
                <w:noProof/>
                <w:webHidden/>
              </w:rPr>
              <w:fldChar w:fldCharType="separate"/>
            </w:r>
            <w:r>
              <w:rPr>
                <w:noProof/>
                <w:webHidden/>
              </w:rPr>
              <w:t>32</w:t>
            </w:r>
            <w:r>
              <w:rPr>
                <w:noProof/>
                <w:webHidden/>
              </w:rPr>
              <w:fldChar w:fldCharType="end"/>
            </w:r>
          </w:hyperlink>
        </w:p>
        <w:p w14:paraId="0AB2CB7A" w14:textId="1063EF0A"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04" w:history="1">
            <w:r w:rsidRPr="00E109E4">
              <w:rPr>
                <w:rStyle w:val="Hyperlink"/>
                <w:noProof/>
              </w:rPr>
              <w:t>3.5 Data sources and data collection</w:t>
            </w:r>
            <w:r>
              <w:rPr>
                <w:noProof/>
                <w:webHidden/>
              </w:rPr>
              <w:tab/>
            </w:r>
            <w:r>
              <w:rPr>
                <w:noProof/>
                <w:webHidden/>
              </w:rPr>
              <w:fldChar w:fldCharType="begin"/>
            </w:r>
            <w:r>
              <w:rPr>
                <w:noProof/>
                <w:webHidden/>
              </w:rPr>
              <w:instrText xml:space="preserve"> PAGEREF _Toc221018704 \h </w:instrText>
            </w:r>
            <w:r>
              <w:rPr>
                <w:noProof/>
                <w:webHidden/>
              </w:rPr>
            </w:r>
            <w:r>
              <w:rPr>
                <w:noProof/>
                <w:webHidden/>
              </w:rPr>
              <w:fldChar w:fldCharType="separate"/>
            </w:r>
            <w:r>
              <w:rPr>
                <w:noProof/>
                <w:webHidden/>
              </w:rPr>
              <w:t>32</w:t>
            </w:r>
            <w:r>
              <w:rPr>
                <w:noProof/>
                <w:webHidden/>
              </w:rPr>
              <w:fldChar w:fldCharType="end"/>
            </w:r>
          </w:hyperlink>
        </w:p>
        <w:p w14:paraId="0834B508" w14:textId="0156561E"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05" w:history="1">
            <w:r w:rsidRPr="00E109E4">
              <w:rPr>
                <w:rStyle w:val="Hyperlink"/>
                <w:noProof/>
              </w:rPr>
              <w:t>3.5.1 Types of secondary data sources</w:t>
            </w:r>
            <w:r>
              <w:rPr>
                <w:noProof/>
                <w:webHidden/>
              </w:rPr>
              <w:tab/>
            </w:r>
            <w:r>
              <w:rPr>
                <w:noProof/>
                <w:webHidden/>
              </w:rPr>
              <w:fldChar w:fldCharType="begin"/>
            </w:r>
            <w:r>
              <w:rPr>
                <w:noProof/>
                <w:webHidden/>
              </w:rPr>
              <w:instrText xml:space="preserve"> PAGEREF _Toc221018705 \h </w:instrText>
            </w:r>
            <w:r>
              <w:rPr>
                <w:noProof/>
                <w:webHidden/>
              </w:rPr>
            </w:r>
            <w:r>
              <w:rPr>
                <w:noProof/>
                <w:webHidden/>
              </w:rPr>
              <w:fldChar w:fldCharType="separate"/>
            </w:r>
            <w:r>
              <w:rPr>
                <w:noProof/>
                <w:webHidden/>
              </w:rPr>
              <w:t>32</w:t>
            </w:r>
            <w:r>
              <w:rPr>
                <w:noProof/>
                <w:webHidden/>
              </w:rPr>
              <w:fldChar w:fldCharType="end"/>
            </w:r>
          </w:hyperlink>
        </w:p>
        <w:p w14:paraId="69119FBD" w14:textId="6F5EE374"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06" w:history="1">
            <w:r w:rsidRPr="00E109E4">
              <w:rPr>
                <w:rStyle w:val="Hyperlink"/>
                <w:noProof/>
              </w:rPr>
              <w:t>3.5.2 Data collection process</w:t>
            </w:r>
            <w:r>
              <w:rPr>
                <w:noProof/>
                <w:webHidden/>
              </w:rPr>
              <w:tab/>
            </w:r>
            <w:r>
              <w:rPr>
                <w:noProof/>
                <w:webHidden/>
              </w:rPr>
              <w:fldChar w:fldCharType="begin"/>
            </w:r>
            <w:r>
              <w:rPr>
                <w:noProof/>
                <w:webHidden/>
              </w:rPr>
              <w:instrText xml:space="preserve"> PAGEREF _Toc221018706 \h </w:instrText>
            </w:r>
            <w:r>
              <w:rPr>
                <w:noProof/>
                <w:webHidden/>
              </w:rPr>
            </w:r>
            <w:r>
              <w:rPr>
                <w:noProof/>
                <w:webHidden/>
              </w:rPr>
              <w:fldChar w:fldCharType="separate"/>
            </w:r>
            <w:r>
              <w:rPr>
                <w:noProof/>
                <w:webHidden/>
              </w:rPr>
              <w:t>33</w:t>
            </w:r>
            <w:r>
              <w:rPr>
                <w:noProof/>
                <w:webHidden/>
              </w:rPr>
              <w:fldChar w:fldCharType="end"/>
            </w:r>
          </w:hyperlink>
        </w:p>
        <w:p w14:paraId="6429F976" w14:textId="538D594D"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07" w:history="1">
            <w:r w:rsidRPr="00E109E4">
              <w:rPr>
                <w:rStyle w:val="Hyperlink"/>
                <w:noProof/>
              </w:rPr>
              <w:t>3.6 Data analysis approach</w:t>
            </w:r>
            <w:r>
              <w:rPr>
                <w:noProof/>
                <w:webHidden/>
              </w:rPr>
              <w:tab/>
            </w:r>
            <w:r>
              <w:rPr>
                <w:noProof/>
                <w:webHidden/>
              </w:rPr>
              <w:fldChar w:fldCharType="begin"/>
            </w:r>
            <w:r>
              <w:rPr>
                <w:noProof/>
                <w:webHidden/>
              </w:rPr>
              <w:instrText xml:space="preserve"> PAGEREF _Toc221018707 \h </w:instrText>
            </w:r>
            <w:r>
              <w:rPr>
                <w:noProof/>
                <w:webHidden/>
              </w:rPr>
            </w:r>
            <w:r>
              <w:rPr>
                <w:noProof/>
                <w:webHidden/>
              </w:rPr>
              <w:fldChar w:fldCharType="separate"/>
            </w:r>
            <w:r>
              <w:rPr>
                <w:noProof/>
                <w:webHidden/>
              </w:rPr>
              <w:t>34</w:t>
            </w:r>
            <w:r>
              <w:rPr>
                <w:noProof/>
                <w:webHidden/>
              </w:rPr>
              <w:fldChar w:fldCharType="end"/>
            </w:r>
          </w:hyperlink>
        </w:p>
        <w:p w14:paraId="395421F9" w14:textId="6F3E6027"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08" w:history="1">
            <w:r w:rsidRPr="00E109E4">
              <w:rPr>
                <w:rStyle w:val="Hyperlink"/>
                <w:noProof/>
              </w:rPr>
              <w:t>3.6.1 Analysis framework</w:t>
            </w:r>
            <w:r>
              <w:rPr>
                <w:noProof/>
                <w:webHidden/>
              </w:rPr>
              <w:tab/>
            </w:r>
            <w:r>
              <w:rPr>
                <w:noProof/>
                <w:webHidden/>
              </w:rPr>
              <w:fldChar w:fldCharType="begin"/>
            </w:r>
            <w:r>
              <w:rPr>
                <w:noProof/>
                <w:webHidden/>
              </w:rPr>
              <w:instrText xml:space="preserve"> PAGEREF _Toc221018708 \h </w:instrText>
            </w:r>
            <w:r>
              <w:rPr>
                <w:noProof/>
                <w:webHidden/>
              </w:rPr>
            </w:r>
            <w:r>
              <w:rPr>
                <w:noProof/>
                <w:webHidden/>
              </w:rPr>
              <w:fldChar w:fldCharType="separate"/>
            </w:r>
            <w:r>
              <w:rPr>
                <w:noProof/>
                <w:webHidden/>
              </w:rPr>
              <w:t>34</w:t>
            </w:r>
            <w:r>
              <w:rPr>
                <w:noProof/>
                <w:webHidden/>
              </w:rPr>
              <w:fldChar w:fldCharType="end"/>
            </w:r>
          </w:hyperlink>
        </w:p>
        <w:p w14:paraId="6BA81BD4" w14:textId="3EE048A9"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09" w:history="1">
            <w:r w:rsidRPr="00E109E4">
              <w:rPr>
                <w:rStyle w:val="Hyperlink"/>
                <w:noProof/>
              </w:rPr>
              <w:t>3.6.2 Within case-analysis</w:t>
            </w:r>
            <w:r>
              <w:rPr>
                <w:noProof/>
                <w:webHidden/>
              </w:rPr>
              <w:tab/>
            </w:r>
            <w:r>
              <w:rPr>
                <w:noProof/>
                <w:webHidden/>
              </w:rPr>
              <w:fldChar w:fldCharType="begin"/>
            </w:r>
            <w:r>
              <w:rPr>
                <w:noProof/>
                <w:webHidden/>
              </w:rPr>
              <w:instrText xml:space="preserve"> PAGEREF _Toc221018709 \h </w:instrText>
            </w:r>
            <w:r>
              <w:rPr>
                <w:noProof/>
                <w:webHidden/>
              </w:rPr>
            </w:r>
            <w:r>
              <w:rPr>
                <w:noProof/>
                <w:webHidden/>
              </w:rPr>
              <w:fldChar w:fldCharType="separate"/>
            </w:r>
            <w:r>
              <w:rPr>
                <w:noProof/>
                <w:webHidden/>
              </w:rPr>
              <w:t>34</w:t>
            </w:r>
            <w:r>
              <w:rPr>
                <w:noProof/>
                <w:webHidden/>
              </w:rPr>
              <w:fldChar w:fldCharType="end"/>
            </w:r>
          </w:hyperlink>
        </w:p>
        <w:p w14:paraId="2B409412" w14:textId="4C6A2169"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10" w:history="1">
            <w:r w:rsidRPr="00E109E4">
              <w:rPr>
                <w:rStyle w:val="Hyperlink"/>
                <w:noProof/>
              </w:rPr>
              <w:t>3.6.3 Cross-theme synthesis</w:t>
            </w:r>
            <w:r>
              <w:rPr>
                <w:noProof/>
                <w:webHidden/>
              </w:rPr>
              <w:tab/>
            </w:r>
            <w:r>
              <w:rPr>
                <w:noProof/>
                <w:webHidden/>
              </w:rPr>
              <w:fldChar w:fldCharType="begin"/>
            </w:r>
            <w:r>
              <w:rPr>
                <w:noProof/>
                <w:webHidden/>
              </w:rPr>
              <w:instrText xml:space="preserve"> PAGEREF _Toc221018710 \h </w:instrText>
            </w:r>
            <w:r>
              <w:rPr>
                <w:noProof/>
                <w:webHidden/>
              </w:rPr>
            </w:r>
            <w:r>
              <w:rPr>
                <w:noProof/>
                <w:webHidden/>
              </w:rPr>
              <w:fldChar w:fldCharType="separate"/>
            </w:r>
            <w:r>
              <w:rPr>
                <w:noProof/>
                <w:webHidden/>
              </w:rPr>
              <w:t>34</w:t>
            </w:r>
            <w:r>
              <w:rPr>
                <w:noProof/>
                <w:webHidden/>
              </w:rPr>
              <w:fldChar w:fldCharType="end"/>
            </w:r>
          </w:hyperlink>
        </w:p>
        <w:p w14:paraId="677D3A59" w14:textId="2BBCBB36"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11" w:history="1">
            <w:r w:rsidRPr="00E109E4">
              <w:rPr>
                <w:rStyle w:val="Hyperlink"/>
                <w:noProof/>
              </w:rPr>
              <w:t>3.7 Research quality and rigour</w:t>
            </w:r>
            <w:r>
              <w:rPr>
                <w:noProof/>
                <w:webHidden/>
              </w:rPr>
              <w:tab/>
            </w:r>
            <w:r>
              <w:rPr>
                <w:noProof/>
                <w:webHidden/>
              </w:rPr>
              <w:fldChar w:fldCharType="begin"/>
            </w:r>
            <w:r>
              <w:rPr>
                <w:noProof/>
                <w:webHidden/>
              </w:rPr>
              <w:instrText xml:space="preserve"> PAGEREF _Toc221018711 \h </w:instrText>
            </w:r>
            <w:r>
              <w:rPr>
                <w:noProof/>
                <w:webHidden/>
              </w:rPr>
            </w:r>
            <w:r>
              <w:rPr>
                <w:noProof/>
                <w:webHidden/>
              </w:rPr>
              <w:fldChar w:fldCharType="separate"/>
            </w:r>
            <w:r>
              <w:rPr>
                <w:noProof/>
                <w:webHidden/>
              </w:rPr>
              <w:t>35</w:t>
            </w:r>
            <w:r>
              <w:rPr>
                <w:noProof/>
                <w:webHidden/>
              </w:rPr>
              <w:fldChar w:fldCharType="end"/>
            </w:r>
          </w:hyperlink>
        </w:p>
        <w:p w14:paraId="4A3450EE" w14:textId="3DC6B0CF"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12" w:history="1">
            <w:r w:rsidRPr="00E109E4">
              <w:rPr>
                <w:rStyle w:val="Hyperlink"/>
                <w:noProof/>
              </w:rPr>
              <w:t>3.7.1 Construct validity</w:t>
            </w:r>
            <w:r>
              <w:rPr>
                <w:noProof/>
                <w:webHidden/>
              </w:rPr>
              <w:tab/>
            </w:r>
            <w:r>
              <w:rPr>
                <w:noProof/>
                <w:webHidden/>
              </w:rPr>
              <w:fldChar w:fldCharType="begin"/>
            </w:r>
            <w:r>
              <w:rPr>
                <w:noProof/>
                <w:webHidden/>
              </w:rPr>
              <w:instrText xml:space="preserve"> PAGEREF _Toc221018712 \h </w:instrText>
            </w:r>
            <w:r>
              <w:rPr>
                <w:noProof/>
                <w:webHidden/>
              </w:rPr>
            </w:r>
            <w:r>
              <w:rPr>
                <w:noProof/>
                <w:webHidden/>
              </w:rPr>
              <w:fldChar w:fldCharType="separate"/>
            </w:r>
            <w:r>
              <w:rPr>
                <w:noProof/>
                <w:webHidden/>
              </w:rPr>
              <w:t>35</w:t>
            </w:r>
            <w:r>
              <w:rPr>
                <w:noProof/>
                <w:webHidden/>
              </w:rPr>
              <w:fldChar w:fldCharType="end"/>
            </w:r>
          </w:hyperlink>
        </w:p>
        <w:p w14:paraId="5411AA2E" w14:textId="7CCF4967"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13" w:history="1">
            <w:r w:rsidRPr="00E109E4">
              <w:rPr>
                <w:rStyle w:val="Hyperlink"/>
                <w:noProof/>
              </w:rPr>
              <w:t>3.7.2 Internal validity</w:t>
            </w:r>
            <w:r>
              <w:rPr>
                <w:noProof/>
                <w:webHidden/>
              </w:rPr>
              <w:tab/>
            </w:r>
            <w:r>
              <w:rPr>
                <w:noProof/>
                <w:webHidden/>
              </w:rPr>
              <w:fldChar w:fldCharType="begin"/>
            </w:r>
            <w:r>
              <w:rPr>
                <w:noProof/>
                <w:webHidden/>
              </w:rPr>
              <w:instrText xml:space="preserve"> PAGEREF _Toc221018713 \h </w:instrText>
            </w:r>
            <w:r>
              <w:rPr>
                <w:noProof/>
                <w:webHidden/>
              </w:rPr>
            </w:r>
            <w:r>
              <w:rPr>
                <w:noProof/>
                <w:webHidden/>
              </w:rPr>
              <w:fldChar w:fldCharType="separate"/>
            </w:r>
            <w:r>
              <w:rPr>
                <w:noProof/>
                <w:webHidden/>
              </w:rPr>
              <w:t>35</w:t>
            </w:r>
            <w:r>
              <w:rPr>
                <w:noProof/>
                <w:webHidden/>
              </w:rPr>
              <w:fldChar w:fldCharType="end"/>
            </w:r>
          </w:hyperlink>
        </w:p>
        <w:p w14:paraId="44BA79E2" w14:textId="287EED34"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14" w:history="1">
            <w:r w:rsidRPr="00E109E4">
              <w:rPr>
                <w:rStyle w:val="Hyperlink"/>
                <w:noProof/>
              </w:rPr>
              <w:t>3.7.3 External validity</w:t>
            </w:r>
            <w:r>
              <w:rPr>
                <w:noProof/>
                <w:webHidden/>
              </w:rPr>
              <w:tab/>
            </w:r>
            <w:r>
              <w:rPr>
                <w:noProof/>
                <w:webHidden/>
              </w:rPr>
              <w:fldChar w:fldCharType="begin"/>
            </w:r>
            <w:r>
              <w:rPr>
                <w:noProof/>
                <w:webHidden/>
              </w:rPr>
              <w:instrText xml:space="preserve"> PAGEREF _Toc221018714 \h </w:instrText>
            </w:r>
            <w:r>
              <w:rPr>
                <w:noProof/>
                <w:webHidden/>
              </w:rPr>
            </w:r>
            <w:r>
              <w:rPr>
                <w:noProof/>
                <w:webHidden/>
              </w:rPr>
              <w:fldChar w:fldCharType="separate"/>
            </w:r>
            <w:r>
              <w:rPr>
                <w:noProof/>
                <w:webHidden/>
              </w:rPr>
              <w:t>35</w:t>
            </w:r>
            <w:r>
              <w:rPr>
                <w:noProof/>
                <w:webHidden/>
              </w:rPr>
              <w:fldChar w:fldCharType="end"/>
            </w:r>
          </w:hyperlink>
        </w:p>
        <w:p w14:paraId="40E29E68" w14:textId="54962CA2"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15" w:history="1">
            <w:r w:rsidRPr="00E109E4">
              <w:rPr>
                <w:rStyle w:val="Hyperlink"/>
                <w:noProof/>
              </w:rPr>
              <w:t>3.7.4 Reliability</w:t>
            </w:r>
            <w:r>
              <w:rPr>
                <w:noProof/>
                <w:webHidden/>
              </w:rPr>
              <w:tab/>
            </w:r>
            <w:r>
              <w:rPr>
                <w:noProof/>
                <w:webHidden/>
              </w:rPr>
              <w:fldChar w:fldCharType="begin"/>
            </w:r>
            <w:r>
              <w:rPr>
                <w:noProof/>
                <w:webHidden/>
              </w:rPr>
              <w:instrText xml:space="preserve"> PAGEREF _Toc221018715 \h </w:instrText>
            </w:r>
            <w:r>
              <w:rPr>
                <w:noProof/>
                <w:webHidden/>
              </w:rPr>
            </w:r>
            <w:r>
              <w:rPr>
                <w:noProof/>
                <w:webHidden/>
              </w:rPr>
              <w:fldChar w:fldCharType="separate"/>
            </w:r>
            <w:r>
              <w:rPr>
                <w:noProof/>
                <w:webHidden/>
              </w:rPr>
              <w:t>35</w:t>
            </w:r>
            <w:r>
              <w:rPr>
                <w:noProof/>
                <w:webHidden/>
              </w:rPr>
              <w:fldChar w:fldCharType="end"/>
            </w:r>
          </w:hyperlink>
        </w:p>
        <w:p w14:paraId="50E3C450" w14:textId="16A8E566"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16" w:history="1">
            <w:r w:rsidRPr="00E109E4">
              <w:rPr>
                <w:rStyle w:val="Hyperlink"/>
                <w:noProof/>
              </w:rPr>
              <w:t>3.8 Ethical considerations</w:t>
            </w:r>
            <w:r>
              <w:rPr>
                <w:noProof/>
                <w:webHidden/>
              </w:rPr>
              <w:tab/>
            </w:r>
            <w:r>
              <w:rPr>
                <w:noProof/>
                <w:webHidden/>
              </w:rPr>
              <w:fldChar w:fldCharType="begin"/>
            </w:r>
            <w:r>
              <w:rPr>
                <w:noProof/>
                <w:webHidden/>
              </w:rPr>
              <w:instrText xml:space="preserve"> PAGEREF _Toc221018716 \h </w:instrText>
            </w:r>
            <w:r>
              <w:rPr>
                <w:noProof/>
                <w:webHidden/>
              </w:rPr>
            </w:r>
            <w:r>
              <w:rPr>
                <w:noProof/>
                <w:webHidden/>
              </w:rPr>
              <w:fldChar w:fldCharType="separate"/>
            </w:r>
            <w:r>
              <w:rPr>
                <w:noProof/>
                <w:webHidden/>
              </w:rPr>
              <w:t>35</w:t>
            </w:r>
            <w:r>
              <w:rPr>
                <w:noProof/>
                <w:webHidden/>
              </w:rPr>
              <w:fldChar w:fldCharType="end"/>
            </w:r>
          </w:hyperlink>
        </w:p>
        <w:p w14:paraId="4CEF044F" w14:textId="735AA0D3"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17" w:history="1">
            <w:r w:rsidRPr="00E109E4">
              <w:rPr>
                <w:rStyle w:val="Hyperlink"/>
                <w:noProof/>
              </w:rPr>
              <w:t>3.9 Chapter summary</w:t>
            </w:r>
            <w:r>
              <w:rPr>
                <w:noProof/>
                <w:webHidden/>
              </w:rPr>
              <w:tab/>
            </w:r>
            <w:r>
              <w:rPr>
                <w:noProof/>
                <w:webHidden/>
              </w:rPr>
              <w:fldChar w:fldCharType="begin"/>
            </w:r>
            <w:r>
              <w:rPr>
                <w:noProof/>
                <w:webHidden/>
              </w:rPr>
              <w:instrText xml:space="preserve"> PAGEREF _Toc221018717 \h </w:instrText>
            </w:r>
            <w:r>
              <w:rPr>
                <w:noProof/>
                <w:webHidden/>
              </w:rPr>
            </w:r>
            <w:r>
              <w:rPr>
                <w:noProof/>
                <w:webHidden/>
              </w:rPr>
              <w:fldChar w:fldCharType="separate"/>
            </w:r>
            <w:r>
              <w:rPr>
                <w:noProof/>
                <w:webHidden/>
              </w:rPr>
              <w:t>36</w:t>
            </w:r>
            <w:r>
              <w:rPr>
                <w:noProof/>
                <w:webHidden/>
              </w:rPr>
              <w:fldChar w:fldCharType="end"/>
            </w:r>
          </w:hyperlink>
        </w:p>
        <w:p w14:paraId="08851CF9" w14:textId="7210A0E5" w:rsidR="00D134FA" w:rsidRDefault="00D134FA">
          <w:pPr>
            <w:pStyle w:val="TOC1"/>
            <w:tabs>
              <w:tab w:val="right" w:leader="dot" w:pos="9016"/>
            </w:tabs>
            <w:rPr>
              <w:rFonts w:asciiTheme="minorHAnsi" w:eastAsiaTheme="minorEastAsia" w:hAnsiTheme="minorHAnsi"/>
              <w:noProof/>
              <w:color w:val="auto"/>
              <w:kern w:val="2"/>
              <w:szCs w:val="24"/>
              <w:lang w:val="en-IN" w:eastAsia="en-IN"/>
            </w:rPr>
          </w:pPr>
          <w:hyperlink w:anchor="_Toc221018718" w:history="1">
            <w:r w:rsidRPr="00E109E4">
              <w:rPr>
                <w:rStyle w:val="Hyperlink"/>
                <w:noProof/>
              </w:rPr>
              <w:t>Chapter 4: Findings</w:t>
            </w:r>
            <w:r>
              <w:rPr>
                <w:noProof/>
                <w:webHidden/>
              </w:rPr>
              <w:tab/>
            </w:r>
            <w:r>
              <w:rPr>
                <w:noProof/>
                <w:webHidden/>
              </w:rPr>
              <w:fldChar w:fldCharType="begin"/>
            </w:r>
            <w:r>
              <w:rPr>
                <w:noProof/>
                <w:webHidden/>
              </w:rPr>
              <w:instrText xml:space="preserve"> PAGEREF _Toc221018718 \h </w:instrText>
            </w:r>
            <w:r>
              <w:rPr>
                <w:noProof/>
                <w:webHidden/>
              </w:rPr>
            </w:r>
            <w:r>
              <w:rPr>
                <w:noProof/>
                <w:webHidden/>
              </w:rPr>
              <w:fldChar w:fldCharType="separate"/>
            </w:r>
            <w:r>
              <w:rPr>
                <w:noProof/>
                <w:webHidden/>
              </w:rPr>
              <w:t>37</w:t>
            </w:r>
            <w:r>
              <w:rPr>
                <w:noProof/>
                <w:webHidden/>
              </w:rPr>
              <w:fldChar w:fldCharType="end"/>
            </w:r>
          </w:hyperlink>
        </w:p>
        <w:p w14:paraId="75B540DD" w14:textId="347A98B8"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19" w:history="1">
            <w:r w:rsidRPr="00E109E4">
              <w:rPr>
                <w:rStyle w:val="Hyperlink"/>
                <w:noProof/>
              </w:rPr>
              <w:t>4.1 Introduction</w:t>
            </w:r>
            <w:r>
              <w:rPr>
                <w:noProof/>
                <w:webHidden/>
              </w:rPr>
              <w:tab/>
            </w:r>
            <w:r>
              <w:rPr>
                <w:noProof/>
                <w:webHidden/>
              </w:rPr>
              <w:fldChar w:fldCharType="begin"/>
            </w:r>
            <w:r>
              <w:rPr>
                <w:noProof/>
                <w:webHidden/>
              </w:rPr>
              <w:instrText xml:space="preserve"> PAGEREF _Toc221018719 \h </w:instrText>
            </w:r>
            <w:r>
              <w:rPr>
                <w:noProof/>
                <w:webHidden/>
              </w:rPr>
            </w:r>
            <w:r>
              <w:rPr>
                <w:noProof/>
                <w:webHidden/>
              </w:rPr>
              <w:fldChar w:fldCharType="separate"/>
            </w:r>
            <w:r>
              <w:rPr>
                <w:noProof/>
                <w:webHidden/>
              </w:rPr>
              <w:t>37</w:t>
            </w:r>
            <w:r>
              <w:rPr>
                <w:noProof/>
                <w:webHidden/>
              </w:rPr>
              <w:fldChar w:fldCharType="end"/>
            </w:r>
          </w:hyperlink>
        </w:p>
        <w:p w14:paraId="45865845" w14:textId="148076F9"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20" w:history="1">
            <w:r w:rsidRPr="00E109E4">
              <w:rPr>
                <w:rStyle w:val="Hyperlink"/>
                <w:noProof/>
              </w:rPr>
              <w:t>4.2 Case study 1: Tesco Plc (Main case)</w:t>
            </w:r>
            <w:r>
              <w:rPr>
                <w:noProof/>
                <w:webHidden/>
              </w:rPr>
              <w:tab/>
            </w:r>
            <w:r>
              <w:rPr>
                <w:noProof/>
                <w:webHidden/>
              </w:rPr>
              <w:fldChar w:fldCharType="begin"/>
            </w:r>
            <w:r>
              <w:rPr>
                <w:noProof/>
                <w:webHidden/>
              </w:rPr>
              <w:instrText xml:space="preserve"> PAGEREF _Toc221018720 \h </w:instrText>
            </w:r>
            <w:r>
              <w:rPr>
                <w:noProof/>
                <w:webHidden/>
              </w:rPr>
            </w:r>
            <w:r>
              <w:rPr>
                <w:noProof/>
                <w:webHidden/>
              </w:rPr>
              <w:fldChar w:fldCharType="separate"/>
            </w:r>
            <w:r>
              <w:rPr>
                <w:noProof/>
                <w:webHidden/>
              </w:rPr>
              <w:t>37</w:t>
            </w:r>
            <w:r>
              <w:rPr>
                <w:noProof/>
                <w:webHidden/>
              </w:rPr>
              <w:fldChar w:fldCharType="end"/>
            </w:r>
          </w:hyperlink>
        </w:p>
        <w:p w14:paraId="4DF51DD1" w14:textId="6260E426"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21" w:history="1">
            <w:r w:rsidRPr="00E109E4">
              <w:rPr>
                <w:rStyle w:val="Hyperlink"/>
                <w:noProof/>
              </w:rPr>
              <w:t>4.2.1 Introduction and background</w:t>
            </w:r>
            <w:r>
              <w:rPr>
                <w:noProof/>
                <w:webHidden/>
              </w:rPr>
              <w:tab/>
            </w:r>
            <w:r>
              <w:rPr>
                <w:noProof/>
                <w:webHidden/>
              </w:rPr>
              <w:fldChar w:fldCharType="begin"/>
            </w:r>
            <w:r>
              <w:rPr>
                <w:noProof/>
                <w:webHidden/>
              </w:rPr>
              <w:instrText xml:space="preserve"> PAGEREF _Toc221018721 \h </w:instrText>
            </w:r>
            <w:r>
              <w:rPr>
                <w:noProof/>
                <w:webHidden/>
              </w:rPr>
            </w:r>
            <w:r>
              <w:rPr>
                <w:noProof/>
                <w:webHidden/>
              </w:rPr>
              <w:fldChar w:fldCharType="separate"/>
            </w:r>
            <w:r>
              <w:rPr>
                <w:noProof/>
                <w:webHidden/>
              </w:rPr>
              <w:t>37</w:t>
            </w:r>
            <w:r>
              <w:rPr>
                <w:noProof/>
                <w:webHidden/>
              </w:rPr>
              <w:fldChar w:fldCharType="end"/>
            </w:r>
          </w:hyperlink>
        </w:p>
        <w:p w14:paraId="4F85B118" w14:textId="18D615F9"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22" w:history="1">
            <w:r w:rsidRPr="00E109E4">
              <w:rPr>
                <w:rStyle w:val="Hyperlink"/>
                <w:noProof/>
              </w:rPr>
              <w:t>4.2.2 The challenges or opportunity</w:t>
            </w:r>
            <w:r>
              <w:rPr>
                <w:noProof/>
                <w:webHidden/>
              </w:rPr>
              <w:tab/>
            </w:r>
            <w:r>
              <w:rPr>
                <w:noProof/>
                <w:webHidden/>
              </w:rPr>
              <w:fldChar w:fldCharType="begin"/>
            </w:r>
            <w:r>
              <w:rPr>
                <w:noProof/>
                <w:webHidden/>
              </w:rPr>
              <w:instrText xml:space="preserve"> PAGEREF _Toc221018722 \h </w:instrText>
            </w:r>
            <w:r>
              <w:rPr>
                <w:noProof/>
                <w:webHidden/>
              </w:rPr>
            </w:r>
            <w:r>
              <w:rPr>
                <w:noProof/>
                <w:webHidden/>
              </w:rPr>
              <w:fldChar w:fldCharType="separate"/>
            </w:r>
            <w:r>
              <w:rPr>
                <w:noProof/>
                <w:webHidden/>
              </w:rPr>
              <w:t>37</w:t>
            </w:r>
            <w:r>
              <w:rPr>
                <w:noProof/>
                <w:webHidden/>
              </w:rPr>
              <w:fldChar w:fldCharType="end"/>
            </w:r>
          </w:hyperlink>
        </w:p>
        <w:p w14:paraId="56E7BB36" w14:textId="21093AA3"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23" w:history="1">
            <w:r w:rsidRPr="00E109E4">
              <w:rPr>
                <w:rStyle w:val="Hyperlink"/>
                <w:noProof/>
              </w:rPr>
              <w:t>4.2.3 The approach and implementation</w:t>
            </w:r>
            <w:r>
              <w:rPr>
                <w:noProof/>
                <w:webHidden/>
              </w:rPr>
              <w:tab/>
            </w:r>
            <w:r>
              <w:rPr>
                <w:noProof/>
                <w:webHidden/>
              </w:rPr>
              <w:fldChar w:fldCharType="begin"/>
            </w:r>
            <w:r>
              <w:rPr>
                <w:noProof/>
                <w:webHidden/>
              </w:rPr>
              <w:instrText xml:space="preserve"> PAGEREF _Toc221018723 \h </w:instrText>
            </w:r>
            <w:r>
              <w:rPr>
                <w:noProof/>
                <w:webHidden/>
              </w:rPr>
            </w:r>
            <w:r>
              <w:rPr>
                <w:noProof/>
                <w:webHidden/>
              </w:rPr>
              <w:fldChar w:fldCharType="separate"/>
            </w:r>
            <w:r>
              <w:rPr>
                <w:noProof/>
                <w:webHidden/>
              </w:rPr>
              <w:t>38</w:t>
            </w:r>
            <w:r>
              <w:rPr>
                <w:noProof/>
                <w:webHidden/>
              </w:rPr>
              <w:fldChar w:fldCharType="end"/>
            </w:r>
          </w:hyperlink>
        </w:p>
        <w:p w14:paraId="1305EA20" w14:textId="02E725C9"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24" w:history="1">
            <w:r w:rsidRPr="00E109E4">
              <w:rPr>
                <w:rStyle w:val="Hyperlink"/>
                <w:noProof/>
              </w:rPr>
              <w:t>4.2.4 Outcomes and results</w:t>
            </w:r>
            <w:r>
              <w:rPr>
                <w:noProof/>
                <w:webHidden/>
              </w:rPr>
              <w:tab/>
            </w:r>
            <w:r>
              <w:rPr>
                <w:noProof/>
                <w:webHidden/>
              </w:rPr>
              <w:fldChar w:fldCharType="begin"/>
            </w:r>
            <w:r>
              <w:rPr>
                <w:noProof/>
                <w:webHidden/>
              </w:rPr>
              <w:instrText xml:space="preserve"> PAGEREF _Toc221018724 \h </w:instrText>
            </w:r>
            <w:r>
              <w:rPr>
                <w:noProof/>
                <w:webHidden/>
              </w:rPr>
            </w:r>
            <w:r>
              <w:rPr>
                <w:noProof/>
                <w:webHidden/>
              </w:rPr>
              <w:fldChar w:fldCharType="separate"/>
            </w:r>
            <w:r>
              <w:rPr>
                <w:noProof/>
                <w:webHidden/>
              </w:rPr>
              <w:t>39</w:t>
            </w:r>
            <w:r>
              <w:rPr>
                <w:noProof/>
                <w:webHidden/>
              </w:rPr>
              <w:fldChar w:fldCharType="end"/>
            </w:r>
          </w:hyperlink>
        </w:p>
        <w:p w14:paraId="64F3897E" w14:textId="5B2ECD43"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25" w:history="1">
            <w:r w:rsidRPr="00E109E4">
              <w:rPr>
                <w:rStyle w:val="Hyperlink"/>
                <w:noProof/>
              </w:rPr>
              <w:t>4.3 Case study 2: Sainsbury’s (Comparative case)</w:t>
            </w:r>
            <w:r>
              <w:rPr>
                <w:noProof/>
                <w:webHidden/>
              </w:rPr>
              <w:tab/>
            </w:r>
            <w:r>
              <w:rPr>
                <w:noProof/>
                <w:webHidden/>
              </w:rPr>
              <w:fldChar w:fldCharType="begin"/>
            </w:r>
            <w:r>
              <w:rPr>
                <w:noProof/>
                <w:webHidden/>
              </w:rPr>
              <w:instrText xml:space="preserve"> PAGEREF _Toc221018725 \h </w:instrText>
            </w:r>
            <w:r>
              <w:rPr>
                <w:noProof/>
                <w:webHidden/>
              </w:rPr>
            </w:r>
            <w:r>
              <w:rPr>
                <w:noProof/>
                <w:webHidden/>
              </w:rPr>
              <w:fldChar w:fldCharType="separate"/>
            </w:r>
            <w:r>
              <w:rPr>
                <w:noProof/>
                <w:webHidden/>
              </w:rPr>
              <w:t>39</w:t>
            </w:r>
            <w:r>
              <w:rPr>
                <w:noProof/>
                <w:webHidden/>
              </w:rPr>
              <w:fldChar w:fldCharType="end"/>
            </w:r>
          </w:hyperlink>
        </w:p>
        <w:p w14:paraId="6DEE85A1" w14:textId="719C30A3"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26" w:history="1">
            <w:r w:rsidRPr="00E109E4">
              <w:rPr>
                <w:rStyle w:val="Hyperlink"/>
                <w:noProof/>
              </w:rPr>
              <w:t>4.3.1 Introduction and background</w:t>
            </w:r>
            <w:r>
              <w:rPr>
                <w:noProof/>
                <w:webHidden/>
              </w:rPr>
              <w:tab/>
            </w:r>
            <w:r>
              <w:rPr>
                <w:noProof/>
                <w:webHidden/>
              </w:rPr>
              <w:fldChar w:fldCharType="begin"/>
            </w:r>
            <w:r>
              <w:rPr>
                <w:noProof/>
                <w:webHidden/>
              </w:rPr>
              <w:instrText xml:space="preserve"> PAGEREF _Toc221018726 \h </w:instrText>
            </w:r>
            <w:r>
              <w:rPr>
                <w:noProof/>
                <w:webHidden/>
              </w:rPr>
            </w:r>
            <w:r>
              <w:rPr>
                <w:noProof/>
                <w:webHidden/>
              </w:rPr>
              <w:fldChar w:fldCharType="separate"/>
            </w:r>
            <w:r>
              <w:rPr>
                <w:noProof/>
                <w:webHidden/>
              </w:rPr>
              <w:t>39</w:t>
            </w:r>
            <w:r>
              <w:rPr>
                <w:noProof/>
                <w:webHidden/>
              </w:rPr>
              <w:fldChar w:fldCharType="end"/>
            </w:r>
          </w:hyperlink>
        </w:p>
        <w:p w14:paraId="7289700A" w14:textId="5779B4B0"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27" w:history="1">
            <w:r w:rsidRPr="00E109E4">
              <w:rPr>
                <w:rStyle w:val="Hyperlink"/>
                <w:noProof/>
              </w:rPr>
              <w:t>4.3.2 The challenges or opportunity</w:t>
            </w:r>
            <w:r>
              <w:rPr>
                <w:noProof/>
                <w:webHidden/>
              </w:rPr>
              <w:tab/>
            </w:r>
            <w:r>
              <w:rPr>
                <w:noProof/>
                <w:webHidden/>
              </w:rPr>
              <w:fldChar w:fldCharType="begin"/>
            </w:r>
            <w:r>
              <w:rPr>
                <w:noProof/>
                <w:webHidden/>
              </w:rPr>
              <w:instrText xml:space="preserve"> PAGEREF _Toc221018727 \h </w:instrText>
            </w:r>
            <w:r>
              <w:rPr>
                <w:noProof/>
                <w:webHidden/>
              </w:rPr>
            </w:r>
            <w:r>
              <w:rPr>
                <w:noProof/>
                <w:webHidden/>
              </w:rPr>
              <w:fldChar w:fldCharType="separate"/>
            </w:r>
            <w:r>
              <w:rPr>
                <w:noProof/>
                <w:webHidden/>
              </w:rPr>
              <w:t>40</w:t>
            </w:r>
            <w:r>
              <w:rPr>
                <w:noProof/>
                <w:webHidden/>
              </w:rPr>
              <w:fldChar w:fldCharType="end"/>
            </w:r>
          </w:hyperlink>
        </w:p>
        <w:p w14:paraId="1D9C27E5" w14:textId="215535D1"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28" w:history="1">
            <w:r w:rsidRPr="00E109E4">
              <w:rPr>
                <w:rStyle w:val="Hyperlink"/>
                <w:noProof/>
              </w:rPr>
              <w:t>4.3.3 The approach and implementation</w:t>
            </w:r>
            <w:r>
              <w:rPr>
                <w:noProof/>
                <w:webHidden/>
              </w:rPr>
              <w:tab/>
            </w:r>
            <w:r>
              <w:rPr>
                <w:noProof/>
                <w:webHidden/>
              </w:rPr>
              <w:fldChar w:fldCharType="begin"/>
            </w:r>
            <w:r>
              <w:rPr>
                <w:noProof/>
                <w:webHidden/>
              </w:rPr>
              <w:instrText xml:space="preserve"> PAGEREF _Toc221018728 \h </w:instrText>
            </w:r>
            <w:r>
              <w:rPr>
                <w:noProof/>
                <w:webHidden/>
              </w:rPr>
            </w:r>
            <w:r>
              <w:rPr>
                <w:noProof/>
                <w:webHidden/>
              </w:rPr>
              <w:fldChar w:fldCharType="separate"/>
            </w:r>
            <w:r>
              <w:rPr>
                <w:noProof/>
                <w:webHidden/>
              </w:rPr>
              <w:t>40</w:t>
            </w:r>
            <w:r>
              <w:rPr>
                <w:noProof/>
                <w:webHidden/>
              </w:rPr>
              <w:fldChar w:fldCharType="end"/>
            </w:r>
          </w:hyperlink>
        </w:p>
        <w:p w14:paraId="0AB34433" w14:textId="2640BCA8"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29" w:history="1">
            <w:r w:rsidRPr="00E109E4">
              <w:rPr>
                <w:rStyle w:val="Hyperlink"/>
                <w:noProof/>
              </w:rPr>
              <w:t>4.3.4 Outcomes and results</w:t>
            </w:r>
            <w:r>
              <w:rPr>
                <w:noProof/>
                <w:webHidden/>
              </w:rPr>
              <w:tab/>
            </w:r>
            <w:r>
              <w:rPr>
                <w:noProof/>
                <w:webHidden/>
              </w:rPr>
              <w:fldChar w:fldCharType="begin"/>
            </w:r>
            <w:r>
              <w:rPr>
                <w:noProof/>
                <w:webHidden/>
              </w:rPr>
              <w:instrText xml:space="preserve"> PAGEREF _Toc221018729 \h </w:instrText>
            </w:r>
            <w:r>
              <w:rPr>
                <w:noProof/>
                <w:webHidden/>
              </w:rPr>
            </w:r>
            <w:r>
              <w:rPr>
                <w:noProof/>
                <w:webHidden/>
              </w:rPr>
              <w:fldChar w:fldCharType="separate"/>
            </w:r>
            <w:r>
              <w:rPr>
                <w:noProof/>
                <w:webHidden/>
              </w:rPr>
              <w:t>41</w:t>
            </w:r>
            <w:r>
              <w:rPr>
                <w:noProof/>
                <w:webHidden/>
              </w:rPr>
              <w:fldChar w:fldCharType="end"/>
            </w:r>
          </w:hyperlink>
        </w:p>
        <w:p w14:paraId="1A4C215C" w14:textId="2F4C42B1"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30" w:history="1">
            <w:r w:rsidRPr="00E109E4">
              <w:rPr>
                <w:rStyle w:val="Hyperlink"/>
                <w:noProof/>
              </w:rPr>
              <w:t>4.4 Case study 3: Mark &amp; Spencer (Comparative case)</w:t>
            </w:r>
            <w:r>
              <w:rPr>
                <w:noProof/>
                <w:webHidden/>
              </w:rPr>
              <w:tab/>
            </w:r>
            <w:r>
              <w:rPr>
                <w:noProof/>
                <w:webHidden/>
              </w:rPr>
              <w:fldChar w:fldCharType="begin"/>
            </w:r>
            <w:r>
              <w:rPr>
                <w:noProof/>
                <w:webHidden/>
              </w:rPr>
              <w:instrText xml:space="preserve"> PAGEREF _Toc221018730 \h </w:instrText>
            </w:r>
            <w:r>
              <w:rPr>
                <w:noProof/>
                <w:webHidden/>
              </w:rPr>
            </w:r>
            <w:r>
              <w:rPr>
                <w:noProof/>
                <w:webHidden/>
              </w:rPr>
              <w:fldChar w:fldCharType="separate"/>
            </w:r>
            <w:r>
              <w:rPr>
                <w:noProof/>
                <w:webHidden/>
              </w:rPr>
              <w:t>41</w:t>
            </w:r>
            <w:r>
              <w:rPr>
                <w:noProof/>
                <w:webHidden/>
              </w:rPr>
              <w:fldChar w:fldCharType="end"/>
            </w:r>
          </w:hyperlink>
        </w:p>
        <w:p w14:paraId="75A88F2D" w14:textId="7D42B3DE"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31" w:history="1">
            <w:r w:rsidRPr="00E109E4">
              <w:rPr>
                <w:rStyle w:val="Hyperlink"/>
                <w:noProof/>
              </w:rPr>
              <w:t>4.4.1 Introduction and background</w:t>
            </w:r>
            <w:r>
              <w:rPr>
                <w:noProof/>
                <w:webHidden/>
              </w:rPr>
              <w:tab/>
            </w:r>
            <w:r>
              <w:rPr>
                <w:noProof/>
                <w:webHidden/>
              </w:rPr>
              <w:fldChar w:fldCharType="begin"/>
            </w:r>
            <w:r>
              <w:rPr>
                <w:noProof/>
                <w:webHidden/>
              </w:rPr>
              <w:instrText xml:space="preserve"> PAGEREF _Toc221018731 \h </w:instrText>
            </w:r>
            <w:r>
              <w:rPr>
                <w:noProof/>
                <w:webHidden/>
              </w:rPr>
            </w:r>
            <w:r>
              <w:rPr>
                <w:noProof/>
                <w:webHidden/>
              </w:rPr>
              <w:fldChar w:fldCharType="separate"/>
            </w:r>
            <w:r>
              <w:rPr>
                <w:noProof/>
                <w:webHidden/>
              </w:rPr>
              <w:t>41</w:t>
            </w:r>
            <w:r>
              <w:rPr>
                <w:noProof/>
                <w:webHidden/>
              </w:rPr>
              <w:fldChar w:fldCharType="end"/>
            </w:r>
          </w:hyperlink>
        </w:p>
        <w:p w14:paraId="5E89997F" w14:textId="7EE72CF0"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32" w:history="1">
            <w:r w:rsidRPr="00E109E4">
              <w:rPr>
                <w:rStyle w:val="Hyperlink"/>
                <w:noProof/>
              </w:rPr>
              <w:t>4.4.2 The challenges or opportunity</w:t>
            </w:r>
            <w:r>
              <w:rPr>
                <w:noProof/>
                <w:webHidden/>
              </w:rPr>
              <w:tab/>
            </w:r>
            <w:r>
              <w:rPr>
                <w:noProof/>
                <w:webHidden/>
              </w:rPr>
              <w:fldChar w:fldCharType="begin"/>
            </w:r>
            <w:r>
              <w:rPr>
                <w:noProof/>
                <w:webHidden/>
              </w:rPr>
              <w:instrText xml:space="preserve"> PAGEREF _Toc221018732 \h </w:instrText>
            </w:r>
            <w:r>
              <w:rPr>
                <w:noProof/>
                <w:webHidden/>
              </w:rPr>
            </w:r>
            <w:r>
              <w:rPr>
                <w:noProof/>
                <w:webHidden/>
              </w:rPr>
              <w:fldChar w:fldCharType="separate"/>
            </w:r>
            <w:r>
              <w:rPr>
                <w:noProof/>
                <w:webHidden/>
              </w:rPr>
              <w:t>41</w:t>
            </w:r>
            <w:r>
              <w:rPr>
                <w:noProof/>
                <w:webHidden/>
              </w:rPr>
              <w:fldChar w:fldCharType="end"/>
            </w:r>
          </w:hyperlink>
        </w:p>
        <w:p w14:paraId="5FD2898E" w14:textId="61E0DF58"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33" w:history="1">
            <w:r w:rsidRPr="00E109E4">
              <w:rPr>
                <w:rStyle w:val="Hyperlink"/>
                <w:noProof/>
              </w:rPr>
              <w:t>4.4.3 The approach and implementation</w:t>
            </w:r>
            <w:r>
              <w:rPr>
                <w:noProof/>
                <w:webHidden/>
              </w:rPr>
              <w:tab/>
            </w:r>
            <w:r>
              <w:rPr>
                <w:noProof/>
                <w:webHidden/>
              </w:rPr>
              <w:fldChar w:fldCharType="begin"/>
            </w:r>
            <w:r>
              <w:rPr>
                <w:noProof/>
                <w:webHidden/>
              </w:rPr>
              <w:instrText xml:space="preserve"> PAGEREF _Toc221018733 \h </w:instrText>
            </w:r>
            <w:r>
              <w:rPr>
                <w:noProof/>
                <w:webHidden/>
              </w:rPr>
            </w:r>
            <w:r>
              <w:rPr>
                <w:noProof/>
                <w:webHidden/>
              </w:rPr>
              <w:fldChar w:fldCharType="separate"/>
            </w:r>
            <w:r>
              <w:rPr>
                <w:noProof/>
                <w:webHidden/>
              </w:rPr>
              <w:t>42</w:t>
            </w:r>
            <w:r>
              <w:rPr>
                <w:noProof/>
                <w:webHidden/>
              </w:rPr>
              <w:fldChar w:fldCharType="end"/>
            </w:r>
          </w:hyperlink>
        </w:p>
        <w:p w14:paraId="2AF4066C" w14:textId="158FD4AB"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34" w:history="1">
            <w:r w:rsidRPr="00E109E4">
              <w:rPr>
                <w:rStyle w:val="Hyperlink"/>
                <w:noProof/>
              </w:rPr>
              <w:t>4.4.4 Outcomes and results</w:t>
            </w:r>
            <w:r>
              <w:rPr>
                <w:noProof/>
                <w:webHidden/>
              </w:rPr>
              <w:tab/>
            </w:r>
            <w:r>
              <w:rPr>
                <w:noProof/>
                <w:webHidden/>
              </w:rPr>
              <w:fldChar w:fldCharType="begin"/>
            </w:r>
            <w:r>
              <w:rPr>
                <w:noProof/>
                <w:webHidden/>
              </w:rPr>
              <w:instrText xml:space="preserve"> PAGEREF _Toc221018734 \h </w:instrText>
            </w:r>
            <w:r>
              <w:rPr>
                <w:noProof/>
                <w:webHidden/>
              </w:rPr>
            </w:r>
            <w:r>
              <w:rPr>
                <w:noProof/>
                <w:webHidden/>
              </w:rPr>
              <w:fldChar w:fldCharType="separate"/>
            </w:r>
            <w:r>
              <w:rPr>
                <w:noProof/>
                <w:webHidden/>
              </w:rPr>
              <w:t>42</w:t>
            </w:r>
            <w:r>
              <w:rPr>
                <w:noProof/>
                <w:webHidden/>
              </w:rPr>
              <w:fldChar w:fldCharType="end"/>
            </w:r>
          </w:hyperlink>
        </w:p>
        <w:p w14:paraId="6EA71E0B" w14:textId="73A7E52C"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35" w:history="1">
            <w:r w:rsidRPr="00E109E4">
              <w:rPr>
                <w:rStyle w:val="Hyperlink"/>
                <w:noProof/>
              </w:rPr>
              <w:t>4.5 Case study 4: ASDA (Comparative case)</w:t>
            </w:r>
            <w:r>
              <w:rPr>
                <w:noProof/>
                <w:webHidden/>
              </w:rPr>
              <w:tab/>
            </w:r>
            <w:r>
              <w:rPr>
                <w:noProof/>
                <w:webHidden/>
              </w:rPr>
              <w:fldChar w:fldCharType="begin"/>
            </w:r>
            <w:r>
              <w:rPr>
                <w:noProof/>
                <w:webHidden/>
              </w:rPr>
              <w:instrText xml:space="preserve"> PAGEREF _Toc221018735 \h </w:instrText>
            </w:r>
            <w:r>
              <w:rPr>
                <w:noProof/>
                <w:webHidden/>
              </w:rPr>
            </w:r>
            <w:r>
              <w:rPr>
                <w:noProof/>
                <w:webHidden/>
              </w:rPr>
              <w:fldChar w:fldCharType="separate"/>
            </w:r>
            <w:r>
              <w:rPr>
                <w:noProof/>
                <w:webHidden/>
              </w:rPr>
              <w:t>43</w:t>
            </w:r>
            <w:r>
              <w:rPr>
                <w:noProof/>
                <w:webHidden/>
              </w:rPr>
              <w:fldChar w:fldCharType="end"/>
            </w:r>
          </w:hyperlink>
        </w:p>
        <w:p w14:paraId="1C3890C6" w14:textId="74A68AA3"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36" w:history="1">
            <w:r w:rsidRPr="00E109E4">
              <w:rPr>
                <w:rStyle w:val="Hyperlink"/>
                <w:noProof/>
              </w:rPr>
              <w:t>4.5.1 Introduction and background</w:t>
            </w:r>
            <w:r>
              <w:rPr>
                <w:noProof/>
                <w:webHidden/>
              </w:rPr>
              <w:tab/>
            </w:r>
            <w:r>
              <w:rPr>
                <w:noProof/>
                <w:webHidden/>
              </w:rPr>
              <w:fldChar w:fldCharType="begin"/>
            </w:r>
            <w:r>
              <w:rPr>
                <w:noProof/>
                <w:webHidden/>
              </w:rPr>
              <w:instrText xml:space="preserve"> PAGEREF _Toc221018736 \h </w:instrText>
            </w:r>
            <w:r>
              <w:rPr>
                <w:noProof/>
                <w:webHidden/>
              </w:rPr>
            </w:r>
            <w:r>
              <w:rPr>
                <w:noProof/>
                <w:webHidden/>
              </w:rPr>
              <w:fldChar w:fldCharType="separate"/>
            </w:r>
            <w:r>
              <w:rPr>
                <w:noProof/>
                <w:webHidden/>
              </w:rPr>
              <w:t>43</w:t>
            </w:r>
            <w:r>
              <w:rPr>
                <w:noProof/>
                <w:webHidden/>
              </w:rPr>
              <w:fldChar w:fldCharType="end"/>
            </w:r>
          </w:hyperlink>
        </w:p>
        <w:p w14:paraId="4116AA50" w14:textId="04A2038E"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37" w:history="1">
            <w:r w:rsidRPr="00E109E4">
              <w:rPr>
                <w:rStyle w:val="Hyperlink"/>
                <w:noProof/>
              </w:rPr>
              <w:t>4.5.2 The challenge or opportunity</w:t>
            </w:r>
            <w:r>
              <w:rPr>
                <w:noProof/>
                <w:webHidden/>
              </w:rPr>
              <w:tab/>
            </w:r>
            <w:r>
              <w:rPr>
                <w:noProof/>
                <w:webHidden/>
              </w:rPr>
              <w:fldChar w:fldCharType="begin"/>
            </w:r>
            <w:r>
              <w:rPr>
                <w:noProof/>
                <w:webHidden/>
              </w:rPr>
              <w:instrText xml:space="preserve"> PAGEREF _Toc221018737 \h </w:instrText>
            </w:r>
            <w:r>
              <w:rPr>
                <w:noProof/>
                <w:webHidden/>
              </w:rPr>
            </w:r>
            <w:r>
              <w:rPr>
                <w:noProof/>
                <w:webHidden/>
              </w:rPr>
              <w:fldChar w:fldCharType="separate"/>
            </w:r>
            <w:r>
              <w:rPr>
                <w:noProof/>
                <w:webHidden/>
              </w:rPr>
              <w:t>43</w:t>
            </w:r>
            <w:r>
              <w:rPr>
                <w:noProof/>
                <w:webHidden/>
              </w:rPr>
              <w:fldChar w:fldCharType="end"/>
            </w:r>
          </w:hyperlink>
        </w:p>
        <w:p w14:paraId="1D908340" w14:textId="7B3D8233"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38" w:history="1">
            <w:r w:rsidRPr="00E109E4">
              <w:rPr>
                <w:rStyle w:val="Hyperlink"/>
                <w:noProof/>
              </w:rPr>
              <w:t>4.5.3 The approach and implementation</w:t>
            </w:r>
            <w:r>
              <w:rPr>
                <w:noProof/>
                <w:webHidden/>
              </w:rPr>
              <w:tab/>
            </w:r>
            <w:r>
              <w:rPr>
                <w:noProof/>
                <w:webHidden/>
              </w:rPr>
              <w:fldChar w:fldCharType="begin"/>
            </w:r>
            <w:r>
              <w:rPr>
                <w:noProof/>
                <w:webHidden/>
              </w:rPr>
              <w:instrText xml:space="preserve"> PAGEREF _Toc221018738 \h </w:instrText>
            </w:r>
            <w:r>
              <w:rPr>
                <w:noProof/>
                <w:webHidden/>
              </w:rPr>
            </w:r>
            <w:r>
              <w:rPr>
                <w:noProof/>
                <w:webHidden/>
              </w:rPr>
              <w:fldChar w:fldCharType="separate"/>
            </w:r>
            <w:r>
              <w:rPr>
                <w:noProof/>
                <w:webHidden/>
              </w:rPr>
              <w:t>43</w:t>
            </w:r>
            <w:r>
              <w:rPr>
                <w:noProof/>
                <w:webHidden/>
              </w:rPr>
              <w:fldChar w:fldCharType="end"/>
            </w:r>
          </w:hyperlink>
        </w:p>
        <w:p w14:paraId="4C07ECF7" w14:textId="2D39D29D"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39" w:history="1">
            <w:r w:rsidRPr="00E109E4">
              <w:rPr>
                <w:rStyle w:val="Hyperlink"/>
                <w:noProof/>
              </w:rPr>
              <w:t>4.5.4 Outcomes and results</w:t>
            </w:r>
            <w:r>
              <w:rPr>
                <w:noProof/>
                <w:webHidden/>
              </w:rPr>
              <w:tab/>
            </w:r>
            <w:r>
              <w:rPr>
                <w:noProof/>
                <w:webHidden/>
              </w:rPr>
              <w:fldChar w:fldCharType="begin"/>
            </w:r>
            <w:r>
              <w:rPr>
                <w:noProof/>
                <w:webHidden/>
              </w:rPr>
              <w:instrText xml:space="preserve"> PAGEREF _Toc221018739 \h </w:instrText>
            </w:r>
            <w:r>
              <w:rPr>
                <w:noProof/>
                <w:webHidden/>
              </w:rPr>
            </w:r>
            <w:r>
              <w:rPr>
                <w:noProof/>
                <w:webHidden/>
              </w:rPr>
              <w:fldChar w:fldCharType="separate"/>
            </w:r>
            <w:r>
              <w:rPr>
                <w:noProof/>
                <w:webHidden/>
              </w:rPr>
              <w:t>44</w:t>
            </w:r>
            <w:r>
              <w:rPr>
                <w:noProof/>
                <w:webHidden/>
              </w:rPr>
              <w:fldChar w:fldCharType="end"/>
            </w:r>
          </w:hyperlink>
        </w:p>
        <w:p w14:paraId="671A9AD7" w14:textId="3D43657E"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40" w:history="1">
            <w:r w:rsidRPr="00E109E4">
              <w:rPr>
                <w:rStyle w:val="Hyperlink"/>
                <w:noProof/>
              </w:rPr>
              <w:t>4.6 Cross-case observations</w:t>
            </w:r>
            <w:r>
              <w:rPr>
                <w:noProof/>
                <w:webHidden/>
              </w:rPr>
              <w:tab/>
            </w:r>
            <w:r>
              <w:rPr>
                <w:noProof/>
                <w:webHidden/>
              </w:rPr>
              <w:fldChar w:fldCharType="begin"/>
            </w:r>
            <w:r>
              <w:rPr>
                <w:noProof/>
                <w:webHidden/>
              </w:rPr>
              <w:instrText xml:space="preserve"> PAGEREF _Toc221018740 \h </w:instrText>
            </w:r>
            <w:r>
              <w:rPr>
                <w:noProof/>
                <w:webHidden/>
              </w:rPr>
            </w:r>
            <w:r>
              <w:rPr>
                <w:noProof/>
                <w:webHidden/>
              </w:rPr>
              <w:fldChar w:fldCharType="separate"/>
            </w:r>
            <w:r>
              <w:rPr>
                <w:noProof/>
                <w:webHidden/>
              </w:rPr>
              <w:t>44</w:t>
            </w:r>
            <w:r>
              <w:rPr>
                <w:noProof/>
                <w:webHidden/>
              </w:rPr>
              <w:fldChar w:fldCharType="end"/>
            </w:r>
          </w:hyperlink>
        </w:p>
        <w:p w14:paraId="02B32584" w14:textId="5F92AF9B"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41" w:history="1">
            <w:r w:rsidRPr="00E109E4">
              <w:rPr>
                <w:rStyle w:val="Hyperlink"/>
                <w:noProof/>
              </w:rPr>
              <w:t>4.7 Data sources and citation</w:t>
            </w:r>
            <w:r>
              <w:rPr>
                <w:noProof/>
                <w:webHidden/>
              </w:rPr>
              <w:tab/>
            </w:r>
            <w:r>
              <w:rPr>
                <w:noProof/>
                <w:webHidden/>
              </w:rPr>
              <w:fldChar w:fldCharType="begin"/>
            </w:r>
            <w:r>
              <w:rPr>
                <w:noProof/>
                <w:webHidden/>
              </w:rPr>
              <w:instrText xml:space="preserve"> PAGEREF _Toc221018741 \h </w:instrText>
            </w:r>
            <w:r>
              <w:rPr>
                <w:noProof/>
                <w:webHidden/>
              </w:rPr>
            </w:r>
            <w:r>
              <w:rPr>
                <w:noProof/>
                <w:webHidden/>
              </w:rPr>
              <w:fldChar w:fldCharType="separate"/>
            </w:r>
            <w:r>
              <w:rPr>
                <w:noProof/>
                <w:webHidden/>
              </w:rPr>
              <w:t>46</w:t>
            </w:r>
            <w:r>
              <w:rPr>
                <w:noProof/>
                <w:webHidden/>
              </w:rPr>
              <w:fldChar w:fldCharType="end"/>
            </w:r>
          </w:hyperlink>
        </w:p>
        <w:p w14:paraId="2DB2F2A6" w14:textId="3A6CD87E"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42" w:history="1">
            <w:r w:rsidRPr="00E109E4">
              <w:rPr>
                <w:rStyle w:val="Hyperlink"/>
                <w:noProof/>
              </w:rPr>
              <w:t>4.8 Summary of key findings</w:t>
            </w:r>
            <w:r>
              <w:rPr>
                <w:noProof/>
                <w:webHidden/>
              </w:rPr>
              <w:tab/>
            </w:r>
            <w:r>
              <w:rPr>
                <w:noProof/>
                <w:webHidden/>
              </w:rPr>
              <w:fldChar w:fldCharType="begin"/>
            </w:r>
            <w:r>
              <w:rPr>
                <w:noProof/>
                <w:webHidden/>
              </w:rPr>
              <w:instrText xml:space="preserve"> PAGEREF _Toc221018742 \h </w:instrText>
            </w:r>
            <w:r>
              <w:rPr>
                <w:noProof/>
                <w:webHidden/>
              </w:rPr>
            </w:r>
            <w:r>
              <w:rPr>
                <w:noProof/>
                <w:webHidden/>
              </w:rPr>
              <w:fldChar w:fldCharType="separate"/>
            </w:r>
            <w:r>
              <w:rPr>
                <w:noProof/>
                <w:webHidden/>
              </w:rPr>
              <w:t>47</w:t>
            </w:r>
            <w:r>
              <w:rPr>
                <w:noProof/>
                <w:webHidden/>
              </w:rPr>
              <w:fldChar w:fldCharType="end"/>
            </w:r>
          </w:hyperlink>
        </w:p>
        <w:p w14:paraId="45139EE7" w14:textId="0CC871D1" w:rsidR="00D134FA" w:rsidRDefault="00D134FA">
          <w:pPr>
            <w:pStyle w:val="TOC1"/>
            <w:tabs>
              <w:tab w:val="right" w:leader="dot" w:pos="9016"/>
            </w:tabs>
            <w:rPr>
              <w:rFonts w:asciiTheme="minorHAnsi" w:eastAsiaTheme="minorEastAsia" w:hAnsiTheme="minorHAnsi"/>
              <w:noProof/>
              <w:color w:val="auto"/>
              <w:kern w:val="2"/>
              <w:szCs w:val="24"/>
              <w:lang w:val="en-IN" w:eastAsia="en-IN"/>
            </w:rPr>
          </w:pPr>
          <w:hyperlink w:anchor="_Toc221018743" w:history="1">
            <w:r w:rsidRPr="00E109E4">
              <w:rPr>
                <w:rStyle w:val="Hyperlink"/>
                <w:noProof/>
              </w:rPr>
              <w:t>Chapter 5: Discussion</w:t>
            </w:r>
            <w:r>
              <w:rPr>
                <w:noProof/>
                <w:webHidden/>
              </w:rPr>
              <w:tab/>
            </w:r>
            <w:r>
              <w:rPr>
                <w:noProof/>
                <w:webHidden/>
              </w:rPr>
              <w:fldChar w:fldCharType="begin"/>
            </w:r>
            <w:r>
              <w:rPr>
                <w:noProof/>
                <w:webHidden/>
              </w:rPr>
              <w:instrText xml:space="preserve"> PAGEREF _Toc221018743 \h </w:instrText>
            </w:r>
            <w:r>
              <w:rPr>
                <w:noProof/>
                <w:webHidden/>
              </w:rPr>
            </w:r>
            <w:r>
              <w:rPr>
                <w:noProof/>
                <w:webHidden/>
              </w:rPr>
              <w:fldChar w:fldCharType="separate"/>
            </w:r>
            <w:r>
              <w:rPr>
                <w:noProof/>
                <w:webHidden/>
              </w:rPr>
              <w:t>48</w:t>
            </w:r>
            <w:r>
              <w:rPr>
                <w:noProof/>
                <w:webHidden/>
              </w:rPr>
              <w:fldChar w:fldCharType="end"/>
            </w:r>
          </w:hyperlink>
        </w:p>
        <w:p w14:paraId="1CC3D12C" w14:textId="56D3C905"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44" w:history="1">
            <w:r w:rsidRPr="00E109E4">
              <w:rPr>
                <w:rStyle w:val="Hyperlink"/>
                <w:noProof/>
              </w:rPr>
              <w:t>5.1 Purpose and positioning</w:t>
            </w:r>
            <w:r>
              <w:rPr>
                <w:noProof/>
                <w:webHidden/>
              </w:rPr>
              <w:tab/>
            </w:r>
            <w:r>
              <w:rPr>
                <w:noProof/>
                <w:webHidden/>
              </w:rPr>
              <w:fldChar w:fldCharType="begin"/>
            </w:r>
            <w:r>
              <w:rPr>
                <w:noProof/>
                <w:webHidden/>
              </w:rPr>
              <w:instrText xml:space="preserve"> PAGEREF _Toc221018744 \h </w:instrText>
            </w:r>
            <w:r>
              <w:rPr>
                <w:noProof/>
                <w:webHidden/>
              </w:rPr>
            </w:r>
            <w:r>
              <w:rPr>
                <w:noProof/>
                <w:webHidden/>
              </w:rPr>
              <w:fldChar w:fldCharType="separate"/>
            </w:r>
            <w:r>
              <w:rPr>
                <w:noProof/>
                <w:webHidden/>
              </w:rPr>
              <w:t>48</w:t>
            </w:r>
            <w:r>
              <w:rPr>
                <w:noProof/>
                <w:webHidden/>
              </w:rPr>
              <w:fldChar w:fldCharType="end"/>
            </w:r>
          </w:hyperlink>
        </w:p>
        <w:p w14:paraId="1F3C42E1" w14:textId="74071E51"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45" w:history="1">
            <w:r w:rsidRPr="00E109E4">
              <w:rPr>
                <w:rStyle w:val="Hyperlink"/>
                <w:noProof/>
              </w:rPr>
              <w:t>5.2 Analytical framework and discussion logic</w:t>
            </w:r>
            <w:r>
              <w:rPr>
                <w:noProof/>
                <w:webHidden/>
              </w:rPr>
              <w:tab/>
            </w:r>
            <w:r>
              <w:rPr>
                <w:noProof/>
                <w:webHidden/>
              </w:rPr>
              <w:fldChar w:fldCharType="begin"/>
            </w:r>
            <w:r>
              <w:rPr>
                <w:noProof/>
                <w:webHidden/>
              </w:rPr>
              <w:instrText xml:space="preserve"> PAGEREF _Toc221018745 \h </w:instrText>
            </w:r>
            <w:r>
              <w:rPr>
                <w:noProof/>
                <w:webHidden/>
              </w:rPr>
            </w:r>
            <w:r>
              <w:rPr>
                <w:noProof/>
                <w:webHidden/>
              </w:rPr>
              <w:fldChar w:fldCharType="separate"/>
            </w:r>
            <w:r>
              <w:rPr>
                <w:noProof/>
                <w:webHidden/>
              </w:rPr>
              <w:t>48</w:t>
            </w:r>
            <w:r>
              <w:rPr>
                <w:noProof/>
                <w:webHidden/>
              </w:rPr>
              <w:fldChar w:fldCharType="end"/>
            </w:r>
          </w:hyperlink>
        </w:p>
        <w:p w14:paraId="65DE6690" w14:textId="6AF31A22"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46" w:history="1">
            <w:r w:rsidRPr="00E109E4">
              <w:rPr>
                <w:rStyle w:val="Hyperlink"/>
                <w:noProof/>
              </w:rPr>
              <w:t>5.3 Cross-theme discussion: Comparison with literature</w:t>
            </w:r>
            <w:r>
              <w:rPr>
                <w:noProof/>
                <w:webHidden/>
              </w:rPr>
              <w:tab/>
            </w:r>
            <w:r>
              <w:rPr>
                <w:noProof/>
                <w:webHidden/>
              </w:rPr>
              <w:fldChar w:fldCharType="begin"/>
            </w:r>
            <w:r>
              <w:rPr>
                <w:noProof/>
                <w:webHidden/>
              </w:rPr>
              <w:instrText xml:space="preserve"> PAGEREF _Toc221018746 \h </w:instrText>
            </w:r>
            <w:r>
              <w:rPr>
                <w:noProof/>
                <w:webHidden/>
              </w:rPr>
            </w:r>
            <w:r>
              <w:rPr>
                <w:noProof/>
                <w:webHidden/>
              </w:rPr>
              <w:fldChar w:fldCharType="separate"/>
            </w:r>
            <w:r>
              <w:rPr>
                <w:noProof/>
                <w:webHidden/>
              </w:rPr>
              <w:t>48</w:t>
            </w:r>
            <w:r>
              <w:rPr>
                <w:noProof/>
                <w:webHidden/>
              </w:rPr>
              <w:fldChar w:fldCharType="end"/>
            </w:r>
          </w:hyperlink>
        </w:p>
        <w:p w14:paraId="20117E54" w14:textId="7639FF3A"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47" w:history="1">
            <w:r w:rsidRPr="00E109E4">
              <w:rPr>
                <w:rStyle w:val="Hyperlink"/>
                <w:noProof/>
              </w:rPr>
              <w:t>5.3.1 Green packaging and sustainable sourcing as drivers of purchase intention</w:t>
            </w:r>
            <w:r>
              <w:rPr>
                <w:noProof/>
                <w:webHidden/>
              </w:rPr>
              <w:tab/>
            </w:r>
            <w:r>
              <w:rPr>
                <w:noProof/>
                <w:webHidden/>
              </w:rPr>
              <w:fldChar w:fldCharType="begin"/>
            </w:r>
            <w:r>
              <w:rPr>
                <w:noProof/>
                <w:webHidden/>
              </w:rPr>
              <w:instrText xml:space="preserve"> PAGEREF _Toc221018747 \h </w:instrText>
            </w:r>
            <w:r>
              <w:rPr>
                <w:noProof/>
                <w:webHidden/>
              </w:rPr>
            </w:r>
            <w:r>
              <w:rPr>
                <w:noProof/>
                <w:webHidden/>
              </w:rPr>
              <w:fldChar w:fldCharType="separate"/>
            </w:r>
            <w:r>
              <w:rPr>
                <w:noProof/>
                <w:webHidden/>
              </w:rPr>
              <w:t>48</w:t>
            </w:r>
            <w:r>
              <w:rPr>
                <w:noProof/>
                <w:webHidden/>
              </w:rPr>
              <w:fldChar w:fldCharType="end"/>
            </w:r>
          </w:hyperlink>
        </w:p>
        <w:p w14:paraId="5A281217" w14:textId="10A8EC24"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48" w:history="1">
            <w:r w:rsidRPr="00E109E4">
              <w:rPr>
                <w:rStyle w:val="Hyperlink"/>
                <w:noProof/>
              </w:rPr>
              <w:t>5.3.2 Sustainability branding and carbon labelling as market signals</w:t>
            </w:r>
            <w:r>
              <w:rPr>
                <w:noProof/>
                <w:webHidden/>
              </w:rPr>
              <w:tab/>
            </w:r>
            <w:r>
              <w:rPr>
                <w:noProof/>
                <w:webHidden/>
              </w:rPr>
              <w:fldChar w:fldCharType="begin"/>
            </w:r>
            <w:r>
              <w:rPr>
                <w:noProof/>
                <w:webHidden/>
              </w:rPr>
              <w:instrText xml:space="preserve"> PAGEREF _Toc221018748 \h </w:instrText>
            </w:r>
            <w:r>
              <w:rPr>
                <w:noProof/>
                <w:webHidden/>
              </w:rPr>
            </w:r>
            <w:r>
              <w:rPr>
                <w:noProof/>
                <w:webHidden/>
              </w:rPr>
              <w:fldChar w:fldCharType="separate"/>
            </w:r>
            <w:r>
              <w:rPr>
                <w:noProof/>
                <w:webHidden/>
              </w:rPr>
              <w:t>49</w:t>
            </w:r>
            <w:r>
              <w:rPr>
                <w:noProof/>
                <w:webHidden/>
              </w:rPr>
              <w:fldChar w:fldCharType="end"/>
            </w:r>
          </w:hyperlink>
        </w:p>
        <w:p w14:paraId="4E4AD153" w14:textId="01AE9FE8"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49" w:history="1">
            <w:r w:rsidRPr="00E109E4">
              <w:rPr>
                <w:rStyle w:val="Hyperlink"/>
                <w:noProof/>
              </w:rPr>
              <w:t>5.3.3 Environmental awareness as a moderating factor</w:t>
            </w:r>
            <w:r>
              <w:rPr>
                <w:noProof/>
                <w:webHidden/>
              </w:rPr>
              <w:tab/>
            </w:r>
            <w:r>
              <w:rPr>
                <w:noProof/>
                <w:webHidden/>
              </w:rPr>
              <w:fldChar w:fldCharType="begin"/>
            </w:r>
            <w:r>
              <w:rPr>
                <w:noProof/>
                <w:webHidden/>
              </w:rPr>
              <w:instrText xml:space="preserve"> PAGEREF _Toc221018749 \h </w:instrText>
            </w:r>
            <w:r>
              <w:rPr>
                <w:noProof/>
                <w:webHidden/>
              </w:rPr>
            </w:r>
            <w:r>
              <w:rPr>
                <w:noProof/>
                <w:webHidden/>
              </w:rPr>
              <w:fldChar w:fldCharType="separate"/>
            </w:r>
            <w:r>
              <w:rPr>
                <w:noProof/>
                <w:webHidden/>
              </w:rPr>
              <w:t>50</w:t>
            </w:r>
            <w:r>
              <w:rPr>
                <w:noProof/>
                <w:webHidden/>
              </w:rPr>
              <w:fldChar w:fldCharType="end"/>
            </w:r>
          </w:hyperlink>
        </w:p>
        <w:p w14:paraId="274D363E" w14:textId="63487067"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50" w:history="1">
            <w:r w:rsidRPr="00E109E4">
              <w:rPr>
                <w:rStyle w:val="Hyperlink"/>
                <w:noProof/>
              </w:rPr>
              <w:t>5.4 Integration with conceptual framework</w:t>
            </w:r>
            <w:r>
              <w:rPr>
                <w:noProof/>
                <w:webHidden/>
              </w:rPr>
              <w:tab/>
            </w:r>
            <w:r>
              <w:rPr>
                <w:noProof/>
                <w:webHidden/>
              </w:rPr>
              <w:fldChar w:fldCharType="begin"/>
            </w:r>
            <w:r>
              <w:rPr>
                <w:noProof/>
                <w:webHidden/>
              </w:rPr>
              <w:instrText xml:space="preserve"> PAGEREF _Toc221018750 \h </w:instrText>
            </w:r>
            <w:r>
              <w:rPr>
                <w:noProof/>
                <w:webHidden/>
              </w:rPr>
            </w:r>
            <w:r>
              <w:rPr>
                <w:noProof/>
                <w:webHidden/>
              </w:rPr>
              <w:fldChar w:fldCharType="separate"/>
            </w:r>
            <w:r>
              <w:rPr>
                <w:noProof/>
                <w:webHidden/>
              </w:rPr>
              <w:t>51</w:t>
            </w:r>
            <w:r>
              <w:rPr>
                <w:noProof/>
                <w:webHidden/>
              </w:rPr>
              <w:fldChar w:fldCharType="end"/>
            </w:r>
          </w:hyperlink>
        </w:p>
        <w:p w14:paraId="5826C13D" w14:textId="2807D087"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51" w:history="1">
            <w:r w:rsidRPr="00E109E4">
              <w:rPr>
                <w:rStyle w:val="Hyperlink"/>
                <w:noProof/>
              </w:rPr>
              <w:t>5.5 Robust considerations</w:t>
            </w:r>
            <w:r>
              <w:rPr>
                <w:noProof/>
                <w:webHidden/>
              </w:rPr>
              <w:tab/>
            </w:r>
            <w:r>
              <w:rPr>
                <w:noProof/>
                <w:webHidden/>
              </w:rPr>
              <w:fldChar w:fldCharType="begin"/>
            </w:r>
            <w:r>
              <w:rPr>
                <w:noProof/>
                <w:webHidden/>
              </w:rPr>
              <w:instrText xml:space="preserve"> PAGEREF _Toc221018751 \h </w:instrText>
            </w:r>
            <w:r>
              <w:rPr>
                <w:noProof/>
                <w:webHidden/>
              </w:rPr>
            </w:r>
            <w:r>
              <w:rPr>
                <w:noProof/>
                <w:webHidden/>
              </w:rPr>
              <w:fldChar w:fldCharType="separate"/>
            </w:r>
            <w:r>
              <w:rPr>
                <w:noProof/>
                <w:webHidden/>
              </w:rPr>
              <w:t>52</w:t>
            </w:r>
            <w:r>
              <w:rPr>
                <w:noProof/>
                <w:webHidden/>
              </w:rPr>
              <w:fldChar w:fldCharType="end"/>
            </w:r>
          </w:hyperlink>
        </w:p>
        <w:p w14:paraId="61D01D65" w14:textId="3DC6F2D9"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52" w:history="1">
            <w:r w:rsidRPr="00E109E4">
              <w:rPr>
                <w:rStyle w:val="Hyperlink"/>
                <w:noProof/>
              </w:rPr>
              <w:t>5.6 Practical synthesis (Bridge to chapter 6)</w:t>
            </w:r>
            <w:r>
              <w:rPr>
                <w:noProof/>
                <w:webHidden/>
              </w:rPr>
              <w:tab/>
            </w:r>
            <w:r>
              <w:rPr>
                <w:noProof/>
                <w:webHidden/>
              </w:rPr>
              <w:fldChar w:fldCharType="begin"/>
            </w:r>
            <w:r>
              <w:rPr>
                <w:noProof/>
                <w:webHidden/>
              </w:rPr>
              <w:instrText xml:space="preserve"> PAGEREF _Toc221018752 \h </w:instrText>
            </w:r>
            <w:r>
              <w:rPr>
                <w:noProof/>
                <w:webHidden/>
              </w:rPr>
            </w:r>
            <w:r>
              <w:rPr>
                <w:noProof/>
                <w:webHidden/>
              </w:rPr>
              <w:fldChar w:fldCharType="separate"/>
            </w:r>
            <w:r>
              <w:rPr>
                <w:noProof/>
                <w:webHidden/>
              </w:rPr>
              <w:t>52</w:t>
            </w:r>
            <w:r>
              <w:rPr>
                <w:noProof/>
                <w:webHidden/>
              </w:rPr>
              <w:fldChar w:fldCharType="end"/>
            </w:r>
          </w:hyperlink>
        </w:p>
        <w:p w14:paraId="08049C8A" w14:textId="26F7FA36"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53" w:history="1">
            <w:r w:rsidRPr="00E109E4">
              <w:rPr>
                <w:rStyle w:val="Hyperlink"/>
                <w:noProof/>
              </w:rPr>
              <w:t>5.7 Chapter summary</w:t>
            </w:r>
            <w:r>
              <w:rPr>
                <w:noProof/>
                <w:webHidden/>
              </w:rPr>
              <w:tab/>
            </w:r>
            <w:r>
              <w:rPr>
                <w:noProof/>
                <w:webHidden/>
              </w:rPr>
              <w:fldChar w:fldCharType="begin"/>
            </w:r>
            <w:r>
              <w:rPr>
                <w:noProof/>
                <w:webHidden/>
              </w:rPr>
              <w:instrText xml:space="preserve"> PAGEREF _Toc221018753 \h </w:instrText>
            </w:r>
            <w:r>
              <w:rPr>
                <w:noProof/>
                <w:webHidden/>
              </w:rPr>
            </w:r>
            <w:r>
              <w:rPr>
                <w:noProof/>
                <w:webHidden/>
              </w:rPr>
              <w:fldChar w:fldCharType="separate"/>
            </w:r>
            <w:r>
              <w:rPr>
                <w:noProof/>
                <w:webHidden/>
              </w:rPr>
              <w:t>52</w:t>
            </w:r>
            <w:r>
              <w:rPr>
                <w:noProof/>
                <w:webHidden/>
              </w:rPr>
              <w:fldChar w:fldCharType="end"/>
            </w:r>
          </w:hyperlink>
        </w:p>
        <w:p w14:paraId="33F5FC60" w14:textId="3A4A704A" w:rsidR="00D134FA" w:rsidRDefault="00D134FA">
          <w:pPr>
            <w:pStyle w:val="TOC1"/>
            <w:tabs>
              <w:tab w:val="right" w:leader="dot" w:pos="9016"/>
            </w:tabs>
            <w:rPr>
              <w:rFonts w:asciiTheme="minorHAnsi" w:eastAsiaTheme="minorEastAsia" w:hAnsiTheme="minorHAnsi"/>
              <w:noProof/>
              <w:color w:val="auto"/>
              <w:kern w:val="2"/>
              <w:szCs w:val="24"/>
              <w:lang w:val="en-IN" w:eastAsia="en-IN"/>
            </w:rPr>
          </w:pPr>
          <w:hyperlink w:anchor="_Toc221018754" w:history="1">
            <w:r w:rsidRPr="00E109E4">
              <w:rPr>
                <w:rStyle w:val="Hyperlink"/>
                <w:noProof/>
              </w:rPr>
              <w:t>Chapter 6: Conclusion</w:t>
            </w:r>
            <w:r>
              <w:rPr>
                <w:noProof/>
                <w:webHidden/>
              </w:rPr>
              <w:tab/>
            </w:r>
            <w:r>
              <w:rPr>
                <w:noProof/>
                <w:webHidden/>
              </w:rPr>
              <w:fldChar w:fldCharType="begin"/>
            </w:r>
            <w:r>
              <w:rPr>
                <w:noProof/>
                <w:webHidden/>
              </w:rPr>
              <w:instrText xml:space="preserve"> PAGEREF _Toc221018754 \h </w:instrText>
            </w:r>
            <w:r>
              <w:rPr>
                <w:noProof/>
                <w:webHidden/>
              </w:rPr>
            </w:r>
            <w:r>
              <w:rPr>
                <w:noProof/>
                <w:webHidden/>
              </w:rPr>
              <w:fldChar w:fldCharType="separate"/>
            </w:r>
            <w:r>
              <w:rPr>
                <w:noProof/>
                <w:webHidden/>
              </w:rPr>
              <w:t>54</w:t>
            </w:r>
            <w:r>
              <w:rPr>
                <w:noProof/>
                <w:webHidden/>
              </w:rPr>
              <w:fldChar w:fldCharType="end"/>
            </w:r>
          </w:hyperlink>
        </w:p>
        <w:p w14:paraId="7EDFC916" w14:textId="463891EF"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55" w:history="1">
            <w:r w:rsidRPr="00E109E4">
              <w:rPr>
                <w:rStyle w:val="Hyperlink"/>
                <w:noProof/>
              </w:rPr>
              <w:t>6.1 Introduction</w:t>
            </w:r>
            <w:r>
              <w:rPr>
                <w:noProof/>
                <w:webHidden/>
              </w:rPr>
              <w:tab/>
            </w:r>
            <w:r>
              <w:rPr>
                <w:noProof/>
                <w:webHidden/>
              </w:rPr>
              <w:fldChar w:fldCharType="begin"/>
            </w:r>
            <w:r>
              <w:rPr>
                <w:noProof/>
                <w:webHidden/>
              </w:rPr>
              <w:instrText xml:space="preserve"> PAGEREF _Toc221018755 \h </w:instrText>
            </w:r>
            <w:r>
              <w:rPr>
                <w:noProof/>
                <w:webHidden/>
              </w:rPr>
            </w:r>
            <w:r>
              <w:rPr>
                <w:noProof/>
                <w:webHidden/>
              </w:rPr>
              <w:fldChar w:fldCharType="separate"/>
            </w:r>
            <w:r>
              <w:rPr>
                <w:noProof/>
                <w:webHidden/>
              </w:rPr>
              <w:t>54</w:t>
            </w:r>
            <w:r>
              <w:rPr>
                <w:noProof/>
                <w:webHidden/>
              </w:rPr>
              <w:fldChar w:fldCharType="end"/>
            </w:r>
          </w:hyperlink>
        </w:p>
        <w:p w14:paraId="6A324581" w14:textId="4BFF49FA"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56" w:history="1">
            <w:r w:rsidRPr="00E109E4">
              <w:rPr>
                <w:rStyle w:val="Hyperlink"/>
                <w:noProof/>
              </w:rPr>
              <w:t>6.2 Brief summary of key findings</w:t>
            </w:r>
            <w:r>
              <w:rPr>
                <w:noProof/>
                <w:webHidden/>
              </w:rPr>
              <w:tab/>
            </w:r>
            <w:r>
              <w:rPr>
                <w:noProof/>
                <w:webHidden/>
              </w:rPr>
              <w:fldChar w:fldCharType="begin"/>
            </w:r>
            <w:r>
              <w:rPr>
                <w:noProof/>
                <w:webHidden/>
              </w:rPr>
              <w:instrText xml:space="preserve"> PAGEREF _Toc221018756 \h </w:instrText>
            </w:r>
            <w:r>
              <w:rPr>
                <w:noProof/>
                <w:webHidden/>
              </w:rPr>
            </w:r>
            <w:r>
              <w:rPr>
                <w:noProof/>
                <w:webHidden/>
              </w:rPr>
              <w:fldChar w:fldCharType="separate"/>
            </w:r>
            <w:r>
              <w:rPr>
                <w:noProof/>
                <w:webHidden/>
              </w:rPr>
              <w:t>54</w:t>
            </w:r>
            <w:r>
              <w:rPr>
                <w:noProof/>
                <w:webHidden/>
              </w:rPr>
              <w:fldChar w:fldCharType="end"/>
            </w:r>
          </w:hyperlink>
        </w:p>
        <w:p w14:paraId="25A15116" w14:textId="11ADC589"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57" w:history="1">
            <w:r w:rsidRPr="00E109E4">
              <w:rPr>
                <w:rStyle w:val="Hyperlink"/>
                <w:noProof/>
              </w:rPr>
              <w:t>6.3 Theoretical implications</w:t>
            </w:r>
            <w:r>
              <w:rPr>
                <w:noProof/>
                <w:webHidden/>
              </w:rPr>
              <w:tab/>
            </w:r>
            <w:r>
              <w:rPr>
                <w:noProof/>
                <w:webHidden/>
              </w:rPr>
              <w:fldChar w:fldCharType="begin"/>
            </w:r>
            <w:r>
              <w:rPr>
                <w:noProof/>
                <w:webHidden/>
              </w:rPr>
              <w:instrText xml:space="preserve"> PAGEREF _Toc221018757 \h </w:instrText>
            </w:r>
            <w:r>
              <w:rPr>
                <w:noProof/>
                <w:webHidden/>
              </w:rPr>
            </w:r>
            <w:r>
              <w:rPr>
                <w:noProof/>
                <w:webHidden/>
              </w:rPr>
              <w:fldChar w:fldCharType="separate"/>
            </w:r>
            <w:r>
              <w:rPr>
                <w:noProof/>
                <w:webHidden/>
              </w:rPr>
              <w:t>54</w:t>
            </w:r>
            <w:r>
              <w:rPr>
                <w:noProof/>
                <w:webHidden/>
              </w:rPr>
              <w:fldChar w:fldCharType="end"/>
            </w:r>
          </w:hyperlink>
        </w:p>
        <w:p w14:paraId="38B0900F" w14:textId="0CF3713E"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58" w:history="1">
            <w:r w:rsidRPr="00E109E4">
              <w:rPr>
                <w:rStyle w:val="Hyperlink"/>
                <w:noProof/>
              </w:rPr>
              <w:t>6.3.1 Extending the theory of planned behaviour (TPB)</w:t>
            </w:r>
            <w:r>
              <w:rPr>
                <w:noProof/>
                <w:webHidden/>
              </w:rPr>
              <w:tab/>
            </w:r>
            <w:r>
              <w:rPr>
                <w:noProof/>
                <w:webHidden/>
              </w:rPr>
              <w:fldChar w:fldCharType="begin"/>
            </w:r>
            <w:r>
              <w:rPr>
                <w:noProof/>
                <w:webHidden/>
              </w:rPr>
              <w:instrText xml:space="preserve"> PAGEREF _Toc221018758 \h </w:instrText>
            </w:r>
            <w:r>
              <w:rPr>
                <w:noProof/>
                <w:webHidden/>
              </w:rPr>
            </w:r>
            <w:r>
              <w:rPr>
                <w:noProof/>
                <w:webHidden/>
              </w:rPr>
              <w:fldChar w:fldCharType="separate"/>
            </w:r>
            <w:r>
              <w:rPr>
                <w:noProof/>
                <w:webHidden/>
              </w:rPr>
              <w:t>54</w:t>
            </w:r>
            <w:r>
              <w:rPr>
                <w:noProof/>
                <w:webHidden/>
              </w:rPr>
              <w:fldChar w:fldCharType="end"/>
            </w:r>
          </w:hyperlink>
        </w:p>
        <w:p w14:paraId="68936BD5" w14:textId="69DEB5B7"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59" w:history="1">
            <w:r w:rsidRPr="00E109E4">
              <w:rPr>
                <w:rStyle w:val="Hyperlink"/>
                <w:noProof/>
              </w:rPr>
              <w:t>6.3.2 Green trust as central mediator</w:t>
            </w:r>
            <w:r>
              <w:rPr>
                <w:noProof/>
                <w:webHidden/>
              </w:rPr>
              <w:tab/>
            </w:r>
            <w:r>
              <w:rPr>
                <w:noProof/>
                <w:webHidden/>
              </w:rPr>
              <w:fldChar w:fldCharType="begin"/>
            </w:r>
            <w:r>
              <w:rPr>
                <w:noProof/>
                <w:webHidden/>
              </w:rPr>
              <w:instrText xml:space="preserve"> PAGEREF _Toc221018759 \h </w:instrText>
            </w:r>
            <w:r>
              <w:rPr>
                <w:noProof/>
                <w:webHidden/>
              </w:rPr>
            </w:r>
            <w:r>
              <w:rPr>
                <w:noProof/>
                <w:webHidden/>
              </w:rPr>
              <w:fldChar w:fldCharType="separate"/>
            </w:r>
            <w:r>
              <w:rPr>
                <w:noProof/>
                <w:webHidden/>
              </w:rPr>
              <w:t>55</w:t>
            </w:r>
            <w:r>
              <w:rPr>
                <w:noProof/>
                <w:webHidden/>
              </w:rPr>
              <w:fldChar w:fldCharType="end"/>
            </w:r>
          </w:hyperlink>
        </w:p>
        <w:p w14:paraId="7A9CC928" w14:textId="0AA41A91"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60" w:history="1">
            <w:r w:rsidRPr="00E109E4">
              <w:rPr>
                <w:rStyle w:val="Hyperlink"/>
                <w:noProof/>
              </w:rPr>
              <w:t>6.3.3 Boundary conditions and contingencies</w:t>
            </w:r>
            <w:r>
              <w:rPr>
                <w:noProof/>
                <w:webHidden/>
              </w:rPr>
              <w:tab/>
            </w:r>
            <w:r>
              <w:rPr>
                <w:noProof/>
                <w:webHidden/>
              </w:rPr>
              <w:fldChar w:fldCharType="begin"/>
            </w:r>
            <w:r>
              <w:rPr>
                <w:noProof/>
                <w:webHidden/>
              </w:rPr>
              <w:instrText xml:space="preserve"> PAGEREF _Toc221018760 \h </w:instrText>
            </w:r>
            <w:r>
              <w:rPr>
                <w:noProof/>
                <w:webHidden/>
              </w:rPr>
            </w:r>
            <w:r>
              <w:rPr>
                <w:noProof/>
                <w:webHidden/>
              </w:rPr>
              <w:fldChar w:fldCharType="separate"/>
            </w:r>
            <w:r>
              <w:rPr>
                <w:noProof/>
                <w:webHidden/>
              </w:rPr>
              <w:t>55</w:t>
            </w:r>
            <w:r>
              <w:rPr>
                <w:noProof/>
                <w:webHidden/>
              </w:rPr>
              <w:fldChar w:fldCharType="end"/>
            </w:r>
          </w:hyperlink>
        </w:p>
        <w:p w14:paraId="6BDDEA41" w14:textId="7B8E42DA" w:rsidR="00D134FA" w:rsidRDefault="00D134FA">
          <w:pPr>
            <w:pStyle w:val="TOC3"/>
            <w:tabs>
              <w:tab w:val="right" w:leader="dot" w:pos="9016"/>
            </w:tabs>
            <w:rPr>
              <w:rFonts w:asciiTheme="minorHAnsi" w:eastAsiaTheme="minorEastAsia" w:hAnsiTheme="minorHAnsi"/>
              <w:noProof/>
              <w:color w:val="auto"/>
              <w:kern w:val="2"/>
              <w:szCs w:val="24"/>
              <w:lang w:val="en-IN" w:eastAsia="en-IN"/>
            </w:rPr>
          </w:pPr>
          <w:hyperlink w:anchor="_Toc221018761" w:history="1">
            <w:r w:rsidRPr="00E109E4">
              <w:rPr>
                <w:rStyle w:val="Hyperlink"/>
                <w:noProof/>
              </w:rPr>
              <w:t>6.3.4 Mechanisms and process insights</w:t>
            </w:r>
            <w:r>
              <w:rPr>
                <w:noProof/>
                <w:webHidden/>
              </w:rPr>
              <w:tab/>
            </w:r>
            <w:r>
              <w:rPr>
                <w:noProof/>
                <w:webHidden/>
              </w:rPr>
              <w:fldChar w:fldCharType="begin"/>
            </w:r>
            <w:r>
              <w:rPr>
                <w:noProof/>
                <w:webHidden/>
              </w:rPr>
              <w:instrText xml:space="preserve"> PAGEREF _Toc221018761 \h </w:instrText>
            </w:r>
            <w:r>
              <w:rPr>
                <w:noProof/>
                <w:webHidden/>
              </w:rPr>
            </w:r>
            <w:r>
              <w:rPr>
                <w:noProof/>
                <w:webHidden/>
              </w:rPr>
              <w:fldChar w:fldCharType="separate"/>
            </w:r>
            <w:r>
              <w:rPr>
                <w:noProof/>
                <w:webHidden/>
              </w:rPr>
              <w:t>56</w:t>
            </w:r>
            <w:r>
              <w:rPr>
                <w:noProof/>
                <w:webHidden/>
              </w:rPr>
              <w:fldChar w:fldCharType="end"/>
            </w:r>
          </w:hyperlink>
        </w:p>
        <w:p w14:paraId="3B70C104" w14:textId="0A94FF64"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62" w:history="1">
            <w:r w:rsidRPr="00E109E4">
              <w:rPr>
                <w:rStyle w:val="Hyperlink"/>
                <w:noProof/>
              </w:rPr>
              <w:t>6.4 Managerial implications</w:t>
            </w:r>
            <w:r>
              <w:rPr>
                <w:noProof/>
                <w:webHidden/>
              </w:rPr>
              <w:tab/>
            </w:r>
            <w:r>
              <w:rPr>
                <w:noProof/>
                <w:webHidden/>
              </w:rPr>
              <w:fldChar w:fldCharType="begin"/>
            </w:r>
            <w:r>
              <w:rPr>
                <w:noProof/>
                <w:webHidden/>
              </w:rPr>
              <w:instrText xml:space="preserve"> PAGEREF _Toc221018762 \h </w:instrText>
            </w:r>
            <w:r>
              <w:rPr>
                <w:noProof/>
                <w:webHidden/>
              </w:rPr>
            </w:r>
            <w:r>
              <w:rPr>
                <w:noProof/>
                <w:webHidden/>
              </w:rPr>
              <w:fldChar w:fldCharType="separate"/>
            </w:r>
            <w:r>
              <w:rPr>
                <w:noProof/>
                <w:webHidden/>
              </w:rPr>
              <w:t>56</w:t>
            </w:r>
            <w:r>
              <w:rPr>
                <w:noProof/>
                <w:webHidden/>
              </w:rPr>
              <w:fldChar w:fldCharType="end"/>
            </w:r>
          </w:hyperlink>
        </w:p>
        <w:p w14:paraId="6FA9849A" w14:textId="1FA1A3F3"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63" w:history="1">
            <w:r w:rsidRPr="00E109E4">
              <w:rPr>
                <w:rStyle w:val="Hyperlink"/>
                <w:noProof/>
              </w:rPr>
              <w:t>6.5 Limitations and directions for future research</w:t>
            </w:r>
            <w:r>
              <w:rPr>
                <w:noProof/>
                <w:webHidden/>
              </w:rPr>
              <w:tab/>
            </w:r>
            <w:r>
              <w:rPr>
                <w:noProof/>
                <w:webHidden/>
              </w:rPr>
              <w:fldChar w:fldCharType="begin"/>
            </w:r>
            <w:r>
              <w:rPr>
                <w:noProof/>
                <w:webHidden/>
              </w:rPr>
              <w:instrText xml:space="preserve"> PAGEREF _Toc221018763 \h </w:instrText>
            </w:r>
            <w:r>
              <w:rPr>
                <w:noProof/>
                <w:webHidden/>
              </w:rPr>
            </w:r>
            <w:r>
              <w:rPr>
                <w:noProof/>
                <w:webHidden/>
              </w:rPr>
              <w:fldChar w:fldCharType="separate"/>
            </w:r>
            <w:r>
              <w:rPr>
                <w:noProof/>
                <w:webHidden/>
              </w:rPr>
              <w:t>57</w:t>
            </w:r>
            <w:r>
              <w:rPr>
                <w:noProof/>
                <w:webHidden/>
              </w:rPr>
              <w:fldChar w:fldCharType="end"/>
            </w:r>
          </w:hyperlink>
        </w:p>
        <w:p w14:paraId="5550F318" w14:textId="1354EAD3" w:rsidR="00D134FA" w:rsidRDefault="00D134FA">
          <w:pPr>
            <w:pStyle w:val="TOC2"/>
            <w:tabs>
              <w:tab w:val="right" w:leader="dot" w:pos="9016"/>
            </w:tabs>
            <w:rPr>
              <w:rFonts w:asciiTheme="minorHAnsi" w:eastAsiaTheme="minorEastAsia" w:hAnsiTheme="minorHAnsi"/>
              <w:noProof/>
              <w:color w:val="auto"/>
              <w:kern w:val="2"/>
              <w:szCs w:val="24"/>
              <w:lang w:val="en-IN" w:eastAsia="en-IN"/>
            </w:rPr>
          </w:pPr>
          <w:hyperlink w:anchor="_Toc221018764" w:history="1">
            <w:r w:rsidRPr="00E109E4">
              <w:rPr>
                <w:rStyle w:val="Hyperlink"/>
                <w:noProof/>
              </w:rPr>
              <w:t>6.6 Closing statement</w:t>
            </w:r>
            <w:r>
              <w:rPr>
                <w:noProof/>
                <w:webHidden/>
              </w:rPr>
              <w:tab/>
            </w:r>
            <w:r>
              <w:rPr>
                <w:noProof/>
                <w:webHidden/>
              </w:rPr>
              <w:fldChar w:fldCharType="begin"/>
            </w:r>
            <w:r>
              <w:rPr>
                <w:noProof/>
                <w:webHidden/>
              </w:rPr>
              <w:instrText xml:space="preserve"> PAGEREF _Toc221018764 \h </w:instrText>
            </w:r>
            <w:r>
              <w:rPr>
                <w:noProof/>
                <w:webHidden/>
              </w:rPr>
            </w:r>
            <w:r>
              <w:rPr>
                <w:noProof/>
                <w:webHidden/>
              </w:rPr>
              <w:fldChar w:fldCharType="separate"/>
            </w:r>
            <w:r>
              <w:rPr>
                <w:noProof/>
                <w:webHidden/>
              </w:rPr>
              <w:t>57</w:t>
            </w:r>
            <w:r>
              <w:rPr>
                <w:noProof/>
                <w:webHidden/>
              </w:rPr>
              <w:fldChar w:fldCharType="end"/>
            </w:r>
          </w:hyperlink>
        </w:p>
        <w:p w14:paraId="1D8AAFF8" w14:textId="04B0D18D" w:rsidR="00D134FA" w:rsidRDefault="00D134FA">
          <w:pPr>
            <w:pStyle w:val="TOC1"/>
            <w:tabs>
              <w:tab w:val="right" w:leader="dot" w:pos="9016"/>
            </w:tabs>
            <w:rPr>
              <w:rFonts w:asciiTheme="minorHAnsi" w:eastAsiaTheme="minorEastAsia" w:hAnsiTheme="minorHAnsi"/>
              <w:noProof/>
              <w:color w:val="auto"/>
              <w:kern w:val="2"/>
              <w:szCs w:val="24"/>
              <w:lang w:val="en-IN" w:eastAsia="en-IN"/>
            </w:rPr>
          </w:pPr>
          <w:hyperlink w:anchor="_Toc221018765" w:history="1">
            <w:r w:rsidRPr="00E109E4">
              <w:rPr>
                <w:rStyle w:val="Hyperlink"/>
                <w:noProof/>
              </w:rPr>
              <w:t>Reference List</w:t>
            </w:r>
            <w:r>
              <w:rPr>
                <w:noProof/>
                <w:webHidden/>
              </w:rPr>
              <w:tab/>
            </w:r>
            <w:r>
              <w:rPr>
                <w:noProof/>
                <w:webHidden/>
              </w:rPr>
              <w:fldChar w:fldCharType="begin"/>
            </w:r>
            <w:r>
              <w:rPr>
                <w:noProof/>
                <w:webHidden/>
              </w:rPr>
              <w:instrText xml:space="preserve"> PAGEREF _Toc221018765 \h </w:instrText>
            </w:r>
            <w:r>
              <w:rPr>
                <w:noProof/>
                <w:webHidden/>
              </w:rPr>
            </w:r>
            <w:r>
              <w:rPr>
                <w:noProof/>
                <w:webHidden/>
              </w:rPr>
              <w:fldChar w:fldCharType="separate"/>
            </w:r>
            <w:r>
              <w:rPr>
                <w:noProof/>
                <w:webHidden/>
              </w:rPr>
              <w:t>58</w:t>
            </w:r>
            <w:r>
              <w:rPr>
                <w:noProof/>
                <w:webHidden/>
              </w:rPr>
              <w:fldChar w:fldCharType="end"/>
            </w:r>
          </w:hyperlink>
        </w:p>
        <w:p w14:paraId="7CFC1018" w14:textId="6C8D852C" w:rsidR="00CD130C" w:rsidRPr="008F0428" w:rsidRDefault="00CD130C" w:rsidP="002B2AB9">
          <w:pPr>
            <w:rPr>
              <w:lang w:val="en-GB"/>
            </w:rPr>
          </w:pPr>
          <w:r w:rsidRPr="008F0428">
            <w:rPr>
              <w:rFonts w:asciiTheme="majorBidi" w:hAnsiTheme="majorBidi" w:cstheme="majorBidi"/>
              <w:b/>
              <w:bCs/>
              <w:noProof/>
              <w:szCs w:val="24"/>
              <w:lang w:val="en-GB"/>
            </w:rPr>
            <w:fldChar w:fldCharType="end"/>
          </w:r>
        </w:p>
      </w:sdtContent>
    </w:sdt>
    <w:p w14:paraId="12507100" w14:textId="77777777" w:rsidR="004A7B5D" w:rsidRPr="008F0428" w:rsidRDefault="004A7B5D">
      <w:pPr>
        <w:spacing w:line="259" w:lineRule="auto"/>
        <w:jc w:val="left"/>
        <w:rPr>
          <w:lang w:val="en-GB"/>
        </w:rPr>
      </w:pPr>
      <w:r w:rsidRPr="008F0428">
        <w:rPr>
          <w:lang w:val="en-GB"/>
        </w:rPr>
        <w:br w:type="page"/>
      </w:r>
    </w:p>
    <w:p w14:paraId="4873F3A2" w14:textId="77777777" w:rsidR="004A7B5D" w:rsidRPr="008F0428" w:rsidRDefault="004A7B5D" w:rsidP="004A7B5D">
      <w:pPr>
        <w:spacing w:line="259" w:lineRule="auto"/>
        <w:jc w:val="center"/>
        <w:rPr>
          <w:b/>
          <w:bCs/>
          <w:sz w:val="28"/>
          <w:szCs w:val="24"/>
          <w:lang w:val="en-GB"/>
        </w:rPr>
      </w:pPr>
      <w:r w:rsidRPr="008F0428">
        <w:rPr>
          <w:b/>
          <w:bCs/>
          <w:sz w:val="28"/>
          <w:szCs w:val="24"/>
          <w:lang w:val="en-GB"/>
        </w:rPr>
        <w:lastRenderedPageBreak/>
        <w:t xml:space="preserve">List of Figures </w:t>
      </w:r>
    </w:p>
    <w:p w14:paraId="17BC0834" w14:textId="543EBA75" w:rsidR="00A92E1D" w:rsidRPr="008F0428" w:rsidRDefault="00DE6794">
      <w:pPr>
        <w:pStyle w:val="TableofFigures"/>
        <w:tabs>
          <w:tab w:val="right" w:leader="dot" w:pos="9016"/>
        </w:tabs>
        <w:rPr>
          <w:rFonts w:asciiTheme="minorHAnsi" w:eastAsiaTheme="minorEastAsia" w:hAnsiTheme="minorHAnsi" w:cstheme="minorBidi"/>
          <w:noProof/>
          <w:color w:val="auto"/>
          <w:kern w:val="2"/>
          <w:szCs w:val="24"/>
        </w:rPr>
      </w:pPr>
      <w:r w:rsidRPr="008F0428">
        <w:fldChar w:fldCharType="begin"/>
      </w:r>
      <w:r w:rsidRPr="008F0428">
        <w:instrText xml:space="preserve"> TOC \h \z \t "Heading 4" \c </w:instrText>
      </w:r>
      <w:r w:rsidRPr="008F0428">
        <w:fldChar w:fldCharType="separate"/>
      </w:r>
      <w:hyperlink w:anchor="_Toc220527425" w:history="1">
        <w:r w:rsidR="00A92E1D" w:rsidRPr="008F0428">
          <w:rPr>
            <w:rStyle w:val="Hyperlink"/>
            <w:noProof/>
          </w:rPr>
          <w:t>Figure 1.1: Total emissions of Tesco</w:t>
        </w:r>
        <w:r w:rsidR="00A92E1D" w:rsidRPr="008F0428">
          <w:rPr>
            <w:noProof/>
            <w:webHidden/>
          </w:rPr>
          <w:tab/>
        </w:r>
        <w:r w:rsidR="00A92E1D" w:rsidRPr="008F0428">
          <w:rPr>
            <w:noProof/>
            <w:webHidden/>
          </w:rPr>
          <w:fldChar w:fldCharType="begin"/>
        </w:r>
        <w:r w:rsidR="00A92E1D" w:rsidRPr="008F0428">
          <w:rPr>
            <w:noProof/>
            <w:webHidden/>
          </w:rPr>
          <w:instrText xml:space="preserve"> PAGEREF _Toc220527425 \h </w:instrText>
        </w:r>
        <w:r w:rsidR="00A92E1D" w:rsidRPr="008F0428">
          <w:rPr>
            <w:noProof/>
            <w:webHidden/>
          </w:rPr>
        </w:r>
        <w:r w:rsidR="00A92E1D" w:rsidRPr="008F0428">
          <w:rPr>
            <w:noProof/>
            <w:webHidden/>
          </w:rPr>
          <w:fldChar w:fldCharType="separate"/>
        </w:r>
        <w:r w:rsidR="00A92E1D" w:rsidRPr="008F0428">
          <w:rPr>
            <w:noProof/>
            <w:webHidden/>
          </w:rPr>
          <w:t>11</w:t>
        </w:r>
        <w:r w:rsidR="00A92E1D" w:rsidRPr="008F0428">
          <w:rPr>
            <w:noProof/>
            <w:webHidden/>
          </w:rPr>
          <w:fldChar w:fldCharType="end"/>
        </w:r>
      </w:hyperlink>
    </w:p>
    <w:p w14:paraId="23936ADD" w14:textId="31924D88" w:rsidR="00A92E1D" w:rsidRPr="008F0428" w:rsidRDefault="00A92E1D">
      <w:pPr>
        <w:pStyle w:val="TableofFigures"/>
        <w:tabs>
          <w:tab w:val="right" w:leader="dot" w:pos="9016"/>
        </w:tabs>
        <w:rPr>
          <w:rFonts w:asciiTheme="minorHAnsi" w:eastAsiaTheme="minorEastAsia" w:hAnsiTheme="minorHAnsi" w:cstheme="minorBidi"/>
          <w:noProof/>
          <w:color w:val="auto"/>
          <w:kern w:val="2"/>
          <w:szCs w:val="24"/>
        </w:rPr>
      </w:pPr>
      <w:hyperlink w:anchor="_Toc220527426" w:history="1">
        <w:r w:rsidRPr="008F0428">
          <w:rPr>
            <w:rStyle w:val="Hyperlink"/>
            <w:noProof/>
          </w:rPr>
          <w:t>Figure 2.1: Conceptual framework</w:t>
        </w:r>
        <w:r w:rsidRPr="008F0428">
          <w:rPr>
            <w:noProof/>
            <w:webHidden/>
          </w:rPr>
          <w:tab/>
        </w:r>
        <w:r w:rsidRPr="008F0428">
          <w:rPr>
            <w:noProof/>
            <w:webHidden/>
          </w:rPr>
          <w:fldChar w:fldCharType="begin"/>
        </w:r>
        <w:r w:rsidRPr="008F0428">
          <w:rPr>
            <w:noProof/>
            <w:webHidden/>
          </w:rPr>
          <w:instrText xml:space="preserve"> PAGEREF _Toc220527426 \h </w:instrText>
        </w:r>
        <w:r w:rsidRPr="008F0428">
          <w:rPr>
            <w:noProof/>
            <w:webHidden/>
          </w:rPr>
        </w:r>
        <w:r w:rsidRPr="008F0428">
          <w:rPr>
            <w:noProof/>
            <w:webHidden/>
          </w:rPr>
          <w:fldChar w:fldCharType="separate"/>
        </w:r>
        <w:r w:rsidRPr="008F0428">
          <w:rPr>
            <w:noProof/>
            <w:webHidden/>
          </w:rPr>
          <w:t>27</w:t>
        </w:r>
        <w:r w:rsidRPr="008F0428">
          <w:rPr>
            <w:noProof/>
            <w:webHidden/>
          </w:rPr>
          <w:fldChar w:fldCharType="end"/>
        </w:r>
      </w:hyperlink>
    </w:p>
    <w:p w14:paraId="69776E0F" w14:textId="43FEA4F3" w:rsidR="00A92E1D" w:rsidRPr="008F0428" w:rsidRDefault="00A92E1D">
      <w:pPr>
        <w:pStyle w:val="TableofFigures"/>
        <w:tabs>
          <w:tab w:val="right" w:leader="dot" w:pos="9016"/>
        </w:tabs>
        <w:rPr>
          <w:rFonts w:asciiTheme="minorHAnsi" w:eastAsiaTheme="minorEastAsia" w:hAnsiTheme="minorHAnsi" w:cstheme="minorBidi"/>
          <w:noProof/>
          <w:color w:val="auto"/>
          <w:kern w:val="2"/>
          <w:szCs w:val="24"/>
        </w:rPr>
      </w:pPr>
      <w:hyperlink w:anchor="_Toc220527427" w:history="1">
        <w:r w:rsidRPr="008F0428">
          <w:rPr>
            <w:rStyle w:val="Hyperlink"/>
            <w:noProof/>
          </w:rPr>
          <w:t xml:space="preserve">Figure 3.1: Research onion by Saunders </w:t>
        </w:r>
        <w:r w:rsidRPr="008F0428">
          <w:rPr>
            <w:rStyle w:val="Hyperlink"/>
            <w:i/>
            <w:iCs/>
            <w:noProof/>
          </w:rPr>
          <w:t>et al</w:t>
        </w:r>
        <w:r w:rsidRPr="008F0428">
          <w:rPr>
            <w:rStyle w:val="Hyperlink"/>
            <w:noProof/>
          </w:rPr>
          <w:t>.,</w:t>
        </w:r>
        <w:r w:rsidRPr="008F0428">
          <w:rPr>
            <w:noProof/>
            <w:webHidden/>
          </w:rPr>
          <w:tab/>
        </w:r>
        <w:r w:rsidRPr="008F0428">
          <w:rPr>
            <w:noProof/>
            <w:webHidden/>
          </w:rPr>
          <w:fldChar w:fldCharType="begin"/>
        </w:r>
        <w:r w:rsidRPr="008F0428">
          <w:rPr>
            <w:noProof/>
            <w:webHidden/>
          </w:rPr>
          <w:instrText xml:space="preserve"> PAGEREF _Toc220527427 \h </w:instrText>
        </w:r>
        <w:r w:rsidRPr="008F0428">
          <w:rPr>
            <w:noProof/>
            <w:webHidden/>
          </w:rPr>
        </w:r>
        <w:r w:rsidRPr="008F0428">
          <w:rPr>
            <w:noProof/>
            <w:webHidden/>
          </w:rPr>
          <w:fldChar w:fldCharType="separate"/>
        </w:r>
        <w:r w:rsidRPr="008F0428">
          <w:rPr>
            <w:noProof/>
            <w:webHidden/>
          </w:rPr>
          <w:t>29</w:t>
        </w:r>
        <w:r w:rsidRPr="008F0428">
          <w:rPr>
            <w:noProof/>
            <w:webHidden/>
          </w:rPr>
          <w:fldChar w:fldCharType="end"/>
        </w:r>
      </w:hyperlink>
    </w:p>
    <w:p w14:paraId="331CCCF8" w14:textId="25C6241F" w:rsidR="00DE6794" w:rsidRPr="008F0428" w:rsidRDefault="00DE6794" w:rsidP="00DE6794">
      <w:pPr>
        <w:rPr>
          <w:lang w:val="en-GB"/>
        </w:rPr>
      </w:pPr>
      <w:r w:rsidRPr="008F0428">
        <w:rPr>
          <w:lang w:val="en-GB"/>
        </w:rPr>
        <w:fldChar w:fldCharType="end"/>
      </w:r>
    </w:p>
    <w:p w14:paraId="7EDDFE53" w14:textId="77777777" w:rsidR="00DE6794" w:rsidRPr="008F0428" w:rsidRDefault="00DE6794">
      <w:pPr>
        <w:spacing w:line="259" w:lineRule="auto"/>
        <w:jc w:val="left"/>
        <w:rPr>
          <w:lang w:val="en-GB"/>
        </w:rPr>
      </w:pPr>
      <w:r w:rsidRPr="008F0428">
        <w:rPr>
          <w:lang w:val="en-GB"/>
        </w:rPr>
        <w:br w:type="page"/>
      </w:r>
    </w:p>
    <w:p w14:paraId="02F1BBD5" w14:textId="77777777" w:rsidR="00DE6794" w:rsidRPr="008F0428" w:rsidRDefault="00DE6794" w:rsidP="00DE6794">
      <w:pPr>
        <w:jc w:val="center"/>
        <w:rPr>
          <w:b/>
          <w:bCs/>
          <w:sz w:val="28"/>
          <w:szCs w:val="24"/>
          <w:lang w:val="en-GB"/>
        </w:rPr>
      </w:pPr>
      <w:r w:rsidRPr="008F0428">
        <w:rPr>
          <w:b/>
          <w:bCs/>
          <w:sz w:val="28"/>
          <w:szCs w:val="24"/>
          <w:lang w:val="en-GB"/>
        </w:rPr>
        <w:lastRenderedPageBreak/>
        <w:t xml:space="preserve">List of Tables </w:t>
      </w:r>
    </w:p>
    <w:p w14:paraId="55D16025" w14:textId="64205C9D" w:rsidR="00A92E1D" w:rsidRPr="008F0428" w:rsidRDefault="000040D6">
      <w:pPr>
        <w:pStyle w:val="TableofFigures"/>
        <w:tabs>
          <w:tab w:val="right" w:leader="dot" w:pos="9016"/>
        </w:tabs>
        <w:rPr>
          <w:rFonts w:asciiTheme="minorHAnsi" w:eastAsiaTheme="minorEastAsia" w:hAnsiTheme="minorHAnsi" w:cstheme="minorBidi"/>
          <w:noProof/>
          <w:color w:val="auto"/>
          <w:kern w:val="2"/>
          <w:szCs w:val="24"/>
        </w:rPr>
      </w:pPr>
      <w:r w:rsidRPr="008F0428">
        <w:fldChar w:fldCharType="begin"/>
      </w:r>
      <w:r w:rsidRPr="008F0428">
        <w:instrText xml:space="preserve"> TOC \f I \h \z \t "Heading 5" \c </w:instrText>
      </w:r>
      <w:r w:rsidRPr="008F0428">
        <w:fldChar w:fldCharType="separate"/>
      </w:r>
      <w:hyperlink w:anchor="_Toc220527428" w:history="1">
        <w:r w:rsidR="00A92E1D" w:rsidRPr="008F0428">
          <w:rPr>
            <w:rStyle w:val="Hyperlink"/>
            <w:noProof/>
          </w:rPr>
          <w:t>Table 3.1: Keyword search</w:t>
        </w:r>
        <w:r w:rsidR="00A92E1D" w:rsidRPr="008F0428">
          <w:rPr>
            <w:noProof/>
            <w:webHidden/>
          </w:rPr>
          <w:tab/>
        </w:r>
        <w:r w:rsidR="00A92E1D" w:rsidRPr="008F0428">
          <w:rPr>
            <w:noProof/>
            <w:webHidden/>
          </w:rPr>
          <w:fldChar w:fldCharType="begin"/>
        </w:r>
        <w:r w:rsidR="00A92E1D" w:rsidRPr="008F0428">
          <w:rPr>
            <w:noProof/>
            <w:webHidden/>
          </w:rPr>
          <w:instrText xml:space="preserve"> PAGEREF _Toc220527428 \h </w:instrText>
        </w:r>
        <w:r w:rsidR="00A92E1D" w:rsidRPr="008F0428">
          <w:rPr>
            <w:noProof/>
            <w:webHidden/>
          </w:rPr>
        </w:r>
        <w:r w:rsidR="00A92E1D" w:rsidRPr="008F0428">
          <w:rPr>
            <w:noProof/>
            <w:webHidden/>
          </w:rPr>
          <w:fldChar w:fldCharType="separate"/>
        </w:r>
        <w:r w:rsidR="00A92E1D" w:rsidRPr="008F0428">
          <w:rPr>
            <w:noProof/>
            <w:webHidden/>
          </w:rPr>
          <w:t>33</w:t>
        </w:r>
        <w:r w:rsidR="00A92E1D" w:rsidRPr="008F0428">
          <w:rPr>
            <w:noProof/>
            <w:webHidden/>
          </w:rPr>
          <w:fldChar w:fldCharType="end"/>
        </w:r>
      </w:hyperlink>
    </w:p>
    <w:p w14:paraId="5C62438E" w14:textId="0588E190" w:rsidR="00A92E1D" w:rsidRPr="008F0428" w:rsidRDefault="00A92E1D">
      <w:pPr>
        <w:pStyle w:val="TableofFigures"/>
        <w:tabs>
          <w:tab w:val="right" w:leader="dot" w:pos="9016"/>
        </w:tabs>
        <w:rPr>
          <w:rFonts w:asciiTheme="minorHAnsi" w:eastAsiaTheme="minorEastAsia" w:hAnsiTheme="minorHAnsi" w:cstheme="minorBidi"/>
          <w:noProof/>
          <w:color w:val="auto"/>
          <w:kern w:val="2"/>
          <w:szCs w:val="24"/>
        </w:rPr>
      </w:pPr>
      <w:hyperlink w:anchor="_Toc220527429" w:history="1">
        <w:r w:rsidRPr="008F0428">
          <w:rPr>
            <w:rStyle w:val="Hyperlink"/>
            <w:noProof/>
          </w:rPr>
          <w:t>Table 3.2: Inclusion and exclusion criteria</w:t>
        </w:r>
        <w:r w:rsidRPr="008F0428">
          <w:rPr>
            <w:noProof/>
            <w:webHidden/>
          </w:rPr>
          <w:tab/>
        </w:r>
        <w:r w:rsidRPr="008F0428">
          <w:rPr>
            <w:noProof/>
            <w:webHidden/>
          </w:rPr>
          <w:fldChar w:fldCharType="begin"/>
        </w:r>
        <w:r w:rsidRPr="008F0428">
          <w:rPr>
            <w:noProof/>
            <w:webHidden/>
          </w:rPr>
          <w:instrText xml:space="preserve"> PAGEREF _Toc220527429 \h </w:instrText>
        </w:r>
        <w:r w:rsidRPr="008F0428">
          <w:rPr>
            <w:noProof/>
            <w:webHidden/>
          </w:rPr>
        </w:r>
        <w:r w:rsidRPr="008F0428">
          <w:rPr>
            <w:noProof/>
            <w:webHidden/>
          </w:rPr>
          <w:fldChar w:fldCharType="separate"/>
        </w:r>
        <w:r w:rsidRPr="008F0428">
          <w:rPr>
            <w:noProof/>
            <w:webHidden/>
          </w:rPr>
          <w:t>34</w:t>
        </w:r>
        <w:r w:rsidRPr="008F0428">
          <w:rPr>
            <w:noProof/>
            <w:webHidden/>
          </w:rPr>
          <w:fldChar w:fldCharType="end"/>
        </w:r>
      </w:hyperlink>
    </w:p>
    <w:p w14:paraId="40C68FCE" w14:textId="5598AA34" w:rsidR="00A92E1D" w:rsidRPr="008F0428" w:rsidRDefault="00A92E1D">
      <w:pPr>
        <w:pStyle w:val="TableofFigures"/>
        <w:tabs>
          <w:tab w:val="right" w:leader="dot" w:pos="9016"/>
        </w:tabs>
        <w:rPr>
          <w:rFonts w:asciiTheme="minorHAnsi" w:eastAsiaTheme="minorEastAsia" w:hAnsiTheme="minorHAnsi" w:cstheme="minorBidi"/>
          <w:noProof/>
          <w:color w:val="auto"/>
          <w:kern w:val="2"/>
          <w:szCs w:val="24"/>
        </w:rPr>
      </w:pPr>
      <w:hyperlink w:anchor="_Toc220527430" w:history="1">
        <w:r w:rsidRPr="008F0428">
          <w:rPr>
            <w:rStyle w:val="Hyperlink"/>
            <w:noProof/>
          </w:rPr>
          <w:t>Table 4.1: UK consumer views on green packaging</w:t>
        </w:r>
        <w:r w:rsidRPr="008F0428">
          <w:rPr>
            <w:noProof/>
            <w:webHidden/>
          </w:rPr>
          <w:tab/>
        </w:r>
        <w:r w:rsidRPr="008F0428">
          <w:rPr>
            <w:noProof/>
            <w:webHidden/>
          </w:rPr>
          <w:fldChar w:fldCharType="begin"/>
        </w:r>
        <w:r w:rsidRPr="008F0428">
          <w:rPr>
            <w:noProof/>
            <w:webHidden/>
          </w:rPr>
          <w:instrText xml:space="preserve"> PAGEREF _Toc220527430 \h </w:instrText>
        </w:r>
        <w:r w:rsidRPr="008F0428">
          <w:rPr>
            <w:noProof/>
            <w:webHidden/>
          </w:rPr>
        </w:r>
        <w:r w:rsidRPr="008F0428">
          <w:rPr>
            <w:noProof/>
            <w:webHidden/>
          </w:rPr>
          <w:fldChar w:fldCharType="separate"/>
        </w:r>
        <w:r w:rsidRPr="008F0428">
          <w:rPr>
            <w:noProof/>
            <w:webHidden/>
          </w:rPr>
          <w:t>38</w:t>
        </w:r>
        <w:r w:rsidRPr="008F0428">
          <w:rPr>
            <w:noProof/>
            <w:webHidden/>
          </w:rPr>
          <w:fldChar w:fldCharType="end"/>
        </w:r>
      </w:hyperlink>
    </w:p>
    <w:p w14:paraId="1C8796EC" w14:textId="466AB70C" w:rsidR="00A92E1D" w:rsidRPr="008F0428" w:rsidRDefault="00A92E1D">
      <w:pPr>
        <w:pStyle w:val="TableofFigures"/>
        <w:tabs>
          <w:tab w:val="right" w:leader="dot" w:pos="9016"/>
        </w:tabs>
        <w:rPr>
          <w:rFonts w:asciiTheme="minorHAnsi" w:eastAsiaTheme="minorEastAsia" w:hAnsiTheme="minorHAnsi" w:cstheme="minorBidi"/>
          <w:noProof/>
          <w:color w:val="auto"/>
          <w:kern w:val="2"/>
          <w:szCs w:val="24"/>
        </w:rPr>
      </w:pPr>
      <w:hyperlink w:anchor="_Toc220527431" w:history="1">
        <w:r w:rsidRPr="008F0428">
          <w:rPr>
            <w:rStyle w:val="Hyperlink"/>
            <w:noProof/>
          </w:rPr>
          <w:t>Table 4.2: Comparative analysis between cases</w:t>
        </w:r>
        <w:r w:rsidRPr="008F0428">
          <w:rPr>
            <w:noProof/>
            <w:webHidden/>
          </w:rPr>
          <w:tab/>
        </w:r>
        <w:r w:rsidRPr="008F0428">
          <w:rPr>
            <w:noProof/>
            <w:webHidden/>
          </w:rPr>
          <w:fldChar w:fldCharType="begin"/>
        </w:r>
        <w:r w:rsidRPr="008F0428">
          <w:rPr>
            <w:noProof/>
            <w:webHidden/>
          </w:rPr>
          <w:instrText xml:space="preserve"> PAGEREF _Toc220527431 \h </w:instrText>
        </w:r>
        <w:r w:rsidRPr="008F0428">
          <w:rPr>
            <w:noProof/>
            <w:webHidden/>
          </w:rPr>
        </w:r>
        <w:r w:rsidRPr="008F0428">
          <w:rPr>
            <w:noProof/>
            <w:webHidden/>
          </w:rPr>
          <w:fldChar w:fldCharType="separate"/>
        </w:r>
        <w:r w:rsidRPr="008F0428">
          <w:rPr>
            <w:noProof/>
            <w:webHidden/>
          </w:rPr>
          <w:t>46</w:t>
        </w:r>
        <w:r w:rsidRPr="008F0428">
          <w:rPr>
            <w:noProof/>
            <w:webHidden/>
          </w:rPr>
          <w:fldChar w:fldCharType="end"/>
        </w:r>
      </w:hyperlink>
    </w:p>
    <w:p w14:paraId="18B5A158" w14:textId="39C11E40" w:rsidR="00A92E1D" w:rsidRPr="008F0428" w:rsidRDefault="00A92E1D">
      <w:pPr>
        <w:pStyle w:val="TableofFigures"/>
        <w:tabs>
          <w:tab w:val="right" w:leader="dot" w:pos="9016"/>
        </w:tabs>
        <w:rPr>
          <w:rFonts w:asciiTheme="minorHAnsi" w:eastAsiaTheme="minorEastAsia" w:hAnsiTheme="minorHAnsi" w:cstheme="minorBidi"/>
          <w:noProof/>
          <w:color w:val="auto"/>
          <w:kern w:val="2"/>
          <w:szCs w:val="24"/>
        </w:rPr>
      </w:pPr>
      <w:hyperlink w:anchor="_Toc220527432" w:history="1">
        <w:r w:rsidRPr="008F0428">
          <w:rPr>
            <w:rStyle w:val="Hyperlink"/>
            <w:noProof/>
          </w:rPr>
          <w:t>Table 4.3: Overview of secondary data sources</w:t>
        </w:r>
        <w:r w:rsidRPr="008F0428">
          <w:rPr>
            <w:noProof/>
            <w:webHidden/>
          </w:rPr>
          <w:tab/>
        </w:r>
        <w:r w:rsidRPr="008F0428">
          <w:rPr>
            <w:noProof/>
            <w:webHidden/>
          </w:rPr>
          <w:fldChar w:fldCharType="begin"/>
        </w:r>
        <w:r w:rsidRPr="008F0428">
          <w:rPr>
            <w:noProof/>
            <w:webHidden/>
          </w:rPr>
          <w:instrText xml:space="preserve"> PAGEREF _Toc220527432 \h </w:instrText>
        </w:r>
        <w:r w:rsidRPr="008F0428">
          <w:rPr>
            <w:noProof/>
            <w:webHidden/>
          </w:rPr>
        </w:r>
        <w:r w:rsidRPr="008F0428">
          <w:rPr>
            <w:noProof/>
            <w:webHidden/>
          </w:rPr>
          <w:fldChar w:fldCharType="separate"/>
        </w:r>
        <w:r w:rsidRPr="008F0428">
          <w:rPr>
            <w:noProof/>
            <w:webHidden/>
          </w:rPr>
          <w:t>47</w:t>
        </w:r>
        <w:r w:rsidRPr="008F0428">
          <w:rPr>
            <w:noProof/>
            <w:webHidden/>
          </w:rPr>
          <w:fldChar w:fldCharType="end"/>
        </w:r>
      </w:hyperlink>
    </w:p>
    <w:p w14:paraId="59EC0984" w14:textId="0AFB7CFF" w:rsidR="00F81DB4" w:rsidRPr="008F0428" w:rsidRDefault="000040D6" w:rsidP="000040D6">
      <w:pPr>
        <w:rPr>
          <w:rFonts w:asciiTheme="majorBidi" w:hAnsiTheme="majorBidi" w:cstheme="majorBidi"/>
          <w:sz w:val="28"/>
          <w:szCs w:val="28"/>
          <w:lang w:val="en-GB"/>
        </w:rPr>
      </w:pPr>
      <w:r w:rsidRPr="008F0428">
        <w:rPr>
          <w:lang w:val="en-GB"/>
        </w:rPr>
        <w:fldChar w:fldCharType="end"/>
      </w:r>
      <w:r w:rsidR="00F81DB4" w:rsidRPr="008F0428">
        <w:rPr>
          <w:lang w:val="en-GB"/>
        </w:rPr>
        <w:br w:type="page"/>
      </w:r>
    </w:p>
    <w:p w14:paraId="56C66D2C" w14:textId="01314335" w:rsidR="00A44A86" w:rsidRPr="008F0428" w:rsidRDefault="00F9083C" w:rsidP="00DA25D8">
      <w:pPr>
        <w:pStyle w:val="Heading1"/>
      </w:pPr>
      <w:bookmarkStart w:id="0" w:name="_Toc221018673"/>
      <w:r w:rsidRPr="008F0428">
        <w:lastRenderedPageBreak/>
        <w:t>Chapter 1: Introduction and Rationale</w:t>
      </w:r>
      <w:bookmarkEnd w:id="0"/>
    </w:p>
    <w:p w14:paraId="4A9BE121" w14:textId="3ED399F7" w:rsidR="002E4926" w:rsidRPr="008F0428" w:rsidRDefault="002E4926" w:rsidP="00DA25D8">
      <w:pPr>
        <w:pStyle w:val="Heading2"/>
      </w:pPr>
      <w:bookmarkStart w:id="1" w:name="_Toc221018674"/>
      <w:r w:rsidRPr="008F0428">
        <w:t>1.1 Research background</w:t>
      </w:r>
      <w:bookmarkEnd w:id="1"/>
    </w:p>
    <w:p w14:paraId="7A12A2F9" w14:textId="249560E1" w:rsidR="002E4926" w:rsidRPr="008F0428" w:rsidRDefault="002E4926" w:rsidP="00B26472">
      <w:pPr>
        <w:rPr>
          <w:rFonts w:asciiTheme="majorBidi" w:hAnsiTheme="majorBidi" w:cstheme="majorBidi"/>
          <w:szCs w:val="24"/>
          <w:lang w:val="en-GB"/>
        </w:rPr>
      </w:pPr>
      <w:r w:rsidRPr="008F0428">
        <w:rPr>
          <w:rFonts w:asciiTheme="majorBidi" w:hAnsiTheme="majorBidi" w:cstheme="majorBidi"/>
          <w:szCs w:val="24"/>
          <w:lang w:val="en-GB"/>
        </w:rPr>
        <w:t xml:space="preserve">The retail grocery sector in UK experiences rapid strategic change as companies respond to increasing environmental scrutiny tighter regulation and changing consumer preferences. Supermarkets now experience significant pressure to decarbonize operations reduce packaging waste and highlight credible sustainable sourcing across complex supply chains and </w:t>
      </w:r>
      <w:proofErr w:type="gramStart"/>
      <w:r w:rsidRPr="008F0428">
        <w:rPr>
          <w:rFonts w:asciiTheme="majorBidi" w:hAnsiTheme="majorBidi" w:cstheme="majorBidi"/>
          <w:szCs w:val="24"/>
          <w:lang w:val="en-GB"/>
        </w:rPr>
        <w:t>all of</w:t>
      </w:r>
      <w:proofErr w:type="gramEnd"/>
      <w:r w:rsidRPr="008F0428">
        <w:rPr>
          <w:rFonts w:asciiTheme="majorBidi" w:hAnsiTheme="majorBidi" w:cstheme="majorBidi"/>
          <w:szCs w:val="24"/>
          <w:lang w:val="en-GB"/>
        </w:rPr>
        <w:t xml:space="preserve"> these factors also contribute their price and convenience strategies in a low margin industry</w:t>
      </w:r>
      <w:r w:rsidR="006A76AB" w:rsidRPr="008F0428">
        <w:rPr>
          <w:rFonts w:asciiTheme="majorBidi" w:hAnsiTheme="majorBidi" w:cstheme="majorBidi"/>
          <w:szCs w:val="24"/>
          <w:lang w:val="en-GB"/>
        </w:rPr>
        <w:t xml:space="preserve"> (Tesco, 2025)</w:t>
      </w:r>
      <w:r w:rsidRPr="008F0428">
        <w:rPr>
          <w:rFonts w:asciiTheme="majorBidi" w:hAnsiTheme="majorBidi" w:cstheme="majorBidi"/>
          <w:szCs w:val="24"/>
          <w:lang w:val="en-GB"/>
        </w:rPr>
        <w:t>. Major retailers hence treat sustainability both as a regulatory necessity and as a source of competitive differentiation. For example, Tesco has committed to become carbon neutral in its own operations by 2035 and to achieve net zero across its full value chain by 2050. This company also reports substantial progress against scope 1 and 2 targets</w:t>
      </w:r>
      <w:r w:rsidR="00B26472" w:rsidRPr="008F0428">
        <w:rPr>
          <w:rFonts w:asciiTheme="majorBidi" w:hAnsiTheme="majorBidi" w:cstheme="majorBidi"/>
          <w:szCs w:val="24"/>
          <w:lang w:val="en-GB"/>
        </w:rPr>
        <w:t xml:space="preserve"> </w:t>
      </w:r>
      <w:r w:rsidR="00020128" w:rsidRPr="008F0428">
        <w:rPr>
          <w:rFonts w:asciiTheme="majorBidi" w:hAnsiTheme="majorBidi" w:cstheme="majorBidi"/>
          <w:szCs w:val="24"/>
          <w:lang w:val="en-GB"/>
        </w:rPr>
        <w:t xml:space="preserve">(Tesco, 2025). </w:t>
      </w:r>
      <w:r w:rsidRPr="008F0428">
        <w:rPr>
          <w:rFonts w:asciiTheme="majorBidi" w:hAnsiTheme="majorBidi" w:cstheme="majorBidi"/>
          <w:szCs w:val="24"/>
          <w:lang w:val="en-GB"/>
        </w:rPr>
        <w:t>According to reports Tesco has achieved a 59% reduction in scope one and two emissions since its 2015 baseline and its steady progresses towards its net zero target</w:t>
      </w:r>
      <w:r w:rsidR="006A76AB" w:rsidRPr="008F0428">
        <w:rPr>
          <w:rFonts w:asciiTheme="majorBidi" w:hAnsiTheme="majorBidi" w:cstheme="majorBidi"/>
          <w:szCs w:val="24"/>
          <w:lang w:val="en-GB"/>
        </w:rPr>
        <w:t xml:space="preserve"> (McMillan, 2025)</w:t>
      </w:r>
      <w:r w:rsidR="00BB12C1" w:rsidRPr="008F0428">
        <w:rPr>
          <w:rFonts w:asciiTheme="majorBidi" w:hAnsiTheme="majorBidi" w:cstheme="majorBidi"/>
          <w:szCs w:val="24"/>
          <w:lang w:val="en-GB"/>
        </w:rPr>
        <w:t>.</w:t>
      </w:r>
    </w:p>
    <w:p w14:paraId="5E8462F4" w14:textId="72EEE3EE" w:rsidR="00020128" w:rsidRPr="008F0428" w:rsidRDefault="00020128" w:rsidP="00020128">
      <w:pPr>
        <w:jc w:val="center"/>
        <w:rPr>
          <w:rFonts w:asciiTheme="majorBidi" w:hAnsiTheme="majorBidi" w:cstheme="majorBidi"/>
          <w:szCs w:val="24"/>
          <w:lang w:val="en-GB"/>
        </w:rPr>
      </w:pPr>
      <w:r w:rsidRPr="008F0428">
        <w:rPr>
          <w:rFonts w:asciiTheme="majorBidi" w:hAnsiTheme="majorBidi" w:cstheme="majorBidi"/>
          <w:noProof/>
          <w:szCs w:val="24"/>
          <w:lang w:val="en-GB"/>
        </w:rPr>
        <w:drawing>
          <wp:inline distT="0" distB="0" distL="0" distR="0" wp14:anchorId="51AB1839" wp14:editId="155DC06B">
            <wp:extent cx="5731510" cy="2590165"/>
            <wp:effectExtent l="0" t="0" r="2540" b="635"/>
            <wp:docPr id="604768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768588" name=""/>
                    <pic:cNvPicPr/>
                  </pic:nvPicPr>
                  <pic:blipFill>
                    <a:blip r:embed="rId10"/>
                    <a:stretch>
                      <a:fillRect/>
                    </a:stretch>
                  </pic:blipFill>
                  <pic:spPr>
                    <a:xfrm>
                      <a:off x="0" y="0"/>
                      <a:ext cx="5731510" cy="2590165"/>
                    </a:xfrm>
                    <a:prstGeom prst="rect">
                      <a:avLst/>
                    </a:prstGeom>
                  </pic:spPr>
                </pic:pic>
              </a:graphicData>
            </a:graphic>
          </wp:inline>
        </w:drawing>
      </w:r>
    </w:p>
    <w:p w14:paraId="78075A65" w14:textId="760B7E65" w:rsidR="00020128" w:rsidRPr="008F0428" w:rsidRDefault="00020128" w:rsidP="00020128">
      <w:pPr>
        <w:pStyle w:val="Heading4"/>
        <w:rPr>
          <w:lang w:val="en-GB"/>
        </w:rPr>
      </w:pPr>
      <w:bookmarkStart w:id="2" w:name="_Toc220527425"/>
      <w:r w:rsidRPr="008F0428">
        <w:rPr>
          <w:lang w:val="en-GB"/>
        </w:rPr>
        <w:t>Figure 1.1: Total emissions of Tesco</w:t>
      </w:r>
      <w:bookmarkEnd w:id="2"/>
    </w:p>
    <w:p w14:paraId="4AD65519" w14:textId="382B3DD4" w:rsidR="00020128" w:rsidRPr="008F0428" w:rsidRDefault="00020128" w:rsidP="00020128">
      <w:pPr>
        <w:jc w:val="center"/>
        <w:rPr>
          <w:rFonts w:asciiTheme="majorBidi" w:hAnsiTheme="majorBidi" w:cstheme="majorBidi"/>
          <w:szCs w:val="24"/>
          <w:lang w:val="en-GB"/>
        </w:rPr>
      </w:pPr>
      <w:r w:rsidRPr="008F0428">
        <w:rPr>
          <w:rFonts w:asciiTheme="majorBidi" w:hAnsiTheme="majorBidi" w:cstheme="majorBidi"/>
          <w:szCs w:val="24"/>
          <w:lang w:val="en-GB"/>
        </w:rPr>
        <w:t>(Source: Tesco, 2025)</w:t>
      </w:r>
    </w:p>
    <w:p w14:paraId="749DFF01" w14:textId="2F410712" w:rsidR="002E4926" w:rsidRPr="008F0428" w:rsidRDefault="002E4926" w:rsidP="005C1FDE">
      <w:pPr>
        <w:rPr>
          <w:rFonts w:asciiTheme="majorBidi" w:hAnsiTheme="majorBidi" w:cstheme="majorBidi"/>
          <w:szCs w:val="24"/>
          <w:lang w:val="en-GB"/>
        </w:rPr>
      </w:pPr>
      <w:r w:rsidRPr="008F0428">
        <w:rPr>
          <w:rFonts w:asciiTheme="majorBidi" w:hAnsiTheme="majorBidi" w:cstheme="majorBidi"/>
          <w:szCs w:val="24"/>
          <w:lang w:val="en-GB"/>
        </w:rPr>
        <w:t>The phenomenon under investigation of this research is green marketing practises such as environmental claims equilibrium sustainable packaging and related communications and this green marketing practises have become significant as they sit at interface of firm strategy consumer behaviour and public policy</w:t>
      </w:r>
      <w:r w:rsidR="0086548A" w:rsidRPr="008F0428">
        <w:rPr>
          <w:rFonts w:asciiTheme="majorBidi" w:hAnsiTheme="majorBidi" w:cstheme="majorBidi"/>
          <w:szCs w:val="24"/>
          <w:lang w:val="en-GB"/>
        </w:rPr>
        <w:t xml:space="preserve"> (DEFRA, 2022)</w:t>
      </w:r>
      <w:r w:rsidRPr="008F0428">
        <w:rPr>
          <w:rFonts w:asciiTheme="majorBidi" w:hAnsiTheme="majorBidi" w:cstheme="majorBidi"/>
          <w:szCs w:val="24"/>
          <w:lang w:val="en-GB"/>
        </w:rPr>
        <w:t xml:space="preserve">. For Managers Credible Green Marketing can increase per sift product value implement loyalty and support premium pricing. On the other hand, for policymaker green marketing helps them to interact with instruments </w:t>
      </w:r>
      <w:r w:rsidRPr="008F0428">
        <w:rPr>
          <w:rFonts w:asciiTheme="majorBidi" w:hAnsiTheme="majorBidi" w:cstheme="majorBidi"/>
          <w:szCs w:val="24"/>
          <w:lang w:val="en-GB"/>
        </w:rPr>
        <w:lastRenderedPageBreak/>
        <w:t>that are designed to change end to end responsibility onto producers such as UK’s Extended Producer Responsibility for packaging</w:t>
      </w:r>
      <w:r w:rsidR="005C1FDE" w:rsidRPr="008F0428">
        <w:rPr>
          <w:rFonts w:asciiTheme="majorBidi" w:hAnsiTheme="majorBidi" w:cstheme="majorBidi"/>
          <w:szCs w:val="24"/>
          <w:lang w:val="en-GB"/>
        </w:rPr>
        <w:t xml:space="preserve"> (Department for Environment, Food &amp; Rural Affairs and </w:t>
      </w:r>
      <w:proofErr w:type="spellStart"/>
      <w:r w:rsidR="005C1FDE" w:rsidRPr="008F0428">
        <w:rPr>
          <w:rFonts w:asciiTheme="majorBidi" w:hAnsiTheme="majorBidi" w:cstheme="majorBidi"/>
          <w:szCs w:val="24"/>
          <w:lang w:val="en-GB"/>
        </w:rPr>
        <w:t>PackUK</w:t>
      </w:r>
      <w:proofErr w:type="spellEnd"/>
      <w:r w:rsidR="005C1FDE" w:rsidRPr="008F0428">
        <w:rPr>
          <w:rFonts w:asciiTheme="majorBidi" w:hAnsiTheme="majorBidi" w:cstheme="majorBidi"/>
          <w:szCs w:val="24"/>
          <w:lang w:val="en-GB"/>
        </w:rPr>
        <w:t>, 2025)</w:t>
      </w:r>
      <w:r w:rsidRPr="008F0428">
        <w:rPr>
          <w:rFonts w:asciiTheme="majorBidi" w:hAnsiTheme="majorBidi" w:cstheme="majorBidi"/>
          <w:szCs w:val="24"/>
          <w:lang w:val="en-GB"/>
        </w:rPr>
        <w:t>. For researchers there is a question that weather and how these green marketing practises help retailers like Tesco to create measurable purchase intentions among customers and repeat patronage in real retail settings.</w:t>
      </w:r>
    </w:p>
    <w:p w14:paraId="6EE0BBC0" w14:textId="567BEAA4" w:rsidR="002E4926" w:rsidRPr="008F0428" w:rsidRDefault="002E4926" w:rsidP="005C1FDE">
      <w:pPr>
        <w:rPr>
          <w:rFonts w:asciiTheme="majorBidi" w:hAnsiTheme="majorBidi" w:cstheme="majorBidi"/>
          <w:szCs w:val="24"/>
          <w:lang w:val="en-GB"/>
        </w:rPr>
      </w:pPr>
      <w:r w:rsidRPr="008F0428">
        <w:rPr>
          <w:rFonts w:asciiTheme="majorBidi" w:hAnsiTheme="majorBidi" w:cstheme="majorBidi"/>
          <w:szCs w:val="24"/>
          <w:lang w:val="en-GB"/>
        </w:rPr>
        <w:t xml:space="preserve">This topic is timely. Recent industry and Consumer Reports highlight that there is growing market signals. For example, research highlights that there are measurable sales growth for products that marketed as environmentally and socially responsible. According to the study products with environmental social and governance claims grew faster in comparison to their conventional counterparts in 36 out of 44 categories </w:t>
      </w:r>
      <w:r w:rsidR="005C1FDE" w:rsidRPr="008F0428">
        <w:rPr>
          <w:rFonts w:asciiTheme="majorBidi" w:hAnsiTheme="majorBidi" w:cstheme="majorBidi"/>
          <w:szCs w:val="24"/>
          <w:lang w:val="en-GB"/>
        </w:rPr>
        <w:t>(McKinsey &amp; Company, 2023)</w:t>
      </w:r>
      <w:r w:rsidRPr="008F0428">
        <w:rPr>
          <w:rFonts w:asciiTheme="majorBidi" w:hAnsiTheme="majorBidi" w:cstheme="majorBidi"/>
          <w:szCs w:val="24"/>
          <w:lang w:val="en-GB"/>
        </w:rPr>
        <w:t>. As</w:t>
      </w:r>
      <w:r w:rsidR="005C1FDE" w:rsidRPr="008F0428">
        <w:rPr>
          <w:rFonts w:asciiTheme="majorBidi" w:hAnsiTheme="majorBidi" w:cstheme="majorBidi"/>
          <w:szCs w:val="24"/>
          <w:lang w:val="en-GB"/>
        </w:rPr>
        <w:t xml:space="preserve"> </w:t>
      </w:r>
      <w:r w:rsidRPr="008F0428">
        <w:rPr>
          <w:rFonts w:asciiTheme="majorBidi" w:hAnsiTheme="majorBidi" w:cstheme="majorBidi"/>
          <w:szCs w:val="24"/>
          <w:lang w:val="en-GB"/>
        </w:rPr>
        <w:t>per the perspective of on average consumers are willing to pay a sustainability premium about 9.7% for sustainability produced goods even against cost-of-living pressures. These findings highlight that sustainability claims are not purely reputational and they can also influence purchasing decisions of consumers at scale</w:t>
      </w:r>
      <w:r w:rsidR="005C1FDE" w:rsidRPr="008F0428">
        <w:rPr>
          <w:rFonts w:asciiTheme="majorBidi" w:hAnsiTheme="majorBidi" w:cstheme="majorBidi"/>
          <w:szCs w:val="24"/>
          <w:lang w:val="en-GB"/>
        </w:rPr>
        <w:t xml:space="preserve"> (</w:t>
      </w:r>
      <w:proofErr w:type="spellStart"/>
      <w:r w:rsidR="005C1FDE" w:rsidRPr="008F0428">
        <w:rPr>
          <w:rFonts w:asciiTheme="majorBidi" w:hAnsiTheme="majorBidi" w:cstheme="majorBidi"/>
          <w:szCs w:val="24"/>
          <w:lang w:val="en-GB"/>
        </w:rPr>
        <w:t>NielsenIQ</w:t>
      </w:r>
      <w:proofErr w:type="spellEnd"/>
      <w:r w:rsidR="005C1FDE" w:rsidRPr="008F0428">
        <w:rPr>
          <w:rFonts w:asciiTheme="majorBidi" w:hAnsiTheme="majorBidi" w:cstheme="majorBidi"/>
          <w:szCs w:val="24"/>
          <w:lang w:val="en-GB"/>
        </w:rPr>
        <w:t>, 2023)</w:t>
      </w:r>
      <w:r w:rsidRPr="008F0428">
        <w:rPr>
          <w:rFonts w:asciiTheme="majorBidi" w:hAnsiTheme="majorBidi" w:cstheme="majorBidi"/>
          <w:szCs w:val="24"/>
          <w:lang w:val="en-GB"/>
        </w:rPr>
        <w:t>. At same time regulatory shapes such as operationalization of EPR and increasing fees for packaging further increases cost and reporting obligations on retailers and suppliers that alter economics of packaging choices among retailers.</w:t>
      </w:r>
    </w:p>
    <w:p w14:paraId="6828BAE1" w14:textId="48A178A1" w:rsidR="002E4926" w:rsidRPr="008F0428" w:rsidRDefault="002E4926" w:rsidP="00097468">
      <w:pPr>
        <w:rPr>
          <w:rFonts w:asciiTheme="majorBidi" w:hAnsiTheme="majorBidi" w:cstheme="majorBidi"/>
          <w:szCs w:val="24"/>
          <w:lang w:val="en-GB"/>
        </w:rPr>
      </w:pPr>
      <w:r w:rsidRPr="008F0428">
        <w:rPr>
          <w:rFonts w:asciiTheme="majorBidi" w:hAnsiTheme="majorBidi" w:cstheme="majorBidi"/>
          <w:szCs w:val="24"/>
          <w:lang w:val="en-GB"/>
        </w:rPr>
        <w:t>In case of Tesco recent corporate actions from large solar power purchase agreements to investments in electrifying delivery fleets provide significant examples of initiating that highlight Tesco serve both operational decarbonization and external green strategies that are used in marketing and communications of this company.</w:t>
      </w:r>
      <w:r w:rsidR="00DB1798" w:rsidRPr="008F0428">
        <w:rPr>
          <w:rFonts w:asciiTheme="majorBidi" w:hAnsiTheme="majorBidi" w:cstheme="majorBidi"/>
          <w:szCs w:val="24"/>
          <w:lang w:val="en-GB"/>
        </w:rPr>
        <w:t xml:space="preserve"> These real-world investments create a valuable empirical setting according to w</w:t>
      </w:r>
      <w:r w:rsidR="00864ED5" w:rsidRPr="008F0428">
        <w:rPr>
          <w:rFonts w:asciiTheme="majorBidi" w:hAnsiTheme="majorBidi" w:cstheme="majorBidi"/>
          <w:szCs w:val="24"/>
          <w:lang w:val="en-GB"/>
        </w:rPr>
        <w:t>hich</w:t>
      </w:r>
      <w:r w:rsidR="00DB1798" w:rsidRPr="008F0428">
        <w:rPr>
          <w:rFonts w:asciiTheme="majorBidi" w:hAnsiTheme="majorBidi" w:cstheme="majorBidi"/>
          <w:szCs w:val="24"/>
          <w:lang w:val="en-GB"/>
        </w:rPr>
        <w:t xml:space="preserve"> scale and public reporting of Tesco help researchers to test whether visible sustainability investments change customer perceptions and buying behaviour and it also evaluates whether those effects differ by demographic groups like age income and education</w:t>
      </w:r>
      <w:r w:rsidR="00097468" w:rsidRPr="008F0428">
        <w:rPr>
          <w:rFonts w:asciiTheme="majorBidi" w:hAnsiTheme="majorBidi" w:cstheme="majorBidi"/>
          <w:szCs w:val="24"/>
          <w:lang w:val="en-GB"/>
        </w:rPr>
        <w:t xml:space="preserve"> (</w:t>
      </w:r>
      <w:proofErr w:type="spellStart"/>
      <w:r w:rsidR="00097468" w:rsidRPr="008F0428">
        <w:rPr>
          <w:rFonts w:asciiTheme="majorBidi" w:hAnsiTheme="majorBidi" w:cstheme="majorBidi"/>
          <w:szCs w:val="24"/>
          <w:lang w:val="en-GB"/>
        </w:rPr>
        <w:t>Kollewe</w:t>
      </w:r>
      <w:proofErr w:type="spellEnd"/>
      <w:r w:rsidR="00097468" w:rsidRPr="008F0428">
        <w:rPr>
          <w:rFonts w:asciiTheme="majorBidi" w:hAnsiTheme="majorBidi" w:cstheme="majorBidi"/>
          <w:szCs w:val="24"/>
          <w:lang w:val="en-GB"/>
        </w:rPr>
        <w:t>, 2024)</w:t>
      </w:r>
      <w:r w:rsidR="00DB1798" w:rsidRPr="008F0428">
        <w:rPr>
          <w:rFonts w:asciiTheme="majorBidi" w:hAnsiTheme="majorBidi" w:cstheme="majorBidi"/>
          <w:szCs w:val="24"/>
          <w:lang w:val="en-GB"/>
        </w:rPr>
        <w:t>.</w:t>
      </w:r>
    </w:p>
    <w:p w14:paraId="0046FB37" w14:textId="0AA967A5" w:rsidR="00DB1798" w:rsidRPr="008F0428" w:rsidRDefault="00DB1798" w:rsidP="00A844FF">
      <w:pPr>
        <w:rPr>
          <w:rFonts w:asciiTheme="majorBidi" w:hAnsiTheme="majorBidi" w:cstheme="majorBidi"/>
          <w:szCs w:val="24"/>
          <w:lang w:val="en-GB"/>
        </w:rPr>
      </w:pPr>
      <w:r w:rsidRPr="008F0428">
        <w:rPr>
          <w:rFonts w:asciiTheme="majorBidi" w:hAnsiTheme="majorBidi" w:cstheme="majorBidi"/>
          <w:szCs w:val="24"/>
          <w:lang w:val="en-GB"/>
        </w:rPr>
        <w:t>Even though green marketing is an important point of discussion however there are significant gaps. Meta analysis and systematic reviews highlight that there is not sufficient evidence about which green marketing levers like Ecolabels, packaging changes and CSR storytelling most reliably drive purchase intention in grocery context and about how demographic moderators operate in practice</w:t>
      </w:r>
      <w:r w:rsidR="00EC20F5" w:rsidRPr="008F0428">
        <w:rPr>
          <w:rFonts w:asciiTheme="majorBidi" w:hAnsiTheme="majorBidi" w:cstheme="majorBidi"/>
          <w:szCs w:val="24"/>
          <w:lang w:val="en-GB"/>
        </w:rPr>
        <w:t xml:space="preserve"> (Patiño-Toro et al., 2024)</w:t>
      </w:r>
      <w:r w:rsidRPr="008F0428">
        <w:rPr>
          <w:rFonts w:asciiTheme="majorBidi" w:hAnsiTheme="majorBidi" w:cstheme="majorBidi"/>
          <w:szCs w:val="24"/>
          <w:lang w:val="en-GB"/>
        </w:rPr>
        <w:t xml:space="preserve">. This dissertation therefore addresses a timely practical problem that is </w:t>
      </w:r>
      <w:r w:rsidRPr="008F0428">
        <w:rPr>
          <w:rFonts w:asciiTheme="majorBidi" w:hAnsiTheme="majorBidi" w:cstheme="majorBidi"/>
          <w:i/>
          <w:iCs/>
          <w:szCs w:val="24"/>
          <w:lang w:val="en-GB"/>
        </w:rPr>
        <w:t xml:space="preserve">‘how Tesco’s green marketing affair purchase intention and loyalty among UK </w:t>
      </w:r>
      <w:proofErr w:type="gramStart"/>
      <w:r w:rsidRPr="008F0428">
        <w:rPr>
          <w:rFonts w:asciiTheme="majorBidi" w:hAnsiTheme="majorBidi" w:cstheme="majorBidi"/>
          <w:i/>
          <w:iCs/>
          <w:szCs w:val="24"/>
          <w:lang w:val="en-GB"/>
        </w:rPr>
        <w:t>customers’</w:t>
      </w:r>
      <w:proofErr w:type="gramEnd"/>
      <w:r w:rsidRPr="008F0428">
        <w:rPr>
          <w:rFonts w:asciiTheme="majorBidi" w:hAnsiTheme="majorBidi" w:cstheme="majorBidi"/>
          <w:szCs w:val="24"/>
          <w:lang w:val="en-GB"/>
        </w:rPr>
        <w:t xml:space="preserve">. Hence this resource will contribute original empirical evidence on </w:t>
      </w:r>
      <w:r w:rsidRPr="008F0428">
        <w:rPr>
          <w:rFonts w:asciiTheme="majorBidi" w:hAnsiTheme="majorBidi" w:cstheme="majorBidi"/>
          <w:szCs w:val="24"/>
          <w:lang w:val="en-GB"/>
        </w:rPr>
        <w:lastRenderedPageBreak/>
        <w:t>demographic heterogeneity and relative influence of specific green marketing components in a major national retailer</w:t>
      </w:r>
      <w:r w:rsidR="00A844FF" w:rsidRPr="008F0428">
        <w:rPr>
          <w:rFonts w:asciiTheme="majorBidi" w:hAnsiTheme="majorBidi" w:cstheme="majorBidi"/>
          <w:szCs w:val="24"/>
          <w:lang w:val="en-GB"/>
        </w:rPr>
        <w:t xml:space="preserve"> (</w:t>
      </w:r>
      <w:proofErr w:type="spellStart"/>
      <w:r w:rsidR="00A844FF" w:rsidRPr="008F0428">
        <w:rPr>
          <w:rFonts w:asciiTheme="majorBidi" w:hAnsiTheme="majorBidi" w:cstheme="majorBidi"/>
          <w:szCs w:val="24"/>
          <w:lang w:val="en-GB"/>
        </w:rPr>
        <w:t>Eltayib</w:t>
      </w:r>
      <w:proofErr w:type="spellEnd"/>
      <w:r w:rsidR="00A844FF" w:rsidRPr="008F0428">
        <w:rPr>
          <w:rFonts w:asciiTheme="majorBidi" w:hAnsiTheme="majorBidi" w:cstheme="majorBidi"/>
          <w:szCs w:val="24"/>
          <w:lang w:val="en-GB"/>
        </w:rPr>
        <w:t>, Abdullah and Manoj, 2025)</w:t>
      </w:r>
      <w:r w:rsidRPr="008F0428">
        <w:rPr>
          <w:rFonts w:asciiTheme="majorBidi" w:hAnsiTheme="majorBidi" w:cstheme="majorBidi"/>
          <w:szCs w:val="24"/>
          <w:lang w:val="en-GB"/>
        </w:rPr>
        <w:t>. Early findings from industrial reports highlight there are strong potential effects however pathways and size of demography that moderate affects and these moderating effects have not been explored sufficiently in prior studies. It further justifies empirical survey approach adopted in this study.</w:t>
      </w:r>
    </w:p>
    <w:p w14:paraId="556E67DB" w14:textId="5261C6A8" w:rsidR="00DB1798" w:rsidRPr="008F0428" w:rsidRDefault="00DB1798" w:rsidP="00DA25D8">
      <w:pPr>
        <w:pStyle w:val="Heading2"/>
      </w:pPr>
      <w:bookmarkStart w:id="3" w:name="_Toc221018675"/>
      <w:r w:rsidRPr="008F0428">
        <w:t>1.2 Research Rationale</w:t>
      </w:r>
      <w:bookmarkEnd w:id="3"/>
    </w:p>
    <w:p w14:paraId="2469F7F3" w14:textId="0B781D47" w:rsidR="00DB1798" w:rsidRPr="008F0428" w:rsidRDefault="00DB1798" w:rsidP="00A44A86">
      <w:pPr>
        <w:rPr>
          <w:rFonts w:asciiTheme="majorBidi" w:hAnsiTheme="majorBidi" w:cstheme="majorBidi"/>
          <w:szCs w:val="24"/>
          <w:lang w:val="en-GB"/>
        </w:rPr>
      </w:pPr>
      <w:r w:rsidRPr="008F0428">
        <w:rPr>
          <w:rFonts w:asciiTheme="majorBidi" w:hAnsiTheme="majorBidi" w:cstheme="majorBidi"/>
          <w:szCs w:val="24"/>
          <w:lang w:val="en-GB"/>
        </w:rPr>
        <w:t>The study is needed both theoretically and practically. Theoretically it extends theory of planned behaviour and highlights perspectives as it tests which green marketing levers like equal levels sustainable packaging and CSR communication reliably influence purchase intentions in a grocery context. Practically UK retailers experience regulatory pressure and changing consumer expectations around sustainability however managers do not have clear evidence on which initiatives can help them to drive sales and customer loyalty across different demographic groups. This research fills this gap as it provides empirical and Tesco specific data on relative effectiveness of green marketing and how age income and education moderate response</w:t>
      </w:r>
      <w:r w:rsidR="00C31B1D" w:rsidRPr="008F0428">
        <w:rPr>
          <w:rFonts w:asciiTheme="majorBidi" w:hAnsiTheme="majorBidi" w:cstheme="majorBidi"/>
          <w:szCs w:val="24"/>
          <w:lang w:val="en-GB"/>
        </w:rPr>
        <w:t>s</w:t>
      </w:r>
      <w:r w:rsidRPr="008F0428">
        <w:rPr>
          <w:rFonts w:asciiTheme="majorBidi" w:hAnsiTheme="majorBidi" w:cstheme="majorBidi"/>
          <w:szCs w:val="24"/>
          <w:lang w:val="en-GB"/>
        </w:rPr>
        <w:t xml:space="preserve"> that ultimately provide actionable guidance for retail strategy and policy design.</w:t>
      </w:r>
    </w:p>
    <w:p w14:paraId="659BEB17" w14:textId="06856382" w:rsidR="00DB1798" w:rsidRPr="008F0428" w:rsidRDefault="00DB1798" w:rsidP="00CF23D1">
      <w:pPr>
        <w:pStyle w:val="Heading3"/>
      </w:pPr>
      <w:bookmarkStart w:id="4" w:name="_Toc221018676"/>
      <w:r w:rsidRPr="008F0428">
        <w:t>1.2.1 Theoretical Justification</w:t>
      </w:r>
      <w:bookmarkEnd w:id="4"/>
    </w:p>
    <w:p w14:paraId="461C3D9A" w14:textId="603DD5E1" w:rsidR="00DB1798" w:rsidRPr="008F0428" w:rsidRDefault="00DB1798" w:rsidP="00A44A86">
      <w:pPr>
        <w:rPr>
          <w:rFonts w:asciiTheme="majorBidi" w:hAnsiTheme="majorBidi" w:cstheme="majorBidi"/>
          <w:b/>
          <w:bCs/>
          <w:i/>
          <w:iCs/>
          <w:szCs w:val="24"/>
          <w:lang w:val="en-GB"/>
        </w:rPr>
      </w:pPr>
      <w:r w:rsidRPr="008F0428">
        <w:rPr>
          <w:rFonts w:asciiTheme="majorBidi" w:hAnsiTheme="majorBidi" w:cstheme="majorBidi"/>
          <w:b/>
          <w:bCs/>
          <w:i/>
          <w:iCs/>
          <w:szCs w:val="24"/>
          <w:lang w:val="en-GB"/>
        </w:rPr>
        <w:t>What is known (established knowledge)</w:t>
      </w:r>
    </w:p>
    <w:p w14:paraId="18688F7F" w14:textId="31D6B1D0" w:rsidR="00713088" w:rsidRPr="008F0428" w:rsidRDefault="00713088" w:rsidP="003C7740">
      <w:pPr>
        <w:rPr>
          <w:rFonts w:asciiTheme="majorBidi" w:hAnsiTheme="majorBidi" w:cstheme="majorBidi"/>
          <w:szCs w:val="24"/>
          <w:lang w:val="en-GB"/>
        </w:rPr>
      </w:pPr>
      <w:r w:rsidRPr="008F0428">
        <w:rPr>
          <w:rFonts w:asciiTheme="majorBidi" w:hAnsiTheme="majorBidi" w:cstheme="majorBidi"/>
          <w:szCs w:val="24"/>
          <w:lang w:val="en-GB"/>
        </w:rPr>
        <w:t>Research has consistently highlighted that green purchase intentions of consumers had driven by attitudes perceived value and trust in green claims. Meta-analytic evidence of highlight that there are strong positive effects of green perceived value green attitude and green trust on purchased intention of consumers</w:t>
      </w:r>
      <w:r w:rsidR="002D14BC" w:rsidRPr="008F0428">
        <w:rPr>
          <w:rFonts w:asciiTheme="majorBidi" w:hAnsiTheme="majorBidi" w:cstheme="majorBidi"/>
          <w:szCs w:val="24"/>
          <w:lang w:val="en-GB"/>
        </w:rPr>
        <w:t xml:space="preserve"> (Zhuang, Luo and Riaz, 2021)</w:t>
      </w:r>
      <w:r w:rsidRPr="008F0428">
        <w:rPr>
          <w:rFonts w:asciiTheme="majorBidi" w:hAnsiTheme="majorBidi" w:cstheme="majorBidi"/>
          <w:szCs w:val="24"/>
          <w:lang w:val="en-GB"/>
        </w:rPr>
        <w:t>. The theory of planned behaviour is a dominant theoretical framework that explains green purchase intentions and it often extended to incorporate constructs such as green perceived value green trust and green image to increase explanatory power</w:t>
      </w:r>
      <w:r w:rsidR="005613A2" w:rsidRPr="008F0428">
        <w:rPr>
          <w:rFonts w:asciiTheme="majorBidi" w:hAnsiTheme="majorBidi" w:cstheme="majorBidi"/>
          <w:szCs w:val="24"/>
          <w:lang w:val="en-GB"/>
        </w:rPr>
        <w:t xml:space="preserve"> (</w:t>
      </w:r>
      <w:proofErr w:type="spellStart"/>
      <w:r w:rsidR="005613A2" w:rsidRPr="008F0428">
        <w:rPr>
          <w:rFonts w:asciiTheme="majorBidi" w:hAnsiTheme="majorBidi" w:cstheme="majorBidi"/>
          <w:szCs w:val="24"/>
          <w:lang w:val="en-GB"/>
        </w:rPr>
        <w:t>Nekmahmud</w:t>
      </w:r>
      <w:proofErr w:type="spellEnd"/>
      <w:r w:rsidR="005613A2" w:rsidRPr="008F0428">
        <w:rPr>
          <w:rFonts w:asciiTheme="majorBidi" w:hAnsiTheme="majorBidi" w:cstheme="majorBidi"/>
          <w:szCs w:val="24"/>
          <w:lang w:val="en-GB"/>
        </w:rPr>
        <w:t xml:space="preserve"> et al., 2022)</w:t>
      </w:r>
      <w:r w:rsidRPr="008F0428">
        <w:rPr>
          <w:rFonts w:asciiTheme="majorBidi" w:hAnsiTheme="majorBidi" w:cstheme="majorBidi"/>
          <w:szCs w:val="24"/>
          <w:lang w:val="en-GB"/>
        </w:rPr>
        <w:t>. Empirical studies across FMCG and retail contacts such as highlight that tangible green marketing elements like equal levels eco-friendly packaging and retailer sustainability commitments can strengthen favourable attitudes and intentions when consumers perceive authenticity and personal benefit through this strategy</w:t>
      </w:r>
      <w:r w:rsidR="00474210" w:rsidRPr="008F0428">
        <w:rPr>
          <w:rFonts w:asciiTheme="majorBidi" w:hAnsiTheme="majorBidi" w:cstheme="majorBidi"/>
          <w:szCs w:val="24"/>
          <w:lang w:val="en-GB"/>
        </w:rPr>
        <w:t xml:space="preserve"> (Van Hoang et al., 2025)</w:t>
      </w:r>
      <w:r w:rsidRPr="008F0428">
        <w:rPr>
          <w:rFonts w:asciiTheme="majorBidi" w:hAnsiTheme="majorBidi" w:cstheme="majorBidi"/>
          <w:szCs w:val="24"/>
          <w:lang w:val="en-GB"/>
        </w:rPr>
        <w:t>. Industry and market reports corroborate academic findings as they highlight that there is substantial consumer demand for sustainable offerings. The report by highlights that there is growing eco-active shopper segment that worth hundreds of billions of dollars and there is increasing expectations that brands lead to sustainability</w:t>
      </w:r>
      <w:r w:rsidR="003C7740" w:rsidRPr="008F0428">
        <w:rPr>
          <w:rFonts w:asciiTheme="majorBidi" w:hAnsiTheme="majorBidi" w:cstheme="majorBidi"/>
          <w:szCs w:val="24"/>
          <w:lang w:val="en-GB"/>
        </w:rPr>
        <w:t xml:space="preserve"> (Kantar, 2023)</w:t>
      </w:r>
      <w:r w:rsidRPr="008F0428">
        <w:rPr>
          <w:rFonts w:asciiTheme="majorBidi" w:hAnsiTheme="majorBidi" w:cstheme="majorBidi"/>
          <w:szCs w:val="24"/>
          <w:lang w:val="en-GB"/>
        </w:rPr>
        <w:t xml:space="preserve">. Many retailers suggest Tesco have publicly invested in planet </w:t>
      </w:r>
      <w:r w:rsidRPr="008F0428">
        <w:rPr>
          <w:rFonts w:asciiTheme="majorBidi" w:hAnsiTheme="majorBidi" w:cstheme="majorBidi"/>
          <w:szCs w:val="24"/>
          <w:lang w:val="en-GB"/>
        </w:rPr>
        <w:lastRenderedPageBreak/>
        <w:t xml:space="preserve">focus strategies and packaging or recycling initiatives like </w:t>
      </w:r>
      <w:r w:rsidRPr="008F0428">
        <w:rPr>
          <w:rFonts w:asciiTheme="majorBidi" w:hAnsiTheme="majorBidi" w:cstheme="majorBidi"/>
          <w:i/>
          <w:iCs/>
          <w:szCs w:val="24"/>
          <w:lang w:val="en-GB"/>
        </w:rPr>
        <w:t>‘Tesco’s Little Helps Plan and Planet Plan’</w:t>
      </w:r>
      <w:r w:rsidRPr="008F0428">
        <w:rPr>
          <w:rFonts w:asciiTheme="majorBidi" w:hAnsiTheme="majorBidi" w:cstheme="majorBidi"/>
          <w:szCs w:val="24"/>
          <w:lang w:val="en-GB"/>
        </w:rPr>
        <w:t xml:space="preserve"> that highlights corporate green marketing has now become a mainstream strategic priority in UK grocery retail.</w:t>
      </w:r>
    </w:p>
    <w:p w14:paraId="2EA91A3E" w14:textId="3E54DC84" w:rsidR="00713088" w:rsidRPr="008F0428" w:rsidRDefault="00713088" w:rsidP="00A44A86">
      <w:pPr>
        <w:rPr>
          <w:rFonts w:asciiTheme="majorBidi" w:hAnsiTheme="majorBidi" w:cstheme="majorBidi"/>
          <w:b/>
          <w:bCs/>
          <w:i/>
          <w:iCs/>
          <w:szCs w:val="24"/>
          <w:lang w:val="en-GB"/>
        </w:rPr>
      </w:pPr>
      <w:r w:rsidRPr="008F0428">
        <w:rPr>
          <w:rFonts w:asciiTheme="majorBidi" w:hAnsiTheme="majorBidi" w:cstheme="majorBidi"/>
          <w:b/>
          <w:bCs/>
          <w:i/>
          <w:iCs/>
          <w:szCs w:val="24"/>
          <w:lang w:val="en-GB"/>
        </w:rPr>
        <w:t>What remains unclear or under-explored (Gaps and ambiguities)</w:t>
      </w:r>
    </w:p>
    <w:p w14:paraId="15D7CE49" w14:textId="41715254" w:rsidR="00713088" w:rsidRPr="008F0428" w:rsidRDefault="00713088" w:rsidP="00A8002C">
      <w:pPr>
        <w:rPr>
          <w:rFonts w:asciiTheme="majorBidi" w:hAnsiTheme="majorBidi" w:cstheme="majorBidi"/>
          <w:szCs w:val="24"/>
          <w:lang w:val="en-GB"/>
        </w:rPr>
      </w:pPr>
      <w:r w:rsidRPr="008F0428">
        <w:rPr>
          <w:rFonts w:asciiTheme="majorBidi" w:hAnsiTheme="majorBidi" w:cstheme="majorBidi"/>
          <w:szCs w:val="24"/>
          <w:lang w:val="en-GB"/>
        </w:rPr>
        <w:t xml:space="preserve">Even though there is consistent links between attitudes and intentions among customers however significant attitude and behaviour gaps are observed as scholars noted that there is inconsistent translation of green intention into actual purchase decisions among consumers particularly under price sensitivity or cost of living pressures </w:t>
      </w:r>
      <w:r w:rsidR="00885B8E" w:rsidRPr="008F0428">
        <w:rPr>
          <w:rFonts w:asciiTheme="majorBidi" w:hAnsiTheme="majorBidi" w:cstheme="majorBidi"/>
          <w:szCs w:val="24"/>
          <w:lang w:val="en-GB"/>
        </w:rPr>
        <w:t>(</w:t>
      </w:r>
      <w:proofErr w:type="spellStart"/>
      <w:r w:rsidR="00885B8E" w:rsidRPr="008F0428">
        <w:rPr>
          <w:rFonts w:asciiTheme="majorBidi" w:hAnsiTheme="majorBidi" w:cstheme="majorBidi"/>
          <w:szCs w:val="24"/>
          <w:lang w:val="en-GB"/>
        </w:rPr>
        <w:t>Nekmahmud</w:t>
      </w:r>
      <w:proofErr w:type="spellEnd"/>
      <w:r w:rsidR="00885B8E" w:rsidRPr="008F0428">
        <w:rPr>
          <w:rFonts w:asciiTheme="majorBidi" w:hAnsiTheme="majorBidi" w:cstheme="majorBidi"/>
          <w:szCs w:val="24"/>
          <w:lang w:val="en-GB"/>
        </w:rPr>
        <w:t xml:space="preserve"> et al., 2022)</w:t>
      </w:r>
      <w:r w:rsidRPr="008F0428">
        <w:rPr>
          <w:rFonts w:asciiTheme="majorBidi" w:hAnsiTheme="majorBidi" w:cstheme="majorBidi"/>
          <w:szCs w:val="24"/>
          <w:lang w:val="en-GB"/>
        </w:rPr>
        <w:t xml:space="preserve">. The literature also highlights mixed findings about which green queues such as packaging vs retailer level sustainability in Irish tapes most strongly drive brand loyalty vs one of trial and it highlights that boundary conditions and mediators such as perceived authenticity trust and contextual affordances have not been explored efficiently specially in context of green marketing </w:t>
      </w:r>
      <w:r w:rsidR="00885B8E" w:rsidRPr="008F0428">
        <w:rPr>
          <w:rFonts w:asciiTheme="majorBidi" w:hAnsiTheme="majorBidi" w:cstheme="majorBidi"/>
          <w:szCs w:val="24"/>
          <w:lang w:val="en-GB"/>
        </w:rPr>
        <w:t>(Zhuang, Luo and Riaz, 2021)</w:t>
      </w:r>
      <w:r w:rsidRPr="008F0428">
        <w:rPr>
          <w:rFonts w:asciiTheme="majorBidi" w:hAnsiTheme="majorBidi" w:cstheme="majorBidi"/>
          <w:szCs w:val="24"/>
          <w:lang w:val="en-GB"/>
        </w:rPr>
        <w:t xml:space="preserve">. There are also significant methodological limitations such as there is prevalence of cross-sectional survey convenient samples and studies that focused in non-UK or non-retail contexts that further limit caution inference and generalizability to large supermarket chains that operate under competitive price pressures </w:t>
      </w:r>
      <w:r w:rsidR="00A8002C" w:rsidRPr="008F0428">
        <w:rPr>
          <w:rFonts w:asciiTheme="majorBidi" w:hAnsiTheme="majorBidi" w:cstheme="majorBidi"/>
          <w:szCs w:val="24"/>
          <w:lang w:val="en-GB"/>
        </w:rPr>
        <w:t>(Patiño-Toro et al., 2024)</w:t>
      </w:r>
      <w:r w:rsidRPr="008F0428">
        <w:rPr>
          <w:rFonts w:asciiTheme="majorBidi" w:hAnsiTheme="majorBidi" w:cstheme="majorBidi"/>
          <w:szCs w:val="24"/>
          <w:lang w:val="en-GB"/>
        </w:rPr>
        <w:t>.</w:t>
      </w:r>
      <w:r w:rsidR="00A44A86" w:rsidRPr="008F0428">
        <w:rPr>
          <w:rFonts w:asciiTheme="majorBidi" w:hAnsiTheme="majorBidi" w:cstheme="majorBidi"/>
          <w:szCs w:val="24"/>
          <w:lang w:val="en-GB"/>
        </w:rPr>
        <w:t xml:space="preserve"> Moreover, their dad practical concerns about greenwashing and inconsistent labelling that reduce clarity about which corporate sustainability actions consumers notice and reward and this is a problem that is further compounded by sparse retail level linkage between sustainability reporting and consumer behavioural outcomes.</w:t>
      </w:r>
    </w:p>
    <w:p w14:paraId="74EA1574" w14:textId="0605A2E4" w:rsidR="00A44A86" w:rsidRPr="008F0428" w:rsidRDefault="00A44A86" w:rsidP="00A44A86">
      <w:pPr>
        <w:rPr>
          <w:rFonts w:asciiTheme="majorBidi" w:hAnsiTheme="majorBidi" w:cstheme="majorBidi"/>
          <w:b/>
          <w:bCs/>
          <w:i/>
          <w:iCs/>
          <w:szCs w:val="24"/>
          <w:lang w:val="en-GB"/>
        </w:rPr>
      </w:pPr>
      <w:r w:rsidRPr="008F0428">
        <w:rPr>
          <w:rFonts w:asciiTheme="majorBidi" w:hAnsiTheme="majorBidi" w:cstheme="majorBidi"/>
          <w:b/>
          <w:bCs/>
          <w:i/>
          <w:iCs/>
          <w:szCs w:val="24"/>
          <w:lang w:val="en-GB"/>
        </w:rPr>
        <w:t>Research gap (Clear articulation)</w:t>
      </w:r>
    </w:p>
    <w:p w14:paraId="3B0CDA53" w14:textId="560538BC" w:rsidR="00A44A86" w:rsidRPr="008F0428" w:rsidRDefault="00A44A86" w:rsidP="00EF4867">
      <w:pPr>
        <w:rPr>
          <w:rFonts w:asciiTheme="majorBidi" w:hAnsiTheme="majorBidi" w:cstheme="majorBidi"/>
          <w:szCs w:val="24"/>
          <w:lang w:val="en-GB"/>
        </w:rPr>
      </w:pPr>
      <w:r w:rsidRPr="008F0428">
        <w:rPr>
          <w:rFonts w:asciiTheme="majorBidi" w:hAnsiTheme="majorBidi" w:cstheme="majorBidi"/>
          <w:szCs w:val="24"/>
          <w:lang w:val="en-GB"/>
        </w:rPr>
        <w:t xml:space="preserve">Considering above </w:t>
      </w:r>
      <w:r w:rsidR="00DC0DDD" w:rsidRPr="008F0428">
        <w:rPr>
          <w:rFonts w:asciiTheme="majorBidi" w:hAnsiTheme="majorBidi" w:cstheme="majorBidi"/>
          <w:szCs w:val="24"/>
          <w:lang w:val="en-GB"/>
        </w:rPr>
        <w:t>aspects,</w:t>
      </w:r>
      <w:r w:rsidRPr="008F0428">
        <w:rPr>
          <w:rFonts w:asciiTheme="majorBidi" w:hAnsiTheme="majorBidi" w:cstheme="majorBidi"/>
          <w:szCs w:val="24"/>
          <w:lang w:val="en-GB"/>
        </w:rPr>
        <w:t xml:space="preserve"> it can be concluded that there is a clear gap in retail specific and UK based quantitative studies that empirically link distinct green marketing practises such as retailer sustainability initiatives eco packaging and sustainable branding to both purchase intention and customer loyalty that taste demographic heterogeneity and mediators such as green trust and perceived authenticity </w:t>
      </w:r>
      <w:r w:rsidR="00EF4867" w:rsidRPr="008F0428">
        <w:rPr>
          <w:rFonts w:asciiTheme="majorBidi" w:hAnsiTheme="majorBidi" w:cstheme="majorBidi"/>
          <w:szCs w:val="24"/>
          <w:lang w:val="en-GB"/>
        </w:rPr>
        <w:t>(Zhuang, Luo and Riaz, 2021)</w:t>
      </w:r>
      <w:r w:rsidRPr="008F0428">
        <w:rPr>
          <w:rFonts w:asciiTheme="majorBidi" w:hAnsiTheme="majorBidi" w:cstheme="majorBidi"/>
          <w:szCs w:val="24"/>
          <w:lang w:val="en-GB"/>
        </w:rPr>
        <w:t>. Existing studies highlight that there is need for more granular and context reach evidence that will highlight need for case studies of major retailers that can test and extend theory of plant behaviour as they will integrate green trust and authenticity as moderators or mediators under real market constraints like price trade-offs</w:t>
      </w:r>
      <w:r w:rsidR="002E2962" w:rsidRPr="008F0428">
        <w:rPr>
          <w:rFonts w:asciiTheme="majorBidi" w:hAnsiTheme="majorBidi" w:cstheme="majorBidi"/>
          <w:szCs w:val="24"/>
          <w:lang w:val="en-GB"/>
        </w:rPr>
        <w:t xml:space="preserve"> (Patiño-Toro et al., 2024).</w:t>
      </w:r>
      <w:r w:rsidRPr="008F0428">
        <w:rPr>
          <w:rFonts w:asciiTheme="majorBidi" w:hAnsiTheme="majorBidi" w:cstheme="majorBidi"/>
          <w:szCs w:val="24"/>
          <w:lang w:val="en-GB"/>
        </w:rPr>
        <w:t xml:space="preserve"> It is significant to address this gap as theoretically it refines behavioural models for sustainability that ultimately improves construct specificity and boundary conditions and practically because retailers like Tesco public planet plan and </w:t>
      </w:r>
      <w:r w:rsidRPr="008F0428">
        <w:rPr>
          <w:rFonts w:asciiTheme="majorBidi" w:hAnsiTheme="majorBidi" w:cstheme="majorBidi"/>
          <w:szCs w:val="24"/>
          <w:lang w:val="en-GB"/>
        </w:rPr>
        <w:lastRenderedPageBreak/>
        <w:t xml:space="preserve">packaging or recycling programmes search for measurable consumer impact and they need evidence to highlight which green practises </w:t>
      </w:r>
      <w:r w:rsidR="00CB6D0D" w:rsidRPr="008F0428">
        <w:rPr>
          <w:rFonts w:asciiTheme="majorBidi" w:hAnsiTheme="majorBidi" w:cstheme="majorBidi"/>
          <w:szCs w:val="24"/>
          <w:lang w:val="en-GB"/>
        </w:rPr>
        <w:t>shift</w:t>
      </w:r>
      <w:r w:rsidRPr="008F0428">
        <w:rPr>
          <w:rFonts w:asciiTheme="majorBidi" w:hAnsiTheme="majorBidi" w:cstheme="majorBidi"/>
          <w:szCs w:val="24"/>
          <w:lang w:val="en-GB"/>
        </w:rPr>
        <w:t xml:space="preserve"> intention and loyalty in the UK market.</w:t>
      </w:r>
    </w:p>
    <w:p w14:paraId="0218EB62" w14:textId="5DC2E5D3" w:rsidR="00A44A86" w:rsidRPr="008F0428" w:rsidRDefault="00A44A86" w:rsidP="00CF23D1">
      <w:pPr>
        <w:pStyle w:val="Heading3"/>
      </w:pPr>
      <w:bookmarkStart w:id="5" w:name="_Toc221018677"/>
      <w:r w:rsidRPr="008F0428">
        <w:t>1.2.2 Practical Justification</w:t>
      </w:r>
      <w:bookmarkEnd w:id="5"/>
    </w:p>
    <w:p w14:paraId="37B1C7F1" w14:textId="6A2BB06D" w:rsidR="004A6D87" w:rsidRPr="008F0428" w:rsidRDefault="00C258BA" w:rsidP="004A6D87">
      <w:pPr>
        <w:rPr>
          <w:rFonts w:asciiTheme="majorBidi" w:hAnsiTheme="majorBidi" w:cstheme="majorBidi"/>
          <w:szCs w:val="24"/>
          <w:lang w:val="en-GB"/>
        </w:rPr>
      </w:pPr>
      <w:r w:rsidRPr="008F0428">
        <w:rPr>
          <w:rFonts w:asciiTheme="majorBidi" w:hAnsiTheme="majorBidi" w:cstheme="majorBidi"/>
          <w:szCs w:val="24"/>
          <w:lang w:val="en-GB"/>
        </w:rPr>
        <w:t>This research is relevant in association with current challenges present in UK grocery retailers in terms of green marketing, which is visible in Tesco</w:t>
      </w:r>
      <w:r w:rsidR="004A6D87" w:rsidRPr="008F0428">
        <w:rPr>
          <w:rFonts w:asciiTheme="majorBidi" w:hAnsiTheme="majorBidi" w:cstheme="majorBidi"/>
          <w:szCs w:val="24"/>
          <w:lang w:val="en-GB"/>
        </w:rPr>
        <w:t xml:space="preserve">. Managers are </w:t>
      </w:r>
      <w:r w:rsidR="00E51B99" w:rsidRPr="008F0428">
        <w:rPr>
          <w:rFonts w:asciiTheme="majorBidi" w:hAnsiTheme="majorBidi" w:cstheme="majorBidi"/>
          <w:szCs w:val="24"/>
          <w:lang w:val="en-GB"/>
        </w:rPr>
        <w:t xml:space="preserve">going through </w:t>
      </w:r>
      <w:r w:rsidR="004A6D87" w:rsidRPr="008F0428">
        <w:rPr>
          <w:rFonts w:asciiTheme="majorBidi" w:hAnsiTheme="majorBidi" w:cstheme="majorBidi"/>
          <w:szCs w:val="24"/>
          <w:lang w:val="en-GB"/>
        </w:rPr>
        <w:t xml:space="preserve">constant tension </w:t>
      </w:r>
      <w:r w:rsidR="00E51B99" w:rsidRPr="008F0428">
        <w:rPr>
          <w:rFonts w:asciiTheme="majorBidi" w:hAnsiTheme="majorBidi" w:cstheme="majorBidi"/>
          <w:szCs w:val="24"/>
          <w:lang w:val="en-GB"/>
        </w:rPr>
        <w:t xml:space="preserve">and </w:t>
      </w:r>
      <w:r w:rsidR="004A6D87" w:rsidRPr="008F0428">
        <w:rPr>
          <w:rFonts w:asciiTheme="majorBidi" w:hAnsiTheme="majorBidi" w:cstheme="majorBidi"/>
          <w:szCs w:val="24"/>
          <w:lang w:val="en-GB"/>
        </w:rPr>
        <w:t xml:space="preserve">trying to satisfy the requirements of sustainability and maintain low prices in a fiercely competitive market. </w:t>
      </w:r>
      <w:r w:rsidR="005D7A9B" w:rsidRPr="008F0428">
        <w:rPr>
          <w:rFonts w:asciiTheme="majorBidi" w:hAnsiTheme="majorBidi" w:cstheme="majorBidi"/>
          <w:szCs w:val="24"/>
          <w:lang w:val="en-GB"/>
        </w:rPr>
        <w:t>To</w:t>
      </w:r>
      <w:r w:rsidR="004A6D87" w:rsidRPr="008F0428">
        <w:rPr>
          <w:rFonts w:asciiTheme="majorBidi" w:hAnsiTheme="majorBidi" w:cstheme="majorBidi"/>
          <w:szCs w:val="24"/>
          <w:lang w:val="en-GB"/>
        </w:rPr>
        <w:t xml:space="preserve"> meet customer expectations, they usually resort to green strategies such as eco-friendly packaging and carbon reduction</w:t>
      </w:r>
      <w:r w:rsidR="00E51B99" w:rsidRPr="008F0428">
        <w:rPr>
          <w:rFonts w:asciiTheme="majorBidi" w:hAnsiTheme="majorBidi" w:cstheme="majorBidi"/>
          <w:szCs w:val="24"/>
          <w:lang w:val="en-GB"/>
        </w:rPr>
        <w:t xml:space="preserve">; </w:t>
      </w:r>
      <w:r w:rsidR="004A6D87" w:rsidRPr="008F0428">
        <w:rPr>
          <w:rFonts w:asciiTheme="majorBidi" w:hAnsiTheme="majorBidi" w:cstheme="majorBidi"/>
          <w:szCs w:val="24"/>
          <w:lang w:val="en-GB"/>
        </w:rPr>
        <w:t xml:space="preserve">however, there </w:t>
      </w:r>
      <w:r w:rsidR="00434EAD" w:rsidRPr="008F0428">
        <w:rPr>
          <w:rFonts w:asciiTheme="majorBidi" w:hAnsiTheme="majorBidi" w:cstheme="majorBidi"/>
          <w:szCs w:val="24"/>
          <w:lang w:val="en-GB"/>
        </w:rPr>
        <w:t>are limited</w:t>
      </w:r>
      <w:r w:rsidR="004A6D87" w:rsidRPr="008F0428">
        <w:rPr>
          <w:rFonts w:asciiTheme="majorBidi" w:hAnsiTheme="majorBidi" w:cstheme="majorBidi"/>
          <w:szCs w:val="24"/>
          <w:lang w:val="en-GB"/>
        </w:rPr>
        <w:t xml:space="preserve"> evidence</w:t>
      </w:r>
      <w:r w:rsidR="00434EAD" w:rsidRPr="008F0428">
        <w:rPr>
          <w:rFonts w:asciiTheme="majorBidi" w:hAnsiTheme="majorBidi" w:cstheme="majorBidi"/>
          <w:szCs w:val="24"/>
          <w:lang w:val="en-GB"/>
        </w:rPr>
        <w:t>s</w:t>
      </w:r>
      <w:r w:rsidR="004A6D87" w:rsidRPr="008F0428">
        <w:rPr>
          <w:rFonts w:asciiTheme="majorBidi" w:hAnsiTheme="majorBidi" w:cstheme="majorBidi"/>
          <w:szCs w:val="24"/>
          <w:lang w:val="en-GB"/>
        </w:rPr>
        <w:t xml:space="preserve"> </w:t>
      </w:r>
      <w:r w:rsidR="00434EAD" w:rsidRPr="008F0428">
        <w:rPr>
          <w:rFonts w:asciiTheme="majorBidi" w:hAnsiTheme="majorBidi" w:cstheme="majorBidi"/>
          <w:szCs w:val="24"/>
          <w:lang w:val="en-GB"/>
        </w:rPr>
        <w:t>about</w:t>
      </w:r>
      <w:r w:rsidR="004A6D87" w:rsidRPr="008F0428">
        <w:rPr>
          <w:rFonts w:asciiTheme="majorBidi" w:hAnsiTheme="majorBidi" w:cstheme="majorBidi"/>
          <w:szCs w:val="24"/>
          <w:lang w:val="en-GB"/>
        </w:rPr>
        <w:t xml:space="preserve"> initiatives</w:t>
      </w:r>
      <w:r w:rsidR="009F5A64" w:rsidRPr="008F0428">
        <w:rPr>
          <w:rFonts w:asciiTheme="majorBidi" w:hAnsiTheme="majorBidi" w:cstheme="majorBidi"/>
          <w:szCs w:val="24"/>
          <w:lang w:val="en-GB"/>
        </w:rPr>
        <w:t xml:space="preserve"> that</w:t>
      </w:r>
      <w:r w:rsidR="004A6D87" w:rsidRPr="008F0428">
        <w:rPr>
          <w:rFonts w:asciiTheme="majorBidi" w:hAnsiTheme="majorBidi" w:cstheme="majorBidi"/>
          <w:szCs w:val="24"/>
          <w:lang w:val="en-GB"/>
        </w:rPr>
        <w:t xml:space="preserve"> genuinely lead to customers' purchase intention. </w:t>
      </w:r>
      <w:r w:rsidR="00200847" w:rsidRPr="008F0428">
        <w:rPr>
          <w:rFonts w:asciiTheme="majorBidi" w:hAnsiTheme="majorBidi" w:cstheme="majorBidi"/>
          <w:szCs w:val="24"/>
          <w:lang w:val="en-GB"/>
        </w:rPr>
        <w:t>Therefore</w:t>
      </w:r>
      <w:r w:rsidR="004A6D87" w:rsidRPr="008F0428">
        <w:rPr>
          <w:rFonts w:asciiTheme="majorBidi" w:hAnsiTheme="majorBidi" w:cstheme="majorBidi"/>
          <w:szCs w:val="24"/>
          <w:lang w:val="en-GB"/>
        </w:rPr>
        <w:t>, without clear customer insights, retailers might be in danger of putting their money into activities that do</w:t>
      </w:r>
      <w:r w:rsidR="00A07673" w:rsidRPr="008F0428">
        <w:rPr>
          <w:rFonts w:asciiTheme="majorBidi" w:hAnsiTheme="majorBidi" w:cstheme="majorBidi"/>
          <w:szCs w:val="24"/>
          <w:lang w:val="en-GB"/>
        </w:rPr>
        <w:t xml:space="preserve"> </w:t>
      </w:r>
      <w:r w:rsidR="004A6D87" w:rsidRPr="008F0428">
        <w:rPr>
          <w:rFonts w:asciiTheme="majorBidi" w:hAnsiTheme="majorBidi" w:cstheme="majorBidi"/>
          <w:szCs w:val="24"/>
          <w:lang w:val="en-GB"/>
        </w:rPr>
        <w:t>n</w:t>
      </w:r>
      <w:r w:rsidR="00A07673" w:rsidRPr="008F0428">
        <w:rPr>
          <w:rFonts w:asciiTheme="majorBidi" w:hAnsiTheme="majorBidi" w:cstheme="majorBidi"/>
          <w:szCs w:val="24"/>
          <w:lang w:val="en-GB"/>
        </w:rPr>
        <w:t>o</w:t>
      </w:r>
      <w:r w:rsidR="004A6D87" w:rsidRPr="008F0428">
        <w:rPr>
          <w:rFonts w:asciiTheme="majorBidi" w:hAnsiTheme="majorBidi" w:cstheme="majorBidi"/>
          <w:szCs w:val="24"/>
          <w:lang w:val="en-GB"/>
        </w:rPr>
        <w:t>t really bring benefits.</w:t>
      </w:r>
    </w:p>
    <w:p w14:paraId="732D95EA" w14:textId="63BB7192" w:rsidR="00A44A86" w:rsidRPr="008F0428" w:rsidRDefault="004A6D87" w:rsidP="00A44A86">
      <w:pPr>
        <w:rPr>
          <w:rFonts w:asciiTheme="majorBidi" w:hAnsiTheme="majorBidi" w:cstheme="majorBidi"/>
          <w:szCs w:val="24"/>
          <w:lang w:val="en-GB"/>
        </w:rPr>
      </w:pPr>
      <w:r w:rsidRPr="008F0428">
        <w:rPr>
          <w:rFonts w:asciiTheme="majorBidi" w:hAnsiTheme="majorBidi" w:cstheme="majorBidi"/>
          <w:szCs w:val="24"/>
          <w:lang w:val="en-GB"/>
        </w:rPr>
        <w:t xml:space="preserve">This research </w:t>
      </w:r>
      <w:r w:rsidR="002F1933" w:rsidRPr="008F0428">
        <w:rPr>
          <w:rFonts w:asciiTheme="majorBidi" w:hAnsiTheme="majorBidi" w:cstheme="majorBidi"/>
          <w:szCs w:val="24"/>
          <w:lang w:val="en-GB"/>
        </w:rPr>
        <w:t>incorporates practical value through</w:t>
      </w:r>
      <w:r w:rsidRPr="008F0428">
        <w:rPr>
          <w:rFonts w:asciiTheme="majorBidi" w:hAnsiTheme="majorBidi" w:cstheme="majorBidi"/>
          <w:szCs w:val="24"/>
          <w:lang w:val="en-GB"/>
        </w:rPr>
        <w:t xml:space="preserve"> explaining which green marketing tactics lead to customer loyalty and purchase intention in different demographic groups of age, income, and education. It will be </w:t>
      </w:r>
      <w:r w:rsidR="003551A6" w:rsidRPr="008F0428">
        <w:rPr>
          <w:rFonts w:asciiTheme="majorBidi" w:hAnsiTheme="majorBidi" w:cstheme="majorBidi"/>
          <w:szCs w:val="24"/>
          <w:lang w:val="en-GB"/>
        </w:rPr>
        <w:t>for</w:t>
      </w:r>
      <w:r w:rsidRPr="008F0428">
        <w:rPr>
          <w:rFonts w:asciiTheme="majorBidi" w:hAnsiTheme="majorBidi" w:cstheme="majorBidi"/>
          <w:szCs w:val="24"/>
          <w:lang w:val="en-GB"/>
        </w:rPr>
        <w:t xml:space="preserve"> decision-makers </w:t>
      </w:r>
      <w:r w:rsidR="003551A6" w:rsidRPr="008F0428">
        <w:rPr>
          <w:rFonts w:asciiTheme="majorBidi" w:hAnsiTheme="majorBidi" w:cstheme="majorBidi"/>
          <w:szCs w:val="24"/>
          <w:lang w:val="en-GB"/>
        </w:rPr>
        <w:t xml:space="preserve">to </w:t>
      </w:r>
      <w:r w:rsidRPr="008F0428">
        <w:rPr>
          <w:rFonts w:asciiTheme="majorBidi" w:hAnsiTheme="majorBidi" w:cstheme="majorBidi"/>
          <w:szCs w:val="24"/>
          <w:lang w:val="en-GB"/>
        </w:rPr>
        <w:t>learn</w:t>
      </w:r>
      <w:r w:rsidR="003551A6" w:rsidRPr="008F0428">
        <w:rPr>
          <w:rFonts w:asciiTheme="majorBidi" w:hAnsiTheme="majorBidi" w:cstheme="majorBidi"/>
          <w:szCs w:val="24"/>
          <w:lang w:val="en-GB"/>
        </w:rPr>
        <w:t xml:space="preserve"> </w:t>
      </w:r>
      <w:r w:rsidRPr="008F0428">
        <w:rPr>
          <w:rFonts w:asciiTheme="majorBidi" w:hAnsiTheme="majorBidi" w:cstheme="majorBidi"/>
          <w:szCs w:val="24"/>
          <w:lang w:val="en-GB"/>
        </w:rPr>
        <w:t>from consumers</w:t>
      </w:r>
      <w:r w:rsidR="00736F82" w:rsidRPr="008F0428">
        <w:rPr>
          <w:rFonts w:asciiTheme="majorBidi" w:hAnsiTheme="majorBidi" w:cstheme="majorBidi"/>
          <w:szCs w:val="24"/>
          <w:lang w:val="en-GB"/>
        </w:rPr>
        <w:t xml:space="preserve"> that</w:t>
      </w:r>
      <w:r w:rsidRPr="008F0428">
        <w:rPr>
          <w:rFonts w:asciiTheme="majorBidi" w:hAnsiTheme="majorBidi" w:cstheme="majorBidi"/>
          <w:szCs w:val="24"/>
          <w:lang w:val="en-GB"/>
        </w:rPr>
        <w:t xml:space="preserve"> how they perceive authenticity and trust in sustainability claims. The findings will be a source of support for retailers to draft their targeted strategies that not only result in environmental impact but also give a financial return. Additionally, it can be a source of guidance for the government in sustaining the responsible marketing standard and being a great helper in the implementation of sustainability regulations in retail settings. ​‍​‌‍​‍‌</w:t>
      </w:r>
    </w:p>
    <w:p w14:paraId="09E85137" w14:textId="7EAC4584" w:rsidR="00A44A86" w:rsidRPr="008F0428" w:rsidRDefault="00A44A86" w:rsidP="00DA25D8">
      <w:pPr>
        <w:pStyle w:val="Heading2"/>
      </w:pPr>
      <w:bookmarkStart w:id="6" w:name="_Toc221018678"/>
      <w:r w:rsidRPr="008F0428">
        <w:t>1.3. Research Contribution and Motivation</w:t>
      </w:r>
      <w:bookmarkEnd w:id="6"/>
    </w:p>
    <w:p w14:paraId="7D1A6AC2" w14:textId="2E4F7C24" w:rsidR="006F373F" w:rsidRPr="008F0428" w:rsidRDefault="006F373F" w:rsidP="006F373F">
      <w:pPr>
        <w:rPr>
          <w:rFonts w:asciiTheme="majorBidi" w:hAnsiTheme="majorBidi" w:cstheme="majorBidi"/>
          <w:szCs w:val="24"/>
          <w:lang w:val="en-GB"/>
        </w:rPr>
      </w:pPr>
      <w:r w:rsidRPr="008F0428">
        <w:rPr>
          <w:rFonts w:asciiTheme="majorBidi" w:hAnsiTheme="majorBidi" w:cstheme="majorBidi"/>
          <w:szCs w:val="24"/>
          <w:lang w:val="en-GB"/>
        </w:rPr>
        <w:t xml:space="preserve">This​‍​‌‍​‍‌ research </w:t>
      </w:r>
      <w:r w:rsidR="00454B9D" w:rsidRPr="008F0428">
        <w:rPr>
          <w:rFonts w:asciiTheme="majorBidi" w:hAnsiTheme="majorBidi" w:cstheme="majorBidi"/>
          <w:szCs w:val="24"/>
          <w:lang w:val="en-GB"/>
        </w:rPr>
        <w:t>has immense</w:t>
      </w:r>
      <w:r w:rsidRPr="008F0428">
        <w:rPr>
          <w:rFonts w:asciiTheme="majorBidi" w:hAnsiTheme="majorBidi" w:cstheme="majorBidi"/>
          <w:szCs w:val="24"/>
          <w:lang w:val="en-GB"/>
        </w:rPr>
        <w:t xml:space="preserve"> contribution to academic knowledge and real business practice. From an academic point of view, it extends planned behaviour theory by adding variables like green trust, perceived authenticity and demographic influence. Most of the existing studies concentrate on general green marketing and do not test how these factors work in a big UK supermarket like Tesco. The </w:t>
      </w:r>
      <w:r w:rsidR="00E77ACE" w:rsidRPr="008F0428">
        <w:rPr>
          <w:rFonts w:asciiTheme="majorBidi" w:hAnsiTheme="majorBidi" w:cstheme="majorBidi"/>
          <w:szCs w:val="24"/>
          <w:lang w:val="en-GB"/>
        </w:rPr>
        <w:t>research</w:t>
      </w:r>
      <w:r w:rsidRPr="008F0428">
        <w:rPr>
          <w:rFonts w:asciiTheme="majorBidi" w:hAnsiTheme="majorBidi" w:cstheme="majorBidi"/>
          <w:szCs w:val="24"/>
          <w:lang w:val="en-GB"/>
        </w:rPr>
        <w:t xml:space="preserve"> gives insight into the area by delivering quantitative data obtained from actual customers</w:t>
      </w:r>
      <w:r w:rsidR="00C84AA4" w:rsidRPr="008F0428">
        <w:rPr>
          <w:rFonts w:asciiTheme="majorBidi" w:hAnsiTheme="majorBidi" w:cstheme="majorBidi"/>
          <w:szCs w:val="24"/>
          <w:lang w:val="en-GB"/>
        </w:rPr>
        <w:t xml:space="preserve">; </w:t>
      </w:r>
      <w:r w:rsidRPr="008F0428">
        <w:rPr>
          <w:rFonts w:asciiTheme="majorBidi" w:hAnsiTheme="majorBidi" w:cstheme="majorBidi"/>
          <w:szCs w:val="24"/>
          <w:lang w:val="en-GB"/>
        </w:rPr>
        <w:t>thus</w:t>
      </w:r>
      <w:r w:rsidR="00C84AA4" w:rsidRPr="008F0428">
        <w:rPr>
          <w:rFonts w:asciiTheme="majorBidi" w:hAnsiTheme="majorBidi" w:cstheme="majorBidi"/>
          <w:szCs w:val="24"/>
          <w:lang w:val="en-GB"/>
        </w:rPr>
        <w:t>,</w:t>
      </w:r>
      <w:r w:rsidRPr="008F0428">
        <w:rPr>
          <w:rFonts w:asciiTheme="majorBidi" w:hAnsiTheme="majorBidi" w:cstheme="majorBidi"/>
          <w:szCs w:val="24"/>
          <w:lang w:val="en-GB"/>
        </w:rPr>
        <w:t xml:space="preserve"> making it easier to identify</w:t>
      </w:r>
      <w:r w:rsidR="008F11A3" w:rsidRPr="008F0428">
        <w:rPr>
          <w:rFonts w:asciiTheme="majorBidi" w:hAnsiTheme="majorBidi" w:cstheme="majorBidi"/>
          <w:szCs w:val="24"/>
          <w:lang w:val="en-GB"/>
        </w:rPr>
        <w:t>,</w:t>
      </w:r>
      <w:r w:rsidRPr="008F0428">
        <w:rPr>
          <w:rFonts w:asciiTheme="majorBidi" w:hAnsiTheme="majorBidi" w:cstheme="majorBidi"/>
          <w:szCs w:val="24"/>
          <w:lang w:val="en-GB"/>
        </w:rPr>
        <w:t xml:space="preserve"> which marketing activities have the greatest impact on purchase intentions.</w:t>
      </w:r>
    </w:p>
    <w:p w14:paraId="72CD660D" w14:textId="4EA0F62A" w:rsidR="00A44A86" w:rsidRPr="008F0428" w:rsidRDefault="006F373F" w:rsidP="00A44A86">
      <w:pPr>
        <w:rPr>
          <w:rFonts w:asciiTheme="majorBidi" w:hAnsiTheme="majorBidi" w:cstheme="majorBidi"/>
          <w:szCs w:val="24"/>
          <w:lang w:val="en-GB"/>
        </w:rPr>
      </w:pPr>
      <w:r w:rsidRPr="008F0428">
        <w:rPr>
          <w:rFonts w:asciiTheme="majorBidi" w:hAnsiTheme="majorBidi" w:cstheme="majorBidi"/>
          <w:szCs w:val="24"/>
          <w:lang w:val="en-GB"/>
        </w:rPr>
        <w:t>The research was initiated due to environmental pressures that have escalated over time</w:t>
      </w:r>
      <w:r w:rsidR="00546CC6" w:rsidRPr="008F0428">
        <w:rPr>
          <w:rFonts w:asciiTheme="majorBidi" w:hAnsiTheme="majorBidi" w:cstheme="majorBidi"/>
          <w:szCs w:val="24"/>
          <w:lang w:val="en-GB"/>
        </w:rPr>
        <w:t>.</w:t>
      </w:r>
      <w:r w:rsidRPr="008F0428">
        <w:rPr>
          <w:rFonts w:asciiTheme="majorBidi" w:hAnsiTheme="majorBidi" w:cstheme="majorBidi"/>
          <w:szCs w:val="24"/>
          <w:lang w:val="en-GB"/>
        </w:rPr>
        <w:t xml:space="preserve"> </w:t>
      </w:r>
      <w:r w:rsidR="00546CC6" w:rsidRPr="008F0428">
        <w:rPr>
          <w:rFonts w:asciiTheme="majorBidi" w:hAnsiTheme="majorBidi" w:cstheme="majorBidi"/>
          <w:szCs w:val="24"/>
          <w:lang w:val="en-GB"/>
        </w:rPr>
        <w:t>C</w:t>
      </w:r>
      <w:r w:rsidRPr="008F0428">
        <w:rPr>
          <w:rFonts w:asciiTheme="majorBidi" w:hAnsiTheme="majorBidi" w:cstheme="majorBidi"/>
          <w:szCs w:val="24"/>
          <w:lang w:val="en-GB"/>
        </w:rPr>
        <w:t>ustomer expectations have grown and retailers are still uncertain about the most effective sustainability strategies. Tesco is going green at a fast rate with a lot of different green initiatives</w:t>
      </w:r>
      <w:r w:rsidR="0094539C" w:rsidRPr="008F0428">
        <w:rPr>
          <w:rFonts w:asciiTheme="majorBidi" w:hAnsiTheme="majorBidi" w:cstheme="majorBidi"/>
          <w:szCs w:val="24"/>
          <w:lang w:val="en-GB"/>
        </w:rPr>
        <w:t xml:space="preserve">; however, </w:t>
      </w:r>
      <w:r w:rsidRPr="008F0428">
        <w:rPr>
          <w:rFonts w:asciiTheme="majorBidi" w:hAnsiTheme="majorBidi" w:cstheme="majorBidi"/>
          <w:szCs w:val="24"/>
          <w:lang w:val="en-GB"/>
        </w:rPr>
        <w:t xml:space="preserve">customers are not </w:t>
      </w:r>
      <w:r w:rsidR="0000034E" w:rsidRPr="008F0428">
        <w:rPr>
          <w:rFonts w:asciiTheme="majorBidi" w:hAnsiTheme="majorBidi" w:cstheme="majorBidi"/>
          <w:szCs w:val="24"/>
          <w:lang w:val="en-GB"/>
        </w:rPr>
        <w:t>clear</w:t>
      </w:r>
      <w:r w:rsidRPr="008F0428">
        <w:rPr>
          <w:rFonts w:asciiTheme="majorBidi" w:hAnsiTheme="majorBidi" w:cstheme="majorBidi"/>
          <w:szCs w:val="24"/>
          <w:lang w:val="en-GB"/>
        </w:rPr>
        <w:t xml:space="preserve"> whether they notice them and reward them. </w:t>
      </w:r>
      <w:r w:rsidR="001B5C8E" w:rsidRPr="008F0428">
        <w:rPr>
          <w:rFonts w:asciiTheme="majorBidi" w:hAnsiTheme="majorBidi" w:cstheme="majorBidi"/>
          <w:szCs w:val="24"/>
          <w:lang w:val="en-GB"/>
        </w:rPr>
        <w:t xml:space="preserve">In </w:t>
      </w:r>
      <w:r w:rsidR="001B5C8E" w:rsidRPr="008F0428">
        <w:rPr>
          <w:rFonts w:asciiTheme="majorBidi" w:hAnsiTheme="majorBidi" w:cstheme="majorBidi"/>
          <w:szCs w:val="24"/>
          <w:lang w:val="en-GB"/>
        </w:rPr>
        <w:lastRenderedPageBreak/>
        <w:t>addition</w:t>
      </w:r>
      <w:r w:rsidRPr="008F0428">
        <w:rPr>
          <w:rFonts w:asciiTheme="majorBidi" w:hAnsiTheme="majorBidi" w:cstheme="majorBidi"/>
          <w:szCs w:val="24"/>
          <w:lang w:val="en-GB"/>
        </w:rPr>
        <w:t xml:space="preserve">, demographics have an impact on these responses that remains unanswered. By solving these issues, the study </w:t>
      </w:r>
      <w:r w:rsidR="00D62549" w:rsidRPr="008F0428">
        <w:rPr>
          <w:rFonts w:asciiTheme="majorBidi" w:hAnsiTheme="majorBidi" w:cstheme="majorBidi"/>
          <w:szCs w:val="24"/>
          <w:lang w:val="en-GB"/>
        </w:rPr>
        <w:t>initiates a</w:t>
      </w:r>
      <w:r w:rsidRPr="008F0428">
        <w:rPr>
          <w:rFonts w:asciiTheme="majorBidi" w:hAnsiTheme="majorBidi" w:cstheme="majorBidi"/>
          <w:szCs w:val="24"/>
          <w:lang w:val="en-GB"/>
        </w:rPr>
        <w:t xml:space="preserve"> stronger alignment between strategy and consumer behaviour. This research is a perfect fit for academic community and will be instrumental in practical decision-making in area of sustainable retail ​‍​‌‍​‍‌marketing.</w:t>
      </w:r>
    </w:p>
    <w:p w14:paraId="67AB084D" w14:textId="29809A65" w:rsidR="00A44A86" w:rsidRPr="008F0428" w:rsidRDefault="00A44A86" w:rsidP="00DA25D8">
      <w:pPr>
        <w:pStyle w:val="Heading2"/>
      </w:pPr>
      <w:bookmarkStart w:id="7" w:name="_Toc221018679"/>
      <w:r w:rsidRPr="008F0428">
        <w:t>1.4. Research Aim, Objectives, and Questions</w:t>
      </w:r>
      <w:bookmarkEnd w:id="7"/>
    </w:p>
    <w:p w14:paraId="0C0E1E3C" w14:textId="77777777" w:rsidR="004C0FC9" w:rsidRPr="008F0428" w:rsidRDefault="004C0FC9" w:rsidP="004C0FC9">
      <w:pPr>
        <w:rPr>
          <w:rFonts w:asciiTheme="majorBidi" w:hAnsiTheme="majorBidi" w:cstheme="majorBidi"/>
          <w:szCs w:val="24"/>
          <w:lang w:val="en-GB"/>
        </w:rPr>
      </w:pPr>
      <w:r w:rsidRPr="008F0428">
        <w:rPr>
          <w:rFonts w:asciiTheme="majorBidi" w:hAnsiTheme="majorBidi" w:cstheme="majorBidi"/>
          <w:szCs w:val="24"/>
          <w:lang w:val="en-GB"/>
        </w:rPr>
        <w:t>The proposed research intends to explore Tesco’s green marketing such as green packaging,</w:t>
      </w:r>
    </w:p>
    <w:p w14:paraId="14AAA4C3" w14:textId="77777777" w:rsidR="004C0FC9" w:rsidRPr="008F0428" w:rsidRDefault="004C0FC9" w:rsidP="004C0FC9">
      <w:pPr>
        <w:rPr>
          <w:rFonts w:asciiTheme="majorBidi" w:hAnsiTheme="majorBidi" w:cstheme="majorBidi"/>
          <w:szCs w:val="24"/>
          <w:lang w:val="en-GB"/>
        </w:rPr>
      </w:pPr>
      <w:r w:rsidRPr="008F0428">
        <w:rPr>
          <w:rFonts w:asciiTheme="majorBidi" w:hAnsiTheme="majorBidi" w:cstheme="majorBidi"/>
          <w:szCs w:val="24"/>
          <w:lang w:val="en-GB"/>
        </w:rPr>
        <w:t>sustainability branding, and eco-friendly activities to influence customer intentions for</w:t>
      </w:r>
    </w:p>
    <w:p w14:paraId="0703043E" w14:textId="717F92D2" w:rsidR="00A44A86" w:rsidRPr="008F0428" w:rsidRDefault="004C0FC9" w:rsidP="004C0FC9">
      <w:pPr>
        <w:rPr>
          <w:rFonts w:asciiTheme="majorBidi" w:hAnsiTheme="majorBidi" w:cstheme="majorBidi"/>
          <w:szCs w:val="24"/>
          <w:lang w:val="en-GB"/>
        </w:rPr>
      </w:pPr>
      <w:r w:rsidRPr="008F0428">
        <w:rPr>
          <w:rFonts w:asciiTheme="majorBidi" w:hAnsiTheme="majorBidi" w:cstheme="majorBidi"/>
          <w:szCs w:val="24"/>
          <w:lang w:val="en-GB"/>
        </w:rPr>
        <w:t>purchase and be loyal in UK.</w:t>
      </w:r>
    </w:p>
    <w:p w14:paraId="72B2CF06" w14:textId="241D764B" w:rsidR="001D3D37" w:rsidRPr="008F0428" w:rsidRDefault="002D703C" w:rsidP="004C0FC9">
      <w:pPr>
        <w:rPr>
          <w:rFonts w:asciiTheme="majorBidi" w:hAnsiTheme="majorBidi" w:cstheme="majorBidi"/>
          <w:szCs w:val="24"/>
          <w:lang w:val="en-GB"/>
        </w:rPr>
      </w:pPr>
      <w:r w:rsidRPr="008F0428">
        <w:rPr>
          <w:rFonts w:asciiTheme="majorBidi" w:hAnsiTheme="majorBidi" w:cstheme="majorBidi"/>
          <w:szCs w:val="24"/>
          <w:lang w:val="en-GB"/>
        </w:rPr>
        <w:t>Objectives are as follows-</w:t>
      </w:r>
    </w:p>
    <w:p w14:paraId="2B3096BE" w14:textId="5B859626" w:rsidR="009D643A" w:rsidRPr="008F0428" w:rsidRDefault="009D643A" w:rsidP="009D643A">
      <w:pPr>
        <w:pStyle w:val="ListParagraph"/>
        <w:numPr>
          <w:ilvl w:val="0"/>
          <w:numId w:val="1"/>
        </w:numPr>
        <w:rPr>
          <w:rFonts w:asciiTheme="majorBidi" w:hAnsiTheme="majorBidi" w:cstheme="majorBidi"/>
          <w:szCs w:val="24"/>
          <w:lang w:val="en-GB"/>
        </w:rPr>
      </w:pPr>
      <w:r w:rsidRPr="008F0428">
        <w:rPr>
          <w:rFonts w:asciiTheme="majorBidi" w:hAnsiTheme="majorBidi" w:cstheme="majorBidi"/>
          <w:szCs w:val="24"/>
          <w:lang w:val="en-GB"/>
        </w:rPr>
        <w:t xml:space="preserve">To investigate how green marketing activities like use of environmentally friendly packaging, sourcing from sustainable suppliers, and carbon </w:t>
      </w:r>
      <w:r w:rsidR="003841B9" w:rsidRPr="008F0428">
        <w:rPr>
          <w:rFonts w:asciiTheme="majorBidi" w:hAnsiTheme="majorBidi" w:cstheme="majorBidi"/>
          <w:szCs w:val="24"/>
          <w:lang w:val="en-GB"/>
        </w:rPr>
        <w:t>labelling</w:t>
      </w:r>
      <w:r w:rsidRPr="008F0428">
        <w:rPr>
          <w:rFonts w:asciiTheme="majorBidi" w:hAnsiTheme="majorBidi" w:cstheme="majorBidi"/>
          <w:szCs w:val="24"/>
          <w:lang w:val="en-GB"/>
        </w:rPr>
        <w:t xml:space="preserve"> affect customers' intention to purchase at Tesco in the UK.</w:t>
      </w:r>
    </w:p>
    <w:p w14:paraId="2B3AE183" w14:textId="14166E1D" w:rsidR="002D703C" w:rsidRPr="008F0428" w:rsidRDefault="009D643A" w:rsidP="009D643A">
      <w:pPr>
        <w:pStyle w:val="ListParagraph"/>
        <w:numPr>
          <w:ilvl w:val="0"/>
          <w:numId w:val="1"/>
        </w:numPr>
        <w:rPr>
          <w:rFonts w:asciiTheme="majorBidi" w:hAnsiTheme="majorBidi" w:cstheme="majorBidi"/>
          <w:szCs w:val="24"/>
          <w:lang w:val="en-GB"/>
        </w:rPr>
      </w:pPr>
      <w:r w:rsidRPr="008F0428">
        <w:rPr>
          <w:rFonts w:asciiTheme="majorBidi" w:hAnsiTheme="majorBidi" w:cstheme="majorBidi"/>
          <w:szCs w:val="24"/>
          <w:lang w:val="en-GB"/>
        </w:rPr>
        <w:t>To assess impact of consumer environmental awareness and trust as a bridge that connects green marketing activities performed by Tesco and resulting consumer buying behaviour</w:t>
      </w:r>
    </w:p>
    <w:p w14:paraId="29084EC2" w14:textId="563501AB" w:rsidR="00F3255F" w:rsidRPr="008F0428" w:rsidRDefault="00F3255F" w:rsidP="00F3255F">
      <w:pPr>
        <w:rPr>
          <w:rFonts w:asciiTheme="majorBidi" w:hAnsiTheme="majorBidi" w:cstheme="majorBidi"/>
          <w:szCs w:val="24"/>
          <w:lang w:val="en-GB"/>
        </w:rPr>
      </w:pPr>
      <w:r w:rsidRPr="008F0428">
        <w:rPr>
          <w:rFonts w:asciiTheme="majorBidi" w:hAnsiTheme="majorBidi" w:cstheme="majorBidi"/>
          <w:szCs w:val="24"/>
          <w:lang w:val="en-GB"/>
        </w:rPr>
        <w:t xml:space="preserve">Research question can include: </w:t>
      </w:r>
      <w:r w:rsidRPr="008F0428">
        <w:rPr>
          <w:rFonts w:asciiTheme="majorBidi" w:hAnsiTheme="majorBidi" w:cstheme="majorBidi"/>
          <w:b/>
          <w:bCs/>
          <w:i/>
          <w:iCs/>
          <w:szCs w:val="24"/>
          <w:lang w:val="en-GB"/>
        </w:rPr>
        <w:t>How do Tesco’s green marketing practices influence customer purchase intentions in UK retail sector?</w:t>
      </w:r>
    </w:p>
    <w:p w14:paraId="6A7559AC" w14:textId="45E22912" w:rsidR="00A44A86" w:rsidRPr="008F0428" w:rsidRDefault="00A44A86" w:rsidP="00DA25D8">
      <w:pPr>
        <w:pStyle w:val="Heading2"/>
      </w:pPr>
      <w:bookmarkStart w:id="8" w:name="_Toc221018680"/>
      <w:r w:rsidRPr="008F0428">
        <w:t>1.5. Dissertation Structure</w:t>
      </w:r>
      <w:bookmarkEnd w:id="8"/>
    </w:p>
    <w:p w14:paraId="1BB0E014" w14:textId="3EA14198" w:rsidR="00981695" w:rsidRPr="008F0428" w:rsidRDefault="00131E15" w:rsidP="008E7A81">
      <w:pPr>
        <w:rPr>
          <w:lang w:val="en-GB"/>
        </w:rPr>
      </w:pPr>
      <w:r w:rsidRPr="008F0428">
        <w:rPr>
          <w:lang w:val="en-GB"/>
        </w:rPr>
        <w:t xml:space="preserve">The​‍​‌‍​‍‌ dissertation follows a clear logical structure to identify research goal successfully. The introduction chapter gives background of the research, </w:t>
      </w:r>
      <w:r w:rsidR="00D41474" w:rsidRPr="008F0428">
        <w:rPr>
          <w:lang w:val="en-GB"/>
        </w:rPr>
        <w:t>ratio</w:t>
      </w:r>
      <w:r w:rsidR="009B48B0" w:rsidRPr="008F0428">
        <w:rPr>
          <w:lang w:val="en-GB"/>
        </w:rPr>
        <w:t>nale</w:t>
      </w:r>
      <w:r w:rsidRPr="008F0428">
        <w:rPr>
          <w:lang w:val="en-GB"/>
        </w:rPr>
        <w:t xml:space="preserve">, and gaps. The review of literature explores theories and </w:t>
      </w:r>
      <w:r w:rsidR="004134FF" w:rsidRPr="008F0428">
        <w:rPr>
          <w:lang w:val="en-GB"/>
        </w:rPr>
        <w:t>existing research</w:t>
      </w:r>
      <w:r w:rsidRPr="008F0428">
        <w:rPr>
          <w:lang w:val="en-GB"/>
        </w:rPr>
        <w:t xml:space="preserve"> on green marketing and consumer behaviour with a focus on Tesco. </w:t>
      </w:r>
      <w:r w:rsidR="00011DC5" w:rsidRPr="008F0428">
        <w:rPr>
          <w:lang w:val="en-GB"/>
        </w:rPr>
        <w:t>The methodology chapter</w:t>
      </w:r>
      <w:r w:rsidRPr="008F0428">
        <w:rPr>
          <w:lang w:val="en-GB"/>
        </w:rPr>
        <w:t xml:space="preserve"> describes use of </w:t>
      </w:r>
      <w:r w:rsidR="00EB77C0" w:rsidRPr="008F0428">
        <w:rPr>
          <w:lang w:val="en-GB"/>
        </w:rPr>
        <w:t>systematic review</w:t>
      </w:r>
      <w:r w:rsidR="009F2CF5" w:rsidRPr="008F0428">
        <w:rPr>
          <w:lang w:val="en-GB"/>
        </w:rPr>
        <w:t xml:space="preserve"> effective for this research to collect information from the datab</w:t>
      </w:r>
      <w:r w:rsidR="00FB3176" w:rsidRPr="008F0428">
        <w:rPr>
          <w:lang w:val="en-GB"/>
        </w:rPr>
        <w:t>ases</w:t>
      </w:r>
      <w:r w:rsidRPr="008F0428">
        <w:rPr>
          <w:lang w:val="en-GB"/>
        </w:rPr>
        <w:t>. The results section reports the findings in a clear manner, and the subsequent discussion reflects on them in relation to the theory and practice. The final chapter restates the main points, suggests the next steps, acknowledges the constraints, and points to further research ​‍​‌‍​‍‌areas.</w:t>
      </w:r>
      <w:r w:rsidR="00981695" w:rsidRPr="008F0428">
        <w:rPr>
          <w:lang w:val="en-GB"/>
        </w:rPr>
        <w:br w:type="page"/>
      </w:r>
    </w:p>
    <w:p w14:paraId="4EA411A9" w14:textId="77777777" w:rsidR="00981695" w:rsidRPr="008F0428" w:rsidRDefault="00981695" w:rsidP="00DA25D8">
      <w:pPr>
        <w:pStyle w:val="Heading1"/>
      </w:pPr>
      <w:bookmarkStart w:id="9" w:name="_Toc221018681"/>
      <w:r w:rsidRPr="008F0428">
        <w:lastRenderedPageBreak/>
        <w:t>Chapter 2: Literature review</w:t>
      </w:r>
      <w:bookmarkEnd w:id="9"/>
      <w:r w:rsidRPr="008F0428">
        <w:t xml:space="preserve"> </w:t>
      </w:r>
    </w:p>
    <w:p w14:paraId="4278010F" w14:textId="77777777" w:rsidR="00981695" w:rsidRPr="008F0428" w:rsidRDefault="00981695" w:rsidP="00DA25D8">
      <w:pPr>
        <w:pStyle w:val="Heading2"/>
      </w:pPr>
      <w:bookmarkStart w:id="10" w:name="_Toc221018682"/>
      <w:r w:rsidRPr="008F0428">
        <w:t>2.1 Introduction</w:t>
      </w:r>
      <w:bookmarkEnd w:id="10"/>
      <w:r w:rsidRPr="008F0428">
        <w:t xml:space="preserve"> </w:t>
      </w:r>
    </w:p>
    <w:p w14:paraId="7589D692" w14:textId="30EAF457" w:rsidR="0026614E" w:rsidRPr="008F0428" w:rsidRDefault="00B92CB2" w:rsidP="00B92CB2">
      <w:pPr>
        <w:rPr>
          <w:lang w:val="en-GB"/>
        </w:rPr>
      </w:pPr>
      <w:r w:rsidRPr="008F0428">
        <w:rPr>
          <w:lang w:val="en-GB"/>
        </w:rPr>
        <w:t xml:space="preserve">The​‍​‌‍​‍‌ study is about the impact of green marketing on customer purchase intention and loyalty in the UK retail sector. </w:t>
      </w:r>
      <w:r w:rsidR="00312580" w:rsidRPr="008F0428">
        <w:rPr>
          <w:lang w:val="en-GB"/>
        </w:rPr>
        <w:t xml:space="preserve">The literature review is a review of the past studies, the theories that are applicable, and the gaps in the research that the current study intends to address. The chapter has been structured in terms of the key themes of environmental marketing strategies, consumer behaviour, mediating and moderating factors, theoretical perspective and conceptual framework leading up to the research gap. </w:t>
      </w:r>
    </w:p>
    <w:p w14:paraId="1B4EF5F6" w14:textId="551ACDFE" w:rsidR="00981695" w:rsidRPr="008F0428" w:rsidRDefault="00981695" w:rsidP="00DA25D8">
      <w:pPr>
        <w:pStyle w:val="Heading2"/>
      </w:pPr>
      <w:bookmarkStart w:id="11" w:name="_Toc221018683"/>
      <w:r w:rsidRPr="008F0428">
        <w:t>2.2 Concept of green marketing</w:t>
      </w:r>
      <w:bookmarkEnd w:id="11"/>
      <w:r w:rsidRPr="008F0428">
        <w:t xml:space="preserve"> </w:t>
      </w:r>
    </w:p>
    <w:p w14:paraId="4D512218" w14:textId="69DF4FD1" w:rsidR="006051AB" w:rsidRPr="008F0428" w:rsidRDefault="008565CC" w:rsidP="00981695">
      <w:pPr>
        <w:rPr>
          <w:lang w:val="en-GB"/>
        </w:rPr>
      </w:pPr>
      <w:r w:rsidRPr="008F0428">
        <w:rPr>
          <w:lang w:val="en-GB"/>
        </w:rPr>
        <w:t>Green​‍​‌‍​‍‌ marketing is a way of selling products by highlighting their positive impact on the environment. The concept has changed from mere "eco-friendly" labels to a thoroughly planned strategy, which considers sustainability at every stage of the product life cycle, from creation to branding</w:t>
      </w:r>
      <w:r w:rsidR="006C03DB" w:rsidRPr="008F0428">
        <w:rPr>
          <w:lang w:val="en-GB"/>
        </w:rPr>
        <w:t xml:space="preserve"> (</w:t>
      </w:r>
      <w:r w:rsidR="006C03DB" w:rsidRPr="008F0428">
        <w:rPr>
          <w:rFonts w:cs="Times New Roman"/>
          <w:szCs w:val="24"/>
          <w:lang w:val="en-GB"/>
        </w:rPr>
        <w:t>Thakkar, 2021</w:t>
      </w:r>
      <w:r w:rsidR="006C03DB" w:rsidRPr="008F0428">
        <w:rPr>
          <w:lang w:val="en-GB"/>
        </w:rPr>
        <w:t>)</w:t>
      </w:r>
      <w:r w:rsidRPr="008F0428">
        <w:rPr>
          <w:lang w:val="en-GB"/>
        </w:rPr>
        <w:t>. The evolution of research in this area is evident as initial studies revolved around regulatory adherence and reputation, whereas current studies emphasize involvement of customers and gaining an edge over the competition. This research is about the effect of transparent and trustworthy green marketing communication on the customers' buying intention and loyalty in the retail sector of the ​‍​‌‍​‍‌UK.</w:t>
      </w:r>
    </w:p>
    <w:p w14:paraId="68A06860" w14:textId="721B9849" w:rsidR="00D203C9" w:rsidRPr="008F0428" w:rsidRDefault="00D203C9" w:rsidP="00D203C9">
      <w:pPr>
        <w:rPr>
          <w:lang w:val="en-GB"/>
        </w:rPr>
      </w:pPr>
      <w:r w:rsidRPr="008F0428">
        <w:rPr>
          <w:lang w:val="en-GB"/>
        </w:rPr>
        <w:t>Green​‍​‌‍​‍‌ marketing is the practice of promoting products and services based on their environmental benefits and use of sustainable business practices</w:t>
      </w:r>
      <w:r w:rsidR="004C195A" w:rsidRPr="008F0428">
        <w:rPr>
          <w:lang w:val="en-GB"/>
        </w:rPr>
        <w:t xml:space="preserve"> (</w:t>
      </w:r>
      <w:r w:rsidR="004C195A" w:rsidRPr="008F0428">
        <w:rPr>
          <w:rFonts w:cs="Times New Roman"/>
          <w:szCs w:val="24"/>
          <w:lang w:val="en-GB"/>
        </w:rPr>
        <w:t>Thakkar, 2021</w:t>
      </w:r>
      <w:r w:rsidR="004C195A" w:rsidRPr="008F0428">
        <w:rPr>
          <w:lang w:val="en-GB"/>
        </w:rPr>
        <w:t>)</w:t>
      </w:r>
      <w:r w:rsidRPr="008F0428">
        <w:rPr>
          <w:lang w:val="en-GB"/>
        </w:rPr>
        <w:t xml:space="preserve">. </w:t>
      </w:r>
      <w:r w:rsidR="00822BE3" w:rsidRPr="008F0428">
        <w:rPr>
          <w:lang w:val="en-GB"/>
        </w:rPr>
        <w:t>This</w:t>
      </w:r>
      <w:r w:rsidRPr="008F0428">
        <w:rPr>
          <w:lang w:val="en-GB"/>
        </w:rPr>
        <w:t xml:space="preserve"> marketing is minimizing negative impact on environment</w:t>
      </w:r>
      <w:r w:rsidR="00822BE3" w:rsidRPr="008F0428">
        <w:rPr>
          <w:lang w:val="en-GB"/>
        </w:rPr>
        <w:t xml:space="preserve">, </w:t>
      </w:r>
      <w:r w:rsidRPr="008F0428">
        <w:rPr>
          <w:lang w:val="en-GB"/>
        </w:rPr>
        <w:t xml:space="preserve">while still producing value for both organization and consumers. In retail industry, green marketing has </w:t>
      </w:r>
      <w:r w:rsidR="001268B9" w:rsidRPr="008F0428">
        <w:rPr>
          <w:lang w:val="en-GB"/>
        </w:rPr>
        <w:t xml:space="preserve">transformed </w:t>
      </w:r>
      <w:r w:rsidRPr="008F0428">
        <w:rPr>
          <w:lang w:val="en-GB"/>
        </w:rPr>
        <w:t>eco-friendly</w:t>
      </w:r>
      <w:r w:rsidR="001268B9" w:rsidRPr="008F0428">
        <w:rPr>
          <w:lang w:val="en-GB"/>
        </w:rPr>
        <w:t xml:space="preserve"> character </w:t>
      </w:r>
      <w:r w:rsidRPr="008F0428">
        <w:rPr>
          <w:lang w:val="en-GB"/>
        </w:rPr>
        <w:t>to more elaborate sustainability strategies that commit to measurable and verifiable actions</w:t>
      </w:r>
      <w:r w:rsidR="004C195A" w:rsidRPr="008F0428">
        <w:rPr>
          <w:lang w:val="en-GB"/>
        </w:rPr>
        <w:t xml:space="preserve"> (</w:t>
      </w:r>
      <w:r w:rsidR="004C195A" w:rsidRPr="008F0428">
        <w:rPr>
          <w:rFonts w:cs="Times New Roman"/>
          <w:szCs w:val="24"/>
          <w:lang w:val="en-GB"/>
        </w:rPr>
        <w:t>Ali, 2023</w:t>
      </w:r>
      <w:r w:rsidR="004C195A" w:rsidRPr="008F0428">
        <w:rPr>
          <w:lang w:val="en-GB"/>
        </w:rPr>
        <w:t>)</w:t>
      </w:r>
      <w:r w:rsidRPr="008F0428">
        <w:rPr>
          <w:lang w:val="en-GB"/>
        </w:rPr>
        <w:t>.</w:t>
      </w:r>
    </w:p>
    <w:p w14:paraId="6CD11CD7" w14:textId="40598FE2" w:rsidR="00D203C9" w:rsidRPr="008F0428" w:rsidRDefault="001268B9" w:rsidP="00D203C9">
      <w:pPr>
        <w:rPr>
          <w:lang w:val="en-GB"/>
        </w:rPr>
      </w:pPr>
      <w:r w:rsidRPr="008F0428">
        <w:rPr>
          <w:lang w:val="en-GB"/>
        </w:rPr>
        <w:t>E</w:t>
      </w:r>
      <w:r w:rsidR="00D203C9" w:rsidRPr="008F0428">
        <w:rPr>
          <w:lang w:val="en-GB"/>
        </w:rPr>
        <w:t>co-labelling</w:t>
      </w:r>
      <w:r w:rsidRPr="008F0428">
        <w:rPr>
          <w:lang w:val="en-GB"/>
        </w:rPr>
        <w:t xml:space="preserve"> is providing</w:t>
      </w:r>
      <w:r w:rsidR="00D203C9" w:rsidRPr="008F0428">
        <w:rPr>
          <w:lang w:val="en-GB"/>
        </w:rPr>
        <w:t xml:space="preserve"> customer</w:t>
      </w:r>
      <w:r w:rsidRPr="008F0428">
        <w:rPr>
          <w:lang w:val="en-GB"/>
        </w:rPr>
        <w:t>s</w:t>
      </w:r>
      <w:r w:rsidR="00D203C9" w:rsidRPr="008F0428">
        <w:rPr>
          <w:lang w:val="en-GB"/>
        </w:rPr>
        <w:t xml:space="preserve"> real and direct information about environmental performance</w:t>
      </w:r>
      <w:r w:rsidR="004C7F8B" w:rsidRPr="008F0428">
        <w:rPr>
          <w:lang w:val="en-GB"/>
        </w:rPr>
        <w:t xml:space="preserve"> (</w:t>
      </w:r>
      <w:r w:rsidR="004C7F8B" w:rsidRPr="008F0428">
        <w:rPr>
          <w:rFonts w:cs="Times New Roman"/>
          <w:szCs w:val="24"/>
          <w:lang w:val="en-GB"/>
        </w:rPr>
        <w:t>Nagar, and Verma, 2025</w:t>
      </w:r>
      <w:r w:rsidR="004C7F8B" w:rsidRPr="008F0428">
        <w:rPr>
          <w:lang w:val="en-GB"/>
        </w:rPr>
        <w:t>)</w:t>
      </w:r>
      <w:r w:rsidR="00D203C9" w:rsidRPr="008F0428">
        <w:rPr>
          <w:lang w:val="en-GB"/>
        </w:rPr>
        <w:t xml:space="preserve">. If the labels come along with trusted certification, then they gain more trust and make it easier for customers to take right decision. Packaging that is sustainable is intended to lower the amount of waste by using materials that can be recycled, are biodegradable, or can be used again. This is beneficial </w:t>
      </w:r>
      <w:r w:rsidR="005B6063" w:rsidRPr="008F0428">
        <w:rPr>
          <w:lang w:val="en-GB"/>
        </w:rPr>
        <w:t>for</w:t>
      </w:r>
      <w:r w:rsidR="00D203C9" w:rsidRPr="008F0428">
        <w:rPr>
          <w:lang w:val="en-GB"/>
        </w:rPr>
        <w:t xml:space="preserve"> Tesco in two different ways: it helps them to meet government's regulatory requirements and to satisfy their customers</w:t>
      </w:r>
      <w:r w:rsidR="003773F3" w:rsidRPr="008F0428">
        <w:rPr>
          <w:lang w:val="en-GB"/>
        </w:rPr>
        <w:t xml:space="preserve"> (</w:t>
      </w:r>
      <w:r w:rsidR="003773F3" w:rsidRPr="008F0428">
        <w:rPr>
          <w:rFonts w:cs="Times New Roman"/>
          <w:szCs w:val="24"/>
          <w:lang w:val="en-GB"/>
        </w:rPr>
        <w:t>Meng, 2024</w:t>
      </w:r>
      <w:r w:rsidR="003773F3" w:rsidRPr="008F0428">
        <w:rPr>
          <w:lang w:val="en-GB"/>
        </w:rPr>
        <w:t>)</w:t>
      </w:r>
      <w:r w:rsidR="00D203C9" w:rsidRPr="008F0428">
        <w:rPr>
          <w:lang w:val="en-GB"/>
        </w:rPr>
        <w:t>. Carbon neutrality measures like reduction of emissions in areas of logistics and store operations show commitment to environment for a long period</w:t>
      </w:r>
      <w:r w:rsidR="000251D2" w:rsidRPr="008F0428">
        <w:rPr>
          <w:lang w:val="en-GB"/>
        </w:rPr>
        <w:t xml:space="preserve"> (</w:t>
      </w:r>
      <w:proofErr w:type="spellStart"/>
      <w:r w:rsidR="000251D2" w:rsidRPr="008F0428">
        <w:rPr>
          <w:rFonts w:cs="Times New Roman"/>
          <w:szCs w:val="24"/>
          <w:lang w:val="en-GB"/>
        </w:rPr>
        <w:t>Guntuka</w:t>
      </w:r>
      <w:proofErr w:type="spellEnd"/>
      <w:r w:rsidR="000251D2" w:rsidRPr="008F0428">
        <w:rPr>
          <w:rFonts w:cs="Times New Roman"/>
          <w:szCs w:val="24"/>
          <w:lang w:val="en-GB"/>
        </w:rPr>
        <w:t xml:space="preserve"> </w:t>
      </w:r>
      <w:r w:rsidR="000251D2" w:rsidRPr="008F0428">
        <w:rPr>
          <w:rFonts w:cs="Times New Roman"/>
          <w:i/>
          <w:iCs/>
          <w:szCs w:val="24"/>
          <w:lang w:val="en-GB"/>
        </w:rPr>
        <w:t xml:space="preserve">et al. </w:t>
      </w:r>
      <w:r w:rsidR="000251D2" w:rsidRPr="008F0428">
        <w:rPr>
          <w:rFonts w:cs="Times New Roman"/>
          <w:szCs w:val="24"/>
          <w:lang w:val="en-GB"/>
        </w:rPr>
        <w:t>2024</w:t>
      </w:r>
      <w:r w:rsidR="000251D2" w:rsidRPr="008F0428">
        <w:rPr>
          <w:lang w:val="en-GB"/>
        </w:rPr>
        <w:t>)</w:t>
      </w:r>
      <w:r w:rsidR="00D203C9" w:rsidRPr="008F0428">
        <w:rPr>
          <w:lang w:val="en-GB"/>
        </w:rPr>
        <w:t xml:space="preserve">. </w:t>
      </w:r>
      <w:r w:rsidR="005B6063" w:rsidRPr="008F0428">
        <w:rPr>
          <w:lang w:val="en-GB"/>
        </w:rPr>
        <w:t>S</w:t>
      </w:r>
      <w:r w:rsidR="00D203C9" w:rsidRPr="008F0428">
        <w:rPr>
          <w:lang w:val="en-GB"/>
        </w:rPr>
        <w:t xml:space="preserve">ourcing </w:t>
      </w:r>
      <w:r w:rsidR="00D203C9" w:rsidRPr="008F0428">
        <w:rPr>
          <w:lang w:val="en-GB"/>
        </w:rPr>
        <w:lastRenderedPageBreak/>
        <w:t>means that products are being supplied by using methods of farming that are eco-friendly and labour practices are fair</w:t>
      </w:r>
      <w:r w:rsidR="005B6063" w:rsidRPr="008F0428">
        <w:rPr>
          <w:lang w:val="en-GB"/>
        </w:rPr>
        <w:t xml:space="preserve">; </w:t>
      </w:r>
      <w:r w:rsidR="00D203C9" w:rsidRPr="008F0428">
        <w:rPr>
          <w:lang w:val="en-GB"/>
        </w:rPr>
        <w:t>thus</w:t>
      </w:r>
      <w:r w:rsidR="005B6063" w:rsidRPr="008F0428">
        <w:rPr>
          <w:lang w:val="en-GB"/>
        </w:rPr>
        <w:t>,</w:t>
      </w:r>
      <w:r w:rsidR="00D203C9" w:rsidRPr="008F0428">
        <w:rPr>
          <w:lang w:val="en-GB"/>
        </w:rPr>
        <w:t xml:space="preserve"> customer's trust is deepened further.</w:t>
      </w:r>
    </w:p>
    <w:p w14:paraId="2D4C4883" w14:textId="79E5DC0C" w:rsidR="00D203C9" w:rsidRPr="008F0428" w:rsidRDefault="009029BE" w:rsidP="00D203C9">
      <w:pPr>
        <w:rPr>
          <w:lang w:val="en-GB"/>
        </w:rPr>
      </w:pPr>
      <w:r w:rsidRPr="008F0428">
        <w:rPr>
          <w:lang w:val="en-GB"/>
        </w:rPr>
        <w:t>Critics asserts that there is no obvious evidence, and consistency</w:t>
      </w:r>
      <w:r w:rsidR="004049F2" w:rsidRPr="008F0428">
        <w:rPr>
          <w:lang w:val="en-GB"/>
        </w:rPr>
        <w:t xml:space="preserve">; therefore, </w:t>
      </w:r>
      <w:r w:rsidRPr="008F0428">
        <w:rPr>
          <w:lang w:val="en-GB"/>
        </w:rPr>
        <w:t>the green claim may be regarded as a marketing strategy instead of a real sustainability program</w:t>
      </w:r>
      <w:r w:rsidR="00AC5FA1" w:rsidRPr="008F0428">
        <w:rPr>
          <w:lang w:val="en-GB"/>
        </w:rPr>
        <w:t xml:space="preserve"> (</w:t>
      </w:r>
      <w:r w:rsidR="00AC5FA1" w:rsidRPr="008F0428">
        <w:rPr>
          <w:rFonts w:cs="Times New Roman"/>
          <w:szCs w:val="24"/>
          <w:lang w:val="en-GB"/>
        </w:rPr>
        <w:t>Szabo, and Webster,</w:t>
      </w:r>
      <w:r w:rsidR="00E73B71" w:rsidRPr="008F0428">
        <w:rPr>
          <w:rFonts w:cs="Times New Roman"/>
          <w:szCs w:val="24"/>
          <w:lang w:val="en-GB"/>
        </w:rPr>
        <w:t xml:space="preserve"> 2021</w:t>
      </w:r>
      <w:r w:rsidR="00AC5FA1" w:rsidRPr="008F0428">
        <w:rPr>
          <w:lang w:val="en-GB"/>
        </w:rPr>
        <w:t>)</w:t>
      </w:r>
      <w:r w:rsidRPr="008F0428">
        <w:rPr>
          <w:lang w:val="en-GB"/>
        </w:rPr>
        <w:t xml:space="preserve">. </w:t>
      </w:r>
      <w:r w:rsidR="00D203C9" w:rsidRPr="008F0428">
        <w:rPr>
          <w:lang w:val="en-GB"/>
        </w:rPr>
        <w:t>In</w:t>
      </w:r>
      <w:r w:rsidR="000A2936" w:rsidRPr="008F0428">
        <w:rPr>
          <w:lang w:val="en-GB"/>
        </w:rPr>
        <w:t xml:space="preserve"> </w:t>
      </w:r>
      <w:r w:rsidR="00D203C9" w:rsidRPr="008F0428">
        <w:rPr>
          <w:lang w:val="en-GB"/>
        </w:rPr>
        <w:t xml:space="preserve">retail, role of communication is </w:t>
      </w:r>
      <w:r w:rsidR="005B6063" w:rsidRPr="008F0428">
        <w:rPr>
          <w:lang w:val="en-GB"/>
        </w:rPr>
        <w:t>necessary</w:t>
      </w:r>
      <w:r w:rsidR="00D203C9" w:rsidRPr="008F0428">
        <w:rPr>
          <w:lang w:val="en-GB"/>
        </w:rPr>
        <w:t>. Improper communication leads to confusion and scepticism</w:t>
      </w:r>
      <w:r w:rsidR="005B6063" w:rsidRPr="008F0428">
        <w:rPr>
          <w:lang w:val="en-GB"/>
        </w:rPr>
        <w:t>,</w:t>
      </w:r>
      <w:r w:rsidR="00D203C9" w:rsidRPr="008F0428">
        <w:rPr>
          <w:lang w:val="en-GB"/>
        </w:rPr>
        <w:t xml:space="preserve"> while trust can be built through open, data-driven communication and it strengthens customer relations.</w:t>
      </w:r>
    </w:p>
    <w:p w14:paraId="6B616E31" w14:textId="548DF095" w:rsidR="0049392D" w:rsidRPr="008F0428" w:rsidRDefault="00D203C9" w:rsidP="00981695">
      <w:pPr>
        <w:rPr>
          <w:lang w:val="en-GB"/>
        </w:rPr>
      </w:pPr>
      <w:r w:rsidRPr="008F0428">
        <w:rPr>
          <w:lang w:val="en-GB"/>
        </w:rPr>
        <w:t xml:space="preserve">Green marketing is Tesco's one of the most important strategic concerns. </w:t>
      </w:r>
      <w:r w:rsidR="005B6063" w:rsidRPr="008F0428">
        <w:rPr>
          <w:lang w:val="en-GB"/>
        </w:rPr>
        <w:t>C</w:t>
      </w:r>
      <w:r w:rsidRPr="008F0428">
        <w:rPr>
          <w:lang w:val="en-GB"/>
        </w:rPr>
        <w:t>ompany's success depends on how well sustainability initiatives are communicated and whether the customers perceive them as genuine</w:t>
      </w:r>
      <w:r w:rsidR="00974888" w:rsidRPr="008F0428">
        <w:rPr>
          <w:lang w:val="en-GB"/>
        </w:rPr>
        <w:t xml:space="preserve"> (</w:t>
      </w:r>
      <w:r w:rsidR="00974888" w:rsidRPr="008F0428">
        <w:rPr>
          <w:rFonts w:cs="Times New Roman"/>
          <w:szCs w:val="24"/>
          <w:lang w:val="en-GB"/>
        </w:rPr>
        <w:t>Bhagat, 2024</w:t>
      </w:r>
      <w:r w:rsidR="00974888" w:rsidRPr="008F0428">
        <w:rPr>
          <w:lang w:val="en-GB"/>
        </w:rPr>
        <w:t>)</w:t>
      </w:r>
      <w:r w:rsidRPr="008F0428">
        <w:rPr>
          <w:lang w:val="en-GB"/>
        </w:rPr>
        <w:t>. The research is an assessment of whether green initiatives of Tesco have a positive effect on purchasing and loyalty of ​‍​‌‍​‍‌customers.</w:t>
      </w:r>
    </w:p>
    <w:p w14:paraId="16882D10" w14:textId="6F6852E0" w:rsidR="00981695" w:rsidRPr="008F0428" w:rsidRDefault="00981695" w:rsidP="00DA25D8">
      <w:pPr>
        <w:pStyle w:val="Heading2"/>
      </w:pPr>
      <w:bookmarkStart w:id="12" w:name="_Toc221018684"/>
      <w:r w:rsidRPr="008F0428">
        <w:t>2.3 Consumer purchase intention and behaviour</w:t>
      </w:r>
      <w:bookmarkEnd w:id="12"/>
      <w:r w:rsidRPr="008F0428">
        <w:t xml:space="preserve"> </w:t>
      </w:r>
    </w:p>
    <w:p w14:paraId="30EB9A62" w14:textId="2B317551" w:rsidR="001E6DD4" w:rsidRPr="008F0428" w:rsidRDefault="00120B3B" w:rsidP="00981695">
      <w:pPr>
        <w:rPr>
          <w:lang w:val="en-GB"/>
        </w:rPr>
      </w:pPr>
      <w:r w:rsidRPr="008F0428">
        <w:rPr>
          <w:lang w:val="en-GB"/>
        </w:rPr>
        <w:t>One​‍​‌‍​‍‌ of the prominent explanations for consumer decisions is the use of theories, such as the Theory of Planned Behaviour and the Theory of Reasoned Action</w:t>
      </w:r>
      <w:r w:rsidR="001031E6" w:rsidRPr="008F0428">
        <w:rPr>
          <w:lang w:val="en-GB"/>
        </w:rPr>
        <w:t xml:space="preserve"> (</w:t>
      </w:r>
      <w:r w:rsidR="001031E6" w:rsidRPr="008F0428">
        <w:rPr>
          <w:rFonts w:cs="Times New Roman"/>
          <w:szCs w:val="24"/>
          <w:lang w:val="en-GB"/>
        </w:rPr>
        <w:t>Panjaitan, and Cahya, 2025</w:t>
      </w:r>
      <w:r w:rsidR="001031E6" w:rsidRPr="008F0428">
        <w:rPr>
          <w:lang w:val="en-GB"/>
        </w:rPr>
        <w:t>)</w:t>
      </w:r>
      <w:r w:rsidRPr="008F0428">
        <w:rPr>
          <w:lang w:val="en-GB"/>
        </w:rPr>
        <w:t xml:space="preserve">. </w:t>
      </w:r>
      <w:r w:rsidR="00247E65" w:rsidRPr="008F0428">
        <w:rPr>
          <w:lang w:val="en-GB"/>
        </w:rPr>
        <w:t>These theories are such that intention is the primary determinant of behaviour that is influenced by attitudes and perceived control. Customers in the eco-friendly marketing may buy a green product when they believe that the decision they are making will make a difference</w:t>
      </w:r>
      <w:r w:rsidR="009B2C6D" w:rsidRPr="008F0428">
        <w:rPr>
          <w:lang w:val="en-GB"/>
        </w:rPr>
        <w:t xml:space="preserve"> (</w:t>
      </w:r>
      <w:r w:rsidR="009B2C6D" w:rsidRPr="008F0428">
        <w:rPr>
          <w:rFonts w:cs="Times New Roman"/>
          <w:szCs w:val="24"/>
          <w:lang w:val="en-GB"/>
        </w:rPr>
        <w:t xml:space="preserve">Reddy </w:t>
      </w:r>
      <w:r w:rsidR="009B2C6D" w:rsidRPr="008F0428">
        <w:rPr>
          <w:rFonts w:cs="Times New Roman"/>
          <w:i/>
          <w:iCs/>
          <w:szCs w:val="24"/>
          <w:lang w:val="en-GB"/>
        </w:rPr>
        <w:t xml:space="preserve">et al. </w:t>
      </w:r>
      <w:r w:rsidR="009B2C6D" w:rsidRPr="008F0428">
        <w:rPr>
          <w:rFonts w:cs="Times New Roman"/>
          <w:szCs w:val="24"/>
          <w:lang w:val="en-GB"/>
        </w:rPr>
        <w:t>2023</w:t>
      </w:r>
      <w:r w:rsidR="009B2C6D" w:rsidRPr="008F0428">
        <w:rPr>
          <w:lang w:val="en-GB"/>
        </w:rPr>
        <w:t>)</w:t>
      </w:r>
      <w:r w:rsidR="00247E65" w:rsidRPr="008F0428">
        <w:rPr>
          <w:lang w:val="en-GB"/>
        </w:rPr>
        <w:t>. However, price and mistrust may continue to limit consumers</w:t>
      </w:r>
      <w:r w:rsidR="00BB6CB2" w:rsidRPr="008F0428">
        <w:rPr>
          <w:lang w:val="en-GB"/>
        </w:rPr>
        <w:t xml:space="preserve">. </w:t>
      </w:r>
      <w:r w:rsidRPr="008F0428">
        <w:rPr>
          <w:lang w:val="en-GB"/>
        </w:rPr>
        <w:t>The present study aims at determining the effect of environmentally friendly practices on the consumers' intention and buying behaviour in UK ​‍​‌‍​‍‌retail.</w:t>
      </w:r>
    </w:p>
    <w:p w14:paraId="1BEFD07C" w14:textId="0EC527EE" w:rsidR="00846837" w:rsidRPr="008F0428" w:rsidRDefault="00166431" w:rsidP="00846837">
      <w:pPr>
        <w:rPr>
          <w:lang w:val="en-GB"/>
        </w:rPr>
      </w:pPr>
      <w:r w:rsidRPr="008F0428">
        <w:rPr>
          <w:lang w:val="en-GB"/>
        </w:rPr>
        <w:t>I</w:t>
      </w:r>
      <w:r w:rsidR="00846837" w:rsidRPr="008F0428">
        <w:rPr>
          <w:lang w:val="en-GB"/>
        </w:rPr>
        <w:t>n retail market</w:t>
      </w:r>
      <w:r w:rsidRPr="008F0428">
        <w:rPr>
          <w:lang w:val="en-GB"/>
        </w:rPr>
        <w:t>, customer purchase intention</w:t>
      </w:r>
      <w:r w:rsidR="00846837" w:rsidRPr="008F0428">
        <w:rPr>
          <w:lang w:val="en-GB"/>
        </w:rPr>
        <w:t xml:space="preserve"> are factors such as their perception of quality of the product, reputation of the brand, convenience, pricing, and marketing</w:t>
      </w:r>
      <w:r w:rsidR="00710EA8" w:rsidRPr="008F0428">
        <w:rPr>
          <w:lang w:val="en-GB"/>
        </w:rPr>
        <w:t xml:space="preserve"> (</w:t>
      </w:r>
      <w:proofErr w:type="spellStart"/>
      <w:r w:rsidR="00710EA8" w:rsidRPr="008F0428">
        <w:rPr>
          <w:rFonts w:cs="Times New Roman"/>
          <w:szCs w:val="24"/>
          <w:lang w:val="en-GB"/>
        </w:rPr>
        <w:t>Marlien</w:t>
      </w:r>
      <w:proofErr w:type="spellEnd"/>
      <w:r w:rsidR="00710EA8" w:rsidRPr="008F0428">
        <w:rPr>
          <w:rFonts w:cs="Times New Roman"/>
          <w:szCs w:val="24"/>
          <w:lang w:val="en-GB"/>
        </w:rPr>
        <w:t xml:space="preserve"> </w:t>
      </w:r>
      <w:r w:rsidR="00710EA8" w:rsidRPr="008F0428">
        <w:rPr>
          <w:rFonts w:cs="Times New Roman"/>
          <w:i/>
          <w:iCs/>
          <w:szCs w:val="24"/>
          <w:lang w:val="en-GB"/>
        </w:rPr>
        <w:t xml:space="preserve">et al. </w:t>
      </w:r>
      <w:r w:rsidR="00710EA8" w:rsidRPr="008F0428">
        <w:rPr>
          <w:rFonts w:cs="Times New Roman"/>
          <w:szCs w:val="24"/>
          <w:lang w:val="en-GB"/>
        </w:rPr>
        <w:t>2021</w:t>
      </w:r>
      <w:r w:rsidR="00710EA8" w:rsidRPr="008F0428">
        <w:rPr>
          <w:lang w:val="en-GB"/>
        </w:rPr>
        <w:t>)</w:t>
      </w:r>
      <w:r w:rsidR="00846837" w:rsidRPr="008F0428">
        <w:rPr>
          <w:lang w:val="en-GB"/>
        </w:rPr>
        <w:t xml:space="preserve">. Raising awareness about environment, the customers' decision-making process is affected by the idea that their actions could help save nature. Consumers' </w:t>
      </w:r>
      <w:r w:rsidR="00B04680" w:rsidRPr="008F0428">
        <w:rPr>
          <w:lang w:val="en-GB"/>
        </w:rPr>
        <w:t>behaviour</w:t>
      </w:r>
      <w:r w:rsidR="00846837" w:rsidRPr="008F0428">
        <w:rPr>
          <w:lang w:val="en-GB"/>
        </w:rPr>
        <w:t xml:space="preserve"> is affected by sustainable values </w:t>
      </w:r>
      <w:r w:rsidR="00B64589" w:rsidRPr="008F0428">
        <w:rPr>
          <w:lang w:val="en-GB"/>
        </w:rPr>
        <w:t>because</w:t>
      </w:r>
      <w:r w:rsidR="00846837" w:rsidRPr="008F0428">
        <w:rPr>
          <w:lang w:val="en-GB"/>
        </w:rPr>
        <w:t xml:space="preserve"> majority of them choose to patronize brands that are eco-friendly</w:t>
      </w:r>
      <w:r w:rsidR="00710EA8" w:rsidRPr="008F0428">
        <w:rPr>
          <w:lang w:val="en-GB"/>
        </w:rPr>
        <w:t xml:space="preserve"> (</w:t>
      </w:r>
      <w:r w:rsidR="00710EA8" w:rsidRPr="008F0428">
        <w:rPr>
          <w:rFonts w:cs="Times New Roman"/>
          <w:szCs w:val="24"/>
          <w:lang w:val="en-GB"/>
        </w:rPr>
        <w:t xml:space="preserve">Abdou </w:t>
      </w:r>
      <w:r w:rsidR="00710EA8" w:rsidRPr="008F0428">
        <w:rPr>
          <w:rFonts w:cs="Times New Roman"/>
          <w:i/>
          <w:iCs/>
          <w:szCs w:val="24"/>
          <w:lang w:val="en-GB"/>
        </w:rPr>
        <w:t xml:space="preserve">et al. </w:t>
      </w:r>
      <w:r w:rsidR="00710EA8" w:rsidRPr="008F0428">
        <w:rPr>
          <w:rFonts w:cs="Times New Roman"/>
          <w:szCs w:val="24"/>
          <w:lang w:val="en-GB"/>
        </w:rPr>
        <w:t>2022</w:t>
      </w:r>
      <w:r w:rsidR="00710EA8" w:rsidRPr="008F0428">
        <w:rPr>
          <w:lang w:val="en-GB"/>
        </w:rPr>
        <w:t>)</w:t>
      </w:r>
      <w:r w:rsidR="00846837" w:rsidRPr="008F0428">
        <w:rPr>
          <w:lang w:val="en-GB"/>
        </w:rPr>
        <w:t>. Nevertheless, this preference is conditioned on how truthful the company’s sustainability statements are.</w:t>
      </w:r>
    </w:p>
    <w:p w14:paraId="5A1DD2FA" w14:textId="7A3EBE35" w:rsidR="00846837" w:rsidRPr="008F0428" w:rsidRDefault="00846837" w:rsidP="00846837">
      <w:pPr>
        <w:rPr>
          <w:lang w:val="en-GB"/>
        </w:rPr>
      </w:pPr>
      <w:r w:rsidRPr="008F0428">
        <w:rPr>
          <w:lang w:val="en-GB"/>
        </w:rPr>
        <w:t xml:space="preserve">Regarding green marketing, research shows that consumers are willing to buy eco-friendly products </w:t>
      </w:r>
      <w:r w:rsidR="00B64589" w:rsidRPr="008F0428">
        <w:rPr>
          <w:lang w:val="en-GB"/>
        </w:rPr>
        <w:t xml:space="preserve">because </w:t>
      </w:r>
      <w:r w:rsidRPr="008F0428">
        <w:rPr>
          <w:lang w:val="en-GB"/>
        </w:rPr>
        <w:t>they make them believe that the brand really supports environmental goals</w:t>
      </w:r>
      <w:r w:rsidR="0073451C" w:rsidRPr="008F0428">
        <w:rPr>
          <w:lang w:val="en-GB"/>
        </w:rPr>
        <w:t xml:space="preserve"> (</w:t>
      </w:r>
      <w:proofErr w:type="spellStart"/>
      <w:r w:rsidR="0073451C" w:rsidRPr="008F0428">
        <w:rPr>
          <w:rFonts w:cs="Times New Roman"/>
          <w:szCs w:val="24"/>
          <w:lang w:val="en-GB"/>
        </w:rPr>
        <w:t>Savale</w:t>
      </w:r>
      <w:proofErr w:type="spellEnd"/>
      <w:r w:rsidR="0073451C" w:rsidRPr="008F0428">
        <w:rPr>
          <w:rFonts w:cs="Times New Roman"/>
          <w:szCs w:val="24"/>
          <w:lang w:val="en-GB"/>
        </w:rPr>
        <w:t xml:space="preserve"> </w:t>
      </w:r>
      <w:r w:rsidR="0073451C" w:rsidRPr="008F0428">
        <w:rPr>
          <w:rFonts w:cs="Times New Roman"/>
          <w:i/>
          <w:iCs/>
          <w:szCs w:val="24"/>
          <w:lang w:val="en-GB"/>
        </w:rPr>
        <w:t xml:space="preserve">et al. </w:t>
      </w:r>
      <w:r w:rsidR="0073451C" w:rsidRPr="008F0428">
        <w:rPr>
          <w:rFonts w:cs="Times New Roman"/>
          <w:szCs w:val="24"/>
          <w:lang w:val="en-GB"/>
        </w:rPr>
        <w:t>2023</w:t>
      </w:r>
      <w:r w:rsidR="0073451C" w:rsidRPr="008F0428">
        <w:rPr>
          <w:lang w:val="en-GB"/>
        </w:rPr>
        <w:t>)</w:t>
      </w:r>
      <w:r w:rsidRPr="008F0428">
        <w:rPr>
          <w:lang w:val="en-GB"/>
        </w:rPr>
        <w:t xml:space="preserve">. Customers with strong environmental ethics </w:t>
      </w:r>
      <w:r w:rsidR="005C2A0D" w:rsidRPr="008F0428">
        <w:rPr>
          <w:lang w:val="en-GB"/>
        </w:rPr>
        <w:t>passionately</w:t>
      </w:r>
      <w:r w:rsidRPr="008F0428">
        <w:rPr>
          <w:lang w:val="en-GB"/>
        </w:rPr>
        <w:t xml:space="preserve"> scrutinize sincerity of eco-friendly messages before buying. When a retailer such as Tesco offers </w:t>
      </w:r>
      <w:r w:rsidRPr="008F0428">
        <w:rPr>
          <w:lang w:val="en-GB"/>
        </w:rPr>
        <w:lastRenderedPageBreak/>
        <w:t>transparency regarding eco-friendly packaging, ethical sourcing or carbon reduction, it can be a great customer intention driver</w:t>
      </w:r>
      <w:r w:rsidR="009D481A" w:rsidRPr="008F0428">
        <w:rPr>
          <w:lang w:val="en-GB"/>
        </w:rPr>
        <w:t xml:space="preserve"> (</w:t>
      </w:r>
      <w:r w:rsidR="009D481A" w:rsidRPr="008F0428">
        <w:rPr>
          <w:rFonts w:cs="Times New Roman"/>
          <w:szCs w:val="24"/>
          <w:lang w:val="en-GB"/>
        </w:rPr>
        <w:t>Lavanya, and Bolla, 2024</w:t>
      </w:r>
      <w:r w:rsidR="009D481A" w:rsidRPr="008F0428">
        <w:rPr>
          <w:lang w:val="en-GB"/>
        </w:rPr>
        <w:t>)</w:t>
      </w:r>
      <w:r w:rsidRPr="008F0428">
        <w:rPr>
          <w:lang w:val="en-GB"/>
        </w:rPr>
        <w:t>. However, in case such communication is taking place in a low-profile manner or is inconsistent, it may cause customers to lose confidence and the probability of buying to ​‍​‌‍​‍‌decrease.</w:t>
      </w:r>
    </w:p>
    <w:p w14:paraId="494EC302" w14:textId="32B60565" w:rsidR="008C505C" w:rsidRPr="008F0428" w:rsidRDefault="008C505C" w:rsidP="008C505C">
      <w:pPr>
        <w:rPr>
          <w:lang w:val="en-GB"/>
        </w:rPr>
      </w:pPr>
      <w:r w:rsidRPr="008F0428">
        <w:rPr>
          <w:lang w:val="en-GB"/>
        </w:rPr>
        <w:t xml:space="preserve">Besides​‍​‌‍​‍‌ this factor, the balance between price sensitivity and sustainability preference is also one of the most important factors. </w:t>
      </w:r>
      <w:r w:rsidR="00DC5568" w:rsidRPr="008F0428">
        <w:rPr>
          <w:lang w:val="en-GB"/>
        </w:rPr>
        <w:t>The fact that there are consumers ready to pay a higher price on a sustainable product is true</w:t>
      </w:r>
      <w:r w:rsidR="00AF292A" w:rsidRPr="008F0428">
        <w:rPr>
          <w:lang w:val="en-GB"/>
        </w:rPr>
        <w:t xml:space="preserve">; however, </w:t>
      </w:r>
      <w:r w:rsidR="00DC5568" w:rsidRPr="008F0428">
        <w:rPr>
          <w:lang w:val="en-GB"/>
        </w:rPr>
        <w:t xml:space="preserve">many consumers are ready to consider affordability. Price remains one of the largest </w:t>
      </w:r>
      <w:r w:rsidR="0086447A" w:rsidRPr="008F0428">
        <w:rPr>
          <w:lang w:val="en-GB"/>
        </w:rPr>
        <w:t>decision-making</w:t>
      </w:r>
      <w:r w:rsidR="00DC5568" w:rsidRPr="008F0428">
        <w:rPr>
          <w:lang w:val="en-GB"/>
        </w:rPr>
        <w:t xml:space="preserve"> factors among consumers particularly when it comes to competitive retail outlets like supermarkets</w:t>
      </w:r>
      <w:r w:rsidR="00A0328B" w:rsidRPr="008F0428">
        <w:rPr>
          <w:lang w:val="en-GB"/>
        </w:rPr>
        <w:t xml:space="preserve"> (</w:t>
      </w:r>
      <w:proofErr w:type="spellStart"/>
      <w:r w:rsidR="00A0328B" w:rsidRPr="008F0428">
        <w:rPr>
          <w:rFonts w:cs="Times New Roman"/>
          <w:szCs w:val="24"/>
          <w:lang w:val="en-GB"/>
        </w:rPr>
        <w:t>Šostar</w:t>
      </w:r>
      <w:proofErr w:type="spellEnd"/>
      <w:r w:rsidR="00A0328B" w:rsidRPr="008F0428">
        <w:rPr>
          <w:rFonts w:cs="Times New Roman"/>
          <w:szCs w:val="24"/>
          <w:lang w:val="en-GB"/>
        </w:rPr>
        <w:t xml:space="preserve"> </w:t>
      </w:r>
      <w:r w:rsidR="00A0328B" w:rsidRPr="008F0428">
        <w:rPr>
          <w:rFonts w:cs="Times New Roman"/>
          <w:i/>
          <w:iCs/>
          <w:szCs w:val="24"/>
          <w:lang w:val="en-GB"/>
        </w:rPr>
        <w:t xml:space="preserve">et al. </w:t>
      </w:r>
      <w:r w:rsidR="00A0328B" w:rsidRPr="008F0428">
        <w:rPr>
          <w:rFonts w:cs="Times New Roman"/>
          <w:szCs w:val="24"/>
          <w:lang w:val="en-GB"/>
        </w:rPr>
        <w:t>2024</w:t>
      </w:r>
      <w:r w:rsidR="00A0328B" w:rsidRPr="008F0428">
        <w:rPr>
          <w:lang w:val="en-GB"/>
        </w:rPr>
        <w:t>)</w:t>
      </w:r>
      <w:r w:rsidR="00DC5568" w:rsidRPr="008F0428">
        <w:rPr>
          <w:lang w:val="en-GB"/>
        </w:rPr>
        <w:t>. Research indicates that even greens can choose to purchase a less expensive commodity as the green one is highly overpriced.</w:t>
      </w:r>
    </w:p>
    <w:p w14:paraId="6D9BF4B9" w14:textId="298FE7A3" w:rsidR="008C505C" w:rsidRPr="008F0428" w:rsidRDefault="008C505C" w:rsidP="008C505C">
      <w:pPr>
        <w:rPr>
          <w:lang w:val="en-GB"/>
        </w:rPr>
      </w:pPr>
      <w:r w:rsidRPr="008F0428">
        <w:rPr>
          <w:lang w:val="en-GB"/>
        </w:rPr>
        <w:t>The dilemma of choosing between sustainability and affordability is of great importance to Tesco, which presents itself as a value-based retailer. The company's sustainability initiatives may enhance brand image</w:t>
      </w:r>
      <w:r w:rsidR="00D3290F" w:rsidRPr="008F0428">
        <w:rPr>
          <w:lang w:val="en-GB"/>
        </w:rPr>
        <w:t xml:space="preserve">; however, </w:t>
      </w:r>
      <w:r w:rsidRPr="008F0428">
        <w:rPr>
          <w:lang w:val="en-GB"/>
        </w:rPr>
        <w:t>their effect on purchase intention will depend on customers</w:t>
      </w:r>
      <w:r w:rsidR="00D91D3D" w:rsidRPr="008F0428">
        <w:rPr>
          <w:lang w:val="en-GB"/>
        </w:rPr>
        <w:t>’ perspective</w:t>
      </w:r>
      <w:r w:rsidRPr="008F0428">
        <w:rPr>
          <w:lang w:val="en-GB"/>
        </w:rPr>
        <w:t xml:space="preserve"> </w:t>
      </w:r>
      <w:r w:rsidR="00D91D3D" w:rsidRPr="008F0428">
        <w:rPr>
          <w:lang w:val="en-GB"/>
        </w:rPr>
        <w:t>of</w:t>
      </w:r>
      <w:r w:rsidRPr="008F0428">
        <w:rPr>
          <w:lang w:val="en-GB"/>
        </w:rPr>
        <w:t xml:space="preserve"> not paying extra for environmentally friendly products</w:t>
      </w:r>
      <w:r w:rsidR="006A51A7" w:rsidRPr="008F0428">
        <w:rPr>
          <w:lang w:val="en-GB"/>
        </w:rPr>
        <w:t xml:space="preserve"> (</w:t>
      </w:r>
      <w:r w:rsidR="006A51A7" w:rsidRPr="008F0428">
        <w:rPr>
          <w:rFonts w:cs="Times New Roman"/>
          <w:szCs w:val="24"/>
          <w:lang w:val="en-GB"/>
        </w:rPr>
        <w:t xml:space="preserve">Gong </w:t>
      </w:r>
      <w:r w:rsidR="006A51A7" w:rsidRPr="008F0428">
        <w:rPr>
          <w:rFonts w:cs="Times New Roman"/>
          <w:i/>
          <w:iCs/>
          <w:szCs w:val="24"/>
          <w:lang w:val="en-GB"/>
        </w:rPr>
        <w:t xml:space="preserve">et al. </w:t>
      </w:r>
      <w:r w:rsidR="006A51A7" w:rsidRPr="008F0428">
        <w:rPr>
          <w:rFonts w:cs="Times New Roman"/>
          <w:szCs w:val="24"/>
          <w:lang w:val="en-GB"/>
        </w:rPr>
        <w:t>2023</w:t>
      </w:r>
      <w:r w:rsidR="006A51A7" w:rsidRPr="008F0428">
        <w:rPr>
          <w:lang w:val="en-GB"/>
        </w:rPr>
        <w:t>)</w:t>
      </w:r>
      <w:r w:rsidRPr="008F0428">
        <w:rPr>
          <w:lang w:val="en-GB"/>
        </w:rPr>
        <w:t xml:space="preserve">. </w:t>
      </w:r>
      <w:r w:rsidR="00892407" w:rsidRPr="008F0428">
        <w:rPr>
          <w:lang w:val="en-GB"/>
        </w:rPr>
        <w:t xml:space="preserve">It is also supported by research that consumer awareness is a significant parameter. </w:t>
      </w:r>
      <w:r w:rsidRPr="008F0428">
        <w:rPr>
          <w:lang w:val="en-GB"/>
        </w:rPr>
        <w:t>Some</w:t>
      </w:r>
      <w:r w:rsidR="00343A0B" w:rsidRPr="008F0428">
        <w:rPr>
          <w:lang w:val="en-GB"/>
        </w:rPr>
        <w:t xml:space="preserve"> </w:t>
      </w:r>
      <w:r w:rsidRPr="008F0428">
        <w:rPr>
          <w:lang w:val="en-GB"/>
        </w:rPr>
        <w:t>customers may approve of sustainable practices but they may not understand their benefits which lowers the value of green products.</w:t>
      </w:r>
    </w:p>
    <w:p w14:paraId="3F5C0113" w14:textId="4A28DDEC" w:rsidR="00FB781A" w:rsidRPr="008F0428" w:rsidRDefault="008C505C" w:rsidP="00981695">
      <w:pPr>
        <w:rPr>
          <w:lang w:val="en-GB"/>
        </w:rPr>
      </w:pPr>
      <w:r w:rsidRPr="008F0428">
        <w:rPr>
          <w:lang w:val="en-GB"/>
        </w:rPr>
        <w:t xml:space="preserve">Accordingly, this research </w:t>
      </w:r>
      <w:r w:rsidR="006B55A9" w:rsidRPr="008F0428">
        <w:rPr>
          <w:lang w:val="en-GB"/>
        </w:rPr>
        <w:t>investigates</w:t>
      </w:r>
      <w:r w:rsidRPr="008F0428">
        <w:rPr>
          <w:lang w:val="en-GB"/>
        </w:rPr>
        <w:t xml:space="preserve"> how the combined effect of environmental consciousness, trust in green marketing communication and price considerations lead to purchase intention in the context of Tesco’s retail</w:t>
      </w:r>
      <w:r w:rsidR="00027B33" w:rsidRPr="008F0428">
        <w:rPr>
          <w:lang w:val="en-GB"/>
        </w:rPr>
        <w:t xml:space="preserve"> (</w:t>
      </w:r>
      <w:r w:rsidR="00027B33" w:rsidRPr="008F0428">
        <w:rPr>
          <w:rFonts w:cs="Times New Roman"/>
          <w:szCs w:val="24"/>
          <w:lang w:val="en-GB"/>
        </w:rPr>
        <w:t xml:space="preserve">Tan </w:t>
      </w:r>
      <w:r w:rsidR="00027B33" w:rsidRPr="008F0428">
        <w:rPr>
          <w:rFonts w:cs="Times New Roman"/>
          <w:i/>
          <w:iCs/>
          <w:szCs w:val="24"/>
          <w:lang w:val="en-GB"/>
        </w:rPr>
        <w:t xml:space="preserve">et al. </w:t>
      </w:r>
      <w:r w:rsidR="00027B33" w:rsidRPr="008F0428">
        <w:rPr>
          <w:rFonts w:cs="Times New Roman"/>
          <w:szCs w:val="24"/>
          <w:lang w:val="en-GB"/>
        </w:rPr>
        <w:t>2022</w:t>
      </w:r>
      <w:r w:rsidR="00027B33" w:rsidRPr="008F0428">
        <w:rPr>
          <w:lang w:val="en-GB"/>
        </w:rPr>
        <w:t>)</w:t>
      </w:r>
      <w:r w:rsidRPr="008F0428">
        <w:rPr>
          <w:lang w:val="en-GB"/>
        </w:rPr>
        <w:t>. The study also questions whether sustainability activities result in loyalty to the brand or if the customer’s preference changes mainly based on price. Examining these issues, the study intends to uncover ways for Tesco to leverage sustainability and affordability in harmony to create a positive consumer behaviour ​‍​‌‍​‍‌effect.</w:t>
      </w:r>
    </w:p>
    <w:p w14:paraId="65687507" w14:textId="27FACCD1" w:rsidR="00BD02C2" w:rsidRPr="008F0428" w:rsidRDefault="00981695" w:rsidP="00DA25D8">
      <w:pPr>
        <w:pStyle w:val="Heading2"/>
      </w:pPr>
      <w:bookmarkStart w:id="13" w:name="_Toc221018685"/>
      <w:r w:rsidRPr="008F0428">
        <w:t>2.4 Theoretical perspective</w:t>
      </w:r>
      <w:r w:rsidR="00BE61E1" w:rsidRPr="008F0428">
        <w:t xml:space="preserve">: </w:t>
      </w:r>
      <w:r w:rsidR="00682087" w:rsidRPr="008F0428">
        <w:t>Theory of planned behaviour (TBP)</w:t>
      </w:r>
      <w:bookmarkEnd w:id="13"/>
      <w:r w:rsidR="0049392D" w:rsidRPr="008F0428">
        <w:t xml:space="preserve"> </w:t>
      </w:r>
    </w:p>
    <w:p w14:paraId="155597E9" w14:textId="1358728E" w:rsidR="001602EA" w:rsidRPr="008F0428" w:rsidRDefault="00B83D21" w:rsidP="00981695">
      <w:pPr>
        <w:rPr>
          <w:lang w:val="en-GB"/>
        </w:rPr>
      </w:pPr>
      <w:r w:rsidRPr="008F0428">
        <w:rPr>
          <w:lang w:val="en-GB"/>
        </w:rPr>
        <w:t>It d</w:t>
      </w:r>
      <w:r w:rsidR="0037053B" w:rsidRPr="008F0428">
        <w:rPr>
          <w:lang w:val="en-GB"/>
        </w:rPr>
        <w:t>escribes​‍​‌‍​‍‌ the way consumer attitudes, social influence, and perceived control affect the intention of buying green products</w:t>
      </w:r>
      <w:r w:rsidR="007431B4" w:rsidRPr="008F0428">
        <w:rPr>
          <w:lang w:val="en-GB"/>
        </w:rPr>
        <w:t xml:space="preserve"> (</w:t>
      </w:r>
      <w:proofErr w:type="spellStart"/>
      <w:r w:rsidR="007431B4" w:rsidRPr="008F0428">
        <w:rPr>
          <w:rFonts w:cs="Times New Roman"/>
          <w:szCs w:val="24"/>
          <w:lang w:val="en-GB"/>
        </w:rPr>
        <w:t>Kamalanon</w:t>
      </w:r>
      <w:proofErr w:type="spellEnd"/>
      <w:r w:rsidR="007431B4" w:rsidRPr="008F0428">
        <w:rPr>
          <w:rFonts w:cs="Times New Roman"/>
          <w:szCs w:val="24"/>
          <w:lang w:val="en-GB"/>
        </w:rPr>
        <w:t xml:space="preserve"> </w:t>
      </w:r>
      <w:r w:rsidR="007431B4" w:rsidRPr="008F0428">
        <w:rPr>
          <w:rFonts w:cs="Times New Roman"/>
          <w:i/>
          <w:iCs/>
          <w:szCs w:val="24"/>
          <w:lang w:val="en-GB"/>
        </w:rPr>
        <w:t xml:space="preserve">et al. </w:t>
      </w:r>
      <w:r w:rsidR="007431B4" w:rsidRPr="008F0428">
        <w:rPr>
          <w:rFonts w:cs="Times New Roman"/>
          <w:szCs w:val="24"/>
          <w:lang w:val="en-GB"/>
        </w:rPr>
        <w:t>2022</w:t>
      </w:r>
      <w:r w:rsidR="007431B4" w:rsidRPr="008F0428">
        <w:rPr>
          <w:lang w:val="en-GB"/>
        </w:rPr>
        <w:t>)</w:t>
      </w:r>
      <w:r w:rsidR="0037053B" w:rsidRPr="008F0428">
        <w:rPr>
          <w:lang w:val="en-GB"/>
        </w:rPr>
        <w:t>. It is suitable as it assists in assessing the purchase intention within Tesco's sustainability strategy.</w:t>
      </w:r>
      <w:r w:rsidR="00745C69" w:rsidRPr="008F0428">
        <w:rPr>
          <w:lang w:val="en-GB"/>
        </w:rPr>
        <w:t xml:space="preserve"> This theory outlines consumer intention as being influenced by three main factors: their attitude towards the behaviour, subjective norms, and perceived behavioural control</w:t>
      </w:r>
      <w:r w:rsidR="00876C83" w:rsidRPr="008F0428">
        <w:rPr>
          <w:lang w:val="en-GB"/>
        </w:rPr>
        <w:t xml:space="preserve"> (</w:t>
      </w:r>
      <w:r w:rsidR="00876C83" w:rsidRPr="008F0428">
        <w:rPr>
          <w:rFonts w:cs="Times New Roman"/>
          <w:szCs w:val="24"/>
          <w:lang w:val="en-GB"/>
        </w:rPr>
        <w:t xml:space="preserve">Hagger </w:t>
      </w:r>
      <w:r w:rsidR="00876C83" w:rsidRPr="008F0428">
        <w:rPr>
          <w:rFonts w:cs="Times New Roman"/>
          <w:i/>
          <w:iCs/>
          <w:szCs w:val="24"/>
          <w:lang w:val="en-GB"/>
        </w:rPr>
        <w:t xml:space="preserve">et al. </w:t>
      </w:r>
      <w:r w:rsidR="00876C83" w:rsidRPr="008F0428">
        <w:rPr>
          <w:rFonts w:cs="Times New Roman"/>
          <w:szCs w:val="24"/>
          <w:lang w:val="en-GB"/>
        </w:rPr>
        <w:t>2022</w:t>
      </w:r>
      <w:r w:rsidR="00876C83" w:rsidRPr="008F0428">
        <w:rPr>
          <w:lang w:val="en-GB"/>
        </w:rPr>
        <w:t>)</w:t>
      </w:r>
      <w:r w:rsidR="00745C69" w:rsidRPr="008F0428">
        <w:rPr>
          <w:lang w:val="en-GB"/>
        </w:rPr>
        <w:t xml:space="preserve">. In reference to green marketing, customers who have positive attitudes towards eco-friendly </w:t>
      </w:r>
      <w:r w:rsidR="00745C69" w:rsidRPr="008F0428">
        <w:rPr>
          <w:lang w:val="en-GB"/>
        </w:rPr>
        <w:lastRenderedPageBreak/>
        <w:t>products and think that buying such products helps the environment, are going to have strong purchase intention. The societal pressure like ever-growing concern for sustainability can have a great influence on decision-making process</w:t>
      </w:r>
      <w:r w:rsidR="00A95B7B" w:rsidRPr="008F0428">
        <w:rPr>
          <w:lang w:val="en-GB"/>
        </w:rPr>
        <w:t xml:space="preserve"> (</w:t>
      </w:r>
      <w:r w:rsidR="00A95B7B" w:rsidRPr="008F0428">
        <w:rPr>
          <w:rFonts w:cs="Times New Roman"/>
          <w:szCs w:val="24"/>
          <w:lang w:val="en-GB"/>
        </w:rPr>
        <w:t xml:space="preserve">Jámbor, and </w:t>
      </w:r>
      <w:proofErr w:type="spellStart"/>
      <w:r w:rsidR="00A95B7B" w:rsidRPr="008F0428">
        <w:rPr>
          <w:rFonts w:cs="Times New Roman"/>
          <w:szCs w:val="24"/>
          <w:lang w:val="en-GB"/>
        </w:rPr>
        <w:t>Zanócz</w:t>
      </w:r>
      <w:proofErr w:type="spellEnd"/>
      <w:r w:rsidR="00A95B7B" w:rsidRPr="008F0428">
        <w:rPr>
          <w:rFonts w:cs="Times New Roman"/>
          <w:szCs w:val="24"/>
          <w:lang w:val="en-GB"/>
        </w:rPr>
        <w:t>, 2023</w:t>
      </w:r>
      <w:r w:rsidR="00A95B7B" w:rsidRPr="008F0428">
        <w:rPr>
          <w:lang w:val="en-GB"/>
        </w:rPr>
        <w:t>)</w:t>
      </w:r>
      <w:r w:rsidR="00745C69" w:rsidRPr="008F0428">
        <w:rPr>
          <w:lang w:val="en-GB"/>
        </w:rPr>
        <w:t>. However, perceived behavioural control, which includes factors such as price and product availability may still determine if a person will make the purchase. In Tesco, customers can still be supporters of sustainable products and yet carry out purchase behaviour that is restricted because of high price or limited accessibility. This study employs the Theory of Planned Behaviour to understand role of attitudes in intention and actual purchasing ​‍​‌‍​‍‌decisions.</w:t>
      </w:r>
    </w:p>
    <w:p w14:paraId="57953992" w14:textId="6E4415AD" w:rsidR="00053CB4" w:rsidRPr="00A96CAC" w:rsidRDefault="00053CB4" w:rsidP="00053CB4">
      <w:pPr>
        <w:rPr>
          <w:lang w:val="en-GB"/>
        </w:rPr>
      </w:pPr>
      <w:r w:rsidRPr="00A96CAC">
        <w:rPr>
          <w:lang w:val="en-GB"/>
        </w:rPr>
        <w:t xml:space="preserve">This​‍​‌‍​‍‌ theory offers robust groundwork for examining influence of Tesco's eco-friendly marketing tactics on customer purchasing intention in the context of the UK's grocery market. Apart from describing how intention arises, the TPB plays a role in explaining why environmentally friendly attitudes rarely bring out environmental-friendly buying </w:t>
      </w:r>
      <w:r w:rsidR="000F533A" w:rsidRPr="00A96CAC">
        <w:rPr>
          <w:lang w:val="en-GB"/>
        </w:rPr>
        <w:t>behaviour</w:t>
      </w:r>
      <w:r w:rsidRPr="00A96CAC">
        <w:rPr>
          <w:lang w:val="en-GB"/>
        </w:rPr>
        <w:t xml:space="preserve">. In marketing green products, attitude represents customer's eco-friendly product evaluation, for example, customers might think that sustainable packaging is </w:t>
      </w:r>
      <w:r w:rsidR="00040052" w:rsidRPr="00A96CAC">
        <w:rPr>
          <w:lang w:val="en-GB"/>
        </w:rPr>
        <w:t>reliable</w:t>
      </w:r>
      <w:r w:rsidR="005F3F08" w:rsidRPr="00A96CAC">
        <w:rPr>
          <w:lang w:val="en-GB"/>
        </w:rPr>
        <w:t xml:space="preserve"> (</w:t>
      </w:r>
      <w:r w:rsidR="005F3F08" w:rsidRPr="00A96CAC">
        <w:rPr>
          <w:rFonts w:cs="Times New Roman"/>
          <w:szCs w:val="24"/>
          <w:lang w:val="en-GB"/>
        </w:rPr>
        <w:t>Shimul, and Cheah, 2023</w:t>
      </w:r>
      <w:r w:rsidR="005F3F08" w:rsidRPr="00A96CAC">
        <w:rPr>
          <w:lang w:val="en-GB"/>
        </w:rPr>
        <w:t>)</w:t>
      </w:r>
      <w:r w:rsidRPr="00A96CAC">
        <w:rPr>
          <w:lang w:val="en-GB"/>
        </w:rPr>
        <w:t>. Through green communication, Tesco could positively influence these attitudes by associating sustainability with both high quality and good value for the money in the long run.</w:t>
      </w:r>
    </w:p>
    <w:p w14:paraId="73FEDBB6" w14:textId="22A968EF" w:rsidR="002A63D8" w:rsidRPr="00A96CAC" w:rsidRDefault="00053CB4" w:rsidP="00981695">
      <w:pPr>
        <w:rPr>
          <w:lang w:val="en-GB"/>
        </w:rPr>
      </w:pPr>
      <w:r w:rsidRPr="00A96CAC">
        <w:rPr>
          <w:lang w:val="en-GB"/>
        </w:rPr>
        <w:t xml:space="preserve">Social norms have a great importance particularly in the UK where the media, government, and public discourse are persistently advocating sustainability. Environmental purchase intention of green products will increase among consumers </w:t>
      </w:r>
      <w:proofErr w:type="gramStart"/>
      <w:r w:rsidRPr="00A96CAC">
        <w:rPr>
          <w:lang w:val="en-GB"/>
        </w:rPr>
        <w:t>as a result of</w:t>
      </w:r>
      <w:proofErr w:type="gramEnd"/>
      <w:r w:rsidRPr="00A96CAC">
        <w:rPr>
          <w:lang w:val="en-GB"/>
        </w:rPr>
        <w:t xml:space="preserve"> their strong belief that the consumption of environmentally friendly products is a social norm</w:t>
      </w:r>
      <w:r w:rsidR="005F3F08" w:rsidRPr="00A96CAC">
        <w:rPr>
          <w:lang w:val="en-GB"/>
        </w:rPr>
        <w:t xml:space="preserve"> (</w:t>
      </w:r>
      <w:r w:rsidR="005F3F08" w:rsidRPr="00A96CAC">
        <w:rPr>
          <w:rFonts w:cs="Times New Roman"/>
          <w:szCs w:val="24"/>
          <w:lang w:val="en-GB"/>
        </w:rPr>
        <w:t>Kim, and Lee, 2023</w:t>
      </w:r>
      <w:r w:rsidR="005F3F08" w:rsidRPr="00A96CAC">
        <w:rPr>
          <w:lang w:val="en-GB"/>
        </w:rPr>
        <w:t>)</w:t>
      </w:r>
      <w:r w:rsidRPr="00A96CAC">
        <w:rPr>
          <w:lang w:val="en-GB"/>
        </w:rPr>
        <w:t xml:space="preserve">. Thus, by making their sustainability initiatives highly visible, Tesco may contribute to strengthening of these social pressures </w:t>
      </w:r>
      <w:r w:rsidR="000F533A" w:rsidRPr="00A96CAC">
        <w:rPr>
          <w:lang w:val="en-GB"/>
        </w:rPr>
        <w:t>and</w:t>
      </w:r>
      <w:r w:rsidRPr="00A96CAC">
        <w:rPr>
          <w:lang w:val="en-GB"/>
        </w:rPr>
        <w:t xml:space="preserve"> normalisation of purchasing green. In addition, perceived </w:t>
      </w:r>
      <w:r w:rsidR="00722FE5" w:rsidRPr="00A96CAC">
        <w:rPr>
          <w:lang w:val="en-GB"/>
        </w:rPr>
        <w:t>behavioural</w:t>
      </w:r>
      <w:r w:rsidRPr="00A96CAC">
        <w:rPr>
          <w:lang w:val="en-GB"/>
        </w:rPr>
        <w:t xml:space="preserve"> control refers to a grocery market that is highly sensitive to prices</w:t>
      </w:r>
      <w:r w:rsidR="005F3F08" w:rsidRPr="00A96CAC">
        <w:rPr>
          <w:lang w:val="en-GB"/>
        </w:rPr>
        <w:t xml:space="preserve"> (</w:t>
      </w:r>
      <w:proofErr w:type="spellStart"/>
      <w:r w:rsidR="005F3F08" w:rsidRPr="00A96CAC">
        <w:rPr>
          <w:rFonts w:cs="Times New Roman"/>
          <w:szCs w:val="24"/>
          <w:lang w:val="en-GB"/>
        </w:rPr>
        <w:t>Ruivos</w:t>
      </w:r>
      <w:proofErr w:type="spellEnd"/>
      <w:r w:rsidR="005F3F08" w:rsidRPr="00A96CAC">
        <w:rPr>
          <w:rFonts w:cs="Times New Roman"/>
          <w:szCs w:val="24"/>
          <w:lang w:val="en-GB"/>
        </w:rPr>
        <w:t>, 2022</w:t>
      </w:r>
      <w:r w:rsidR="005F3F08" w:rsidRPr="00A96CAC">
        <w:rPr>
          <w:lang w:val="en-GB"/>
        </w:rPr>
        <w:t>)</w:t>
      </w:r>
      <w:r w:rsidRPr="00A96CAC">
        <w:rPr>
          <w:lang w:val="en-GB"/>
        </w:rPr>
        <w:t>. Even if both attitudes and norms are good, extremely high prices, ambiguous packaging, or a very limited range of products may lower the perceived level of control and thus diminish the purchase intention. Hence, it is no surprise that affordability and communication clarity remain the most essential elements in Tesco's green plan. The current research extends TPB by considering green trust and perceived authenticity as constructs, which determine one's attitude and lead to intention-behaviour link ​‍​‌‍​‍‌strengthening.</w:t>
      </w:r>
    </w:p>
    <w:p w14:paraId="2C9EABE8" w14:textId="27CBA10B" w:rsidR="00981695" w:rsidRPr="008F0428" w:rsidRDefault="00981695" w:rsidP="00DA25D8">
      <w:pPr>
        <w:pStyle w:val="Heading2"/>
      </w:pPr>
      <w:bookmarkStart w:id="14" w:name="_Toc221018686"/>
      <w:r w:rsidRPr="008F0428">
        <w:t>2.5 Green marketing in retail industry (Global verses UK context)</w:t>
      </w:r>
      <w:bookmarkEnd w:id="14"/>
      <w:r w:rsidR="0049392D" w:rsidRPr="008F0428">
        <w:t xml:space="preserve"> </w:t>
      </w:r>
    </w:p>
    <w:p w14:paraId="0531E426" w14:textId="6EFB6826" w:rsidR="00FB5EBD" w:rsidRPr="008F0428" w:rsidRDefault="003F421D" w:rsidP="00981695">
      <w:pPr>
        <w:rPr>
          <w:lang w:val="en-GB"/>
        </w:rPr>
      </w:pPr>
      <w:r w:rsidRPr="008F0428">
        <w:rPr>
          <w:lang w:val="en-GB"/>
        </w:rPr>
        <w:t xml:space="preserve">Green marketing is one of the strategies adopted by Supermarkets globally to remain within the regulations and attract environmentally conscious customers as well as enhance their brand </w:t>
      </w:r>
      <w:r w:rsidRPr="008F0428">
        <w:rPr>
          <w:lang w:val="en-GB"/>
        </w:rPr>
        <w:lastRenderedPageBreak/>
        <w:t xml:space="preserve">image. A lot of them are focused on eco-packaging and reduction of carbon. The retail companies that are highly established in the UK like Tesco promote their sustainability </w:t>
      </w:r>
      <w:r w:rsidR="00B05EE8" w:rsidRPr="008F0428">
        <w:rPr>
          <w:lang w:val="en-GB"/>
        </w:rPr>
        <w:t>using</w:t>
      </w:r>
      <w:r w:rsidRPr="008F0428">
        <w:rPr>
          <w:lang w:val="en-GB"/>
        </w:rPr>
        <w:t xml:space="preserve"> recyclable packaging, sourcing policies and energy saving activities</w:t>
      </w:r>
      <w:r w:rsidR="00D06DE8" w:rsidRPr="008F0428">
        <w:rPr>
          <w:lang w:val="en-GB"/>
        </w:rPr>
        <w:t xml:space="preserve"> (</w:t>
      </w:r>
      <w:r w:rsidR="00D06DE8" w:rsidRPr="008F0428">
        <w:rPr>
          <w:rFonts w:cs="Times New Roman"/>
          <w:szCs w:val="24"/>
          <w:lang w:val="en-GB"/>
        </w:rPr>
        <w:t xml:space="preserve">Upadhyay </w:t>
      </w:r>
      <w:r w:rsidR="00D06DE8" w:rsidRPr="008F0428">
        <w:rPr>
          <w:rFonts w:cs="Times New Roman"/>
          <w:i/>
          <w:iCs/>
          <w:szCs w:val="24"/>
          <w:lang w:val="en-GB"/>
        </w:rPr>
        <w:t xml:space="preserve">et al. </w:t>
      </w:r>
      <w:r w:rsidR="00D06DE8" w:rsidRPr="008F0428">
        <w:rPr>
          <w:rFonts w:cs="Times New Roman"/>
          <w:szCs w:val="24"/>
          <w:lang w:val="en-GB"/>
        </w:rPr>
        <w:t>2022</w:t>
      </w:r>
      <w:r w:rsidR="00D06DE8" w:rsidRPr="008F0428">
        <w:rPr>
          <w:lang w:val="en-GB"/>
        </w:rPr>
        <w:t>)</w:t>
      </w:r>
      <w:r w:rsidRPr="008F0428">
        <w:rPr>
          <w:lang w:val="en-GB"/>
        </w:rPr>
        <w:t xml:space="preserve">. However, critics claim that the benefits in the advertisement are usually too broad to prompt consumer trust. </w:t>
      </w:r>
      <w:r w:rsidR="001712C0" w:rsidRPr="008F0428">
        <w:rPr>
          <w:lang w:val="en-GB"/>
        </w:rPr>
        <w:t>The present study focuses on the effect of transparent and genuine environmental actions on the customer's willingness to engage and loyalty at ​‍​‌‍​‍‌Tesco.</w:t>
      </w:r>
    </w:p>
    <w:p w14:paraId="23EF79AD" w14:textId="4C27C0D2" w:rsidR="00A31F0D" w:rsidRPr="008F0428" w:rsidRDefault="004B2074" w:rsidP="00A31F0D">
      <w:pPr>
        <w:rPr>
          <w:lang w:val="en-GB"/>
        </w:rPr>
      </w:pPr>
      <w:r w:rsidRPr="008F0428">
        <w:rPr>
          <w:lang w:val="en-GB"/>
        </w:rPr>
        <w:t>The supermarkets around the world are also going green where the products and the processes are being offered as being environmentally friendly</w:t>
      </w:r>
      <w:r w:rsidR="00523122" w:rsidRPr="008F0428">
        <w:rPr>
          <w:lang w:val="en-GB"/>
        </w:rPr>
        <w:t xml:space="preserve">; </w:t>
      </w:r>
      <w:r w:rsidRPr="008F0428">
        <w:rPr>
          <w:lang w:val="en-GB"/>
        </w:rPr>
        <w:t>thereby</w:t>
      </w:r>
      <w:r w:rsidR="00523122" w:rsidRPr="008F0428">
        <w:rPr>
          <w:lang w:val="en-GB"/>
        </w:rPr>
        <w:t>,</w:t>
      </w:r>
      <w:r w:rsidRPr="008F0428">
        <w:rPr>
          <w:lang w:val="en-GB"/>
        </w:rPr>
        <w:t xml:space="preserve"> minimizing their overall impact on the environment and addressing the needs of the consumers. </w:t>
      </w:r>
      <w:proofErr w:type="gramStart"/>
      <w:r w:rsidRPr="008F0428">
        <w:rPr>
          <w:lang w:val="en-GB"/>
        </w:rPr>
        <w:t>The majority of</w:t>
      </w:r>
      <w:proofErr w:type="gramEnd"/>
      <w:r w:rsidRPr="008F0428">
        <w:rPr>
          <w:lang w:val="en-GB"/>
        </w:rPr>
        <w:t xml:space="preserve"> the retailers are pledged to eco-packaging, energy, zero waste and carbon-neutral supply chains</w:t>
      </w:r>
      <w:r w:rsidR="00B1472E" w:rsidRPr="008F0428">
        <w:rPr>
          <w:lang w:val="en-GB"/>
        </w:rPr>
        <w:t xml:space="preserve"> (</w:t>
      </w:r>
      <w:r w:rsidR="00B1472E" w:rsidRPr="008F0428">
        <w:rPr>
          <w:rFonts w:cs="Times New Roman"/>
          <w:szCs w:val="24"/>
          <w:lang w:val="en-GB"/>
        </w:rPr>
        <w:t>Patil, and Negi, 2025</w:t>
      </w:r>
      <w:r w:rsidR="00B1472E" w:rsidRPr="008F0428">
        <w:rPr>
          <w:lang w:val="en-GB"/>
        </w:rPr>
        <w:t>)</w:t>
      </w:r>
      <w:r w:rsidRPr="008F0428">
        <w:rPr>
          <w:lang w:val="en-GB"/>
        </w:rPr>
        <w:t xml:space="preserve">. Research has indicated that customers all around the world expect the brands to be responsible </w:t>
      </w:r>
      <w:proofErr w:type="gramStart"/>
      <w:r w:rsidRPr="008F0428">
        <w:rPr>
          <w:lang w:val="en-GB"/>
        </w:rPr>
        <w:t>in the area of</w:t>
      </w:r>
      <w:proofErr w:type="gramEnd"/>
      <w:r w:rsidRPr="008F0428">
        <w:rPr>
          <w:lang w:val="en-GB"/>
        </w:rPr>
        <w:t xml:space="preserve"> sustainability. However, these strategies are mostly not successful because of transparency and pricing.</w:t>
      </w:r>
    </w:p>
    <w:p w14:paraId="22CA4A23" w14:textId="4419DA7E" w:rsidR="008F1739" w:rsidRPr="008F0428" w:rsidRDefault="008F1739" w:rsidP="00A31F0D">
      <w:pPr>
        <w:rPr>
          <w:lang w:val="en-GB"/>
        </w:rPr>
      </w:pPr>
      <w:r w:rsidRPr="008F0428">
        <w:rPr>
          <w:lang w:val="en-GB"/>
        </w:rPr>
        <w:t>Sustainability-oriented shoppers in the UK are very knowledgeable and a significant number of them will purchase products that have environmentally friendly packaging in case it is not too expensive and easily accessible. The carbon regulations and Net Zero 2050 of the government play a crucial role in forcing supermarkets to reduce their emissions and promote sustainability measures</w:t>
      </w:r>
      <w:r w:rsidR="00B1472E" w:rsidRPr="008F0428">
        <w:rPr>
          <w:lang w:val="en-GB"/>
        </w:rPr>
        <w:t xml:space="preserve"> (</w:t>
      </w:r>
      <w:r w:rsidR="00B1472E" w:rsidRPr="008F0428">
        <w:rPr>
          <w:rFonts w:cs="Times New Roman"/>
          <w:szCs w:val="24"/>
          <w:lang w:val="en-GB"/>
        </w:rPr>
        <w:t xml:space="preserve">Fazekas </w:t>
      </w:r>
      <w:r w:rsidR="00B1472E" w:rsidRPr="008F0428">
        <w:rPr>
          <w:rFonts w:cs="Times New Roman"/>
          <w:i/>
          <w:iCs/>
          <w:szCs w:val="24"/>
          <w:lang w:val="en-GB"/>
        </w:rPr>
        <w:t xml:space="preserve">et al. </w:t>
      </w:r>
      <w:r w:rsidR="00B1472E" w:rsidRPr="008F0428">
        <w:rPr>
          <w:rFonts w:cs="Times New Roman"/>
          <w:szCs w:val="24"/>
          <w:lang w:val="en-GB"/>
        </w:rPr>
        <w:t>2022</w:t>
      </w:r>
      <w:r w:rsidR="00B1472E" w:rsidRPr="008F0428">
        <w:rPr>
          <w:lang w:val="en-GB"/>
        </w:rPr>
        <w:t>)</w:t>
      </w:r>
      <w:r w:rsidRPr="008F0428">
        <w:rPr>
          <w:lang w:val="en-GB"/>
        </w:rPr>
        <w:t>. Retailers are obligated to comply with waste management regulations and have specific goals of carbon reduction</w:t>
      </w:r>
      <w:r w:rsidR="00C35FCA" w:rsidRPr="008F0428">
        <w:rPr>
          <w:lang w:val="en-GB"/>
        </w:rPr>
        <w:t xml:space="preserve"> (</w:t>
      </w:r>
      <w:r w:rsidR="00C35FCA" w:rsidRPr="008F0428">
        <w:rPr>
          <w:rFonts w:cs="Times New Roman"/>
          <w:szCs w:val="24"/>
          <w:lang w:val="en-GB"/>
        </w:rPr>
        <w:t xml:space="preserve">Huang </w:t>
      </w:r>
      <w:r w:rsidR="00C35FCA" w:rsidRPr="008F0428">
        <w:rPr>
          <w:rFonts w:cs="Times New Roman"/>
          <w:i/>
          <w:iCs/>
          <w:szCs w:val="24"/>
          <w:lang w:val="en-GB"/>
        </w:rPr>
        <w:t xml:space="preserve">er al. </w:t>
      </w:r>
      <w:r w:rsidR="00C35FCA" w:rsidRPr="008F0428">
        <w:rPr>
          <w:rFonts w:cs="Times New Roman"/>
          <w:szCs w:val="24"/>
          <w:lang w:val="en-GB"/>
        </w:rPr>
        <w:t>2021</w:t>
      </w:r>
      <w:r w:rsidR="00C35FCA" w:rsidRPr="008F0428">
        <w:rPr>
          <w:lang w:val="en-GB"/>
        </w:rPr>
        <w:t>)</w:t>
      </w:r>
      <w:r w:rsidRPr="008F0428">
        <w:rPr>
          <w:lang w:val="en-GB"/>
        </w:rPr>
        <w:t>. These are the external regulations whose existence has served as the primary determinants of why firms such as Tesco have decided to undertake the green move.</w:t>
      </w:r>
    </w:p>
    <w:p w14:paraId="351BA2A9" w14:textId="50435D25" w:rsidR="00A31F0D" w:rsidRPr="008F0428" w:rsidRDefault="003E69F0" w:rsidP="00A31F0D">
      <w:pPr>
        <w:rPr>
          <w:lang w:val="en-GB"/>
        </w:rPr>
      </w:pPr>
      <w:r w:rsidRPr="008F0428">
        <w:rPr>
          <w:lang w:val="en-GB"/>
        </w:rPr>
        <w:t>The Tesco marketing campaign is sustainable when it comes to the use of recyclable packaging, responsible sourcing, and energy conservation</w:t>
      </w:r>
      <w:r w:rsidR="00F33A62" w:rsidRPr="008F0428">
        <w:rPr>
          <w:lang w:val="en-GB"/>
        </w:rPr>
        <w:t xml:space="preserve"> (</w:t>
      </w:r>
      <w:r w:rsidR="00F33A62" w:rsidRPr="008F0428">
        <w:rPr>
          <w:rFonts w:cs="Times New Roman"/>
          <w:szCs w:val="24"/>
          <w:lang w:val="en-GB"/>
        </w:rPr>
        <w:t>Mendonça, 2025</w:t>
      </w:r>
      <w:r w:rsidR="00F33A62" w:rsidRPr="008F0428">
        <w:rPr>
          <w:lang w:val="en-GB"/>
        </w:rPr>
        <w:t>)</w:t>
      </w:r>
      <w:r w:rsidRPr="008F0428">
        <w:rPr>
          <w:lang w:val="en-GB"/>
        </w:rPr>
        <w:t xml:space="preserve">. </w:t>
      </w:r>
      <w:r w:rsidR="00A31F0D" w:rsidRPr="008F0428">
        <w:rPr>
          <w:lang w:val="en-GB"/>
        </w:rPr>
        <w:t>Sainsbury’s and ASDA are two of the competitors that have embarked on similar journeys through the implementation of measures such as plastic reduction and sustainable supply chain improvements</w:t>
      </w:r>
      <w:r w:rsidR="00EE4BF3" w:rsidRPr="008F0428">
        <w:rPr>
          <w:lang w:val="en-GB"/>
        </w:rPr>
        <w:t xml:space="preserve"> (</w:t>
      </w:r>
      <w:r w:rsidR="00EE4BF3" w:rsidRPr="008F0428">
        <w:rPr>
          <w:rFonts w:cs="Times New Roman"/>
          <w:szCs w:val="24"/>
          <w:lang w:val="en-GB"/>
        </w:rPr>
        <w:t>Sarisa, 2021</w:t>
      </w:r>
      <w:r w:rsidR="00EE4BF3" w:rsidRPr="008F0428">
        <w:rPr>
          <w:lang w:val="en-GB"/>
        </w:rPr>
        <w:t>)</w:t>
      </w:r>
      <w:r w:rsidR="00A31F0D" w:rsidRPr="008F0428">
        <w:rPr>
          <w:lang w:val="en-GB"/>
        </w:rPr>
        <w:t xml:space="preserve">. </w:t>
      </w:r>
      <w:r w:rsidR="007A00F9" w:rsidRPr="008F0428">
        <w:rPr>
          <w:lang w:val="en-GB"/>
        </w:rPr>
        <w:t>Tesco uses itself as a market leader by being more thorough in their sustainability pledges and possessing better communication efforts.</w:t>
      </w:r>
    </w:p>
    <w:p w14:paraId="20C33443" w14:textId="4AD261C5" w:rsidR="00A31F0D" w:rsidRPr="008F0428" w:rsidRDefault="00A07639" w:rsidP="00981695">
      <w:pPr>
        <w:rPr>
          <w:lang w:val="en-GB"/>
        </w:rPr>
      </w:pPr>
      <w:r w:rsidRPr="008F0428">
        <w:rPr>
          <w:lang w:val="en-GB"/>
        </w:rPr>
        <w:t xml:space="preserve">Although the consumers of the UK have developed to be more sensitive to sustainability, the price factor is a big challenge. It is a common practice of people to instead purchase low-cost items instead of environmentally friendly ones. </w:t>
      </w:r>
      <w:r w:rsidR="00A31F0D" w:rsidRPr="008F0428">
        <w:rPr>
          <w:lang w:val="en-GB"/>
        </w:rPr>
        <w:t>Research</w:t>
      </w:r>
      <w:r w:rsidR="0014662E" w:rsidRPr="008F0428">
        <w:rPr>
          <w:lang w:val="en-GB"/>
        </w:rPr>
        <w:t xml:space="preserve"> </w:t>
      </w:r>
      <w:r w:rsidR="00A31F0D" w:rsidRPr="008F0428">
        <w:rPr>
          <w:lang w:val="en-GB"/>
        </w:rPr>
        <w:t xml:space="preserve">shows that customers react </w:t>
      </w:r>
      <w:r w:rsidR="001E2F4A" w:rsidRPr="008F0428">
        <w:rPr>
          <w:lang w:val="en-GB"/>
        </w:rPr>
        <w:t>favourably</w:t>
      </w:r>
      <w:r w:rsidR="00A31F0D" w:rsidRPr="008F0428">
        <w:rPr>
          <w:lang w:val="en-GB"/>
        </w:rPr>
        <w:t xml:space="preserve"> to green initiatives when they see that there are real environmental benefits and they trust the brand</w:t>
      </w:r>
      <w:r w:rsidR="00225248" w:rsidRPr="008F0428">
        <w:rPr>
          <w:lang w:val="en-GB"/>
        </w:rPr>
        <w:t xml:space="preserve"> (</w:t>
      </w:r>
      <w:r w:rsidR="00225248" w:rsidRPr="008F0428">
        <w:rPr>
          <w:rFonts w:cs="Times New Roman"/>
          <w:szCs w:val="24"/>
          <w:lang w:val="en-GB"/>
        </w:rPr>
        <w:t>Guerreiro, and Pacheco, 2021</w:t>
      </w:r>
      <w:r w:rsidR="00225248" w:rsidRPr="008F0428">
        <w:rPr>
          <w:lang w:val="en-GB"/>
        </w:rPr>
        <w:t>)</w:t>
      </w:r>
      <w:r w:rsidR="00A31F0D" w:rsidRPr="008F0428">
        <w:rPr>
          <w:lang w:val="en-GB"/>
        </w:rPr>
        <w:t>.</w:t>
      </w:r>
      <w:r w:rsidR="007E7542" w:rsidRPr="008F0428">
        <w:rPr>
          <w:lang w:val="en-GB"/>
        </w:rPr>
        <w:t xml:space="preserve"> </w:t>
      </w:r>
      <w:r w:rsidR="00A31F0D" w:rsidRPr="008F0428">
        <w:rPr>
          <w:lang w:val="en-GB"/>
        </w:rPr>
        <w:t xml:space="preserve">This </w:t>
      </w:r>
      <w:r w:rsidR="007E7542" w:rsidRPr="008F0428">
        <w:rPr>
          <w:lang w:val="en-GB"/>
        </w:rPr>
        <w:t>research</w:t>
      </w:r>
      <w:r w:rsidR="00A31F0D" w:rsidRPr="008F0428">
        <w:rPr>
          <w:lang w:val="en-GB"/>
        </w:rPr>
        <w:t xml:space="preserve"> provides a thorough and critical </w:t>
      </w:r>
      <w:r w:rsidR="00A31F0D" w:rsidRPr="008F0428">
        <w:rPr>
          <w:lang w:val="en-GB"/>
        </w:rPr>
        <w:lastRenderedPageBreak/>
        <w:t>assessment of the extent to which Tesco's sustainable practices are effective as the competitors and consumer awareness of the company’s initiatives. Furthermore, it investigates whether compliance with regulations and competitive positioning alone can lead to a higher probability of purchase and ​‍​‌‍​‍‌loyalty.</w:t>
      </w:r>
    </w:p>
    <w:p w14:paraId="250FAD56" w14:textId="3B892713" w:rsidR="00981695" w:rsidRPr="008F0428" w:rsidRDefault="00981695" w:rsidP="00DA25D8">
      <w:pPr>
        <w:pStyle w:val="Heading2"/>
      </w:pPr>
      <w:bookmarkStart w:id="15" w:name="_Toc221018687"/>
      <w:r w:rsidRPr="008F0428">
        <w:t xml:space="preserve">2.6 </w:t>
      </w:r>
      <w:r w:rsidR="0099629C" w:rsidRPr="008F0428">
        <w:t>G</w:t>
      </w:r>
      <w:r w:rsidRPr="008F0428">
        <w:t xml:space="preserve">reen marketing strategy </w:t>
      </w:r>
      <w:r w:rsidR="0099629C" w:rsidRPr="008F0428">
        <w:t>used in retail sector</w:t>
      </w:r>
      <w:bookmarkEnd w:id="15"/>
      <w:r w:rsidR="0099629C" w:rsidRPr="008F0428">
        <w:t xml:space="preserve"> </w:t>
      </w:r>
    </w:p>
    <w:p w14:paraId="49C476F0" w14:textId="33247539" w:rsidR="00406CE1" w:rsidRPr="008F0428" w:rsidRDefault="00C10313" w:rsidP="00406CE1">
      <w:pPr>
        <w:rPr>
          <w:lang w:val="en-GB"/>
        </w:rPr>
      </w:pPr>
      <w:r w:rsidRPr="00A96CAC">
        <w:rPr>
          <w:lang w:val="en-GB"/>
        </w:rPr>
        <w:t>Retail industry</w:t>
      </w:r>
      <w:r w:rsidR="00406CE1" w:rsidRPr="008F0428">
        <w:rPr>
          <w:lang w:val="en-GB"/>
        </w:rPr>
        <w:t>​‍​‌‍​‍‌ encourages environmental protection by.</w:t>
      </w:r>
    </w:p>
    <w:p w14:paraId="1113A79D" w14:textId="77777777" w:rsidR="00406CE1" w:rsidRPr="008F0428" w:rsidRDefault="00406CE1" w:rsidP="00406CE1">
      <w:pPr>
        <w:numPr>
          <w:ilvl w:val="0"/>
          <w:numId w:val="2"/>
        </w:numPr>
        <w:rPr>
          <w:lang w:val="en-GB"/>
        </w:rPr>
      </w:pPr>
      <w:r w:rsidRPr="008F0428">
        <w:rPr>
          <w:lang w:val="en-GB"/>
        </w:rPr>
        <w:t>recyclable packaging</w:t>
      </w:r>
    </w:p>
    <w:p w14:paraId="3A11DE05" w14:textId="77777777" w:rsidR="00406CE1" w:rsidRPr="008F0428" w:rsidRDefault="00406CE1" w:rsidP="00406CE1">
      <w:pPr>
        <w:numPr>
          <w:ilvl w:val="0"/>
          <w:numId w:val="2"/>
        </w:numPr>
        <w:rPr>
          <w:lang w:val="en-GB"/>
        </w:rPr>
      </w:pPr>
      <w:r w:rsidRPr="008F0428">
        <w:rPr>
          <w:lang w:val="en-GB"/>
        </w:rPr>
        <w:t>reduced plastic use</w:t>
      </w:r>
    </w:p>
    <w:p w14:paraId="5A7F3131" w14:textId="77777777" w:rsidR="00406CE1" w:rsidRPr="008F0428" w:rsidRDefault="00406CE1" w:rsidP="00406CE1">
      <w:pPr>
        <w:numPr>
          <w:ilvl w:val="0"/>
          <w:numId w:val="2"/>
        </w:numPr>
        <w:rPr>
          <w:lang w:val="en-GB"/>
        </w:rPr>
      </w:pPr>
      <w:r w:rsidRPr="008F0428">
        <w:rPr>
          <w:lang w:val="en-GB"/>
        </w:rPr>
        <w:t>responsible sourcing</w:t>
      </w:r>
    </w:p>
    <w:p w14:paraId="5C8F1AA9" w14:textId="77777777" w:rsidR="00406CE1" w:rsidRPr="008F0428" w:rsidRDefault="00406CE1" w:rsidP="00406CE1">
      <w:pPr>
        <w:numPr>
          <w:ilvl w:val="0"/>
          <w:numId w:val="2"/>
        </w:numPr>
        <w:rPr>
          <w:lang w:val="en-GB"/>
        </w:rPr>
      </w:pPr>
      <w:r w:rsidRPr="008F0428">
        <w:rPr>
          <w:lang w:val="en-GB"/>
        </w:rPr>
        <w:t>energy-efficient stores</w:t>
      </w:r>
    </w:p>
    <w:p w14:paraId="78FEBAE1" w14:textId="1ECA554D" w:rsidR="00406CE1" w:rsidRPr="008F0428" w:rsidRDefault="00406CE1" w:rsidP="00406CE1">
      <w:pPr>
        <w:numPr>
          <w:ilvl w:val="0"/>
          <w:numId w:val="2"/>
        </w:numPr>
        <w:rPr>
          <w:lang w:val="en-GB"/>
        </w:rPr>
      </w:pPr>
      <w:r w:rsidRPr="008F0428">
        <w:rPr>
          <w:lang w:val="en-GB"/>
        </w:rPr>
        <w:t>carbon reduction targets</w:t>
      </w:r>
      <w:r w:rsidR="002629FE" w:rsidRPr="008F0428">
        <w:rPr>
          <w:lang w:val="en-GB"/>
        </w:rPr>
        <w:t xml:space="preserve"> (</w:t>
      </w:r>
      <w:r w:rsidR="002629FE" w:rsidRPr="008F0428">
        <w:rPr>
          <w:rFonts w:cs="Times New Roman"/>
          <w:szCs w:val="24"/>
          <w:lang w:val="en-GB"/>
        </w:rPr>
        <w:t>Lavanya, and Bolla, 2024</w:t>
      </w:r>
      <w:r w:rsidR="002629FE" w:rsidRPr="008F0428">
        <w:rPr>
          <w:lang w:val="en-GB"/>
        </w:rPr>
        <w:t>)</w:t>
      </w:r>
    </w:p>
    <w:p w14:paraId="004B9DF9" w14:textId="50461BC6" w:rsidR="00E72DDC" w:rsidRPr="008F0428" w:rsidRDefault="00406CE1" w:rsidP="00981695">
      <w:pPr>
        <w:rPr>
          <w:lang w:val="en-GB"/>
        </w:rPr>
      </w:pPr>
      <w:r w:rsidRPr="008F0428">
        <w:rPr>
          <w:lang w:val="en-GB"/>
        </w:rPr>
        <w:t xml:space="preserve">All these initiatives are going to be </w:t>
      </w:r>
      <w:r w:rsidR="00AD285A" w:rsidRPr="008F0428">
        <w:rPr>
          <w:lang w:val="en-GB"/>
        </w:rPr>
        <w:t>how</w:t>
      </w:r>
      <w:r w:rsidRPr="008F0428">
        <w:rPr>
          <w:lang w:val="en-GB"/>
        </w:rPr>
        <w:t xml:space="preserve"> the company supports its environmental commitments and the positioning of the brand. Nevertheless, a portion of the clientele is </w:t>
      </w:r>
      <w:r w:rsidR="0027044A" w:rsidRPr="008F0428">
        <w:rPr>
          <w:lang w:val="en-GB"/>
        </w:rPr>
        <w:t>sceptical</w:t>
      </w:r>
      <w:r w:rsidRPr="008F0428">
        <w:rPr>
          <w:lang w:val="en-GB"/>
        </w:rPr>
        <w:t xml:space="preserve"> if these measures really bring about a radical change or if they are merely a kind of advertisement. On top of that, manner of thinking in terms of price and limited knowledge also lessen the effect. This study is an evaluation of how well Tesco’s environmental marketing affects consumer purchase intention and loyalty with a focus on the factors of credibility, communication clarity and customer ​‍​‌‍​‍‌trust.</w:t>
      </w:r>
    </w:p>
    <w:p w14:paraId="0F8E189D" w14:textId="1CA679A2" w:rsidR="007635B5" w:rsidRPr="008F0428" w:rsidRDefault="00F14AE4" w:rsidP="007635B5">
      <w:pPr>
        <w:rPr>
          <w:lang w:val="en-GB"/>
        </w:rPr>
      </w:pPr>
      <w:r w:rsidRPr="008F0428">
        <w:rPr>
          <w:lang w:val="en-GB"/>
        </w:rPr>
        <w:t xml:space="preserve">Tesco​‍​‌‍​‍‌ has </w:t>
      </w:r>
      <w:r w:rsidR="006444A1" w:rsidRPr="008F0428">
        <w:rPr>
          <w:lang w:val="en-GB"/>
        </w:rPr>
        <w:t>been</w:t>
      </w:r>
      <w:r w:rsidRPr="008F0428">
        <w:rPr>
          <w:lang w:val="en-GB"/>
        </w:rPr>
        <w:t xml:space="preserve"> integrating sustainability into its core business strategy by making a series of moves such as installations of renewable energy systems</w:t>
      </w:r>
      <w:r w:rsidR="00A1263C" w:rsidRPr="008F0428">
        <w:rPr>
          <w:lang w:val="en-GB"/>
        </w:rPr>
        <w:t xml:space="preserve"> (</w:t>
      </w:r>
      <w:r w:rsidR="00A1263C" w:rsidRPr="008F0428">
        <w:rPr>
          <w:rFonts w:cs="Times New Roman"/>
          <w:szCs w:val="24"/>
          <w:lang w:val="en-GB"/>
        </w:rPr>
        <w:t>Jones, and Comfort, 2021</w:t>
      </w:r>
      <w:r w:rsidR="00A1263C" w:rsidRPr="008F0428">
        <w:rPr>
          <w:lang w:val="en-GB"/>
        </w:rPr>
        <w:t xml:space="preserve">). </w:t>
      </w:r>
      <w:r w:rsidRPr="008F0428">
        <w:rPr>
          <w:lang w:val="en-GB"/>
        </w:rPr>
        <w:t>collaborating with suppliers that are committed to environment and promoting products with lower environmental impact such as plant-based alternatives. The retailer reaches out to customers in its sustainability journey through loyalty schemes, online campaigns, and in-store messaging to create awareness of its dedication to the environment in the long run. Besides, Tesco's projects comprise measures to stimulate the circular economy and participation in local environmental initiatives for the purpose of improving the general image of the ​‍​‌‍​‍‌company</w:t>
      </w:r>
      <w:r w:rsidR="00A312E4" w:rsidRPr="008F0428">
        <w:rPr>
          <w:lang w:val="en-GB"/>
        </w:rPr>
        <w:t xml:space="preserve"> (</w:t>
      </w:r>
      <w:r w:rsidR="00A312E4" w:rsidRPr="008F0428">
        <w:rPr>
          <w:rFonts w:cs="Times New Roman"/>
          <w:szCs w:val="24"/>
          <w:lang w:val="en-GB"/>
        </w:rPr>
        <w:t xml:space="preserve">Upadhyay </w:t>
      </w:r>
      <w:r w:rsidR="00A312E4" w:rsidRPr="008F0428">
        <w:rPr>
          <w:rFonts w:cs="Times New Roman"/>
          <w:i/>
          <w:iCs/>
          <w:szCs w:val="24"/>
          <w:lang w:val="en-GB"/>
        </w:rPr>
        <w:t xml:space="preserve">et al. </w:t>
      </w:r>
      <w:r w:rsidR="00A312E4" w:rsidRPr="008F0428">
        <w:rPr>
          <w:rFonts w:cs="Times New Roman"/>
          <w:szCs w:val="24"/>
          <w:lang w:val="en-GB"/>
        </w:rPr>
        <w:t>2022</w:t>
      </w:r>
      <w:r w:rsidR="00A312E4" w:rsidRPr="008F0428">
        <w:rPr>
          <w:lang w:val="en-GB"/>
        </w:rPr>
        <w:t>)</w:t>
      </w:r>
      <w:r w:rsidRPr="008F0428">
        <w:rPr>
          <w:lang w:val="en-GB"/>
        </w:rPr>
        <w:t>.</w:t>
      </w:r>
    </w:p>
    <w:p w14:paraId="5952FF66" w14:textId="77777777" w:rsidR="007635B5" w:rsidRPr="008F0428" w:rsidRDefault="007635B5" w:rsidP="007635B5">
      <w:pPr>
        <w:rPr>
          <w:lang w:val="en-GB"/>
        </w:rPr>
      </w:pPr>
      <w:r w:rsidRPr="008F0428">
        <w:rPr>
          <w:lang w:val="en-GB"/>
        </w:rPr>
        <w:t xml:space="preserve">Tesco sustainability progress is recognized by the consumers through various studies, yet they demand more transparency and tangible results from the company. The degree of trust in Tesco depends on how the company explains the advantages of its actions instead of only giving a </w:t>
      </w:r>
      <w:r w:rsidRPr="008F0428">
        <w:rPr>
          <w:lang w:val="en-GB"/>
        </w:rPr>
        <w:lastRenderedPageBreak/>
        <w:t>list of tasks. Nowadays, consumers cannot be easily persuaded with only words and claims but they want to see the verifiable data, such as certifications issued by an independent party or sustainability results depending on which consumer behaviour they will adopt.</w:t>
      </w:r>
    </w:p>
    <w:p w14:paraId="601CC704" w14:textId="5077B382" w:rsidR="007635B5" w:rsidRPr="008F0428" w:rsidRDefault="007635B5" w:rsidP="007635B5">
      <w:pPr>
        <w:rPr>
          <w:lang w:val="en-GB"/>
        </w:rPr>
      </w:pPr>
      <w:r w:rsidRPr="008F0428">
        <w:rPr>
          <w:lang w:val="en-GB"/>
        </w:rPr>
        <w:t>Tesco’s commitment to environmental issues through actions such as increasing energy efficiency, lowering emissions in logistics</w:t>
      </w:r>
      <w:r w:rsidR="009949D4" w:rsidRPr="008F0428">
        <w:rPr>
          <w:lang w:val="en-GB"/>
        </w:rPr>
        <w:t xml:space="preserve"> (</w:t>
      </w:r>
      <w:r w:rsidR="009949D4" w:rsidRPr="008F0428">
        <w:rPr>
          <w:rFonts w:cs="Times New Roman"/>
          <w:szCs w:val="24"/>
          <w:lang w:val="en-GB"/>
        </w:rPr>
        <w:t>Mendonça, 2025</w:t>
      </w:r>
      <w:r w:rsidR="009949D4" w:rsidRPr="008F0428">
        <w:rPr>
          <w:lang w:val="en-GB"/>
        </w:rPr>
        <w:t>).</w:t>
      </w:r>
      <w:r w:rsidRPr="008F0428">
        <w:rPr>
          <w:lang w:val="en-GB"/>
        </w:rPr>
        <w:t xml:space="preserve"> </w:t>
      </w:r>
      <w:r w:rsidR="009949D4" w:rsidRPr="008F0428">
        <w:rPr>
          <w:lang w:val="en-GB"/>
        </w:rPr>
        <w:t>I</w:t>
      </w:r>
      <w:r w:rsidRPr="008F0428">
        <w:rPr>
          <w:lang w:val="en-GB"/>
        </w:rPr>
        <w:t>ntroducing supplier monitoring schemes is commendable and set a good example to the rest of the UK retail sector</w:t>
      </w:r>
      <w:r w:rsidR="00FA3206" w:rsidRPr="008F0428">
        <w:rPr>
          <w:lang w:val="en-GB"/>
        </w:rPr>
        <w:t xml:space="preserve"> (</w:t>
      </w:r>
      <w:r w:rsidR="00FA3206" w:rsidRPr="008F0428">
        <w:rPr>
          <w:rFonts w:cs="Times New Roman"/>
          <w:szCs w:val="24"/>
          <w:lang w:val="en-GB"/>
        </w:rPr>
        <w:t>Littlechild, 2021</w:t>
      </w:r>
      <w:r w:rsidR="00FA3206" w:rsidRPr="008F0428">
        <w:rPr>
          <w:lang w:val="en-GB"/>
        </w:rPr>
        <w:t>)</w:t>
      </w:r>
      <w:r w:rsidRPr="008F0428">
        <w:rPr>
          <w:lang w:val="en-GB"/>
        </w:rPr>
        <w:t>. On the other hand, the question arises about the degree of connection between these measures and affordability plans for households. There are still some consumers who think that the implementation of environmental initiatives may lead to an increase of product prices, and this consequently influencing their purchase decisions.</w:t>
      </w:r>
    </w:p>
    <w:p w14:paraId="009DCC7B" w14:textId="2A9F58A3" w:rsidR="00647AFE" w:rsidRPr="008F0428" w:rsidRDefault="007635B5" w:rsidP="00981695">
      <w:pPr>
        <w:rPr>
          <w:lang w:val="en-GB"/>
        </w:rPr>
      </w:pPr>
      <w:r w:rsidRPr="008F0428">
        <w:rPr>
          <w:lang w:val="en-GB"/>
        </w:rPr>
        <w:t>Greenwashing is still a huge problem that might severely damage the reputation of a brand, which is why it is important to be addressed energetically</w:t>
      </w:r>
      <w:r w:rsidR="0074042E" w:rsidRPr="008F0428">
        <w:rPr>
          <w:lang w:val="en-GB"/>
        </w:rPr>
        <w:t xml:space="preserve"> (</w:t>
      </w:r>
      <w:r w:rsidR="0074042E" w:rsidRPr="008F0428">
        <w:rPr>
          <w:rFonts w:cs="Times New Roman"/>
          <w:szCs w:val="24"/>
          <w:lang w:val="en-GB"/>
        </w:rPr>
        <w:t xml:space="preserve">Santos </w:t>
      </w:r>
      <w:r w:rsidR="0074042E" w:rsidRPr="008F0428">
        <w:rPr>
          <w:rFonts w:cs="Times New Roman"/>
          <w:i/>
          <w:iCs/>
          <w:szCs w:val="24"/>
          <w:lang w:val="en-GB"/>
        </w:rPr>
        <w:t xml:space="preserve">et al. </w:t>
      </w:r>
      <w:r w:rsidR="0074042E" w:rsidRPr="008F0428">
        <w:rPr>
          <w:rFonts w:cs="Times New Roman"/>
          <w:szCs w:val="24"/>
          <w:lang w:val="en-GB"/>
        </w:rPr>
        <w:t>2024</w:t>
      </w:r>
      <w:r w:rsidR="0074042E" w:rsidRPr="008F0428">
        <w:rPr>
          <w:lang w:val="en-GB"/>
        </w:rPr>
        <w:t>)</w:t>
      </w:r>
      <w:r w:rsidRPr="008F0428">
        <w:rPr>
          <w:lang w:val="en-GB"/>
        </w:rPr>
        <w:t xml:space="preserve">. </w:t>
      </w:r>
      <w:r w:rsidR="0074042E" w:rsidRPr="008F0428">
        <w:rPr>
          <w:lang w:val="en-GB"/>
        </w:rPr>
        <w:t>I</w:t>
      </w:r>
      <w:r w:rsidRPr="008F0428">
        <w:rPr>
          <w:lang w:val="en-GB"/>
        </w:rPr>
        <w:t xml:space="preserve">f the promotion of a verbal message is considered being too much and lacking of sources, then it has a negative effect on trust. </w:t>
      </w:r>
      <w:r w:rsidR="00103FCF" w:rsidRPr="008F0428">
        <w:rPr>
          <w:lang w:val="en-GB"/>
        </w:rPr>
        <w:t>For</w:t>
      </w:r>
      <w:r w:rsidRPr="008F0428">
        <w:rPr>
          <w:lang w:val="en-GB"/>
        </w:rPr>
        <w:t xml:space="preserve"> Tesco not to be confronted with the negative consequence of scepticism, it is necessary for the company to maintain the balance between its commercial sustainability messages and transparent communication addressed to the stakeholders.</w:t>
      </w:r>
      <w:r w:rsidR="00B34D12" w:rsidRPr="008F0428">
        <w:rPr>
          <w:lang w:val="en-GB"/>
        </w:rPr>
        <w:t xml:space="preserve"> </w:t>
      </w:r>
      <w:r w:rsidRPr="008F0428">
        <w:rPr>
          <w:lang w:val="en-GB"/>
        </w:rPr>
        <w:t>The present investigation attempts to articulate the impact of the conveyance of Tesco's environmentally-friendly messages on customer behaviour and loyalty, with special emphasis on the involvement of clarity, trust and value perception in eliciting such positive ​‍​‌‍​‍‌responses.</w:t>
      </w:r>
    </w:p>
    <w:p w14:paraId="2DBABC0F" w14:textId="1C5F45E6" w:rsidR="0018601F" w:rsidRPr="008F0428" w:rsidRDefault="0018601F" w:rsidP="00981695">
      <w:pPr>
        <w:rPr>
          <w:b/>
          <w:bCs/>
          <w:i/>
          <w:iCs/>
          <w:lang w:val="en-GB"/>
        </w:rPr>
      </w:pPr>
      <w:r w:rsidRPr="008F0428">
        <w:rPr>
          <w:b/>
          <w:bCs/>
          <w:i/>
          <w:iCs/>
          <w:lang w:val="en-GB"/>
        </w:rPr>
        <w:t xml:space="preserve">Eco-friendly product perception and purchase intention </w:t>
      </w:r>
    </w:p>
    <w:p w14:paraId="13EC0999" w14:textId="74AFC6A5" w:rsidR="0018601F" w:rsidRPr="008F0428" w:rsidRDefault="005A289E" w:rsidP="00981695">
      <w:pPr>
        <w:rPr>
          <w:lang w:val="en-GB"/>
        </w:rPr>
      </w:pPr>
      <w:r w:rsidRPr="008F0428">
        <w:rPr>
          <w:lang w:val="en-GB"/>
        </w:rPr>
        <w:t>Studies​‍​‌‍​‍‌ indicate that consumers tend to purchase more of the products that they consider to be friendly to the environment. A good perception of the product increases the intention to buy</w:t>
      </w:r>
      <w:r w:rsidR="00BF5F12" w:rsidRPr="008F0428">
        <w:rPr>
          <w:lang w:val="en-GB"/>
        </w:rPr>
        <w:t xml:space="preserve">: </w:t>
      </w:r>
      <w:r w:rsidRPr="008F0428">
        <w:rPr>
          <w:lang w:val="en-GB"/>
        </w:rPr>
        <w:t xml:space="preserve">however, when the claims are not clear, </w:t>
      </w:r>
      <w:r w:rsidR="00AD285A" w:rsidRPr="008F0428">
        <w:rPr>
          <w:lang w:val="en-GB"/>
        </w:rPr>
        <w:t>scepticism</w:t>
      </w:r>
      <w:r w:rsidRPr="008F0428">
        <w:rPr>
          <w:lang w:val="en-GB"/>
        </w:rPr>
        <w:t xml:space="preserve"> is raised</w:t>
      </w:r>
      <w:r w:rsidR="003911CB" w:rsidRPr="008F0428">
        <w:rPr>
          <w:lang w:val="en-GB"/>
        </w:rPr>
        <w:t xml:space="preserve"> (</w:t>
      </w:r>
      <w:r w:rsidR="003911CB" w:rsidRPr="008F0428">
        <w:rPr>
          <w:rFonts w:cs="Times New Roman"/>
          <w:szCs w:val="24"/>
          <w:lang w:val="en-GB"/>
        </w:rPr>
        <w:t>Londaridze, 2024</w:t>
      </w:r>
      <w:r w:rsidR="003911CB" w:rsidRPr="008F0428">
        <w:rPr>
          <w:lang w:val="en-GB"/>
        </w:rPr>
        <w:t>)</w:t>
      </w:r>
      <w:r w:rsidRPr="008F0428">
        <w:rPr>
          <w:lang w:val="en-GB"/>
        </w:rPr>
        <w:t>. Some research point that unambiguous labelling and reliable certification give a trust that the consumers are more confident</w:t>
      </w:r>
      <w:r w:rsidR="00665460" w:rsidRPr="008F0428">
        <w:rPr>
          <w:lang w:val="en-GB"/>
        </w:rPr>
        <w:t xml:space="preserve"> (</w:t>
      </w:r>
      <w:r w:rsidR="00665460" w:rsidRPr="008F0428">
        <w:rPr>
          <w:rFonts w:cs="Times New Roman"/>
          <w:szCs w:val="24"/>
          <w:lang w:val="en-GB"/>
        </w:rPr>
        <w:t>Israfilova, and Bian, 2025</w:t>
      </w:r>
      <w:r w:rsidR="00665460" w:rsidRPr="008F0428">
        <w:rPr>
          <w:lang w:val="en-GB"/>
        </w:rPr>
        <w:t>)</w:t>
      </w:r>
      <w:r w:rsidRPr="008F0428">
        <w:rPr>
          <w:lang w:val="en-GB"/>
        </w:rPr>
        <w:t>. In case of Tesco, the use of eco-friendly packaging and the communication of sustainability can be a factor that increases the intention of the consumer, but the result depends on the trust, the price and the level of the consumer’s awareness. This study is about whether real green initiatives have an impact on customer ​‍​‌‍​‍‌choices.</w:t>
      </w:r>
    </w:p>
    <w:p w14:paraId="4BD8EC1F" w14:textId="6348BAE4" w:rsidR="00E658D5" w:rsidRPr="008F0428" w:rsidRDefault="00DD2E5F" w:rsidP="00981695">
      <w:pPr>
        <w:rPr>
          <w:b/>
          <w:bCs/>
          <w:i/>
          <w:iCs/>
          <w:lang w:val="en-GB"/>
        </w:rPr>
      </w:pPr>
      <w:r w:rsidRPr="008F0428">
        <w:rPr>
          <w:b/>
          <w:bCs/>
          <w:i/>
          <w:iCs/>
          <w:lang w:val="en-GB"/>
        </w:rPr>
        <w:t>C</w:t>
      </w:r>
      <w:r w:rsidR="00203978" w:rsidRPr="008F0428">
        <w:rPr>
          <w:b/>
          <w:bCs/>
          <w:i/>
          <w:iCs/>
          <w:lang w:val="en-GB"/>
        </w:rPr>
        <w:t>orporate</w:t>
      </w:r>
      <w:r w:rsidR="00E658D5" w:rsidRPr="008F0428">
        <w:rPr>
          <w:b/>
          <w:bCs/>
          <w:i/>
          <w:iCs/>
          <w:lang w:val="en-GB"/>
        </w:rPr>
        <w:t xml:space="preserve"> credibility and consumer trust </w:t>
      </w:r>
    </w:p>
    <w:p w14:paraId="1DBC6159" w14:textId="15D2BB1C" w:rsidR="00203978" w:rsidRPr="008F0428" w:rsidRDefault="00D867BF" w:rsidP="00203978">
      <w:pPr>
        <w:rPr>
          <w:lang w:val="en-GB"/>
        </w:rPr>
      </w:pPr>
      <w:r w:rsidRPr="008F0428">
        <w:rPr>
          <w:lang w:val="en-GB"/>
        </w:rPr>
        <w:lastRenderedPageBreak/>
        <w:t>Consumer trust is a critical concept that determines the success of green marketing, with credibility of a corporation being one of the key elements</w:t>
      </w:r>
      <w:r w:rsidR="00993289" w:rsidRPr="008F0428">
        <w:rPr>
          <w:lang w:val="en-GB"/>
        </w:rPr>
        <w:t xml:space="preserve"> (</w:t>
      </w:r>
      <w:r w:rsidR="00993289" w:rsidRPr="008F0428">
        <w:rPr>
          <w:rFonts w:cs="Times New Roman"/>
          <w:szCs w:val="24"/>
          <w:lang w:val="en-GB"/>
        </w:rPr>
        <w:t xml:space="preserve">Jamal </w:t>
      </w:r>
      <w:r w:rsidR="00993289" w:rsidRPr="008F0428">
        <w:rPr>
          <w:rFonts w:cs="Times New Roman"/>
          <w:i/>
          <w:iCs/>
          <w:szCs w:val="24"/>
          <w:lang w:val="en-GB"/>
        </w:rPr>
        <w:t xml:space="preserve">et al. </w:t>
      </w:r>
      <w:r w:rsidR="00993289" w:rsidRPr="008F0428">
        <w:rPr>
          <w:rFonts w:cs="Times New Roman"/>
          <w:szCs w:val="24"/>
          <w:lang w:val="en-GB"/>
        </w:rPr>
        <w:t>2023</w:t>
      </w:r>
      <w:r w:rsidR="00993289" w:rsidRPr="008F0428">
        <w:rPr>
          <w:lang w:val="en-GB"/>
        </w:rPr>
        <w:t>)</w:t>
      </w:r>
      <w:r w:rsidRPr="008F0428">
        <w:rPr>
          <w:lang w:val="en-GB"/>
        </w:rPr>
        <w:t xml:space="preserve">. In case a company has a reputation of honesty and responsible actions, then customers will be more ready to believe its claims about environmental friendliness. Indicatively, in the case of Tesco, individuals obtain trust by simply talking straight and by being green about their businesses. Conversely, when the statements are ambiguous or customers have a feeling that they have been exaggerated, then they might be suspicious of the intentions of the brand. </w:t>
      </w:r>
      <w:r w:rsidR="00DF4213" w:rsidRPr="008F0428">
        <w:rPr>
          <w:lang w:val="en-GB"/>
        </w:rPr>
        <w:t>Trust</w:t>
      </w:r>
      <w:r w:rsidR="00590902" w:rsidRPr="008F0428">
        <w:rPr>
          <w:lang w:val="en-GB"/>
        </w:rPr>
        <w:t xml:space="preserve"> </w:t>
      </w:r>
      <w:r w:rsidR="00DF4213" w:rsidRPr="008F0428">
        <w:rPr>
          <w:lang w:val="en-GB"/>
        </w:rPr>
        <w:t>depends on earlier experiences, endorsements by independent bodies and the actual results of the eco-efforts. Studies indicate that consumers want brands that are committed in the long run rather than making short-term promotional activities</w:t>
      </w:r>
      <w:r w:rsidR="008A3585" w:rsidRPr="008F0428">
        <w:rPr>
          <w:lang w:val="en-GB"/>
        </w:rPr>
        <w:t xml:space="preserve"> (</w:t>
      </w:r>
      <w:proofErr w:type="spellStart"/>
      <w:r w:rsidR="008A3585" w:rsidRPr="008F0428">
        <w:rPr>
          <w:rFonts w:cs="Times New Roman"/>
          <w:szCs w:val="24"/>
          <w:lang w:val="en-GB"/>
        </w:rPr>
        <w:t>Rachmad</w:t>
      </w:r>
      <w:proofErr w:type="spellEnd"/>
      <w:r w:rsidR="008A3585" w:rsidRPr="008F0428">
        <w:rPr>
          <w:rFonts w:cs="Times New Roman"/>
          <w:szCs w:val="24"/>
          <w:lang w:val="en-GB"/>
        </w:rPr>
        <w:t>, 2025</w:t>
      </w:r>
      <w:r w:rsidR="008A3585" w:rsidRPr="008F0428">
        <w:rPr>
          <w:lang w:val="en-GB"/>
        </w:rPr>
        <w:t>)</w:t>
      </w:r>
      <w:r w:rsidR="00DF4213" w:rsidRPr="008F0428">
        <w:rPr>
          <w:lang w:val="en-GB"/>
        </w:rPr>
        <w:t xml:space="preserve">. The present research assesses the impact of source credibility on trust and purchase intention when consumers </w:t>
      </w:r>
      <w:r w:rsidR="000E58AC" w:rsidRPr="008F0428">
        <w:rPr>
          <w:lang w:val="en-GB"/>
        </w:rPr>
        <w:t>must</w:t>
      </w:r>
      <w:r w:rsidR="00DF4213" w:rsidRPr="008F0428">
        <w:rPr>
          <w:lang w:val="en-GB"/>
        </w:rPr>
        <w:t xml:space="preserve"> have sustainable products or take the cheaper ​‍​‌‍​‍‌option.</w:t>
      </w:r>
    </w:p>
    <w:p w14:paraId="30A7BB05" w14:textId="77269202" w:rsidR="00E658D5" w:rsidRPr="008F0428" w:rsidRDefault="00E658D5" w:rsidP="00981695">
      <w:pPr>
        <w:rPr>
          <w:b/>
          <w:bCs/>
          <w:i/>
          <w:iCs/>
          <w:lang w:val="en-GB"/>
        </w:rPr>
      </w:pPr>
      <w:r w:rsidRPr="008F0428">
        <w:rPr>
          <w:b/>
          <w:bCs/>
          <w:i/>
          <w:iCs/>
          <w:lang w:val="en-GB"/>
        </w:rPr>
        <w:t xml:space="preserve">Emotional and value-based connection to brands </w:t>
      </w:r>
    </w:p>
    <w:p w14:paraId="3FB169B5" w14:textId="5C5969D1" w:rsidR="00203978" w:rsidRPr="008F0428" w:rsidRDefault="000C0FFB" w:rsidP="00203978">
      <w:pPr>
        <w:rPr>
          <w:lang w:val="en-GB"/>
        </w:rPr>
      </w:pPr>
      <w:r w:rsidRPr="008F0428">
        <w:rPr>
          <w:lang w:val="en-GB"/>
        </w:rPr>
        <w:t>Consumers​‍​‌‍​‍‌ can become emotionally attached to brands that mirror their ideologies. Specifically, in the context of green marketing, if a company’s eco-friendly measures are in line with the customers’ views on environmental conservation, it can result in a kind of loyalty that goes beyond mere transactional relationships. For instance, customers who are concerned about the earth might feel more comfortable with Tesco if the company is not only talking about but also actively implementing eco-friendly practices</w:t>
      </w:r>
      <w:r w:rsidR="008A3585" w:rsidRPr="008F0428">
        <w:rPr>
          <w:lang w:val="en-GB"/>
        </w:rPr>
        <w:t xml:space="preserve"> (</w:t>
      </w:r>
      <w:r w:rsidR="008A3585" w:rsidRPr="008F0428">
        <w:rPr>
          <w:rFonts w:cs="Times New Roman"/>
          <w:szCs w:val="24"/>
          <w:lang w:val="en-GB"/>
        </w:rPr>
        <w:t>Mendonça</w:t>
      </w:r>
      <w:r w:rsidR="00767BC3" w:rsidRPr="008F0428">
        <w:rPr>
          <w:rFonts w:cs="Times New Roman"/>
          <w:szCs w:val="24"/>
          <w:lang w:val="en-GB"/>
        </w:rPr>
        <w:t>, 2025</w:t>
      </w:r>
      <w:r w:rsidR="008A3585" w:rsidRPr="008F0428">
        <w:rPr>
          <w:lang w:val="en-GB"/>
        </w:rPr>
        <w:t>)</w:t>
      </w:r>
      <w:r w:rsidRPr="008F0428">
        <w:rPr>
          <w:lang w:val="en-GB"/>
        </w:rPr>
        <w:t xml:space="preserve">. However, emotional attachment will only be there </w:t>
      </w:r>
      <w:r w:rsidR="00451403" w:rsidRPr="008F0428">
        <w:rPr>
          <w:lang w:val="en-GB"/>
        </w:rPr>
        <w:t>if the actions largely seem</w:t>
      </w:r>
      <w:r w:rsidRPr="008F0428">
        <w:rPr>
          <w:lang w:val="en-GB"/>
        </w:rPr>
        <w:t xml:space="preserve"> real and consistent. In a situation where customers feel that sustainability is just a marketing tool and not a source of real impact, the emotional bond gets weaker. When there is a good fit between the customer's values and the brand's, it can significantly increase the likelihood of a purchase and customers can be more willing to buy again. </w:t>
      </w:r>
      <w:r w:rsidR="00937067" w:rsidRPr="008F0428">
        <w:rPr>
          <w:lang w:val="en-GB"/>
        </w:rPr>
        <w:t>The research concentrates on the significance of emotional and value-based relationships as the motivation of consumer reaction to green actions at Tesco.</w:t>
      </w:r>
    </w:p>
    <w:p w14:paraId="22EA57FA" w14:textId="6A5E5360" w:rsidR="00E658D5" w:rsidRPr="008F0428" w:rsidRDefault="00E658D5" w:rsidP="00981695">
      <w:pPr>
        <w:rPr>
          <w:b/>
          <w:bCs/>
          <w:i/>
          <w:iCs/>
          <w:lang w:val="en-GB"/>
        </w:rPr>
      </w:pPr>
      <w:r w:rsidRPr="008F0428">
        <w:rPr>
          <w:b/>
          <w:bCs/>
          <w:i/>
          <w:iCs/>
          <w:lang w:val="en-GB"/>
        </w:rPr>
        <w:t>Influence of demographic differences (age, income, education)</w:t>
      </w:r>
    </w:p>
    <w:p w14:paraId="0D1B17F5" w14:textId="0BC7B646" w:rsidR="00203978" w:rsidRPr="008F0428" w:rsidRDefault="006406AC" w:rsidP="00203978">
      <w:pPr>
        <w:rPr>
          <w:lang w:val="en-GB"/>
        </w:rPr>
      </w:pPr>
      <w:r w:rsidRPr="008F0428">
        <w:rPr>
          <w:lang w:val="en-GB"/>
        </w:rPr>
        <w:t>Age, income and education are some demographic factors that play a major role in the response that the consumer has towards green marketing. Consumers that are younger and have higher education level will be more aware of the problem that are affecting the environment and are more ready to buy sustainable products</w:t>
      </w:r>
      <w:r w:rsidR="00E12B5F" w:rsidRPr="008F0428">
        <w:rPr>
          <w:lang w:val="en-GB"/>
        </w:rPr>
        <w:t xml:space="preserve"> (</w:t>
      </w:r>
      <w:proofErr w:type="spellStart"/>
      <w:r w:rsidR="00E12B5F" w:rsidRPr="008F0428">
        <w:rPr>
          <w:rFonts w:cs="Times New Roman"/>
          <w:szCs w:val="24"/>
          <w:lang w:val="en-GB"/>
        </w:rPr>
        <w:t>Gidaković</w:t>
      </w:r>
      <w:proofErr w:type="spellEnd"/>
      <w:r w:rsidR="00E12B5F" w:rsidRPr="008F0428">
        <w:rPr>
          <w:rFonts w:cs="Times New Roman"/>
          <w:szCs w:val="24"/>
          <w:lang w:val="en-GB"/>
        </w:rPr>
        <w:t xml:space="preserve"> </w:t>
      </w:r>
      <w:r w:rsidR="00E12B5F" w:rsidRPr="008F0428">
        <w:rPr>
          <w:rFonts w:cs="Times New Roman"/>
          <w:i/>
          <w:iCs/>
          <w:szCs w:val="24"/>
          <w:lang w:val="en-GB"/>
        </w:rPr>
        <w:t xml:space="preserve">et al. </w:t>
      </w:r>
      <w:r w:rsidR="00E12B5F" w:rsidRPr="008F0428">
        <w:rPr>
          <w:rFonts w:cs="Times New Roman"/>
          <w:szCs w:val="24"/>
          <w:lang w:val="en-GB"/>
        </w:rPr>
        <w:t>2024</w:t>
      </w:r>
      <w:r w:rsidR="00E12B5F" w:rsidRPr="008F0428">
        <w:rPr>
          <w:lang w:val="en-GB"/>
        </w:rPr>
        <w:t>)</w:t>
      </w:r>
      <w:r w:rsidRPr="008F0428">
        <w:rPr>
          <w:lang w:val="en-GB"/>
        </w:rPr>
        <w:t xml:space="preserve">. </w:t>
      </w:r>
      <w:r w:rsidR="00C73F7C" w:rsidRPr="008F0428">
        <w:rPr>
          <w:lang w:val="en-GB"/>
        </w:rPr>
        <w:t>Nevertheless,</w:t>
      </w:r>
      <w:r w:rsidR="000D2914" w:rsidRPr="008F0428">
        <w:rPr>
          <w:lang w:val="en-GB"/>
        </w:rPr>
        <w:t xml:space="preserve"> </w:t>
      </w:r>
      <w:r w:rsidR="00C73F7C" w:rsidRPr="008F0428">
        <w:rPr>
          <w:lang w:val="en-GB"/>
        </w:rPr>
        <w:t xml:space="preserve">income level may restrict the intention to purchase, as environmentally friendly products are occasionally considered to be more costly. </w:t>
      </w:r>
      <w:r w:rsidR="00473DD6" w:rsidRPr="008F0428">
        <w:rPr>
          <w:lang w:val="en-GB"/>
        </w:rPr>
        <w:t xml:space="preserve">The situation with Tesco is that a low-income group of customers </w:t>
      </w:r>
      <w:r w:rsidR="00473DD6" w:rsidRPr="008F0428">
        <w:rPr>
          <w:lang w:val="en-GB"/>
        </w:rPr>
        <w:lastRenderedPageBreak/>
        <w:t>might not succumb to the temptation of purchasing eco-friendly products despite having positive attitudes towards the same, focusing on their affordability. Older buyers may not think the same way as they may require further persuasion using effective communication in relation to the environmental benefits</w:t>
      </w:r>
      <w:r w:rsidR="0066725F" w:rsidRPr="008F0428">
        <w:rPr>
          <w:lang w:val="en-GB"/>
        </w:rPr>
        <w:t xml:space="preserve"> (</w:t>
      </w:r>
      <w:r w:rsidR="0066725F" w:rsidRPr="008F0428">
        <w:rPr>
          <w:rFonts w:cs="Times New Roman"/>
          <w:szCs w:val="24"/>
          <w:lang w:val="en-GB"/>
        </w:rPr>
        <w:t xml:space="preserve">Gier </w:t>
      </w:r>
      <w:r w:rsidR="0066725F" w:rsidRPr="008F0428">
        <w:rPr>
          <w:rFonts w:cs="Times New Roman"/>
          <w:i/>
          <w:iCs/>
          <w:szCs w:val="24"/>
          <w:lang w:val="en-GB"/>
        </w:rPr>
        <w:t xml:space="preserve">et al. </w:t>
      </w:r>
      <w:r w:rsidR="0066725F" w:rsidRPr="008F0428">
        <w:rPr>
          <w:rFonts w:cs="Times New Roman"/>
          <w:szCs w:val="24"/>
          <w:lang w:val="en-GB"/>
        </w:rPr>
        <w:t>2023</w:t>
      </w:r>
      <w:r w:rsidR="0066725F" w:rsidRPr="008F0428">
        <w:rPr>
          <w:lang w:val="en-GB"/>
        </w:rPr>
        <w:t>)</w:t>
      </w:r>
      <w:r w:rsidR="00473DD6" w:rsidRPr="008F0428">
        <w:rPr>
          <w:lang w:val="en-GB"/>
        </w:rPr>
        <w:t>. With demographic differences, Tesco would have a better chance to develop demographic marketing strategies. This analysis assesses how age, income and education affect the reactions of the consumers to the green initiatives, their purchase intention and ‍loyalty.</w:t>
      </w:r>
    </w:p>
    <w:p w14:paraId="1A676E12" w14:textId="5DAB3B9F" w:rsidR="00E658D5" w:rsidRPr="008F0428" w:rsidRDefault="00E658D5" w:rsidP="00981695">
      <w:pPr>
        <w:rPr>
          <w:b/>
          <w:bCs/>
          <w:i/>
          <w:iCs/>
          <w:lang w:val="en-GB"/>
        </w:rPr>
      </w:pPr>
      <w:r w:rsidRPr="008F0428">
        <w:rPr>
          <w:b/>
          <w:bCs/>
          <w:i/>
          <w:iCs/>
          <w:lang w:val="en-GB"/>
        </w:rPr>
        <w:t xml:space="preserve">Barriers to green marketing success </w:t>
      </w:r>
    </w:p>
    <w:p w14:paraId="1CE45FD8" w14:textId="07AB5CFD" w:rsidR="009034C4" w:rsidRPr="008F0428" w:rsidRDefault="00833B79" w:rsidP="00203978">
      <w:pPr>
        <w:rPr>
          <w:lang w:val="en-GB"/>
        </w:rPr>
      </w:pPr>
      <w:r w:rsidRPr="008F0428">
        <w:rPr>
          <w:lang w:val="en-GB"/>
        </w:rPr>
        <w:t>Green​‍​‌‍​‍‌ marketing frequently encounters problems that restrict its influence on consumer behaviour. A significant obstacle is price sensitivity, as quite a few customers opt for lower-cost alternatives even if they are aware of the need for sustainability. Awareness of the environment or a misunderstanding of the benefits thereof to the environment also has a say in the level of involvement</w:t>
      </w:r>
      <w:r w:rsidR="001B40DF" w:rsidRPr="008F0428">
        <w:rPr>
          <w:lang w:val="en-GB"/>
        </w:rPr>
        <w:t xml:space="preserve"> (</w:t>
      </w:r>
      <w:r w:rsidR="001B40DF" w:rsidRPr="008F0428">
        <w:rPr>
          <w:rFonts w:cs="Times New Roman"/>
          <w:szCs w:val="24"/>
          <w:lang w:val="en-GB"/>
        </w:rPr>
        <w:t>Jones, and Russo, 2024</w:t>
      </w:r>
      <w:r w:rsidR="001B40DF" w:rsidRPr="008F0428">
        <w:rPr>
          <w:lang w:val="en-GB"/>
        </w:rPr>
        <w:t>)</w:t>
      </w:r>
      <w:r w:rsidRPr="008F0428">
        <w:rPr>
          <w:lang w:val="en-GB"/>
        </w:rPr>
        <w:t xml:space="preserve">. Some consumers even think that companies are lying to them about being green when in fact these companies are just doing greenwashing. In Tesco's situation, the absence of proper communication and a lack of sufficient proof of eco-friendly impact can result in consumer trust being diminished. The decision to purchase can also be affected by the availability and the visibility of environmentally friendly products. Suppose the number of sustainable choices is limited or they are difficult to find, customers may not opt for them. This study </w:t>
      </w:r>
      <w:r w:rsidR="007C368E" w:rsidRPr="008F0428">
        <w:rPr>
          <w:lang w:val="en-GB"/>
        </w:rPr>
        <w:t>investigates</w:t>
      </w:r>
      <w:r w:rsidRPr="008F0428">
        <w:rPr>
          <w:lang w:val="en-GB"/>
        </w:rPr>
        <w:t xml:space="preserve"> how such obstacles </w:t>
      </w:r>
      <w:r w:rsidR="007C368E" w:rsidRPr="008F0428">
        <w:rPr>
          <w:lang w:val="en-GB"/>
        </w:rPr>
        <w:t>influence</w:t>
      </w:r>
      <w:r w:rsidRPr="008F0428">
        <w:rPr>
          <w:lang w:val="en-GB"/>
        </w:rPr>
        <w:t xml:space="preserve"> Tesco's capacity to raise the intention of purchasing through green marketing </w:t>
      </w:r>
      <w:r w:rsidR="007C368E" w:rsidRPr="008F0428">
        <w:rPr>
          <w:lang w:val="en-GB"/>
        </w:rPr>
        <w:t>and</w:t>
      </w:r>
      <w:r w:rsidRPr="008F0428">
        <w:rPr>
          <w:lang w:val="en-GB"/>
        </w:rPr>
        <w:t xml:space="preserve"> figures out the ways to get a better consumer ​‍​‌‍​‍‌response.</w:t>
      </w:r>
    </w:p>
    <w:p w14:paraId="1406DE85" w14:textId="50226850" w:rsidR="004B60AE" w:rsidRPr="008F0428" w:rsidRDefault="004B60AE" w:rsidP="00DA25D8">
      <w:pPr>
        <w:pStyle w:val="Heading2"/>
      </w:pPr>
      <w:bookmarkStart w:id="16" w:name="_Toc221018688"/>
      <w:r w:rsidRPr="008F0428">
        <w:t>2.</w:t>
      </w:r>
      <w:r w:rsidR="00B72C03" w:rsidRPr="008F0428">
        <w:t>7</w:t>
      </w:r>
      <w:r w:rsidRPr="008F0428">
        <w:t xml:space="preserve"> Critical review of methodologies in existing studies</w:t>
      </w:r>
      <w:bookmarkEnd w:id="16"/>
      <w:r w:rsidRPr="008F0428">
        <w:t xml:space="preserve"> </w:t>
      </w:r>
    </w:p>
    <w:p w14:paraId="3C58B733" w14:textId="0C2C7C73" w:rsidR="00E6049A" w:rsidRPr="008F0428" w:rsidRDefault="002E6433" w:rsidP="00E6049A">
      <w:pPr>
        <w:rPr>
          <w:lang w:val="en-GB"/>
        </w:rPr>
      </w:pPr>
      <w:r w:rsidRPr="008F0428">
        <w:rPr>
          <w:lang w:val="en-GB"/>
        </w:rPr>
        <w:t xml:space="preserve">Most​‍​‌‍​‍‌ of the research to date concerning green marketing and consumer behaviour have treated these issues by means of quantitative surveys which allow measuring of intention and thus offer insightful but hardly deep results. In this respect, qualitative interviews provide a more thorough comprehension of participants' attitudes but have weaker generalizability. The use of mixed methods allows one to combine the advantages of both approaches, but also implies a longer time and higher costs. In the case of this study concerning Tesco a quantitative approach would be suitable </w:t>
      </w:r>
      <w:r w:rsidR="000E12FC" w:rsidRPr="008F0428">
        <w:rPr>
          <w:lang w:val="en-GB"/>
        </w:rPr>
        <w:t>to</w:t>
      </w:r>
      <w:r w:rsidRPr="008F0428">
        <w:rPr>
          <w:lang w:val="en-GB"/>
        </w:rPr>
        <w:t xml:space="preserve"> efficiently determine the impact of green marketing on purchase intention and loyalty among </w:t>
      </w:r>
      <w:r w:rsidR="000E12FC" w:rsidRPr="008F0428">
        <w:rPr>
          <w:lang w:val="en-GB"/>
        </w:rPr>
        <w:t>many</w:t>
      </w:r>
      <w:r w:rsidRPr="008F0428">
        <w:rPr>
          <w:lang w:val="en-GB"/>
        </w:rPr>
        <w:t xml:space="preserve"> ​‍​‌‍​‍‌customers.</w:t>
      </w:r>
    </w:p>
    <w:p w14:paraId="6C39C26A" w14:textId="7B6063BA" w:rsidR="00C34664" w:rsidRPr="008F0428" w:rsidRDefault="00C34664" w:rsidP="00DA25D8">
      <w:pPr>
        <w:pStyle w:val="Heading2"/>
      </w:pPr>
      <w:bookmarkStart w:id="17" w:name="_Toc221018689"/>
      <w:r w:rsidRPr="008F0428">
        <w:lastRenderedPageBreak/>
        <w:t>2.</w:t>
      </w:r>
      <w:r w:rsidR="00B72C03" w:rsidRPr="008F0428">
        <w:t>8</w:t>
      </w:r>
      <w:r w:rsidRPr="008F0428">
        <w:t xml:space="preserve"> Integrated framework linking green marketing practices to customer purchase intention in UK grocery retail</w:t>
      </w:r>
      <w:bookmarkEnd w:id="17"/>
      <w:r w:rsidRPr="008F0428">
        <w:t xml:space="preserve"> </w:t>
      </w:r>
    </w:p>
    <w:p w14:paraId="096E3A25" w14:textId="2CF08766" w:rsidR="002641F6" w:rsidRPr="00A96CAC" w:rsidRDefault="002641F6" w:rsidP="002641F6">
      <w:pPr>
        <w:rPr>
          <w:lang w:val="en-GB"/>
        </w:rPr>
      </w:pPr>
      <w:r w:rsidRPr="00A96CAC">
        <w:rPr>
          <w:lang w:val="en-GB"/>
        </w:rPr>
        <w:t xml:space="preserve">Drawing​‍​‌‍​‍‌ from literature and Tesco's situation in UK, an </w:t>
      </w:r>
      <w:r w:rsidRPr="00A96CAC">
        <w:rPr>
          <w:b/>
          <w:bCs/>
          <w:i/>
          <w:iCs/>
          <w:lang w:val="en-GB"/>
        </w:rPr>
        <w:t>Integrated Green Marketing–Purchase Intention Framework</w:t>
      </w:r>
      <w:r w:rsidRPr="00A96CAC">
        <w:rPr>
          <w:lang w:val="en-GB"/>
        </w:rPr>
        <w:t xml:space="preserve"> is </w:t>
      </w:r>
      <w:r w:rsidR="00B00B40" w:rsidRPr="00A96CAC">
        <w:rPr>
          <w:lang w:val="en-GB"/>
        </w:rPr>
        <w:t>relevant</w:t>
      </w:r>
      <w:r w:rsidRPr="00A96CAC">
        <w:rPr>
          <w:lang w:val="en-GB"/>
        </w:rPr>
        <w:t xml:space="preserve"> </w:t>
      </w:r>
      <w:r w:rsidR="00583913" w:rsidRPr="00A96CAC">
        <w:rPr>
          <w:lang w:val="en-GB"/>
        </w:rPr>
        <w:t>for this</w:t>
      </w:r>
      <w:r w:rsidRPr="00A96CAC">
        <w:rPr>
          <w:lang w:val="en-GB"/>
        </w:rPr>
        <w:t xml:space="preserve"> study. This framework is aimed at describing the influence of green marketing on customers’ purchase intention and loyalty while it is acknowledging the role of trust, authenticity and demographic differences in this context.</w:t>
      </w:r>
    </w:p>
    <w:p w14:paraId="64B96333" w14:textId="4C92CE81" w:rsidR="002641F6" w:rsidRPr="00A96CAC" w:rsidRDefault="002641F6" w:rsidP="002641F6">
      <w:pPr>
        <w:rPr>
          <w:lang w:val="en-GB"/>
        </w:rPr>
      </w:pPr>
      <w:r w:rsidRPr="00A96CAC">
        <w:rPr>
          <w:b/>
          <w:bCs/>
          <w:i/>
          <w:iCs/>
          <w:lang w:val="en-GB"/>
        </w:rPr>
        <w:t>Green marketing practices</w:t>
      </w:r>
      <w:r w:rsidRPr="00A96CAC">
        <w:rPr>
          <w:lang w:val="en-GB"/>
        </w:rPr>
        <w:t xml:space="preserve"> such as eco-labels, sustainable packaging, ethical sourcing communication, and carbon reduction messaging are at the </w:t>
      </w:r>
      <w:r w:rsidR="00260480" w:rsidRPr="00A96CAC">
        <w:rPr>
          <w:lang w:val="en-GB"/>
        </w:rPr>
        <w:t>centre</w:t>
      </w:r>
      <w:r w:rsidRPr="00A96CAC">
        <w:rPr>
          <w:lang w:val="en-GB"/>
        </w:rPr>
        <w:t xml:space="preserve"> of the framework</w:t>
      </w:r>
      <w:r w:rsidR="00BE1B2E" w:rsidRPr="00A96CAC">
        <w:rPr>
          <w:lang w:val="en-GB"/>
        </w:rPr>
        <w:t xml:space="preserve"> (</w:t>
      </w:r>
      <w:r w:rsidR="00BE1B2E" w:rsidRPr="00A96CAC">
        <w:rPr>
          <w:rFonts w:cs="Times New Roman"/>
          <w:szCs w:val="24"/>
          <w:lang w:val="en-GB"/>
        </w:rPr>
        <w:t>Donato, 2025</w:t>
      </w:r>
      <w:r w:rsidR="00BE1B2E" w:rsidRPr="00A96CAC">
        <w:rPr>
          <w:lang w:val="en-GB"/>
        </w:rPr>
        <w:t>)</w:t>
      </w:r>
      <w:r w:rsidRPr="00A96CAC">
        <w:rPr>
          <w:lang w:val="en-GB"/>
        </w:rPr>
        <w:t xml:space="preserve">. These acts as stimuli that determine how customers’ view </w:t>
      </w:r>
      <w:r w:rsidR="003601DA" w:rsidRPr="00A96CAC">
        <w:rPr>
          <w:lang w:val="en-GB"/>
        </w:rPr>
        <w:t>aligned</w:t>
      </w:r>
      <w:r w:rsidR="00BF5DD4" w:rsidRPr="00A96CAC">
        <w:rPr>
          <w:lang w:val="en-GB"/>
        </w:rPr>
        <w:t xml:space="preserve"> </w:t>
      </w:r>
      <w:r w:rsidR="003601DA" w:rsidRPr="00A96CAC">
        <w:rPr>
          <w:lang w:val="en-GB"/>
        </w:rPr>
        <w:t xml:space="preserve">with </w:t>
      </w:r>
      <w:r w:rsidRPr="00A96CAC">
        <w:rPr>
          <w:lang w:val="en-GB"/>
        </w:rPr>
        <w:t>Tesco’s goods and brand. Nonetheless, the framework acknowledges that merely being exposed is not enough. The effect of these practices depends on the consumers’ interpretation.</w:t>
      </w:r>
    </w:p>
    <w:p w14:paraId="371F797D" w14:textId="7B81EF6F" w:rsidR="002641F6" w:rsidRPr="00A96CAC" w:rsidRDefault="008B24F3" w:rsidP="002641F6">
      <w:pPr>
        <w:rPr>
          <w:lang w:val="en-GB"/>
        </w:rPr>
      </w:pPr>
      <w:r w:rsidRPr="00A96CAC">
        <w:rPr>
          <w:lang w:val="en-GB"/>
        </w:rPr>
        <w:t xml:space="preserve">In​‍​‌‍​‍‌ conjunction with the Theory of Planned Behaviour, </w:t>
      </w:r>
      <w:r w:rsidRPr="00A96CAC">
        <w:rPr>
          <w:b/>
          <w:bCs/>
          <w:i/>
          <w:iCs/>
          <w:lang w:val="en-GB"/>
        </w:rPr>
        <w:t>attitude, subjective norms, and perceived behavioural control</w:t>
      </w:r>
      <w:r w:rsidRPr="00A96CAC">
        <w:rPr>
          <w:lang w:val="en-GB"/>
        </w:rPr>
        <w:t xml:space="preserve"> are regarded as perceptual and psychological factors. Advertisements concerning green marketing programs stimulate people's attitudes by increasing the perceived environmental value (Liao </w:t>
      </w:r>
      <w:r w:rsidRPr="00A96CAC">
        <w:rPr>
          <w:i/>
          <w:iCs/>
          <w:lang w:val="en-GB"/>
        </w:rPr>
        <w:t>et al.</w:t>
      </w:r>
      <w:r w:rsidRPr="00A96CAC">
        <w:rPr>
          <w:lang w:val="en-GB"/>
        </w:rPr>
        <w:t xml:space="preserve"> ​‍​‌‍​‍‌2020).</w:t>
      </w:r>
      <w:r w:rsidR="002641F6" w:rsidRPr="00A96CAC">
        <w:rPr>
          <w:lang w:val="en-GB"/>
        </w:rPr>
        <w:t xml:space="preserve"> Social norms get a boost from sustainability being openly talked about and from the retailer being visible. Perceived behavioural control corresponds to price sensitivity, product availability, and clarity of information, which are all very important in grocery retail</w:t>
      </w:r>
      <w:r w:rsidR="0036101D" w:rsidRPr="00A96CAC">
        <w:rPr>
          <w:lang w:val="en-GB"/>
        </w:rPr>
        <w:t xml:space="preserve"> (</w:t>
      </w:r>
      <w:r w:rsidR="0036101D" w:rsidRPr="00A96CAC">
        <w:rPr>
          <w:rFonts w:cs="Times New Roman"/>
          <w:szCs w:val="24"/>
          <w:lang w:val="en-GB"/>
        </w:rPr>
        <w:t xml:space="preserve">Dangelico </w:t>
      </w:r>
      <w:r w:rsidR="0036101D" w:rsidRPr="00A96CAC">
        <w:rPr>
          <w:rFonts w:cs="Times New Roman"/>
          <w:i/>
          <w:iCs/>
          <w:szCs w:val="24"/>
          <w:lang w:val="en-GB"/>
        </w:rPr>
        <w:t xml:space="preserve">et al. </w:t>
      </w:r>
      <w:r w:rsidR="0036101D" w:rsidRPr="00A96CAC">
        <w:rPr>
          <w:rFonts w:cs="Times New Roman"/>
          <w:szCs w:val="24"/>
          <w:lang w:val="en-GB"/>
        </w:rPr>
        <w:t>2024</w:t>
      </w:r>
      <w:r w:rsidR="0036101D" w:rsidRPr="00A96CAC">
        <w:rPr>
          <w:lang w:val="en-GB"/>
        </w:rPr>
        <w:t>)</w:t>
      </w:r>
      <w:r w:rsidR="002641F6" w:rsidRPr="00A96CAC">
        <w:rPr>
          <w:lang w:val="en-GB"/>
        </w:rPr>
        <w:t>.</w:t>
      </w:r>
    </w:p>
    <w:p w14:paraId="4D8481B5" w14:textId="424BC551" w:rsidR="002641F6" w:rsidRPr="00A96CAC" w:rsidRDefault="002641F6" w:rsidP="002641F6">
      <w:pPr>
        <w:rPr>
          <w:lang w:val="en-GB"/>
        </w:rPr>
      </w:pPr>
      <w:proofErr w:type="gramStart"/>
      <w:r w:rsidRPr="00A96CAC">
        <w:rPr>
          <w:lang w:val="en-GB"/>
        </w:rPr>
        <w:t>In order to</w:t>
      </w:r>
      <w:proofErr w:type="gramEnd"/>
      <w:r w:rsidRPr="00A96CAC">
        <w:rPr>
          <w:lang w:val="en-GB"/>
        </w:rPr>
        <w:t xml:space="preserve"> fill the gaps in the current literature, the framework inserts </w:t>
      </w:r>
      <w:r w:rsidRPr="00A96CAC">
        <w:rPr>
          <w:b/>
          <w:bCs/>
          <w:i/>
          <w:iCs/>
          <w:lang w:val="en-GB"/>
        </w:rPr>
        <w:t>green trust and perceived authenticity</w:t>
      </w:r>
      <w:r w:rsidRPr="00A96CAC">
        <w:rPr>
          <w:lang w:val="en-GB"/>
        </w:rPr>
        <w:t xml:space="preserve"> as the main mediators. Positive attitudes are supported and the greenwashing scepticism is lowered if Tesco’s green claims are regarded as trustworthy and clear</w:t>
      </w:r>
      <w:r w:rsidR="00846C9F" w:rsidRPr="00A96CAC">
        <w:rPr>
          <w:lang w:val="en-GB"/>
        </w:rPr>
        <w:t xml:space="preserve"> (</w:t>
      </w:r>
      <w:r w:rsidR="00846C9F" w:rsidRPr="00A96CAC">
        <w:rPr>
          <w:rFonts w:cs="Times New Roman"/>
          <w:szCs w:val="24"/>
          <w:lang w:val="en-GB"/>
        </w:rPr>
        <w:t xml:space="preserve">Anh </w:t>
      </w:r>
      <w:r w:rsidR="00846C9F" w:rsidRPr="00A96CAC">
        <w:rPr>
          <w:rFonts w:cs="Times New Roman"/>
          <w:i/>
          <w:iCs/>
          <w:szCs w:val="24"/>
          <w:lang w:val="en-GB"/>
        </w:rPr>
        <w:t xml:space="preserve">et al. </w:t>
      </w:r>
      <w:r w:rsidR="00846C9F" w:rsidRPr="00A96CAC">
        <w:rPr>
          <w:rFonts w:cs="Times New Roman"/>
          <w:szCs w:val="24"/>
          <w:lang w:val="en-GB"/>
        </w:rPr>
        <w:t>2024</w:t>
      </w:r>
      <w:r w:rsidR="00846C9F" w:rsidRPr="00A96CAC">
        <w:rPr>
          <w:lang w:val="en-GB"/>
        </w:rPr>
        <w:t>)</w:t>
      </w:r>
      <w:r w:rsidRPr="00A96CAC">
        <w:rPr>
          <w:lang w:val="en-GB"/>
        </w:rPr>
        <w:t>. On the other hand, low credibility may break the intention–behaviour link.</w:t>
      </w:r>
    </w:p>
    <w:p w14:paraId="4367CDB0" w14:textId="3AF2924D" w:rsidR="00910579" w:rsidRPr="00A96CAC" w:rsidRDefault="002641F6" w:rsidP="00B72C03">
      <w:pPr>
        <w:rPr>
          <w:lang w:val="en-GB"/>
        </w:rPr>
      </w:pPr>
      <w:r w:rsidRPr="00A96CAC">
        <w:rPr>
          <w:lang w:val="en-GB"/>
        </w:rPr>
        <w:t xml:space="preserve">Lastly, </w:t>
      </w:r>
      <w:r w:rsidRPr="00A96CAC">
        <w:rPr>
          <w:b/>
          <w:bCs/>
          <w:i/>
          <w:iCs/>
          <w:lang w:val="en-GB"/>
        </w:rPr>
        <w:t>demographic factors</w:t>
      </w:r>
      <w:r w:rsidRPr="00A96CAC">
        <w:rPr>
          <w:lang w:val="en-GB"/>
        </w:rPr>
        <w:t xml:space="preserve"> like age, income, and education are considered as moderating variables. They basically determine how consumers react to green messages and how they balance sustainability with price and convenience. This framework enables a critical and context-specific examination of the effectiveness of green marketing under real retail conditions, thus providing theoretical refinement and practical insight into Tesco’s sustainability ​‍​‌‍​‍‌strategy.</w:t>
      </w:r>
    </w:p>
    <w:p w14:paraId="3C6CF3E5" w14:textId="3BDEDAD2" w:rsidR="0010692A" w:rsidRPr="008F0428" w:rsidRDefault="0010692A" w:rsidP="00EE3665">
      <w:pPr>
        <w:jc w:val="center"/>
        <w:rPr>
          <w:lang w:val="en-GB"/>
        </w:rPr>
      </w:pPr>
      <w:r w:rsidRPr="008F0428">
        <w:rPr>
          <w:lang w:val="en-GB"/>
        </w:rPr>
        <w:br w:type="page"/>
      </w:r>
    </w:p>
    <w:p w14:paraId="15AD1A02" w14:textId="2FE5B7E5" w:rsidR="004B60AE" w:rsidRPr="008F0428" w:rsidRDefault="00EC73C6" w:rsidP="00DA25D8">
      <w:pPr>
        <w:pStyle w:val="Heading2"/>
      </w:pPr>
      <w:bookmarkStart w:id="18" w:name="_Toc221018690"/>
      <w:r w:rsidRPr="008F0428">
        <w:rPr>
          <w:noProof/>
        </w:rPr>
        <w:lastRenderedPageBreak/>
        <mc:AlternateContent>
          <mc:Choice Requires="wpg">
            <w:drawing>
              <wp:anchor distT="0" distB="0" distL="114300" distR="114300" simplePos="0" relativeHeight="251674624" behindDoc="0" locked="0" layoutInCell="1" allowOverlap="1" wp14:anchorId="54DCDF89" wp14:editId="36E85DC1">
                <wp:simplePos x="0" y="0"/>
                <wp:positionH relativeFrom="column">
                  <wp:posOffset>0</wp:posOffset>
                </wp:positionH>
                <wp:positionV relativeFrom="paragraph">
                  <wp:posOffset>388620</wp:posOffset>
                </wp:positionV>
                <wp:extent cx="5539740" cy="7071360"/>
                <wp:effectExtent l="0" t="0" r="22860" b="72390"/>
                <wp:wrapNone/>
                <wp:docPr id="452151847" name="Group 24"/>
                <wp:cNvGraphicFramePr/>
                <a:graphic xmlns:a="http://schemas.openxmlformats.org/drawingml/2006/main">
                  <a:graphicData uri="http://schemas.microsoft.com/office/word/2010/wordprocessingGroup">
                    <wpg:wgp>
                      <wpg:cNvGrpSpPr/>
                      <wpg:grpSpPr>
                        <a:xfrm>
                          <a:off x="0" y="0"/>
                          <a:ext cx="5539740" cy="7071360"/>
                          <a:chOff x="0" y="0"/>
                          <a:chExt cx="5539740" cy="5890400"/>
                        </a:xfrm>
                      </wpg:grpSpPr>
                      <wps:wsp>
                        <wps:cNvPr id="1808197109" name="Rectangle: Single Corner Snipped 15"/>
                        <wps:cNvSpPr/>
                        <wps:spPr>
                          <a:xfrm>
                            <a:off x="1459230" y="5043994"/>
                            <a:ext cx="3162300" cy="846406"/>
                          </a:xfrm>
                          <a:prstGeom prst="snip1Rect">
                            <a:avLst/>
                          </a:prstGeom>
                        </wps:spPr>
                        <wps:style>
                          <a:lnRef idx="0">
                            <a:schemeClr val="accent2"/>
                          </a:lnRef>
                          <a:fillRef idx="3">
                            <a:schemeClr val="accent2"/>
                          </a:fillRef>
                          <a:effectRef idx="3">
                            <a:schemeClr val="accent2"/>
                          </a:effectRef>
                          <a:fontRef idx="minor">
                            <a:schemeClr val="lt1"/>
                          </a:fontRef>
                        </wps:style>
                        <wps:txbx>
                          <w:txbxContent>
                            <w:p w14:paraId="6530D1BC" w14:textId="07EEBE4C" w:rsidR="00D92FBF" w:rsidRDefault="00D92FBF" w:rsidP="00D92FBF">
                              <w:pPr>
                                <w:jc w:val="center"/>
                              </w:pPr>
                              <w:r w:rsidRPr="00D049A7">
                                <w:rPr>
                                  <w:b/>
                                  <w:bCs/>
                                </w:rPr>
                                <w:t>Customer purchase intention</w:t>
                              </w:r>
                              <w:r>
                                <w:t xml:space="preserve"> (</w:t>
                              </w:r>
                              <w:r w:rsidRPr="00D92FBF">
                                <w:t>Likelihood of buying green products from Tesco</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14586632" name="Group 23"/>
                        <wpg:cNvGrpSpPr/>
                        <wpg:grpSpPr>
                          <a:xfrm>
                            <a:off x="0" y="0"/>
                            <a:ext cx="5539740" cy="5044440"/>
                            <a:chOff x="0" y="0"/>
                            <a:chExt cx="5539740" cy="5044440"/>
                          </a:xfrm>
                        </wpg:grpSpPr>
                        <wpg:grpSp>
                          <wpg:cNvPr id="1812311106" name="Group 22"/>
                          <wpg:cNvGrpSpPr/>
                          <wpg:grpSpPr>
                            <a:xfrm>
                              <a:off x="0" y="0"/>
                              <a:ext cx="5539740" cy="4206240"/>
                              <a:chOff x="0" y="0"/>
                              <a:chExt cx="5539740" cy="4206240"/>
                            </a:xfrm>
                          </wpg:grpSpPr>
                          <wps:wsp>
                            <wps:cNvPr id="178833140" name="Rectangle: Rounded Corners 11"/>
                            <wps:cNvSpPr/>
                            <wps:spPr>
                              <a:xfrm>
                                <a:off x="0" y="3177540"/>
                                <a:ext cx="2453640" cy="10287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6B1045FB" w14:textId="4088103A" w:rsidR="003E0918" w:rsidRPr="004D65D5" w:rsidRDefault="003E0918" w:rsidP="00325DD1">
                                  <w:pPr>
                                    <w:spacing w:line="240" w:lineRule="auto"/>
                                    <w:jc w:val="center"/>
                                    <w:rPr>
                                      <w:b/>
                                      <w:bCs/>
                                    </w:rPr>
                                  </w:pPr>
                                  <w:r w:rsidRPr="004D65D5">
                                    <w:rPr>
                                      <w:b/>
                                      <w:bCs/>
                                    </w:rPr>
                                    <w:t>Customer perception</w:t>
                                  </w:r>
                                </w:p>
                                <w:p w14:paraId="53690CE0" w14:textId="371B9446" w:rsidR="00325DD1" w:rsidRDefault="00325DD1" w:rsidP="00325DD1">
                                  <w:pPr>
                                    <w:spacing w:line="240" w:lineRule="auto"/>
                                    <w:jc w:val="center"/>
                                  </w:pPr>
                                  <w:r>
                                    <w:t xml:space="preserve">(Customers’ interpretation towards Tesco’s </w:t>
                                  </w:r>
                                  <w:r w:rsidRPr="00325DD1">
                                    <w:t>green initiatives (trust, credibility, authenticity</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92867355" name="Rectangle: Rounded Corners 12"/>
                            <wps:cNvSpPr/>
                            <wps:spPr>
                              <a:xfrm>
                                <a:off x="2651760" y="3177540"/>
                                <a:ext cx="2887980" cy="10287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4957A9EE" w14:textId="5EF9AE78" w:rsidR="00244E43" w:rsidRPr="004D65D5" w:rsidRDefault="00244E43" w:rsidP="00244E43">
                                  <w:pPr>
                                    <w:spacing w:line="240" w:lineRule="auto"/>
                                    <w:jc w:val="center"/>
                                    <w:rPr>
                                      <w:b/>
                                      <w:bCs/>
                                    </w:rPr>
                                  </w:pPr>
                                  <w:r w:rsidRPr="004D65D5">
                                    <w:rPr>
                                      <w:b/>
                                      <w:bCs/>
                                    </w:rPr>
                                    <w:t>Environmental awareness</w:t>
                                  </w:r>
                                </w:p>
                                <w:p w14:paraId="44937A4B" w14:textId="12814E0E" w:rsidR="00244E43" w:rsidRDefault="00244E43" w:rsidP="00244E43">
                                  <w:pPr>
                                    <w:spacing w:line="240" w:lineRule="auto"/>
                                    <w:jc w:val="center"/>
                                  </w:pPr>
                                  <w:r>
                                    <w:t>(</w:t>
                                  </w:r>
                                  <w:r w:rsidRPr="00244E43">
                                    <w:t>Consumer understanding of sustainability and personal responsibility towards the environment</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99301055" name="Group 21"/>
                            <wpg:cNvGrpSpPr/>
                            <wpg:grpSpPr>
                              <a:xfrm>
                                <a:off x="76200" y="0"/>
                                <a:ext cx="4381500" cy="3177540"/>
                                <a:chOff x="0" y="0"/>
                                <a:chExt cx="4381500" cy="3177540"/>
                              </a:xfrm>
                            </wpg:grpSpPr>
                            <wpg:grpSp>
                              <wpg:cNvPr id="2022847343" name="Group 20"/>
                              <wpg:cNvGrpSpPr/>
                              <wpg:grpSpPr>
                                <a:xfrm>
                                  <a:off x="0" y="0"/>
                                  <a:ext cx="4381500" cy="2194560"/>
                                  <a:chOff x="0" y="0"/>
                                  <a:chExt cx="4381500" cy="2194560"/>
                                </a:xfrm>
                              </wpg:grpSpPr>
                              <wps:wsp>
                                <wps:cNvPr id="1171420518" name="Rectangle: Diagonal Corners Snipped 4"/>
                                <wps:cNvSpPr/>
                                <wps:spPr>
                                  <a:xfrm>
                                    <a:off x="2392680" y="1173480"/>
                                    <a:ext cx="1760220" cy="419100"/>
                                  </a:xfrm>
                                  <a:prstGeom prst="snip2DiagRect">
                                    <a:avLst/>
                                  </a:prstGeom>
                                </wps:spPr>
                                <wps:style>
                                  <a:lnRef idx="2">
                                    <a:schemeClr val="accent4"/>
                                  </a:lnRef>
                                  <a:fillRef idx="1">
                                    <a:schemeClr val="lt1"/>
                                  </a:fillRef>
                                  <a:effectRef idx="0">
                                    <a:schemeClr val="accent4"/>
                                  </a:effectRef>
                                  <a:fontRef idx="minor">
                                    <a:schemeClr val="dk1"/>
                                  </a:fontRef>
                                </wps:style>
                                <wps:txbx>
                                  <w:txbxContent>
                                    <w:p w14:paraId="336C9E7F" w14:textId="1E9786DB" w:rsidR="002831D7" w:rsidRDefault="002831D7" w:rsidP="002831D7">
                                      <w:pPr>
                                        <w:jc w:val="center"/>
                                      </w:pPr>
                                      <w:r>
                                        <w:t>Sustainable sourcing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0170409" name="Rectangle: Diagonal Corners Snipped 5"/>
                                <wps:cNvSpPr/>
                                <wps:spPr>
                                  <a:xfrm>
                                    <a:off x="2407920" y="1737360"/>
                                    <a:ext cx="1531620" cy="457200"/>
                                  </a:xfrm>
                                  <a:prstGeom prst="snip2DiagRect">
                                    <a:avLst/>
                                  </a:prstGeom>
                                </wps:spPr>
                                <wps:style>
                                  <a:lnRef idx="2">
                                    <a:schemeClr val="accent4"/>
                                  </a:lnRef>
                                  <a:fillRef idx="1">
                                    <a:schemeClr val="lt1"/>
                                  </a:fillRef>
                                  <a:effectRef idx="0">
                                    <a:schemeClr val="accent4"/>
                                  </a:effectRef>
                                  <a:fontRef idx="minor">
                                    <a:schemeClr val="dk1"/>
                                  </a:fontRef>
                                </wps:style>
                                <wps:txbx>
                                  <w:txbxContent>
                                    <w:p w14:paraId="3F59FFC1" w14:textId="5A465E25" w:rsidR="00292683" w:rsidRDefault="00292683" w:rsidP="00292683">
                                      <w:pPr>
                                        <w:jc w:val="center"/>
                                      </w:pPr>
                                      <w:r>
                                        <w:t>Green advertising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81861997" name="Group 19"/>
                                <wpg:cNvGrpSpPr/>
                                <wpg:grpSpPr>
                                  <a:xfrm>
                                    <a:off x="0" y="0"/>
                                    <a:ext cx="4381500" cy="1920240"/>
                                    <a:chOff x="0" y="0"/>
                                    <a:chExt cx="4381500" cy="1920240"/>
                                  </a:xfrm>
                                </wpg:grpSpPr>
                                <wps:wsp>
                                  <wps:cNvPr id="2142726538" name="Rectangle: Diagonal Corners Snipped 2"/>
                                  <wps:cNvSpPr/>
                                  <wps:spPr>
                                    <a:xfrm>
                                      <a:off x="2369820" y="0"/>
                                      <a:ext cx="1798320" cy="464820"/>
                                    </a:xfrm>
                                    <a:prstGeom prst="snip2DiagRect">
                                      <a:avLst/>
                                    </a:prstGeom>
                                  </wps:spPr>
                                  <wps:style>
                                    <a:lnRef idx="2">
                                      <a:schemeClr val="accent4"/>
                                    </a:lnRef>
                                    <a:fillRef idx="1">
                                      <a:schemeClr val="lt1"/>
                                    </a:fillRef>
                                    <a:effectRef idx="0">
                                      <a:schemeClr val="accent4"/>
                                    </a:effectRef>
                                    <a:fontRef idx="minor">
                                      <a:schemeClr val="dk1"/>
                                    </a:fontRef>
                                  </wps:style>
                                  <wps:txbx>
                                    <w:txbxContent>
                                      <w:p w14:paraId="27D0A444" w14:textId="2C4A6D01" w:rsidR="002831D7" w:rsidRDefault="002831D7" w:rsidP="002831D7">
                                        <w:pPr>
                                          <w:jc w:val="center"/>
                                        </w:pPr>
                                        <w:r>
                                          <w:t>Eco-friendly packaging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9276653" name="Rectangle: Diagonal Corners Snipped 3"/>
                                  <wps:cNvSpPr/>
                                  <wps:spPr>
                                    <a:xfrm>
                                      <a:off x="2377440" y="563880"/>
                                      <a:ext cx="2004060" cy="480060"/>
                                    </a:xfrm>
                                    <a:prstGeom prst="snip2DiagRect">
                                      <a:avLst/>
                                    </a:prstGeom>
                                  </wps:spPr>
                                  <wps:style>
                                    <a:lnRef idx="2">
                                      <a:schemeClr val="accent4"/>
                                    </a:lnRef>
                                    <a:fillRef idx="1">
                                      <a:schemeClr val="lt1"/>
                                    </a:fillRef>
                                    <a:effectRef idx="0">
                                      <a:schemeClr val="accent4"/>
                                    </a:effectRef>
                                    <a:fontRef idx="minor">
                                      <a:schemeClr val="dk1"/>
                                    </a:fontRef>
                                  </wps:style>
                                  <wps:txbx>
                                    <w:txbxContent>
                                      <w:p w14:paraId="47BDB9A4" w14:textId="1A47535D" w:rsidR="002831D7" w:rsidRDefault="002831D7" w:rsidP="002831D7">
                                        <w:pPr>
                                          <w:jc w:val="center"/>
                                        </w:pPr>
                                        <w:r>
                                          <w:t>Energy efficient operations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32961935" name="Group 18"/>
                                  <wpg:cNvGrpSpPr/>
                                  <wpg:grpSpPr>
                                    <a:xfrm>
                                      <a:off x="0" y="152400"/>
                                      <a:ext cx="2400300" cy="1767840"/>
                                      <a:chOff x="0" y="0"/>
                                      <a:chExt cx="2400300" cy="1767840"/>
                                    </a:xfrm>
                                  </wpg:grpSpPr>
                                  <wps:wsp>
                                    <wps:cNvPr id="2083926861" name="Rectangle: Rounded Corners 1"/>
                                    <wps:cNvSpPr/>
                                    <wps:spPr>
                                      <a:xfrm>
                                        <a:off x="0" y="793364"/>
                                        <a:ext cx="1889760" cy="585856"/>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0ADC88EF" w14:textId="7A0FA4D8" w:rsidR="0010692A" w:rsidRPr="004D65D5" w:rsidRDefault="0010692A" w:rsidP="0010692A">
                                          <w:pPr>
                                            <w:jc w:val="center"/>
                                            <w:rPr>
                                              <w:b/>
                                              <w:bCs/>
                                            </w:rPr>
                                          </w:pPr>
                                          <w:r w:rsidRPr="004D65D5">
                                            <w:rPr>
                                              <w:b/>
                                              <w:bCs/>
                                            </w:rPr>
                                            <w:t>Green marketing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3668104" name="Straight Arrow Connector 6"/>
                                    <wps:cNvCnPr/>
                                    <wps:spPr>
                                      <a:xfrm flipV="1">
                                        <a:off x="1889760" y="0"/>
                                        <a:ext cx="480060" cy="108966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809912118" name="Straight Arrow Connector 8"/>
                                    <wps:cNvCnPr/>
                                    <wps:spPr>
                                      <a:xfrm flipV="1">
                                        <a:off x="1889760" y="655320"/>
                                        <a:ext cx="480060" cy="4343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915591930" name="Straight Arrow Connector 9"/>
                                    <wps:cNvCnPr/>
                                    <wps:spPr>
                                      <a:xfrm>
                                        <a:off x="1889760" y="1089660"/>
                                        <a:ext cx="502920" cy="1295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109663311" name="Straight Arrow Connector 10"/>
                                    <wps:cNvCnPr/>
                                    <wps:spPr>
                                      <a:xfrm>
                                        <a:off x="1889760" y="1089660"/>
                                        <a:ext cx="510540" cy="67818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g:grpSp>
                            </wpg:grpSp>
                            <wps:wsp>
                              <wps:cNvPr id="1766304366" name="Straight Arrow Connector 13"/>
                              <wps:cNvCnPr/>
                              <wps:spPr>
                                <a:xfrm>
                                  <a:off x="906780" y="1531620"/>
                                  <a:ext cx="0" cy="16459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665221728" name="Straight Arrow Connector 14"/>
                              <wps:cNvCnPr/>
                              <wps:spPr>
                                <a:xfrm>
                                  <a:off x="906780" y="1531620"/>
                                  <a:ext cx="2484120" cy="164592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grpSp>
                        <wps:wsp>
                          <wps:cNvPr id="2030443221" name="Straight Arrow Connector 16"/>
                          <wps:cNvCnPr/>
                          <wps:spPr>
                            <a:xfrm>
                              <a:off x="1371600" y="4206240"/>
                              <a:ext cx="1379220" cy="838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950747692" name="Straight Arrow Connector 17"/>
                          <wps:cNvCnPr/>
                          <wps:spPr>
                            <a:xfrm flipH="1">
                              <a:off x="2918460" y="4206240"/>
                              <a:ext cx="1059180" cy="838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wgp>
                  </a:graphicData>
                </a:graphic>
                <wp14:sizeRelV relativeFrom="margin">
                  <wp14:pctHeight>0</wp14:pctHeight>
                </wp14:sizeRelV>
              </wp:anchor>
            </w:drawing>
          </mc:Choice>
          <mc:Fallback>
            <w:pict>
              <v:group w14:anchorId="54DCDF89" id="Group 24" o:spid="_x0000_s1026" style="position:absolute;left:0;text-align:left;margin-left:0;margin-top:30.6pt;width:436.2pt;height:556.8pt;z-index:251674624;mso-height-relative:margin" coordsize="55397,589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">
                <v:shape id="Rectangle: Single Corner Snipped 15" o:spid="_x0000_s1027" style="position:absolute;left:14592;top:50439;width:31623;height:8465;visibility:visible;mso-wrap-style:square;v-text-anchor:middle" coordsize="3162300,84640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" adj="-11796480,,5400" path="m,l3021230,r141070,141070l3162300,846406,,846406,,xe" fillcolor="#ee853d [3029]" stroked="f">
                  <v:fill color2="#ec7a2d [3173]" rotate="t" colors="0 #f18c55;.5 #f67b28;1 #e56b17" focus="100%" type="gradient">
                    <o:fill v:ext="view" type="gradientUnscaled"/>
                  </v:fill>
                  <v:stroke joinstyle="miter"/>
                  <v:shadow on="t" color="black" opacity="41287f" offset="0,1.5pt"/>
                  <v:formulas/>
                  <v:path arrowok="t" o:connecttype="custom" o:connectlocs="0,0;3021230,0;3162300,141070;3162300,846406;0,846406;0,0" o:connectangles="0,0,0,0,0,0" textboxrect="0,0,3162300,846406"/>
                  <v:textbox>
                    <w:txbxContent>
                      <w:p w14:paraId="6530D1BC" w14:textId="07EEBE4C" w:rsidR="00D92FBF" w:rsidRDefault="00D92FBF" w:rsidP="00D92FBF">
                        <w:pPr>
                          <w:jc w:val="center"/>
                        </w:pPr>
                        <w:r w:rsidRPr="00D049A7">
                          <w:rPr>
                            <w:b/>
                            <w:bCs/>
                          </w:rPr>
                          <w:t>Customer purchase intention</w:t>
                        </w:r>
                        <w:r>
                          <w:t xml:space="preserve"> (</w:t>
                        </w:r>
                        <w:r w:rsidRPr="00D92FBF">
                          <w:t>Likelihood of buying green products from Tesco</w:t>
                        </w:r>
                        <w:r>
                          <w:t>)</w:t>
                        </w:r>
                      </w:p>
                    </w:txbxContent>
                  </v:textbox>
                </v:shape>
                <v:group id="Group 23" o:spid="_x0000_s1028" style="position:absolute;width:55397;height:50444" coordsize="55397,50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">
                  <v:group id="Group 22" o:spid="_x0000_s1029" style="position:absolute;width:55397;height:42062" coordsize="55397,42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">
                    <v:roundrect id="Rectangle: Rounded Corners 11" o:spid="_x0000_s1030" style="position:absolute;top:31775;width:24536;height:1028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" fillcolor="#9ecb81 [2169]" strokecolor="#70ad47 [3209]" strokeweight=".5pt">
                      <v:fill color2="#8ac066 [2617]" rotate="t" colors="0 #b5d5a7;.5 #aace99;1 #9cca86" focus="100%" type="gradient">
                        <o:fill v:ext="view" type="gradientUnscaled"/>
                      </v:fill>
                      <v:stroke joinstyle="miter"/>
                      <v:textbox>
                        <w:txbxContent>
                          <w:p w14:paraId="6B1045FB" w14:textId="4088103A" w:rsidR="003E0918" w:rsidRPr="004D65D5" w:rsidRDefault="003E0918" w:rsidP="00325DD1">
                            <w:pPr>
                              <w:spacing w:line="240" w:lineRule="auto"/>
                              <w:jc w:val="center"/>
                              <w:rPr>
                                <w:b/>
                                <w:bCs/>
                              </w:rPr>
                            </w:pPr>
                            <w:r w:rsidRPr="004D65D5">
                              <w:rPr>
                                <w:b/>
                                <w:bCs/>
                              </w:rPr>
                              <w:t>Customer perception</w:t>
                            </w:r>
                          </w:p>
                          <w:p w14:paraId="53690CE0" w14:textId="371B9446" w:rsidR="00325DD1" w:rsidRDefault="00325DD1" w:rsidP="00325DD1">
                            <w:pPr>
                              <w:spacing w:line="240" w:lineRule="auto"/>
                              <w:jc w:val="center"/>
                            </w:pPr>
                            <w:r>
                              <w:t xml:space="preserve">(Customers’ interpretation towards Tesco’s </w:t>
                            </w:r>
                            <w:r w:rsidRPr="00325DD1">
                              <w:t>green initiatives (trust, credibility, authenticity</w:t>
                            </w:r>
                            <w:r>
                              <w:t>))</w:t>
                            </w:r>
                          </w:p>
                        </w:txbxContent>
                      </v:textbox>
                    </v:roundrect>
                    <v:roundrect id="Rectangle: Rounded Corners 12" o:spid="_x0000_s1031" style="position:absolute;left:26517;top:31775;width:28880;height:1028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" fillcolor="#9ecb81 [2169]" strokecolor="#70ad47 [3209]" strokeweight=".5pt">
                      <v:fill color2="#8ac066 [2617]" rotate="t" colors="0 #b5d5a7;.5 #aace99;1 #9cca86" focus="100%" type="gradient">
                        <o:fill v:ext="view" type="gradientUnscaled"/>
                      </v:fill>
                      <v:stroke joinstyle="miter"/>
                      <v:textbox>
                        <w:txbxContent>
                          <w:p w14:paraId="4957A9EE" w14:textId="5EF9AE78" w:rsidR="00244E43" w:rsidRPr="004D65D5" w:rsidRDefault="00244E43" w:rsidP="00244E43">
                            <w:pPr>
                              <w:spacing w:line="240" w:lineRule="auto"/>
                              <w:jc w:val="center"/>
                              <w:rPr>
                                <w:b/>
                                <w:bCs/>
                              </w:rPr>
                            </w:pPr>
                            <w:r w:rsidRPr="004D65D5">
                              <w:rPr>
                                <w:b/>
                                <w:bCs/>
                              </w:rPr>
                              <w:t>Environmental awareness</w:t>
                            </w:r>
                          </w:p>
                          <w:p w14:paraId="44937A4B" w14:textId="12814E0E" w:rsidR="00244E43" w:rsidRDefault="00244E43" w:rsidP="00244E43">
                            <w:pPr>
                              <w:spacing w:line="240" w:lineRule="auto"/>
                              <w:jc w:val="center"/>
                            </w:pPr>
                            <w:r>
                              <w:t>(</w:t>
                            </w:r>
                            <w:r w:rsidRPr="00244E43">
                              <w:t>Consumer understanding of sustainability and personal responsibility towards the environment</w:t>
                            </w:r>
                            <w:r>
                              <w:t>)</w:t>
                            </w:r>
                          </w:p>
                        </w:txbxContent>
                      </v:textbox>
                    </v:roundrect>
                    <v:group id="Group 21" o:spid="_x0000_s1032" style="position:absolute;left:762;width:43815;height:31775" coordsize="43815,31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">
                      <v:group id="Group 20" o:spid="_x0000_s1033" style="position:absolute;width:43815;height:21945" coordsize="43815,21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">
                        <v:shape id="Rectangle: Diagonal Corners Snipped 4" o:spid="_x0000_s1034" style="position:absolute;left:23926;top:11734;width:17603;height:4191;visibility:visible;mso-wrap-style:square;v-text-anchor:middle" coordsize="1760220,4191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" adj="-11796480,,5400" path="m,l1690369,r69851,69851l1760220,419100r,l69851,419100,,349249,,xe" fillcolor="white [3201]" strokecolor="#ffc000 [3207]" strokeweight="1pt">
                          <v:stroke joinstyle="miter"/>
                          <v:formulas/>
                          <v:path arrowok="t" o:connecttype="custom" o:connectlocs="0,0;1690369,0;1760220,69851;1760220,419100;1760220,419100;69851,419100;0,349249;0,0" o:connectangles="0,0,0,0,0,0,0,0" textboxrect="0,0,1760220,419100"/>
                          <v:textbox>
                            <w:txbxContent>
                              <w:p w14:paraId="336C9E7F" w14:textId="1E9786DB" w:rsidR="002831D7" w:rsidRDefault="002831D7" w:rsidP="002831D7">
                                <w:pPr>
                                  <w:jc w:val="center"/>
                                </w:pPr>
                                <w:r>
                                  <w:t>Sustainable sourcing</w:t>
                                </w:r>
                              </w:p>
                            </w:txbxContent>
                          </v:textbox>
                        </v:shape>
                        <v:shape id="Rectangle: Diagonal Corners Snipped 5" o:spid="_x0000_s1035" style="position:absolute;left:24079;top:17373;width:15316;height:4572;visibility:visible;mso-wrap-style:square;v-text-anchor:middle" coordsize="1531620,457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" adj="-11796480,,5400" path="m,l1455418,r76202,76202l1531620,457200r,l76202,457200,,380998,,xe" fillcolor="white [3201]" strokecolor="#ffc000 [3207]" strokeweight="1pt">
                          <v:stroke joinstyle="miter"/>
                          <v:formulas/>
                          <v:path arrowok="t" o:connecttype="custom" o:connectlocs="0,0;1455418,0;1531620,76202;1531620,457200;1531620,457200;76202,457200;0,380998;0,0" o:connectangles="0,0,0,0,0,0,0,0" textboxrect="0,0,1531620,457200"/>
                          <v:textbox>
                            <w:txbxContent>
                              <w:p w14:paraId="3F59FFC1" w14:textId="5A465E25" w:rsidR="00292683" w:rsidRDefault="00292683" w:rsidP="00292683">
                                <w:pPr>
                                  <w:jc w:val="center"/>
                                </w:pPr>
                                <w:r>
                                  <w:t>Green advertising</w:t>
                                </w:r>
                              </w:p>
                            </w:txbxContent>
                          </v:textbox>
                        </v:shape>
                        <v:group id="Group 19" o:spid="_x0000_s1036" style="position:absolute;width:43815;height:19202" coordsize="43815,19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">
                          <v:shape id="Rectangle: Diagonal Corners Snipped 2" o:spid="_x0000_s1037" style="position:absolute;left:23698;width:17983;height:4648;visibility:visible;mso-wrap-style:square;v-text-anchor:middle" coordsize="1798320,4648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" adj="-11796480,,5400" path="m,l1720848,r77472,77472l1798320,464820r,l77472,464820,,387348,,xe" fillcolor="white [3201]" strokecolor="#ffc000 [3207]" strokeweight="1pt">
                            <v:stroke joinstyle="miter"/>
                            <v:formulas/>
                            <v:path arrowok="t" o:connecttype="custom" o:connectlocs="0,0;1720848,0;1798320,77472;1798320,464820;1798320,464820;77472,464820;0,387348;0,0" o:connectangles="0,0,0,0,0,0,0,0" textboxrect="0,0,1798320,464820"/>
                            <v:textbox>
                              <w:txbxContent>
                                <w:p w14:paraId="27D0A444" w14:textId="2C4A6D01" w:rsidR="002831D7" w:rsidRDefault="002831D7" w:rsidP="002831D7">
                                  <w:pPr>
                                    <w:jc w:val="center"/>
                                  </w:pPr>
                                  <w:r>
                                    <w:t>Eco-friendly packaging</w:t>
                                  </w:r>
                                </w:p>
                              </w:txbxContent>
                            </v:textbox>
                          </v:shape>
                          <v:shape id="Rectangle: Diagonal Corners Snipped 3" o:spid="_x0000_s1038" style="position:absolute;left:23774;top:5638;width:20041;height:4801;visibility:visible;mso-wrap-style:square;v-text-anchor:middle" coordsize="2004060,4800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" adj="-11796480,,5400" path="m,l1924048,r80012,80012l2004060,480060r,l80012,480060,,400048,,xe" fillcolor="white [3201]" strokecolor="#ffc000 [3207]" strokeweight="1pt">
                            <v:stroke joinstyle="miter"/>
                            <v:formulas/>
                            <v:path arrowok="t" o:connecttype="custom" o:connectlocs="0,0;1924048,0;2004060,80012;2004060,480060;2004060,480060;80012,480060;0,400048;0,0" o:connectangles="0,0,0,0,0,0,0,0" textboxrect="0,0,2004060,480060"/>
                            <v:textbox>
                              <w:txbxContent>
                                <w:p w14:paraId="47BDB9A4" w14:textId="1A47535D" w:rsidR="002831D7" w:rsidRDefault="002831D7" w:rsidP="002831D7">
                                  <w:pPr>
                                    <w:jc w:val="center"/>
                                  </w:pPr>
                                  <w:r>
                                    <w:t>Energy efficient operations</w:t>
                                  </w:r>
                                </w:p>
                              </w:txbxContent>
                            </v:textbox>
                          </v:shape>
                          <v:group id="Group 18" o:spid="_x0000_s1039" style="position:absolute;top:1524;width:24003;height:17678" coordsize="24003,17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">
                            <v:roundrect id="Rectangle: Rounded Corners 1" o:spid="_x0000_s1040" style="position:absolute;top:7933;width:18897;height:585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" fillcolor="#ffc000 [3207]" strokecolor="#261c00 [487]" strokeweight="1pt">
                              <v:stroke joinstyle="miter"/>
                              <v:textbox>
                                <w:txbxContent>
                                  <w:p w14:paraId="0ADC88EF" w14:textId="7A0FA4D8" w:rsidR="0010692A" w:rsidRPr="004D65D5" w:rsidRDefault="0010692A" w:rsidP="0010692A">
                                    <w:pPr>
                                      <w:jc w:val="center"/>
                                      <w:rPr>
                                        <w:b/>
                                        <w:bCs/>
                                      </w:rPr>
                                    </w:pPr>
                                    <w:r w:rsidRPr="004D65D5">
                                      <w:rPr>
                                        <w:b/>
                                        <w:bCs/>
                                      </w:rPr>
                                      <w:t>Green marketing practices</w:t>
                                    </w:r>
                                  </w:p>
                                </w:txbxContent>
                              </v:textbox>
                            </v:roundrect>
                            <v:shapetype id="_x0000_t32" coordsize="21600,21600" o:spt="32" o:oned="t" path="m,l21600,21600e" filled="f">
                              <v:path arrowok="t" fillok="f" o:connecttype="none"/>
                              <o:lock v:ext="edit" shapetype="t"/>
                            </v:shapetype>
                            <v:shape id="Straight Arrow Connector 6" o:spid="_x0000_s1041" type="#_x0000_t32" style="position:absolute;left:18897;width:4801;height:1089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" strokecolor="black [3200]" strokeweight="1pt">
                              <v:stroke endarrow="block" joinstyle="miter"/>
                            </v:shape>
                            <v:shape id="Straight Arrow Connector 8" o:spid="_x0000_s1042" type="#_x0000_t32" style="position:absolute;left:18897;top:6553;width:4801;height:434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" strokecolor="black [3200]" strokeweight="1pt">
                              <v:stroke endarrow="block" joinstyle="miter"/>
                            </v:shape>
                            <v:shape id="Straight Arrow Connector 9" o:spid="_x0000_s1043" type="#_x0000_t32" style="position:absolute;left:18897;top:10896;width:5029;height:12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" strokecolor="black [3200]" strokeweight="1pt">
                              <v:stroke endarrow="block" joinstyle="miter"/>
                            </v:shape>
                            <v:shape id="Straight Arrow Connector 10" o:spid="_x0000_s1044" type="#_x0000_t32" style="position:absolute;left:18897;top:10896;width:5106;height:67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" strokecolor="black [3200]" strokeweight="1pt">
                              <v:stroke endarrow="block" joinstyle="miter"/>
                            </v:shape>
                          </v:group>
                        </v:group>
                      </v:group>
                      <v:shape id="Straight Arrow Connector 13" o:spid="_x0000_s1045" type="#_x0000_t32" style="position:absolute;left:9067;top:15316;width:0;height:1645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" strokecolor="black [3200]" strokeweight="1.5pt">
                        <v:stroke endarrow="block" joinstyle="miter"/>
                      </v:shape>
                      <v:shape id="Straight Arrow Connector 14" o:spid="_x0000_s1046" type="#_x0000_t32" style="position:absolute;left:9067;top:15316;width:24842;height:1645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" strokecolor="black [3200]" strokeweight="1.5pt">
                        <v:stroke endarrow="block" joinstyle="miter"/>
                      </v:shape>
                    </v:group>
                  </v:group>
                  <v:shape id="Straight Arrow Connector 16" o:spid="_x0000_s1047" type="#_x0000_t32" style="position:absolute;left:13716;top:42062;width:13792;height:83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" strokecolor="black [3200]" strokeweight="1.5pt">
                    <v:stroke endarrow="block" joinstyle="miter"/>
                  </v:shape>
                  <v:shape id="Straight Arrow Connector 17" o:spid="_x0000_s1048" type="#_x0000_t32" style="position:absolute;left:29184;top:42062;width:10592;height:838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" strokecolor="black [3200]" strokeweight="1.5pt">
                    <v:stroke endarrow="block" joinstyle="miter"/>
                  </v:shape>
                </v:group>
              </v:group>
            </w:pict>
          </mc:Fallback>
        </mc:AlternateContent>
      </w:r>
      <w:r w:rsidR="004B60AE" w:rsidRPr="008F0428">
        <w:t>2.</w:t>
      </w:r>
      <w:r w:rsidR="00244516" w:rsidRPr="008F0428">
        <w:t>9</w:t>
      </w:r>
      <w:r w:rsidR="004B60AE" w:rsidRPr="008F0428">
        <w:t xml:space="preserve"> Conceptual framework</w:t>
      </w:r>
      <w:bookmarkEnd w:id="18"/>
      <w:r w:rsidR="004B60AE" w:rsidRPr="008F0428">
        <w:t xml:space="preserve"> </w:t>
      </w:r>
    </w:p>
    <w:p w14:paraId="276806E5" w14:textId="246D1DD7" w:rsidR="0010692A" w:rsidRPr="008F0428" w:rsidRDefault="0010692A" w:rsidP="0010692A">
      <w:pPr>
        <w:rPr>
          <w:lang w:val="en-GB"/>
        </w:rPr>
      </w:pPr>
    </w:p>
    <w:p w14:paraId="2DFBCFA3" w14:textId="2D289869" w:rsidR="0010692A" w:rsidRPr="008F0428" w:rsidRDefault="0010692A" w:rsidP="0010692A">
      <w:pPr>
        <w:rPr>
          <w:lang w:val="en-GB"/>
        </w:rPr>
      </w:pPr>
    </w:p>
    <w:p w14:paraId="730B43FF" w14:textId="034FDBDA" w:rsidR="0010692A" w:rsidRPr="008F0428" w:rsidRDefault="0010692A" w:rsidP="0010692A">
      <w:pPr>
        <w:rPr>
          <w:lang w:val="en-GB"/>
        </w:rPr>
      </w:pPr>
    </w:p>
    <w:p w14:paraId="38200298" w14:textId="2F1C43E3" w:rsidR="0010692A" w:rsidRPr="008F0428" w:rsidRDefault="0010692A" w:rsidP="0010692A">
      <w:pPr>
        <w:rPr>
          <w:lang w:val="en-GB"/>
        </w:rPr>
      </w:pPr>
    </w:p>
    <w:p w14:paraId="71400318" w14:textId="7270B09A" w:rsidR="0010692A" w:rsidRPr="008F0428" w:rsidRDefault="0010692A" w:rsidP="0010692A">
      <w:pPr>
        <w:rPr>
          <w:lang w:val="en-GB"/>
        </w:rPr>
      </w:pPr>
    </w:p>
    <w:p w14:paraId="4E248661" w14:textId="64D87CB5" w:rsidR="0010692A" w:rsidRPr="008F0428" w:rsidRDefault="0010692A" w:rsidP="0010692A">
      <w:pPr>
        <w:rPr>
          <w:lang w:val="en-GB"/>
        </w:rPr>
      </w:pPr>
    </w:p>
    <w:p w14:paraId="50EE16D3" w14:textId="7FE8247C" w:rsidR="0010692A" w:rsidRPr="008F0428" w:rsidRDefault="0010692A" w:rsidP="0010692A">
      <w:pPr>
        <w:rPr>
          <w:lang w:val="en-GB"/>
        </w:rPr>
      </w:pPr>
    </w:p>
    <w:p w14:paraId="4FBA6C24" w14:textId="77777777" w:rsidR="0010692A" w:rsidRPr="008F0428" w:rsidRDefault="0010692A" w:rsidP="0010692A">
      <w:pPr>
        <w:rPr>
          <w:lang w:val="en-GB"/>
        </w:rPr>
      </w:pPr>
    </w:p>
    <w:p w14:paraId="787AD45F" w14:textId="587ACDE3" w:rsidR="0010692A" w:rsidRPr="008F0428" w:rsidRDefault="0010692A" w:rsidP="0010692A">
      <w:pPr>
        <w:rPr>
          <w:lang w:val="en-GB"/>
        </w:rPr>
      </w:pPr>
    </w:p>
    <w:p w14:paraId="7128E6D1" w14:textId="6A9D21AB" w:rsidR="0010692A" w:rsidRPr="008F0428" w:rsidRDefault="0010692A" w:rsidP="0010692A">
      <w:pPr>
        <w:rPr>
          <w:lang w:val="en-GB"/>
        </w:rPr>
      </w:pPr>
    </w:p>
    <w:p w14:paraId="2E9379BE" w14:textId="00E9C10D" w:rsidR="0010692A" w:rsidRPr="008F0428" w:rsidRDefault="0010692A" w:rsidP="0010692A">
      <w:pPr>
        <w:rPr>
          <w:lang w:val="en-GB"/>
        </w:rPr>
      </w:pPr>
    </w:p>
    <w:p w14:paraId="4F939379" w14:textId="441D3226" w:rsidR="0010692A" w:rsidRPr="008F0428" w:rsidRDefault="0010692A" w:rsidP="0010692A">
      <w:pPr>
        <w:rPr>
          <w:lang w:val="en-GB"/>
        </w:rPr>
      </w:pPr>
    </w:p>
    <w:p w14:paraId="29AF624F" w14:textId="77777777" w:rsidR="0010692A" w:rsidRPr="008F0428" w:rsidRDefault="0010692A" w:rsidP="0010692A">
      <w:pPr>
        <w:rPr>
          <w:lang w:val="en-GB"/>
        </w:rPr>
      </w:pPr>
    </w:p>
    <w:p w14:paraId="6FD7725B" w14:textId="4B478D5D" w:rsidR="0010692A" w:rsidRPr="008F0428" w:rsidRDefault="0010692A" w:rsidP="0010692A">
      <w:pPr>
        <w:rPr>
          <w:lang w:val="en-GB"/>
        </w:rPr>
      </w:pPr>
    </w:p>
    <w:p w14:paraId="53C7666A" w14:textId="23E38D3D" w:rsidR="0010692A" w:rsidRPr="008F0428" w:rsidRDefault="0010692A" w:rsidP="0010692A">
      <w:pPr>
        <w:rPr>
          <w:lang w:val="en-GB"/>
        </w:rPr>
      </w:pPr>
    </w:p>
    <w:p w14:paraId="538E44A1" w14:textId="5AE20063" w:rsidR="0010692A" w:rsidRPr="008F0428" w:rsidRDefault="0010692A" w:rsidP="0010692A">
      <w:pPr>
        <w:rPr>
          <w:lang w:val="en-GB"/>
        </w:rPr>
      </w:pPr>
    </w:p>
    <w:p w14:paraId="533841F0" w14:textId="77777777" w:rsidR="0010692A" w:rsidRPr="008F0428" w:rsidRDefault="0010692A" w:rsidP="0010692A">
      <w:pPr>
        <w:rPr>
          <w:lang w:val="en-GB"/>
        </w:rPr>
      </w:pPr>
    </w:p>
    <w:p w14:paraId="19902D5D" w14:textId="77777777" w:rsidR="0010692A" w:rsidRPr="008F0428" w:rsidRDefault="0010692A" w:rsidP="0010692A">
      <w:pPr>
        <w:rPr>
          <w:lang w:val="en-GB"/>
        </w:rPr>
      </w:pPr>
    </w:p>
    <w:p w14:paraId="59F47708" w14:textId="77777777" w:rsidR="00AE100F" w:rsidRPr="008F0428" w:rsidRDefault="00AE100F" w:rsidP="00AC6722">
      <w:pPr>
        <w:jc w:val="center"/>
        <w:rPr>
          <w:b/>
          <w:bCs/>
          <w:lang w:val="en-GB"/>
        </w:rPr>
      </w:pPr>
    </w:p>
    <w:p w14:paraId="6BACF27C" w14:textId="77777777" w:rsidR="00AE100F" w:rsidRPr="008F0428" w:rsidRDefault="00AE100F" w:rsidP="00AC6722">
      <w:pPr>
        <w:jc w:val="center"/>
        <w:rPr>
          <w:b/>
          <w:bCs/>
          <w:lang w:val="en-GB"/>
        </w:rPr>
      </w:pPr>
    </w:p>
    <w:p w14:paraId="0014747D" w14:textId="5EA50E79" w:rsidR="0010692A" w:rsidRPr="008F0428" w:rsidRDefault="00AC6722" w:rsidP="00785295">
      <w:pPr>
        <w:pStyle w:val="Heading4"/>
        <w:rPr>
          <w:lang w:val="en-GB"/>
        </w:rPr>
      </w:pPr>
      <w:bookmarkStart w:id="19" w:name="_Toc220527426"/>
      <w:r w:rsidRPr="008F0428">
        <w:rPr>
          <w:lang w:val="en-GB"/>
        </w:rPr>
        <w:t>Figure 2.</w:t>
      </w:r>
      <w:r w:rsidR="00B72C03" w:rsidRPr="008F0428">
        <w:rPr>
          <w:lang w:val="en-GB"/>
        </w:rPr>
        <w:t>1</w:t>
      </w:r>
      <w:r w:rsidRPr="008F0428">
        <w:rPr>
          <w:lang w:val="en-GB"/>
        </w:rPr>
        <w:t>: Conceptual framework</w:t>
      </w:r>
      <w:bookmarkEnd w:id="19"/>
      <w:r w:rsidRPr="008F0428">
        <w:rPr>
          <w:lang w:val="en-GB"/>
        </w:rPr>
        <w:t xml:space="preserve"> </w:t>
      </w:r>
    </w:p>
    <w:p w14:paraId="60145953" w14:textId="4702F2E9" w:rsidR="00AC6722" w:rsidRPr="008F0428" w:rsidRDefault="00AC6722" w:rsidP="00AC6722">
      <w:pPr>
        <w:jc w:val="center"/>
        <w:rPr>
          <w:lang w:val="en-GB"/>
        </w:rPr>
      </w:pPr>
      <w:r w:rsidRPr="008F0428">
        <w:rPr>
          <w:lang w:val="en-GB"/>
        </w:rPr>
        <w:t>(Source: Created by learner in Ms-Word)</w:t>
      </w:r>
    </w:p>
    <w:p w14:paraId="544ACF87" w14:textId="77777777" w:rsidR="0010692A" w:rsidRPr="008F0428" w:rsidRDefault="0010692A" w:rsidP="0010692A">
      <w:pPr>
        <w:rPr>
          <w:lang w:val="en-GB"/>
        </w:rPr>
      </w:pPr>
    </w:p>
    <w:p w14:paraId="25D92BA4" w14:textId="387A6D89" w:rsidR="00F96056" w:rsidRPr="008F0428" w:rsidRDefault="004B60AE" w:rsidP="00DA25D8">
      <w:pPr>
        <w:pStyle w:val="Heading2"/>
      </w:pPr>
      <w:bookmarkStart w:id="20" w:name="_Toc221018691"/>
      <w:r w:rsidRPr="008F0428">
        <w:lastRenderedPageBreak/>
        <w:t>2.1</w:t>
      </w:r>
      <w:r w:rsidR="00244516" w:rsidRPr="008F0428">
        <w:t>0</w:t>
      </w:r>
      <w:r w:rsidRPr="008F0428">
        <w:t xml:space="preserve"> Summary</w:t>
      </w:r>
      <w:bookmarkEnd w:id="20"/>
      <w:r w:rsidRPr="008F0428">
        <w:t xml:space="preserve"> </w:t>
      </w:r>
    </w:p>
    <w:p w14:paraId="76A6CD73" w14:textId="77777777" w:rsidR="00CB57E2" w:rsidRPr="008F0428" w:rsidRDefault="00F96056" w:rsidP="00F96056">
      <w:pPr>
        <w:rPr>
          <w:lang w:val="en-GB"/>
        </w:rPr>
      </w:pPr>
      <w:r w:rsidRPr="008F0428">
        <w:rPr>
          <w:lang w:val="en-GB"/>
        </w:rPr>
        <w:t xml:space="preserve">The​‍​‌‍​‍‌ chapter has done an in-depth critical review of literature concerning green marketing, consumer </w:t>
      </w:r>
      <w:r w:rsidR="00186F2D" w:rsidRPr="008F0428">
        <w:rPr>
          <w:lang w:val="en-GB"/>
        </w:rPr>
        <w:t>behaviour</w:t>
      </w:r>
      <w:r w:rsidRPr="008F0428">
        <w:rPr>
          <w:lang w:val="en-GB"/>
        </w:rPr>
        <w:t xml:space="preserve">, and related theories. The chapter also covered a significant number of ways that sustainable and environmentally friendly practices can drive consumers' purchase intentions and their loyalty, and the main factors that trust and awareness were facilitating these processes. It identified several gaps in methodology and a limited focus on UK retail sector. Such findings provide reasons for the study of effect of Tesco's green marketing by adopting </w:t>
      </w:r>
      <w:r w:rsidR="00186F2D" w:rsidRPr="008F0428">
        <w:rPr>
          <w:lang w:val="en-GB"/>
        </w:rPr>
        <w:t>quantitative research</w:t>
      </w:r>
      <w:r w:rsidRPr="008F0428">
        <w:rPr>
          <w:lang w:val="en-GB"/>
        </w:rPr>
        <w:t xml:space="preserve"> ​‍​‌‍​‍‌design.</w:t>
      </w:r>
    </w:p>
    <w:p w14:paraId="2F23C244" w14:textId="77777777" w:rsidR="00CB57E2" w:rsidRPr="008F0428" w:rsidRDefault="00CB57E2">
      <w:pPr>
        <w:spacing w:line="259" w:lineRule="auto"/>
        <w:jc w:val="left"/>
        <w:rPr>
          <w:lang w:val="en-GB"/>
        </w:rPr>
      </w:pPr>
      <w:r w:rsidRPr="008F0428">
        <w:rPr>
          <w:lang w:val="en-GB"/>
        </w:rPr>
        <w:br w:type="page"/>
      </w:r>
    </w:p>
    <w:p w14:paraId="12FBA156" w14:textId="77777777" w:rsidR="00BF30C8" w:rsidRPr="008F0428" w:rsidRDefault="00BF30C8" w:rsidP="00F81DB4">
      <w:pPr>
        <w:pStyle w:val="Heading1"/>
      </w:pPr>
      <w:bookmarkStart w:id="21" w:name="_Toc221018692"/>
      <w:r w:rsidRPr="008F0428">
        <w:lastRenderedPageBreak/>
        <w:t>Chapter 3: Research methodology</w:t>
      </w:r>
      <w:bookmarkEnd w:id="21"/>
      <w:r w:rsidRPr="008F0428">
        <w:t xml:space="preserve"> </w:t>
      </w:r>
    </w:p>
    <w:p w14:paraId="77513436" w14:textId="60094C95" w:rsidR="00FC4CF0" w:rsidRPr="008F0428" w:rsidRDefault="00023D88" w:rsidP="00F81DB4">
      <w:pPr>
        <w:pStyle w:val="Heading2"/>
      </w:pPr>
      <w:bookmarkStart w:id="22" w:name="_Toc221018693"/>
      <w:r w:rsidRPr="008F0428">
        <w:t xml:space="preserve">3.1 </w:t>
      </w:r>
      <w:r w:rsidR="00FC4CF0" w:rsidRPr="008F0428">
        <w:t>Introduction</w:t>
      </w:r>
      <w:bookmarkEnd w:id="22"/>
      <w:r w:rsidR="00FC4CF0" w:rsidRPr="008F0428">
        <w:t xml:space="preserve"> </w:t>
      </w:r>
    </w:p>
    <w:p w14:paraId="4515B8F9" w14:textId="70A8FF95" w:rsidR="006020A4" w:rsidRPr="008F0428" w:rsidRDefault="006020A4" w:rsidP="006020A4">
      <w:pPr>
        <w:rPr>
          <w:lang w:val="en-GB"/>
        </w:rPr>
      </w:pPr>
      <w:r w:rsidRPr="008F0428">
        <w:rPr>
          <w:lang w:val="en-GB"/>
        </w:rPr>
        <w:t>The​‍​‌‍​‍‌ chapter describes and justifies research methodology of the study. The research goal is to assess impact of green marketing practices on intention of</w:t>
      </w:r>
      <w:r w:rsidR="008555E8" w:rsidRPr="008F0428">
        <w:rPr>
          <w:lang w:val="en-GB"/>
        </w:rPr>
        <w:t xml:space="preserve"> </w:t>
      </w:r>
      <w:r w:rsidRPr="008F0428">
        <w:rPr>
          <w:lang w:val="en-GB"/>
        </w:rPr>
        <w:t xml:space="preserve">customers to make a purchase at Tesco in UK. </w:t>
      </w:r>
      <w:r w:rsidR="00415099" w:rsidRPr="008F0428">
        <w:rPr>
          <w:lang w:val="en-GB"/>
        </w:rPr>
        <w:t>The research question is mainly on the relationship between sustainability communication and operations of Tesco and customer attitude and purchase intention.</w:t>
      </w:r>
    </w:p>
    <w:p w14:paraId="63AE0FAB" w14:textId="164C58FA" w:rsidR="00C239D4" w:rsidRPr="00A96CAC" w:rsidRDefault="006020A4" w:rsidP="00A96CAC">
      <w:pPr>
        <w:rPr>
          <w:lang w:val="en-GB"/>
        </w:rPr>
      </w:pPr>
      <w:r w:rsidRPr="008F0428">
        <w:rPr>
          <w:lang w:val="en-GB"/>
        </w:rPr>
        <w:t xml:space="preserve">A secondary qualitative case study approach has been adopted. This method is appropriate, since it provides a thorough understanding of the real-world practices of Tesco. Besides, it offers the possibility of customer perception and organizational strategy analysis </w:t>
      </w:r>
      <w:r w:rsidR="00430875" w:rsidRPr="008F0428">
        <w:rPr>
          <w:lang w:val="en-GB"/>
        </w:rPr>
        <w:t>using</w:t>
      </w:r>
      <w:r w:rsidRPr="008F0428">
        <w:rPr>
          <w:lang w:val="en-GB"/>
        </w:rPr>
        <w:t xml:space="preserve"> existing credible sources.</w:t>
      </w:r>
      <w:r w:rsidR="00DC4EBE" w:rsidRPr="008F0428">
        <w:rPr>
          <w:lang w:val="en-GB"/>
        </w:rPr>
        <w:t xml:space="preserve"> </w:t>
      </w:r>
      <w:r w:rsidRPr="008F0428">
        <w:rPr>
          <w:lang w:val="en-GB"/>
        </w:rPr>
        <w:t>The study</w:t>
      </w:r>
      <w:r w:rsidR="00580D10" w:rsidRPr="008F0428">
        <w:rPr>
          <w:lang w:val="en-GB"/>
        </w:rPr>
        <w:t xml:space="preserve"> </w:t>
      </w:r>
      <w:r w:rsidRPr="008F0428">
        <w:rPr>
          <w:lang w:val="en-GB"/>
        </w:rPr>
        <w:t>is based on interpretivist philosophy and adopts</w:t>
      </w:r>
      <w:r w:rsidR="00580D10" w:rsidRPr="008F0428">
        <w:rPr>
          <w:lang w:val="en-GB"/>
        </w:rPr>
        <w:t xml:space="preserve"> </w:t>
      </w:r>
      <w:r w:rsidRPr="008F0428">
        <w:rPr>
          <w:lang w:val="en-GB"/>
        </w:rPr>
        <w:t>an abductive</w:t>
      </w:r>
      <w:r w:rsidR="00580D10" w:rsidRPr="008F0428">
        <w:rPr>
          <w:lang w:val="en-GB"/>
        </w:rPr>
        <w:t xml:space="preserve"> </w:t>
      </w:r>
      <w:r w:rsidRPr="008F0428">
        <w:rPr>
          <w:lang w:val="en-GB"/>
        </w:rPr>
        <w:t>approach. A case study approach is adopted, which is backed by secondary data like reports and published studies. The chapter delves into research philosophy, approach, case selection, data sources, analysis methods, research rigour, and ethical ​‍​‌‍​‍‌considerations.</w:t>
      </w:r>
      <w:r w:rsidR="00FC4CF0" w:rsidRPr="008F0428">
        <w:t xml:space="preserve"> </w:t>
      </w:r>
    </w:p>
    <w:p w14:paraId="3187A78C" w14:textId="77777777" w:rsidR="00F146AB" w:rsidRPr="008F0428" w:rsidRDefault="00F146AB" w:rsidP="00F146AB">
      <w:pPr>
        <w:jc w:val="center"/>
        <w:rPr>
          <w:lang w:val="en-GB"/>
        </w:rPr>
      </w:pPr>
      <w:r w:rsidRPr="008F0428">
        <w:rPr>
          <w:noProof/>
          <w:lang w:val="en-GB"/>
        </w:rPr>
        <w:drawing>
          <wp:inline distT="0" distB="0" distL="0" distR="0" wp14:anchorId="4B8496D6" wp14:editId="389B7F76">
            <wp:extent cx="5731510" cy="2992755"/>
            <wp:effectExtent l="19050" t="19050" r="21590" b="17145"/>
            <wp:docPr id="1438768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768163" name=""/>
                    <pic:cNvPicPr/>
                  </pic:nvPicPr>
                  <pic:blipFill>
                    <a:blip r:embed="rId11"/>
                    <a:stretch>
                      <a:fillRect/>
                    </a:stretch>
                  </pic:blipFill>
                  <pic:spPr>
                    <a:xfrm>
                      <a:off x="0" y="0"/>
                      <a:ext cx="5731510" cy="2992755"/>
                    </a:xfrm>
                    <a:prstGeom prst="rect">
                      <a:avLst/>
                    </a:prstGeom>
                    <a:ln>
                      <a:solidFill>
                        <a:schemeClr val="tx1"/>
                      </a:solidFill>
                    </a:ln>
                  </pic:spPr>
                </pic:pic>
              </a:graphicData>
            </a:graphic>
          </wp:inline>
        </w:drawing>
      </w:r>
    </w:p>
    <w:p w14:paraId="3C337EBA" w14:textId="77777777" w:rsidR="00F146AB" w:rsidRPr="008F0428" w:rsidRDefault="00F146AB" w:rsidP="00785295">
      <w:pPr>
        <w:pStyle w:val="Heading4"/>
        <w:rPr>
          <w:lang w:val="en-GB"/>
        </w:rPr>
      </w:pPr>
      <w:bookmarkStart w:id="23" w:name="_Toc220527427"/>
      <w:r w:rsidRPr="008F0428">
        <w:rPr>
          <w:lang w:val="en-GB"/>
        </w:rPr>
        <w:t xml:space="preserve">Figure 3.1: Research onion by Saunders </w:t>
      </w:r>
      <w:r w:rsidRPr="008F0428">
        <w:rPr>
          <w:i/>
          <w:iCs/>
          <w:lang w:val="en-GB"/>
        </w:rPr>
        <w:t>et al</w:t>
      </w:r>
      <w:r w:rsidRPr="008F0428">
        <w:rPr>
          <w:lang w:val="en-GB"/>
        </w:rPr>
        <w:t>.,</w:t>
      </w:r>
      <w:bookmarkEnd w:id="23"/>
    </w:p>
    <w:p w14:paraId="5DFDC38E" w14:textId="4FF71A13" w:rsidR="00F146AB" w:rsidRDefault="00F146AB" w:rsidP="003C40F2">
      <w:pPr>
        <w:jc w:val="center"/>
        <w:rPr>
          <w:lang w:val="en-GB"/>
        </w:rPr>
      </w:pPr>
      <w:r w:rsidRPr="008F0428">
        <w:rPr>
          <w:lang w:val="en-GB"/>
        </w:rPr>
        <w:t xml:space="preserve">(Source: </w:t>
      </w:r>
      <w:r w:rsidRPr="008F0428">
        <w:rPr>
          <w:rFonts w:cs="Times New Roman"/>
          <w:szCs w:val="24"/>
          <w:lang w:val="en-GB"/>
        </w:rPr>
        <w:t>Abdelhakim, 2021</w:t>
      </w:r>
      <w:r w:rsidRPr="008F0428">
        <w:rPr>
          <w:lang w:val="en-GB"/>
        </w:rPr>
        <w:t>)​‍​‌‍​‍‌</w:t>
      </w:r>
    </w:p>
    <w:p w14:paraId="033BE263" w14:textId="77777777" w:rsidR="00A96CAC" w:rsidRPr="008F0428" w:rsidRDefault="00A96CAC" w:rsidP="00A96CAC">
      <w:pPr>
        <w:pStyle w:val="Heading2"/>
      </w:pPr>
      <w:r w:rsidRPr="008F0428">
        <w:t xml:space="preserve">3.2 Research philosophy, approach, and design </w:t>
      </w:r>
    </w:p>
    <w:p w14:paraId="66CDE0F4" w14:textId="77777777" w:rsidR="00A96CAC" w:rsidRPr="008F0428" w:rsidRDefault="00A96CAC" w:rsidP="003C40F2">
      <w:pPr>
        <w:jc w:val="center"/>
        <w:rPr>
          <w:lang w:val="en-GB"/>
        </w:rPr>
      </w:pPr>
    </w:p>
    <w:p w14:paraId="5FE97101" w14:textId="7F689FD7" w:rsidR="00C239D4" w:rsidRPr="008F0428" w:rsidRDefault="00BE6EE3" w:rsidP="00CF23D1">
      <w:pPr>
        <w:pStyle w:val="Heading3"/>
      </w:pPr>
      <w:bookmarkStart w:id="24" w:name="_Toc221018695"/>
      <w:r w:rsidRPr="008F0428">
        <w:t>3.2.1 Research philosophy</w:t>
      </w:r>
      <w:bookmarkEnd w:id="24"/>
      <w:r w:rsidRPr="008F0428">
        <w:t xml:space="preserve"> </w:t>
      </w:r>
    </w:p>
    <w:p w14:paraId="1669ADF4" w14:textId="0BDC78B8" w:rsidR="00BE6EE3" w:rsidRPr="008F0428" w:rsidRDefault="00BE6EE3" w:rsidP="00F96056">
      <w:pPr>
        <w:rPr>
          <w:lang w:val="en-GB"/>
        </w:rPr>
      </w:pPr>
      <w:r w:rsidRPr="008F0428">
        <w:rPr>
          <w:lang w:val="en-GB"/>
        </w:rPr>
        <w:lastRenderedPageBreak/>
        <w:t>This​‍​‌‍​‍‌ research employs an interpret</w:t>
      </w:r>
      <w:r w:rsidR="00F32ED2" w:rsidRPr="008F0428">
        <w:rPr>
          <w:lang w:val="en-GB"/>
        </w:rPr>
        <w:t>ivist</w:t>
      </w:r>
      <w:r w:rsidRPr="008F0428">
        <w:rPr>
          <w:lang w:val="en-GB"/>
        </w:rPr>
        <w:t xml:space="preserve"> research philosophy that contains elements of pragmatism. The ontological perspective accepts that consumer behaviours and perceptions are created socially and depend on the context</w:t>
      </w:r>
      <w:r w:rsidR="00E27A1E" w:rsidRPr="008F0428">
        <w:rPr>
          <w:lang w:val="en-GB"/>
        </w:rPr>
        <w:t xml:space="preserve"> (</w:t>
      </w:r>
      <w:r w:rsidR="00E27A1E" w:rsidRPr="008F0428">
        <w:rPr>
          <w:rFonts w:cs="Times New Roman"/>
          <w:szCs w:val="24"/>
          <w:lang w:val="en-GB"/>
        </w:rPr>
        <w:t>Pervin, and Mokhtar, 2022</w:t>
      </w:r>
      <w:r w:rsidR="00E27A1E" w:rsidRPr="008F0428">
        <w:rPr>
          <w:lang w:val="en-GB"/>
        </w:rPr>
        <w:t>)</w:t>
      </w:r>
      <w:r w:rsidRPr="008F0428">
        <w:rPr>
          <w:lang w:val="en-GB"/>
        </w:rPr>
        <w:t xml:space="preserve">. Responses of customers to green marketing are influenced by their personal values, social factors, and the level of trust they have in Tesco’s sustainability claims. The epistemological stance agrees that knowledge is obtained from the interpretation of the meanings of texts and reports already existing. Interpretivism is a good fit because this study is about understanding customer perception, not quantifying behaviour. Pragmatism is in favour of the use of practical and relevant evidence to explain real-world marketing results. It is very consistent with sustainability and consumer behaviour research, where the significance and context are </w:t>
      </w:r>
      <w:r w:rsidR="00B231CD" w:rsidRPr="008F0428">
        <w:rPr>
          <w:lang w:val="en-GB"/>
        </w:rPr>
        <w:t>es</w:t>
      </w:r>
      <w:r w:rsidR="00173D53" w:rsidRPr="008F0428">
        <w:rPr>
          <w:lang w:val="en-GB"/>
        </w:rPr>
        <w:t>sential</w:t>
      </w:r>
      <w:r w:rsidRPr="008F0428">
        <w:rPr>
          <w:lang w:val="en-GB"/>
        </w:rPr>
        <w:t>. ​‍​‌‍​‍‌</w:t>
      </w:r>
    </w:p>
    <w:p w14:paraId="45259051" w14:textId="7BD202F1" w:rsidR="0088117B" w:rsidRPr="008F0428" w:rsidRDefault="004A626B" w:rsidP="00CF23D1">
      <w:pPr>
        <w:pStyle w:val="Heading3"/>
      </w:pPr>
      <w:bookmarkStart w:id="25" w:name="_Toc221018696"/>
      <w:r w:rsidRPr="008F0428">
        <w:t xml:space="preserve">3.2.2 </w:t>
      </w:r>
      <w:r w:rsidR="008C485D" w:rsidRPr="008F0428">
        <w:t>Research approach</w:t>
      </w:r>
      <w:bookmarkEnd w:id="25"/>
      <w:r w:rsidR="008C485D" w:rsidRPr="008F0428">
        <w:t xml:space="preserve"> </w:t>
      </w:r>
    </w:p>
    <w:p w14:paraId="52AF4762" w14:textId="32BB0931" w:rsidR="008C1D68" w:rsidRPr="008F0428" w:rsidRDefault="004375BB" w:rsidP="00F96056">
      <w:pPr>
        <w:rPr>
          <w:lang w:val="en-GB"/>
        </w:rPr>
      </w:pPr>
      <w:r w:rsidRPr="008F0428">
        <w:rPr>
          <w:lang w:val="en-GB"/>
        </w:rPr>
        <w:t>Abductive​‍​‌‍​‍‌ research approach is chosen. In contrast, deductive research tests the theory by employing hypotheses that have been predetermined while inductive research comes from theory development through raw data</w:t>
      </w:r>
      <w:r w:rsidR="00527B5B" w:rsidRPr="008F0428">
        <w:rPr>
          <w:lang w:val="en-GB"/>
        </w:rPr>
        <w:t xml:space="preserve"> (</w:t>
      </w:r>
      <w:r w:rsidR="00527B5B" w:rsidRPr="008F0428">
        <w:rPr>
          <w:rFonts w:cs="Times New Roman"/>
          <w:szCs w:val="24"/>
          <w:lang w:val="en-GB"/>
        </w:rPr>
        <w:t>Van Hulst, and Visser, 2025</w:t>
      </w:r>
      <w:r w:rsidR="00527B5B" w:rsidRPr="008F0428">
        <w:rPr>
          <w:lang w:val="en-GB"/>
        </w:rPr>
        <w:t>)</w:t>
      </w:r>
      <w:r w:rsidRPr="008F0428">
        <w:rPr>
          <w:lang w:val="en-GB"/>
        </w:rPr>
        <w:t>. This paper adopts both in an abductive approach. It starts with theor</w:t>
      </w:r>
      <w:r w:rsidR="00743DF7" w:rsidRPr="008F0428">
        <w:rPr>
          <w:lang w:val="en-GB"/>
        </w:rPr>
        <w:t>y</w:t>
      </w:r>
      <w:r w:rsidRPr="008F0428">
        <w:rPr>
          <w:lang w:val="en-GB"/>
        </w:rPr>
        <w:t xml:space="preserve"> that </w:t>
      </w:r>
      <w:r w:rsidR="00743DF7" w:rsidRPr="008F0428">
        <w:rPr>
          <w:lang w:val="en-GB"/>
        </w:rPr>
        <w:t>is</w:t>
      </w:r>
      <w:r w:rsidRPr="008F0428">
        <w:rPr>
          <w:lang w:val="en-GB"/>
        </w:rPr>
        <w:t xml:space="preserve"> well-known such as the Theory of Planned Behaviour.</w:t>
      </w:r>
      <w:r w:rsidR="000D04C7" w:rsidRPr="008F0428">
        <w:rPr>
          <w:lang w:val="en-GB"/>
        </w:rPr>
        <w:t xml:space="preserve"> </w:t>
      </w:r>
      <w:r w:rsidRPr="008F0428">
        <w:rPr>
          <w:lang w:val="en-GB"/>
        </w:rPr>
        <w:t>Next, Tesco’s secondary evidence is scrutinized to spot the patterns. The results are then put against the theory to clarify the conceptual framework. Such back-and-forth movement allows a more profound understanding of purchase ​‍​‌‍​‍‌intention.</w:t>
      </w:r>
    </w:p>
    <w:p w14:paraId="0584F1B2" w14:textId="56E32461" w:rsidR="008C485D" w:rsidRPr="008F0428" w:rsidRDefault="008C485D" w:rsidP="00CF23D1">
      <w:pPr>
        <w:pStyle w:val="Heading3"/>
      </w:pPr>
      <w:bookmarkStart w:id="26" w:name="_Toc221018697"/>
      <w:r w:rsidRPr="008F0428">
        <w:t xml:space="preserve">3.2.3 Research </w:t>
      </w:r>
      <w:r w:rsidR="00037FCE" w:rsidRPr="008F0428">
        <w:t>strategy</w:t>
      </w:r>
      <w:bookmarkEnd w:id="26"/>
      <w:r w:rsidRPr="008F0428">
        <w:t xml:space="preserve"> </w:t>
      </w:r>
    </w:p>
    <w:p w14:paraId="0397CB0A" w14:textId="77777777" w:rsidR="0012064F" w:rsidRPr="008F0428" w:rsidRDefault="006647A0" w:rsidP="00F96056">
      <w:pPr>
        <w:rPr>
          <w:lang w:val="en-GB"/>
        </w:rPr>
      </w:pPr>
      <w:r w:rsidRPr="008F0428">
        <w:rPr>
          <w:lang w:val="en-GB"/>
        </w:rPr>
        <w:t>A​‍​‌‍​‍‌ case study research strategy is employed. Case studies research often are explorations of the phenomena through real-life context occurrences</w:t>
      </w:r>
      <w:r w:rsidR="00527B5B" w:rsidRPr="008F0428">
        <w:rPr>
          <w:lang w:val="en-GB"/>
        </w:rPr>
        <w:t xml:space="preserve"> (</w:t>
      </w:r>
      <w:r w:rsidR="00527B5B" w:rsidRPr="008F0428">
        <w:rPr>
          <w:rFonts w:cs="Times New Roman"/>
          <w:szCs w:val="24"/>
          <w:lang w:val="en-GB"/>
        </w:rPr>
        <w:t>Warren, and Bell, 2022</w:t>
      </w:r>
      <w:r w:rsidR="00527B5B" w:rsidRPr="008F0428">
        <w:rPr>
          <w:lang w:val="en-GB"/>
        </w:rPr>
        <w:t>)</w:t>
      </w:r>
      <w:r w:rsidRPr="008F0428">
        <w:rPr>
          <w:lang w:val="en-GB"/>
        </w:rPr>
        <w:t>. Tesco has been chosen as a whole single case because of its leading green marketing and sustainability work. This strategy is perfect for responding to questions "how" and "what". It allows an extensive analysis of the effects of green marketing on customer purchase intention.</w:t>
      </w:r>
    </w:p>
    <w:p w14:paraId="791A2A47" w14:textId="4D2CF6B7" w:rsidR="00FC4CF0" w:rsidRPr="008F0428" w:rsidRDefault="00FC4CF0" w:rsidP="00F81DB4">
      <w:pPr>
        <w:pStyle w:val="Heading2"/>
      </w:pPr>
      <w:bookmarkStart w:id="27" w:name="_Toc221018698"/>
      <w:r w:rsidRPr="008F0428">
        <w:t>3.3 Justification for case study methodology</w:t>
      </w:r>
      <w:bookmarkEnd w:id="27"/>
    </w:p>
    <w:p w14:paraId="688BDA81" w14:textId="773456B2" w:rsidR="00874A82" w:rsidRPr="008F0428" w:rsidRDefault="00B734B3" w:rsidP="00874A82">
      <w:pPr>
        <w:rPr>
          <w:lang w:val="en-GB"/>
        </w:rPr>
      </w:pPr>
      <w:r w:rsidRPr="008F0428">
        <w:rPr>
          <w:lang w:val="en-GB"/>
        </w:rPr>
        <w:t>C</w:t>
      </w:r>
      <w:r w:rsidR="00874A82" w:rsidRPr="008F0428">
        <w:rPr>
          <w:lang w:val="en-GB"/>
        </w:rPr>
        <w:t xml:space="preserve">ase study methodology matches </w:t>
      </w:r>
      <w:r w:rsidR="003060C2" w:rsidRPr="008F0428">
        <w:rPr>
          <w:lang w:val="en-GB"/>
        </w:rPr>
        <w:t>with</w:t>
      </w:r>
      <w:r w:rsidR="00874A82" w:rsidRPr="008F0428">
        <w:rPr>
          <w:lang w:val="en-GB"/>
        </w:rPr>
        <w:t xml:space="preserve"> research question since it </w:t>
      </w:r>
      <w:r w:rsidR="00F16DDD" w:rsidRPr="008F0428">
        <w:rPr>
          <w:lang w:val="en-GB"/>
        </w:rPr>
        <w:t>deals with</w:t>
      </w:r>
      <w:r w:rsidR="00874A82" w:rsidRPr="008F0428">
        <w:rPr>
          <w:lang w:val="en-GB"/>
        </w:rPr>
        <w:t xml:space="preserve"> influence of green marketing on customer purchase intention</w:t>
      </w:r>
      <w:r w:rsidR="00C17DF6" w:rsidRPr="008F0428">
        <w:rPr>
          <w:lang w:val="en-GB"/>
        </w:rPr>
        <w:t xml:space="preserve"> (</w:t>
      </w:r>
      <w:r w:rsidR="00C17DF6" w:rsidRPr="008F0428">
        <w:rPr>
          <w:rFonts w:cs="Times New Roman"/>
          <w:szCs w:val="24"/>
          <w:lang w:val="en-GB"/>
        </w:rPr>
        <w:t xml:space="preserve">Gong </w:t>
      </w:r>
      <w:r w:rsidR="00C17DF6" w:rsidRPr="008F0428">
        <w:rPr>
          <w:rFonts w:cs="Times New Roman"/>
          <w:i/>
          <w:iCs/>
          <w:szCs w:val="24"/>
          <w:lang w:val="en-GB"/>
        </w:rPr>
        <w:t xml:space="preserve">et al. </w:t>
      </w:r>
      <w:r w:rsidR="00C17DF6" w:rsidRPr="008F0428">
        <w:rPr>
          <w:rFonts w:cs="Times New Roman"/>
          <w:szCs w:val="24"/>
          <w:lang w:val="en-GB"/>
        </w:rPr>
        <w:t>2023</w:t>
      </w:r>
      <w:r w:rsidR="00C17DF6" w:rsidRPr="008F0428">
        <w:rPr>
          <w:lang w:val="en-GB"/>
        </w:rPr>
        <w:t>)</w:t>
      </w:r>
      <w:r w:rsidR="00874A82" w:rsidRPr="008F0428">
        <w:rPr>
          <w:lang w:val="en-GB"/>
        </w:rPr>
        <w:t xml:space="preserve">. Case studies reveal consumer behaviours in a real retail environment, which is </w:t>
      </w:r>
      <w:r w:rsidR="00594C15" w:rsidRPr="008F0428">
        <w:rPr>
          <w:lang w:val="en-GB"/>
        </w:rPr>
        <w:t>difficult</w:t>
      </w:r>
      <w:r w:rsidR="00874A82" w:rsidRPr="008F0428">
        <w:rPr>
          <w:lang w:val="en-GB"/>
        </w:rPr>
        <w:t xml:space="preserve"> to achieve through other methods. Green marketing is complicated and related to trust, values, and perception to a large extent. </w:t>
      </w:r>
      <w:r w:rsidR="00874A82" w:rsidRPr="008F0428">
        <w:rPr>
          <w:lang w:val="en-GB"/>
        </w:rPr>
        <w:lastRenderedPageBreak/>
        <w:t xml:space="preserve">Therefore, a case study is more likely to reveal these deep-seated issues that are </w:t>
      </w:r>
      <w:r w:rsidR="00594C15" w:rsidRPr="008F0428">
        <w:rPr>
          <w:lang w:val="en-GB"/>
        </w:rPr>
        <w:t>ignored</w:t>
      </w:r>
      <w:r w:rsidR="00874A82" w:rsidRPr="008F0428">
        <w:rPr>
          <w:lang w:val="en-GB"/>
        </w:rPr>
        <w:t xml:space="preserve"> in general surveys.</w:t>
      </w:r>
    </w:p>
    <w:p w14:paraId="584A64D2" w14:textId="6A071C70" w:rsidR="00874A82" w:rsidRPr="008F0428" w:rsidRDefault="00874A82" w:rsidP="00874A82">
      <w:pPr>
        <w:rPr>
          <w:lang w:val="en-GB"/>
        </w:rPr>
      </w:pPr>
      <w:r w:rsidRPr="008F0428">
        <w:rPr>
          <w:lang w:val="en-GB"/>
        </w:rPr>
        <w:t xml:space="preserve">The secondary data is chosen to be the main method. It is </w:t>
      </w:r>
      <w:r w:rsidR="00594C15" w:rsidRPr="008F0428">
        <w:rPr>
          <w:lang w:val="en-GB"/>
        </w:rPr>
        <w:t>effective</w:t>
      </w:r>
      <w:r w:rsidRPr="008F0428">
        <w:rPr>
          <w:lang w:val="en-GB"/>
        </w:rPr>
        <w:t xml:space="preserve"> to get the latest and reliable materials from a variety of sources, including reports, academic </w:t>
      </w:r>
      <w:r w:rsidR="00594C15" w:rsidRPr="008F0428">
        <w:rPr>
          <w:lang w:val="en-GB"/>
        </w:rPr>
        <w:t>articles</w:t>
      </w:r>
      <w:r w:rsidRPr="008F0428">
        <w:rPr>
          <w:lang w:val="en-GB"/>
        </w:rPr>
        <w:t xml:space="preserve">, and industry data. Besides, secondary data </w:t>
      </w:r>
      <w:r w:rsidR="00594C15" w:rsidRPr="008F0428">
        <w:rPr>
          <w:lang w:val="en-GB"/>
        </w:rPr>
        <w:t>focuses on</w:t>
      </w:r>
      <w:r w:rsidRPr="008F0428">
        <w:rPr>
          <w:lang w:val="en-GB"/>
        </w:rPr>
        <w:t xml:space="preserve"> how Tesco's strategies have evolved through time. </w:t>
      </w:r>
      <w:r w:rsidR="00594C15" w:rsidRPr="008F0428">
        <w:rPr>
          <w:lang w:val="en-GB"/>
        </w:rPr>
        <w:t>I</w:t>
      </w:r>
      <w:r w:rsidRPr="008F0428">
        <w:rPr>
          <w:lang w:val="en-GB"/>
        </w:rPr>
        <w:t>t can be helpful in predicting impact on customer intention for long term</w:t>
      </w:r>
      <w:r w:rsidR="00CE0F07" w:rsidRPr="008F0428">
        <w:rPr>
          <w:lang w:val="en-GB"/>
        </w:rPr>
        <w:t xml:space="preserve"> (</w:t>
      </w:r>
      <w:r w:rsidR="00CE0F07" w:rsidRPr="008F0428">
        <w:rPr>
          <w:rFonts w:cs="Times New Roman"/>
          <w:szCs w:val="24"/>
          <w:lang w:val="en-GB"/>
        </w:rPr>
        <w:t xml:space="preserve">Sharma </w:t>
      </w:r>
      <w:r w:rsidR="00CE0F07" w:rsidRPr="008F0428">
        <w:rPr>
          <w:rFonts w:cs="Times New Roman"/>
          <w:i/>
          <w:iCs/>
          <w:szCs w:val="24"/>
          <w:lang w:val="en-GB"/>
        </w:rPr>
        <w:t xml:space="preserve">et al. </w:t>
      </w:r>
      <w:r w:rsidR="00CE0F07" w:rsidRPr="008F0428">
        <w:rPr>
          <w:rFonts w:cs="Times New Roman"/>
          <w:szCs w:val="24"/>
          <w:lang w:val="en-GB"/>
        </w:rPr>
        <w:t>2022</w:t>
      </w:r>
      <w:r w:rsidR="00CE0F07" w:rsidRPr="008F0428">
        <w:rPr>
          <w:lang w:val="en-GB"/>
        </w:rPr>
        <w:t>)</w:t>
      </w:r>
      <w:r w:rsidRPr="008F0428">
        <w:rPr>
          <w:lang w:val="en-GB"/>
        </w:rPr>
        <w:t>. Investigating a big company like Tesco with just primary methods would be a real challenge.</w:t>
      </w:r>
    </w:p>
    <w:p w14:paraId="4C08C517" w14:textId="36F73D2C" w:rsidR="0072185D" w:rsidRPr="008F0428" w:rsidRDefault="00874A82" w:rsidP="00F96056">
      <w:pPr>
        <w:rPr>
          <w:lang w:val="en-GB"/>
        </w:rPr>
      </w:pPr>
      <w:r w:rsidRPr="008F0428">
        <w:rPr>
          <w:lang w:val="en-GB"/>
        </w:rPr>
        <w:t xml:space="preserve">A single-case study of Tesco can be well argued. Tesco is leader of UK grocery market. </w:t>
      </w:r>
      <w:r w:rsidR="00594C15" w:rsidRPr="008F0428">
        <w:rPr>
          <w:lang w:val="en-GB"/>
        </w:rPr>
        <w:t>They are transparent with their</w:t>
      </w:r>
      <w:r w:rsidRPr="008F0428">
        <w:rPr>
          <w:lang w:val="en-GB"/>
        </w:rPr>
        <w:t xml:space="preserve"> sustainability commitment and public data </w:t>
      </w:r>
      <w:r w:rsidR="00594C15" w:rsidRPr="008F0428">
        <w:rPr>
          <w:lang w:val="en-GB"/>
        </w:rPr>
        <w:t xml:space="preserve">are </w:t>
      </w:r>
      <w:r w:rsidRPr="008F0428">
        <w:rPr>
          <w:lang w:val="en-GB"/>
        </w:rPr>
        <w:t>available</w:t>
      </w:r>
      <w:r w:rsidR="00594C15" w:rsidRPr="008F0428">
        <w:rPr>
          <w:lang w:val="en-GB"/>
        </w:rPr>
        <w:t xml:space="preserve"> on this</w:t>
      </w:r>
      <w:r w:rsidRPr="008F0428">
        <w:rPr>
          <w:lang w:val="en-GB"/>
        </w:rPr>
        <w:t xml:space="preserve">. </w:t>
      </w:r>
      <w:r w:rsidR="00594C15" w:rsidRPr="008F0428">
        <w:rPr>
          <w:lang w:val="en-GB"/>
        </w:rPr>
        <w:t>I</w:t>
      </w:r>
      <w:r w:rsidRPr="008F0428">
        <w:rPr>
          <w:lang w:val="en-GB"/>
        </w:rPr>
        <w:t>t is possible to make a very detailed and well-focused analysis.</w:t>
      </w:r>
      <w:r w:rsidR="00594C15" w:rsidRPr="008F0428">
        <w:rPr>
          <w:lang w:val="en-GB"/>
        </w:rPr>
        <w:t xml:space="preserve"> S</w:t>
      </w:r>
      <w:r w:rsidRPr="008F0428">
        <w:rPr>
          <w:lang w:val="en-GB"/>
        </w:rPr>
        <w:t>econdary case studies are limited in terms of customer engagement</w:t>
      </w:r>
      <w:r w:rsidR="0047610F" w:rsidRPr="008F0428">
        <w:rPr>
          <w:lang w:val="en-GB"/>
        </w:rPr>
        <w:t xml:space="preserve"> (</w:t>
      </w:r>
      <w:r w:rsidR="0047610F" w:rsidRPr="008F0428">
        <w:rPr>
          <w:rFonts w:cs="Times New Roman"/>
          <w:szCs w:val="24"/>
          <w:lang w:val="en-GB"/>
        </w:rPr>
        <w:t xml:space="preserve">Abo </w:t>
      </w:r>
      <w:proofErr w:type="spellStart"/>
      <w:r w:rsidR="0047610F" w:rsidRPr="008F0428">
        <w:rPr>
          <w:rFonts w:cs="Times New Roman"/>
          <w:szCs w:val="24"/>
          <w:lang w:val="en-GB"/>
        </w:rPr>
        <w:t>ElHamd</w:t>
      </w:r>
      <w:proofErr w:type="spellEnd"/>
      <w:r w:rsidR="0047610F" w:rsidRPr="008F0428">
        <w:rPr>
          <w:rFonts w:cs="Times New Roman"/>
          <w:szCs w:val="24"/>
          <w:lang w:val="en-GB"/>
        </w:rPr>
        <w:t xml:space="preserve"> </w:t>
      </w:r>
      <w:r w:rsidR="0047610F" w:rsidRPr="008F0428">
        <w:rPr>
          <w:rFonts w:cs="Times New Roman"/>
          <w:i/>
          <w:iCs/>
          <w:szCs w:val="24"/>
          <w:lang w:val="en-GB"/>
        </w:rPr>
        <w:t xml:space="preserve">et al. </w:t>
      </w:r>
      <w:r w:rsidR="0047610F" w:rsidRPr="008F0428">
        <w:rPr>
          <w:rFonts w:cs="Times New Roman"/>
          <w:szCs w:val="24"/>
          <w:lang w:val="en-GB"/>
        </w:rPr>
        <w:t>2022</w:t>
      </w:r>
      <w:r w:rsidR="0047610F" w:rsidRPr="008F0428">
        <w:rPr>
          <w:lang w:val="en-GB"/>
        </w:rPr>
        <w:t>)</w:t>
      </w:r>
      <w:r w:rsidRPr="008F0428">
        <w:rPr>
          <w:lang w:val="en-GB"/>
        </w:rPr>
        <w:t>. The results may not</w:t>
      </w:r>
      <w:r w:rsidR="00594C15" w:rsidRPr="008F0428">
        <w:rPr>
          <w:lang w:val="en-GB"/>
        </w:rPr>
        <w:t xml:space="preserve"> be</w:t>
      </w:r>
      <w:r w:rsidRPr="008F0428">
        <w:rPr>
          <w:lang w:val="en-GB"/>
        </w:rPr>
        <w:t xml:space="preserve"> entirely applicable to other ​‍​‌‍​‍‌retailers.</w:t>
      </w:r>
    </w:p>
    <w:p w14:paraId="6E6F2E8C" w14:textId="7367AF68" w:rsidR="00FC4CF0" w:rsidRPr="008F0428" w:rsidRDefault="00FC4CF0" w:rsidP="00F81DB4">
      <w:pPr>
        <w:pStyle w:val="Heading2"/>
      </w:pPr>
      <w:bookmarkStart w:id="28" w:name="_Toc221018699"/>
      <w:r w:rsidRPr="008F0428">
        <w:t>3.4 Case selection and sampling strategy</w:t>
      </w:r>
      <w:bookmarkEnd w:id="28"/>
      <w:r w:rsidRPr="008F0428">
        <w:t xml:space="preserve"> </w:t>
      </w:r>
    </w:p>
    <w:p w14:paraId="07A88982" w14:textId="02B86585" w:rsidR="00FB5C9A" w:rsidRPr="008F0428" w:rsidRDefault="00512571" w:rsidP="00CF23D1">
      <w:pPr>
        <w:pStyle w:val="Heading3"/>
      </w:pPr>
      <w:bookmarkStart w:id="29" w:name="_Toc221018700"/>
      <w:r w:rsidRPr="008F0428">
        <w:t>3.4.1 Sampling logic</w:t>
      </w:r>
      <w:bookmarkEnd w:id="29"/>
      <w:r w:rsidRPr="008F0428">
        <w:t xml:space="preserve"> </w:t>
      </w:r>
    </w:p>
    <w:p w14:paraId="2AC948BF" w14:textId="04820E72" w:rsidR="004C2CA0" w:rsidRPr="008F0428" w:rsidRDefault="0047492A" w:rsidP="00F96056">
      <w:pPr>
        <w:rPr>
          <w:lang w:val="en-GB"/>
        </w:rPr>
      </w:pPr>
      <w:r w:rsidRPr="008F0428">
        <w:rPr>
          <w:lang w:val="en-GB"/>
        </w:rPr>
        <w:t xml:space="preserve">This​‍​‌‍​‍‌ study applied purposive sampling. </w:t>
      </w:r>
      <w:r w:rsidR="00977B3C" w:rsidRPr="008F0428">
        <w:rPr>
          <w:lang w:val="en-GB"/>
        </w:rPr>
        <w:t xml:space="preserve">It entails the selection of the sources directly related to the research objective. </w:t>
      </w:r>
      <w:r w:rsidRPr="008F0428">
        <w:rPr>
          <w:lang w:val="en-GB"/>
        </w:rPr>
        <w:t xml:space="preserve">The method is not the same as probability sampling, which is concerned with large populations. Purposive sampling is a good suit for theory-based analysis. </w:t>
      </w:r>
      <w:r w:rsidR="007F7161" w:rsidRPr="008F0428">
        <w:rPr>
          <w:lang w:val="en-GB"/>
        </w:rPr>
        <w:t>It assists in narrowing down on meaning, context, and depth</w:t>
      </w:r>
      <w:r w:rsidR="00C202C2" w:rsidRPr="008F0428">
        <w:rPr>
          <w:lang w:val="en-GB"/>
        </w:rPr>
        <w:t xml:space="preserve"> (</w:t>
      </w:r>
      <w:r w:rsidR="00C202C2" w:rsidRPr="008F0428">
        <w:rPr>
          <w:rFonts w:cs="Times New Roman"/>
          <w:szCs w:val="24"/>
          <w:lang w:val="en-GB"/>
        </w:rPr>
        <w:t>Nyimbili, and Nyimbili, 2024</w:t>
      </w:r>
      <w:r w:rsidR="00C202C2" w:rsidRPr="008F0428">
        <w:rPr>
          <w:lang w:val="en-GB"/>
        </w:rPr>
        <w:t>)</w:t>
      </w:r>
      <w:r w:rsidR="007F7161" w:rsidRPr="008F0428">
        <w:rPr>
          <w:lang w:val="en-GB"/>
        </w:rPr>
        <w:t xml:space="preserve">. </w:t>
      </w:r>
      <w:r w:rsidRPr="008F0428">
        <w:rPr>
          <w:lang w:val="en-GB"/>
        </w:rPr>
        <w:t>The research does not aim statistical generalisation but analytical generalisation. The findings, therefore, are related to theories rather than the entire population.</w:t>
      </w:r>
    </w:p>
    <w:p w14:paraId="6D6C711E" w14:textId="08E5E733" w:rsidR="00512571" w:rsidRPr="008F0428" w:rsidRDefault="00512571" w:rsidP="00CF23D1">
      <w:pPr>
        <w:pStyle w:val="Heading3"/>
      </w:pPr>
      <w:bookmarkStart w:id="30" w:name="_Toc221018701"/>
      <w:r w:rsidRPr="008F0428">
        <w:t>3.4.2 Case selection criteria</w:t>
      </w:r>
      <w:bookmarkEnd w:id="30"/>
      <w:r w:rsidRPr="008F0428">
        <w:t xml:space="preserve"> </w:t>
      </w:r>
    </w:p>
    <w:p w14:paraId="50F7ED61" w14:textId="39444B6C" w:rsidR="00410266" w:rsidRPr="008F0428" w:rsidRDefault="00410266" w:rsidP="00F96056">
      <w:pPr>
        <w:rPr>
          <w:lang w:val="en-GB"/>
        </w:rPr>
      </w:pPr>
      <w:r w:rsidRPr="008F0428">
        <w:rPr>
          <w:lang w:val="en-GB"/>
        </w:rPr>
        <w:t>The case chosen should evidence the implementation of green marketing practices</w:t>
      </w:r>
      <w:r w:rsidR="00B776D8" w:rsidRPr="008F0428">
        <w:rPr>
          <w:lang w:val="en-GB"/>
        </w:rPr>
        <w:t xml:space="preserve"> (</w:t>
      </w:r>
      <w:proofErr w:type="spellStart"/>
      <w:r w:rsidR="00B776D8" w:rsidRPr="008F0428">
        <w:rPr>
          <w:rFonts w:cs="Times New Roman"/>
          <w:szCs w:val="24"/>
          <w:lang w:val="en-GB"/>
        </w:rPr>
        <w:t>Braik</w:t>
      </w:r>
      <w:proofErr w:type="spellEnd"/>
      <w:r w:rsidR="00B776D8" w:rsidRPr="008F0428">
        <w:rPr>
          <w:rFonts w:cs="Times New Roman"/>
          <w:szCs w:val="24"/>
          <w:lang w:val="en-GB"/>
        </w:rPr>
        <w:t xml:space="preserve"> </w:t>
      </w:r>
      <w:r w:rsidR="00B776D8" w:rsidRPr="008F0428">
        <w:rPr>
          <w:rFonts w:cs="Times New Roman"/>
          <w:i/>
          <w:iCs/>
          <w:szCs w:val="24"/>
          <w:lang w:val="en-GB"/>
        </w:rPr>
        <w:t xml:space="preserve">et al. </w:t>
      </w:r>
      <w:r w:rsidR="00B776D8" w:rsidRPr="008F0428">
        <w:rPr>
          <w:rFonts w:cs="Times New Roman"/>
          <w:szCs w:val="24"/>
          <w:lang w:val="en-GB"/>
        </w:rPr>
        <w:t>2024</w:t>
      </w:r>
      <w:r w:rsidR="00B776D8" w:rsidRPr="008F0428">
        <w:rPr>
          <w:lang w:val="en-GB"/>
        </w:rPr>
        <w:t>)</w:t>
      </w:r>
      <w:r w:rsidRPr="008F0428">
        <w:rPr>
          <w:lang w:val="en-GB"/>
        </w:rPr>
        <w:t xml:space="preserve">. It should offer abundant and readily secondary data. The focus is UK grocery retail sector. </w:t>
      </w:r>
      <w:r w:rsidR="00595D5B" w:rsidRPr="008F0428">
        <w:rPr>
          <w:lang w:val="en-GB"/>
        </w:rPr>
        <w:t xml:space="preserve">The sources included in the consideration were published in 2020-2025. The choice is taken to make sure that the data may be relevant to the existing sustainability problems. Any information should be believable and verifiable. The sources are peer-reviewed articles, company reports and industry publications. </w:t>
      </w:r>
    </w:p>
    <w:p w14:paraId="065D9CBF" w14:textId="7A37FFDC" w:rsidR="00512571" w:rsidRPr="008F0428" w:rsidRDefault="00512571" w:rsidP="00CF23D1">
      <w:pPr>
        <w:pStyle w:val="Heading3"/>
      </w:pPr>
      <w:bookmarkStart w:id="31" w:name="_Toc221018702"/>
      <w:r w:rsidRPr="008F0428">
        <w:t>3.4.3 Case profile: Tesco</w:t>
      </w:r>
      <w:bookmarkEnd w:id="31"/>
      <w:r w:rsidRPr="008F0428">
        <w:t xml:space="preserve"> </w:t>
      </w:r>
    </w:p>
    <w:p w14:paraId="0703BF8B" w14:textId="3ECA1F64" w:rsidR="00221BE2" w:rsidRPr="008F0428" w:rsidRDefault="00362072" w:rsidP="00F96056">
      <w:pPr>
        <w:rPr>
          <w:lang w:val="en-GB"/>
        </w:rPr>
      </w:pPr>
      <w:r w:rsidRPr="008F0428">
        <w:rPr>
          <w:lang w:val="en-GB"/>
        </w:rPr>
        <w:t xml:space="preserve">The study makes use of Tesco as one of the cases. It is the largest grocery store in UK. </w:t>
      </w:r>
      <w:r w:rsidR="00901C9E" w:rsidRPr="008F0428">
        <w:rPr>
          <w:lang w:val="en-GB"/>
        </w:rPr>
        <w:t xml:space="preserve">Tesco sustainability communication has significant visibility. A lot of consumers are influenced by </w:t>
      </w:r>
      <w:r w:rsidR="00901C9E" w:rsidRPr="008F0428">
        <w:rPr>
          <w:lang w:val="en-GB"/>
        </w:rPr>
        <w:lastRenderedPageBreak/>
        <w:t>its green marketing practices. Public data on Tesco is both plentiful and dependable. It serves as a basis for the detailed qualitative analysis. The influence of these practices on the purchase intention is discussed in Chapter ​‍​‌‍​‍‌4.</w:t>
      </w:r>
    </w:p>
    <w:p w14:paraId="7F3CB5E9" w14:textId="5B6CDC31" w:rsidR="008500E8" w:rsidRPr="00950551" w:rsidRDefault="008500E8" w:rsidP="00F96056">
      <w:pPr>
        <w:rPr>
          <w:lang w:val="en-GB"/>
        </w:rPr>
      </w:pPr>
      <w:r w:rsidRPr="00950551">
        <w:rPr>
          <w:lang w:val="en-GB"/>
        </w:rPr>
        <w:t xml:space="preserve">The research also identifies Sainsbury's, ASDA, and Marks &amp; Spencer as comparative reference cases. These UK retailers publish green marketing communications vigorously and supply publicly credible sustainability data. Their inclusion enables limited cross-case insights, yet Tesco is the </w:t>
      </w:r>
      <w:r w:rsidR="0070526C" w:rsidRPr="00950551">
        <w:rPr>
          <w:lang w:val="en-GB"/>
        </w:rPr>
        <w:t>focus</w:t>
      </w:r>
      <w:r w:rsidRPr="00950551">
        <w:rPr>
          <w:lang w:val="en-GB"/>
        </w:rPr>
        <w:t xml:space="preserve"> of the qualitative analysis throughout Chapter 4.</w:t>
      </w:r>
    </w:p>
    <w:p w14:paraId="477D7E72" w14:textId="058195A0" w:rsidR="000936CA" w:rsidRPr="008F0428" w:rsidRDefault="000936CA" w:rsidP="00CF23D1">
      <w:pPr>
        <w:pStyle w:val="Heading3"/>
      </w:pPr>
      <w:bookmarkStart w:id="32" w:name="_Toc221018703"/>
      <w:r w:rsidRPr="008F0428">
        <w:t>3.4.4 Case selection an</w:t>
      </w:r>
      <w:r w:rsidR="00135EC2" w:rsidRPr="008F0428">
        <w:t>d</w:t>
      </w:r>
      <w:r w:rsidRPr="008F0428">
        <w:t xml:space="preserve"> background</w:t>
      </w:r>
      <w:bookmarkEnd w:id="32"/>
      <w:r w:rsidRPr="008F0428">
        <w:t xml:space="preserve"> </w:t>
      </w:r>
    </w:p>
    <w:p w14:paraId="0F62B400" w14:textId="0550C517" w:rsidR="00135EC2" w:rsidRPr="00950551" w:rsidRDefault="00560D9B" w:rsidP="00135EC2">
      <w:pPr>
        <w:rPr>
          <w:lang w:val="en-GB"/>
        </w:rPr>
      </w:pPr>
      <w:r w:rsidRPr="00950551">
        <w:rPr>
          <w:b/>
          <w:bCs/>
          <w:i/>
          <w:iCs/>
          <w:lang w:val="en-GB"/>
        </w:rPr>
        <w:t xml:space="preserve">Case study 1: </w:t>
      </w:r>
      <w:r w:rsidR="00135EC2" w:rsidRPr="00950551">
        <w:rPr>
          <w:lang w:val="en-GB"/>
        </w:rPr>
        <w:t>Tesco​‍​‌‍​‍‌ Plc is the UK’s biggest grocery retailer with a presence in supermarkets, convenience stores, and online channels. Because it had a sizeable market share along with a very visible green marketing activity, it was chosen as the main case.</w:t>
      </w:r>
    </w:p>
    <w:p w14:paraId="58A02DF4" w14:textId="06E05CAB" w:rsidR="00135EC2" w:rsidRPr="00950551" w:rsidRDefault="00442DC4" w:rsidP="00135EC2">
      <w:pPr>
        <w:rPr>
          <w:lang w:val="en-GB"/>
        </w:rPr>
      </w:pPr>
      <w:r w:rsidRPr="00950551">
        <w:rPr>
          <w:b/>
          <w:bCs/>
          <w:i/>
          <w:iCs/>
          <w:lang w:val="en-GB"/>
        </w:rPr>
        <w:t>Case study 2:</w:t>
      </w:r>
      <w:r w:rsidRPr="00950551">
        <w:rPr>
          <w:lang w:val="en-GB"/>
        </w:rPr>
        <w:t xml:space="preserve"> </w:t>
      </w:r>
      <w:r w:rsidR="00135EC2" w:rsidRPr="00950551">
        <w:rPr>
          <w:lang w:val="en-GB"/>
        </w:rPr>
        <w:t xml:space="preserve">Sainsbury’s is a key UK supermarket which basically focuses on quality and ethical sourcing. It is a good mass-market </w:t>
      </w:r>
      <w:r w:rsidR="00C22A48" w:rsidRPr="00950551">
        <w:rPr>
          <w:lang w:val="en-GB"/>
        </w:rPr>
        <w:t>competition</w:t>
      </w:r>
      <w:r w:rsidR="00135EC2" w:rsidRPr="00950551">
        <w:rPr>
          <w:lang w:val="en-GB"/>
        </w:rPr>
        <w:t xml:space="preserve"> </w:t>
      </w:r>
      <w:r w:rsidR="00C22A48" w:rsidRPr="00950551">
        <w:rPr>
          <w:lang w:val="en-GB"/>
        </w:rPr>
        <w:t>for</w:t>
      </w:r>
      <w:r w:rsidR="00135EC2" w:rsidRPr="00950551">
        <w:rPr>
          <w:lang w:val="en-GB"/>
        </w:rPr>
        <w:t xml:space="preserve"> Tesco</w:t>
      </w:r>
      <w:r w:rsidR="00C22A48" w:rsidRPr="00950551">
        <w:rPr>
          <w:lang w:val="en-GB"/>
        </w:rPr>
        <w:t xml:space="preserve"> in UK</w:t>
      </w:r>
      <w:r w:rsidR="00135EC2" w:rsidRPr="00950551">
        <w:rPr>
          <w:lang w:val="en-GB"/>
        </w:rPr>
        <w:t>.</w:t>
      </w:r>
    </w:p>
    <w:p w14:paraId="6CC76DDA" w14:textId="33F4A0D8" w:rsidR="000936CA" w:rsidRPr="00950551" w:rsidRDefault="0021786D" w:rsidP="00F96056">
      <w:pPr>
        <w:rPr>
          <w:lang w:val="en-GB"/>
        </w:rPr>
      </w:pPr>
      <w:r w:rsidRPr="00950551">
        <w:rPr>
          <w:b/>
          <w:bCs/>
          <w:i/>
          <w:iCs/>
          <w:lang w:val="en-GB"/>
        </w:rPr>
        <w:t>Case study 3:</w:t>
      </w:r>
      <w:r w:rsidRPr="00950551">
        <w:rPr>
          <w:lang w:val="en-GB"/>
        </w:rPr>
        <w:t xml:space="preserve"> </w:t>
      </w:r>
      <w:r w:rsidR="00135EC2" w:rsidRPr="00950551">
        <w:rPr>
          <w:lang w:val="en-GB"/>
        </w:rPr>
        <w:t xml:space="preserve">Marks &amp; Spencer is a high-end UK retailer </w:t>
      </w:r>
      <w:r w:rsidR="00752BEE" w:rsidRPr="00950551">
        <w:rPr>
          <w:lang w:val="en-GB"/>
        </w:rPr>
        <w:t>with</w:t>
      </w:r>
      <w:r w:rsidR="00135EC2" w:rsidRPr="00950551">
        <w:rPr>
          <w:lang w:val="en-GB"/>
        </w:rPr>
        <w:t xml:space="preserve"> consistently focusing on sustainability. It contrasts with the other two retailers </w:t>
      </w:r>
      <w:r w:rsidR="00CA3FCC" w:rsidRPr="00950551">
        <w:rPr>
          <w:lang w:val="en-GB"/>
        </w:rPr>
        <w:t>through</w:t>
      </w:r>
      <w:r w:rsidR="00135EC2" w:rsidRPr="00950551">
        <w:rPr>
          <w:lang w:val="en-GB"/>
        </w:rPr>
        <w:t xml:space="preserve"> green positioning based on value and ​‍​‌‍​‍‌trust.</w:t>
      </w:r>
    </w:p>
    <w:p w14:paraId="0C89154A" w14:textId="169B32AE" w:rsidR="002D58CD" w:rsidRPr="00950551" w:rsidRDefault="002D58CD" w:rsidP="00F96056">
      <w:pPr>
        <w:rPr>
          <w:b/>
          <w:bCs/>
          <w:i/>
          <w:iCs/>
          <w:lang w:val="en-GB"/>
        </w:rPr>
      </w:pPr>
      <w:r w:rsidRPr="00950551">
        <w:rPr>
          <w:b/>
          <w:bCs/>
          <w:i/>
          <w:iCs/>
          <w:lang w:val="en-GB"/>
        </w:rPr>
        <w:t xml:space="preserve">Case study 4: </w:t>
      </w:r>
      <w:r w:rsidRPr="00950551">
        <w:rPr>
          <w:lang w:val="en-GB"/>
        </w:rPr>
        <w:t xml:space="preserve">ASDA​‍​‌‍​‍‌ is </w:t>
      </w:r>
      <w:r w:rsidR="00F8737B" w:rsidRPr="00950551">
        <w:rPr>
          <w:lang w:val="en-GB"/>
        </w:rPr>
        <w:t>considered as major</w:t>
      </w:r>
      <w:r w:rsidRPr="00950551">
        <w:rPr>
          <w:lang w:val="en-GB"/>
        </w:rPr>
        <w:t xml:space="preserve"> grocery retailer in UK. It </w:t>
      </w:r>
      <w:r w:rsidR="00F8737B" w:rsidRPr="00950551">
        <w:rPr>
          <w:lang w:val="en-GB"/>
        </w:rPr>
        <w:t>supplies</w:t>
      </w:r>
      <w:r w:rsidRPr="00950551">
        <w:rPr>
          <w:lang w:val="en-GB"/>
        </w:rPr>
        <w:t xml:space="preserve"> mainly to lower-to-middle-class customers by being value</w:t>
      </w:r>
      <w:r w:rsidR="00F8737B" w:rsidRPr="00950551">
        <w:rPr>
          <w:lang w:val="en-GB"/>
        </w:rPr>
        <w:t>-led</w:t>
      </w:r>
      <w:r w:rsidRPr="00950551">
        <w:rPr>
          <w:lang w:val="en-GB"/>
        </w:rPr>
        <w:t xml:space="preserve"> supermarket that focuses on affordability. It is implementing </w:t>
      </w:r>
      <w:r w:rsidR="00F8737B" w:rsidRPr="00950551">
        <w:rPr>
          <w:lang w:val="en-GB"/>
        </w:rPr>
        <w:t>selective</w:t>
      </w:r>
      <w:r w:rsidRPr="00950551">
        <w:rPr>
          <w:lang w:val="en-GB"/>
        </w:rPr>
        <w:t xml:space="preserve"> sustainability actions, mostly in packaging</w:t>
      </w:r>
      <w:r w:rsidR="00F8737B" w:rsidRPr="00950551">
        <w:rPr>
          <w:lang w:val="en-GB"/>
        </w:rPr>
        <w:t>,</w:t>
      </w:r>
      <w:r w:rsidRPr="00950551">
        <w:rPr>
          <w:lang w:val="en-GB"/>
        </w:rPr>
        <w:t xml:space="preserve"> reduction</w:t>
      </w:r>
      <w:r w:rsidR="00F8737B" w:rsidRPr="00950551">
        <w:rPr>
          <w:lang w:val="en-GB"/>
        </w:rPr>
        <w:t>,</w:t>
      </w:r>
      <w:r w:rsidRPr="00950551">
        <w:rPr>
          <w:lang w:val="en-GB"/>
        </w:rPr>
        <w:t xml:space="preserve"> and operational emissions</w:t>
      </w:r>
      <w:r w:rsidR="00F8737B" w:rsidRPr="00950551">
        <w:rPr>
          <w:lang w:val="en-GB"/>
        </w:rPr>
        <w:t xml:space="preserve"> t</w:t>
      </w:r>
      <w:r w:rsidRPr="00950551">
        <w:rPr>
          <w:lang w:val="en-GB"/>
        </w:rPr>
        <w:t>o meet basic environmental standards and keep prices ​‍​‌‍​‍‌unchanged.</w:t>
      </w:r>
    </w:p>
    <w:p w14:paraId="0634C2E4" w14:textId="35C9A396" w:rsidR="00FC4CF0" w:rsidRPr="008F0428" w:rsidRDefault="00FC4CF0" w:rsidP="00F81DB4">
      <w:pPr>
        <w:pStyle w:val="Heading2"/>
      </w:pPr>
      <w:bookmarkStart w:id="33" w:name="_Toc221018704"/>
      <w:r w:rsidRPr="008F0428">
        <w:t>3.5 Data sources and data collection</w:t>
      </w:r>
      <w:bookmarkEnd w:id="33"/>
      <w:r w:rsidRPr="008F0428">
        <w:t xml:space="preserve"> </w:t>
      </w:r>
    </w:p>
    <w:p w14:paraId="6B0C2DAE" w14:textId="3B722055" w:rsidR="002E1302" w:rsidRPr="008F0428" w:rsidRDefault="00C62203" w:rsidP="00CF23D1">
      <w:pPr>
        <w:pStyle w:val="Heading3"/>
      </w:pPr>
      <w:bookmarkStart w:id="34" w:name="_Toc221018705"/>
      <w:r w:rsidRPr="008F0428">
        <w:t>3.5.1 Types of secondary data sources</w:t>
      </w:r>
      <w:bookmarkEnd w:id="34"/>
      <w:r w:rsidRPr="008F0428">
        <w:t xml:space="preserve"> </w:t>
      </w:r>
    </w:p>
    <w:p w14:paraId="54FEC3B8" w14:textId="1026A185" w:rsidR="001D7846" w:rsidRPr="008F0428" w:rsidRDefault="00DD072D" w:rsidP="001D7846">
      <w:pPr>
        <w:pStyle w:val="ListParagraph"/>
        <w:numPr>
          <w:ilvl w:val="0"/>
          <w:numId w:val="3"/>
        </w:numPr>
        <w:rPr>
          <w:b/>
          <w:bCs/>
          <w:i/>
          <w:iCs/>
          <w:lang w:val="en-GB"/>
        </w:rPr>
      </w:pPr>
      <w:r w:rsidRPr="008F0428">
        <w:rPr>
          <w:b/>
          <w:bCs/>
          <w:i/>
          <w:iCs/>
          <w:lang w:val="en-GB"/>
        </w:rPr>
        <w:t>A</w:t>
      </w:r>
      <w:r w:rsidR="001D7846" w:rsidRPr="008F0428">
        <w:rPr>
          <w:b/>
          <w:bCs/>
          <w:i/>
          <w:iCs/>
          <w:lang w:val="en-GB"/>
        </w:rPr>
        <w:t>cademic journals:</w:t>
      </w:r>
      <w:r w:rsidR="007524FF" w:rsidRPr="008F0428">
        <w:rPr>
          <w:b/>
          <w:bCs/>
          <w:i/>
          <w:iCs/>
          <w:lang w:val="en-GB"/>
        </w:rPr>
        <w:t xml:space="preserve"> </w:t>
      </w:r>
      <w:r w:rsidR="0086745A" w:rsidRPr="008F0428">
        <w:rPr>
          <w:lang w:val="en-GB"/>
        </w:rPr>
        <w:t>Peer-reviewed journals are good sources of sound theoretical backgrounds.</w:t>
      </w:r>
      <w:r w:rsidR="0086745A" w:rsidRPr="008F0428">
        <w:rPr>
          <w:b/>
          <w:bCs/>
          <w:i/>
          <w:iCs/>
          <w:lang w:val="en-GB"/>
        </w:rPr>
        <w:t xml:space="preserve"> </w:t>
      </w:r>
      <w:r w:rsidR="007524FF" w:rsidRPr="008F0428">
        <w:rPr>
          <w:lang w:val="en-GB"/>
        </w:rPr>
        <w:t xml:space="preserve">They articulate the relationships between green marketing and consumer behaviour. Moreover, journals are reliable and based on evidence. </w:t>
      </w:r>
      <w:r w:rsidR="00967C0E" w:rsidRPr="008F0428">
        <w:rPr>
          <w:lang w:val="en-GB"/>
        </w:rPr>
        <w:t xml:space="preserve">However, not </w:t>
      </w:r>
      <w:r w:rsidR="00064D3B" w:rsidRPr="008F0428">
        <w:rPr>
          <w:lang w:val="en-GB"/>
        </w:rPr>
        <w:t>all</w:t>
      </w:r>
      <w:r w:rsidR="00967C0E" w:rsidRPr="008F0428">
        <w:rPr>
          <w:lang w:val="en-GB"/>
        </w:rPr>
        <w:t xml:space="preserve"> articles can be Tesco- or UK-retail industry-oriented. </w:t>
      </w:r>
    </w:p>
    <w:p w14:paraId="71730618" w14:textId="254373AC" w:rsidR="001D7846" w:rsidRPr="008F0428" w:rsidRDefault="00064D3B" w:rsidP="001D7846">
      <w:pPr>
        <w:pStyle w:val="ListParagraph"/>
        <w:numPr>
          <w:ilvl w:val="0"/>
          <w:numId w:val="3"/>
        </w:numPr>
        <w:rPr>
          <w:b/>
          <w:bCs/>
          <w:i/>
          <w:iCs/>
          <w:lang w:val="en-GB"/>
        </w:rPr>
      </w:pPr>
      <w:r w:rsidRPr="008F0428">
        <w:rPr>
          <w:b/>
          <w:bCs/>
          <w:i/>
          <w:iCs/>
          <w:lang w:val="en-GB"/>
        </w:rPr>
        <w:t>S</w:t>
      </w:r>
      <w:r w:rsidR="001D7846" w:rsidRPr="008F0428">
        <w:rPr>
          <w:b/>
          <w:bCs/>
          <w:i/>
          <w:iCs/>
          <w:lang w:val="en-GB"/>
        </w:rPr>
        <w:t>ustainability and annual reports:</w:t>
      </w:r>
      <w:r w:rsidR="00AB386F" w:rsidRPr="008F0428">
        <w:rPr>
          <w:b/>
          <w:bCs/>
          <w:i/>
          <w:iCs/>
          <w:lang w:val="en-GB"/>
        </w:rPr>
        <w:t xml:space="preserve"> </w:t>
      </w:r>
      <w:r w:rsidR="006F7623" w:rsidRPr="008F0428">
        <w:rPr>
          <w:lang w:val="en-GB"/>
        </w:rPr>
        <w:t xml:space="preserve">These reports give </w:t>
      </w:r>
      <w:r w:rsidR="006C3EE4" w:rsidRPr="008F0428">
        <w:rPr>
          <w:lang w:val="en-GB"/>
        </w:rPr>
        <w:t>initial and effective</w:t>
      </w:r>
      <w:r w:rsidR="006F7623" w:rsidRPr="008F0428">
        <w:rPr>
          <w:lang w:val="en-GB"/>
        </w:rPr>
        <w:t xml:space="preserve"> information on green marketing of Tesco</w:t>
      </w:r>
      <w:r w:rsidR="00545DBA" w:rsidRPr="008F0428">
        <w:rPr>
          <w:lang w:val="en-GB"/>
        </w:rPr>
        <w:t xml:space="preserve">, </w:t>
      </w:r>
      <w:r w:rsidR="0061055A" w:rsidRPr="008F0428">
        <w:rPr>
          <w:lang w:val="en-GB"/>
        </w:rPr>
        <w:t>Sainsbury's, ASDA, and Marks &amp; Spencer</w:t>
      </w:r>
      <w:r w:rsidR="006F7623" w:rsidRPr="008F0428">
        <w:rPr>
          <w:lang w:val="en-GB"/>
        </w:rPr>
        <w:t>.</w:t>
      </w:r>
      <w:r w:rsidR="006F7623" w:rsidRPr="008F0428">
        <w:rPr>
          <w:b/>
          <w:bCs/>
          <w:i/>
          <w:iCs/>
          <w:lang w:val="en-GB"/>
        </w:rPr>
        <w:t xml:space="preserve"> </w:t>
      </w:r>
      <w:r w:rsidR="00AB386F" w:rsidRPr="008F0428">
        <w:rPr>
          <w:lang w:val="en-GB"/>
        </w:rPr>
        <w:t xml:space="preserve">They reflect strategies, goals, and the progress of the company over time. The main strength is the </w:t>
      </w:r>
      <w:r w:rsidR="00AB386F" w:rsidRPr="008F0428">
        <w:rPr>
          <w:lang w:val="en-GB"/>
        </w:rPr>
        <w:lastRenderedPageBreak/>
        <w:t xml:space="preserve">accuracy of the official data. </w:t>
      </w:r>
      <w:r w:rsidR="00CE7470" w:rsidRPr="008F0428">
        <w:rPr>
          <w:lang w:val="en-GB"/>
        </w:rPr>
        <w:t>One of the weaknesses is that there is the risk of positive bias in the self-reported information.</w:t>
      </w:r>
      <w:r w:rsidR="00674E40" w:rsidRPr="008F0428">
        <w:rPr>
          <w:lang w:val="en-GB"/>
        </w:rPr>
        <w:t xml:space="preserve"> </w:t>
      </w:r>
      <w:r w:rsidR="00CE7470" w:rsidRPr="008F0428">
        <w:rPr>
          <w:lang w:val="en-GB"/>
        </w:rPr>
        <w:t xml:space="preserve"> </w:t>
      </w:r>
    </w:p>
    <w:p w14:paraId="2053368B" w14:textId="61C25378" w:rsidR="001D7846" w:rsidRPr="008F0428" w:rsidRDefault="001D7846" w:rsidP="001D7846">
      <w:pPr>
        <w:pStyle w:val="ListParagraph"/>
        <w:numPr>
          <w:ilvl w:val="0"/>
          <w:numId w:val="3"/>
        </w:numPr>
        <w:rPr>
          <w:b/>
          <w:bCs/>
          <w:i/>
          <w:iCs/>
          <w:lang w:val="en-GB"/>
        </w:rPr>
      </w:pPr>
      <w:r w:rsidRPr="008F0428">
        <w:rPr>
          <w:b/>
          <w:bCs/>
          <w:i/>
          <w:iCs/>
          <w:lang w:val="en-GB"/>
        </w:rPr>
        <w:t>Market research and analyst reports:</w:t>
      </w:r>
      <w:r w:rsidR="00502D7A" w:rsidRPr="008F0428">
        <w:rPr>
          <w:b/>
          <w:bCs/>
          <w:i/>
          <w:iCs/>
          <w:lang w:val="en-GB"/>
        </w:rPr>
        <w:t xml:space="preserve"> </w:t>
      </w:r>
      <w:r w:rsidR="00C5176C" w:rsidRPr="008F0428">
        <w:rPr>
          <w:lang w:val="en-GB"/>
        </w:rPr>
        <w:t>Mintel, Statista, and IBISWorld reports include the data on consumer trends.</w:t>
      </w:r>
      <w:r w:rsidR="00C5176C" w:rsidRPr="008F0428">
        <w:rPr>
          <w:b/>
          <w:bCs/>
          <w:i/>
          <w:iCs/>
          <w:lang w:val="en-GB"/>
        </w:rPr>
        <w:t xml:space="preserve"> </w:t>
      </w:r>
      <w:r w:rsidR="00502D7A" w:rsidRPr="008F0428">
        <w:rPr>
          <w:lang w:val="en-GB"/>
        </w:rPr>
        <w:t xml:space="preserve">They enable the understanding of UK customers' reaction to sustainability. The sources are up-to-date and industry-focused. </w:t>
      </w:r>
      <w:r w:rsidR="009A0C1E" w:rsidRPr="008F0428">
        <w:rPr>
          <w:lang w:val="en-GB"/>
        </w:rPr>
        <w:t xml:space="preserve">The depth can however be restrained by access restrictions and high-level analysis. </w:t>
      </w:r>
    </w:p>
    <w:p w14:paraId="3683B2FA" w14:textId="05E95142" w:rsidR="001D7846" w:rsidRPr="008F0428" w:rsidRDefault="001D7846" w:rsidP="001D7846">
      <w:pPr>
        <w:pStyle w:val="ListParagraph"/>
        <w:numPr>
          <w:ilvl w:val="0"/>
          <w:numId w:val="3"/>
        </w:numPr>
        <w:rPr>
          <w:b/>
          <w:bCs/>
          <w:i/>
          <w:iCs/>
          <w:lang w:val="en-GB"/>
        </w:rPr>
      </w:pPr>
      <w:r w:rsidRPr="008F0428">
        <w:rPr>
          <w:b/>
          <w:bCs/>
          <w:i/>
          <w:iCs/>
          <w:lang w:val="en-GB"/>
        </w:rPr>
        <w:t>Government and NGO publication:</w:t>
      </w:r>
      <w:r w:rsidR="00FC6D9A" w:rsidRPr="008F0428">
        <w:rPr>
          <w:b/>
          <w:bCs/>
          <w:i/>
          <w:iCs/>
          <w:lang w:val="en-GB"/>
        </w:rPr>
        <w:t xml:space="preserve"> </w:t>
      </w:r>
      <w:r w:rsidR="00503018" w:rsidRPr="008F0428">
        <w:rPr>
          <w:lang w:val="en-GB"/>
        </w:rPr>
        <w:t>Such sources as DEFRA provide the background of policies and regulations.</w:t>
      </w:r>
      <w:r w:rsidR="00503018" w:rsidRPr="008F0428">
        <w:rPr>
          <w:b/>
          <w:bCs/>
          <w:i/>
          <w:iCs/>
          <w:lang w:val="en-GB"/>
        </w:rPr>
        <w:t xml:space="preserve"> </w:t>
      </w:r>
      <w:r w:rsidR="00FC6D9A" w:rsidRPr="008F0428">
        <w:rPr>
          <w:lang w:val="en-GB"/>
        </w:rPr>
        <w:t>They make it possible to connect green marketing with national sustainability goals. These sources are trusted and impartial. However, they may not be able to directly measure purchase intention.</w:t>
      </w:r>
    </w:p>
    <w:p w14:paraId="4E31EF26" w14:textId="689AE61D" w:rsidR="001D7846" w:rsidRPr="008F0428" w:rsidRDefault="001D7846" w:rsidP="001D7846">
      <w:pPr>
        <w:pStyle w:val="ListParagraph"/>
        <w:numPr>
          <w:ilvl w:val="0"/>
          <w:numId w:val="3"/>
        </w:numPr>
        <w:rPr>
          <w:b/>
          <w:bCs/>
          <w:i/>
          <w:iCs/>
          <w:lang w:val="en-GB"/>
        </w:rPr>
      </w:pPr>
      <w:r w:rsidRPr="008F0428">
        <w:rPr>
          <w:b/>
          <w:bCs/>
          <w:i/>
          <w:iCs/>
          <w:lang w:val="en-GB"/>
        </w:rPr>
        <w:t>Business press and media coverage:</w:t>
      </w:r>
      <w:r w:rsidR="00CB0627" w:rsidRPr="008F0428">
        <w:rPr>
          <w:lang w:val="en-GB"/>
        </w:rPr>
        <w:t xml:space="preserve"> </w:t>
      </w:r>
      <w:r w:rsidR="00A1472B" w:rsidRPr="008F0428">
        <w:rPr>
          <w:lang w:val="en-GB"/>
        </w:rPr>
        <w:t xml:space="preserve">The media sources represent reaction and brand perception of the population. </w:t>
      </w:r>
      <w:r w:rsidR="00CB0627" w:rsidRPr="008F0428">
        <w:rPr>
          <w:lang w:val="en-GB"/>
        </w:rPr>
        <w:t xml:space="preserve">They show consumer sentiment </w:t>
      </w:r>
      <w:proofErr w:type="gramStart"/>
      <w:r w:rsidR="00CB0627" w:rsidRPr="008F0428">
        <w:rPr>
          <w:lang w:val="en-GB"/>
        </w:rPr>
        <w:t>at the moment</w:t>
      </w:r>
      <w:proofErr w:type="gramEnd"/>
      <w:r w:rsidR="00CB0627" w:rsidRPr="008F0428">
        <w:rPr>
          <w:lang w:val="en-GB"/>
        </w:rPr>
        <w:t>. On the other hand, they may be lacking in academic ​‍​‌‍​‍‌rigor.</w:t>
      </w:r>
    </w:p>
    <w:p w14:paraId="0DE1C34C" w14:textId="02AE1288" w:rsidR="00C62203" w:rsidRPr="008F0428" w:rsidRDefault="00C62203" w:rsidP="00CF23D1">
      <w:pPr>
        <w:pStyle w:val="Heading3"/>
      </w:pPr>
      <w:bookmarkStart w:id="35" w:name="_Toc221018706"/>
      <w:r w:rsidRPr="008F0428">
        <w:t>3.5.2 Data collection process</w:t>
      </w:r>
      <w:bookmarkEnd w:id="35"/>
      <w:r w:rsidRPr="008F0428">
        <w:t xml:space="preserve"> </w:t>
      </w:r>
    </w:p>
    <w:tbl>
      <w:tblPr>
        <w:tblStyle w:val="TableGrid"/>
        <w:tblW w:w="0" w:type="auto"/>
        <w:tblLook w:val="04A0" w:firstRow="1" w:lastRow="0" w:firstColumn="1" w:lastColumn="0" w:noHBand="0" w:noVBand="1"/>
      </w:tblPr>
      <w:tblGrid>
        <w:gridCol w:w="3005"/>
        <w:gridCol w:w="3005"/>
        <w:gridCol w:w="3006"/>
      </w:tblGrid>
      <w:tr w:rsidR="00CC0723" w:rsidRPr="008F0428" w14:paraId="3908AC3E" w14:textId="77777777" w:rsidTr="00CC0723">
        <w:tc>
          <w:tcPr>
            <w:tcW w:w="3005" w:type="dxa"/>
          </w:tcPr>
          <w:p w14:paraId="45D5B315" w14:textId="43AF21C0" w:rsidR="00CC0723" w:rsidRPr="008F0428" w:rsidRDefault="00582F34" w:rsidP="00CC0723">
            <w:pPr>
              <w:jc w:val="center"/>
              <w:rPr>
                <w:b/>
                <w:bCs/>
                <w:i/>
                <w:iCs/>
                <w:lang w:val="en-GB"/>
              </w:rPr>
            </w:pPr>
            <w:r w:rsidRPr="008F0428">
              <w:rPr>
                <w:b/>
                <w:bCs/>
                <w:i/>
                <w:iCs/>
                <w:lang w:val="en-GB"/>
              </w:rPr>
              <w:t xml:space="preserve">Keywords group </w:t>
            </w:r>
          </w:p>
        </w:tc>
        <w:tc>
          <w:tcPr>
            <w:tcW w:w="3005" w:type="dxa"/>
          </w:tcPr>
          <w:p w14:paraId="32441621" w14:textId="4ECD1441" w:rsidR="00CC0723" w:rsidRPr="008F0428" w:rsidRDefault="00582F34" w:rsidP="00CC0723">
            <w:pPr>
              <w:jc w:val="center"/>
              <w:rPr>
                <w:b/>
                <w:bCs/>
                <w:i/>
                <w:iCs/>
                <w:lang w:val="en-GB"/>
              </w:rPr>
            </w:pPr>
            <w:r w:rsidRPr="008F0428">
              <w:rPr>
                <w:b/>
                <w:bCs/>
                <w:i/>
                <w:iCs/>
                <w:lang w:val="en-GB"/>
              </w:rPr>
              <w:t xml:space="preserve">Keywords used </w:t>
            </w:r>
          </w:p>
        </w:tc>
        <w:tc>
          <w:tcPr>
            <w:tcW w:w="3006" w:type="dxa"/>
          </w:tcPr>
          <w:p w14:paraId="7911C03C" w14:textId="3FD50BAE" w:rsidR="00CC0723" w:rsidRPr="008F0428" w:rsidRDefault="00582F34" w:rsidP="00CC0723">
            <w:pPr>
              <w:jc w:val="center"/>
              <w:rPr>
                <w:b/>
                <w:bCs/>
                <w:i/>
                <w:iCs/>
                <w:lang w:val="en-GB"/>
              </w:rPr>
            </w:pPr>
            <w:r w:rsidRPr="008F0428">
              <w:rPr>
                <w:b/>
                <w:bCs/>
                <w:i/>
                <w:iCs/>
                <w:lang w:val="en-GB"/>
              </w:rPr>
              <w:t xml:space="preserve">Boolean logic </w:t>
            </w:r>
          </w:p>
        </w:tc>
      </w:tr>
      <w:tr w:rsidR="00582F34" w:rsidRPr="008F0428" w14:paraId="589AAAA6" w14:textId="77777777" w:rsidTr="00CC0723">
        <w:tc>
          <w:tcPr>
            <w:tcW w:w="3005" w:type="dxa"/>
          </w:tcPr>
          <w:p w14:paraId="1CC49679" w14:textId="0B974BE4" w:rsidR="00582F34" w:rsidRPr="008F0428" w:rsidRDefault="00582F34" w:rsidP="00582F34">
            <w:pPr>
              <w:rPr>
                <w:lang w:val="en-GB"/>
              </w:rPr>
            </w:pPr>
            <w:r w:rsidRPr="008F0428">
              <w:rPr>
                <w:lang w:val="en-GB"/>
              </w:rPr>
              <w:t xml:space="preserve">Green </w:t>
            </w:r>
            <w:r w:rsidR="00AB6BFF" w:rsidRPr="008F0428">
              <w:rPr>
                <w:lang w:val="en-GB"/>
              </w:rPr>
              <w:t>m</w:t>
            </w:r>
            <w:r w:rsidRPr="008F0428">
              <w:rPr>
                <w:lang w:val="en-GB"/>
              </w:rPr>
              <w:t>arketing</w:t>
            </w:r>
          </w:p>
        </w:tc>
        <w:tc>
          <w:tcPr>
            <w:tcW w:w="3005" w:type="dxa"/>
          </w:tcPr>
          <w:p w14:paraId="3CCD7287" w14:textId="348679ED" w:rsidR="00582F34" w:rsidRPr="008F0428" w:rsidRDefault="00582F34" w:rsidP="00582F34">
            <w:pPr>
              <w:rPr>
                <w:lang w:val="en-GB"/>
              </w:rPr>
            </w:pPr>
            <w:r w:rsidRPr="008F0428">
              <w:rPr>
                <w:lang w:val="en-GB"/>
              </w:rPr>
              <w:t>“</w:t>
            </w:r>
            <w:r w:rsidR="00B35C79" w:rsidRPr="008F0428">
              <w:rPr>
                <w:lang w:val="en-GB"/>
              </w:rPr>
              <w:t>G</w:t>
            </w:r>
            <w:r w:rsidRPr="008F0428">
              <w:rPr>
                <w:lang w:val="en-GB"/>
              </w:rPr>
              <w:t>reen marketing”</w:t>
            </w:r>
            <w:r w:rsidR="00D055A7" w:rsidRPr="008F0428">
              <w:rPr>
                <w:lang w:val="en-GB"/>
              </w:rPr>
              <w:t xml:space="preserve"> </w:t>
            </w:r>
            <w:r w:rsidRPr="008F0428">
              <w:rPr>
                <w:lang w:val="en-GB"/>
              </w:rPr>
              <w:t>“</w:t>
            </w:r>
            <w:r w:rsidR="003E09F1" w:rsidRPr="008F0428">
              <w:rPr>
                <w:lang w:val="en-GB"/>
              </w:rPr>
              <w:t>S</w:t>
            </w:r>
            <w:r w:rsidRPr="008F0428">
              <w:rPr>
                <w:lang w:val="en-GB"/>
              </w:rPr>
              <w:t>ustainable marketing” “</w:t>
            </w:r>
            <w:r w:rsidR="003E09F1" w:rsidRPr="008F0428">
              <w:rPr>
                <w:lang w:val="en-GB"/>
              </w:rPr>
              <w:t>E</w:t>
            </w:r>
            <w:r w:rsidRPr="008F0428">
              <w:rPr>
                <w:lang w:val="en-GB"/>
              </w:rPr>
              <w:t>co-labels”</w:t>
            </w:r>
          </w:p>
        </w:tc>
        <w:tc>
          <w:tcPr>
            <w:tcW w:w="3006" w:type="dxa"/>
          </w:tcPr>
          <w:p w14:paraId="30AF8554" w14:textId="394FEA4A" w:rsidR="00582F34" w:rsidRPr="008F0428" w:rsidRDefault="00582F34" w:rsidP="00582F34">
            <w:pPr>
              <w:rPr>
                <w:lang w:val="en-GB"/>
              </w:rPr>
            </w:pPr>
            <w:r w:rsidRPr="008F0428">
              <w:rPr>
                <w:lang w:val="en-GB"/>
              </w:rPr>
              <w:t>OR</w:t>
            </w:r>
          </w:p>
        </w:tc>
      </w:tr>
      <w:tr w:rsidR="00582F34" w:rsidRPr="008F0428" w14:paraId="42F8DE2F" w14:textId="77777777" w:rsidTr="00CC0723">
        <w:tc>
          <w:tcPr>
            <w:tcW w:w="3005" w:type="dxa"/>
          </w:tcPr>
          <w:p w14:paraId="409198EB" w14:textId="2D9B2CD2" w:rsidR="00582F34" w:rsidRPr="008F0428" w:rsidRDefault="00582F34" w:rsidP="00582F34">
            <w:pPr>
              <w:rPr>
                <w:lang w:val="en-GB"/>
              </w:rPr>
            </w:pPr>
            <w:r w:rsidRPr="008F0428">
              <w:rPr>
                <w:lang w:val="en-GB"/>
              </w:rPr>
              <w:t xml:space="preserve">Consumer </w:t>
            </w:r>
            <w:r w:rsidR="009E0435" w:rsidRPr="008F0428">
              <w:rPr>
                <w:lang w:val="en-GB"/>
              </w:rPr>
              <w:t>b</w:t>
            </w:r>
            <w:r w:rsidRPr="008F0428">
              <w:rPr>
                <w:lang w:val="en-GB"/>
              </w:rPr>
              <w:t>ehaviour</w:t>
            </w:r>
          </w:p>
        </w:tc>
        <w:tc>
          <w:tcPr>
            <w:tcW w:w="3005" w:type="dxa"/>
          </w:tcPr>
          <w:p w14:paraId="2CA43774" w14:textId="69D38FB9" w:rsidR="00582F34" w:rsidRPr="008F0428" w:rsidRDefault="00582F34" w:rsidP="00582F34">
            <w:pPr>
              <w:rPr>
                <w:lang w:val="en-GB"/>
              </w:rPr>
            </w:pPr>
            <w:r w:rsidRPr="008F0428">
              <w:rPr>
                <w:lang w:val="en-GB"/>
              </w:rPr>
              <w:t>“</w:t>
            </w:r>
            <w:r w:rsidR="00EF4454" w:rsidRPr="008F0428">
              <w:rPr>
                <w:lang w:val="en-GB"/>
              </w:rPr>
              <w:t>P</w:t>
            </w:r>
            <w:r w:rsidRPr="008F0428">
              <w:rPr>
                <w:lang w:val="en-GB"/>
              </w:rPr>
              <w:t>urchase intention” “</w:t>
            </w:r>
            <w:r w:rsidR="00EF4454" w:rsidRPr="008F0428">
              <w:rPr>
                <w:lang w:val="en-GB"/>
              </w:rPr>
              <w:t>C</w:t>
            </w:r>
            <w:r w:rsidRPr="008F0428">
              <w:rPr>
                <w:lang w:val="en-GB"/>
              </w:rPr>
              <w:t>onsumer perception” “</w:t>
            </w:r>
            <w:r w:rsidR="00EF4454" w:rsidRPr="008F0428">
              <w:rPr>
                <w:lang w:val="en-GB"/>
              </w:rPr>
              <w:t>B</w:t>
            </w:r>
            <w:r w:rsidRPr="008F0428">
              <w:rPr>
                <w:lang w:val="en-GB"/>
              </w:rPr>
              <w:t>uying behaviour”</w:t>
            </w:r>
          </w:p>
        </w:tc>
        <w:tc>
          <w:tcPr>
            <w:tcW w:w="3006" w:type="dxa"/>
          </w:tcPr>
          <w:p w14:paraId="32F02CF1" w14:textId="62C6CD8D" w:rsidR="00582F34" w:rsidRPr="008F0428" w:rsidRDefault="00582F34" w:rsidP="00582F34">
            <w:pPr>
              <w:rPr>
                <w:lang w:val="en-GB"/>
              </w:rPr>
            </w:pPr>
            <w:r w:rsidRPr="008F0428">
              <w:rPr>
                <w:lang w:val="en-GB"/>
              </w:rPr>
              <w:t>OR</w:t>
            </w:r>
          </w:p>
        </w:tc>
      </w:tr>
      <w:tr w:rsidR="00582F34" w:rsidRPr="008F0428" w14:paraId="223229EA" w14:textId="77777777" w:rsidTr="00CC0723">
        <w:tc>
          <w:tcPr>
            <w:tcW w:w="3005" w:type="dxa"/>
          </w:tcPr>
          <w:p w14:paraId="60709999" w14:textId="7FC87B8D" w:rsidR="00582F34" w:rsidRPr="008F0428" w:rsidRDefault="00582F34" w:rsidP="00582F34">
            <w:pPr>
              <w:rPr>
                <w:lang w:val="en-GB"/>
              </w:rPr>
            </w:pPr>
            <w:r w:rsidRPr="008F0428">
              <w:rPr>
                <w:lang w:val="en-GB"/>
              </w:rPr>
              <w:t>Case Context</w:t>
            </w:r>
          </w:p>
        </w:tc>
        <w:tc>
          <w:tcPr>
            <w:tcW w:w="3005" w:type="dxa"/>
          </w:tcPr>
          <w:p w14:paraId="04908A6B" w14:textId="77777777" w:rsidR="00935E0B" w:rsidRPr="008F0428" w:rsidRDefault="00582F34" w:rsidP="00582F34">
            <w:pPr>
              <w:rPr>
                <w:lang w:val="en-GB"/>
              </w:rPr>
            </w:pPr>
            <w:r w:rsidRPr="008F0428">
              <w:rPr>
                <w:lang w:val="en-GB"/>
              </w:rPr>
              <w:t xml:space="preserve">“Tesco” </w:t>
            </w:r>
          </w:p>
          <w:p w14:paraId="5AC16B55" w14:textId="0148265C" w:rsidR="00582F34" w:rsidRPr="008F0428" w:rsidRDefault="00582F34" w:rsidP="00582F34">
            <w:pPr>
              <w:rPr>
                <w:lang w:val="en-GB"/>
              </w:rPr>
            </w:pPr>
            <w:r w:rsidRPr="008F0428">
              <w:rPr>
                <w:lang w:val="en-GB"/>
              </w:rPr>
              <w:t>“UK grocery retail” “</w:t>
            </w:r>
            <w:r w:rsidR="00AA0748" w:rsidRPr="008F0428">
              <w:rPr>
                <w:lang w:val="en-GB"/>
              </w:rPr>
              <w:t>S</w:t>
            </w:r>
            <w:r w:rsidRPr="008F0428">
              <w:rPr>
                <w:lang w:val="en-GB"/>
              </w:rPr>
              <w:t>upermarkets UK”</w:t>
            </w:r>
          </w:p>
        </w:tc>
        <w:tc>
          <w:tcPr>
            <w:tcW w:w="3006" w:type="dxa"/>
          </w:tcPr>
          <w:p w14:paraId="493F732C" w14:textId="2358DAA8" w:rsidR="00582F34" w:rsidRPr="008F0428" w:rsidRDefault="00582F34" w:rsidP="00582F34">
            <w:pPr>
              <w:rPr>
                <w:lang w:val="en-GB"/>
              </w:rPr>
            </w:pPr>
            <w:r w:rsidRPr="008F0428">
              <w:rPr>
                <w:lang w:val="en-GB"/>
              </w:rPr>
              <w:t>OR</w:t>
            </w:r>
          </w:p>
        </w:tc>
      </w:tr>
      <w:tr w:rsidR="00582F34" w:rsidRPr="008F0428" w14:paraId="650FED45" w14:textId="77777777" w:rsidTr="00CC0723">
        <w:tc>
          <w:tcPr>
            <w:tcW w:w="3005" w:type="dxa"/>
          </w:tcPr>
          <w:p w14:paraId="797EC20F" w14:textId="22C913EF" w:rsidR="00582F34" w:rsidRPr="008F0428" w:rsidRDefault="00582F34" w:rsidP="00582F34">
            <w:pPr>
              <w:rPr>
                <w:lang w:val="en-GB"/>
              </w:rPr>
            </w:pPr>
            <w:r w:rsidRPr="008F0428">
              <w:rPr>
                <w:lang w:val="en-GB"/>
              </w:rPr>
              <w:t>Combined Search</w:t>
            </w:r>
          </w:p>
        </w:tc>
        <w:tc>
          <w:tcPr>
            <w:tcW w:w="3005" w:type="dxa"/>
          </w:tcPr>
          <w:p w14:paraId="0EE7A14E" w14:textId="4161D67E" w:rsidR="00582F34" w:rsidRPr="008F0428" w:rsidRDefault="0089297A" w:rsidP="00582F34">
            <w:pPr>
              <w:rPr>
                <w:lang w:val="en-GB"/>
              </w:rPr>
            </w:pPr>
            <w:r w:rsidRPr="008F0428">
              <w:rPr>
                <w:lang w:val="en-GB"/>
              </w:rPr>
              <w:t>“</w:t>
            </w:r>
            <w:r w:rsidR="00582F34" w:rsidRPr="008F0428">
              <w:rPr>
                <w:lang w:val="en-GB"/>
              </w:rPr>
              <w:t>Green Marketing</w:t>
            </w:r>
            <w:r w:rsidRPr="008F0428">
              <w:rPr>
                <w:lang w:val="en-GB"/>
              </w:rPr>
              <w:t>”</w:t>
            </w:r>
            <w:r w:rsidR="00582F34" w:rsidRPr="008F0428">
              <w:rPr>
                <w:lang w:val="en-GB"/>
              </w:rPr>
              <w:t xml:space="preserve"> AND </w:t>
            </w:r>
            <w:r w:rsidR="002D028E" w:rsidRPr="008F0428">
              <w:rPr>
                <w:lang w:val="en-GB"/>
              </w:rPr>
              <w:t>“</w:t>
            </w:r>
            <w:r w:rsidR="00582F34" w:rsidRPr="008F0428">
              <w:rPr>
                <w:lang w:val="en-GB"/>
              </w:rPr>
              <w:t>Consumer Behaviour</w:t>
            </w:r>
            <w:r w:rsidR="002D028E" w:rsidRPr="008F0428">
              <w:rPr>
                <w:lang w:val="en-GB"/>
              </w:rPr>
              <w:t>”</w:t>
            </w:r>
            <w:r w:rsidR="00582F34" w:rsidRPr="008F0428">
              <w:rPr>
                <w:lang w:val="en-GB"/>
              </w:rPr>
              <w:t xml:space="preserve"> AND Case Context</w:t>
            </w:r>
          </w:p>
        </w:tc>
        <w:tc>
          <w:tcPr>
            <w:tcW w:w="3006" w:type="dxa"/>
          </w:tcPr>
          <w:p w14:paraId="6723D785" w14:textId="2095EADE" w:rsidR="00582F34" w:rsidRPr="008F0428" w:rsidRDefault="00582F34" w:rsidP="00582F34">
            <w:pPr>
              <w:rPr>
                <w:lang w:val="en-GB"/>
              </w:rPr>
            </w:pPr>
            <w:r w:rsidRPr="008F0428">
              <w:rPr>
                <w:lang w:val="en-GB"/>
              </w:rPr>
              <w:t>AND</w:t>
            </w:r>
          </w:p>
        </w:tc>
      </w:tr>
    </w:tbl>
    <w:p w14:paraId="286671BA" w14:textId="56F4B02B" w:rsidR="00C62203" w:rsidRPr="008F0428" w:rsidRDefault="00933F52" w:rsidP="008B0C1C">
      <w:pPr>
        <w:pStyle w:val="Heading5"/>
      </w:pPr>
      <w:bookmarkStart w:id="36" w:name="_Toc220527428"/>
      <w:r w:rsidRPr="008F0428">
        <w:t>Table 3.1: Keyword search</w:t>
      </w:r>
      <w:bookmarkEnd w:id="36"/>
      <w:r w:rsidRPr="008F0428">
        <w:t xml:space="preserve"> </w:t>
      </w:r>
    </w:p>
    <w:p w14:paraId="6E6120F4" w14:textId="25F20D63" w:rsidR="00ED04CF" w:rsidRPr="008F0428" w:rsidRDefault="00ED04CF" w:rsidP="00933F52">
      <w:pPr>
        <w:jc w:val="center"/>
        <w:rPr>
          <w:lang w:val="en-GB"/>
        </w:rPr>
      </w:pPr>
      <w:r w:rsidRPr="008F0428">
        <w:rPr>
          <w:lang w:val="en-GB"/>
        </w:rPr>
        <w:t xml:space="preserve">(Source: </w:t>
      </w:r>
      <w:r w:rsidR="003F1587" w:rsidRPr="008F0428">
        <w:rPr>
          <w:lang w:val="en-GB"/>
        </w:rPr>
        <w:t>Created by learner in Ms-Word</w:t>
      </w:r>
      <w:r w:rsidRPr="008F0428">
        <w:rPr>
          <w:lang w:val="en-GB"/>
        </w:rPr>
        <w:t>)</w:t>
      </w:r>
    </w:p>
    <w:tbl>
      <w:tblPr>
        <w:tblStyle w:val="TableGrid"/>
        <w:tblW w:w="0" w:type="auto"/>
        <w:tblLook w:val="04A0" w:firstRow="1" w:lastRow="0" w:firstColumn="1" w:lastColumn="0" w:noHBand="0" w:noVBand="1"/>
      </w:tblPr>
      <w:tblGrid>
        <w:gridCol w:w="3005"/>
        <w:gridCol w:w="3005"/>
        <w:gridCol w:w="3006"/>
      </w:tblGrid>
      <w:tr w:rsidR="00504D29" w:rsidRPr="008F0428" w14:paraId="1F0500EB" w14:textId="77777777" w:rsidTr="00504D29">
        <w:tc>
          <w:tcPr>
            <w:tcW w:w="3005" w:type="dxa"/>
          </w:tcPr>
          <w:p w14:paraId="344C834E" w14:textId="30DBB164" w:rsidR="00504D29" w:rsidRPr="008F0428" w:rsidRDefault="00D81D53" w:rsidP="00504D29">
            <w:pPr>
              <w:jc w:val="center"/>
              <w:rPr>
                <w:b/>
                <w:bCs/>
                <w:i/>
                <w:iCs/>
                <w:lang w:val="en-GB"/>
              </w:rPr>
            </w:pPr>
            <w:r w:rsidRPr="008F0428">
              <w:rPr>
                <w:b/>
                <w:bCs/>
                <w:i/>
                <w:iCs/>
                <w:lang w:val="en-GB"/>
              </w:rPr>
              <w:t xml:space="preserve">Criteria </w:t>
            </w:r>
          </w:p>
        </w:tc>
        <w:tc>
          <w:tcPr>
            <w:tcW w:w="3005" w:type="dxa"/>
          </w:tcPr>
          <w:p w14:paraId="76561CAD" w14:textId="4064F380" w:rsidR="00504D29" w:rsidRPr="008F0428" w:rsidRDefault="00D81D53" w:rsidP="00504D29">
            <w:pPr>
              <w:jc w:val="center"/>
              <w:rPr>
                <w:b/>
                <w:bCs/>
                <w:i/>
                <w:iCs/>
                <w:lang w:val="en-GB"/>
              </w:rPr>
            </w:pPr>
            <w:r w:rsidRPr="008F0428">
              <w:rPr>
                <w:b/>
                <w:bCs/>
                <w:i/>
                <w:iCs/>
                <w:lang w:val="en-GB"/>
              </w:rPr>
              <w:t xml:space="preserve">Inclusion </w:t>
            </w:r>
          </w:p>
        </w:tc>
        <w:tc>
          <w:tcPr>
            <w:tcW w:w="3006" w:type="dxa"/>
          </w:tcPr>
          <w:p w14:paraId="609714C7" w14:textId="50F4779D" w:rsidR="00504D29" w:rsidRPr="008F0428" w:rsidRDefault="00D81D53" w:rsidP="00504D29">
            <w:pPr>
              <w:jc w:val="center"/>
              <w:rPr>
                <w:b/>
                <w:bCs/>
                <w:i/>
                <w:iCs/>
                <w:lang w:val="en-GB"/>
              </w:rPr>
            </w:pPr>
            <w:r w:rsidRPr="008F0428">
              <w:rPr>
                <w:b/>
                <w:bCs/>
                <w:i/>
                <w:iCs/>
                <w:lang w:val="en-GB"/>
              </w:rPr>
              <w:t xml:space="preserve">Exclusion </w:t>
            </w:r>
          </w:p>
        </w:tc>
      </w:tr>
      <w:tr w:rsidR="00A032D0" w:rsidRPr="008F0428" w14:paraId="01F67B1D" w14:textId="77777777" w:rsidTr="00504D29">
        <w:tc>
          <w:tcPr>
            <w:tcW w:w="3005" w:type="dxa"/>
          </w:tcPr>
          <w:p w14:paraId="1E00FD0F" w14:textId="1F2496FD" w:rsidR="00A032D0" w:rsidRPr="008F0428" w:rsidRDefault="00A032D0" w:rsidP="00A032D0">
            <w:pPr>
              <w:rPr>
                <w:lang w:val="en-GB"/>
              </w:rPr>
            </w:pPr>
            <w:r w:rsidRPr="008F0428">
              <w:rPr>
                <w:lang w:val="en-GB"/>
              </w:rPr>
              <w:t>Time period</w:t>
            </w:r>
          </w:p>
        </w:tc>
        <w:tc>
          <w:tcPr>
            <w:tcW w:w="3005" w:type="dxa"/>
          </w:tcPr>
          <w:p w14:paraId="26F8D914" w14:textId="59C133F6" w:rsidR="00A032D0" w:rsidRPr="008F0428" w:rsidRDefault="00A032D0" w:rsidP="00A032D0">
            <w:pPr>
              <w:rPr>
                <w:lang w:val="en-GB"/>
              </w:rPr>
            </w:pPr>
            <w:r w:rsidRPr="008F0428">
              <w:rPr>
                <w:lang w:val="en-GB"/>
              </w:rPr>
              <w:t>2020–2025</w:t>
            </w:r>
          </w:p>
        </w:tc>
        <w:tc>
          <w:tcPr>
            <w:tcW w:w="3006" w:type="dxa"/>
          </w:tcPr>
          <w:p w14:paraId="33ACA9AF" w14:textId="63F34C37" w:rsidR="00A032D0" w:rsidRPr="008F0428" w:rsidRDefault="00A032D0" w:rsidP="00A032D0">
            <w:pPr>
              <w:rPr>
                <w:lang w:val="en-GB"/>
              </w:rPr>
            </w:pPr>
            <w:r w:rsidRPr="008F0428">
              <w:rPr>
                <w:lang w:val="en-GB"/>
              </w:rPr>
              <w:t>Before 2020</w:t>
            </w:r>
          </w:p>
        </w:tc>
      </w:tr>
      <w:tr w:rsidR="00A032D0" w:rsidRPr="008F0428" w14:paraId="095004D2" w14:textId="77777777" w:rsidTr="00504D29">
        <w:tc>
          <w:tcPr>
            <w:tcW w:w="3005" w:type="dxa"/>
          </w:tcPr>
          <w:p w14:paraId="67DDC786" w14:textId="07BFD0BF" w:rsidR="00A032D0" w:rsidRPr="008F0428" w:rsidRDefault="00A032D0" w:rsidP="00A032D0">
            <w:pPr>
              <w:rPr>
                <w:lang w:val="en-GB"/>
              </w:rPr>
            </w:pPr>
            <w:r w:rsidRPr="008F0428">
              <w:rPr>
                <w:lang w:val="en-GB"/>
              </w:rPr>
              <w:lastRenderedPageBreak/>
              <w:t>Geography</w:t>
            </w:r>
          </w:p>
        </w:tc>
        <w:tc>
          <w:tcPr>
            <w:tcW w:w="3005" w:type="dxa"/>
          </w:tcPr>
          <w:p w14:paraId="423C3E2B" w14:textId="64B7DF0A" w:rsidR="00A032D0" w:rsidRPr="008F0428" w:rsidRDefault="00A032D0" w:rsidP="00A032D0">
            <w:pPr>
              <w:rPr>
                <w:lang w:val="en-GB"/>
              </w:rPr>
            </w:pPr>
            <w:r w:rsidRPr="008F0428">
              <w:rPr>
                <w:lang w:val="en-GB"/>
              </w:rPr>
              <w:t>UK-focused studies</w:t>
            </w:r>
          </w:p>
        </w:tc>
        <w:tc>
          <w:tcPr>
            <w:tcW w:w="3006" w:type="dxa"/>
          </w:tcPr>
          <w:p w14:paraId="1C29C3FA" w14:textId="7CF4708D" w:rsidR="00A032D0" w:rsidRPr="008F0428" w:rsidRDefault="00A032D0" w:rsidP="00A032D0">
            <w:pPr>
              <w:rPr>
                <w:lang w:val="en-GB"/>
              </w:rPr>
            </w:pPr>
            <w:r w:rsidRPr="008F0428">
              <w:rPr>
                <w:lang w:val="en-GB"/>
              </w:rPr>
              <w:t>Non-UK focus</w:t>
            </w:r>
          </w:p>
        </w:tc>
      </w:tr>
      <w:tr w:rsidR="00A032D0" w:rsidRPr="008F0428" w14:paraId="12327C17" w14:textId="77777777" w:rsidTr="00504D29">
        <w:tc>
          <w:tcPr>
            <w:tcW w:w="3005" w:type="dxa"/>
          </w:tcPr>
          <w:p w14:paraId="5DD5AC34" w14:textId="488EBCF8" w:rsidR="00A032D0" w:rsidRPr="008F0428" w:rsidRDefault="00A032D0" w:rsidP="00A032D0">
            <w:pPr>
              <w:rPr>
                <w:lang w:val="en-GB"/>
              </w:rPr>
            </w:pPr>
            <w:r w:rsidRPr="008F0428">
              <w:rPr>
                <w:lang w:val="en-GB"/>
              </w:rPr>
              <w:t>Source type</w:t>
            </w:r>
          </w:p>
        </w:tc>
        <w:tc>
          <w:tcPr>
            <w:tcW w:w="3005" w:type="dxa"/>
          </w:tcPr>
          <w:p w14:paraId="693C1E68" w14:textId="26F457BA" w:rsidR="00A032D0" w:rsidRPr="008F0428" w:rsidRDefault="00A032D0" w:rsidP="00A032D0">
            <w:pPr>
              <w:rPr>
                <w:lang w:val="en-GB"/>
              </w:rPr>
            </w:pPr>
            <w:r w:rsidRPr="008F0428">
              <w:rPr>
                <w:lang w:val="en-GB"/>
              </w:rPr>
              <w:t>Peer-reviewed, reports, credible media</w:t>
            </w:r>
          </w:p>
        </w:tc>
        <w:tc>
          <w:tcPr>
            <w:tcW w:w="3006" w:type="dxa"/>
          </w:tcPr>
          <w:p w14:paraId="42675B9D" w14:textId="06D6480D" w:rsidR="00A032D0" w:rsidRPr="008F0428" w:rsidRDefault="00A032D0" w:rsidP="00A032D0">
            <w:pPr>
              <w:rPr>
                <w:lang w:val="en-GB"/>
              </w:rPr>
            </w:pPr>
            <w:r w:rsidRPr="008F0428">
              <w:rPr>
                <w:lang w:val="en-GB"/>
              </w:rPr>
              <w:t>Blogs, opinion pieces</w:t>
            </w:r>
          </w:p>
        </w:tc>
      </w:tr>
      <w:tr w:rsidR="00A032D0" w:rsidRPr="008F0428" w14:paraId="6AEDE5CB" w14:textId="77777777" w:rsidTr="00504D29">
        <w:tc>
          <w:tcPr>
            <w:tcW w:w="3005" w:type="dxa"/>
          </w:tcPr>
          <w:p w14:paraId="35CF40F8" w14:textId="6596C727" w:rsidR="00A032D0" w:rsidRPr="008F0428" w:rsidRDefault="00A032D0" w:rsidP="00A032D0">
            <w:pPr>
              <w:rPr>
                <w:lang w:val="en-GB"/>
              </w:rPr>
            </w:pPr>
            <w:r w:rsidRPr="008F0428">
              <w:rPr>
                <w:lang w:val="en-GB"/>
              </w:rPr>
              <w:t>Relevance</w:t>
            </w:r>
          </w:p>
        </w:tc>
        <w:tc>
          <w:tcPr>
            <w:tcW w:w="3005" w:type="dxa"/>
          </w:tcPr>
          <w:p w14:paraId="6AFC2FED" w14:textId="6463185B" w:rsidR="00A032D0" w:rsidRPr="008F0428" w:rsidRDefault="00A032D0" w:rsidP="00A032D0">
            <w:pPr>
              <w:rPr>
                <w:lang w:val="en-GB"/>
              </w:rPr>
            </w:pPr>
            <w:r w:rsidRPr="008F0428">
              <w:rPr>
                <w:lang w:val="en-GB"/>
              </w:rPr>
              <w:t>Green marketing and purchase intention</w:t>
            </w:r>
          </w:p>
        </w:tc>
        <w:tc>
          <w:tcPr>
            <w:tcW w:w="3006" w:type="dxa"/>
          </w:tcPr>
          <w:p w14:paraId="67C77C06" w14:textId="48AA3832" w:rsidR="00A032D0" w:rsidRPr="008F0428" w:rsidRDefault="00A032D0" w:rsidP="00A032D0">
            <w:pPr>
              <w:rPr>
                <w:lang w:val="en-GB"/>
              </w:rPr>
            </w:pPr>
            <w:r w:rsidRPr="008F0428">
              <w:rPr>
                <w:lang w:val="en-GB"/>
              </w:rPr>
              <w:t>Unrelated sustainability topics</w:t>
            </w:r>
          </w:p>
        </w:tc>
      </w:tr>
    </w:tbl>
    <w:p w14:paraId="3FBDF6B2" w14:textId="77B194CA" w:rsidR="00BC3BB3" w:rsidRPr="008F0428" w:rsidRDefault="00A032D0" w:rsidP="008B0C1C">
      <w:pPr>
        <w:pStyle w:val="Heading5"/>
      </w:pPr>
      <w:bookmarkStart w:id="37" w:name="_Toc220527429"/>
      <w:r w:rsidRPr="008F0428">
        <w:t>Table 3.2: Inclusion and exclusion criteria</w:t>
      </w:r>
      <w:bookmarkEnd w:id="37"/>
      <w:r w:rsidRPr="008F0428">
        <w:t xml:space="preserve"> </w:t>
      </w:r>
    </w:p>
    <w:p w14:paraId="646C0C73" w14:textId="1C058F93" w:rsidR="00A032D0" w:rsidRPr="008F0428" w:rsidRDefault="00A032D0" w:rsidP="00A032D0">
      <w:pPr>
        <w:jc w:val="center"/>
        <w:rPr>
          <w:lang w:val="en-GB"/>
        </w:rPr>
      </w:pPr>
      <w:r w:rsidRPr="008F0428">
        <w:rPr>
          <w:lang w:val="en-GB"/>
        </w:rPr>
        <w:t>(Source: Created by learner in Ms-Word)</w:t>
      </w:r>
    </w:p>
    <w:p w14:paraId="6048DDC3" w14:textId="6BF365D1" w:rsidR="00FC4CF0" w:rsidRPr="008F0428" w:rsidRDefault="00FC4CF0" w:rsidP="00F81DB4">
      <w:pPr>
        <w:pStyle w:val="Heading2"/>
      </w:pPr>
      <w:bookmarkStart w:id="38" w:name="_Toc221018707"/>
      <w:r w:rsidRPr="008F0428">
        <w:t>3.6 Data analysis approach</w:t>
      </w:r>
      <w:bookmarkEnd w:id="38"/>
      <w:r w:rsidRPr="008F0428">
        <w:t xml:space="preserve"> </w:t>
      </w:r>
    </w:p>
    <w:p w14:paraId="3E1BEC6D" w14:textId="1CFF66C7" w:rsidR="007B2EA3" w:rsidRPr="008F0428" w:rsidRDefault="007B2EA3" w:rsidP="00CF23D1">
      <w:pPr>
        <w:pStyle w:val="Heading3"/>
      </w:pPr>
      <w:bookmarkStart w:id="39" w:name="_Toc221018708"/>
      <w:r w:rsidRPr="008F0428">
        <w:t>3.6.1 Analysis framework</w:t>
      </w:r>
      <w:bookmarkEnd w:id="39"/>
    </w:p>
    <w:p w14:paraId="7B6069AF" w14:textId="2768EF72" w:rsidR="00190271" w:rsidRPr="008F0428" w:rsidRDefault="000F4181" w:rsidP="00F96056">
      <w:pPr>
        <w:rPr>
          <w:lang w:val="en-GB"/>
        </w:rPr>
      </w:pPr>
      <w:r w:rsidRPr="008F0428">
        <w:rPr>
          <w:lang w:val="en-GB"/>
        </w:rPr>
        <w:t>This​‍​‌‍​‍‌ research relies heavily on conceptual framework presented in Chapter 2 as primary instrument for mixing and matching green marketing practices with consumer perception, green trust, and purchase intention. An abductive and theory-guided thematic analysis have been implemented</w:t>
      </w:r>
      <w:r w:rsidR="00D359F6" w:rsidRPr="008F0428">
        <w:rPr>
          <w:lang w:val="en-GB"/>
        </w:rPr>
        <w:t xml:space="preserve"> (</w:t>
      </w:r>
      <w:r w:rsidR="00D359F6" w:rsidRPr="008F0428">
        <w:rPr>
          <w:rFonts w:cs="Times New Roman"/>
          <w:szCs w:val="24"/>
          <w:lang w:val="en-GB"/>
        </w:rPr>
        <w:t>Thompson, 2022</w:t>
      </w:r>
      <w:r w:rsidR="00D359F6" w:rsidRPr="008F0428">
        <w:rPr>
          <w:lang w:val="en-GB"/>
        </w:rPr>
        <w:t>)</w:t>
      </w:r>
      <w:r w:rsidRPr="008F0428">
        <w:rPr>
          <w:lang w:val="en-GB"/>
        </w:rPr>
        <w:t>. The existing theories, for example, Theory of Planned Behaviour and green trust models, are used as analysis</w:t>
      </w:r>
      <w:r w:rsidR="001A5367" w:rsidRPr="008F0428">
        <w:rPr>
          <w:lang w:val="en-GB"/>
        </w:rPr>
        <w:t xml:space="preserve"> and</w:t>
      </w:r>
      <w:r w:rsidRPr="008F0428">
        <w:rPr>
          <w:lang w:val="en-GB"/>
        </w:rPr>
        <w:t xml:space="preserve"> being open to ideas out of data. It fits perfectly </w:t>
      </w:r>
      <w:r w:rsidR="00E26043" w:rsidRPr="008F0428">
        <w:rPr>
          <w:lang w:val="en-GB"/>
        </w:rPr>
        <w:t>with</w:t>
      </w:r>
      <w:r w:rsidRPr="008F0428">
        <w:rPr>
          <w:lang w:val="en-GB"/>
        </w:rPr>
        <w:t xml:space="preserve"> purpose of this research, as effectiveness of green marketing is determined by consumers' way of decoding sustainability messages. The framework serves as a guide to keeping analysis </w:t>
      </w:r>
      <w:r w:rsidR="00E26043" w:rsidRPr="008F0428">
        <w:rPr>
          <w:lang w:val="en-GB"/>
        </w:rPr>
        <w:t xml:space="preserve">on </w:t>
      </w:r>
      <w:r w:rsidRPr="008F0428">
        <w:rPr>
          <w:lang w:val="en-GB"/>
        </w:rPr>
        <w:t>Tesco's green marketing eco-friendliness and greening efforts, which met its customers and consumers' expectations and desires.</w:t>
      </w:r>
    </w:p>
    <w:p w14:paraId="577563D5" w14:textId="38143C77" w:rsidR="007B2EA3" w:rsidRPr="008F0428" w:rsidRDefault="007B2EA3" w:rsidP="00CF23D1">
      <w:pPr>
        <w:pStyle w:val="Heading3"/>
      </w:pPr>
      <w:bookmarkStart w:id="40" w:name="_Toc221018709"/>
      <w:r w:rsidRPr="008F0428">
        <w:t>3.6.2 Within case-analysis</w:t>
      </w:r>
      <w:bookmarkEnd w:id="40"/>
    </w:p>
    <w:p w14:paraId="51AEC04D" w14:textId="2CA72144" w:rsidR="00190271" w:rsidRPr="008F0428" w:rsidRDefault="00894648" w:rsidP="00F96056">
      <w:pPr>
        <w:rPr>
          <w:lang w:val="en-GB"/>
        </w:rPr>
      </w:pPr>
      <w:r w:rsidRPr="008F0428">
        <w:rPr>
          <w:lang w:val="en-GB"/>
        </w:rPr>
        <w:t>Within-case analysis</w:t>
      </w:r>
      <w:r w:rsidR="003E2F24" w:rsidRPr="008F0428">
        <w:rPr>
          <w:lang w:val="en-GB"/>
        </w:rPr>
        <w:t>,</w:t>
      </w:r>
      <w:r w:rsidRPr="008F0428">
        <w:rPr>
          <w:lang w:val="en-GB"/>
        </w:rPr>
        <w:t xml:space="preserve"> </w:t>
      </w:r>
      <w:r w:rsidR="003E2F24" w:rsidRPr="008F0428">
        <w:rPr>
          <w:lang w:val="en-GB"/>
        </w:rPr>
        <w:t>the research relies</w:t>
      </w:r>
      <w:r w:rsidRPr="008F0428">
        <w:rPr>
          <w:lang w:val="en-GB"/>
        </w:rPr>
        <w:t xml:space="preserve"> on Tesco as </w:t>
      </w:r>
      <w:r w:rsidR="00843604" w:rsidRPr="008F0428">
        <w:rPr>
          <w:lang w:val="en-GB"/>
        </w:rPr>
        <w:t>single case-stu</w:t>
      </w:r>
      <w:r w:rsidR="00F349BF" w:rsidRPr="008F0428">
        <w:rPr>
          <w:lang w:val="en-GB"/>
        </w:rPr>
        <w:t>dy</w:t>
      </w:r>
      <w:r w:rsidR="00DB74D5" w:rsidRPr="008F0428">
        <w:rPr>
          <w:lang w:val="en-GB"/>
        </w:rPr>
        <w:t xml:space="preserve"> through comparing with other UK grocery retailers such as Sainsbury's, ASDA, and Marks &amp; Spencer</w:t>
      </w:r>
      <w:r w:rsidRPr="008F0428">
        <w:rPr>
          <w:lang w:val="en-GB"/>
        </w:rPr>
        <w:t xml:space="preserve">. Material from reports, media articles, and academic studies is coded thematically. </w:t>
      </w:r>
      <w:r w:rsidR="00A16353" w:rsidRPr="008F0428">
        <w:rPr>
          <w:lang w:val="en-GB"/>
        </w:rPr>
        <w:t xml:space="preserve">The concepts are concentrating on environmental </w:t>
      </w:r>
      <w:r w:rsidR="001258D8" w:rsidRPr="008F0428">
        <w:rPr>
          <w:lang w:val="en-GB"/>
        </w:rPr>
        <w:t>labelling</w:t>
      </w:r>
      <w:r w:rsidR="00A16353" w:rsidRPr="008F0428">
        <w:rPr>
          <w:lang w:val="en-GB"/>
        </w:rPr>
        <w:t>, green products pricing, sustainability communication, and customer reaction. The triangulation is realized through the comparison of evidence between sources</w:t>
      </w:r>
      <w:r w:rsidR="008A6B19" w:rsidRPr="008F0428">
        <w:rPr>
          <w:lang w:val="en-GB"/>
        </w:rPr>
        <w:t xml:space="preserve"> (</w:t>
      </w:r>
      <w:proofErr w:type="spellStart"/>
      <w:r w:rsidR="008A6B19" w:rsidRPr="008F0428">
        <w:rPr>
          <w:rFonts w:cs="Times New Roman"/>
          <w:szCs w:val="24"/>
          <w:lang w:val="en-GB"/>
        </w:rPr>
        <w:t>Donkoh</w:t>
      </w:r>
      <w:proofErr w:type="spellEnd"/>
      <w:r w:rsidR="008A6B19" w:rsidRPr="008F0428">
        <w:rPr>
          <w:rFonts w:cs="Times New Roman"/>
          <w:szCs w:val="24"/>
          <w:lang w:val="en-GB"/>
        </w:rPr>
        <w:t>, and Mensah, 2023</w:t>
      </w:r>
      <w:r w:rsidR="008A6B19" w:rsidRPr="008F0428">
        <w:rPr>
          <w:lang w:val="en-GB"/>
        </w:rPr>
        <w:t>)</w:t>
      </w:r>
      <w:r w:rsidR="00A16353" w:rsidRPr="008F0428">
        <w:rPr>
          <w:lang w:val="en-GB"/>
        </w:rPr>
        <w:t xml:space="preserve">. </w:t>
      </w:r>
      <w:r w:rsidRPr="008F0428">
        <w:rPr>
          <w:lang w:val="en-GB"/>
        </w:rPr>
        <w:t>This way, a reduction of biases and an increase in the trustworthiness of the evidence are attained. Information from different sources is merged for the story to be clear and well-organized. It tells the tale of how Tesco’s green marketing strategies have an impact on customer attitudes and purchase intention gradually.</w:t>
      </w:r>
    </w:p>
    <w:p w14:paraId="2CEA45F3" w14:textId="5B11B738" w:rsidR="007B2EA3" w:rsidRPr="008F0428" w:rsidRDefault="007B2EA3" w:rsidP="00CF23D1">
      <w:pPr>
        <w:pStyle w:val="Heading3"/>
      </w:pPr>
      <w:bookmarkStart w:id="41" w:name="_Toc221018710"/>
      <w:r w:rsidRPr="008F0428">
        <w:t>3.6.3 Cross-theme synthesis</w:t>
      </w:r>
      <w:bookmarkEnd w:id="41"/>
      <w:r w:rsidRPr="008F0428">
        <w:t xml:space="preserve"> </w:t>
      </w:r>
    </w:p>
    <w:p w14:paraId="37A7896C" w14:textId="616C6317" w:rsidR="007B2EA3" w:rsidRPr="008F0428" w:rsidRDefault="00761DE8" w:rsidP="00F96056">
      <w:pPr>
        <w:rPr>
          <w:lang w:val="en-GB"/>
        </w:rPr>
      </w:pPr>
      <w:r w:rsidRPr="008F0428">
        <w:rPr>
          <w:lang w:val="en-GB"/>
        </w:rPr>
        <w:lastRenderedPageBreak/>
        <w:t>Themes are contrasted and combined throughout the whole dataset after the coding of a project has been completed. The main themes are green trust, consumer perception, purchase intention, and demographic factors such as income and age</w:t>
      </w:r>
      <w:r w:rsidR="00482FCC" w:rsidRPr="008F0428">
        <w:rPr>
          <w:lang w:val="en-GB"/>
        </w:rPr>
        <w:t xml:space="preserve"> (</w:t>
      </w:r>
      <w:r w:rsidR="00482FCC" w:rsidRPr="008F0428">
        <w:rPr>
          <w:rFonts w:cs="Times New Roman"/>
          <w:szCs w:val="24"/>
          <w:lang w:val="en-GB"/>
        </w:rPr>
        <w:t>Squires, 2023</w:t>
      </w:r>
      <w:r w:rsidR="00482FCC" w:rsidRPr="008F0428">
        <w:rPr>
          <w:lang w:val="en-GB"/>
        </w:rPr>
        <w:t>)</w:t>
      </w:r>
      <w:r w:rsidRPr="008F0428">
        <w:rPr>
          <w:lang w:val="en-GB"/>
        </w:rPr>
        <w:t>. The relationships between the themes are critically scrutinized. To illustrate, green trust is related to purchase intention, but price sensitivity may play a role. The synthesis is used to uncover patterns and contradictions in the Tesco green marketing strategy. The results are the foundation of the next chapter where they are interpreted and discussed within the framework of theoretical and practical ​‍​‌‍​‍‌impulses.</w:t>
      </w:r>
    </w:p>
    <w:p w14:paraId="0F04272F" w14:textId="07F1A8FD" w:rsidR="00FC4CF0" w:rsidRPr="008F0428" w:rsidRDefault="00FC4CF0" w:rsidP="00F81DB4">
      <w:pPr>
        <w:pStyle w:val="Heading2"/>
      </w:pPr>
      <w:bookmarkStart w:id="42" w:name="_Toc221018711"/>
      <w:r w:rsidRPr="008F0428">
        <w:t>3.7 Research quality and rigour</w:t>
      </w:r>
      <w:bookmarkEnd w:id="42"/>
      <w:r w:rsidRPr="008F0428">
        <w:t xml:space="preserve"> </w:t>
      </w:r>
    </w:p>
    <w:p w14:paraId="1ED3398D" w14:textId="3B6AC614" w:rsidR="00371A84" w:rsidRPr="008F0428" w:rsidRDefault="00371A84" w:rsidP="00CF23D1">
      <w:pPr>
        <w:pStyle w:val="Heading3"/>
      </w:pPr>
      <w:bookmarkStart w:id="43" w:name="_Toc221018712"/>
      <w:r w:rsidRPr="008F0428">
        <w:t>3.7.1 Construct validity</w:t>
      </w:r>
      <w:bookmarkEnd w:id="43"/>
      <w:r w:rsidRPr="008F0428">
        <w:t xml:space="preserve"> </w:t>
      </w:r>
    </w:p>
    <w:p w14:paraId="26C276D9" w14:textId="6E98230D" w:rsidR="005445D2" w:rsidRPr="008F0428" w:rsidRDefault="00B0507B" w:rsidP="00F96056">
      <w:pPr>
        <w:rPr>
          <w:lang w:val="en-GB"/>
        </w:rPr>
      </w:pPr>
      <w:r w:rsidRPr="008F0428">
        <w:rPr>
          <w:lang w:val="en-GB"/>
        </w:rPr>
        <w:t>Construct​‍​‌‍​‍‌ validity is secured by precisely defining green marketing practices and customer purchase intention</w:t>
      </w:r>
      <w:r w:rsidR="00CD09D8" w:rsidRPr="008F0428">
        <w:rPr>
          <w:lang w:val="en-GB"/>
        </w:rPr>
        <w:t xml:space="preserve"> (</w:t>
      </w:r>
      <w:proofErr w:type="spellStart"/>
      <w:r w:rsidR="00CD09D8" w:rsidRPr="008F0428">
        <w:rPr>
          <w:rFonts w:cs="Times New Roman"/>
          <w:szCs w:val="24"/>
          <w:lang w:val="en-GB"/>
        </w:rPr>
        <w:t>Vilkaite-Vaitone</w:t>
      </w:r>
      <w:proofErr w:type="spellEnd"/>
      <w:r w:rsidR="00CD09D8" w:rsidRPr="008F0428">
        <w:rPr>
          <w:rFonts w:cs="Times New Roman"/>
          <w:szCs w:val="24"/>
          <w:lang w:val="en-GB"/>
        </w:rPr>
        <w:t xml:space="preserve"> </w:t>
      </w:r>
      <w:r w:rsidR="00CD09D8" w:rsidRPr="008F0428">
        <w:rPr>
          <w:rFonts w:cs="Times New Roman"/>
          <w:i/>
          <w:iCs/>
          <w:szCs w:val="24"/>
          <w:lang w:val="en-GB"/>
        </w:rPr>
        <w:t xml:space="preserve">et al. </w:t>
      </w:r>
      <w:r w:rsidR="00CD09D8" w:rsidRPr="008F0428">
        <w:rPr>
          <w:rFonts w:cs="Times New Roman"/>
          <w:szCs w:val="24"/>
          <w:lang w:val="en-GB"/>
        </w:rPr>
        <w:t>2022</w:t>
      </w:r>
      <w:r w:rsidR="00CD09D8" w:rsidRPr="008F0428">
        <w:rPr>
          <w:lang w:val="en-GB"/>
        </w:rPr>
        <w:t>)</w:t>
      </w:r>
      <w:r w:rsidRPr="008F0428">
        <w:rPr>
          <w:lang w:val="en-GB"/>
        </w:rPr>
        <w:t>. Both concepts are based on established theories and previous studies. Various sources of data are utilized such as academic papers, Tesco reports, and market analyses. This triangulation enables the verification of the consistency of evidence and thus, the risk of biased interpretation is minimized.</w:t>
      </w:r>
    </w:p>
    <w:p w14:paraId="7C012B86" w14:textId="5D8086DB" w:rsidR="00371A84" w:rsidRPr="008F0428" w:rsidRDefault="00371A84" w:rsidP="00CF23D1">
      <w:pPr>
        <w:pStyle w:val="Heading3"/>
      </w:pPr>
      <w:bookmarkStart w:id="44" w:name="_Toc221018713"/>
      <w:r w:rsidRPr="008F0428">
        <w:t>3.7.2 Internal validity</w:t>
      </w:r>
      <w:bookmarkEnd w:id="44"/>
      <w:r w:rsidRPr="008F0428">
        <w:t xml:space="preserve"> </w:t>
      </w:r>
    </w:p>
    <w:p w14:paraId="352B553E" w14:textId="14BD9568" w:rsidR="00CB699C" w:rsidRPr="008F0428" w:rsidRDefault="006048C8" w:rsidP="00F96056">
      <w:pPr>
        <w:rPr>
          <w:lang w:val="en-GB"/>
        </w:rPr>
      </w:pPr>
      <w:r w:rsidRPr="008F0428">
        <w:rPr>
          <w:lang w:val="en-GB"/>
        </w:rPr>
        <w:t>Internal validity is maintained by following the logical pattern matching between the theory and the results</w:t>
      </w:r>
      <w:r w:rsidR="00126660" w:rsidRPr="008F0428">
        <w:rPr>
          <w:lang w:val="en-GB"/>
        </w:rPr>
        <w:t xml:space="preserve"> (</w:t>
      </w:r>
      <w:r w:rsidR="00126660" w:rsidRPr="008F0428">
        <w:rPr>
          <w:rFonts w:cs="Times New Roman"/>
          <w:szCs w:val="24"/>
          <w:lang w:val="en-GB"/>
        </w:rPr>
        <w:t xml:space="preserve">Lin </w:t>
      </w:r>
      <w:r w:rsidR="00126660" w:rsidRPr="008F0428">
        <w:rPr>
          <w:rFonts w:cs="Times New Roman"/>
          <w:i/>
          <w:iCs/>
          <w:szCs w:val="24"/>
          <w:lang w:val="en-GB"/>
        </w:rPr>
        <w:t xml:space="preserve">et al. </w:t>
      </w:r>
      <w:r w:rsidR="00126660" w:rsidRPr="008F0428">
        <w:rPr>
          <w:rFonts w:cs="Times New Roman"/>
          <w:szCs w:val="24"/>
          <w:lang w:val="en-GB"/>
        </w:rPr>
        <w:t>2021</w:t>
      </w:r>
      <w:r w:rsidR="00126660" w:rsidRPr="008F0428">
        <w:rPr>
          <w:lang w:val="en-GB"/>
        </w:rPr>
        <w:t>)</w:t>
      </w:r>
      <w:r w:rsidRPr="008F0428">
        <w:rPr>
          <w:lang w:val="en-GB"/>
        </w:rPr>
        <w:t xml:space="preserve">. </w:t>
      </w:r>
      <w:r w:rsidR="00C85A8E" w:rsidRPr="008F0428">
        <w:rPr>
          <w:lang w:val="en-GB"/>
        </w:rPr>
        <w:t xml:space="preserve">A step-by-step process is developed in the study. The links between green marketing practices and consumer behaviour are brought into the fore. This is a clear justification of the trustworthiness of the cause-effect relationships of the case. </w:t>
      </w:r>
    </w:p>
    <w:p w14:paraId="1B692F8D" w14:textId="40D48CD3" w:rsidR="00371A84" w:rsidRPr="008F0428" w:rsidRDefault="00371A84" w:rsidP="00CF23D1">
      <w:pPr>
        <w:pStyle w:val="Heading3"/>
      </w:pPr>
      <w:bookmarkStart w:id="45" w:name="_Toc221018714"/>
      <w:r w:rsidRPr="008F0428">
        <w:t>3.7.3 External validity</w:t>
      </w:r>
      <w:bookmarkEnd w:id="45"/>
      <w:r w:rsidRPr="008F0428">
        <w:t xml:space="preserve"> </w:t>
      </w:r>
    </w:p>
    <w:p w14:paraId="7647822D" w14:textId="6F9B613A" w:rsidR="00AA393A" w:rsidRPr="008F0428" w:rsidRDefault="006048C8" w:rsidP="00F96056">
      <w:pPr>
        <w:rPr>
          <w:lang w:val="en-GB"/>
        </w:rPr>
      </w:pPr>
      <w:r w:rsidRPr="008F0428">
        <w:rPr>
          <w:lang w:val="en-GB"/>
        </w:rPr>
        <w:t>External validity is gained through analytical generalisation instead of statistical generalisation. Results are related to theories like the Theory of Planned Behaviour. Tesco is considered a model large UK grocery retailer, thus supporting a broader theoretical context.</w:t>
      </w:r>
    </w:p>
    <w:p w14:paraId="17DBFC99" w14:textId="1A63808E" w:rsidR="00371A84" w:rsidRPr="008F0428" w:rsidRDefault="00371A84" w:rsidP="00CF23D1">
      <w:pPr>
        <w:pStyle w:val="Heading3"/>
      </w:pPr>
      <w:bookmarkStart w:id="46" w:name="_Toc221018715"/>
      <w:r w:rsidRPr="008F0428">
        <w:t>3.7.4 Reliability</w:t>
      </w:r>
      <w:bookmarkEnd w:id="46"/>
      <w:r w:rsidRPr="008F0428">
        <w:t xml:space="preserve"> </w:t>
      </w:r>
    </w:p>
    <w:p w14:paraId="68F8F608" w14:textId="1BB9FA11" w:rsidR="00371A84" w:rsidRPr="008F0428" w:rsidRDefault="000F02CB" w:rsidP="00F96056">
      <w:pPr>
        <w:rPr>
          <w:lang w:val="en-GB"/>
        </w:rPr>
      </w:pPr>
      <w:r w:rsidRPr="008F0428">
        <w:rPr>
          <w:lang w:val="en-GB"/>
        </w:rPr>
        <w:t>The reliability is ensured as the sources of data, search queries and analysis steps are well-documented</w:t>
      </w:r>
      <w:r w:rsidR="00634274" w:rsidRPr="008F0428">
        <w:rPr>
          <w:lang w:val="en-GB"/>
        </w:rPr>
        <w:t xml:space="preserve"> (</w:t>
      </w:r>
      <w:r w:rsidR="00634274" w:rsidRPr="008F0428">
        <w:rPr>
          <w:rFonts w:cs="Times New Roman"/>
          <w:szCs w:val="24"/>
          <w:lang w:val="en-GB"/>
        </w:rPr>
        <w:t xml:space="preserve">Shaheen </w:t>
      </w:r>
      <w:r w:rsidR="00634274" w:rsidRPr="008F0428">
        <w:rPr>
          <w:rFonts w:cs="Times New Roman"/>
          <w:i/>
          <w:iCs/>
          <w:szCs w:val="24"/>
          <w:lang w:val="en-GB"/>
        </w:rPr>
        <w:t xml:space="preserve">et al. </w:t>
      </w:r>
      <w:r w:rsidR="00634274" w:rsidRPr="008F0428">
        <w:rPr>
          <w:rFonts w:cs="Times New Roman"/>
          <w:szCs w:val="24"/>
          <w:lang w:val="en-GB"/>
        </w:rPr>
        <w:t>2023</w:t>
      </w:r>
      <w:r w:rsidR="00634274" w:rsidRPr="008F0428">
        <w:rPr>
          <w:lang w:val="en-GB"/>
        </w:rPr>
        <w:t>)</w:t>
      </w:r>
      <w:r w:rsidRPr="008F0428">
        <w:rPr>
          <w:lang w:val="en-GB"/>
        </w:rPr>
        <w:t xml:space="preserve">. </w:t>
      </w:r>
      <w:r w:rsidR="006048C8" w:rsidRPr="008F0428">
        <w:rPr>
          <w:lang w:val="en-GB"/>
        </w:rPr>
        <w:t>This enables the study to be reproduced through the same ​‍​‌‍​‍‌methods.</w:t>
      </w:r>
    </w:p>
    <w:p w14:paraId="7A203E07" w14:textId="46B4AE49" w:rsidR="00FC4CF0" w:rsidRPr="008F0428" w:rsidRDefault="00FC4CF0" w:rsidP="00F81DB4">
      <w:pPr>
        <w:pStyle w:val="Heading2"/>
      </w:pPr>
      <w:bookmarkStart w:id="47" w:name="_Toc221018716"/>
      <w:r w:rsidRPr="008F0428">
        <w:t>3.8 Ethical considerations</w:t>
      </w:r>
      <w:bookmarkEnd w:id="47"/>
      <w:r w:rsidRPr="008F0428">
        <w:t xml:space="preserve"> </w:t>
      </w:r>
    </w:p>
    <w:p w14:paraId="51AC0CCA" w14:textId="69A5262A" w:rsidR="00CA7A6C" w:rsidRPr="008F0428" w:rsidRDefault="00D72C05" w:rsidP="001E2C21">
      <w:pPr>
        <w:rPr>
          <w:lang w:val="en-GB"/>
        </w:rPr>
      </w:pPr>
      <w:r w:rsidRPr="008F0428">
        <w:rPr>
          <w:lang w:val="en-GB"/>
        </w:rPr>
        <w:lastRenderedPageBreak/>
        <w:t>The proposed study will utilize only secondary data which are already open sources. Consequently, the concern regarding the necessity of an informed consent or the breach of personal privacy do not exist. All sources are properly implemented to avoid plagiarism and to ensure academic integrity. The data retrieved on Tesco and other companies is not manipulated to fit the study</w:t>
      </w:r>
      <w:r w:rsidR="00B85E8D" w:rsidRPr="008F0428">
        <w:rPr>
          <w:lang w:val="en-GB"/>
        </w:rPr>
        <w:t xml:space="preserve"> (</w:t>
      </w:r>
      <w:r w:rsidR="00B85E8D" w:rsidRPr="008F0428">
        <w:rPr>
          <w:rFonts w:cs="Times New Roman"/>
          <w:szCs w:val="24"/>
          <w:lang w:val="en-GB"/>
        </w:rPr>
        <w:t>Hasan, 2021</w:t>
      </w:r>
      <w:r w:rsidR="00B85E8D" w:rsidRPr="008F0428">
        <w:rPr>
          <w:lang w:val="en-GB"/>
        </w:rPr>
        <w:t>)</w:t>
      </w:r>
      <w:r w:rsidRPr="008F0428">
        <w:rPr>
          <w:lang w:val="en-GB"/>
        </w:rPr>
        <w:t xml:space="preserve">. Both sides of the argument which presents reasons supporting or opposing the case have evidence to give an objective opinion. The studies have taken caution to avoid putting forth information that would damage the image of the organization. The study is consistent with the research integrity and data responsible use policies of the university. Ethical approval is also not necessary because there </w:t>
      </w:r>
      <w:r w:rsidR="00BD3A26" w:rsidRPr="008F0428">
        <w:rPr>
          <w:lang w:val="en-GB"/>
        </w:rPr>
        <w:t>are</w:t>
      </w:r>
      <w:r w:rsidRPr="008F0428">
        <w:rPr>
          <w:lang w:val="en-GB"/>
        </w:rPr>
        <w:t xml:space="preserve"> no primary data or human subjects involved</w:t>
      </w:r>
      <w:r w:rsidR="00594FA2" w:rsidRPr="008F0428">
        <w:rPr>
          <w:lang w:val="en-GB"/>
        </w:rPr>
        <w:t xml:space="preserve"> (</w:t>
      </w:r>
      <w:r w:rsidR="00594FA2" w:rsidRPr="008F0428">
        <w:rPr>
          <w:rFonts w:cs="Times New Roman"/>
          <w:szCs w:val="24"/>
          <w:lang w:val="en-GB"/>
        </w:rPr>
        <w:t xml:space="preserve">Nii </w:t>
      </w:r>
      <w:proofErr w:type="spellStart"/>
      <w:r w:rsidR="00594FA2" w:rsidRPr="008F0428">
        <w:rPr>
          <w:rFonts w:cs="Times New Roman"/>
          <w:szCs w:val="24"/>
          <w:lang w:val="en-GB"/>
        </w:rPr>
        <w:t>Laryeafio</w:t>
      </w:r>
      <w:proofErr w:type="spellEnd"/>
      <w:r w:rsidR="00594FA2" w:rsidRPr="008F0428">
        <w:rPr>
          <w:rFonts w:cs="Times New Roman"/>
          <w:szCs w:val="24"/>
          <w:lang w:val="en-GB"/>
        </w:rPr>
        <w:t xml:space="preserve">, and </w:t>
      </w:r>
      <w:proofErr w:type="spellStart"/>
      <w:r w:rsidR="00594FA2" w:rsidRPr="008F0428">
        <w:rPr>
          <w:rFonts w:cs="Times New Roman"/>
          <w:szCs w:val="24"/>
          <w:lang w:val="en-GB"/>
        </w:rPr>
        <w:t>Ogbewe</w:t>
      </w:r>
      <w:proofErr w:type="spellEnd"/>
      <w:r w:rsidR="00594FA2" w:rsidRPr="008F0428">
        <w:rPr>
          <w:rFonts w:cs="Times New Roman"/>
          <w:szCs w:val="24"/>
          <w:lang w:val="en-GB"/>
        </w:rPr>
        <w:t>, 2023</w:t>
      </w:r>
      <w:r w:rsidR="00594FA2" w:rsidRPr="008F0428">
        <w:rPr>
          <w:lang w:val="en-GB"/>
        </w:rPr>
        <w:t>)</w:t>
      </w:r>
      <w:r w:rsidRPr="008F0428">
        <w:rPr>
          <w:lang w:val="en-GB"/>
        </w:rPr>
        <w:t xml:space="preserve">. </w:t>
      </w:r>
    </w:p>
    <w:p w14:paraId="7EF2252A" w14:textId="77777777" w:rsidR="00DD366E" w:rsidRPr="008F0428" w:rsidRDefault="00FC4CF0" w:rsidP="00F81DB4">
      <w:pPr>
        <w:pStyle w:val="Heading2"/>
      </w:pPr>
      <w:bookmarkStart w:id="48" w:name="_Toc221018717"/>
      <w:r w:rsidRPr="008F0428">
        <w:t>3.9 Chapter summary</w:t>
      </w:r>
      <w:bookmarkEnd w:id="48"/>
      <w:r w:rsidRPr="008F0428">
        <w:t xml:space="preserve"> </w:t>
      </w:r>
    </w:p>
    <w:p w14:paraId="39EBD202" w14:textId="77777777" w:rsidR="00A1796C" w:rsidRPr="008F0428" w:rsidRDefault="003135B1" w:rsidP="00F96056">
      <w:pPr>
        <w:rPr>
          <w:lang w:val="en-GB"/>
        </w:rPr>
      </w:pPr>
      <w:r w:rsidRPr="008F0428">
        <w:rPr>
          <w:lang w:val="en-GB"/>
        </w:rPr>
        <w:t xml:space="preserve">This​‍​‌‍​‍‌ chapter discussed and defended the chosen research methodology that was employed to investigate Tesco's green marketing activities and customer purchase intention. Qualitative secondary case study approach was chosen as the method because it is very suitable for studying consumer perception and sustainability strategies within a real-world retail context. The interpretivist and abductive approach facilitated theory-guided analysis via credible secondary sources. Rigour was maintained by triangulation, clear analysis, and adherence to ethics. This approach is fitting and trustworthy for accomplishing the research goals. Chapter 4 gives the results and the analysis based on the selected Tesco ​‍​‌‍​‍‌case. </w:t>
      </w:r>
    </w:p>
    <w:p w14:paraId="2588734C" w14:textId="77777777" w:rsidR="00A1796C" w:rsidRPr="008F0428" w:rsidRDefault="00A1796C">
      <w:pPr>
        <w:spacing w:line="259" w:lineRule="auto"/>
        <w:jc w:val="left"/>
        <w:rPr>
          <w:lang w:val="en-GB"/>
        </w:rPr>
      </w:pPr>
      <w:r w:rsidRPr="008F0428">
        <w:rPr>
          <w:lang w:val="en-GB"/>
        </w:rPr>
        <w:br w:type="page"/>
      </w:r>
    </w:p>
    <w:p w14:paraId="3ACC93B8" w14:textId="59DC7ADD" w:rsidR="00A1796C" w:rsidRPr="008F0428" w:rsidRDefault="00A1796C" w:rsidP="00785295">
      <w:pPr>
        <w:pStyle w:val="Heading1"/>
      </w:pPr>
      <w:bookmarkStart w:id="49" w:name="_Toc221018718"/>
      <w:r w:rsidRPr="008F0428">
        <w:lastRenderedPageBreak/>
        <w:t xml:space="preserve">Chapter 4: </w:t>
      </w:r>
      <w:r w:rsidR="00D14683" w:rsidRPr="008F0428">
        <w:t>Findings</w:t>
      </w:r>
      <w:bookmarkEnd w:id="49"/>
      <w:r w:rsidRPr="008F0428">
        <w:t xml:space="preserve"> </w:t>
      </w:r>
    </w:p>
    <w:p w14:paraId="352BAABD" w14:textId="461B0525" w:rsidR="00A1796C" w:rsidRPr="008F0428" w:rsidRDefault="00A1796C" w:rsidP="00785295">
      <w:pPr>
        <w:pStyle w:val="Heading2"/>
      </w:pPr>
      <w:bookmarkStart w:id="50" w:name="_Toc221018719"/>
      <w:r w:rsidRPr="008F0428">
        <w:t>4.1 Introduction</w:t>
      </w:r>
      <w:bookmarkEnd w:id="50"/>
      <w:r w:rsidRPr="008F0428">
        <w:t xml:space="preserve"> </w:t>
      </w:r>
    </w:p>
    <w:p w14:paraId="3139A9A0" w14:textId="54FA5FB9" w:rsidR="00EC26CB" w:rsidRPr="008F0428" w:rsidRDefault="0022772E" w:rsidP="00F96056">
      <w:pPr>
        <w:rPr>
          <w:lang w:val="en-GB"/>
        </w:rPr>
      </w:pPr>
      <w:r w:rsidRPr="008F0428">
        <w:rPr>
          <w:lang w:val="en-GB"/>
        </w:rPr>
        <w:t>This​‍​‌‍​‍‌ chapter lays out results and discussion based on secondary qualitative data regarding Tesco’s green marketing activities. The primary goal is to explore to what extent these activities affect the buying intentions of customers in the UK retail sector. The analysis is consistent with the methodology described in Chapter 3. It integrates an abductive and thematic approach. The analysis is theory-informed, but new ideas also come from the data. The chapter mainly deals with the actual evidence from reports, academic studies, and market sources.</w:t>
      </w:r>
      <w:r w:rsidR="00B84B6E" w:rsidRPr="008F0428">
        <w:rPr>
          <w:lang w:val="en-GB"/>
        </w:rPr>
        <w:t xml:space="preserve"> This​‍​‌‍​‍‌ chapter reports the findings of the research in three case studies based on secondary data from publicly available sources. Green marketing and sustainability communication can be effectively studied through a case study method. Mainly, the chapter is about Tesco, while Sainsbury’s and Marks &amp; Spencer are comparative cases. UK grocery industry is very competitive, price sensitive, and characterized by increasing sustainability demands and consumer ​‍​‌‍​‍‌scepticism.</w:t>
      </w:r>
      <w:r w:rsidRPr="008F0428">
        <w:rPr>
          <w:lang w:val="en-GB"/>
        </w:rPr>
        <w:t xml:space="preserve"> </w:t>
      </w:r>
    </w:p>
    <w:p w14:paraId="61445DC7" w14:textId="77777777" w:rsidR="001B02F2" w:rsidRPr="008F0428" w:rsidRDefault="00A1796C" w:rsidP="00785295">
      <w:pPr>
        <w:pStyle w:val="Heading2"/>
      </w:pPr>
      <w:bookmarkStart w:id="51" w:name="_Toc221018720"/>
      <w:r w:rsidRPr="008F0428">
        <w:t xml:space="preserve">4.2 </w:t>
      </w:r>
      <w:r w:rsidR="00750BA1" w:rsidRPr="008F0428">
        <w:t>Case study 1: Tesco Plc (Main case)</w:t>
      </w:r>
      <w:bookmarkEnd w:id="51"/>
    </w:p>
    <w:p w14:paraId="6BAA8899" w14:textId="43683D12" w:rsidR="004B0470" w:rsidRPr="008F0428" w:rsidRDefault="004B0470" w:rsidP="00CF23D1">
      <w:pPr>
        <w:pStyle w:val="Heading3"/>
      </w:pPr>
      <w:bookmarkStart w:id="52" w:name="_Toc221018721"/>
      <w:r w:rsidRPr="008F0428">
        <w:t>4.2.1 Introduction and background</w:t>
      </w:r>
      <w:bookmarkEnd w:id="52"/>
      <w:r w:rsidRPr="008F0428">
        <w:t xml:space="preserve"> </w:t>
      </w:r>
    </w:p>
    <w:p w14:paraId="3CB2C343" w14:textId="07EA37F3" w:rsidR="00BC7BD6" w:rsidRPr="008F0428" w:rsidRDefault="00BC7BD6" w:rsidP="00BC7BD6">
      <w:pPr>
        <w:rPr>
          <w:lang w:val="en-GB"/>
        </w:rPr>
      </w:pPr>
      <w:r w:rsidRPr="008F0428">
        <w:rPr>
          <w:lang w:val="en-GB"/>
        </w:rPr>
        <w:t xml:space="preserve">Tesco​‍​‌‍​‍‌ is the biggest grocery retailer in the UK and holds about 27–28% of the market share in 2024. </w:t>
      </w:r>
      <w:r w:rsidR="003A1571" w:rsidRPr="008F0428">
        <w:rPr>
          <w:lang w:val="en-GB"/>
        </w:rPr>
        <w:t>It operates convenience stores, online grocery, and supermarkets</w:t>
      </w:r>
      <w:r w:rsidR="008A6B37" w:rsidRPr="008F0428">
        <w:rPr>
          <w:lang w:val="en-GB"/>
        </w:rPr>
        <w:t xml:space="preserve"> (</w:t>
      </w:r>
      <w:r w:rsidR="002B2BBC" w:rsidRPr="008F0428">
        <w:rPr>
          <w:lang w:val="en-GB"/>
        </w:rPr>
        <w:t>Statista.com, 2025</w:t>
      </w:r>
      <w:r w:rsidR="008A6B37" w:rsidRPr="008F0428">
        <w:rPr>
          <w:lang w:val="en-GB"/>
        </w:rPr>
        <w:t>)</w:t>
      </w:r>
      <w:r w:rsidR="003A1571" w:rsidRPr="008F0428">
        <w:rPr>
          <w:lang w:val="en-GB"/>
        </w:rPr>
        <w:t>. Tesco offers financial services, clothing under the F&amp;F brand, food and general household products, through its stores and on the internet via its site</w:t>
      </w:r>
      <w:r w:rsidR="002B2BBC" w:rsidRPr="008F0428">
        <w:rPr>
          <w:lang w:val="en-GB"/>
        </w:rPr>
        <w:t xml:space="preserve"> (</w:t>
      </w:r>
      <w:r w:rsidR="009E3AE7" w:rsidRPr="008F0428">
        <w:rPr>
          <w:lang w:val="en-GB"/>
        </w:rPr>
        <w:t>Tescoplc.com, 2025</w:t>
      </w:r>
      <w:r w:rsidR="002B2BBC" w:rsidRPr="008F0428">
        <w:rPr>
          <w:lang w:val="en-GB"/>
        </w:rPr>
        <w:t>)</w:t>
      </w:r>
      <w:r w:rsidR="003A1571" w:rsidRPr="008F0428">
        <w:rPr>
          <w:lang w:val="en-GB"/>
        </w:rPr>
        <w:t xml:space="preserve">. </w:t>
      </w:r>
      <w:r w:rsidRPr="008F0428">
        <w:rPr>
          <w:lang w:val="en-GB"/>
        </w:rPr>
        <w:t xml:space="preserve">It competes mainly against Sainsbury’s, ASDA, Morrisons, and Marks &amp; Spencer. Sustainability is </w:t>
      </w:r>
      <w:r w:rsidR="00FB08DE" w:rsidRPr="008F0428">
        <w:rPr>
          <w:lang w:val="en-GB"/>
        </w:rPr>
        <w:t>vastly</w:t>
      </w:r>
      <w:r w:rsidR="00405BC7" w:rsidRPr="008F0428">
        <w:rPr>
          <w:lang w:val="en-GB"/>
        </w:rPr>
        <w:t xml:space="preserve"> </w:t>
      </w:r>
      <w:r w:rsidR="00FB08DE" w:rsidRPr="008F0428">
        <w:rPr>
          <w:lang w:val="en-GB"/>
        </w:rPr>
        <w:t>related</w:t>
      </w:r>
      <w:r w:rsidR="00405BC7" w:rsidRPr="008F0428">
        <w:rPr>
          <w:lang w:val="en-GB"/>
        </w:rPr>
        <w:t xml:space="preserve"> with</w:t>
      </w:r>
      <w:r w:rsidRPr="008F0428">
        <w:rPr>
          <w:lang w:val="en-GB"/>
        </w:rPr>
        <w:t xml:space="preserve"> Tesco’s corporate strategy. </w:t>
      </w:r>
      <w:r w:rsidR="00797F6B" w:rsidRPr="008F0428">
        <w:rPr>
          <w:lang w:val="en-GB"/>
        </w:rPr>
        <w:t>By 2035</w:t>
      </w:r>
      <w:r w:rsidR="000A1D9B" w:rsidRPr="008F0428">
        <w:rPr>
          <w:lang w:val="en-GB"/>
        </w:rPr>
        <w:t xml:space="preserve">, </w:t>
      </w:r>
      <w:r w:rsidR="00797F6B" w:rsidRPr="008F0428">
        <w:rPr>
          <w:lang w:val="en-GB"/>
        </w:rPr>
        <w:t xml:space="preserve">the retailer has </w:t>
      </w:r>
      <w:r w:rsidR="00FB08DE" w:rsidRPr="008F0428">
        <w:rPr>
          <w:lang w:val="en-GB"/>
        </w:rPr>
        <w:t>dedicated</w:t>
      </w:r>
      <w:r w:rsidR="00797F6B" w:rsidRPr="008F0428">
        <w:rPr>
          <w:lang w:val="en-GB"/>
        </w:rPr>
        <w:t xml:space="preserve"> to achiev</w:t>
      </w:r>
      <w:r w:rsidR="00FB08DE" w:rsidRPr="008F0428">
        <w:rPr>
          <w:lang w:val="en-GB"/>
        </w:rPr>
        <w:t xml:space="preserve">e </w:t>
      </w:r>
      <w:r w:rsidR="00797F6B" w:rsidRPr="008F0428">
        <w:rPr>
          <w:lang w:val="en-GB"/>
        </w:rPr>
        <w:t xml:space="preserve">net zero in its operations. </w:t>
      </w:r>
      <w:r w:rsidR="003141DC" w:rsidRPr="008F0428">
        <w:rPr>
          <w:lang w:val="en-GB"/>
        </w:rPr>
        <w:t>They are</w:t>
      </w:r>
      <w:r w:rsidR="00797F6B" w:rsidRPr="008F0428">
        <w:rPr>
          <w:lang w:val="en-GB"/>
        </w:rPr>
        <w:t xml:space="preserve"> aiming at 50</w:t>
      </w:r>
      <w:r w:rsidR="003D3CC4" w:rsidRPr="008F0428">
        <w:rPr>
          <w:lang w:val="en-GB"/>
        </w:rPr>
        <w:t xml:space="preserve">% </w:t>
      </w:r>
      <w:r w:rsidR="00BB4A2C" w:rsidRPr="008F0428">
        <w:rPr>
          <w:lang w:val="en-GB"/>
        </w:rPr>
        <w:t>reduction</w:t>
      </w:r>
      <w:r w:rsidR="00797F6B" w:rsidRPr="008F0428">
        <w:rPr>
          <w:lang w:val="en-GB"/>
        </w:rPr>
        <w:t xml:space="preserve"> </w:t>
      </w:r>
      <w:r w:rsidR="009D327C" w:rsidRPr="008F0428">
        <w:rPr>
          <w:lang w:val="en-GB"/>
        </w:rPr>
        <w:t>i</w:t>
      </w:r>
      <w:r w:rsidR="00EC3BD4" w:rsidRPr="008F0428">
        <w:rPr>
          <w:lang w:val="en-GB"/>
        </w:rPr>
        <w:t>n</w:t>
      </w:r>
      <w:r w:rsidR="00797F6B" w:rsidRPr="008F0428">
        <w:rPr>
          <w:lang w:val="en-GB"/>
        </w:rPr>
        <w:t xml:space="preserve"> food waste</w:t>
      </w:r>
      <w:r w:rsidR="009E3AE7" w:rsidRPr="008F0428">
        <w:rPr>
          <w:lang w:val="en-GB"/>
        </w:rPr>
        <w:t xml:space="preserve"> (</w:t>
      </w:r>
      <w:r w:rsidR="00A87410" w:rsidRPr="008F0428">
        <w:rPr>
          <w:lang w:val="en-GB"/>
        </w:rPr>
        <w:t>Tescoplc.com, 2021</w:t>
      </w:r>
      <w:r w:rsidR="009E3AE7" w:rsidRPr="008F0428">
        <w:rPr>
          <w:lang w:val="en-GB"/>
        </w:rPr>
        <w:t>)</w:t>
      </w:r>
      <w:r w:rsidR="00797F6B" w:rsidRPr="008F0428">
        <w:rPr>
          <w:lang w:val="en-GB"/>
        </w:rPr>
        <w:t xml:space="preserve">. </w:t>
      </w:r>
    </w:p>
    <w:p w14:paraId="150B1F97" w14:textId="7CB73A22" w:rsidR="00B9794C" w:rsidRPr="008F0428" w:rsidRDefault="00BC7BD6" w:rsidP="004B0470">
      <w:pPr>
        <w:rPr>
          <w:lang w:val="en-GB"/>
        </w:rPr>
      </w:pPr>
      <w:r w:rsidRPr="008F0428">
        <w:rPr>
          <w:lang w:val="en-GB"/>
        </w:rPr>
        <w:t xml:space="preserve">The UK grocery market is experiencing the effects of the cost-of-living crisis. Consumers are extremely price sensitive. </w:t>
      </w:r>
      <w:r w:rsidR="00EF40E9" w:rsidRPr="008F0428">
        <w:rPr>
          <w:lang w:val="en-GB"/>
        </w:rPr>
        <w:t xml:space="preserve">At the same time, the retailers also face tougher environmental guidelines imposed by the authorities, the media and the consumers. This has created an issue of the need to choose between affordability and sustainability. </w:t>
      </w:r>
    </w:p>
    <w:p w14:paraId="24E58AD7" w14:textId="38CFC025" w:rsidR="004B0470" w:rsidRPr="008F0428" w:rsidRDefault="004B0470" w:rsidP="00CF23D1">
      <w:pPr>
        <w:pStyle w:val="Heading3"/>
      </w:pPr>
      <w:bookmarkStart w:id="53" w:name="_Toc221018722"/>
      <w:r w:rsidRPr="008F0428">
        <w:t>4.2.2 The challenges or opportunity</w:t>
      </w:r>
      <w:bookmarkEnd w:id="53"/>
      <w:r w:rsidRPr="008F0428">
        <w:t xml:space="preserve"> </w:t>
      </w:r>
    </w:p>
    <w:p w14:paraId="1416FEF8" w14:textId="77777777" w:rsidR="00100320" w:rsidRPr="008F0428" w:rsidRDefault="00100320" w:rsidP="00100320">
      <w:pPr>
        <w:rPr>
          <w:lang w:val="en-GB"/>
        </w:rPr>
      </w:pPr>
      <w:r w:rsidRPr="008F0428">
        <w:rPr>
          <w:lang w:val="en-GB"/>
        </w:rPr>
        <w:t>Tesco has increased the effort of incorporating more recyclable and less plastic wrappings of its numerous products. Paper-based packs, clear recycling labels, and a reduced amount of unnecessary wrapping can be often identified by the customers (</w:t>
      </w:r>
      <w:r w:rsidRPr="008F0428">
        <w:rPr>
          <w:rFonts w:cs="Times New Roman"/>
          <w:szCs w:val="24"/>
          <w:lang w:val="en-GB"/>
        </w:rPr>
        <w:t>Tescoplc.com, 2022</w:t>
      </w:r>
      <w:r w:rsidRPr="008F0428">
        <w:rPr>
          <w:lang w:val="en-GB"/>
        </w:rPr>
        <w:t xml:space="preserve">). If </w:t>
      </w:r>
      <w:r w:rsidRPr="008F0428">
        <w:rPr>
          <w:lang w:val="en-GB"/>
        </w:rPr>
        <w:lastRenderedPageBreak/>
        <w:t>environmentally friendly packaging somehow compromises the product's shelf life or makes it less easy to use, then the intention to buy can be negatively ​‍​‌‍​‍‌affected (</w:t>
      </w:r>
      <w:r w:rsidRPr="008F0428">
        <w:rPr>
          <w:rFonts w:cs="Times New Roman"/>
          <w:szCs w:val="24"/>
          <w:lang w:val="en-GB"/>
        </w:rPr>
        <w:t>Khan, 2025</w:t>
      </w:r>
      <w:r w:rsidRPr="008F0428">
        <w:rPr>
          <w:lang w:val="en-GB"/>
        </w:rPr>
        <w:t>).</w:t>
      </w:r>
    </w:p>
    <w:tbl>
      <w:tblPr>
        <w:tblStyle w:val="TableGrid"/>
        <w:tblW w:w="5000" w:type="pct"/>
        <w:tblLook w:val="04A0" w:firstRow="1" w:lastRow="0" w:firstColumn="1" w:lastColumn="0" w:noHBand="0" w:noVBand="1"/>
      </w:tblPr>
      <w:tblGrid>
        <w:gridCol w:w="4786"/>
        <w:gridCol w:w="4230"/>
      </w:tblGrid>
      <w:tr w:rsidR="00100320" w:rsidRPr="008F0428" w14:paraId="64F6D397" w14:textId="77777777" w:rsidTr="002C54B9">
        <w:tc>
          <w:tcPr>
            <w:tcW w:w="2654" w:type="pct"/>
          </w:tcPr>
          <w:p w14:paraId="51403088" w14:textId="77777777" w:rsidR="00100320" w:rsidRPr="008F0428" w:rsidRDefault="00100320" w:rsidP="002C54B9">
            <w:pPr>
              <w:jc w:val="center"/>
              <w:rPr>
                <w:b/>
                <w:bCs/>
                <w:i/>
                <w:iCs/>
                <w:lang w:val="en-GB"/>
              </w:rPr>
            </w:pPr>
            <w:r w:rsidRPr="008F0428">
              <w:rPr>
                <w:b/>
                <w:bCs/>
                <w:i/>
                <w:iCs/>
                <w:lang w:val="en-GB"/>
              </w:rPr>
              <w:t xml:space="preserve">Indicator </w:t>
            </w:r>
          </w:p>
        </w:tc>
        <w:tc>
          <w:tcPr>
            <w:tcW w:w="2346" w:type="pct"/>
          </w:tcPr>
          <w:p w14:paraId="2692B357" w14:textId="77777777" w:rsidR="00100320" w:rsidRPr="008F0428" w:rsidRDefault="00100320" w:rsidP="002C54B9">
            <w:pPr>
              <w:jc w:val="center"/>
              <w:rPr>
                <w:b/>
                <w:bCs/>
                <w:i/>
                <w:iCs/>
                <w:lang w:val="en-GB"/>
              </w:rPr>
            </w:pPr>
            <w:r w:rsidRPr="008F0428">
              <w:rPr>
                <w:b/>
                <w:bCs/>
                <w:i/>
                <w:iCs/>
                <w:lang w:val="en-GB"/>
              </w:rPr>
              <w:t xml:space="preserve">Approximate share of consumers </w:t>
            </w:r>
          </w:p>
        </w:tc>
      </w:tr>
      <w:tr w:rsidR="00100320" w:rsidRPr="008F0428" w14:paraId="5C3351FB" w14:textId="77777777" w:rsidTr="002C54B9">
        <w:tc>
          <w:tcPr>
            <w:tcW w:w="2654" w:type="pct"/>
          </w:tcPr>
          <w:p w14:paraId="6C203087" w14:textId="77777777" w:rsidR="00100320" w:rsidRPr="008F0428" w:rsidRDefault="00100320" w:rsidP="002C54B9">
            <w:pPr>
              <w:rPr>
                <w:lang w:val="en-GB"/>
              </w:rPr>
            </w:pPr>
            <w:r w:rsidRPr="008F0428">
              <w:rPr>
                <w:lang w:val="en-GB"/>
              </w:rPr>
              <w:t>Prefer recyclable packaging</w:t>
            </w:r>
          </w:p>
        </w:tc>
        <w:tc>
          <w:tcPr>
            <w:tcW w:w="2346" w:type="pct"/>
          </w:tcPr>
          <w:p w14:paraId="29F2A1BB" w14:textId="77777777" w:rsidR="00100320" w:rsidRPr="008F0428" w:rsidRDefault="00100320" w:rsidP="002C54B9">
            <w:pPr>
              <w:rPr>
                <w:lang w:val="en-GB"/>
              </w:rPr>
            </w:pPr>
            <w:r w:rsidRPr="008F0428">
              <w:rPr>
                <w:lang w:val="en-GB"/>
              </w:rPr>
              <w:t>65%</w:t>
            </w:r>
          </w:p>
        </w:tc>
      </w:tr>
      <w:tr w:rsidR="00100320" w:rsidRPr="008F0428" w14:paraId="27ED9E45" w14:textId="77777777" w:rsidTr="002C54B9">
        <w:tc>
          <w:tcPr>
            <w:tcW w:w="2654" w:type="pct"/>
          </w:tcPr>
          <w:p w14:paraId="37DCFC3A" w14:textId="77777777" w:rsidR="00100320" w:rsidRPr="008F0428" w:rsidRDefault="00100320" w:rsidP="002C54B9">
            <w:pPr>
              <w:rPr>
                <w:lang w:val="en-GB"/>
              </w:rPr>
            </w:pPr>
            <w:r w:rsidRPr="008F0428">
              <w:rPr>
                <w:lang w:val="en-GB"/>
              </w:rPr>
              <w:t>Check recycling labels</w:t>
            </w:r>
          </w:p>
        </w:tc>
        <w:tc>
          <w:tcPr>
            <w:tcW w:w="2346" w:type="pct"/>
          </w:tcPr>
          <w:p w14:paraId="33C50215" w14:textId="77777777" w:rsidR="00100320" w:rsidRPr="008F0428" w:rsidRDefault="00100320" w:rsidP="002C54B9">
            <w:pPr>
              <w:rPr>
                <w:lang w:val="en-GB"/>
              </w:rPr>
            </w:pPr>
            <w:r w:rsidRPr="008F0428">
              <w:rPr>
                <w:lang w:val="en-GB"/>
              </w:rPr>
              <w:t>58%</w:t>
            </w:r>
          </w:p>
        </w:tc>
      </w:tr>
      <w:tr w:rsidR="00100320" w:rsidRPr="008F0428" w14:paraId="2769E157" w14:textId="77777777" w:rsidTr="002C54B9">
        <w:tc>
          <w:tcPr>
            <w:tcW w:w="2654" w:type="pct"/>
          </w:tcPr>
          <w:p w14:paraId="61DD9136" w14:textId="77777777" w:rsidR="00100320" w:rsidRPr="008F0428" w:rsidRDefault="00100320" w:rsidP="002C54B9">
            <w:pPr>
              <w:rPr>
                <w:lang w:val="en-GB"/>
              </w:rPr>
            </w:pPr>
            <w:r w:rsidRPr="008F0428">
              <w:rPr>
                <w:lang w:val="en-GB"/>
              </w:rPr>
              <w:t>Avoid excessive plastic</w:t>
            </w:r>
          </w:p>
        </w:tc>
        <w:tc>
          <w:tcPr>
            <w:tcW w:w="2346" w:type="pct"/>
          </w:tcPr>
          <w:p w14:paraId="0C189DC9" w14:textId="77777777" w:rsidR="00100320" w:rsidRPr="008F0428" w:rsidRDefault="00100320" w:rsidP="002C54B9">
            <w:pPr>
              <w:rPr>
                <w:lang w:val="en-GB"/>
              </w:rPr>
            </w:pPr>
            <w:r w:rsidRPr="008F0428">
              <w:rPr>
                <w:lang w:val="en-GB"/>
              </w:rPr>
              <w:t>60%</w:t>
            </w:r>
          </w:p>
        </w:tc>
      </w:tr>
      <w:tr w:rsidR="00100320" w:rsidRPr="008F0428" w14:paraId="2DA72CE6" w14:textId="77777777" w:rsidTr="002C54B9">
        <w:tc>
          <w:tcPr>
            <w:tcW w:w="2654" w:type="pct"/>
          </w:tcPr>
          <w:p w14:paraId="23F69EB9" w14:textId="77777777" w:rsidR="00100320" w:rsidRPr="008F0428" w:rsidRDefault="00100320" w:rsidP="002C54B9">
            <w:pPr>
              <w:rPr>
                <w:lang w:val="en-GB"/>
              </w:rPr>
            </w:pPr>
            <w:r w:rsidRPr="008F0428">
              <w:rPr>
                <w:lang w:val="en-GB"/>
              </w:rPr>
              <w:t>Will not pay more for green packaging</w:t>
            </w:r>
          </w:p>
        </w:tc>
        <w:tc>
          <w:tcPr>
            <w:tcW w:w="2346" w:type="pct"/>
          </w:tcPr>
          <w:p w14:paraId="4733EA0F" w14:textId="77777777" w:rsidR="00100320" w:rsidRPr="008F0428" w:rsidRDefault="00100320" w:rsidP="002C54B9">
            <w:pPr>
              <w:rPr>
                <w:lang w:val="en-GB"/>
              </w:rPr>
            </w:pPr>
            <w:r w:rsidRPr="008F0428">
              <w:rPr>
                <w:lang w:val="en-GB"/>
              </w:rPr>
              <w:t>40%</w:t>
            </w:r>
          </w:p>
        </w:tc>
      </w:tr>
    </w:tbl>
    <w:p w14:paraId="0172392B" w14:textId="7039DD12" w:rsidR="00100320" w:rsidRPr="008F0428" w:rsidRDefault="00100320" w:rsidP="008B0C1C">
      <w:pPr>
        <w:pStyle w:val="Heading5"/>
      </w:pPr>
      <w:bookmarkStart w:id="54" w:name="_Toc220527430"/>
      <w:r w:rsidRPr="008F0428">
        <w:t>Table 4.</w:t>
      </w:r>
      <w:r w:rsidR="00B042E2" w:rsidRPr="008F0428">
        <w:t>1</w:t>
      </w:r>
      <w:r w:rsidRPr="008F0428">
        <w:t>: UK consumer views on green packaging</w:t>
      </w:r>
      <w:bookmarkEnd w:id="54"/>
      <w:r w:rsidRPr="008F0428">
        <w:t xml:space="preserve"> </w:t>
      </w:r>
    </w:p>
    <w:p w14:paraId="5557A03E" w14:textId="1607D049" w:rsidR="0096770E" w:rsidRPr="008F0428" w:rsidRDefault="00100320" w:rsidP="00A934D9">
      <w:pPr>
        <w:jc w:val="center"/>
        <w:rPr>
          <w:lang w:val="en-GB"/>
        </w:rPr>
      </w:pPr>
      <w:r w:rsidRPr="008F0428">
        <w:rPr>
          <w:lang w:val="en-GB"/>
        </w:rPr>
        <w:t xml:space="preserve">(Source: </w:t>
      </w:r>
      <w:r w:rsidRPr="008F0428">
        <w:rPr>
          <w:rFonts w:cs="Times New Roman"/>
          <w:szCs w:val="24"/>
          <w:lang w:val="en-GB"/>
        </w:rPr>
        <w:t>Packagingeurope.com, 2023</w:t>
      </w:r>
      <w:r w:rsidRPr="008F0428">
        <w:rPr>
          <w:lang w:val="en-GB"/>
        </w:rPr>
        <w:t>)</w:t>
      </w:r>
    </w:p>
    <w:p w14:paraId="77FB1510" w14:textId="41E0E11D" w:rsidR="00A934D9" w:rsidRPr="008F0428" w:rsidRDefault="00315EBC" w:rsidP="00315EBC">
      <w:pPr>
        <w:rPr>
          <w:lang w:val="en-GB"/>
        </w:rPr>
      </w:pPr>
      <w:r w:rsidRPr="008F0428">
        <w:rPr>
          <w:lang w:val="en-GB"/>
        </w:rPr>
        <w:t>Tesco advices its suppliers to be responsible and certified regarding their sourcing process. A few examples are standards for sustainable farming and establishment of ethical supply-chains (</w:t>
      </w:r>
      <w:r w:rsidRPr="008F0428">
        <w:rPr>
          <w:rFonts w:cs="Times New Roman"/>
          <w:szCs w:val="24"/>
          <w:lang w:val="en-GB"/>
        </w:rPr>
        <w:t>Procurementmag.com, 2023</w:t>
      </w:r>
      <w:r w:rsidRPr="008F0428">
        <w:rPr>
          <w:lang w:val="en-GB"/>
        </w:rPr>
        <w:t xml:space="preserve">). </w:t>
      </w:r>
      <w:r w:rsidR="002B5B1F" w:rsidRPr="008F0428">
        <w:rPr>
          <w:lang w:val="en-GB"/>
        </w:rPr>
        <w:t xml:space="preserve">Customers tend to think that these initiatives are part of the company looking into the future and not the offer of a bonus. Ethical sourcing increases credibility of the brand and the customer trusts the product quality (Holloway, 2024). The perceived responsibility and the importance of ethics have been raised through the introduction of green packaging and emphasis on sustainable sourcing at Tesco (Mendonça, 2025). </w:t>
      </w:r>
    </w:p>
    <w:p w14:paraId="5E98F16A" w14:textId="2C725B68" w:rsidR="00874322" w:rsidRPr="008F0428" w:rsidRDefault="00874322" w:rsidP="00315EBC">
      <w:pPr>
        <w:rPr>
          <w:lang w:val="en-GB"/>
        </w:rPr>
      </w:pPr>
      <w:r w:rsidRPr="008F0428">
        <w:rPr>
          <w:lang w:val="en-GB"/>
        </w:rPr>
        <w:t>The difference in the prices and the stress of the time act as a reduction in the consumers’ ethical purchasing. There are some consumers who support the ideas of green but they behave differently in the store. This is a clear example of the gap between attitude and behaviour. The intention towards the behaviour is more influenced by Tesco’s green practices than the actual behaviour (</w:t>
      </w:r>
      <w:r w:rsidRPr="008F0428">
        <w:rPr>
          <w:rFonts w:cs="Times New Roman"/>
          <w:szCs w:val="24"/>
          <w:lang w:val="en-GB"/>
        </w:rPr>
        <w:t xml:space="preserve">Utama </w:t>
      </w:r>
      <w:r w:rsidRPr="008F0428">
        <w:rPr>
          <w:rFonts w:cs="Times New Roman"/>
          <w:i/>
          <w:iCs/>
          <w:szCs w:val="24"/>
          <w:lang w:val="en-GB"/>
        </w:rPr>
        <w:t xml:space="preserve">et al. </w:t>
      </w:r>
      <w:r w:rsidRPr="008F0428">
        <w:rPr>
          <w:rFonts w:cs="Times New Roman"/>
          <w:szCs w:val="24"/>
          <w:lang w:val="en-GB"/>
        </w:rPr>
        <w:t>2022</w:t>
      </w:r>
      <w:r w:rsidRPr="008F0428">
        <w:rPr>
          <w:lang w:val="en-GB"/>
        </w:rPr>
        <w:t>).</w:t>
      </w:r>
    </w:p>
    <w:p w14:paraId="65AE844B" w14:textId="29058F4F" w:rsidR="004B0470" w:rsidRPr="008F0428" w:rsidRDefault="004B0470" w:rsidP="00CF23D1">
      <w:pPr>
        <w:pStyle w:val="Heading3"/>
      </w:pPr>
      <w:bookmarkStart w:id="55" w:name="_Toc221018723"/>
      <w:r w:rsidRPr="008F0428">
        <w:t>4.2.3 The approach and implementation</w:t>
      </w:r>
      <w:bookmarkEnd w:id="55"/>
      <w:r w:rsidRPr="008F0428">
        <w:t xml:space="preserve"> </w:t>
      </w:r>
    </w:p>
    <w:p w14:paraId="67CC7085" w14:textId="3F7BA81B" w:rsidR="0096770E" w:rsidRPr="008F0428" w:rsidRDefault="006244C6" w:rsidP="004B0470">
      <w:pPr>
        <w:rPr>
          <w:lang w:val="en-GB"/>
        </w:rPr>
      </w:pPr>
      <w:r w:rsidRPr="008F0428">
        <w:rPr>
          <w:lang w:val="en-GB"/>
        </w:rPr>
        <w:t xml:space="preserve">Tesco focuses on its sustainability </w:t>
      </w:r>
      <w:r w:rsidR="00D14A79" w:rsidRPr="008F0428">
        <w:rPr>
          <w:lang w:val="en-GB"/>
        </w:rPr>
        <w:t>through</w:t>
      </w:r>
      <w:r w:rsidRPr="008F0428">
        <w:rPr>
          <w:lang w:val="en-GB"/>
        </w:rPr>
        <w:t xml:space="preserve"> in-store signage, websites and campaigns. The </w:t>
      </w:r>
      <w:r w:rsidR="00215E10" w:rsidRPr="008F0428">
        <w:rPr>
          <w:lang w:val="en-GB"/>
        </w:rPr>
        <w:t>communications</w:t>
      </w:r>
      <w:r w:rsidRPr="008F0428">
        <w:rPr>
          <w:lang w:val="en-GB"/>
        </w:rPr>
        <w:t xml:space="preserve"> are associated with climate change, reduced waste, and responsible retailing (Tescoplc.com, 2025). </w:t>
      </w:r>
      <w:r w:rsidR="00040793" w:rsidRPr="008F0428">
        <w:rPr>
          <w:lang w:val="en-GB"/>
        </w:rPr>
        <w:t>Such branding depicts Tesco as an environmentally conscious retailer. A lot of consumers equate such communication with corporate responsibility. Research in UK retail sector indicates that about 60–65% of consumers come across the sustainability claims on supermarket brands (</w:t>
      </w:r>
      <w:r w:rsidR="00040793" w:rsidRPr="008F0428">
        <w:rPr>
          <w:rFonts w:cs="Times New Roman"/>
          <w:szCs w:val="24"/>
          <w:lang w:val="en-GB"/>
        </w:rPr>
        <w:t>Brc.org.uk, 2024</w:t>
      </w:r>
      <w:r w:rsidR="00040793" w:rsidRPr="008F0428">
        <w:rPr>
          <w:lang w:val="en-GB"/>
        </w:rPr>
        <w:t>). For Tesco, a high degree of visibility translates into brand recall and a positive attitude (</w:t>
      </w:r>
      <w:r w:rsidR="00040793" w:rsidRPr="008F0428">
        <w:rPr>
          <w:rFonts w:cs="Times New Roman"/>
          <w:szCs w:val="24"/>
          <w:lang w:val="en-GB"/>
        </w:rPr>
        <w:t>Tescoplc.com, 2019</w:t>
      </w:r>
      <w:r w:rsidR="00040793" w:rsidRPr="008F0428">
        <w:rPr>
          <w:lang w:val="en-GB"/>
        </w:rPr>
        <w:t xml:space="preserve">). </w:t>
      </w:r>
      <w:r w:rsidR="002B2B11" w:rsidRPr="008F0428">
        <w:rPr>
          <w:lang w:val="en-GB"/>
        </w:rPr>
        <w:t>Almost half of UK customers testify that carbon labels increase their level of trust in brands. Nevertheless, it is only about 35-40</w:t>
      </w:r>
      <w:r w:rsidR="007112DC" w:rsidRPr="008F0428">
        <w:rPr>
          <w:lang w:val="en-GB"/>
        </w:rPr>
        <w:t xml:space="preserve">% </w:t>
      </w:r>
      <w:r w:rsidR="002B2B11" w:rsidRPr="008F0428">
        <w:rPr>
          <w:lang w:val="en-GB"/>
        </w:rPr>
        <w:t xml:space="preserve">that fully understand the meaning of carbon footprints (Sustainability-beat.co.uk, 2023). </w:t>
      </w:r>
    </w:p>
    <w:p w14:paraId="7A074DA1" w14:textId="61FE0BE3" w:rsidR="00CD2375" w:rsidRPr="008F0428" w:rsidRDefault="0031512C" w:rsidP="006A09F0">
      <w:pPr>
        <w:rPr>
          <w:lang w:val="en-GB"/>
        </w:rPr>
      </w:pPr>
      <w:r w:rsidRPr="008F0428">
        <w:rPr>
          <w:lang w:val="en-GB"/>
        </w:rPr>
        <w:lastRenderedPageBreak/>
        <w:t xml:space="preserve">Tesco is capitalized on by showing targets and progress reports. </w:t>
      </w:r>
      <w:r w:rsidR="00CD2375" w:rsidRPr="008F0428">
        <w:rPr>
          <w:lang w:val="en-GB"/>
        </w:rPr>
        <w:t>This</w:t>
      </w:r>
      <w:r w:rsidR="00ED7597" w:rsidRPr="008F0428">
        <w:rPr>
          <w:lang w:val="en-GB"/>
        </w:rPr>
        <w:t xml:space="preserve"> </w:t>
      </w:r>
      <w:r w:rsidR="00CD2375" w:rsidRPr="008F0428">
        <w:rPr>
          <w:lang w:val="en-GB"/>
        </w:rPr>
        <w:t>boosts credibility. Consumers prefer brands that disclose measurable objectives. Studies reveal that companies with unambiguous sustainability reporting increase their trust scores by up to 20% (</w:t>
      </w:r>
      <w:r w:rsidR="00CD2375" w:rsidRPr="008F0428">
        <w:rPr>
          <w:rFonts w:cs="Times New Roman"/>
          <w:szCs w:val="24"/>
          <w:lang w:val="en-GB"/>
        </w:rPr>
        <w:t>Blueyonder.com, 2025</w:t>
      </w:r>
      <w:r w:rsidR="00CD2375" w:rsidRPr="008F0428">
        <w:rPr>
          <w:lang w:val="en-GB"/>
        </w:rPr>
        <w:t>).</w:t>
      </w:r>
      <w:r w:rsidR="006A09F0" w:rsidRPr="008F0428">
        <w:rPr>
          <w:lang w:val="en-GB"/>
        </w:rPr>
        <w:t xml:space="preserve"> Approximately 40% of UK consumers do not believe the green claims made by big supermarkets (</w:t>
      </w:r>
      <w:r w:rsidR="006A09F0" w:rsidRPr="008F0428">
        <w:rPr>
          <w:rFonts w:cs="Times New Roman"/>
          <w:szCs w:val="24"/>
          <w:lang w:val="en-GB"/>
        </w:rPr>
        <w:t>Duncantoplis.co.uk, 2024</w:t>
      </w:r>
      <w:r w:rsidR="006A09F0" w:rsidRPr="008F0428">
        <w:rPr>
          <w:lang w:val="en-GB"/>
        </w:rPr>
        <w:t>). Tesco being a huge company is under more scrutiny. The usage of complicated sustainability language can also lower the level of trust. People want the message to be straightforward and truthful. Tesco's sustainability branding and carbon labelling create customers' positive perceptions and trust, which are freshness and responsibility (</w:t>
      </w:r>
      <w:r w:rsidR="006A09F0" w:rsidRPr="008F0428">
        <w:rPr>
          <w:rFonts w:cs="Times New Roman"/>
          <w:szCs w:val="24"/>
          <w:lang w:val="en-GB"/>
        </w:rPr>
        <w:t>May, and Fearne, 2024</w:t>
      </w:r>
      <w:r w:rsidR="006A09F0" w:rsidRPr="008F0428">
        <w:rPr>
          <w:lang w:val="en-GB"/>
        </w:rPr>
        <w:t>).</w:t>
      </w:r>
    </w:p>
    <w:p w14:paraId="592C1ABD" w14:textId="1BD8D0BC" w:rsidR="004B0470" w:rsidRPr="008F0428" w:rsidRDefault="004B0470" w:rsidP="00CF23D1">
      <w:pPr>
        <w:pStyle w:val="Heading3"/>
      </w:pPr>
      <w:bookmarkStart w:id="56" w:name="_Toc221018724"/>
      <w:r w:rsidRPr="008F0428">
        <w:t>4.2.4 Outcomes and results</w:t>
      </w:r>
      <w:bookmarkEnd w:id="56"/>
      <w:r w:rsidRPr="008F0428">
        <w:t xml:space="preserve"> </w:t>
      </w:r>
    </w:p>
    <w:p w14:paraId="52A92410" w14:textId="1B0CE215" w:rsidR="0091021E" w:rsidRPr="008F0428" w:rsidRDefault="005A3B7F" w:rsidP="00EB6147">
      <w:pPr>
        <w:rPr>
          <w:lang w:val="en-GB"/>
        </w:rPr>
      </w:pPr>
      <w:r w:rsidRPr="008F0428">
        <w:rPr>
          <w:lang w:val="en-GB"/>
        </w:rPr>
        <w:t>Green trust is green belief. Hence it is the faith a customer has that Tesco is truthful, genuine and reliable when it makes environmental-related statements (</w:t>
      </w:r>
      <w:r w:rsidRPr="008F0428">
        <w:rPr>
          <w:rFonts w:cs="Times New Roman"/>
          <w:szCs w:val="24"/>
          <w:lang w:val="en-GB"/>
        </w:rPr>
        <w:t>Tescoplc.com, 2024</w:t>
      </w:r>
      <w:r w:rsidRPr="008F0428">
        <w:rPr>
          <w:lang w:val="en-GB"/>
        </w:rPr>
        <w:t xml:space="preserve">). Consumer expectations are generally set on Tesco being a brand that not only talks the environmental impact but also walk through those words. Tesco publishes elaborate sustainability reports and it is dedicated to setting and achieving continuing environmentally friendly targets. </w:t>
      </w:r>
      <w:r w:rsidR="007A4365" w:rsidRPr="008F0428">
        <w:rPr>
          <w:lang w:val="en-GB"/>
        </w:rPr>
        <w:t xml:space="preserve">Research​‍​‌‍​‍‌ also revealed that close to 60% of consumers in the UK would be more likely to trust a retailer if that retailer clearly communicated their sustainability efforts (Smebusinessnews.co.uk, 2021). Trust is gained by a time commitment rather than by short campaigns. Hence, one of the factors that lead to the improved credibility of Tesco is their countless advertisements that have focused on sustainability over the last few years. If customers trust Tesco's green initiative, they will be inclined to purchase from the brand and recommend it to others as well (Tescoplc.com, ​‍​‌‍​‍‌2025). </w:t>
      </w:r>
      <w:r w:rsidR="003E1F6F" w:rsidRPr="008F0428">
        <w:rPr>
          <w:lang w:val="en-GB"/>
        </w:rPr>
        <w:t xml:space="preserve">Research shows that perceived credible sustainable brands may share an increase in their repeat purchase intention by up to 20 percent (Textilefocus.com, 2020). </w:t>
      </w:r>
    </w:p>
    <w:p w14:paraId="5C7B3F70" w14:textId="3E7F7B1F" w:rsidR="00640F31" w:rsidRPr="008F0428" w:rsidRDefault="00640F31" w:rsidP="00FB7468">
      <w:pPr>
        <w:pStyle w:val="Heading2"/>
      </w:pPr>
      <w:bookmarkStart w:id="57" w:name="_Toc221018725"/>
      <w:r w:rsidRPr="008F0428">
        <w:t>4.3 Case study 2: Sainsbury’s (Comparative case)</w:t>
      </w:r>
      <w:bookmarkEnd w:id="57"/>
    </w:p>
    <w:p w14:paraId="7BA88A15" w14:textId="1DF3B139" w:rsidR="00640F31" w:rsidRPr="008F0428" w:rsidRDefault="00640F31" w:rsidP="00CF23D1">
      <w:pPr>
        <w:pStyle w:val="Heading3"/>
      </w:pPr>
      <w:bookmarkStart w:id="58" w:name="_Toc221018726"/>
      <w:r w:rsidRPr="008F0428">
        <w:t>4.3.1 Introduction and background</w:t>
      </w:r>
      <w:bookmarkEnd w:id="58"/>
      <w:r w:rsidRPr="008F0428">
        <w:t xml:space="preserve"> </w:t>
      </w:r>
    </w:p>
    <w:p w14:paraId="505CB51B" w14:textId="4F6FDDA9" w:rsidR="00611C98" w:rsidRPr="008F0428" w:rsidRDefault="00611C98" w:rsidP="00611C98">
      <w:pPr>
        <w:rPr>
          <w:lang w:val="en-GB"/>
        </w:rPr>
      </w:pPr>
      <w:r w:rsidRPr="008F0428">
        <w:rPr>
          <w:lang w:val="en-GB"/>
        </w:rPr>
        <w:t xml:space="preserve">Sainsbury’s​‍​‌‍​‍‌ is among the top largest supermarket chains in UK. </w:t>
      </w:r>
      <w:r w:rsidR="0027714E" w:rsidRPr="008F0428">
        <w:rPr>
          <w:lang w:val="en-GB"/>
        </w:rPr>
        <w:t>The company possessed approximately 14-15% of the market share in the grocery retail business in 2024</w:t>
      </w:r>
      <w:r w:rsidR="00A87410" w:rsidRPr="008F0428">
        <w:rPr>
          <w:lang w:val="en-GB"/>
        </w:rPr>
        <w:t xml:space="preserve"> (Sainsburys.co.uk, 2024)</w:t>
      </w:r>
      <w:r w:rsidR="0027714E" w:rsidRPr="008F0428">
        <w:rPr>
          <w:lang w:val="en-GB"/>
        </w:rPr>
        <w:t xml:space="preserve">. In addition to having supermarkets and convenience stores, it operates online grocery stores. Food, household goods, and clothing through </w:t>
      </w:r>
      <w:r w:rsidR="008B6C52" w:rsidRPr="008F0428">
        <w:rPr>
          <w:lang w:val="en-GB"/>
        </w:rPr>
        <w:t>the</w:t>
      </w:r>
      <w:r w:rsidR="0027714E" w:rsidRPr="008F0428">
        <w:rPr>
          <w:lang w:val="en-GB"/>
        </w:rPr>
        <w:t xml:space="preserve"> brand are the primary products of the company. The core of competitiveness of Sainsbury is that this company is positioned as a quality-conscious and ethical retailer. It is primarily targeted at middle-income consumers who are interested in the quality of products and socially responsible </w:t>
      </w:r>
      <w:r w:rsidR="0027714E" w:rsidRPr="008F0428">
        <w:rPr>
          <w:lang w:val="en-GB"/>
        </w:rPr>
        <w:lastRenderedPageBreak/>
        <w:t xml:space="preserve">purchasing. </w:t>
      </w:r>
      <w:r w:rsidRPr="008F0428">
        <w:rPr>
          <w:lang w:val="en-GB"/>
        </w:rPr>
        <w:t>Tesco is a much bigger company in terms of scale</w:t>
      </w:r>
      <w:r w:rsidR="009D1C25" w:rsidRPr="008F0428">
        <w:rPr>
          <w:lang w:val="en-GB"/>
        </w:rPr>
        <w:t>; howe</w:t>
      </w:r>
      <w:r w:rsidR="004E2FDE" w:rsidRPr="008F0428">
        <w:rPr>
          <w:lang w:val="en-GB"/>
        </w:rPr>
        <w:t xml:space="preserve">ver, </w:t>
      </w:r>
      <w:r w:rsidRPr="008F0428">
        <w:rPr>
          <w:lang w:val="en-GB"/>
        </w:rPr>
        <w:t xml:space="preserve">Sainsbury’s has a better ethical brand image. For the past few years, Tesco has been playing </w:t>
      </w:r>
      <w:r w:rsidR="00713FF2" w:rsidRPr="008F0428">
        <w:rPr>
          <w:lang w:val="en-GB"/>
        </w:rPr>
        <w:t>predominantly</w:t>
      </w:r>
      <w:r w:rsidRPr="008F0428">
        <w:rPr>
          <w:lang w:val="en-GB"/>
        </w:rPr>
        <w:t xml:space="preserve"> in price and reach</w:t>
      </w:r>
      <w:r w:rsidR="00A87410" w:rsidRPr="008F0428">
        <w:rPr>
          <w:lang w:val="en-GB"/>
        </w:rPr>
        <w:t xml:space="preserve"> (</w:t>
      </w:r>
      <w:r w:rsidR="00157B93" w:rsidRPr="008F0428">
        <w:rPr>
          <w:lang w:val="en-GB"/>
        </w:rPr>
        <w:t>Theguardian.com, 2025</w:t>
      </w:r>
      <w:r w:rsidR="00A87410" w:rsidRPr="008F0428">
        <w:rPr>
          <w:lang w:val="en-GB"/>
        </w:rPr>
        <w:t>)</w:t>
      </w:r>
      <w:r w:rsidRPr="008F0428">
        <w:rPr>
          <w:lang w:val="en-GB"/>
        </w:rPr>
        <w:t>. On the other hand, Sainsbury’s is going for trust, quality, and values as their competitive edges. Its brand identity heavily revolves around sustainability. This branding makes sense in the UK market where there is high inflation, intense competition, and the rise of consumer concern regarding environmental ​‍​‌‍​‍‌impact.</w:t>
      </w:r>
    </w:p>
    <w:p w14:paraId="1AD66423" w14:textId="0542DE6E" w:rsidR="00640F31" w:rsidRPr="008F0428" w:rsidRDefault="00640F31" w:rsidP="00CF23D1">
      <w:pPr>
        <w:pStyle w:val="Heading3"/>
      </w:pPr>
      <w:bookmarkStart w:id="59" w:name="_Toc221018727"/>
      <w:r w:rsidRPr="008F0428">
        <w:t>4.3.2 The challenges or opportunity</w:t>
      </w:r>
      <w:bookmarkEnd w:id="59"/>
      <w:r w:rsidRPr="008F0428">
        <w:t xml:space="preserve"> </w:t>
      </w:r>
    </w:p>
    <w:p w14:paraId="6ECD0BEB" w14:textId="2CDA2819" w:rsidR="00910AA0" w:rsidRPr="008F0428" w:rsidRDefault="00490B58" w:rsidP="00EB6147">
      <w:pPr>
        <w:rPr>
          <w:lang w:val="en-GB"/>
        </w:rPr>
      </w:pPr>
      <w:r w:rsidRPr="008F0428">
        <w:rPr>
          <w:lang w:val="en-GB"/>
        </w:rPr>
        <w:t xml:space="preserve">Sainsbury’s​‍​‌‍​‍‌ was struggling to stand out in a market that was both crowded and very sensitive to prices. Consumers in UK are known to compare prices </w:t>
      </w:r>
      <w:r w:rsidR="004C447F" w:rsidRPr="008F0428">
        <w:rPr>
          <w:lang w:val="en-GB"/>
        </w:rPr>
        <w:t>precisely</w:t>
      </w:r>
      <w:r w:rsidRPr="008F0428">
        <w:rPr>
          <w:lang w:val="en-GB"/>
        </w:rPr>
        <w:t xml:space="preserve">, and discount retailers like Aldi and Lidl have put even more pressure on margins. </w:t>
      </w:r>
      <w:r w:rsidR="004C447F" w:rsidRPr="008F0428">
        <w:rPr>
          <w:lang w:val="en-GB"/>
        </w:rPr>
        <w:t>P</w:t>
      </w:r>
      <w:r w:rsidRPr="008F0428">
        <w:rPr>
          <w:lang w:val="en-GB"/>
        </w:rPr>
        <w:t>eople have raised their expectations of brands, including supermarkets, to act responsibly towards the environment and ethically source their products. Results from consumer surveys show that more than 60% of UK shoppers believe that supermarkets should be responsible in area of sustainability. However, only about 30</w:t>
      </w:r>
      <w:r w:rsidR="0035312F" w:rsidRPr="008F0428">
        <w:rPr>
          <w:lang w:val="en-GB"/>
        </w:rPr>
        <w:t>-</w:t>
      </w:r>
      <w:r w:rsidRPr="008F0428">
        <w:rPr>
          <w:lang w:val="en-GB"/>
        </w:rPr>
        <w:t>35% are clearly willing to pay a higher price for such products</w:t>
      </w:r>
      <w:r w:rsidR="00157B93" w:rsidRPr="008F0428">
        <w:rPr>
          <w:lang w:val="en-GB"/>
        </w:rPr>
        <w:t xml:space="preserve"> (Consultancy.uk, 2022)</w:t>
      </w:r>
      <w:r w:rsidRPr="008F0428">
        <w:rPr>
          <w:lang w:val="en-GB"/>
        </w:rPr>
        <w:t xml:space="preserve">. </w:t>
      </w:r>
      <w:r w:rsidR="009C5B1F" w:rsidRPr="008F0428">
        <w:rPr>
          <w:lang w:val="en-GB"/>
        </w:rPr>
        <w:t xml:space="preserve">This situation put Sainsbury in a dilemma. The ethical sourcing and the transparency in its products may be used by the company to gain the trust and loyalty of its customers. It stood the risk of losing customers, who are highly conscious of the prices in case the sustainability practices resulted in increased costs. </w:t>
      </w:r>
      <w:r w:rsidRPr="008F0428">
        <w:rPr>
          <w:lang w:val="en-GB"/>
        </w:rPr>
        <w:t>Additionally, Sainsbury’s had to find a way to meet the needs of consumers who were environmentally conscious without turning away those who were less engaged in the ​‍​‌‍​‍‌issue</w:t>
      </w:r>
      <w:r w:rsidR="00157B93" w:rsidRPr="008F0428">
        <w:rPr>
          <w:lang w:val="en-GB"/>
        </w:rPr>
        <w:t xml:space="preserve"> (Jones </w:t>
      </w:r>
      <w:r w:rsidR="00157B93" w:rsidRPr="008F0428">
        <w:rPr>
          <w:i/>
          <w:iCs/>
          <w:lang w:val="en-GB"/>
        </w:rPr>
        <w:t xml:space="preserve">et al. </w:t>
      </w:r>
      <w:r w:rsidR="00157B93" w:rsidRPr="008F0428">
        <w:rPr>
          <w:lang w:val="en-GB"/>
        </w:rPr>
        <w:t>2020)</w:t>
      </w:r>
      <w:r w:rsidRPr="008F0428">
        <w:rPr>
          <w:lang w:val="en-GB"/>
        </w:rPr>
        <w:t>.</w:t>
      </w:r>
    </w:p>
    <w:p w14:paraId="6C376E6D" w14:textId="2CBF4ABF" w:rsidR="00640F31" w:rsidRPr="008F0428" w:rsidRDefault="00640F31" w:rsidP="00CF23D1">
      <w:pPr>
        <w:pStyle w:val="Heading3"/>
      </w:pPr>
      <w:bookmarkStart w:id="60" w:name="_Toc221018728"/>
      <w:r w:rsidRPr="008F0428">
        <w:t>4.3.3 The approach and implementation</w:t>
      </w:r>
      <w:bookmarkEnd w:id="60"/>
      <w:r w:rsidRPr="008F0428">
        <w:t xml:space="preserve"> </w:t>
      </w:r>
    </w:p>
    <w:p w14:paraId="31F96110" w14:textId="6FFF7249" w:rsidR="008D4655" w:rsidRPr="008F0428" w:rsidRDefault="009D4595" w:rsidP="00EB6147">
      <w:pPr>
        <w:rPr>
          <w:lang w:val="en-GB"/>
        </w:rPr>
      </w:pPr>
      <w:r w:rsidRPr="008F0428">
        <w:rPr>
          <w:lang w:val="en-GB"/>
        </w:rPr>
        <w:t>Sainsbury responded with its own sustainability framework called the Plan for Better. The plan focuses on three key areas namely the healthy people, the healthy planet and fair sourcing</w:t>
      </w:r>
      <w:r w:rsidR="00684DA5" w:rsidRPr="008F0428">
        <w:rPr>
          <w:lang w:val="en-GB"/>
        </w:rPr>
        <w:t xml:space="preserve"> (</w:t>
      </w:r>
      <w:r w:rsidR="00457351" w:rsidRPr="008F0428">
        <w:rPr>
          <w:lang w:val="en-GB"/>
        </w:rPr>
        <w:t>Sainsburys.co.uk, 2026</w:t>
      </w:r>
      <w:r w:rsidR="00684DA5" w:rsidRPr="008F0428">
        <w:rPr>
          <w:lang w:val="en-GB"/>
        </w:rPr>
        <w:t>)</w:t>
      </w:r>
      <w:r w:rsidRPr="008F0428">
        <w:rPr>
          <w:lang w:val="en-GB"/>
        </w:rPr>
        <w:t xml:space="preserve">. The company </w:t>
      </w:r>
      <w:r w:rsidR="00E763D9" w:rsidRPr="008F0428">
        <w:rPr>
          <w:lang w:val="en-GB"/>
        </w:rPr>
        <w:t>acknowledged</w:t>
      </w:r>
      <w:r w:rsidRPr="008F0428">
        <w:rPr>
          <w:lang w:val="en-GB"/>
        </w:rPr>
        <w:t xml:space="preserve"> that </w:t>
      </w:r>
      <w:r w:rsidR="00E763D9" w:rsidRPr="008F0428">
        <w:rPr>
          <w:lang w:val="en-GB"/>
        </w:rPr>
        <w:t>they</w:t>
      </w:r>
      <w:r w:rsidRPr="008F0428">
        <w:rPr>
          <w:lang w:val="en-GB"/>
        </w:rPr>
        <w:t xml:space="preserve"> would </w:t>
      </w:r>
      <w:r w:rsidR="00E763D9" w:rsidRPr="008F0428">
        <w:rPr>
          <w:lang w:val="en-GB"/>
        </w:rPr>
        <w:t>achiev</w:t>
      </w:r>
      <w:r w:rsidR="009D7FC3" w:rsidRPr="008F0428">
        <w:rPr>
          <w:lang w:val="en-GB"/>
        </w:rPr>
        <w:t>e</w:t>
      </w:r>
      <w:r w:rsidRPr="008F0428">
        <w:rPr>
          <w:lang w:val="en-GB"/>
        </w:rPr>
        <w:t xml:space="preserve"> net zero in </w:t>
      </w:r>
      <w:r w:rsidR="00477B45" w:rsidRPr="008F0428">
        <w:rPr>
          <w:lang w:val="en-GB"/>
        </w:rPr>
        <w:t>their</w:t>
      </w:r>
      <w:r w:rsidRPr="008F0428">
        <w:rPr>
          <w:lang w:val="en-GB"/>
        </w:rPr>
        <w:t xml:space="preserve"> operations </w:t>
      </w:r>
      <w:r w:rsidR="00477B45" w:rsidRPr="008F0428">
        <w:rPr>
          <w:lang w:val="en-GB"/>
        </w:rPr>
        <w:t>within</w:t>
      </w:r>
      <w:r w:rsidRPr="008F0428">
        <w:rPr>
          <w:lang w:val="en-GB"/>
        </w:rPr>
        <w:t xml:space="preserve"> 2035. In addition, it aimed at becoming net zero in its overall supply chain by 2050. </w:t>
      </w:r>
      <w:r w:rsidR="003D201F" w:rsidRPr="008F0428">
        <w:rPr>
          <w:lang w:val="en-GB"/>
        </w:rPr>
        <w:t>Sainsbury’s has progressively intensified the use of responsibly sourced products. As an illustration, the company’s palm oil is 100% certified sustainable. More than 80% of its seafood is from responsible sources</w:t>
      </w:r>
      <w:r w:rsidR="00457351" w:rsidRPr="008F0428">
        <w:rPr>
          <w:lang w:val="en-GB"/>
        </w:rPr>
        <w:t xml:space="preserve"> (</w:t>
      </w:r>
      <w:r w:rsidR="000D27C3" w:rsidRPr="008F0428">
        <w:rPr>
          <w:lang w:val="en-GB"/>
        </w:rPr>
        <w:t>Sustainablebrands.com, 2025</w:t>
      </w:r>
      <w:r w:rsidR="00457351" w:rsidRPr="008F0428">
        <w:rPr>
          <w:lang w:val="en-GB"/>
        </w:rPr>
        <w:t>)</w:t>
      </w:r>
      <w:r w:rsidR="003D201F" w:rsidRPr="008F0428">
        <w:rPr>
          <w:lang w:val="en-GB"/>
        </w:rPr>
        <w:t xml:space="preserve">. </w:t>
      </w:r>
      <w:r w:rsidR="00121212" w:rsidRPr="008F0428">
        <w:rPr>
          <w:lang w:val="en-GB"/>
        </w:rPr>
        <w:t xml:space="preserve">The company has reduced its wastage of food by half in comparison to baseline in 2016. In addition, it stopped using plastic in most own brand products. One of the most evident messages was the one that focused on sustainability both on the packaging and on the web. Carbon labels and recycle guidelines became convenient. This has aided in bringing about more transparency and at the same time </w:t>
      </w:r>
      <w:r w:rsidR="00121212" w:rsidRPr="008F0428">
        <w:rPr>
          <w:lang w:val="en-GB"/>
        </w:rPr>
        <w:lastRenderedPageBreak/>
        <w:t>minimizing confusion</w:t>
      </w:r>
      <w:r w:rsidR="000D27C3" w:rsidRPr="008F0428">
        <w:rPr>
          <w:lang w:val="en-GB"/>
        </w:rPr>
        <w:t xml:space="preserve"> (</w:t>
      </w:r>
      <w:proofErr w:type="spellStart"/>
      <w:r w:rsidR="000D27C3" w:rsidRPr="008F0428">
        <w:rPr>
          <w:lang w:val="en-GB"/>
        </w:rPr>
        <w:t>Taufique</w:t>
      </w:r>
      <w:proofErr w:type="spellEnd"/>
      <w:r w:rsidR="000D27C3" w:rsidRPr="008F0428">
        <w:rPr>
          <w:lang w:val="en-GB"/>
        </w:rPr>
        <w:t xml:space="preserve"> </w:t>
      </w:r>
      <w:r w:rsidR="000D27C3" w:rsidRPr="008F0428">
        <w:rPr>
          <w:i/>
          <w:iCs/>
          <w:lang w:val="en-GB"/>
        </w:rPr>
        <w:t xml:space="preserve">et al. </w:t>
      </w:r>
      <w:r w:rsidR="000D27C3" w:rsidRPr="008F0428">
        <w:rPr>
          <w:lang w:val="en-GB"/>
        </w:rPr>
        <w:t>2022)</w:t>
      </w:r>
      <w:r w:rsidR="00121212" w:rsidRPr="008F0428">
        <w:rPr>
          <w:lang w:val="en-GB"/>
        </w:rPr>
        <w:t xml:space="preserve">. These actions, therefore, in combination with periodic sustainability reports and publicly available targets, constituted the modus </w:t>
      </w:r>
      <w:r w:rsidR="00574C77" w:rsidRPr="008F0428">
        <w:rPr>
          <w:lang w:val="en-GB"/>
        </w:rPr>
        <w:t>operation</w:t>
      </w:r>
      <w:r w:rsidR="00121212" w:rsidRPr="008F0428">
        <w:rPr>
          <w:lang w:val="en-GB"/>
        </w:rPr>
        <w:t xml:space="preserve"> of the company.</w:t>
      </w:r>
    </w:p>
    <w:p w14:paraId="316003B8" w14:textId="2FD4C1C6" w:rsidR="00640F31" w:rsidRPr="008F0428" w:rsidRDefault="00640F31" w:rsidP="00CF23D1">
      <w:pPr>
        <w:pStyle w:val="Heading3"/>
      </w:pPr>
      <w:bookmarkStart w:id="61" w:name="_Toc221018729"/>
      <w:r w:rsidRPr="008F0428">
        <w:t>4.3.4 Outcomes and results</w:t>
      </w:r>
      <w:bookmarkEnd w:id="61"/>
      <w:r w:rsidRPr="008F0428">
        <w:t xml:space="preserve"> </w:t>
      </w:r>
    </w:p>
    <w:p w14:paraId="247F8F4A" w14:textId="68D415DD" w:rsidR="00D6746E" w:rsidRPr="008F0428" w:rsidRDefault="0066632A" w:rsidP="00EB6147">
      <w:pPr>
        <w:rPr>
          <w:lang w:val="en-GB"/>
        </w:rPr>
      </w:pPr>
      <w:r w:rsidRPr="008F0428">
        <w:rPr>
          <w:lang w:val="en-GB"/>
        </w:rPr>
        <w:t xml:space="preserve">The results are mixed </w:t>
      </w:r>
      <w:r w:rsidR="002C42B3" w:rsidRPr="008F0428">
        <w:rPr>
          <w:lang w:val="en-GB"/>
        </w:rPr>
        <w:t>with positive approaches towards this research</w:t>
      </w:r>
      <w:r w:rsidR="00B1050E" w:rsidRPr="008F0428">
        <w:rPr>
          <w:lang w:val="en-GB"/>
        </w:rPr>
        <w:t>. Sainsbury’s is frequently among the top-listed UK supermarkets for ethical credibility. Brand trust surveys show that approximately 55–60% of consumers perceive Sainsbury’s as a responsible retailer</w:t>
      </w:r>
      <w:r w:rsidR="00587C39" w:rsidRPr="008F0428">
        <w:rPr>
          <w:lang w:val="en-GB"/>
        </w:rPr>
        <w:t xml:space="preserve"> (</w:t>
      </w:r>
      <w:r w:rsidR="005862C1" w:rsidRPr="008F0428">
        <w:rPr>
          <w:lang w:val="en-GB"/>
        </w:rPr>
        <w:t>Statista.com, 2025</w:t>
      </w:r>
      <w:r w:rsidR="00587C39" w:rsidRPr="008F0428">
        <w:rPr>
          <w:lang w:val="en-GB"/>
        </w:rPr>
        <w:t>)</w:t>
      </w:r>
      <w:r w:rsidR="00B1050E" w:rsidRPr="008F0428">
        <w:rPr>
          <w:lang w:val="en-GB"/>
        </w:rPr>
        <w:t xml:space="preserve">. Its sustainability reports reveal continuous advancement in waste reduction and emissions. </w:t>
      </w:r>
      <w:r w:rsidR="004A47D6" w:rsidRPr="008F0428">
        <w:rPr>
          <w:lang w:val="en-GB"/>
        </w:rPr>
        <w:t xml:space="preserve">The brand image has also been consolidated through ethical sourcing. However not all the disadvantages are gone. </w:t>
      </w:r>
      <w:r w:rsidR="00B1050E" w:rsidRPr="008F0428">
        <w:rPr>
          <w:lang w:val="en-GB"/>
        </w:rPr>
        <w:t>The less affluent consumers who are more price-conscious react less to sustainability marketing. It is tough to pinpoint the component of sales growth that has come directly from green initiatives. Market data indicate that the biggest gains in customer loyalty are among the elderly and environmentally friendly consumers. Young people and those with lower incomes seem to be more price-oriented. This means that while customers' trust and reputation for sustainability are two sides of the same coin, the impact is not the same for every customer ​‍​‌‍​‍‌segment.</w:t>
      </w:r>
    </w:p>
    <w:p w14:paraId="67BB1E8F" w14:textId="1A7183F5" w:rsidR="00640F31" w:rsidRPr="008F0428" w:rsidRDefault="00640F31" w:rsidP="00FB7468">
      <w:pPr>
        <w:pStyle w:val="Heading2"/>
      </w:pPr>
      <w:bookmarkStart w:id="62" w:name="_Toc221018730"/>
      <w:r w:rsidRPr="008F0428">
        <w:t>4.4 Case study 3: Mark &amp; Spencer (Comparative case)</w:t>
      </w:r>
      <w:bookmarkEnd w:id="62"/>
      <w:r w:rsidRPr="008F0428">
        <w:t xml:space="preserve"> </w:t>
      </w:r>
    </w:p>
    <w:p w14:paraId="623A88B2" w14:textId="77777777" w:rsidR="00640F31" w:rsidRPr="008F0428" w:rsidRDefault="00640F31" w:rsidP="00CF23D1">
      <w:pPr>
        <w:pStyle w:val="Heading3"/>
      </w:pPr>
      <w:bookmarkStart w:id="63" w:name="_Toc221018731"/>
      <w:r w:rsidRPr="008F0428">
        <w:t>4.4.1 Introduction and background</w:t>
      </w:r>
      <w:bookmarkEnd w:id="63"/>
      <w:r w:rsidRPr="008F0428">
        <w:t xml:space="preserve"> </w:t>
      </w:r>
    </w:p>
    <w:p w14:paraId="70009D59" w14:textId="3E8E63FF" w:rsidR="00792059" w:rsidRPr="008F0428" w:rsidRDefault="00CA1E19" w:rsidP="00640F31">
      <w:pPr>
        <w:rPr>
          <w:lang w:val="en-GB"/>
        </w:rPr>
      </w:pPr>
      <w:r w:rsidRPr="008F0428">
        <w:rPr>
          <w:lang w:val="en-GB"/>
        </w:rPr>
        <w:t>Marks​‍​‌‍​‍‌ &amp; Spencer (M&amp;S) is a famous retail chain based in the UK having a very strong image of a high-end brand. It serves mainly food, clothing, and home products. Until 2024, M&amp;S had a share of the UK grocery market at the level of about 3–4%</w:t>
      </w:r>
      <w:r w:rsidR="005862C1" w:rsidRPr="008F0428">
        <w:rPr>
          <w:lang w:val="en-GB"/>
        </w:rPr>
        <w:t xml:space="preserve"> (Marksandspencer.com, 2024)</w:t>
      </w:r>
      <w:r w:rsidRPr="008F0428">
        <w:rPr>
          <w:lang w:val="en-GB"/>
        </w:rPr>
        <w:t>. Its food business is more successful than the clothing segment.</w:t>
      </w:r>
      <w:r w:rsidR="00FF0D6B" w:rsidRPr="008F0428">
        <w:rPr>
          <w:lang w:val="en-GB"/>
        </w:rPr>
        <w:t xml:space="preserve"> </w:t>
      </w:r>
      <w:r w:rsidRPr="008F0428">
        <w:rPr>
          <w:lang w:val="en-GB"/>
        </w:rPr>
        <w:t>M&amp;S is a retailer of quality and value. It serves customers who care more about quality and are less sensitive to price. M&amp;S has been incorporating sustainability into its strategy for more than 15 years. This focus on long-term differentiation sets M&amp;S apart from the mass-market retailers such as Tesco and Sainsbury’s</w:t>
      </w:r>
      <w:r w:rsidR="005862C1" w:rsidRPr="008F0428">
        <w:rPr>
          <w:lang w:val="en-GB"/>
        </w:rPr>
        <w:t xml:space="preserve"> (</w:t>
      </w:r>
      <w:r w:rsidR="00227802" w:rsidRPr="008F0428">
        <w:rPr>
          <w:lang w:val="en-GB"/>
        </w:rPr>
        <w:t>Marksandspencer.com, 2026</w:t>
      </w:r>
      <w:r w:rsidR="005862C1" w:rsidRPr="008F0428">
        <w:rPr>
          <w:lang w:val="en-GB"/>
        </w:rPr>
        <w:t>)</w:t>
      </w:r>
      <w:r w:rsidRPr="008F0428">
        <w:rPr>
          <w:lang w:val="en-GB"/>
        </w:rPr>
        <w:t>. The company faces a highly competitive environment with costs constantly rising, supply chain disruption, and intense public scrutiny of green claims. Being a luxury brand, its sustainability approach is not a feature that supports its brand promise, but rather a core part of ​‍​‌‍​‍‌it.</w:t>
      </w:r>
    </w:p>
    <w:p w14:paraId="7A9B1157" w14:textId="07AB5622" w:rsidR="00640F31" w:rsidRPr="008F0428" w:rsidRDefault="00640F31" w:rsidP="00CF23D1">
      <w:pPr>
        <w:pStyle w:val="Heading3"/>
      </w:pPr>
      <w:bookmarkStart w:id="64" w:name="_Toc221018732"/>
      <w:r w:rsidRPr="008F0428">
        <w:t>4.4.2 The challenges or opportunity</w:t>
      </w:r>
      <w:bookmarkEnd w:id="64"/>
      <w:r w:rsidRPr="008F0428">
        <w:t xml:space="preserve"> </w:t>
      </w:r>
    </w:p>
    <w:p w14:paraId="538906DC" w14:textId="54D80A46" w:rsidR="00177C4B" w:rsidRPr="008F0428" w:rsidRDefault="00311A7C" w:rsidP="00640F31">
      <w:pPr>
        <w:rPr>
          <w:lang w:val="en-GB"/>
        </w:rPr>
      </w:pPr>
      <w:r w:rsidRPr="008F0428">
        <w:rPr>
          <w:lang w:val="en-GB"/>
        </w:rPr>
        <w:lastRenderedPageBreak/>
        <w:t>The​‍​‌‍​‍‌ principal problem of M&amp;S was the justification of its premium pricing in an extremely competitive retail market.</w:t>
      </w:r>
      <w:r w:rsidR="001D7CB2" w:rsidRPr="008F0428">
        <w:rPr>
          <w:lang w:val="en-GB"/>
        </w:rPr>
        <w:t xml:space="preserve"> </w:t>
      </w:r>
      <w:r w:rsidR="00AF08F3" w:rsidRPr="008F0428">
        <w:rPr>
          <w:lang w:val="en-GB"/>
        </w:rPr>
        <w:t xml:space="preserve">The UK consumers are experiencing the pressure of cost of living. The number of shoppers replacing with cheaper alternatives is low. </w:t>
      </w:r>
      <w:r w:rsidRPr="008F0428">
        <w:rPr>
          <w:lang w:val="en-GB"/>
        </w:rPr>
        <w:t>This</w:t>
      </w:r>
      <w:r w:rsidR="00227802" w:rsidRPr="008F0428">
        <w:rPr>
          <w:lang w:val="en-GB"/>
        </w:rPr>
        <w:t xml:space="preserve"> </w:t>
      </w:r>
      <w:r w:rsidRPr="008F0428">
        <w:rPr>
          <w:lang w:val="en-GB"/>
        </w:rPr>
        <w:t>makes it quite difficult to maintain premium pricing. On the other hand, consumers are gradually strengthening their demands for brands to have a high level of environmental responsibility. About 70% of UK consumers say they expect big retailers to do less harm to the environment</w:t>
      </w:r>
      <w:r w:rsidR="001D7CB2" w:rsidRPr="008F0428">
        <w:rPr>
          <w:lang w:val="en-GB"/>
        </w:rPr>
        <w:t xml:space="preserve">. </w:t>
      </w:r>
      <w:r w:rsidRPr="008F0428">
        <w:rPr>
          <w:lang w:val="en-GB"/>
        </w:rPr>
        <w:t>Nevertheless, trust may decrease if the claims are too exaggerated</w:t>
      </w:r>
      <w:r w:rsidR="00D07F8D" w:rsidRPr="008F0428">
        <w:rPr>
          <w:lang w:val="en-GB"/>
        </w:rPr>
        <w:t xml:space="preserve"> (</w:t>
      </w:r>
      <w:r w:rsidR="006F5B85" w:rsidRPr="008F0428">
        <w:rPr>
          <w:lang w:val="en-GB"/>
        </w:rPr>
        <w:t>Duncantoplis.co.uk, 2024</w:t>
      </w:r>
      <w:r w:rsidR="00D07F8D" w:rsidRPr="008F0428">
        <w:rPr>
          <w:lang w:val="en-GB"/>
        </w:rPr>
        <w:t>)</w:t>
      </w:r>
      <w:r w:rsidRPr="008F0428">
        <w:rPr>
          <w:lang w:val="en-GB"/>
        </w:rPr>
        <w:t>. For M&amp;S, the chance was to leverage sustainability leadership to support its premium value. The danger was reputational damage if the commitments were broken. The long-term credibility was very important. Besides, M&amp;S had to turn its environmental values into real customer trust and loyalty, not simply a good brand ​‍​‌‍​‍‌image.</w:t>
      </w:r>
    </w:p>
    <w:p w14:paraId="5A717F85" w14:textId="77777777" w:rsidR="00201DE6" w:rsidRPr="008F0428" w:rsidRDefault="00640F31" w:rsidP="00CF23D1">
      <w:pPr>
        <w:pStyle w:val="Heading3"/>
      </w:pPr>
      <w:bookmarkStart w:id="65" w:name="_Toc221018733"/>
      <w:r w:rsidRPr="008F0428">
        <w:t>4.4.3 The approach and implementation</w:t>
      </w:r>
      <w:bookmarkEnd w:id="65"/>
    </w:p>
    <w:p w14:paraId="29F54066" w14:textId="7C1475C1" w:rsidR="00640F31" w:rsidRPr="008F0428" w:rsidRDefault="00ED0FA7" w:rsidP="00640F31">
      <w:pPr>
        <w:rPr>
          <w:lang w:val="en-GB"/>
        </w:rPr>
      </w:pPr>
      <w:r w:rsidRPr="008F0428">
        <w:rPr>
          <w:lang w:val="en-GB"/>
        </w:rPr>
        <w:t xml:space="preserve">M&amp;S​‍​‌‍​‍‌ responded to this issue through its “Plan A” sustainability strategy. </w:t>
      </w:r>
      <w:r w:rsidR="00BD2F2F" w:rsidRPr="008F0428">
        <w:rPr>
          <w:lang w:val="en-GB"/>
        </w:rPr>
        <w:t>Plan A was first rolled out in 2007 and has since been revised a few times. The plan will involve climate action, circularity, responsible sourcing and social impact. M&amp;S established the aim of becoming a net zero business by the year 2040. The company has now declared reducing its operational carbon emission by 60</w:t>
      </w:r>
      <w:r w:rsidR="006F5B85" w:rsidRPr="008F0428">
        <w:rPr>
          <w:lang w:val="en-GB"/>
        </w:rPr>
        <w:t xml:space="preserve">% </w:t>
      </w:r>
      <w:r w:rsidR="00BD2F2F" w:rsidRPr="008F0428">
        <w:rPr>
          <w:lang w:val="en-GB"/>
        </w:rPr>
        <w:t>by 2023 as compared to that of 2017</w:t>
      </w:r>
      <w:r w:rsidR="007A2DD6" w:rsidRPr="008F0428">
        <w:rPr>
          <w:lang w:val="en-GB"/>
        </w:rPr>
        <w:t xml:space="preserve"> (</w:t>
      </w:r>
      <w:r w:rsidR="00271D6B" w:rsidRPr="008F0428">
        <w:rPr>
          <w:lang w:val="en-GB"/>
        </w:rPr>
        <w:t>Marksandspencer.com, 2026</w:t>
      </w:r>
      <w:r w:rsidR="007A2DD6" w:rsidRPr="008F0428">
        <w:rPr>
          <w:lang w:val="en-GB"/>
        </w:rPr>
        <w:t>)</w:t>
      </w:r>
      <w:r w:rsidR="00BD2F2F" w:rsidRPr="008F0428">
        <w:rPr>
          <w:lang w:val="en-GB"/>
        </w:rPr>
        <w:t xml:space="preserve">. </w:t>
      </w:r>
      <w:r w:rsidRPr="008F0428">
        <w:rPr>
          <w:lang w:val="en-GB"/>
        </w:rPr>
        <w:t>More than 100% of the electricity used in UK stores is from renewable sources. Over 50% of clothing fibres come from sustainable sources. All fresh beef in food is 100% from the M&amp;S Select Farms</w:t>
      </w:r>
      <w:r w:rsidR="00271D6B" w:rsidRPr="008F0428">
        <w:rPr>
          <w:lang w:val="en-GB"/>
        </w:rPr>
        <w:t xml:space="preserve"> (Marksandspencer.com, 2024)</w:t>
      </w:r>
      <w:r w:rsidRPr="008F0428">
        <w:rPr>
          <w:lang w:val="en-GB"/>
        </w:rPr>
        <w:t>. The use of packaging was dropped by over 35% since 2018. M&amp;S has a strong green marketing strategy led by stories. Campaigns highlight quality, care, and responsibility. The sustainability messages that run through food, clothing, and home products are in harmony. It helps to strengthen the brand's ​‍​‌‍​‍‌trustworthiness.</w:t>
      </w:r>
      <w:r w:rsidR="00640F31" w:rsidRPr="008F0428">
        <w:rPr>
          <w:lang w:val="en-GB"/>
        </w:rPr>
        <w:t xml:space="preserve"> </w:t>
      </w:r>
    </w:p>
    <w:p w14:paraId="1ECE070F" w14:textId="596D5431" w:rsidR="00640F31" w:rsidRPr="008F0428" w:rsidRDefault="00640F31" w:rsidP="00CF23D1">
      <w:pPr>
        <w:pStyle w:val="Heading3"/>
      </w:pPr>
      <w:bookmarkStart w:id="66" w:name="_Toc221018734"/>
      <w:r w:rsidRPr="008F0428">
        <w:t>4.4.4 Outcomes and results</w:t>
      </w:r>
      <w:bookmarkEnd w:id="66"/>
      <w:r w:rsidRPr="008F0428">
        <w:t xml:space="preserve"> </w:t>
      </w:r>
    </w:p>
    <w:p w14:paraId="37807B64" w14:textId="13F75CD0" w:rsidR="00552F57" w:rsidRPr="008F0428" w:rsidRDefault="00552F57" w:rsidP="00552F57">
      <w:pPr>
        <w:rPr>
          <w:lang w:val="en-GB"/>
        </w:rPr>
      </w:pPr>
      <w:r w:rsidRPr="008F0428">
        <w:rPr>
          <w:lang w:val="en-GB"/>
        </w:rPr>
        <w:t xml:space="preserve">Results​‍​‌‍​‍‌ demonstrate that the company has strong brand trust and recognition. </w:t>
      </w:r>
      <w:r w:rsidR="004D66E7" w:rsidRPr="008F0428">
        <w:rPr>
          <w:lang w:val="en-GB"/>
        </w:rPr>
        <w:t xml:space="preserve">M&amp;S can be mentioned as one of the most sustainable retailers in UK. </w:t>
      </w:r>
      <w:r w:rsidR="00C826DA" w:rsidRPr="008F0428">
        <w:rPr>
          <w:lang w:val="en-GB"/>
        </w:rPr>
        <w:t>B</w:t>
      </w:r>
      <w:r w:rsidR="004D66E7" w:rsidRPr="008F0428">
        <w:rPr>
          <w:lang w:val="en-GB"/>
        </w:rPr>
        <w:t xml:space="preserve">rand surveys indicate that more than 65 percent of customers relate M&amp;S to ethical and responsible business practices. </w:t>
      </w:r>
      <w:r w:rsidRPr="008F0428">
        <w:rPr>
          <w:lang w:val="en-GB"/>
        </w:rPr>
        <w:t>Levels of trust are at times even beyond those of many mainstream supermarkets. Loyalty markers are very strong. For instance, repeat purchase rates for food rose by approximately 10% between 2021 and 2024</w:t>
      </w:r>
      <w:r w:rsidR="00271D6B" w:rsidRPr="008F0428">
        <w:rPr>
          <w:lang w:val="en-GB"/>
        </w:rPr>
        <w:t xml:space="preserve"> (Huangfu </w:t>
      </w:r>
      <w:r w:rsidR="00271D6B" w:rsidRPr="008F0428">
        <w:rPr>
          <w:i/>
          <w:iCs/>
          <w:lang w:val="en-GB"/>
        </w:rPr>
        <w:t xml:space="preserve">et al. </w:t>
      </w:r>
      <w:r w:rsidR="00271D6B" w:rsidRPr="008F0428">
        <w:rPr>
          <w:lang w:val="en-GB"/>
        </w:rPr>
        <w:t>2024)</w:t>
      </w:r>
      <w:r w:rsidRPr="008F0428">
        <w:rPr>
          <w:lang w:val="en-GB"/>
        </w:rPr>
        <w:t>.</w:t>
      </w:r>
    </w:p>
    <w:p w14:paraId="12B69908" w14:textId="4FE71501" w:rsidR="008220A8" w:rsidRPr="008F0428" w:rsidRDefault="00552F57" w:rsidP="00EB6147">
      <w:pPr>
        <w:rPr>
          <w:lang w:val="en-GB"/>
        </w:rPr>
      </w:pPr>
      <w:r w:rsidRPr="008F0428">
        <w:rPr>
          <w:lang w:val="en-GB"/>
        </w:rPr>
        <w:t xml:space="preserve">Short-term sales surge associated directly with sustainability is only marginal. The effect is more of a long-term nature. Sustainability is aligned with loyalty rather than impulse buying. </w:t>
      </w:r>
      <w:r w:rsidRPr="008F0428">
        <w:rPr>
          <w:lang w:val="en-GB"/>
        </w:rPr>
        <w:lastRenderedPageBreak/>
        <w:t>M&amp;S is less subjected to scepticism than other retailers. This is because of the company's consistency over the long term. Public KPIs help to enhance credibility. These are, for example, emission reductions, waste, and sourcing transparency. Broadly speaking, sustainability is a key aspect in M&amp;S enabling them to maintain their premium position. It acts as a trust and loyalty enhancer rather than an immediate purchase ​‍​‌‍​‍‌driver.</w:t>
      </w:r>
    </w:p>
    <w:p w14:paraId="32AD1CC9" w14:textId="77777777" w:rsidR="00AE3BA2" w:rsidRPr="008F0428" w:rsidRDefault="00433F0A" w:rsidP="008B0C1C">
      <w:pPr>
        <w:pStyle w:val="Heading2"/>
      </w:pPr>
      <w:bookmarkStart w:id="67" w:name="_Toc221018735"/>
      <w:r w:rsidRPr="008F0428">
        <w:t>4.5 Case study 4: ASDA (Comparative case)</w:t>
      </w:r>
      <w:bookmarkEnd w:id="67"/>
    </w:p>
    <w:p w14:paraId="5CBE030D" w14:textId="77777777" w:rsidR="00AE3BA2" w:rsidRPr="008F0428" w:rsidRDefault="00AE3BA2" w:rsidP="008B0C1C">
      <w:pPr>
        <w:pStyle w:val="Heading3"/>
      </w:pPr>
      <w:bookmarkStart w:id="68" w:name="_Toc221018736"/>
      <w:r w:rsidRPr="008F0428">
        <w:t>4.5.1 Introduction and background</w:t>
      </w:r>
      <w:bookmarkEnd w:id="68"/>
      <w:r w:rsidRPr="008F0428">
        <w:t xml:space="preserve"> </w:t>
      </w:r>
    </w:p>
    <w:p w14:paraId="41FD93FE" w14:textId="0EF4967F" w:rsidR="00155491" w:rsidRPr="00950551" w:rsidRDefault="00155491" w:rsidP="00EB6147">
      <w:pPr>
        <w:rPr>
          <w:lang w:val="en-GB"/>
        </w:rPr>
      </w:pPr>
      <w:r w:rsidRPr="00950551">
        <w:rPr>
          <w:lang w:val="en-GB"/>
        </w:rPr>
        <w:t>ASDA​‍​‌‍​‍‌ is one of the leading supermarket chains in the UK. It has a market share of about 13-14% in the grocery sector</w:t>
      </w:r>
      <w:r w:rsidR="00C91EA1" w:rsidRPr="00950551">
        <w:rPr>
          <w:lang w:val="en-GB"/>
        </w:rPr>
        <w:t xml:space="preserve"> (Reuters.com, 2024)</w:t>
      </w:r>
      <w:r w:rsidRPr="00950551">
        <w:rPr>
          <w:lang w:val="en-GB"/>
        </w:rPr>
        <w:t xml:space="preserve">. ASDA primarily focuses on value-led retailing. Its core customers are price-sensitive families. Besides food, the company sells clothing under George and household items. ASDA competes with Tesco, Sainsbury's, and Morrisons. Sustainability is </w:t>
      </w:r>
      <w:r w:rsidR="005F64E4" w:rsidRPr="00950551">
        <w:rPr>
          <w:lang w:val="en-GB"/>
        </w:rPr>
        <w:t xml:space="preserve">associated with </w:t>
      </w:r>
      <w:r w:rsidRPr="00950551">
        <w:rPr>
          <w:lang w:val="en-GB"/>
        </w:rPr>
        <w:t>ASDA's strategy</w:t>
      </w:r>
      <w:r w:rsidR="00B363EA" w:rsidRPr="00950551">
        <w:rPr>
          <w:lang w:val="en-GB"/>
        </w:rPr>
        <w:t>;</w:t>
      </w:r>
      <w:r w:rsidRPr="00950551">
        <w:rPr>
          <w:lang w:val="en-GB"/>
        </w:rPr>
        <w:t xml:space="preserve"> however, the focus is on affordability. </w:t>
      </w:r>
      <w:r w:rsidR="00471BEE" w:rsidRPr="00950551">
        <w:rPr>
          <w:lang w:val="en-GB"/>
        </w:rPr>
        <w:t xml:space="preserve">In recent past, ASDA has been sharing more information on its sustainability initiatives particularly in packaging and emissions. This is occurring at a period where inflation is very high and the cost of living is straining consumers who are conscious of low prices. </w:t>
      </w:r>
    </w:p>
    <w:p w14:paraId="2C86ED1E" w14:textId="52C77C78" w:rsidR="00AE3BA2" w:rsidRPr="008F0428" w:rsidRDefault="00AE3BA2" w:rsidP="008B0C1C">
      <w:pPr>
        <w:pStyle w:val="Heading3"/>
      </w:pPr>
      <w:bookmarkStart w:id="69" w:name="_Toc221018737"/>
      <w:r w:rsidRPr="008F0428">
        <w:t>4.5.2 The challenge or opportunity</w:t>
      </w:r>
      <w:bookmarkEnd w:id="69"/>
    </w:p>
    <w:p w14:paraId="07BE090D" w14:textId="3E6BC96C" w:rsidR="007114A1" w:rsidRPr="00950551" w:rsidRDefault="007F697B" w:rsidP="00EB6147">
      <w:pPr>
        <w:rPr>
          <w:lang w:val="en-GB"/>
        </w:rPr>
      </w:pPr>
      <w:r w:rsidRPr="00950551">
        <w:rPr>
          <w:lang w:val="en-GB"/>
        </w:rPr>
        <w:t>ASDA is in a dilemma whether to focus more on sustainability or lower prices. Most of the ASDA customers would simply not want to pay extra for green products. UK statistics reveal that approximately 4</w:t>
      </w:r>
      <w:r w:rsidR="00C91EA1" w:rsidRPr="00950551">
        <w:rPr>
          <w:lang w:val="en-GB"/>
        </w:rPr>
        <w:t>3</w:t>
      </w:r>
      <w:r w:rsidRPr="00950551">
        <w:rPr>
          <w:lang w:val="en-GB"/>
        </w:rPr>
        <w:t>% of shoppers would not pay more if packaging was sustainable</w:t>
      </w:r>
      <w:r w:rsidR="00C91EA1" w:rsidRPr="00950551">
        <w:rPr>
          <w:lang w:val="en-GB"/>
        </w:rPr>
        <w:t xml:space="preserve"> (Shorr.com, 2025)</w:t>
      </w:r>
      <w:r w:rsidRPr="00950551">
        <w:rPr>
          <w:lang w:val="en-GB"/>
        </w:rPr>
        <w:t xml:space="preserve">. This limitation is </w:t>
      </w:r>
      <w:proofErr w:type="gramStart"/>
      <w:r w:rsidRPr="00950551">
        <w:rPr>
          <w:lang w:val="en-GB"/>
        </w:rPr>
        <w:t>really significant</w:t>
      </w:r>
      <w:proofErr w:type="gramEnd"/>
      <w:r w:rsidRPr="00950551">
        <w:rPr>
          <w:lang w:val="en-GB"/>
        </w:rPr>
        <w:t xml:space="preserve"> for the customer base of ASDA. Meanwhile, environmental standards keep on increasing. Regulators, the media, and consumers are continually raising their expectations of supermarkets reducing the use of plastics and cutting down on emissions. Through low-cost environmentally friendly initiatives, ASDA can not only keep its customers' trust but also safeguard its value ​‍​‌‍​‍‌positioning.</w:t>
      </w:r>
    </w:p>
    <w:p w14:paraId="765BB495" w14:textId="5D37B77E" w:rsidR="00433F0A" w:rsidRPr="00950551" w:rsidRDefault="00155491" w:rsidP="008B0C1C">
      <w:pPr>
        <w:pStyle w:val="Heading3"/>
      </w:pPr>
      <w:bookmarkStart w:id="70" w:name="_Toc221018738"/>
      <w:r w:rsidRPr="00950551">
        <w:t>4.5.3 The approach and implementation</w:t>
      </w:r>
      <w:bookmarkEnd w:id="70"/>
      <w:r w:rsidRPr="00950551">
        <w:t xml:space="preserve"> </w:t>
      </w:r>
    </w:p>
    <w:p w14:paraId="293B0590" w14:textId="0BB0318C" w:rsidR="00213702" w:rsidRPr="00950551" w:rsidRDefault="005517C9" w:rsidP="00EB6147">
      <w:pPr>
        <w:rPr>
          <w:lang w:val="en-GB"/>
        </w:rPr>
      </w:pPr>
      <w:r w:rsidRPr="00950551">
        <w:rPr>
          <w:lang w:val="en-GB"/>
        </w:rPr>
        <w:t xml:space="preserve">ASDA focuses on practical and affordable </w:t>
      </w:r>
      <w:r w:rsidR="00BB3D03" w:rsidRPr="00950551">
        <w:rPr>
          <w:lang w:val="en-GB"/>
        </w:rPr>
        <w:t>sustainability</w:t>
      </w:r>
      <w:r w:rsidRPr="00950551">
        <w:rPr>
          <w:lang w:val="en-GB"/>
        </w:rPr>
        <w:t xml:space="preserve"> initiatives. Since 2020, the retailer has reduced </w:t>
      </w:r>
      <w:r w:rsidR="00BB3D03" w:rsidRPr="00950551">
        <w:rPr>
          <w:lang w:val="en-GB"/>
        </w:rPr>
        <w:t>up to</w:t>
      </w:r>
      <w:r w:rsidRPr="00950551">
        <w:rPr>
          <w:lang w:val="en-GB"/>
        </w:rPr>
        <w:t xml:space="preserve"> 15</w:t>
      </w:r>
      <w:r w:rsidR="0096293D" w:rsidRPr="00950551">
        <w:rPr>
          <w:lang w:val="en-GB"/>
        </w:rPr>
        <w:t>%</w:t>
      </w:r>
      <w:r w:rsidR="00BB3D03" w:rsidRPr="00950551">
        <w:rPr>
          <w:lang w:val="en-GB"/>
        </w:rPr>
        <w:t xml:space="preserve"> of</w:t>
      </w:r>
      <w:r w:rsidR="0096293D" w:rsidRPr="00950551">
        <w:rPr>
          <w:lang w:val="en-GB"/>
        </w:rPr>
        <w:t xml:space="preserve"> </w:t>
      </w:r>
      <w:r w:rsidRPr="00950551">
        <w:rPr>
          <w:lang w:val="en-GB"/>
        </w:rPr>
        <w:t>its plastic packaging</w:t>
      </w:r>
      <w:r w:rsidR="00C91EA1" w:rsidRPr="00950551">
        <w:rPr>
          <w:lang w:val="en-GB"/>
        </w:rPr>
        <w:t xml:space="preserve"> (Asda.com, 2019)</w:t>
      </w:r>
      <w:r w:rsidRPr="00950551">
        <w:rPr>
          <w:lang w:val="en-GB"/>
        </w:rPr>
        <w:t xml:space="preserve">. It has </w:t>
      </w:r>
      <w:r w:rsidR="00BB3D03" w:rsidRPr="00950551">
        <w:rPr>
          <w:lang w:val="en-GB"/>
        </w:rPr>
        <w:t>executed</w:t>
      </w:r>
      <w:r w:rsidRPr="00950551">
        <w:rPr>
          <w:lang w:val="en-GB"/>
        </w:rPr>
        <w:t xml:space="preserve"> use of recyclable packaging on its self-brand products. </w:t>
      </w:r>
      <w:r w:rsidR="00A51BAD" w:rsidRPr="00950551">
        <w:rPr>
          <w:lang w:val="en-GB"/>
        </w:rPr>
        <w:t>ASDA has also pledged to get to net zero operations by 2040. Packaging that can be recycled easily is provided with clear labels to direct the consumers. The sustainability message is simple and less promotional as compared to Tesco or M&amp;S.</w:t>
      </w:r>
      <w:r w:rsidR="00DA366B" w:rsidRPr="00950551">
        <w:rPr>
          <w:lang w:val="en-GB"/>
        </w:rPr>
        <w:t xml:space="preserve"> </w:t>
      </w:r>
      <w:r w:rsidR="00A51BAD" w:rsidRPr="00950551">
        <w:rPr>
          <w:lang w:val="en-GB"/>
        </w:rPr>
        <w:t xml:space="preserve">ASDA releases sustainability progress through the medium of annual reports and its </w:t>
      </w:r>
      <w:r w:rsidR="00A51BAD" w:rsidRPr="00950551">
        <w:rPr>
          <w:lang w:val="en-GB"/>
        </w:rPr>
        <w:lastRenderedPageBreak/>
        <w:t>website</w:t>
      </w:r>
      <w:r w:rsidR="00C91EA1" w:rsidRPr="00950551">
        <w:rPr>
          <w:lang w:val="en-GB"/>
        </w:rPr>
        <w:t xml:space="preserve"> (Olarewaju </w:t>
      </w:r>
      <w:r w:rsidR="00C91EA1" w:rsidRPr="00950551">
        <w:rPr>
          <w:i/>
          <w:iCs/>
          <w:lang w:val="en-GB"/>
        </w:rPr>
        <w:t xml:space="preserve">et al. </w:t>
      </w:r>
      <w:r w:rsidR="00C91EA1" w:rsidRPr="00950551">
        <w:rPr>
          <w:lang w:val="en-GB"/>
        </w:rPr>
        <w:t>2024)</w:t>
      </w:r>
      <w:r w:rsidR="00A51BAD" w:rsidRPr="00950551">
        <w:rPr>
          <w:lang w:val="en-GB"/>
        </w:rPr>
        <w:t>. Instead of heavy green branding, the company concentrates on functional transparency. This goes with its image of offering low prices.</w:t>
      </w:r>
    </w:p>
    <w:p w14:paraId="0924213E" w14:textId="398E6416" w:rsidR="00155491" w:rsidRPr="00950551" w:rsidRDefault="00155491" w:rsidP="008B0C1C">
      <w:pPr>
        <w:pStyle w:val="Heading3"/>
      </w:pPr>
      <w:bookmarkStart w:id="71" w:name="_Toc221018739"/>
      <w:r w:rsidRPr="00950551">
        <w:t>4.5.4 Outcomes and results</w:t>
      </w:r>
      <w:bookmarkEnd w:id="71"/>
      <w:r w:rsidRPr="00950551">
        <w:t xml:space="preserve"> </w:t>
      </w:r>
    </w:p>
    <w:p w14:paraId="0DE3E683" w14:textId="48A939F6" w:rsidR="00425FF2" w:rsidRPr="00950551" w:rsidRDefault="00A67411" w:rsidP="00EB6147">
      <w:pPr>
        <w:rPr>
          <w:lang w:val="en-GB"/>
        </w:rPr>
      </w:pPr>
      <w:r w:rsidRPr="00950551">
        <w:rPr>
          <w:lang w:val="en-GB"/>
        </w:rPr>
        <w:t xml:space="preserve">ASDA's </w:t>
      </w:r>
      <w:r w:rsidR="00325F46" w:rsidRPr="00950551">
        <w:rPr>
          <w:lang w:val="en-GB"/>
        </w:rPr>
        <w:t>sustainability</w:t>
      </w:r>
      <w:r w:rsidRPr="00950551">
        <w:rPr>
          <w:lang w:val="en-GB"/>
        </w:rPr>
        <w:t xml:space="preserve"> measures have resulted in the moderate increase in consumer trust. Roughly 50-55% of UK consumers say they have more trust in retailers that cut down on plastic use</w:t>
      </w:r>
      <w:r w:rsidR="00E90584" w:rsidRPr="00950551">
        <w:rPr>
          <w:lang w:val="en-GB"/>
        </w:rPr>
        <w:t xml:space="preserve"> (Theguardian.com, 2019)</w:t>
      </w:r>
      <w:r w:rsidRPr="00950551">
        <w:rPr>
          <w:lang w:val="en-GB"/>
        </w:rPr>
        <w:t>. ASDA reaps the rewards of this perception mainly among family segments. However, sustainability has a limited effect on purchase intention as compared to price promotions. Loyalty is largely driven by price factor. The role of environmental awareness is smaller for ASDA customers as compared with Tesco or M&amp;S shoppers.</w:t>
      </w:r>
      <w:r w:rsidR="0001132A" w:rsidRPr="00950551">
        <w:rPr>
          <w:lang w:val="en-GB"/>
        </w:rPr>
        <w:t xml:space="preserve"> </w:t>
      </w:r>
      <w:r w:rsidRPr="00950551">
        <w:rPr>
          <w:lang w:val="en-GB"/>
        </w:rPr>
        <w:t>In general, ASDA's sustainability strategy is helpful for brand credibility but the green purchases that it promotes are not very strong. On the one hand, trust is kept up, but on the other hand, sustainability does not override price ​‍​‌‍​‍‌sensitivity.</w:t>
      </w:r>
    </w:p>
    <w:p w14:paraId="162CFA74" w14:textId="6E039352" w:rsidR="00D754F4" w:rsidRPr="008F0428" w:rsidRDefault="00742AAB" w:rsidP="00FB7468">
      <w:pPr>
        <w:pStyle w:val="Heading2"/>
      </w:pPr>
      <w:bookmarkStart w:id="72" w:name="_Toc221018740"/>
      <w:r w:rsidRPr="008F0428">
        <w:t>4.</w:t>
      </w:r>
      <w:r w:rsidR="008B0C1C" w:rsidRPr="008F0428">
        <w:t>6</w:t>
      </w:r>
      <w:r w:rsidRPr="008F0428">
        <w:t xml:space="preserve"> </w:t>
      </w:r>
      <w:r w:rsidR="00912CE1" w:rsidRPr="008F0428">
        <w:t>Cross-case observations</w:t>
      </w:r>
      <w:bookmarkEnd w:id="72"/>
    </w:p>
    <w:p w14:paraId="66874068" w14:textId="1CE42382" w:rsidR="00B161FA" w:rsidRPr="008F0428" w:rsidRDefault="000411BE" w:rsidP="00B161FA">
      <w:pPr>
        <w:rPr>
          <w:lang w:val="en-GB"/>
        </w:rPr>
      </w:pPr>
      <w:r w:rsidRPr="008F0428">
        <w:rPr>
          <w:lang w:val="en-GB"/>
        </w:rPr>
        <w:t>As per the case studies, a</w:t>
      </w:r>
      <w:r w:rsidR="00B161FA" w:rsidRPr="008F0428">
        <w:rPr>
          <w:lang w:val="en-GB"/>
        </w:rPr>
        <w:t>ll the retailers are situated in highly competitive UK grocery market</w:t>
      </w:r>
      <w:r w:rsidR="00057A50" w:rsidRPr="008F0428">
        <w:rPr>
          <w:lang w:val="en-GB"/>
        </w:rPr>
        <w:t>,</w:t>
      </w:r>
      <w:r w:rsidR="00B161FA" w:rsidRPr="008F0428">
        <w:rPr>
          <w:lang w:val="en-GB"/>
        </w:rPr>
        <w:t xml:space="preserve"> where they face</w:t>
      </w:r>
      <w:r w:rsidR="00057A50" w:rsidRPr="008F0428">
        <w:rPr>
          <w:lang w:val="en-GB"/>
        </w:rPr>
        <w:t xml:space="preserve"> </w:t>
      </w:r>
      <w:r w:rsidR="00B161FA" w:rsidRPr="008F0428">
        <w:rPr>
          <w:lang w:val="en-GB"/>
        </w:rPr>
        <w:t>challenge</w:t>
      </w:r>
      <w:r w:rsidR="00057A50" w:rsidRPr="008F0428">
        <w:rPr>
          <w:lang w:val="en-GB"/>
        </w:rPr>
        <w:t>s</w:t>
      </w:r>
      <w:r w:rsidR="00B161FA" w:rsidRPr="008F0428">
        <w:rPr>
          <w:lang w:val="en-GB"/>
        </w:rPr>
        <w:t xml:space="preserve"> of price competition and management of their sustainable practices. Tesco, Sainsbury’s, and Marks &amp; Spencer each have a public commitment to green packaging, ethical sourcing, and sustainability reporting as the most visible and effective sustainability actions.</w:t>
      </w:r>
    </w:p>
    <w:p w14:paraId="6DBEBADB" w14:textId="02C590C7" w:rsidR="00B161FA" w:rsidRPr="008F0428" w:rsidRDefault="00B161FA" w:rsidP="00B161FA">
      <w:pPr>
        <w:rPr>
          <w:highlight w:val="yellow"/>
          <w:lang w:val="en-GB"/>
        </w:rPr>
      </w:pPr>
      <w:r w:rsidRPr="008F0428">
        <w:rPr>
          <w:lang w:val="en-GB"/>
        </w:rPr>
        <w:t>Tesco illustrates the most extensive outreach given the sheer size of its market. Its sustainability communications can be seen in-store and online quite frequently. Nevertheless, consumer price sensitivity hampers the extent of behavioural change. Sainsbury’s</w:t>
      </w:r>
      <w:proofErr w:type="gramStart"/>
      <w:r w:rsidRPr="008F0428">
        <w:rPr>
          <w:lang w:val="en-GB"/>
        </w:rPr>
        <w:t>, to a great extent, follows</w:t>
      </w:r>
      <w:proofErr w:type="gramEnd"/>
      <w:r w:rsidRPr="008F0428">
        <w:rPr>
          <w:lang w:val="en-GB"/>
        </w:rPr>
        <w:t xml:space="preserve"> the same mass-market way as Tesco but is more focussed on ethical sourcing and straightforwardness of their sustainability messages. </w:t>
      </w:r>
      <w:r w:rsidR="00B7420F" w:rsidRPr="008F0428">
        <w:rPr>
          <w:lang w:val="en-GB"/>
        </w:rPr>
        <w:t>M&amp;S</w:t>
      </w:r>
      <w:r w:rsidR="00D2639A" w:rsidRPr="008F0428">
        <w:rPr>
          <w:lang w:val="en-GB"/>
        </w:rPr>
        <w:t xml:space="preserve"> </w:t>
      </w:r>
      <w:r w:rsidR="00996E20" w:rsidRPr="008F0428">
        <w:rPr>
          <w:lang w:val="en-GB"/>
        </w:rPr>
        <w:t>incorporate</w:t>
      </w:r>
      <w:r w:rsidR="00B7420F" w:rsidRPr="008F0428">
        <w:rPr>
          <w:lang w:val="en-GB"/>
        </w:rPr>
        <w:t>s</w:t>
      </w:r>
      <w:r w:rsidR="00D2639A" w:rsidRPr="008F0428">
        <w:rPr>
          <w:lang w:val="en-GB"/>
        </w:rPr>
        <w:t xml:space="preserve"> sustainability into its value proposition of premium values, which aligns with high rates of consumer trust and loyalty towards the products offered by the company. </w:t>
      </w:r>
    </w:p>
    <w:p w14:paraId="38C53230" w14:textId="56AAB6F8" w:rsidR="00912CE1" w:rsidRPr="008F0428" w:rsidRDefault="002F2370" w:rsidP="00EB6147">
      <w:pPr>
        <w:rPr>
          <w:lang w:val="en-GB"/>
        </w:rPr>
      </w:pPr>
      <w:r w:rsidRPr="008F0428">
        <w:rPr>
          <w:lang w:val="en-GB"/>
        </w:rPr>
        <w:t xml:space="preserve">The similarity in all the cases is transparency and communication based on trust. </w:t>
      </w:r>
      <w:r w:rsidR="00B161FA" w:rsidRPr="008F0428">
        <w:rPr>
          <w:lang w:val="en-GB"/>
        </w:rPr>
        <w:t>More attention is paid to long-run commitments than short-term campaigns. In general, Tesco is still the one most vulnerable to scepticism because of its size, while M&amp;S, on the other hand, enjoys a higher degree of credibility but a smaller market ​‍​‌‍​‍‌reach.</w:t>
      </w:r>
    </w:p>
    <w:tbl>
      <w:tblPr>
        <w:tblStyle w:val="TableGrid"/>
        <w:tblW w:w="0" w:type="auto"/>
        <w:tblLook w:val="04A0" w:firstRow="1" w:lastRow="0" w:firstColumn="1" w:lastColumn="0" w:noHBand="0" w:noVBand="1"/>
      </w:tblPr>
      <w:tblGrid>
        <w:gridCol w:w="1283"/>
        <w:gridCol w:w="1559"/>
        <w:gridCol w:w="1446"/>
        <w:gridCol w:w="1528"/>
        <w:gridCol w:w="1697"/>
        <w:gridCol w:w="1503"/>
      </w:tblGrid>
      <w:tr w:rsidR="00950551" w:rsidRPr="00950551" w14:paraId="3B20ACFB" w14:textId="77777777" w:rsidTr="007E0DDC">
        <w:tc>
          <w:tcPr>
            <w:tcW w:w="1502" w:type="dxa"/>
          </w:tcPr>
          <w:p w14:paraId="7DF2CB2E" w14:textId="1E852C8A" w:rsidR="007E0DDC" w:rsidRPr="00950551" w:rsidRDefault="00F407A4" w:rsidP="007E0DDC">
            <w:pPr>
              <w:jc w:val="center"/>
              <w:rPr>
                <w:b/>
                <w:bCs/>
                <w:i/>
                <w:iCs/>
                <w:lang w:val="en-GB"/>
              </w:rPr>
            </w:pPr>
            <w:r w:rsidRPr="00950551">
              <w:rPr>
                <w:b/>
                <w:bCs/>
                <w:i/>
                <w:iCs/>
                <w:lang w:val="en-GB"/>
              </w:rPr>
              <w:lastRenderedPageBreak/>
              <w:t xml:space="preserve">Cases </w:t>
            </w:r>
          </w:p>
        </w:tc>
        <w:tc>
          <w:tcPr>
            <w:tcW w:w="1502" w:type="dxa"/>
          </w:tcPr>
          <w:p w14:paraId="66698C89" w14:textId="51753366" w:rsidR="007E0DDC" w:rsidRPr="00950551" w:rsidRDefault="00F407A4" w:rsidP="007E0DDC">
            <w:pPr>
              <w:jc w:val="center"/>
              <w:rPr>
                <w:b/>
                <w:bCs/>
                <w:i/>
                <w:iCs/>
                <w:lang w:val="en-GB"/>
              </w:rPr>
            </w:pPr>
            <w:r w:rsidRPr="00950551">
              <w:rPr>
                <w:b/>
                <w:bCs/>
                <w:i/>
                <w:iCs/>
                <w:lang w:val="en-GB"/>
              </w:rPr>
              <w:t xml:space="preserve">Key challenges </w:t>
            </w:r>
          </w:p>
        </w:tc>
        <w:tc>
          <w:tcPr>
            <w:tcW w:w="1503" w:type="dxa"/>
          </w:tcPr>
          <w:p w14:paraId="7A41421A" w14:textId="3DAF039A" w:rsidR="007E0DDC" w:rsidRPr="00950551" w:rsidRDefault="00F407A4" w:rsidP="007E0DDC">
            <w:pPr>
              <w:jc w:val="center"/>
              <w:rPr>
                <w:b/>
                <w:bCs/>
                <w:i/>
                <w:iCs/>
                <w:lang w:val="en-GB"/>
              </w:rPr>
            </w:pPr>
            <w:r w:rsidRPr="00950551">
              <w:rPr>
                <w:b/>
                <w:bCs/>
                <w:i/>
                <w:iCs/>
                <w:lang w:val="en-GB"/>
              </w:rPr>
              <w:t xml:space="preserve">Key opportunities </w:t>
            </w:r>
          </w:p>
        </w:tc>
        <w:tc>
          <w:tcPr>
            <w:tcW w:w="1503" w:type="dxa"/>
          </w:tcPr>
          <w:p w14:paraId="3491D396" w14:textId="0BB4D8FD" w:rsidR="007E0DDC" w:rsidRPr="00950551" w:rsidRDefault="00F407A4" w:rsidP="007E0DDC">
            <w:pPr>
              <w:jc w:val="center"/>
              <w:rPr>
                <w:b/>
                <w:bCs/>
                <w:i/>
                <w:iCs/>
                <w:lang w:val="en-GB"/>
              </w:rPr>
            </w:pPr>
            <w:r w:rsidRPr="00950551">
              <w:rPr>
                <w:b/>
                <w:bCs/>
                <w:i/>
                <w:iCs/>
                <w:lang w:val="en-GB"/>
              </w:rPr>
              <w:t xml:space="preserve">Solution </w:t>
            </w:r>
          </w:p>
        </w:tc>
        <w:tc>
          <w:tcPr>
            <w:tcW w:w="1503" w:type="dxa"/>
          </w:tcPr>
          <w:p w14:paraId="596EE9F2" w14:textId="63008174" w:rsidR="007E0DDC" w:rsidRPr="00950551" w:rsidRDefault="00F407A4" w:rsidP="007E0DDC">
            <w:pPr>
              <w:jc w:val="center"/>
              <w:rPr>
                <w:b/>
                <w:bCs/>
                <w:i/>
                <w:iCs/>
                <w:lang w:val="en-GB"/>
              </w:rPr>
            </w:pPr>
            <w:r w:rsidRPr="00950551">
              <w:rPr>
                <w:b/>
                <w:bCs/>
                <w:i/>
                <w:iCs/>
                <w:lang w:val="en-GB"/>
              </w:rPr>
              <w:t xml:space="preserve">Implementation </w:t>
            </w:r>
          </w:p>
        </w:tc>
        <w:tc>
          <w:tcPr>
            <w:tcW w:w="1503" w:type="dxa"/>
          </w:tcPr>
          <w:p w14:paraId="0F11DB8F" w14:textId="3A3AD7BB" w:rsidR="007E0DDC" w:rsidRPr="00950551" w:rsidRDefault="00F407A4" w:rsidP="007E0DDC">
            <w:pPr>
              <w:jc w:val="center"/>
              <w:rPr>
                <w:b/>
                <w:bCs/>
                <w:i/>
                <w:iCs/>
                <w:lang w:val="en-GB"/>
              </w:rPr>
            </w:pPr>
            <w:r w:rsidRPr="00950551">
              <w:rPr>
                <w:b/>
                <w:bCs/>
                <w:i/>
                <w:iCs/>
                <w:lang w:val="en-GB"/>
              </w:rPr>
              <w:t xml:space="preserve">Outcomes </w:t>
            </w:r>
          </w:p>
        </w:tc>
      </w:tr>
      <w:tr w:rsidR="00950551" w:rsidRPr="00950551" w14:paraId="5BECE209" w14:textId="77777777" w:rsidTr="007E0DDC">
        <w:tc>
          <w:tcPr>
            <w:tcW w:w="1502" w:type="dxa"/>
          </w:tcPr>
          <w:p w14:paraId="6F98DD37" w14:textId="7C59DCFB" w:rsidR="007E0DDC" w:rsidRPr="00950551" w:rsidRDefault="00F407A4" w:rsidP="00EB6147">
            <w:pPr>
              <w:rPr>
                <w:lang w:val="en-GB"/>
              </w:rPr>
            </w:pPr>
            <w:r w:rsidRPr="00950551">
              <w:rPr>
                <w:lang w:val="en-GB"/>
              </w:rPr>
              <w:t xml:space="preserve">Tesco </w:t>
            </w:r>
          </w:p>
        </w:tc>
        <w:tc>
          <w:tcPr>
            <w:tcW w:w="1502" w:type="dxa"/>
          </w:tcPr>
          <w:p w14:paraId="566B847C" w14:textId="6F39152D" w:rsidR="007E0DDC" w:rsidRPr="00950551" w:rsidRDefault="00F407A4" w:rsidP="00EB6147">
            <w:pPr>
              <w:rPr>
                <w:lang w:val="en-GB"/>
              </w:rPr>
            </w:pPr>
            <w:r w:rsidRPr="00950551">
              <w:rPr>
                <w:lang w:val="en-GB"/>
              </w:rPr>
              <w:t xml:space="preserve">Highly​‍​‌‍​‍‌ price-sensitive consumers. Risk of </w:t>
            </w:r>
            <w:r w:rsidR="00DB74D5" w:rsidRPr="00950551">
              <w:rPr>
                <w:lang w:val="en-GB"/>
              </w:rPr>
              <w:t>scepticism</w:t>
            </w:r>
            <w:r w:rsidRPr="00950551">
              <w:rPr>
                <w:lang w:val="en-GB"/>
              </w:rPr>
              <w:t xml:space="preserve"> about greenwashing. Intensive scrutiny on a large scale.</w:t>
            </w:r>
          </w:p>
        </w:tc>
        <w:tc>
          <w:tcPr>
            <w:tcW w:w="1503" w:type="dxa"/>
          </w:tcPr>
          <w:p w14:paraId="75C66C79" w14:textId="1D7CE498" w:rsidR="007E0DDC" w:rsidRPr="00950551" w:rsidRDefault="00F407A4" w:rsidP="00EB6147">
            <w:pPr>
              <w:rPr>
                <w:lang w:val="en-GB"/>
              </w:rPr>
            </w:pPr>
            <w:r w:rsidRPr="00950551">
              <w:rPr>
                <w:lang w:val="en-GB"/>
              </w:rPr>
              <w:t>Use scale to make sustainable choices more habitual. Create widespread trust.</w:t>
            </w:r>
          </w:p>
        </w:tc>
        <w:tc>
          <w:tcPr>
            <w:tcW w:w="1503" w:type="dxa"/>
          </w:tcPr>
          <w:p w14:paraId="583C5F95" w14:textId="3B0E299D" w:rsidR="007E0DDC" w:rsidRPr="00950551" w:rsidRDefault="00F407A4" w:rsidP="00EB6147">
            <w:pPr>
              <w:rPr>
                <w:lang w:val="en-GB"/>
              </w:rPr>
            </w:pPr>
            <w:r w:rsidRPr="00950551">
              <w:rPr>
                <w:lang w:val="en-GB"/>
              </w:rPr>
              <w:t>Green packaging. Carbon labelling. Transparent reporting.</w:t>
            </w:r>
          </w:p>
        </w:tc>
        <w:tc>
          <w:tcPr>
            <w:tcW w:w="1503" w:type="dxa"/>
          </w:tcPr>
          <w:p w14:paraId="1F2BBA43" w14:textId="1B9D374B" w:rsidR="007E0DDC" w:rsidRPr="00950551" w:rsidRDefault="00F407A4" w:rsidP="00EB6147">
            <w:pPr>
              <w:rPr>
                <w:lang w:val="en-GB"/>
              </w:rPr>
            </w:pPr>
            <w:r w:rsidRPr="00950551">
              <w:rPr>
                <w:lang w:val="en-GB"/>
              </w:rPr>
              <w:t>Recyclable packaging. Supplier standards. Public targets and updates.</w:t>
            </w:r>
          </w:p>
        </w:tc>
        <w:tc>
          <w:tcPr>
            <w:tcW w:w="1503" w:type="dxa"/>
          </w:tcPr>
          <w:p w14:paraId="6B955BBA" w14:textId="2F473B81" w:rsidR="007E0DDC" w:rsidRPr="00950551" w:rsidRDefault="00F407A4" w:rsidP="00EB6147">
            <w:pPr>
              <w:rPr>
                <w:lang w:val="en-GB"/>
              </w:rPr>
            </w:pPr>
            <w:r w:rsidRPr="00950551">
              <w:rPr>
                <w:lang w:val="en-GB"/>
              </w:rPr>
              <w:t>Strong sense of responsibility. Increased trust. The intention to buy goes up, but price is still a limiting factor in the actual behaviour.</w:t>
            </w:r>
          </w:p>
        </w:tc>
      </w:tr>
      <w:tr w:rsidR="00950551" w:rsidRPr="00950551" w14:paraId="3DBAC8E0" w14:textId="77777777" w:rsidTr="007E0DDC">
        <w:tc>
          <w:tcPr>
            <w:tcW w:w="1502" w:type="dxa"/>
          </w:tcPr>
          <w:p w14:paraId="29A849AA" w14:textId="687EDDC0" w:rsidR="007E0DDC" w:rsidRPr="00950551" w:rsidRDefault="00F407A4" w:rsidP="00EB6147">
            <w:pPr>
              <w:rPr>
                <w:lang w:val="en-GB"/>
              </w:rPr>
            </w:pPr>
            <w:r w:rsidRPr="00950551">
              <w:rPr>
                <w:lang w:val="en-GB"/>
              </w:rPr>
              <w:t xml:space="preserve">Sainsbury’s </w:t>
            </w:r>
          </w:p>
        </w:tc>
        <w:tc>
          <w:tcPr>
            <w:tcW w:w="1502" w:type="dxa"/>
          </w:tcPr>
          <w:p w14:paraId="381EC2CB" w14:textId="142989FD" w:rsidR="007E0DDC" w:rsidRPr="00950551" w:rsidRDefault="00F407A4" w:rsidP="00EB6147">
            <w:pPr>
              <w:rPr>
                <w:lang w:val="en-GB"/>
              </w:rPr>
            </w:pPr>
            <w:r w:rsidRPr="00950551">
              <w:rPr>
                <w:lang w:val="en-GB"/>
              </w:rPr>
              <w:t>Differentiation without increasing prices. Ethical demands.</w:t>
            </w:r>
          </w:p>
        </w:tc>
        <w:tc>
          <w:tcPr>
            <w:tcW w:w="1503" w:type="dxa"/>
          </w:tcPr>
          <w:p w14:paraId="0F23BCE4" w14:textId="3CEDD902" w:rsidR="007E0DDC" w:rsidRPr="00950551" w:rsidRDefault="00F407A4" w:rsidP="00EB6147">
            <w:pPr>
              <w:rPr>
                <w:lang w:val="en-GB"/>
              </w:rPr>
            </w:pPr>
            <w:r w:rsidRPr="00950551">
              <w:rPr>
                <w:lang w:val="en-GB"/>
              </w:rPr>
              <w:t>Position the shop as an ethical and transparent retailer.</w:t>
            </w:r>
          </w:p>
        </w:tc>
        <w:tc>
          <w:tcPr>
            <w:tcW w:w="1503" w:type="dxa"/>
          </w:tcPr>
          <w:p w14:paraId="691233D1" w14:textId="032314AF" w:rsidR="007E0DDC" w:rsidRPr="00950551" w:rsidRDefault="00F407A4" w:rsidP="00EB6147">
            <w:pPr>
              <w:rPr>
                <w:lang w:val="en-GB"/>
              </w:rPr>
            </w:pPr>
            <w:r w:rsidRPr="00950551">
              <w:rPr>
                <w:lang w:val="en-GB"/>
              </w:rPr>
              <w:t>Ethical sourcing. Waste cutting. Clear messaging.</w:t>
            </w:r>
          </w:p>
        </w:tc>
        <w:tc>
          <w:tcPr>
            <w:tcW w:w="1503" w:type="dxa"/>
          </w:tcPr>
          <w:p w14:paraId="7A5AD395" w14:textId="7B6485D0" w:rsidR="007E0DDC" w:rsidRPr="00950551" w:rsidRDefault="00F407A4" w:rsidP="00EB6147">
            <w:pPr>
              <w:rPr>
                <w:lang w:val="en-GB"/>
              </w:rPr>
            </w:pPr>
            <w:r w:rsidRPr="00950551">
              <w:rPr>
                <w:lang w:val="en-GB"/>
              </w:rPr>
              <w:t>“Plan for Better” initiative. Sustainability is communicated both in-store and online.</w:t>
            </w:r>
          </w:p>
        </w:tc>
        <w:tc>
          <w:tcPr>
            <w:tcW w:w="1503" w:type="dxa"/>
          </w:tcPr>
          <w:p w14:paraId="0973E23C" w14:textId="6635CA77" w:rsidR="007E0DDC" w:rsidRPr="00950551" w:rsidRDefault="00A16BF5" w:rsidP="00EB6147">
            <w:pPr>
              <w:rPr>
                <w:lang w:val="en-GB"/>
              </w:rPr>
            </w:pPr>
            <w:r w:rsidRPr="00950551">
              <w:rPr>
                <w:lang w:val="en-GB"/>
              </w:rPr>
              <w:t>Ethically strong, highly credible. Trust rises. There is little influence on the segments that are very price-driven.</w:t>
            </w:r>
          </w:p>
        </w:tc>
      </w:tr>
      <w:tr w:rsidR="00950551" w:rsidRPr="00950551" w14:paraId="060D965B" w14:textId="77777777" w:rsidTr="007E0DDC">
        <w:tc>
          <w:tcPr>
            <w:tcW w:w="1502" w:type="dxa"/>
          </w:tcPr>
          <w:p w14:paraId="41B9123D" w14:textId="5F94132D" w:rsidR="007E0DDC" w:rsidRPr="00950551" w:rsidRDefault="00F407A4" w:rsidP="00EB6147">
            <w:pPr>
              <w:rPr>
                <w:lang w:val="en-GB"/>
              </w:rPr>
            </w:pPr>
            <w:r w:rsidRPr="00950551">
              <w:rPr>
                <w:lang w:val="en-GB"/>
              </w:rPr>
              <w:t>Mark &amp; Spencer</w:t>
            </w:r>
          </w:p>
        </w:tc>
        <w:tc>
          <w:tcPr>
            <w:tcW w:w="1502" w:type="dxa"/>
          </w:tcPr>
          <w:p w14:paraId="73FD9855" w14:textId="49DEDB94" w:rsidR="007E0DDC" w:rsidRPr="00950551" w:rsidRDefault="00A16BF5" w:rsidP="00EB6147">
            <w:pPr>
              <w:rPr>
                <w:lang w:val="en-GB"/>
              </w:rPr>
            </w:pPr>
            <w:r w:rsidRPr="00950551">
              <w:rPr>
                <w:lang w:val="en-GB"/>
              </w:rPr>
              <w:t>Justifying higher prices. Ensuring long-term credibility.</w:t>
            </w:r>
          </w:p>
        </w:tc>
        <w:tc>
          <w:tcPr>
            <w:tcW w:w="1503" w:type="dxa"/>
          </w:tcPr>
          <w:p w14:paraId="62C9DD7A" w14:textId="432B6C67" w:rsidR="007E0DDC" w:rsidRPr="00950551" w:rsidRDefault="00A16BF5" w:rsidP="00EB6147">
            <w:pPr>
              <w:rPr>
                <w:lang w:val="en-GB"/>
              </w:rPr>
            </w:pPr>
            <w:r w:rsidRPr="00950551">
              <w:rPr>
                <w:lang w:val="en-GB"/>
              </w:rPr>
              <w:t>Be a forerunner in sustainability leadership. Get loyalty.</w:t>
            </w:r>
          </w:p>
        </w:tc>
        <w:tc>
          <w:tcPr>
            <w:tcW w:w="1503" w:type="dxa"/>
          </w:tcPr>
          <w:p w14:paraId="75428109" w14:textId="35361A05" w:rsidR="007E0DDC" w:rsidRPr="00950551" w:rsidRDefault="00A16BF5" w:rsidP="00EB6147">
            <w:pPr>
              <w:rPr>
                <w:lang w:val="en-GB"/>
              </w:rPr>
            </w:pPr>
            <w:r w:rsidRPr="00950551">
              <w:rPr>
                <w:lang w:val="en-GB"/>
              </w:rPr>
              <w:t>Strong sustainability narrative. High-quality materials.</w:t>
            </w:r>
          </w:p>
        </w:tc>
        <w:tc>
          <w:tcPr>
            <w:tcW w:w="1503" w:type="dxa"/>
          </w:tcPr>
          <w:p w14:paraId="135D2FCE" w14:textId="4CCD5C95" w:rsidR="007E0DDC" w:rsidRPr="00950551" w:rsidRDefault="00A16BF5" w:rsidP="00EB6147">
            <w:pPr>
              <w:rPr>
                <w:lang w:val="en-GB"/>
              </w:rPr>
            </w:pPr>
            <w:r w:rsidRPr="00950551">
              <w:rPr>
                <w:lang w:val="en-GB"/>
              </w:rPr>
              <w:t>“Plan A” strategy. Green storytelling is done consistently across categories.</w:t>
            </w:r>
          </w:p>
        </w:tc>
        <w:tc>
          <w:tcPr>
            <w:tcW w:w="1503" w:type="dxa"/>
          </w:tcPr>
          <w:p w14:paraId="78FFBD49" w14:textId="7B2BFC08" w:rsidR="007E0DDC" w:rsidRPr="00950551" w:rsidRDefault="00A16BF5" w:rsidP="00EB6147">
            <w:pPr>
              <w:rPr>
                <w:lang w:val="en-GB"/>
              </w:rPr>
            </w:pPr>
            <w:r w:rsidRPr="00950551">
              <w:rPr>
                <w:lang w:val="en-GB"/>
              </w:rPr>
              <w:t xml:space="preserve">High trust in brand. Strong loyalty. Sustainability is a support for premium </w:t>
            </w:r>
            <w:r w:rsidRPr="00950551">
              <w:rPr>
                <w:lang w:val="en-GB"/>
              </w:rPr>
              <w:lastRenderedPageBreak/>
              <w:t>positioning rather than a tool for short-term sales.</w:t>
            </w:r>
          </w:p>
        </w:tc>
      </w:tr>
      <w:tr w:rsidR="00950551" w:rsidRPr="00950551" w14:paraId="4D65FB5A" w14:textId="77777777" w:rsidTr="007E0DDC">
        <w:tc>
          <w:tcPr>
            <w:tcW w:w="1502" w:type="dxa"/>
          </w:tcPr>
          <w:p w14:paraId="524DC5D9" w14:textId="6E9444E3" w:rsidR="007E0DDC" w:rsidRPr="00950551" w:rsidRDefault="00F407A4" w:rsidP="00EB6147">
            <w:pPr>
              <w:rPr>
                <w:lang w:val="en-GB"/>
              </w:rPr>
            </w:pPr>
            <w:r w:rsidRPr="00950551">
              <w:rPr>
                <w:lang w:val="en-GB"/>
              </w:rPr>
              <w:lastRenderedPageBreak/>
              <w:t>ASDA</w:t>
            </w:r>
          </w:p>
        </w:tc>
        <w:tc>
          <w:tcPr>
            <w:tcW w:w="1502" w:type="dxa"/>
          </w:tcPr>
          <w:p w14:paraId="0CABF6CB" w14:textId="2709C3A7" w:rsidR="007E0DDC" w:rsidRPr="00950551" w:rsidRDefault="000D45E5" w:rsidP="00EB6147">
            <w:pPr>
              <w:rPr>
                <w:lang w:val="en-GB"/>
              </w:rPr>
            </w:pPr>
            <w:r w:rsidRPr="00950551">
              <w:rPr>
                <w:lang w:val="en-GB"/>
              </w:rPr>
              <w:t>Unwillingness to pay a high price for green products. Customers are value-led.</w:t>
            </w:r>
          </w:p>
        </w:tc>
        <w:tc>
          <w:tcPr>
            <w:tcW w:w="1503" w:type="dxa"/>
          </w:tcPr>
          <w:p w14:paraId="3C277EDF" w14:textId="6D37AFFC" w:rsidR="007E0DDC" w:rsidRPr="00950551" w:rsidRDefault="000D45E5" w:rsidP="00EB6147">
            <w:pPr>
              <w:rPr>
                <w:lang w:val="en-GB"/>
              </w:rPr>
            </w:pPr>
            <w:r w:rsidRPr="00950551">
              <w:rPr>
                <w:lang w:val="en-GB"/>
              </w:rPr>
              <w:t>Keep up with the trust through low-cost, sustainability actions.</w:t>
            </w:r>
          </w:p>
        </w:tc>
        <w:tc>
          <w:tcPr>
            <w:tcW w:w="1503" w:type="dxa"/>
          </w:tcPr>
          <w:p w14:paraId="523B0288" w14:textId="6C2A8CE3" w:rsidR="007E0DDC" w:rsidRPr="00950551" w:rsidRDefault="000D45E5" w:rsidP="00EB6147">
            <w:pPr>
              <w:rPr>
                <w:lang w:val="en-GB"/>
              </w:rPr>
            </w:pPr>
            <w:r w:rsidRPr="00950551">
              <w:rPr>
                <w:lang w:val="en-GB"/>
              </w:rPr>
              <w:t>Packaging simplification. Concentrate on operational emissions.</w:t>
            </w:r>
          </w:p>
        </w:tc>
        <w:tc>
          <w:tcPr>
            <w:tcW w:w="1503" w:type="dxa"/>
          </w:tcPr>
          <w:p w14:paraId="3CDD0D39" w14:textId="267A8C08" w:rsidR="007E0DDC" w:rsidRPr="00950551" w:rsidRDefault="000D45E5" w:rsidP="00EB6147">
            <w:pPr>
              <w:rPr>
                <w:lang w:val="en-GB"/>
              </w:rPr>
            </w:pPr>
            <w:r w:rsidRPr="00950551">
              <w:rPr>
                <w:lang w:val="en-GB"/>
              </w:rPr>
              <w:t xml:space="preserve">Less use of plastic. Posting clear recycling labels. Promotional messaging is kept </w:t>
            </w:r>
            <w:r w:rsidR="00D77B1F" w:rsidRPr="00950551">
              <w:rPr>
                <w:lang w:val="en-GB"/>
              </w:rPr>
              <w:t>at</w:t>
            </w:r>
            <w:r w:rsidRPr="00950551">
              <w:rPr>
                <w:lang w:val="en-GB"/>
              </w:rPr>
              <w:t xml:space="preserve"> minimum.</w:t>
            </w:r>
          </w:p>
        </w:tc>
        <w:tc>
          <w:tcPr>
            <w:tcW w:w="1503" w:type="dxa"/>
          </w:tcPr>
          <w:p w14:paraId="07511A2E" w14:textId="0BD862C7" w:rsidR="007E0DDC" w:rsidRPr="00950551" w:rsidRDefault="000D45E5" w:rsidP="00EB6147">
            <w:pPr>
              <w:rPr>
                <w:lang w:val="en-GB"/>
              </w:rPr>
            </w:pPr>
            <w:r w:rsidRPr="00950551">
              <w:rPr>
                <w:lang w:val="en-GB"/>
              </w:rPr>
              <w:t>Moderate increase in trust. Sustainability helps to gain credibility</w:t>
            </w:r>
            <w:r w:rsidR="00D77B1F" w:rsidRPr="00950551">
              <w:rPr>
                <w:lang w:val="en-GB"/>
              </w:rPr>
              <w:t xml:space="preserve">; however, </w:t>
            </w:r>
            <w:r w:rsidRPr="00950551">
              <w:rPr>
                <w:lang w:val="en-GB"/>
              </w:rPr>
              <w:t>it is not main reason for purchase ​‍​‌‍​‍‌decision.</w:t>
            </w:r>
          </w:p>
        </w:tc>
      </w:tr>
    </w:tbl>
    <w:p w14:paraId="749B7CA7" w14:textId="480E88AE" w:rsidR="00950580" w:rsidRPr="00950551" w:rsidRDefault="00A604C2" w:rsidP="008B0C1C">
      <w:pPr>
        <w:pStyle w:val="Heading5"/>
      </w:pPr>
      <w:bookmarkStart w:id="73" w:name="_Toc220527431"/>
      <w:r w:rsidRPr="00950551">
        <w:t xml:space="preserve">Table </w:t>
      </w:r>
      <w:r w:rsidR="00A055A3" w:rsidRPr="00950551">
        <w:t>4.2: Comparative analysis between cases</w:t>
      </w:r>
      <w:bookmarkEnd w:id="73"/>
      <w:r w:rsidR="00A055A3" w:rsidRPr="00950551">
        <w:t xml:space="preserve"> </w:t>
      </w:r>
    </w:p>
    <w:p w14:paraId="5C3BD31C" w14:textId="20DE110F" w:rsidR="00A055A3" w:rsidRPr="00950551" w:rsidRDefault="00A055A3" w:rsidP="00A055A3">
      <w:pPr>
        <w:jc w:val="center"/>
        <w:rPr>
          <w:lang w:val="en-GB"/>
        </w:rPr>
      </w:pPr>
      <w:r w:rsidRPr="00950551">
        <w:rPr>
          <w:lang w:val="en-GB"/>
        </w:rPr>
        <w:t>(Source: Created by learner in Ms-Word)</w:t>
      </w:r>
    </w:p>
    <w:p w14:paraId="4856375F" w14:textId="6600CCD8" w:rsidR="00405421" w:rsidRPr="008F0428" w:rsidRDefault="00405421" w:rsidP="00FB7468">
      <w:pPr>
        <w:pStyle w:val="Heading2"/>
      </w:pPr>
      <w:bookmarkStart w:id="74" w:name="_Toc221018741"/>
      <w:r w:rsidRPr="008F0428">
        <w:t>4.</w:t>
      </w:r>
      <w:r w:rsidR="008B0C1C" w:rsidRPr="008F0428">
        <w:t>7</w:t>
      </w:r>
      <w:r w:rsidRPr="008F0428">
        <w:t xml:space="preserve"> Data sources and citation</w:t>
      </w:r>
      <w:bookmarkEnd w:id="74"/>
      <w:r w:rsidRPr="008F0428">
        <w:t xml:space="preserve"> </w:t>
      </w:r>
    </w:p>
    <w:p w14:paraId="3FA6A139" w14:textId="50E1AAD4" w:rsidR="00405421" w:rsidRPr="008F0428" w:rsidRDefault="00405421" w:rsidP="00405421">
      <w:pPr>
        <w:rPr>
          <w:highlight w:val="yellow"/>
          <w:lang w:val="en-GB"/>
        </w:rPr>
      </w:pPr>
      <w:r w:rsidRPr="008F0428">
        <w:rPr>
          <w:lang w:val="en-GB"/>
        </w:rPr>
        <w:t>This​‍​‌‍​‍‌ section describes the context of the case and information sources that have been used for the research. Tesco is the largest grocery retailer in UK. It has a great market reach and a high level of visibility in sustainability communication. Therefore, Tesco is a suitable case for study of green marketing and customer purchase intention</w:t>
      </w:r>
      <w:r w:rsidR="00233A98" w:rsidRPr="008F0428">
        <w:rPr>
          <w:lang w:val="en-GB"/>
        </w:rPr>
        <w:t xml:space="preserve"> in comparison with Sainsbury’s and Marks &amp; Spencer</w:t>
      </w:r>
      <w:r w:rsidRPr="008F0428">
        <w:rPr>
          <w:lang w:val="en-GB"/>
        </w:rPr>
        <w:t xml:space="preserve">. The analysis is based on secondary data. These references are reliable and abundant in facts about the practices of Tesco and consumer responses. </w:t>
      </w:r>
    </w:p>
    <w:p w14:paraId="7683CB11" w14:textId="495FEE27" w:rsidR="00405421" w:rsidRPr="008F0428" w:rsidRDefault="00405421" w:rsidP="00405421">
      <w:pPr>
        <w:rPr>
          <w:lang w:val="en-GB"/>
        </w:rPr>
      </w:pPr>
      <w:r w:rsidRPr="008F0428">
        <w:rPr>
          <w:lang w:val="en-GB"/>
        </w:rPr>
        <w:t xml:space="preserve">Credibility has been enhanced by use of various forms of data. Academic papers outline theory and consumer behaviour. </w:t>
      </w:r>
      <w:r w:rsidR="00233A98" w:rsidRPr="008F0428">
        <w:rPr>
          <w:lang w:val="en-GB"/>
        </w:rPr>
        <w:t>Reports of the companies</w:t>
      </w:r>
      <w:r w:rsidRPr="008F0428">
        <w:rPr>
          <w:lang w:val="en-GB"/>
        </w:rPr>
        <w:t xml:space="preserve"> reveal official sustainability measures. Market research uncovers UK consumer trends. Media sources show public perception. Information from these sources was compared and cross-verified. Through triangulation, bias </w:t>
      </w:r>
      <w:r w:rsidRPr="008F0428">
        <w:rPr>
          <w:lang w:val="en-GB"/>
        </w:rPr>
        <w:lastRenderedPageBreak/>
        <w:t>was minimized, and the themes were strengthened. The section now proceeds with thematic findings based on this combined ​‍​‌‍​‍‌evidence.</w:t>
      </w:r>
    </w:p>
    <w:tbl>
      <w:tblPr>
        <w:tblStyle w:val="TableGrid"/>
        <w:tblW w:w="5000" w:type="pct"/>
        <w:tblLook w:val="04A0" w:firstRow="1" w:lastRow="0" w:firstColumn="1" w:lastColumn="0" w:noHBand="0" w:noVBand="1"/>
      </w:tblPr>
      <w:tblGrid>
        <w:gridCol w:w="3767"/>
        <w:gridCol w:w="5249"/>
      </w:tblGrid>
      <w:tr w:rsidR="00405421" w:rsidRPr="008F0428" w14:paraId="47F1C63F" w14:textId="77777777" w:rsidTr="002C54B9">
        <w:tc>
          <w:tcPr>
            <w:tcW w:w="2089" w:type="pct"/>
          </w:tcPr>
          <w:p w14:paraId="39123054" w14:textId="77777777" w:rsidR="00405421" w:rsidRPr="008F0428" w:rsidRDefault="00405421" w:rsidP="002C54B9">
            <w:pPr>
              <w:jc w:val="center"/>
              <w:rPr>
                <w:b/>
                <w:bCs/>
                <w:i/>
                <w:iCs/>
                <w:lang w:val="en-GB"/>
              </w:rPr>
            </w:pPr>
            <w:r w:rsidRPr="008F0428">
              <w:rPr>
                <w:b/>
                <w:bCs/>
                <w:i/>
                <w:iCs/>
                <w:lang w:val="en-GB"/>
              </w:rPr>
              <w:t xml:space="preserve">Data source type </w:t>
            </w:r>
          </w:p>
        </w:tc>
        <w:tc>
          <w:tcPr>
            <w:tcW w:w="2911" w:type="pct"/>
          </w:tcPr>
          <w:p w14:paraId="09D4E8C0" w14:textId="77777777" w:rsidR="00405421" w:rsidRPr="008F0428" w:rsidRDefault="00405421" w:rsidP="002C54B9">
            <w:pPr>
              <w:jc w:val="center"/>
              <w:rPr>
                <w:b/>
                <w:bCs/>
                <w:i/>
                <w:iCs/>
                <w:lang w:val="en-GB"/>
              </w:rPr>
            </w:pPr>
            <w:r w:rsidRPr="008F0428">
              <w:rPr>
                <w:b/>
                <w:bCs/>
                <w:i/>
                <w:iCs/>
                <w:lang w:val="en-GB"/>
              </w:rPr>
              <w:t xml:space="preserve">Purpose in analysis </w:t>
            </w:r>
          </w:p>
        </w:tc>
      </w:tr>
      <w:tr w:rsidR="00405421" w:rsidRPr="008F0428" w14:paraId="74A24F51" w14:textId="77777777" w:rsidTr="002C54B9">
        <w:tc>
          <w:tcPr>
            <w:tcW w:w="2089" w:type="pct"/>
          </w:tcPr>
          <w:p w14:paraId="214F3714" w14:textId="77777777" w:rsidR="00405421" w:rsidRPr="008F0428" w:rsidRDefault="00405421" w:rsidP="002C54B9">
            <w:pPr>
              <w:rPr>
                <w:lang w:val="en-GB"/>
              </w:rPr>
            </w:pPr>
            <w:r w:rsidRPr="008F0428">
              <w:rPr>
                <w:lang w:val="en-GB"/>
              </w:rPr>
              <w:t>Academic journals</w:t>
            </w:r>
          </w:p>
        </w:tc>
        <w:tc>
          <w:tcPr>
            <w:tcW w:w="2911" w:type="pct"/>
          </w:tcPr>
          <w:p w14:paraId="7700CC16" w14:textId="77777777" w:rsidR="00405421" w:rsidRPr="008F0428" w:rsidRDefault="00405421" w:rsidP="002C54B9">
            <w:pPr>
              <w:rPr>
                <w:lang w:val="en-GB"/>
              </w:rPr>
            </w:pPr>
            <w:r w:rsidRPr="008F0428">
              <w:rPr>
                <w:lang w:val="en-GB"/>
              </w:rPr>
              <w:t>Theory and consumer behaviour insights</w:t>
            </w:r>
          </w:p>
        </w:tc>
      </w:tr>
      <w:tr w:rsidR="00405421" w:rsidRPr="008F0428" w14:paraId="5F479B05" w14:textId="77777777" w:rsidTr="002C54B9">
        <w:tc>
          <w:tcPr>
            <w:tcW w:w="2089" w:type="pct"/>
          </w:tcPr>
          <w:p w14:paraId="11C9C2DA" w14:textId="436DA47F" w:rsidR="00405421" w:rsidRPr="008F0428" w:rsidRDefault="00DB74D5" w:rsidP="002C54B9">
            <w:pPr>
              <w:rPr>
                <w:lang w:val="en-GB"/>
              </w:rPr>
            </w:pPr>
            <w:r w:rsidRPr="008F0428">
              <w:rPr>
                <w:lang w:val="en-GB"/>
              </w:rPr>
              <w:t>Annual</w:t>
            </w:r>
            <w:r w:rsidR="00405421" w:rsidRPr="008F0428">
              <w:rPr>
                <w:lang w:val="en-GB"/>
              </w:rPr>
              <w:t xml:space="preserve"> reports</w:t>
            </w:r>
          </w:p>
        </w:tc>
        <w:tc>
          <w:tcPr>
            <w:tcW w:w="2911" w:type="pct"/>
          </w:tcPr>
          <w:p w14:paraId="0444D262" w14:textId="77777777" w:rsidR="00405421" w:rsidRPr="008F0428" w:rsidRDefault="00405421" w:rsidP="002C54B9">
            <w:pPr>
              <w:rPr>
                <w:lang w:val="en-GB"/>
              </w:rPr>
            </w:pPr>
            <w:r w:rsidRPr="008F0428">
              <w:rPr>
                <w:lang w:val="en-GB"/>
              </w:rPr>
              <w:t>Green marketing strategies and actions</w:t>
            </w:r>
          </w:p>
        </w:tc>
      </w:tr>
      <w:tr w:rsidR="00405421" w:rsidRPr="008F0428" w14:paraId="2E6FBC20" w14:textId="77777777" w:rsidTr="002C54B9">
        <w:tc>
          <w:tcPr>
            <w:tcW w:w="2089" w:type="pct"/>
          </w:tcPr>
          <w:p w14:paraId="5912E91B" w14:textId="77777777" w:rsidR="00405421" w:rsidRPr="008F0428" w:rsidRDefault="00405421" w:rsidP="002C54B9">
            <w:pPr>
              <w:rPr>
                <w:lang w:val="en-GB"/>
              </w:rPr>
            </w:pPr>
            <w:r w:rsidRPr="008F0428">
              <w:rPr>
                <w:lang w:val="en-GB"/>
              </w:rPr>
              <w:t>Market research reports</w:t>
            </w:r>
          </w:p>
        </w:tc>
        <w:tc>
          <w:tcPr>
            <w:tcW w:w="2911" w:type="pct"/>
          </w:tcPr>
          <w:p w14:paraId="458585ED" w14:textId="77777777" w:rsidR="00405421" w:rsidRPr="008F0428" w:rsidRDefault="00405421" w:rsidP="002C54B9">
            <w:pPr>
              <w:rPr>
                <w:lang w:val="en-GB"/>
              </w:rPr>
            </w:pPr>
            <w:r w:rsidRPr="008F0428">
              <w:rPr>
                <w:lang w:val="en-GB"/>
              </w:rPr>
              <w:t>UK sustainability and buying trends</w:t>
            </w:r>
          </w:p>
        </w:tc>
      </w:tr>
      <w:tr w:rsidR="00405421" w:rsidRPr="008F0428" w14:paraId="334E49FA" w14:textId="77777777" w:rsidTr="002C54B9">
        <w:tc>
          <w:tcPr>
            <w:tcW w:w="2089" w:type="pct"/>
          </w:tcPr>
          <w:p w14:paraId="0F90E81A" w14:textId="77777777" w:rsidR="00405421" w:rsidRPr="008F0428" w:rsidRDefault="00405421" w:rsidP="002C54B9">
            <w:pPr>
              <w:rPr>
                <w:lang w:val="en-GB"/>
              </w:rPr>
            </w:pPr>
            <w:r w:rsidRPr="008F0428">
              <w:rPr>
                <w:lang w:val="en-GB"/>
              </w:rPr>
              <w:t>Government &amp; NGO reports</w:t>
            </w:r>
          </w:p>
        </w:tc>
        <w:tc>
          <w:tcPr>
            <w:tcW w:w="2911" w:type="pct"/>
          </w:tcPr>
          <w:p w14:paraId="4524E411" w14:textId="77777777" w:rsidR="00405421" w:rsidRPr="008F0428" w:rsidRDefault="00405421" w:rsidP="002C54B9">
            <w:pPr>
              <w:rPr>
                <w:lang w:val="en-GB"/>
              </w:rPr>
            </w:pPr>
            <w:r w:rsidRPr="008F0428">
              <w:rPr>
                <w:lang w:val="en-GB"/>
              </w:rPr>
              <w:t>Policy and sustainability context</w:t>
            </w:r>
          </w:p>
        </w:tc>
      </w:tr>
      <w:tr w:rsidR="00405421" w:rsidRPr="008F0428" w14:paraId="33D238DE" w14:textId="77777777" w:rsidTr="002C54B9">
        <w:tc>
          <w:tcPr>
            <w:tcW w:w="2089" w:type="pct"/>
          </w:tcPr>
          <w:p w14:paraId="5D78C194" w14:textId="77777777" w:rsidR="00405421" w:rsidRPr="008F0428" w:rsidRDefault="00405421" w:rsidP="002C54B9">
            <w:pPr>
              <w:rPr>
                <w:lang w:val="en-GB"/>
              </w:rPr>
            </w:pPr>
            <w:r w:rsidRPr="008F0428">
              <w:rPr>
                <w:lang w:val="en-GB"/>
              </w:rPr>
              <w:t>Media and press articles</w:t>
            </w:r>
          </w:p>
        </w:tc>
        <w:tc>
          <w:tcPr>
            <w:tcW w:w="2911" w:type="pct"/>
          </w:tcPr>
          <w:p w14:paraId="7CA728B9" w14:textId="77777777" w:rsidR="00405421" w:rsidRPr="008F0428" w:rsidRDefault="00405421" w:rsidP="002C54B9">
            <w:pPr>
              <w:rPr>
                <w:lang w:val="en-GB"/>
              </w:rPr>
            </w:pPr>
            <w:r w:rsidRPr="008F0428">
              <w:rPr>
                <w:lang w:val="en-GB"/>
              </w:rPr>
              <w:t>Public perception and brand image</w:t>
            </w:r>
          </w:p>
        </w:tc>
      </w:tr>
    </w:tbl>
    <w:p w14:paraId="22DC79A3" w14:textId="0448CFE0" w:rsidR="00405421" w:rsidRPr="008F0428" w:rsidRDefault="00405421" w:rsidP="008B0C1C">
      <w:pPr>
        <w:pStyle w:val="Heading5"/>
      </w:pPr>
      <w:bookmarkStart w:id="75" w:name="_Toc220527432"/>
      <w:r w:rsidRPr="008F0428">
        <w:t>Table 4.</w:t>
      </w:r>
      <w:r w:rsidR="00A604C2" w:rsidRPr="008F0428">
        <w:t>3</w:t>
      </w:r>
      <w:r w:rsidRPr="008F0428">
        <w:t>: Overview of secondary data sources</w:t>
      </w:r>
      <w:bookmarkEnd w:id="75"/>
    </w:p>
    <w:p w14:paraId="3DB4EBE0" w14:textId="7F3325A6" w:rsidR="00405421" w:rsidRPr="008F0428" w:rsidRDefault="00405421" w:rsidP="00233A98">
      <w:pPr>
        <w:jc w:val="center"/>
        <w:rPr>
          <w:lang w:val="en-GB"/>
        </w:rPr>
      </w:pPr>
      <w:r w:rsidRPr="008F0428">
        <w:rPr>
          <w:lang w:val="en-GB"/>
        </w:rPr>
        <w:t>(Source: Created by learner in Ms-Word)</w:t>
      </w:r>
    </w:p>
    <w:p w14:paraId="1E9C7480" w14:textId="17171291" w:rsidR="00A1796C" w:rsidRPr="008F0428" w:rsidRDefault="00A1796C" w:rsidP="00785295">
      <w:pPr>
        <w:pStyle w:val="Heading2"/>
      </w:pPr>
      <w:bookmarkStart w:id="76" w:name="_Toc221018742"/>
      <w:r w:rsidRPr="008F0428">
        <w:t>4.</w:t>
      </w:r>
      <w:r w:rsidR="008B0C1C" w:rsidRPr="008F0428">
        <w:t>8</w:t>
      </w:r>
      <w:r w:rsidRPr="008F0428">
        <w:t xml:space="preserve"> Summary of key findings</w:t>
      </w:r>
      <w:bookmarkEnd w:id="76"/>
    </w:p>
    <w:p w14:paraId="5058C2FA" w14:textId="391608B4" w:rsidR="00322950" w:rsidRPr="008F0428" w:rsidRDefault="00322950" w:rsidP="00322950">
      <w:pPr>
        <w:rPr>
          <w:lang w:val="en-GB"/>
        </w:rPr>
      </w:pPr>
      <w:r w:rsidRPr="008F0428">
        <w:rPr>
          <w:lang w:val="en-GB"/>
        </w:rPr>
        <w:t>This​‍​‌‍​‍‌ chapter discusses how Tesco green marketing activities affect customer purchase intention in the UK. One of the findings was that green packaging and sustainably sourced goods improved the public's perception of companies taking responsibility for their products. These efforts make consumers have a positive impression of the company, however, the sensitivity regarding the price can hinder the actual purchase behaviour.</w:t>
      </w:r>
      <w:r w:rsidR="00D56023" w:rsidRPr="008F0428">
        <w:rPr>
          <w:lang w:val="en-GB"/>
        </w:rPr>
        <w:t xml:space="preserve"> This​‍​‌‍​‍‌ chapter analyses secondary qualitative evidence in detail to illustrate how Tesco's green marketing practices influence customer attitudes, trust, and purchase intentions. It uses thematic analysis to connect sustainability actions with consumer behaviour</w:t>
      </w:r>
      <w:r w:rsidR="00AD4E32" w:rsidRPr="008F0428">
        <w:rPr>
          <w:lang w:val="en-GB"/>
        </w:rPr>
        <w:t>;</w:t>
      </w:r>
      <w:r w:rsidR="00D56023" w:rsidRPr="008F0428">
        <w:rPr>
          <w:lang w:val="en-GB"/>
        </w:rPr>
        <w:t xml:space="preserve"> thus</w:t>
      </w:r>
      <w:r w:rsidR="00AD4E32" w:rsidRPr="008F0428">
        <w:rPr>
          <w:lang w:val="en-GB"/>
        </w:rPr>
        <w:t>,</w:t>
      </w:r>
      <w:r w:rsidR="00D56023" w:rsidRPr="008F0428">
        <w:rPr>
          <w:lang w:val="en-GB"/>
        </w:rPr>
        <w:t xml:space="preserve"> paving the way for interpretation and implications in the following ​‍​‌‍​‍‌chapter.</w:t>
      </w:r>
    </w:p>
    <w:p w14:paraId="3D685F22" w14:textId="247376EB" w:rsidR="00203170" w:rsidRPr="008F0428" w:rsidRDefault="00057A50" w:rsidP="00322950">
      <w:pPr>
        <w:rPr>
          <w:lang w:val="en-GB"/>
        </w:rPr>
      </w:pPr>
      <w:r w:rsidRPr="008F0428">
        <w:rPr>
          <w:lang w:val="en-GB"/>
        </w:rPr>
        <w:t>Three​‍​‌‍​‍‌ case studies from UK grocery retail sector were used to represent the findings of the study. The goal was to illustrate role of green marketing and sustainability communication in real-life settings. At Tesco, Sainsbury's, and Marks &amp; Spencer, sustainability is predominantly instrumentalized for purposes of gaining consumer trust and enhancing brand perception. Nevertheless, price sensitivity remains a major limitation to purchase behaviour across all examples. By combining low prices with highly visible sustainability initiatives, Tesco exemplifies a mass-market approach with a good equilibrium. These results are merely descriptive and do not assert causality. They serve as a factual basis for theoretical discussion, interpretation, and implications</w:t>
      </w:r>
      <w:r w:rsidR="00987D60" w:rsidRPr="008F0428">
        <w:rPr>
          <w:lang w:val="en-GB"/>
        </w:rPr>
        <w:t xml:space="preserve">, </w:t>
      </w:r>
      <w:r w:rsidRPr="008F0428">
        <w:rPr>
          <w:lang w:val="en-GB"/>
        </w:rPr>
        <w:t>which are elaborated in Chapter ​‍​‌‍​‍‌5.</w:t>
      </w:r>
    </w:p>
    <w:p w14:paraId="2A24A3C8" w14:textId="77777777" w:rsidR="008B0C1C" w:rsidRPr="008F0428" w:rsidRDefault="008B0C1C">
      <w:pPr>
        <w:spacing w:line="259" w:lineRule="auto"/>
        <w:jc w:val="left"/>
        <w:rPr>
          <w:rFonts w:asciiTheme="majorBidi" w:hAnsiTheme="majorBidi" w:cstheme="majorBidi"/>
          <w:b/>
          <w:bCs/>
          <w:sz w:val="28"/>
          <w:szCs w:val="28"/>
          <w:lang w:val="en-GB"/>
        </w:rPr>
      </w:pPr>
      <w:r w:rsidRPr="008F0428">
        <w:rPr>
          <w:lang w:val="en-GB"/>
        </w:rPr>
        <w:br w:type="page"/>
      </w:r>
    </w:p>
    <w:p w14:paraId="54B08E11" w14:textId="6B2FF706" w:rsidR="00322950" w:rsidRPr="008F0428" w:rsidRDefault="00203170" w:rsidP="00B77982">
      <w:pPr>
        <w:pStyle w:val="Heading1"/>
      </w:pPr>
      <w:bookmarkStart w:id="77" w:name="_Toc221018743"/>
      <w:r w:rsidRPr="008F0428">
        <w:lastRenderedPageBreak/>
        <w:t>Chapter 5: Discussion</w:t>
      </w:r>
      <w:bookmarkEnd w:id="77"/>
      <w:r w:rsidRPr="008F0428">
        <w:t xml:space="preserve"> </w:t>
      </w:r>
    </w:p>
    <w:p w14:paraId="7A5654DB" w14:textId="1DEF6879" w:rsidR="00203170" w:rsidRPr="008F0428" w:rsidRDefault="00203170" w:rsidP="00B77982">
      <w:pPr>
        <w:pStyle w:val="Heading2"/>
      </w:pPr>
      <w:bookmarkStart w:id="78" w:name="_Toc221018744"/>
      <w:r w:rsidRPr="008F0428">
        <w:t xml:space="preserve">5.1 </w:t>
      </w:r>
      <w:r w:rsidR="00D21B23" w:rsidRPr="008F0428">
        <w:t>Purpose and positioning</w:t>
      </w:r>
      <w:bookmarkEnd w:id="78"/>
      <w:r w:rsidR="00D21B23" w:rsidRPr="008F0428">
        <w:t xml:space="preserve"> </w:t>
      </w:r>
    </w:p>
    <w:p w14:paraId="7C02EB97" w14:textId="21370AF3" w:rsidR="00E73B6B" w:rsidRPr="008F0428" w:rsidRDefault="0070702C" w:rsidP="00322950">
      <w:pPr>
        <w:rPr>
          <w:lang w:val="en-GB"/>
        </w:rPr>
      </w:pPr>
      <w:r w:rsidRPr="008F0428">
        <w:rPr>
          <w:lang w:val="en-GB"/>
        </w:rPr>
        <w:t>This​‍​‌‍​‍‌ chapter interprets and discusses the findings from Chapter 4. It does not reiterate the test evidence. The discussion incorporates main theories from Chapter 2, such as Theory of Planned Behaviour</w:t>
      </w:r>
      <w:r w:rsidR="0083531E" w:rsidRPr="008F0428">
        <w:rPr>
          <w:lang w:val="en-GB"/>
        </w:rPr>
        <w:t xml:space="preserve">, </w:t>
      </w:r>
      <w:r w:rsidRPr="008F0428">
        <w:rPr>
          <w:lang w:val="en-GB"/>
        </w:rPr>
        <w:t>and green trust literature. The main concern is understanding and explaining. It looks at how green marketing influences consumers' attitudes, the level of awareness, and the trust it generates. Besides, it elucidates role of these factors in determining purchase intention and customer loyalty. ​‍​‌‍​‍‌</w:t>
      </w:r>
    </w:p>
    <w:p w14:paraId="10B0A7FF" w14:textId="498C6B67" w:rsidR="00D21B23" w:rsidRPr="008F0428" w:rsidRDefault="00D21B23" w:rsidP="00B77982">
      <w:pPr>
        <w:pStyle w:val="Heading2"/>
      </w:pPr>
      <w:bookmarkStart w:id="79" w:name="_Toc221018745"/>
      <w:r w:rsidRPr="008F0428">
        <w:t>5.2 Analytical framework and discussion logic</w:t>
      </w:r>
      <w:bookmarkEnd w:id="79"/>
      <w:r w:rsidRPr="008F0428">
        <w:t xml:space="preserve"> </w:t>
      </w:r>
    </w:p>
    <w:p w14:paraId="1F9D2373" w14:textId="29462F78" w:rsidR="00A23C1A" w:rsidRPr="008F0428" w:rsidRDefault="003203B5" w:rsidP="003203B5">
      <w:pPr>
        <w:rPr>
          <w:lang w:val="en-GB"/>
        </w:rPr>
      </w:pPr>
      <w:r w:rsidRPr="008F0428">
        <w:rPr>
          <w:lang w:val="en-GB"/>
        </w:rPr>
        <w:t>This​‍​‌‍​‍‌ chapter operates within the conceptual framework laid down in chapter two. The framework argues that Tesco’s environmentally friendly marketing initiatives have an impact on consumer attitudes, awareness, and trust. These factors subsequently determine intention to purchase and customer loyalty. The major elements that lead to the discussion include green packaging and sourcing, sustainability branding and carbon labelling, environmental awareness, and green trust.</w:t>
      </w:r>
      <w:r w:rsidR="00683E6D" w:rsidRPr="008F0428">
        <w:rPr>
          <w:lang w:val="en-GB"/>
        </w:rPr>
        <w:t xml:space="preserve"> </w:t>
      </w:r>
      <w:r w:rsidRPr="008F0428">
        <w:rPr>
          <w:lang w:val="en-GB"/>
        </w:rPr>
        <w:t>A hybrid discussion format is adopted. This chapter is divided into themes. Each theme is tied to theories and constructs. This format helps to have the research objectives clearly aligned. It also facilitates a direct comparison between the literature and the findings of chapter 4. Hence, the discussion not only presents the findings but also delves into the reasons behind these effects in the UK grocery retail ​‍​‌‍​‍‌context.</w:t>
      </w:r>
    </w:p>
    <w:p w14:paraId="777D3B88" w14:textId="4C85B5B5" w:rsidR="00D21B23" w:rsidRPr="008F0428" w:rsidRDefault="00D21B23" w:rsidP="00B77982">
      <w:pPr>
        <w:pStyle w:val="Heading2"/>
      </w:pPr>
      <w:bookmarkStart w:id="80" w:name="_Toc221018746"/>
      <w:r w:rsidRPr="008F0428">
        <w:t>5.3 Cross-theme discussion: Comparison with literature</w:t>
      </w:r>
      <w:bookmarkEnd w:id="80"/>
      <w:r w:rsidRPr="008F0428">
        <w:t xml:space="preserve"> </w:t>
      </w:r>
    </w:p>
    <w:p w14:paraId="47ACF54E" w14:textId="3527B0AA" w:rsidR="00FA1A72" w:rsidRPr="008F0428" w:rsidRDefault="007D1B82" w:rsidP="00CF23D1">
      <w:pPr>
        <w:pStyle w:val="Heading3"/>
      </w:pPr>
      <w:bookmarkStart w:id="81" w:name="_Toc221018747"/>
      <w:r w:rsidRPr="008F0428">
        <w:t>5.3.1 Green packaging and sustainable sourcing as drivers of purchase intention</w:t>
      </w:r>
      <w:bookmarkEnd w:id="81"/>
      <w:r w:rsidRPr="008F0428">
        <w:t xml:space="preserve"> </w:t>
      </w:r>
    </w:p>
    <w:p w14:paraId="5A36A054" w14:textId="3679254A" w:rsidR="00950BAD" w:rsidRPr="008F0428" w:rsidRDefault="00950BAD" w:rsidP="00950BAD">
      <w:pPr>
        <w:rPr>
          <w:lang w:val="en-GB"/>
        </w:rPr>
      </w:pPr>
      <w:r w:rsidRPr="008F0428">
        <w:rPr>
          <w:lang w:val="en-GB"/>
        </w:rPr>
        <w:t xml:space="preserve">The​‍​‌‍​‍‌ </w:t>
      </w:r>
      <w:r w:rsidR="00FC44DA" w:rsidRPr="008F0428">
        <w:rPr>
          <w:lang w:val="en-GB"/>
        </w:rPr>
        <w:t>theme</w:t>
      </w:r>
      <w:r w:rsidRPr="008F0428">
        <w:rPr>
          <w:lang w:val="en-GB"/>
        </w:rPr>
        <w:t xml:space="preserve"> focuses on Theory of Planned Behaviour to explain the idea. TPB states that attitudes can be source of the strongest influence on purchase intention. </w:t>
      </w:r>
      <w:r w:rsidR="002173C4" w:rsidRPr="008F0428">
        <w:rPr>
          <w:lang w:val="en-GB"/>
        </w:rPr>
        <w:t>G</w:t>
      </w:r>
      <w:r w:rsidRPr="008F0428">
        <w:rPr>
          <w:lang w:val="en-GB"/>
        </w:rPr>
        <w:t>reen packaging and sustainable sourcing of products serve as ethical signals</w:t>
      </w:r>
      <w:r w:rsidR="00727ECA" w:rsidRPr="008F0428">
        <w:rPr>
          <w:lang w:val="en-GB"/>
        </w:rPr>
        <w:t xml:space="preserve"> (</w:t>
      </w:r>
      <w:r w:rsidR="00727ECA" w:rsidRPr="008F0428">
        <w:rPr>
          <w:rFonts w:cs="Times New Roman"/>
          <w:szCs w:val="24"/>
          <w:lang w:val="en-GB"/>
        </w:rPr>
        <w:t>Josephat, 2025</w:t>
      </w:r>
      <w:r w:rsidR="00727ECA" w:rsidRPr="008F0428">
        <w:rPr>
          <w:lang w:val="en-GB"/>
        </w:rPr>
        <w:t>)</w:t>
      </w:r>
      <w:r w:rsidRPr="008F0428">
        <w:rPr>
          <w:lang w:val="en-GB"/>
        </w:rPr>
        <w:t>.</w:t>
      </w:r>
      <w:r w:rsidR="0070361E" w:rsidRPr="008F0428">
        <w:rPr>
          <w:lang w:val="en-GB"/>
        </w:rPr>
        <w:t xml:space="preserve"> </w:t>
      </w:r>
      <w:r w:rsidRPr="008F0428">
        <w:rPr>
          <w:lang w:val="en-GB"/>
        </w:rPr>
        <w:t xml:space="preserve">These signals create positive image of Tesco </w:t>
      </w:r>
      <w:r w:rsidR="00C72EED" w:rsidRPr="008F0428">
        <w:rPr>
          <w:lang w:val="en-GB"/>
        </w:rPr>
        <w:t>among</w:t>
      </w:r>
      <w:r w:rsidRPr="008F0428">
        <w:rPr>
          <w:lang w:val="en-GB"/>
        </w:rPr>
        <w:t xml:space="preserve"> consumers. Chapter 4 indicates that product packaging that can be recycled, reducing use of plastics and sourcing products </w:t>
      </w:r>
      <w:r w:rsidR="00F90FCB" w:rsidRPr="008F0428">
        <w:rPr>
          <w:lang w:val="en-GB"/>
        </w:rPr>
        <w:t>through</w:t>
      </w:r>
      <w:r w:rsidRPr="008F0428">
        <w:rPr>
          <w:lang w:val="en-GB"/>
        </w:rPr>
        <w:t xml:space="preserve"> socially and environmentally responsible lead to improvement in consumers’ perception of products’ accountability. Consumers are frequently associating these kinds of actions with products being of higher value and being of higher ethical standards</w:t>
      </w:r>
      <w:r w:rsidR="003F0AE2" w:rsidRPr="008F0428">
        <w:rPr>
          <w:lang w:val="en-GB"/>
        </w:rPr>
        <w:t xml:space="preserve"> (</w:t>
      </w:r>
      <w:r w:rsidR="003F0AE2" w:rsidRPr="008F0428">
        <w:rPr>
          <w:rFonts w:cs="Times New Roman"/>
          <w:szCs w:val="24"/>
          <w:lang w:val="en-GB"/>
        </w:rPr>
        <w:t xml:space="preserve">Hassan </w:t>
      </w:r>
      <w:r w:rsidR="003F0AE2" w:rsidRPr="008F0428">
        <w:rPr>
          <w:rFonts w:cs="Times New Roman"/>
          <w:i/>
          <w:iCs/>
          <w:szCs w:val="24"/>
          <w:lang w:val="en-GB"/>
        </w:rPr>
        <w:t xml:space="preserve">et al. </w:t>
      </w:r>
      <w:r w:rsidR="003F0AE2" w:rsidRPr="008F0428">
        <w:rPr>
          <w:rFonts w:cs="Times New Roman"/>
          <w:szCs w:val="24"/>
          <w:lang w:val="en-GB"/>
        </w:rPr>
        <w:t>2022</w:t>
      </w:r>
      <w:r w:rsidR="003F0AE2" w:rsidRPr="008F0428">
        <w:rPr>
          <w:lang w:val="en-GB"/>
        </w:rPr>
        <w:t>)</w:t>
      </w:r>
      <w:r w:rsidRPr="008F0428">
        <w:rPr>
          <w:lang w:val="en-GB"/>
        </w:rPr>
        <w:t xml:space="preserve">. It is a belief that </w:t>
      </w:r>
      <w:r w:rsidRPr="008F0428">
        <w:rPr>
          <w:lang w:val="en-GB"/>
        </w:rPr>
        <w:lastRenderedPageBreak/>
        <w:t>aligns with TPB</w:t>
      </w:r>
      <w:r w:rsidR="00947B97" w:rsidRPr="008F0428">
        <w:rPr>
          <w:lang w:val="en-GB"/>
        </w:rPr>
        <w:t xml:space="preserve">, </w:t>
      </w:r>
      <w:r w:rsidRPr="008F0428">
        <w:rPr>
          <w:lang w:val="en-GB"/>
        </w:rPr>
        <w:t>when people have positive attitudes, they have a greater intention to make purchase.</w:t>
      </w:r>
    </w:p>
    <w:p w14:paraId="7CB1A063" w14:textId="2BFEF432" w:rsidR="00950BAD" w:rsidRPr="008F0428" w:rsidRDefault="00644693" w:rsidP="00950BAD">
      <w:pPr>
        <w:rPr>
          <w:lang w:val="en-GB"/>
        </w:rPr>
      </w:pPr>
      <w:r w:rsidRPr="008F0428">
        <w:rPr>
          <w:lang w:val="en-GB"/>
        </w:rPr>
        <w:t>R</w:t>
      </w:r>
      <w:r w:rsidR="00950BAD" w:rsidRPr="008F0428">
        <w:rPr>
          <w:lang w:val="en-GB"/>
        </w:rPr>
        <w:t>esults agree with earlier publications in green marketing. There is overwhelming evidence in literature that consumers’ environmental attitudes greatly improve</w:t>
      </w:r>
      <w:r w:rsidR="00B00CF1" w:rsidRPr="008F0428">
        <w:rPr>
          <w:lang w:val="en-GB"/>
        </w:rPr>
        <w:t xml:space="preserve">, </w:t>
      </w:r>
      <w:r w:rsidR="00950BAD" w:rsidRPr="008F0428">
        <w:rPr>
          <w:lang w:val="en-GB"/>
        </w:rPr>
        <w:t>when they see green marketing actions and their purchase intention increases.</w:t>
      </w:r>
      <w:r w:rsidR="00555A78" w:rsidRPr="008F0428">
        <w:rPr>
          <w:lang w:val="en-GB"/>
        </w:rPr>
        <w:t xml:space="preserve"> </w:t>
      </w:r>
      <w:r w:rsidR="00950BAD" w:rsidRPr="008F0428">
        <w:rPr>
          <w:lang w:val="en-GB"/>
        </w:rPr>
        <w:t>UK retail market effect is particularly pronounced because of massive scale of Tesco and its effective communication</w:t>
      </w:r>
      <w:r w:rsidR="00C60E79" w:rsidRPr="008F0428">
        <w:rPr>
          <w:lang w:val="en-GB"/>
        </w:rPr>
        <w:t xml:space="preserve"> (</w:t>
      </w:r>
      <w:r w:rsidR="00C60E79" w:rsidRPr="008F0428">
        <w:rPr>
          <w:rFonts w:cs="Times New Roman"/>
          <w:szCs w:val="24"/>
          <w:lang w:val="en-GB"/>
        </w:rPr>
        <w:t>Stanikzai, and Ali, 2024</w:t>
      </w:r>
      <w:r w:rsidR="00C60E79" w:rsidRPr="008F0428">
        <w:rPr>
          <w:lang w:val="en-GB"/>
        </w:rPr>
        <w:t>)</w:t>
      </w:r>
      <w:r w:rsidR="00950BAD" w:rsidRPr="008F0428">
        <w:rPr>
          <w:lang w:val="en-GB"/>
        </w:rPr>
        <w:t xml:space="preserve">. Sustainable sourcing </w:t>
      </w:r>
      <w:r w:rsidR="00F21CDE" w:rsidRPr="008F0428">
        <w:rPr>
          <w:lang w:val="en-GB"/>
        </w:rPr>
        <w:t>al</w:t>
      </w:r>
      <w:r w:rsidR="00D47016" w:rsidRPr="008F0428">
        <w:rPr>
          <w:lang w:val="en-GB"/>
        </w:rPr>
        <w:t>i</w:t>
      </w:r>
      <w:r w:rsidR="00F21CDE" w:rsidRPr="008F0428">
        <w:rPr>
          <w:lang w:val="en-GB"/>
        </w:rPr>
        <w:t>gns with</w:t>
      </w:r>
      <w:r w:rsidR="00950BAD" w:rsidRPr="008F0428">
        <w:rPr>
          <w:lang w:val="en-GB"/>
        </w:rPr>
        <w:t xml:space="preserve"> responsibility over long term and this is in line with consumers’ positive attitudes.</w:t>
      </w:r>
    </w:p>
    <w:p w14:paraId="4562E90E" w14:textId="1C6DCA96" w:rsidR="00950BAD" w:rsidRPr="008F0428" w:rsidRDefault="005A331B" w:rsidP="00950BAD">
      <w:pPr>
        <w:rPr>
          <w:lang w:val="en-GB"/>
        </w:rPr>
      </w:pPr>
      <w:r w:rsidRPr="008F0428">
        <w:rPr>
          <w:lang w:val="en-GB"/>
        </w:rPr>
        <w:t>T</w:t>
      </w:r>
      <w:r w:rsidR="00950BAD" w:rsidRPr="008F0428">
        <w:rPr>
          <w:lang w:val="en-GB"/>
        </w:rPr>
        <w:t xml:space="preserve">he results imply certain departure from behavioural ideal performance models. </w:t>
      </w:r>
      <w:r w:rsidRPr="008F0428">
        <w:rPr>
          <w:lang w:val="en-GB"/>
        </w:rPr>
        <w:t>P</w:t>
      </w:r>
      <w:r w:rsidR="00950BAD" w:rsidRPr="008F0428">
        <w:rPr>
          <w:lang w:val="en-GB"/>
        </w:rPr>
        <w:t xml:space="preserve">eople’s attitudes are positive, actual behaviour of buying is not always in harmony with it. Being a limiting factor of the strongest kind is price sensitivity. Often people who have very limited budgets or strong value orientation will opt for least expensive and most convenient option rather than </w:t>
      </w:r>
      <w:r w:rsidR="00445C9B" w:rsidRPr="008F0428">
        <w:rPr>
          <w:lang w:val="en-GB"/>
        </w:rPr>
        <w:t>sustainability</w:t>
      </w:r>
      <w:r w:rsidR="00950BAD" w:rsidRPr="008F0428">
        <w:rPr>
          <w:lang w:val="en-GB"/>
        </w:rPr>
        <w:t>. This means that having right attitude is not enough to make a person carry out desired action.</w:t>
      </w:r>
      <w:r w:rsidR="00F41ADA" w:rsidRPr="008F0428">
        <w:rPr>
          <w:lang w:val="en-GB"/>
        </w:rPr>
        <w:t xml:space="preserve"> Looking​‍​‌‍​‍‌ at </w:t>
      </w:r>
      <w:r w:rsidR="005E0AE3" w:rsidRPr="008F0428">
        <w:rPr>
          <w:lang w:val="en-GB"/>
        </w:rPr>
        <w:t>cases</w:t>
      </w:r>
      <w:r w:rsidR="00F41ADA" w:rsidRPr="008F0428">
        <w:rPr>
          <w:lang w:val="en-GB"/>
        </w:rPr>
        <w:t xml:space="preserve">, Tesco and Sainsbury's have similar positive attitude impacts from green packaging, but their price sensitivity limits their </w:t>
      </w:r>
      <w:proofErr w:type="spellStart"/>
      <w:r w:rsidR="00F41ADA" w:rsidRPr="008F0428">
        <w:rPr>
          <w:lang w:val="en-GB"/>
        </w:rPr>
        <w:t>behavior</w:t>
      </w:r>
      <w:proofErr w:type="spellEnd"/>
      <w:r w:rsidR="00F41ADA" w:rsidRPr="008F0428">
        <w:rPr>
          <w:lang w:val="en-GB"/>
        </w:rPr>
        <w:t>. M&amp;S is more efficient at turning ethical attitudes into actual purchases because of its premium positioning. ASDA has the least impact since low prices always take precedence over sustainability ​‍​‌‍​‍‌considerations.</w:t>
      </w:r>
    </w:p>
    <w:p w14:paraId="1F1D2EB0" w14:textId="207EA352" w:rsidR="001173AF" w:rsidRPr="008F0428" w:rsidRDefault="00DB598B" w:rsidP="00322950">
      <w:pPr>
        <w:rPr>
          <w:lang w:val="en-GB"/>
        </w:rPr>
      </w:pPr>
      <w:r w:rsidRPr="008F0428">
        <w:rPr>
          <w:lang w:val="en-GB"/>
        </w:rPr>
        <w:t>F</w:t>
      </w:r>
      <w:r w:rsidR="00950BAD" w:rsidRPr="008F0428">
        <w:rPr>
          <w:lang w:val="en-GB"/>
        </w:rPr>
        <w:t xml:space="preserve">ormation of attitudes is moderated </w:t>
      </w:r>
      <w:r w:rsidRPr="008F0428">
        <w:rPr>
          <w:lang w:val="en-GB"/>
        </w:rPr>
        <w:t>through</w:t>
      </w:r>
      <w:r w:rsidR="00950BAD" w:rsidRPr="008F0428">
        <w:rPr>
          <w:lang w:val="en-GB"/>
        </w:rPr>
        <w:t xml:space="preserve"> factors of cost and convenience. </w:t>
      </w:r>
      <w:r w:rsidR="00FB73F7" w:rsidRPr="008F0428">
        <w:rPr>
          <w:lang w:val="en-GB"/>
        </w:rPr>
        <w:t>U</w:t>
      </w:r>
      <w:r w:rsidR="00950BAD" w:rsidRPr="008F0428">
        <w:rPr>
          <w:lang w:val="en-GB"/>
        </w:rPr>
        <w:t xml:space="preserve">se of greener packaging would lead to people buying product more </w:t>
      </w:r>
      <w:proofErr w:type="gramStart"/>
      <w:r w:rsidR="00950BAD" w:rsidRPr="008F0428">
        <w:rPr>
          <w:lang w:val="en-GB"/>
        </w:rPr>
        <w:t>as long as</w:t>
      </w:r>
      <w:proofErr w:type="gramEnd"/>
      <w:r w:rsidR="00950BAD" w:rsidRPr="008F0428">
        <w:rPr>
          <w:lang w:val="en-GB"/>
        </w:rPr>
        <w:t xml:space="preserve"> there would be no big differences in price. </w:t>
      </w:r>
      <w:r w:rsidR="00462803" w:rsidRPr="008F0428">
        <w:rPr>
          <w:lang w:val="en-GB"/>
        </w:rPr>
        <w:t>G</w:t>
      </w:r>
      <w:r w:rsidR="00950BAD" w:rsidRPr="008F0428">
        <w:rPr>
          <w:lang w:val="en-GB"/>
        </w:rPr>
        <w:t>reen product effect on attitude fades away if it is considered that products will be expensive and/or it will take more time to get them</w:t>
      </w:r>
      <w:r w:rsidR="008A66D7" w:rsidRPr="008F0428">
        <w:rPr>
          <w:lang w:val="en-GB"/>
        </w:rPr>
        <w:t xml:space="preserve"> (</w:t>
      </w:r>
      <w:r w:rsidR="008A66D7" w:rsidRPr="008F0428">
        <w:rPr>
          <w:rFonts w:cs="Times New Roman"/>
          <w:szCs w:val="24"/>
          <w:lang w:val="en-GB"/>
        </w:rPr>
        <w:t xml:space="preserve">Berthold </w:t>
      </w:r>
      <w:r w:rsidR="008A66D7" w:rsidRPr="008F0428">
        <w:rPr>
          <w:rFonts w:cs="Times New Roman"/>
          <w:i/>
          <w:iCs/>
          <w:szCs w:val="24"/>
          <w:lang w:val="en-GB"/>
        </w:rPr>
        <w:t xml:space="preserve">et al. </w:t>
      </w:r>
      <w:r w:rsidR="008A66D7" w:rsidRPr="008F0428">
        <w:rPr>
          <w:rFonts w:cs="Times New Roman"/>
          <w:szCs w:val="24"/>
          <w:lang w:val="en-GB"/>
        </w:rPr>
        <w:t>2022</w:t>
      </w:r>
      <w:r w:rsidR="008A66D7" w:rsidRPr="008F0428">
        <w:rPr>
          <w:lang w:val="en-GB"/>
        </w:rPr>
        <w:t>)</w:t>
      </w:r>
      <w:r w:rsidR="00950BAD" w:rsidRPr="008F0428">
        <w:rPr>
          <w:lang w:val="en-GB"/>
        </w:rPr>
        <w:t xml:space="preserve">. This makes TPB theory even further </w:t>
      </w:r>
      <w:r w:rsidR="0042343C" w:rsidRPr="008F0428">
        <w:rPr>
          <w:lang w:val="en-GB"/>
        </w:rPr>
        <w:t>compatible</w:t>
      </w:r>
      <w:r w:rsidR="00950BAD" w:rsidRPr="008F0428">
        <w:rPr>
          <w:lang w:val="en-GB"/>
        </w:rPr>
        <w:t xml:space="preserve"> with research findings</w:t>
      </w:r>
      <w:r w:rsidR="00755035" w:rsidRPr="008F0428">
        <w:rPr>
          <w:lang w:val="en-GB"/>
        </w:rPr>
        <w:t xml:space="preserve">, when </w:t>
      </w:r>
      <w:r w:rsidR="00950BAD" w:rsidRPr="008F0428">
        <w:rPr>
          <w:lang w:val="en-GB"/>
        </w:rPr>
        <w:t>it argues that relationship between attitude and intention can be significantly influenced by situational factors.</w:t>
      </w:r>
      <w:r w:rsidR="00371103" w:rsidRPr="008F0428">
        <w:rPr>
          <w:lang w:val="en-GB"/>
        </w:rPr>
        <w:t xml:space="preserve"> </w:t>
      </w:r>
      <w:r w:rsidR="00950BAD" w:rsidRPr="008F0428">
        <w:rPr>
          <w:lang w:val="en-GB"/>
        </w:rPr>
        <w:t xml:space="preserve">Generally, Tesco’s green packaging and sourcing are influencing purchase intention of customers. </w:t>
      </w:r>
    </w:p>
    <w:p w14:paraId="00530394" w14:textId="438D4F04" w:rsidR="007D1B82" w:rsidRPr="008F0428" w:rsidRDefault="007D1B82" w:rsidP="00CF23D1">
      <w:pPr>
        <w:pStyle w:val="Heading3"/>
      </w:pPr>
      <w:bookmarkStart w:id="82" w:name="_Toc221018748"/>
      <w:r w:rsidRPr="008F0428">
        <w:t>5.3.2 Sustainability branding and carbon labelling as market signals</w:t>
      </w:r>
      <w:bookmarkEnd w:id="82"/>
      <w:r w:rsidRPr="008F0428">
        <w:t xml:space="preserve"> </w:t>
      </w:r>
    </w:p>
    <w:p w14:paraId="4C528830" w14:textId="260D391B" w:rsidR="00AD5EE0" w:rsidRPr="008F0428" w:rsidRDefault="00F2581C" w:rsidP="00AD5EE0">
      <w:pPr>
        <w:rPr>
          <w:lang w:val="en-GB"/>
        </w:rPr>
      </w:pPr>
      <w:r w:rsidRPr="008F0428">
        <w:rPr>
          <w:lang w:val="en-GB"/>
        </w:rPr>
        <w:t>This</w:t>
      </w:r>
      <w:r w:rsidR="00AD5EE0" w:rsidRPr="008F0428">
        <w:rPr>
          <w:lang w:val="en-GB"/>
        </w:rPr>
        <w:t xml:space="preserve"> theme is illustrated through green branding theory. The literature considers that sustainability branding signals what the firm mainly stands for. Clear signals significantly minimize information gap existing between firms and consumers. In Chapter 4, it was revealed that Tesco's sustainability branding was able to make its environmental initiatives more tangible. Carbon labelling has enhanced perceived transparency. </w:t>
      </w:r>
      <w:r w:rsidR="005A4D54" w:rsidRPr="008F0428">
        <w:rPr>
          <w:lang w:val="en-GB"/>
        </w:rPr>
        <w:t>Therefore,</w:t>
      </w:r>
      <w:r w:rsidR="00AD5EE0" w:rsidRPr="008F0428">
        <w:rPr>
          <w:lang w:val="en-GB"/>
        </w:rPr>
        <w:t xml:space="preserve"> many consumers began to view Tesco as more responsible business because of these signs</w:t>
      </w:r>
      <w:r w:rsidR="00AB5D82" w:rsidRPr="008F0428">
        <w:rPr>
          <w:lang w:val="en-GB"/>
        </w:rPr>
        <w:t xml:space="preserve"> (</w:t>
      </w:r>
      <w:proofErr w:type="spellStart"/>
      <w:r w:rsidR="00AB5D82" w:rsidRPr="008F0428">
        <w:rPr>
          <w:rFonts w:cs="Times New Roman"/>
          <w:szCs w:val="24"/>
          <w:lang w:val="en-GB"/>
        </w:rPr>
        <w:t>Taufique</w:t>
      </w:r>
      <w:proofErr w:type="spellEnd"/>
      <w:r w:rsidR="00AB5D82" w:rsidRPr="008F0428">
        <w:rPr>
          <w:rFonts w:cs="Times New Roman"/>
          <w:szCs w:val="24"/>
          <w:lang w:val="en-GB"/>
        </w:rPr>
        <w:t xml:space="preserve"> </w:t>
      </w:r>
      <w:r w:rsidR="00AB5D82" w:rsidRPr="008F0428">
        <w:rPr>
          <w:rFonts w:cs="Times New Roman"/>
          <w:i/>
          <w:iCs/>
          <w:szCs w:val="24"/>
          <w:lang w:val="en-GB"/>
        </w:rPr>
        <w:t xml:space="preserve">et al. </w:t>
      </w:r>
      <w:r w:rsidR="00AB5D82" w:rsidRPr="008F0428">
        <w:rPr>
          <w:rFonts w:cs="Times New Roman"/>
          <w:szCs w:val="24"/>
          <w:lang w:val="en-GB"/>
        </w:rPr>
        <w:t>2022</w:t>
      </w:r>
      <w:r w:rsidR="00AB5D82" w:rsidRPr="008F0428">
        <w:rPr>
          <w:lang w:val="en-GB"/>
        </w:rPr>
        <w:t>)</w:t>
      </w:r>
      <w:r w:rsidR="00AD5EE0" w:rsidRPr="008F0428">
        <w:rPr>
          <w:lang w:val="en-GB"/>
        </w:rPr>
        <w:t>.</w:t>
      </w:r>
      <w:r w:rsidR="004F7303" w:rsidRPr="008F0428">
        <w:rPr>
          <w:lang w:val="en-GB"/>
        </w:rPr>
        <w:t xml:space="preserve"> </w:t>
      </w:r>
      <w:r w:rsidR="004F7303" w:rsidRPr="008F0428">
        <w:rPr>
          <w:lang w:val="en-GB"/>
        </w:rPr>
        <w:lastRenderedPageBreak/>
        <w:t xml:space="preserve">Across​‍​‌‍​‍‌ cases, Tesco and Sainsbury’s employ sustainability labels that can be seen to make their business more transparent. However, due to its larger scale, Tesco is more likely to be met with scepticism. By means of continuous premium branding, M&amp;S </w:t>
      </w:r>
      <w:r w:rsidR="008F0428" w:rsidRPr="008F0428">
        <w:rPr>
          <w:lang w:val="en-GB"/>
        </w:rPr>
        <w:t>can</w:t>
      </w:r>
      <w:r w:rsidR="004F7303" w:rsidRPr="008F0428">
        <w:rPr>
          <w:lang w:val="en-GB"/>
        </w:rPr>
        <w:t xml:space="preserve"> engender a higher level of trust. ASDA keeps the labelling to a minimum, which not only limits the impact but also alleviates concerns of greenwashing among value-oriented ​‍​‌‍​‍‌consumers.</w:t>
      </w:r>
    </w:p>
    <w:p w14:paraId="153F8423" w14:textId="30906D34" w:rsidR="00AD5EE0" w:rsidRPr="008F0428" w:rsidRDefault="00AD5EE0" w:rsidP="00AD5EE0">
      <w:pPr>
        <w:rPr>
          <w:lang w:val="en-GB"/>
        </w:rPr>
      </w:pPr>
      <w:r w:rsidRPr="008F0428">
        <w:rPr>
          <w:lang w:val="en-GB"/>
        </w:rPr>
        <w:t xml:space="preserve">The findings thus strongly endorse role of </w:t>
      </w:r>
      <w:r w:rsidR="000E162B" w:rsidRPr="008F0428">
        <w:rPr>
          <w:lang w:val="en-GB"/>
        </w:rPr>
        <w:t>signalling</w:t>
      </w:r>
      <w:r w:rsidRPr="008F0428">
        <w:rPr>
          <w:lang w:val="en-GB"/>
        </w:rPr>
        <w:t xml:space="preserve"> that prior studies have figured out. </w:t>
      </w:r>
      <w:r w:rsidR="00CC4A28" w:rsidRPr="008F0428">
        <w:rPr>
          <w:lang w:val="en-GB"/>
        </w:rPr>
        <w:t xml:space="preserve">The coherent branding enabled Tesco to differentiate itself in a very aggressive retail industry. Green efforts became more visible with simple and uncomplicated messages like carbon logos or sustainability logos. </w:t>
      </w:r>
      <w:r w:rsidRPr="008F0428">
        <w:rPr>
          <w:lang w:val="en-GB"/>
        </w:rPr>
        <w:t>This</w:t>
      </w:r>
      <w:r w:rsidR="00811D30" w:rsidRPr="008F0428">
        <w:rPr>
          <w:lang w:val="en-GB"/>
        </w:rPr>
        <w:t xml:space="preserve"> </w:t>
      </w:r>
      <w:r w:rsidRPr="008F0428">
        <w:rPr>
          <w:lang w:val="en-GB"/>
        </w:rPr>
        <w:t xml:space="preserve">is in line with studies that reveal that visible cues enhance consumer trust and positive attitudes. Nevertheless, the results also evidenced the dialectic nature of the argument. There were some consumers who got </w:t>
      </w:r>
      <w:r w:rsidR="00390782" w:rsidRPr="008F0428">
        <w:rPr>
          <w:lang w:val="en-GB"/>
        </w:rPr>
        <w:t>influenced</w:t>
      </w:r>
      <w:r w:rsidRPr="008F0428">
        <w:rPr>
          <w:lang w:val="en-GB"/>
        </w:rPr>
        <w:t xml:space="preserve"> by complicated carbon data. Besides, some consumers were sceptical about large retailers. For these groups, greenwashing concerns have diminished the effect of the branding</w:t>
      </w:r>
      <w:r w:rsidR="00E43DF6" w:rsidRPr="008F0428">
        <w:rPr>
          <w:lang w:val="en-GB"/>
        </w:rPr>
        <w:t xml:space="preserve"> (</w:t>
      </w:r>
      <w:r w:rsidR="00E43DF6" w:rsidRPr="008F0428">
        <w:rPr>
          <w:rFonts w:cs="Times New Roman"/>
          <w:szCs w:val="24"/>
          <w:lang w:val="en-GB"/>
        </w:rPr>
        <w:t xml:space="preserve">Qayyum </w:t>
      </w:r>
      <w:r w:rsidR="00E43DF6" w:rsidRPr="008F0428">
        <w:rPr>
          <w:rFonts w:cs="Times New Roman"/>
          <w:i/>
          <w:iCs/>
          <w:szCs w:val="24"/>
          <w:lang w:val="en-GB"/>
        </w:rPr>
        <w:t xml:space="preserve">et al. </w:t>
      </w:r>
      <w:r w:rsidR="00E43DF6" w:rsidRPr="008F0428">
        <w:rPr>
          <w:rFonts w:cs="Times New Roman"/>
          <w:szCs w:val="24"/>
          <w:lang w:val="en-GB"/>
        </w:rPr>
        <w:t>2023</w:t>
      </w:r>
      <w:r w:rsidR="00E43DF6" w:rsidRPr="008F0428">
        <w:rPr>
          <w:lang w:val="en-GB"/>
        </w:rPr>
        <w:t>)</w:t>
      </w:r>
      <w:r w:rsidRPr="008F0428">
        <w:rPr>
          <w:lang w:val="en-GB"/>
        </w:rPr>
        <w:t>. As a result, this is a challenge to the assumption that more information always leads to better consumer reaction.</w:t>
      </w:r>
    </w:p>
    <w:p w14:paraId="3BB40A58" w14:textId="1B7EF5B0" w:rsidR="00941F89" w:rsidRPr="008F0428" w:rsidRDefault="00AD5EE0" w:rsidP="00322950">
      <w:pPr>
        <w:rPr>
          <w:lang w:val="en-GB"/>
        </w:rPr>
      </w:pPr>
      <w:r w:rsidRPr="008F0428">
        <w:rPr>
          <w:lang w:val="en-GB"/>
        </w:rPr>
        <w:t>This is a major boundary condition that information complexity and credibility risk represent. When sustainability messages are too technical or inconsistent, consumers tend to turn away. Trust gets undermined once the promotional nature of the claims is suspected or when the claims are unverifiable</w:t>
      </w:r>
      <w:r w:rsidR="005B7A2D" w:rsidRPr="008F0428">
        <w:rPr>
          <w:lang w:val="en-GB"/>
        </w:rPr>
        <w:t xml:space="preserve"> (</w:t>
      </w:r>
      <w:proofErr w:type="spellStart"/>
      <w:r w:rsidR="005B7A2D" w:rsidRPr="008F0428">
        <w:rPr>
          <w:rFonts w:cs="Times New Roman"/>
          <w:szCs w:val="24"/>
          <w:lang w:val="en-GB"/>
        </w:rPr>
        <w:t>Okkıran</w:t>
      </w:r>
      <w:proofErr w:type="spellEnd"/>
      <w:r w:rsidR="005B7A2D" w:rsidRPr="008F0428">
        <w:rPr>
          <w:rFonts w:cs="Times New Roman"/>
          <w:szCs w:val="24"/>
          <w:lang w:val="en-GB"/>
        </w:rPr>
        <w:t>, 2025</w:t>
      </w:r>
      <w:r w:rsidR="005B7A2D" w:rsidRPr="008F0428">
        <w:rPr>
          <w:lang w:val="en-GB"/>
        </w:rPr>
        <w:t>)</w:t>
      </w:r>
      <w:r w:rsidRPr="008F0428">
        <w:rPr>
          <w:lang w:val="en-GB"/>
        </w:rPr>
        <w:t xml:space="preserve">. </w:t>
      </w:r>
      <w:r w:rsidR="00A56E22" w:rsidRPr="008F0428">
        <w:rPr>
          <w:lang w:val="en-GB"/>
        </w:rPr>
        <w:t>Overall</w:t>
      </w:r>
      <w:r w:rsidRPr="008F0428">
        <w:rPr>
          <w:lang w:val="en-GB"/>
        </w:rPr>
        <w:t>, sustainability branding and carbon labelling are very powerful market signals. The influence is at its peak when the messages are simple, consistent, and credible. Clear communication lessens suspicion and strengthens the tendency to ​‍​‌‍​‍‌purchase.</w:t>
      </w:r>
    </w:p>
    <w:p w14:paraId="2D2D5F32" w14:textId="72EE515B" w:rsidR="007D1B82" w:rsidRPr="008F0428" w:rsidRDefault="007D1B82" w:rsidP="00CF23D1">
      <w:pPr>
        <w:pStyle w:val="Heading3"/>
      </w:pPr>
      <w:bookmarkStart w:id="83" w:name="_Toc221018749"/>
      <w:r w:rsidRPr="008F0428">
        <w:t>5.3.3 Environmental awareness as a moderating factor</w:t>
      </w:r>
      <w:bookmarkEnd w:id="83"/>
      <w:r w:rsidRPr="008F0428">
        <w:t xml:space="preserve"> </w:t>
      </w:r>
    </w:p>
    <w:p w14:paraId="49BD4FCD" w14:textId="41BACE11" w:rsidR="00E04F61" w:rsidRPr="008F0428" w:rsidRDefault="00E04F61" w:rsidP="00E04F61">
      <w:pPr>
        <w:rPr>
          <w:lang w:val="en-GB"/>
        </w:rPr>
      </w:pPr>
      <w:r w:rsidRPr="008F0428">
        <w:rPr>
          <w:lang w:val="en-GB"/>
        </w:rPr>
        <w:t>This​‍​‌‍​‍‌ issue is elaborated upon through the lens of the Theory of Planned Behaviour and sustainability awareness research. The literature indicates that knowledge substantially impacts the formation of attitudes toward green products. It is assumed that increased awareness will lead to greater positive reactions to green marketing.</w:t>
      </w:r>
      <w:r w:rsidR="006356BD">
        <w:rPr>
          <w:lang w:val="en-GB"/>
        </w:rPr>
        <w:t xml:space="preserve"> </w:t>
      </w:r>
      <w:r w:rsidR="006356BD" w:rsidRPr="006356BD">
        <w:t xml:space="preserve">Environmentally​‍​‌‍​‍‌ aware consumers consistently reacted more positively to M&amp;S and Tesco as those were the places where sustainability messages were more explicit and discernable. </w:t>
      </w:r>
      <w:r w:rsidR="002C5083">
        <w:t>D</w:t>
      </w:r>
      <w:r w:rsidR="006356BD" w:rsidRPr="006356BD">
        <w:t>espite being aware, ASDA’s value-led customers exhibited lesser reactions while Sainsbury’s was in the middle, hence, awareness is said to be a moderating factor of behavior rather than a driving ​‍​‌‍​‍‌factor.</w:t>
      </w:r>
    </w:p>
    <w:p w14:paraId="7EAB42B0" w14:textId="77777777" w:rsidR="00E04F61" w:rsidRPr="008F0428" w:rsidRDefault="00E04F61" w:rsidP="00E04F61">
      <w:pPr>
        <w:rPr>
          <w:lang w:val="en-GB"/>
        </w:rPr>
      </w:pPr>
      <w:r w:rsidRPr="008F0428">
        <w:rPr>
          <w:lang w:val="en-GB"/>
        </w:rPr>
        <w:lastRenderedPageBreak/>
        <w:t>Results in Chapter 4 align with this perspective but also point out its limitations. Older and environmentally-aware customers reacted more strongly to the green activities of Tesco. They would likely appreciate sustainability statements more and demonstrate higher purchase intention. This is consistent with research that finds that awareness is linked to positive attitudes towards the green.</w:t>
      </w:r>
    </w:p>
    <w:p w14:paraId="08C46F4B" w14:textId="73566305" w:rsidR="00941F89" w:rsidRPr="008F0428" w:rsidRDefault="00E04F61" w:rsidP="00322950">
      <w:pPr>
        <w:rPr>
          <w:lang w:val="en-GB"/>
        </w:rPr>
      </w:pPr>
      <w:r w:rsidRPr="008F0428">
        <w:rPr>
          <w:lang w:val="en-GB"/>
        </w:rPr>
        <w:t xml:space="preserve">On the other hand, the results also confront the notion of an impact that is universal. Different consumers had different responses. Those concerned with price had lower reactions even if they understood the environmental issues. Therefore, it seems that awareness </w:t>
      </w:r>
      <w:proofErr w:type="gramStart"/>
      <w:r w:rsidRPr="008F0428">
        <w:rPr>
          <w:lang w:val="en-GB"/>
        </w:rPr>
        <w:t>in itself is</w:t>
      </w:r>
      <w:proofErr w:type="gramEnd"/>
      <w:r w:rsidRPr="008F0428">
        <w:rPr>
          <w:lang w:val="en-GB"/>
        </w:rPr>
        <w:t xml:space="preserve"> not a sufficient condition for behaviour change. Factors such as income and lifestyle serve as major contingencies. People in the higher income brackets were freer to follow their green principles</w:t>
      </w:r>
      <w:r w:rsidR="00154424" w:rsidRPr="008F0428">
        <w:rPr>
          <w:lang w:val="en-GB"/>
        </w:rPr>
        <w:t xml:space="preserve"> (</w:t>
      </w:r>
      <w:r w:rsidR="00154424" w:rsidRPr="008F0428">
        <w:rPr>
          <w:rFonts w:cs="Times New Roman"/>
          <w:szCs w:val="24"/>
          <w:lang w:val="en-GB"/>
        </w:rPr>
        <w:t xml:space="preserve">Lian </w:t>
      </w:r>
      <w:r w:rsidR="00154424" w:rsidRPr="008F0428">
        <w:rPr>
          <w:rFonts w:cs="Times New Roman"/>
          <w:i/>
          <w:iCs/>
          <w:szCs w:val="24"/>
          <w:lang w:val="en-GB"/>
        </w:rPr>
        <w:t xml:space="preserve">et al. </w:t>
      </w:r>
      <w:r w:rsidR="00154424" w:rsidRPr="008F0428">
        <w:rPr>
          <w:rFonts w:cs="Times New Roman"/>
          <w:szCs w:val="24"/>
          <w:lang w:val="en-GB"/>
        </w:rPr>
        <w:t>2025</w:t>
      </w:r>
      <w:r w:rsidR="00154424" w:rsidRPr="008F0428">
        <w:rPr>
          <w:lang w:val="en-GB"/>
        </w:rPr>
        <w:t>)</w:t>
      </w:r>
      <w:r w:rsidRPr="008F0428">
        <w:rPr>
          <w:lang w:val="en-GB"/>
        </w:rPr>
        <w:t xml:space="preserve">. Having a packed schedule limited one's involvement with sustainability-related information. </w:t>
      </w:r>
      <w:r w:rsidR="0004660A" w:rsidRPr="008F0428">
        <w:rPr>
          <w:lang w:val="en-GB"/>
        </w:rPr>
        <w:t>The</w:t>
      </w:r>
      <w:r w:rsidRPr="008F0428">
        <w:rPr>
          <w:lang w:val="en-GB"/>
        </w:rPr>
        <w:t xml:space="preserve"> environmental awareness serves as a moderator of behaviour rather than a direct influencer. It just enhances the influence of green marketing provided that the economic and lifestyle factors are ​‍​‌‍​‍‌supportive.</w:t>
      </w:r>
    </w:p>
    <w:p w14:paraId="02D3438F" w14:textId="5DF06E79" w:rsidR="00D21B23" w:rsidRPr="008F0428" w:rsidRDefault="00D21B23" w:rsidP="00B77982">
      <w:pPr>
        <w:pStyle w:val="Heading2"/>
      </w:pPr>
      <w:bookmarkStart w:id="84" w:name="_Toc221018750"/>
      <w:r w:rsidRPr="008F0428">
        <w:t>5.4 Integration with conceptual framework</w:t>
      </w:r>
      <w:bookmarkEnd w:id="84"/>
      <w:r w:rsidRPr="008F0428">
        <w:t xml:space="preserve"> </w:t>
      </w:r>
    </w:p>
    <w:p w14:paraId="6E2FC352" w14:textId="3258FC91" w:rsidR="007B2949" w:rsidRPr="008F0428" w:rsidRDefault="007B2949" w:rsidP="007B2949">
      <w:pPr>
        <w:rPr>
          <w:lang w:val="en-GB"/>
        </w:rPr>
      </w:pPr>
      <w:r w:rsidRPr="008F0428">
        <w:rPr>
          <w:lang w:val="en-GB"/>
        </w:rPr>
        <w:t xml:space="preserve">This​‍​‌‍​‍‌ section synthesizes results from Chapter 4 with initial conceptual framework shown in Chapter 2. The framework suggested that Tesco's green marketing initiatives impact customer purchase intention via customer perception and environmental awareness. The results mostly agree with model </w:t>
      </w:r>
      <w:r w:rsidR="00AC68CC" w:rsidRPr="008F0428">
        <w:rPr>
          <w:lang w:val="en-GB"/>
        </w:rPr>
        <w:t>and</w:t>
      </w:r>
      <w:r w:rsidRPr="008F0428">
        <w:rPr>
          <w:lang w:val="en-GB"/>
        </w:rPr>
        <w:t xml:space="preserve"> provide some modifications.</w:t>
      </w:r>
      <w:r w:rsidR="00AC68CC" w:rsidRPr="008F0428">
        <w:rPr>
          <w:lang w:val="en-GB"/>
        </w:rPr>
        <w:t xml:space="preserve"> </w:t>
      </w:r>
      <w:r w:rsidRPr="008F0428">
        <w:rPr>
          <w:lang w:val="en-GB"/>
        </w:rPr>
        <w:t>The study shows that green marketing interventions, including use of eco-friendly packaging, sourcing sustainably, and running green advertisements, play major role in forming positive customer feelings towards the brand</w:t>
      </w:r>
      <w:r w:rsidR="00FD20AC" w:rsidRPr="008F0428">
        <w:rPr>
          <w:lang w:val="en-GB"/>
        </w:rPr>
        <w:t xml:space="preserve"> (</w:t>
      </w:r>
      <w:proofErr w:type="spellStart"/>
      <w:r w:rsidR="00FD20AC" w:rsidRPr="008F0428">
        <w:rPr>
          <w:rFonts w:cs="Times New Roman"/>
          <w:szCs w:val="24"/>
          <w:lang w:val="en-GB"/>
        </w:rPr>
        <w:t>Savale</w:t>
      </w:r>
      <w:proofErr w:type="spellEnd"/>
      <w:r w:rsidR="00FD20AC" w:rsidRPr="008F0428">
        <w:rPr>
          <w:rFonts w:cs="Times New Roman"/>
          <w:szCs w:val="24"/>
          <w:lang w:val="en-GB"/>
        </w:rPr>
        <w:t xml:space="preserve"> </w:t>
      </w:r>
      <w:r w:rsidR="00FD20AC" w:rsidRPr="008F0428">
        <w:rPr>
          <w:rFonts w:cs="Times New Roman"/>
          <w:i/>
          <w:iCs/>
          <w:szCs w:val="24"/>
          <w:lang w:val="en-GB"/>
        </w:rPr>
        <w:t xml:space="preserve">et al. </w:t>
      </w:r>
      <w:r w:rsidR="00FD20AC" w:rsidRPr="008F0428">
        <w:rPr>
          <w:rFonts w:cs="Times New Roman"/>
          <w:szCs w:val="24"/>
          <w:lang w:val="en-GB"/>
        </w:rPr>
        <w:t>2023</w:t>
      </w:r>
      <w:r w:rsidR="00FD20AC" w:rsidRPr="008F0428">
        <w:rPr>
          <w:lang w:val="en-GB"/>
        </w:rPr>
        <w:t>)</w:t>
      </w:r>
      <w:r w:rsidRPr="008F0428">
        <w:rPr>
          <w:lang w:val="en-GB"/>
        </w:rPr>
        <w:t>. These feelings increase confidence and eventually lead to higher purchase intention. This is in line with Theory of Planned Behaviour and green trust literature</w:t>
      </w:r>
      <w:r w:rsidR="00584F47" w:rsidRPr="008F0428">
        <w:rPr>
          <w:lang w:val="en-GB"/>
        </w:rPr>
        <w:t>,</w:t>
      </w:r>
      <w:r w:rsidRPr="008F0428">
        <w:rPr>
          <w:lang w:val="en-GB"/>
        </w:rPr>
        <w:t xml:space="preserve"> where attitude and trust are considered as primary factors for intention.</w:t>
      </w:r>
    </w:p>
    <w:p w14:paraId="39650F29" w14:textId="7CE567AB" w:rsidR="007B2949" w:rsidRPr="008F0428" w:rsidRDefault="007B2949" w:rsidP="007B2949">
      <w:pPr>
        <w:rPr>
          <w:lang w:val="en-GB"/>
        </w:rPr>
      </w:pPr>
      <w:r w:rsidRPr="008F0428">
        <w:rPr>
          <w:lang w:val="en-GB"/>
        </w:rPr>
        <w:t>The results indicate significant modifications. Environmental awareness alone is not enough to generate purchasing intention for every consumer. Rather, it acts as a moderator. Consumers with greater awareness tend to react more favourably to Tesco's green initiatives</w:t>
      </w:r>
      <w:r w:rsidR="004A0CB5" w:rsidRPr="008F0428">
        <w:rPr>
          <w:lang w:val="en-GB"/>
        </w:rPr>
        <w:t xml:space="preserve"> (</w:t>
      </w:r>
      <w:r w:rsidR="004A0CB5" w:rsidRPr="008F0428">
        <w:rPr>
          <w:rFonts w:cs="Times New Roman"/>
          <w:szCs w:val="24"/>
          <w:lang w:val="en-GB"/>
        </w:rPr>
        <w:t xml:space="preserve">Guan </w:t>
      </w:r>
      <w:r w:rsidR="004A0CB5" w:rsidRPr="008F0428">
        <w:rPr>
          <w:rFonts w:cs="Times New Roman"/>
          <w:i/>
          <w:iCs/>
          <w:szCs w:val="24"/>
          <w:lang w:val="en-GB"/>
        </w:rPr>
        <w:t xml:space="preserve">et al. </w:t>
      </w:r>
      <w:r w:rsidR="004A0CB5" w:rsidRPr="008F0428">
        <w:rPr>
          <w:rFonts w:cs="Times New Roman"/>
          <w:szCs w:val="24"/>
          <w:lang w:val="en-GB"/>
        </w:rPr>
        <w:t>2025</w:t>
      </w:r>
      <w:r w:rsidR="004A0CB5" w:rsidRPr="008F0428">
        <w:rPr>
          <w:lang w:val="en-GB"/>
        </w:rPr>
        <w:t>)</w:t>
      </w:r>
      <w:r w:rsidRPr="008F0428">
        <w:rPr>
          <w:lang w:val="en-GB"/>
        </w:rPr>
        <w:t>. On the contrary, less aware customers continue to focus on the price.</w:t>
      </w:r>
    </w:p>
    <w:p w14:paraId="3B531DE4" w14:textId="0010397E" w:rsidR="007963B0" w:rsidRPr="008F0428" w:rsidRDefault="007B2949" w:rsidP="00322950">
      <w:pPr>
        <w:rPr>
          <w:lang w:val="en-GB"/>
        </w:rPr>
      </w:pPr>
      <w:r w:rsidRPr="008F0428">
        <w:rPr>
          <w:lang w:val="en-GB"/>
        </w:rPr>
        <w:t>It is evident that green trust is the mediator. A green marketing strategy will have an impact on purchase intention of consumers</w:t>
      </w:r>
      <w:r w:rsidR="001E42B1" w:rsidRPr="008F0428">
        <w:rPr>
          <w:lang w:val="en-GB"/>
        </w:rPr>
        <w:t xml:space="preserve">, </w:t>
      </w:r>
      <w:r w:rsidRPr="008F0428">
        <w:rPr>
          <w:lang w:val="en-GB"/>
        </w:rPr>
        <w:t xml:space="preserve">when it has led to development of trust. The more a company demonstrates its commitment to its green promise over a long period of time, the stronger the connection between green marketing and purchase intention will be. </w:t>
      </w:r>
      <w:r w:rsidR="00E414B2" w:rsidRPr="008F0428">
        <w:rPr>
          <w:lang w:val="en-GB"/>
        </w:rPr>
        <w:t>B</w:t>
      </w:r>
      <w:r w:rsidRPr="008F0428">
        <w:rPr>
          <w:lang w:val="en-GB"/>
        </w:rPr>
        <w:t xml:space="preserve">rand greenwashing will </w:t>
      </w:r>
      <w:r w:rsidRPr="008F0428">
        <w:rPr>
          <w:lang w:val="en-GB"/>
        </w:rPr>
        <w:lastRenderedPageBreak/>
        <w:t>weaken impact of marketing messages on purchase intention</w:t>
      </w:r>
      <w:r w:rsidR="00914EB1" w:rsidRPr="008F0428">
        <w:rPr>
          <w:lang w:val="en-GB"/>
        </w:rPr>
        <w:t xml:space="preserve"> (</w:t>
      </w:r>
      <w:r w:rsidR="00914EB1" w:rsidRPr="008F0428">
        <w:rPr>
          <w:rFonts w:cs="Times New Roman"/>
          <w:szCs w:val="24"/>
          <w:lang w:val="en-GB"/>
        </w:rPr>
        <w:t xml:space="preserve">Qayyum </w:t>
      </w:r>
      <w:r w:rsidR="00914EB1" w:rsidRPr="008F0428">
        <w:rPr>
          <w:rFonts w:cs="Times New Roman"/>
          <w:i/>
          <w:iCs/>
          <w:szCs w:val="24"/>
          <w:lang w:val="en-GB"/>
        </w:rPr>
        <w:t xml:space="preserve">et al. </w:t>
      </w:r>
      <w:r w:rsidR="00914EB1" w:rsidRPr="008F0428">
        <w:rPr>
          <w:rFonts w:cs="Times New Roman"/>
          <w:szCs w:val="24"/>
          <w:lang w:val="en-GB"/>
        </w:rPr>
        <w:t>2023</w:t>
      </w:r>
      <w:r w:rsidR="00914EB1" w:rsidRPr="008F0428">
        <w:rPr>
          <w:lang w:val="en-GB"/>
        </w:rPr>
        <w:t>)</w:t>
      </w:r>
      <w:r w:rsidRPr="008F0428">
        <w:rPr>
          <w:lang w:val="en-GB"/>
        </w:rPr>
        <w:t xml:space="preserve">. In general, updated blueprint illustrates green marketing impact on purchase intention via </w:t>
      </w:r>
      <w:r w:rsidR="000145B6" w:rsidRPr="008F0428">
        <w:rPr>
          <w:lang w:val="en-GB"/>
        </w:rPr>
        <w:t>mediators’</w:t>
      </w:r>
      <w:r w:rsidRPr="008F0428">
        <w:rPr>
          <w:lang w:val="en-GB"/>
        </w:rPr>
        <w:t xml:space="preserve"> attitude and trust, whereas role of environmental awareness is a ​‍​‌‍​‍‌moderator.</w:t>
      </w:r>
    </w:p>
    <w:p w14:paraId="7BBC6627" w14:textId="627B39FF" w:rsidR="00D21B23" w:rsidRPr="008F0428" w:rsidRDefault="00D21B23" w:rsidP="00B77982">
      <w:pPr>
        <w:pStyle w:val="Heading2"/>
      </w:pPr>
      <w:bookmarkStart w:id="85" w:name="_Toc221018751"/>
      <w:r w:rsidRPr="008F0428">
        <w:t>5.5 Robust considerations</w:t>
      </w:r>
      <w:bookmarkEnd w:id="85"/>
      <w:r w:rsidRPr="008F0428">
        <w:t xml:space="preserve"> </w:t>
      </w:r>
    </w:p>
    <w:p w14:paraId="4F713ECF" w14:textId="22FCF3B8" w:rsidR="00AE6D90" w:rsidRPr="008F0428" w:rsidRDefault="00A001BD" w:rsidP="00AE6D90">
      <w:pPr>
        <w:rPr>
          <w:lang w:val="en-GB"/>
        </w:rPr>
      </w:pPr>
      <w:r w:rsidRPr="008F0428">
        <w:rPr>
          <w:lang w:val="en-GB"/>
        </w:rPr>
        <w:t>It</w:t>
      </w:r>
      <w:r w:rsidR="00AE6D90" w:rsidRPr="008F0428">
        <w:rPr>
          <w:lang w:val="en-GB"/>
        </w:rPr>
        <w:t xml:space="preserve"> deals with whether the results of the study are dependable. It suggests that there may be other reasons why customers decide to buy that have not been </w:t>
      </w:r>
      <w:proofErr w:type="gramStart"/>
      <w:r w:rsidR="00AE6D90" w:rsidRPr="008F0428">
        <w:rPr>
          <w:lang w:val="en-GB"/>
        </w:rPr>
        <w:t>taken into account</w:t>
      </w:r>
      <w:proofErr w:type="gramEnd"/>
      <w:r w:rsidR="00AE6D90" w:rsidRPr="008F0428">
        <w:rPr>
          <w:lang w:val="en-GB"/>
        </w:rPr>
        <w:t xml:space="preserve"> in the study. For example, price promotions and discounts can have such a great impact on people’s buying decisions that they sometimes choose to ignore environmentally friendly products</w:t>
      </w:r>
      <w:r w:rsidR="00946D6D" w:rsidRPr="008F0428">
        <w:rPr>
          <w:lang w:val="en-GB"/>
        </w:rPr>
        <w:t xml:space="preserve"> (</w:t>
      </w:r>
      <w:r w:rsidR="00946D6D" w:rsidRPr="008F0428">
        <w:rPr>
          <w:rFonts w:cs="Times New Roman"/>
          <w:szCs w:val="24"/>
          <w:lang w:val="en-GB"/>
        </w:rPr>
        <w:t xml:space="preserve">Sun </w:t>
      </w:r>
      <w:r w:rsidR="00946D6D" w:rsidRPr="008F0428">
        <w:rPr>
          <w:rFonts w:cs="Times New Roman"/>
          <w:i/>
          <w:iCs/>
          <w:szCs w:val="24"/>
          <w:lang w:val="en-GB"/>
        </w:rPr>
        <w:t xml:space="preserve">et al. </w:t>
      </w:r>
      <w:r w:rsidR="00946D6D" w:rsidRPr="008F0428">
        <w:rPr>
          <w:rFonts w:cs="Times New Roman"/>
          <w:szCs w:val="24"/>
          <w:lang w:val="en-GB"/>
        </w:rPr>
        <w:t>2022</w:t>
      </w:r>
      <w:r w:rsidR="00946D6D" w:rsidRPr="008F0428">
        <w:rPr>
          <w:lang w:val="en-GB"/>
        </w:rPr>
        <w:t>)</w:t>
      </w:r>
      <w:r w:rsidR="00AE6D90" w:rsidRPr="008F0428">
        <w:rPr>
          <w:lang w:val="en-GB"/>
        </w:rPr>
        <w:t>. Brand familiarity and long-term loyalty to Tesco may also determine the customers’ behaviour regardless of the store’s sustainability efforts.</w:t>
      </w:r>
    </w:p>
    <w:p w14:paraId="137815D6" w14:textId="61E3491E" w:rsidR="00F55618" w:rsidRPr="008F0428" w:rsidRDefault="00AE6D90" w:rsidP="00322950">
      <w:pPr>
        <w:rPr>
          <w:lang w:val="en-GB"/>
        </w:rPr>
      </w:pPr>
      <w:r w:rsidRPr="008F0428">
        <w:rPr>
          <w:lang w:val="en-GB"/>
        </w:rPr>
        <w:t>This research is based solely on secondary data and that entails some limitations. In these conditions, companies’ reports might be a bit biased as they tend to show their green activities in the most positive light. The media and marketing studies may focus more on consumer advocates and less on non-buyers, therefore, the insights into the negative or indifferent reactions may be limited. However, the trustworthiness is increased through triangulation. Documents from various sources, viz. academic research, Tesco reports, and independent market research, present similar trends. The use of several sources not only minimizes bias but also implies that the conclusions are quite ​‍​‌‍​‍‌reliable.</w:t>
      </w:r>
    </w:p>
    <w:p w14:paraId="27C94336" w14:textId="3E0D33F9" w:rsidR="00D21B23" w:rsidRPr="008F0428" w:rsidRDefault="00D21B23" w:rsidP="00B77982">
      <w:pPr>
        <w:pStyle w:val="Heading2"/>
      </w:pPr>
      <w:bookmarkStart w:id="86" w:name="_Toc221018752"/>
      <w:r w:rsidRPr="008F0428">
        <w:t>5.6 Practical synthesis (Bridge to chapter 6)</w:t>
      </w:r>
      <w:bookmarkEnd w:id="86"/>
    </w:p>
    <w:p w14:paraId="745D6D96" w14:textId="4DCEE0C2" w:rsidR="007039A0" w:rsidRPr="008F0428" w:rsidRDefault="00214A84" w:rsidP="00322950">
      <w:pPr>
        <w:rPr>
          <w:lang w:val="en-GB"/>
        </w:rPr>
      </w:pPr>
      <w:r w:rsidRPr="008F0428">
        <w:rPr>
          <w:lang w:val="en-GB"/>
        </w:rPr>
        <w:t xml:space="preserve">Firstly, green packaging may lead to an increase in the customer’s desire to buy the product, but this is only a case if the prices are still competitive. If the costs are </w:t>
      </w:r>
      <w:r w:rsidR="00942FE4" w:rsidRPr="008F0428">
        <w:rPr>
          <w:lang w:val="en-GB"/>
        </w:rPr>
        <w:t>high,</w:t>
      </w:r>
      <w:r w:rsidRPr="008F0428">
        <w:rPr>
          <w:lang w:val="en-GB"/>
        </w:rPr>
        <w:t xml:space="preserve"> it will weaken the positive effect of green packaging. Secondly, straightforward and clear sustainability messages can reduce consumer confusion and scepticism</w:t>
      </w:r>
      <w:r w:rsidR="00946D6D" w:rsidRPr="008F0428">
        <w:rPr>
          <w:lang w:val="en-GB"/>
        </w:rPr>
        <w:t xml:space="preserve"> (</w:t>
      </w:r>
      <w:r w:rsidR="00946D6D" w:rsidRPr="008F0428">
        <w:rPr>
          <w:rFonts w:cs="Times New Roman"/>
          <w:szCs w:val="24"/>
          <w:lang w:val="en-GB"/>
        </w:rPr>
        <w:t>Israfilova, and Bian, 2025</w:t>
      </w:r>
      <w:r w:rsidR="00946D6D" w:rsidRPr="008F0428">
        <w:rPr>
          <w:lang w:val="en-GB"/>
        </w:rPr>
        <w:t>)</w:t>
      </w:r>
      <w:r w:rsidRPr="008F0428">
        <w:rPr>
          <w:lang w:val="en-GB"/>
        </w:rPr>
        <w:t xml:space="preserve">. If the environmental claims are too complex, it will lower the level of trust. Thirdly, trust and loyalty are more the results of long-term and consistent green actions than short-term campaigns. Fourthly, eco-friendly cues appeal more to younger and environmentally conscious consumers, who are thus an important target group. </w:t>
      </w:r>
      <w:r w:rsidR="00942FE4" w:rsidRPr="008F0428">
        <w:rPr>
          <w:lang w:val="en-GB"/>
        </w:rPr>
        <w:t>Finally</w:t>
      </w:r>
      <w:r w:rsidRPr="008F0428">
        <w:rPr>
          <w:lang w:val="en-GB"/>
        </w:rPr>
        <w:t>, the element of trust forms the link between green marketing and consumer’s repeat purchase behaviour. These findings provide a basis for the managerial implications presented in Chapter 6 and they are a support for making green marketing strategy ​‍​‌‍​‍‌decisions.</w:t>
      </w:r>
    </w:p>
    <w:p w14:paraId="6986CD3F" w14:textId="3774611E" w:rsidR="00D21B23" w:rsidRPr="008F0428" w:rsidRDefault="00D21B23" w:rsidP="00B77982">
      <w:pPr>
        <w:pStyle w:val="Heading2"/>
      </w:pPr>
      <w:bookmarkStart w:id="87" w:name="_Toc221018753"/>
      <w:r w:rsidRPr="008F0428">
        <w:t>5.7 Chapter summary</w:t>
      </w:r>
      <w:bookmarkEnd w:id="87"/>
      <w:r w:rsidRPr="008F0428">
        <w:t xml:space="preserve"> </w:t>
      </w:r>
    </w:p>
    <w:p w14:paraId="492D8E74" w14:textId="77777777" w:rsidR="0043382F" w:rsidRPr="008F0428" w:rsidRDefault="00D65B6C" w:rsidP="00F96056">
      <w:pPr>
        <w:rPr>
          <w:lang w:val="en-GB"/>
        </w:rPr>
      </w:pPr>
      <w:r w:rsidRPr="008F0428">
        <w:rPr>
          <w:lang w:val="en-GB"/>
        </w:rPr>
        <w:lastRenderedPageBreak/>
        <w:t xml:space="preserve">This​‍​‌‍​‍‌ chapter </w:t>
      </w:r>
      <w:r w:rsidR="00433F0A" w:rsidRPr="008F0428">
        <w:rPr>
          <w:lang w:val="en-GB"/>
        </w:rPr>
        <w:t>analysed</w:t>
      </w:r>
      <w:r w:rsidRPr="008F0428">
        <w:rPr>
          <w:lang w:val="en-GB"/>
        </w:rPr>
        <w:t xml:space="preserve"> the findings with help of TPB</w:t>
      </w:r>
      <w:r w:rsidR="0034318A" w:rsidRPr="008F0428">
        <w:rPr>
          <w:lang w:val="en-GB"/>
        </w:rPr>
        <w:t xml:space="preserve"> and green trust</w:t>
      </w:r>
      <w:r w:rsidRPr="008F0428">
        <w:rPr>
          <w:lang w:val="en-GB"/>
        </w:rPr>
        <w:t xml:space="preserve"> </w:t>
      </w:r>
      <w:r w:rsidR="005D1B01" w:rsidRPr="008F0428">
        <w:rPr>
          <w:lang w:val="en-GB"/>
        </w:rPr>
        <w:t>knowledge</w:t>
      </w:r>
      <w:r w:rsidRPr="008F0428">
        <w:rPr>
          <w:lang w:val="en-GB"/>
        </w:rPr>
        <w:t xml:space="preserve">. Green marketing's impact on attitudes and purchase intentions has been confirmed by the results. The research adds to the knowledge that green trust mediates the process, while environmental awareness moderates it. These adjusted correlations help excavate consumer </w:t>
      </w:r>
      <w:proofErr w:type="spellStart"/>
      <w:r w:rsidRPr="008F0428">
        <w:rPr>
          <w:lang w:val="en-GB"/>
        </w:rPr>
        <w:t>behavior</w:t>
      </w:r>
      <w:proofErr w:type="spellEnd"/>
      <w:r w:rsidRPr="008F0428">
        <w:rPr>
          <w:lang w:val="en-GB"/>
        </w:rPr>
        <w:t xml:space="preserve"> more deeply. Now, the chapter moves on to Chapter 6 that discusses the conclusions, implications, and ​‍​‌‍​‍‌recommendations.</w:t>
      </w:r>
    </w:p>
    <w:p w14:paraId="7D9DF86B" w14:textId="77777777" w:rsidR="0043382F" w:rsidRPr="008F0428" w:rsidRDefault="0043382F">
      <w:pPr>
        <w:spacing w:line="259" w:lineRule="auto"/>
        <w:jc w:val="left"/>
        <w:rPr>
          <w:lang w:val="en-GB"/>
        </w:rPr>
      </w:pPr>
      <w:r w:rsidRPr="008F0428">
        <w:rPr>
          <w:lang w:val="en-GB"/>
        </w:rPr>
        <w:br w:type="page"/>
      </w:r>
    </w:p>
    <w:p w14:paraId="3C5B0A0F" w14:textId="77777777" w:rsidR="0043382F" w:rsidRPr="008F0428" w:rsidRDefault="0043382F" w:rsidP="00DD42F9">
      <w:pPr>
        <w:pStyle w:val="Heading1"/>
      </w:pPr>
      <w:bookmarkStart w:id="88" w:name="_Toc221018754"/>
      <w:r w:rsidRPr="008F0428">
        <w:lastRenderedPageBreak/>
        <w:t>Chapter 6: Conclusion</w:t>
      </w:r>
      <w:bookmarkEnd w:id="88"/>
      <w:r w:rsidRPr="008F0428">
        <w:t xml:space="preserve"> </w:t>
      </w:r>
    </w:p>
    <w:p w14:paraId="2091AA0B" w14:textId="2382E72D" w:rsidR="00FA1A70" w:rsidRPr="008F0428" w:rsidRDefault="0043382F" w:rsidP="00DD42F9">
      <w:pPr>
        <w:pStyle w:val="Heading2"/>
      </w:pPr>
      <w:bookmarkStart w:id="89" w:name="_Toc221018755"/>
      <w:r w:rsidRPr="008F0428">
        <w:t xml:space="preserve">6.1 </w:t>
      </w:r>
      <w:r w:rsidR="00FA1A70" w:rsidRPr="008F0428">
        <w:t>Introduction</w:t>
      </w:r>
      <w:bookmarkEnd w:id="89"/>
    </w:p>
    <w:p w14:paraId="27929972" w14:textId="4C4306BB" w:rsidR="009C6CA1" w:rsidRPr="008F0428" w:rsidRDefault="007357D6" w:rsidP="00F96056">
      <w:pPr>
        <w:rPr>
          <w:lang w:val="en-GB"/>
        </w:rPr>
      </w:pPr>
      <w:r w:rsidRPr="008F0428">
        <w:rPr>
          <w:lang w:val="en-GB"/>
        </w:rPr>
        <w:t>This chapter</w:t>
      </w:r>
      <w:r w:rsidR="002921D5" w:rsidRPr="008F0428">
        <w:rPr>
          <w:lang w:val="en-GB"/>
        </w:rPr>
        <w:t xml:space="preserve"> is essentially a summary of entire research, highlighting main findings, examining theoretical and managerial implications of findings, and identifying limitations of research and directions for future research. The present study focused on impact of Tesco's green marketing practices on customer purchase intention in UK grocery retail sector. It was </w:t>
      </w:r>
      <w:r w:rsidRPr="008F0428">
        <w:rPr>
          <w:lang w:val="en-GB"/>
        </w:rPr>
        <w:t>case-study research</w:t>
      </w:r>
      <w:r w:rsidR="002921D5" w:rsidRPr="008F0428">
        <w:rPr>
          <w:lang w:val="en-GB"/>
        </w:rPr>
        <w:t xml:space="preserve"> using secondary qualitative data, whereby Tesco was main case while Sainsbury’s, Marks &amp; Spencer and ASDA served as comparative cases. A cross case, theory-based analysis was undertaken. </w:t>
      </w:r>
      <w:r w:rsidRPr="008F0428">
        <w:rPr>
          <w:lang w:val="en-GB"/>
        </w:rPr>
        <w:t>R</w:t>
      </w:r>
      <w:r w:rsidR="002921D5" w:rsidRPr="008F0428">
        <w:rPr>
          <w:lang w:val="en-GB"/>
        </w:rPr>
        <w:t>esults in this study are based on interpretation of data rather than on establishing cause and effect relationship. This research has contributed to understanding of green trust, attitude–behaviour gap</w:t>
      </w:r>
      <w:r w:rsidR="00D202BC" w:rsidRPr="008F0428">
        <w:rPr>
          <w:lang w:val="en-GB"/>
        </w:rPr>
        <w:t>,</w:t>
      </w:r>
      <w:r w:rsidR="002921D5" w:rsidRPr="008F0428">
        <w:rPr>
          <w:lang w:val="en-GB"/>
        </w:rPr>
        <w:t xml:space="preserve"> and sustainability communication in mass-market ​‍​‌‍​‍‌retail.</w:t>
      </w:r>
    </w:p>
    <w:p w14:paraId="3451523D" w14:textId="4E5E79B2" w:rsidR="00FA1A70" w:rsidRPr="008F0428" w:rsidRDefault="00FA1A70" w:rsidP="00DD42F9">
      <w:pPr>
        <w:pStyle w:val="Heading2"/>
      </w:pPr>
      <w:bookmarkStart w:id="90" w:name="_Toc221018756"/>
      <w:r w:rsidRPr="008F0428">
        <w:t>6.2 Brief summary of key findings</w:t>
      </w:r>
      <w:bookmarkEnd w:id="90"/>
      <w:r w:rsidRPr="008F0428">
        <w:t xml:space="preserve"> </w:t>
      </w:r>
    </w:p>
    <w:p w14:paraId="0F08252B" w14:textId="38CF57C5" w:rsidR="00E93D91" w:rsidRPr="008F0428" w:rsidRDefault="00BA6F40" w:rsidP="00FD3D72">
      <w:pPr>
        <w:rPr>
          <w:lang w:val="en-GB"/>
        </w:rPr>
      </w:pPr>
      <w:r w:rsidRPr="008F0428">
        <w:rPr>
          <w:lang w:val="en-GB"/>
        </w:rPr>
        <w:t>Green packaging, ethical sourcing, and reporting sustainability in transparent form and on a regular basis resulted in prodigal consumer attitudes and improved responsibility expectations. These activities helped the retailers appear honest and understanding.</w:t>
      </w:r>
      <w:r w:rsidR="00FD3D72" w:rsidRPr="008F0428">
        <w:rPr>
          <w:lang w:val="en-GB"/>
        </w:rPr>
        <w:t xml:space="preserve"> </w:t>
      </w:r>
      <w:r w:rsidR="00E93D91" w:rsidRPr="008F0428">
        <w:rPr>
          <w:lang w:val="en-GB"/>
        </w:rPr>
        <w:t>Trust was identified as key factor that connected green marketing and intention to purchase. Actions taken towards sustainability over long-period and without interruption were valued more than brief promotional campaigns.</w:t>
      </w:r>
    </w:p>
    <w:p w14:paraId="7A5A4930" w14:textId="4E1C1B6A" w:rsidR="00224A4E" w:rsidRPr="008F0428" w:rsidRDefault="00E93D91" w:rsidP="00FD3D72">
      <w:pPr>
        <w:rPr>
          <w:lang w:val="en-GB"/>
        </w:rPr>
      </w:pPr>
      <w:r w:rsidRPr="008F0428">
        <w:rPr>
          <w:lang w:val="en-GB"/>
        </w:rPr>
        <w:t>Influence of green marketing diminished, when product was being bought. Actual purchase was limited through price sensitivity. It was confirmed that there exists a clear gap between attitude and behaviour in mass-market retail.</w:t>
      </w:r>
      <w:r w:rsidR="00FD3D72" w:rsidRPr="008F0428">
        <w:rPr>
          <w:lang w:val="en-GB"/>
        </w:rPr>
        <w:t xml:space="preserve"> </w:t>
      </w:r>
      <w:r w:rsidR="00681D01" w:rsidRPr="008F0428">
        <w:rPr>
          <w:lang w:val="en-GB"/>
        </w:rPr>
        <w:t>I</w:t>
      </w:r>
      <w:r w:rsidRPr="008F0428">
        <w:rPr>
          <w:lang w:val="en-GB"/>
        </w:rPr>
        <w:t xml:space="preserve">mpact of sustainability initiatives was the greatest amongst environmentally conscious, older, and higher-income consumers. </w:t>
      </w:r>
      <w:r w:rsidR="009F2277" w:rsidRPr="008F0428">
        <w:rPr>
          <w:lang w:val="en-GB"/>
        </w:rPr>
        <w:t>The impact was greater in premium-based setting, particularly in Marks and Spencer than in value-based retailing such as ASDA.</w:t>
      </w:r>
      <w:r w:rsidR="00FD3D72" w:rsidRPr="008F0428">
        <w:rPr>
          <w:lang w:val="en-GB"/>
        </w:rPr>
        <w:t xml:space="preserve"> </w:t>
      </w:r>
      <w:r w:rsidRPr="008F0428">
        <w:rPr>
          <w:lang w:val="en-GB"/>
        </w:rPr>
        <w:t xml:space="preserve">Tesco presented an evenly weighted strategy by mixing high sustainability </w:t>
      </w:r>
      <w:r w:rsidR="00681D01" w:rsidRPr="008F0428">
        <w:rPr>
          <w:lang w:val="en-GB"/>
        </w:rPr>
        <w:t xml:space="preserve">and </w:t>
      </w:r>
      <w:r w:rsidRPr="008F0428">
        <w:rPr>
          <w:lang w:val="en-GB"/>
        </w:rPr>
        <w:t xml:space="preserve">visibility with affordable pricing. This provided broad coverage </w:t>
      </w:r>
      <w:r w:rsidR="00681D01" w:rsidRPr="008F0428">
        <w:rPr>
          <w:lang w:val="en-GB"/>
        </w:rPr>
        <w:t>and</w:t>
      </w:r>
      <w:r w:rsidRPr="008F0428">
        <w:rPr>
          <w:lang w:val="en-GB"/>
        </w:rPr>
        <w:t xml:space="preserve"> resulted in increased scepticism </w:t>
      </w:r>
      <w:r w:rsidR="00890E4F" w:rsidRPr="008F0428">
        <w:rPr>
          <w:lang w:val="en-GB"/>
        </w:rPr>
        <w:t>due t</w:t>
      </w:r>
      <w:r w:rsidR="00EE3F4F" w:rsidRPr="008F0428">
        <w:rPr>
          <w:lang w:val="en-GB"/>
        </w:rPr>
        <w:t>o</w:t>
      </w:r>
      <w:r w:rsidRPr="008F0428">
        <w:rPr>
          <w:lang w:val="en-GB"/>
        </w:rPr>
        <w:t xml:space="preserve"> its large ​‍​‌‍​‍‌scale.</w:t>
      </w:r>
    </w:p>
    <w:p w14:paraId="5D044E15" w14:textId="29497985" w:rsidR="00FA1A70" w:rsidRPr="008F0428" w:rsidRDefault="00FA1A70" w:rsidP="00DD42F9">
      <w:pPr>
        <w:pStyle w:val="Heading2"/>
      </w:pPr>
      <w:bookmarkStart w:id="91" w:name="_Toc221018757"/>
      <w:r w:rsidRPr="008F0428">
        <w:t>6.3 Theoretical implications</w:t>
      </w:r>
      <w:bookmarkEnd w:id="91"/>
    </w:p>
    <w:p w14:paraId="2C454770" w14:textId="13941107" w:rsidR="00276C81" w:rsidRPr="008F0428" w:rsidRDefault="00276C81" w:rsidP="00DD42F9">
      <w:pPr>
        <w:pStyle w:val="Heading3"/>
      </w:pPr>
      <w:bookmarkStart w:id="92" w:name="_Toc221018758"/>
      <w:r w:rsidRPr="008F0428">
        <w:t>6.3.1 Extending the theory of planned behaviour (TPB)</w:t>
      </w:r>
      <w:bookmarkEnd w:id="92"/>
    </w:p>
    <w:p w14:paraId="3E08CB84" w14:textId="3E9E17FE" w:rsidR="00276C81" w:rsidRPr="008F0428" w:rsidRDefault="002D1527" w:rsidP="00F96056">
      <w:pPr>
        <w:rPr>
          <w:lang w:val="en-GB"/>
        </w:rPr>
      </w:pPr>
      <w:r w:rsidRPr="008F0428">
        <w:rPr>
          <w:lang w:val="en-GB"/>
        </w:rPr>
        <w:t xml:space="preserve">This​‍​‌‍​‍‌ </w:t>
      </w:r>
      <w:r w:rsidR="009C461D" w:rsidRPr="008F0428">
        <w:rPr>
          <w:lang w:val="en-GB"/>
        </w:rPr>
        <w:t>research</w:t>
      </w:r>
      <w:r w:rsidRPr="008F0428">
        <w:rPr>
          <w:lang w:val="en-GB"/>
        </w:rPr>
        <w:t xml:space="preserve"> adds to Theory of Planned Behaviour by demonstrating that the model works partially in UK grocery retail context. According to TPB, attitudes that are positive will result </w:t>
      </w:r>
      <w:r w:rsidRPr="008F0428">
        <w:rPr>
          <w:lang w:val="en-GB"/>
        </w:rPr>
        <w:lastRenderedPageBreak/>
        <w:t>in stronger intention to purchase</w:t>
      </w:r>
      <w:r w:rsidR="00A04A30" w:rsidRPr="008F0428">
        <w:rPr>
          <w:lang w:val="en-GB"/>
        </w:rPr>
        <w:t xml:space="preserve"> and </w:t>
      </w:r>
      <w:r w:rsidRPr="008F0428">
        <w:rPr>
          <w:lang w:val="en-GB"/>
        </w:rPr>
        <w:t>actual behaviour</w:t>
      </w:r>
      <w:r w:rsidR="00164A4E" w:rsidRPr="008F0428">
        <w:rPr>
          <w:lang w:val="en-GB"/>
        </w:rPr>
        <w:t xml:space="preserve"> (</w:t>
      </w:r>
      <w:r w:rsidR="00164A4E" w:rsidRPr="008F0428">
        <w:rPr>
          <w:rFonts w:cs="Times New Roman"/>
          <w:szCs w:val="24"/>
          <w:lang w:val="en-GB"/>
        </w:rPr>
        <w:t xml:space="preserve">Khan </w:t>
      </w:r>
      <w:r w:rsidR="00164A4E" w:rsidRPr="008F0428">
        <w:rPr>
          <w:rFonts w:cs="Times New Roman"/>
          <w:i/>
          <w:iCs/>
          <w:szCs w:val="24"/>
          <w:lang w:val="en-GB"/>
        </w:rPr>
        <w:t xml:space="preserve">et al. </w:t>
      </w:r>
      <w:r w:rsidR="00164A4E" w:rsidRPr="008F0428">
        <w:rPr>
          <w:rFonts w:cs="Times New Roman"/>
          <w:szCs w:val="24"/>
          <w:lang w:val="en-GB"/>
        </w:rPr>
        <w:t>2023</w:t>
      </w:r>
      <w:r w:rsidR="00164A4E" w:rsidRPr="008F0428">
        <w:rPr>
          <w:lang w:val="en-GB"/>
        </w:rPr>
        <w:t>)</w:t>
      </w:r>
      <w:r w:rsidRPr="008F0428">
        <w:rPr>
          <w:lang w:val="en-GB"/>
        </w:rPr>
        <w:t>. Consumer attitudes and intentions were enhanced</w:t>
      </w:r>
      <w:r w:rsidR="00002871" w:rsidRPr="008F0428">
        <w:rPr>
          <w:lang w:val="en-GB"/>
        </w:rPr>
        <w:t>,</w:t>
      </w:r>
      <w:r w:rsidRPr="008F0428">
        <w:rPr>
          <w:lang w:val="en-GB"/>
        </w:rPr>
        <w:t xml:space="preserve"> when Tesco's green packaging, ethical sourcing and sustainability communication were pointed out in media</w:t>
      </w:r>
      <w:r w:rsidR="002451DE" w:rsidRPr="008F0428">
        <w:rPr>
          <w:lang w:val="en-GB"/>
        </w:rPr>
        <w:t xml:space="preserve"> (</w:t>
      </w:r>
      <w:r w:rsidR="002451DE" w:rsidRPr="008F0428">
        <w:rPr>
          <w:rFonts w:cs="Times New Roman"/>
          <w:szCs w:val="24"/>
          <w:lang w:val="en-GB"/>
        </w:rPr>
        <w:t xml:space="preserve">Kowalska </w:t>
      </w:r>
      <w:r w:rsidR="002451DE" w:rsidRPr="008F0428">
        <w:rPr>
          <w:rFonts w:cs="Times New Roman"/>
          <w:i/>
          <w:iCs/>
          <w:szCs w:val="24"/>
          <w:lang w:val="en-GB"/>
        </w:rPr>
        <w:t xml:space="preserve">et al. </w:t>
      </w:r>
      <w:r w:rsidR="002451DE" w:rsidRPr="008F0428">
        <w:rPr>
          <w:rFonts w:cs="Times New Roman"/>
          <w:szCs w:val="24"/>
          <w:lang w:val="en-GB"/>
        </w:rPr>
        <w:t>2021</w:t>
      </w:r>
      <w:r w:rsidR="002451DE" w:rsidRPr="008F0428">
        <w:rPr>
          <w:lang w:val="en-GB"/>
        </w:rPr>
        <w:t>)</w:t>
      </w:r>
      <w:r w:rsidRPr="008F0428">
        <w:rPr>
          <w:lang w:val="en-GB"/>
        </w:rPr>
        <w:t xml:space="preserve">. </w:t>
      </w:r>
      <w:r w:rsidR="00002871" w:rsidRPr="008F0428">
        <w:rPr>
          <w:lang w:val="en-GB"/>
        </w:rPr>
        <w:t>L</w:t>
      </w:r>
      <w:r w:rsidRPr="008F0428">
        <w:rPr>
          <w:lang w:val="en-GB"/>
        </w:rPr>
        <w:t xml:space="preserve">inking of intention and behaviour was very weak. </w:t>
      </w:r>
      <w:r w:rsidR="00002871" w:rsidRPr="008F0428">
        <w:rPr>
          <w:lang w:val="en-GB"/>
        </w:rPr>
        <w:t>During</w:t>
      </w:r>
      <w:r w:rsidRPr="008F0428">
        <w:rPr>
          <w:lang w:val="en-GB"/>
        </w:rPr>
        <w:t xml:space="preserve"> purchase, the consumers' price sensitivity and convenience factor went over their ethical intentions most of the time</w:t>
      </w:r>
      <w:r w:rsidR="00637384" w:rsidRPr="008F0428">
        <w:rPr>
          <w:lang w:val="en-GB"/>
        </w:rPr>
        <w:t xml:space="preserve"> (</w:t>
      </w:r>
      <w:r w:rsidR="00637384" w:rsidRPr="008F0428">
        <w:rPr>
          <w:rFonts w:cs="Times New Roman"/>
          <w:szCs w:val="24"/>
          <w:lang w:val="en-GB"/>
        </w:rPr>
        <w:t xml:space="preserve">Zhou </w:t>
      </w:r>
      <w:r w:rsidR="00637384" w:rsidRPr="008F0428">
        <w:rPr>
          <w:rFonts w:cs="Times New Roman"/>
          <w:i/>
          <w:iCs/>
          <w:szCs w:val="24"/>
          <w:lang w:val="en-GB"/>
        </w:rPr>
        <w:t xml:space="preserve">et al. </w:t>
      </w:r>
      <w:r w:rsidR="00637384" w:rsidRPr="008F0428">
        <w:rPr>
          <w:rFonts w:cs="Times New Roman"/>
          <w:szCs w:val="24"/>
          <w:lang w:val="en-GB"/>
        </w:rPr>
        <w:t>2022</w:t>
      </w:r>
      <w:r w:rsidR="00637384" w:rsidRPr="008F0428">
        <w:rPr>
          <w:lang w:val="en-GB"/>
        </w:rPr>
        <w:t>)</w:t>
      </w:r>
      <w:r w:rsidRPr="008F0428">
        <w:rPr>
          <w:lang w:val="en-GB"/>
        </w:rPr>
        <w:t xml:space="preserve">. So, </w:t>
      </w:r>
      <w:r w:rsidR="00002871" w:rsidRPr="008F0428">
        <w:rPr>
          <w:lang w:val="en-GB"/>
        </w:rPr>
        <w:t>TPB</w:t>
      </w:r>
      <w:r w:rsidRPr="008F0428">
        <w:rPr>
          <w:lang w:val="en-GB"/>
        </w:rPr>
        <w:t xml:space="preserve"> is partly applicable to mass-market retail environments. It reveals that predictive power of attitudes is limited, for example, consumers experiencing financial difficulties cannot resist price pressure. This is </w:t>
      </w:r>
      <w:r w:rsidR="00002871" w:rsidRPr="008F0428">
        <w:rPr>
          <w:lang w:val="en-GB"/>
        </w:rPr>
        <w:t>associated</w:t>
      </w:r>
      <w:r w:rsidRPr="008F0428">
        <w:rPr>
          <w:lang w:val="en-GB"/>
        </w:rPr>
        <w:t xml:space="preserve"> with original theory by Ajzen (1991)</w:t>
      </w:r>
      <w:r w:rsidR="00002871" w:rsidRPr="008F0428">
        <w:rPr>
          <w:lang w:val="en-GB"/>
        </w:rPr>
        <w:t xml:space="preserve">; however, </w:t>
      </w:r>
      <w:r w:rsidRPr="008F0428">
        <w:rPr>
          <w:lang w:val="en-GB"/>
        </w:rPr>
        <w:t>findings suggest that economic hardship modifies how consumers undertake ethical activities at supermarket level.</w:t>
      </w:r>
    </w:p>
    <w:p w14:paraId="5B48E8BC" w14:textId="765F3889" w:rsidR="00276C81" w:rsidRPr="008F0428" w:rsidRDefault="00276C81" w:rsidP="00DD42F9">
      <w:pPr>
        <w:pStyle w:val="Heading3"/>
      </w:pPr>
      <w:bookmarkStart w:id="93" w:name="_Toc221018759"/>
      <w:r w:rsidRPr="008F0428">
        <w:t>6.3.2 Green trust as central mediator</w:t>
      </w:r>
      <w:bookmarkEnd w:id="93"/>
      <w:r w:rsidRPr="008F0428">
        <w:t xml:space="preserve"> </w:t>
      </w:r>
    </w:p>
    <w:p w14:paraId="3F09CF37" w14:textId="0DE6A77A" w:rsidR="00276C81" w:rsidRPr="008F0428" w:rsidRDefault="00B107AD" w:rsidP="00F96056">
      <w:pPr>
        <w:rPr>
          <w:lang w:val="en-GB"/>
        </w:rPr>
      </w:pPr>
      <w:r w:rsidRPr="008F0428">
        <w:rPr>
          <w:lang w:val="en-GB"/>
        </w:rPr>
        <w:t xml:space="preserve">Firstly, the research enhances green trust theory by revealing that trust is only factor through which green marketing affects consumers' purchase intentions and brand loyalty. An enterprise's green activities alone cannot induce consumers to behave in a more </w:t>
      </w:r>
      <w:r w:rsidR="005B5CDB" w:rsidRPr="008F0428">
        <w:rPr>
          <w:lang w:val="en-GB"/>
        </w:rPr>
        <w:t>sustainable</w:t>
      </w:r>
      <w:r w:rsidRPr="008F0428">
        <w:rPr>
          <w:lang w:val="en-GB"/>
        </w:rPr>
        <w:t xml:space="preserve"> manner</w:t>
      </w:r>
      <w:r w:rsidR="00F43064" w:rsidRPr="008F0428">
        <w:rPr>
          <w:lang w:val="en-GB"/>
        </w:rPr>
        <w:t xml:space="preserve"> (</w:t>
      </w:r>
      <w:r w:rsidR="00F43064" w:rsidRPr="008F0428">
        <w:rPr>
          <w:rFonts w:cs="Times New Roman"/>
          <w:szCs w:val="24"/>
          <w:lang w:val="en-GB"/>
        </w:rPr>
        <w:t>Yang, and Chai, 2022</w:t>
      </w:r>
      <w:r w:rsidR="00F43064" w:rsidRPr="008F0428">
        <w:rPr>
          <w:lang w:val="en-GB"/>
        </w:rPr>
        <w:t>)</w:t>
      </w:r>
      <w:r w:rsidRPr="008F0428">
        <w:rPr>
          <w:lang w:val="en-GB"/>
        </w:rPr>
        <w:t xml:space="preserve">. </w:t>
      </w:r>
      <w:r w:rsidR="005B5CDB" w:rsidRPr="008F0428">
        <w:rPr>
          <w:lang w:val="en-GB"/>
        </w:rPr>
        <w:t>To</w:t>
      </w:r>
      <w:r w:rsidRPr="008F0428">
        <w:rPr>
          <w:lang w:val="en-GB"/>
        </w:rPr>
        <w:t xml:space="preserve"> gain loyalty of consumers, the firm must earn their trust. </w:t>
      </w:r>
      <w:r w:rsidR="00F0414E" w:rsidRPr="008F0428">
        <w:rPr>
          <w:lang w:val="en-GB"/>
        </w:rPr>
        <w:t xml:space="preserve">To build trust, one can rely on openness of a company, its relied messages, and meeting of certain goals as time goes by. </w:t>
      </w:r>
      <w:r w:rsidRPr="008F0428">
        <w:rPr>
          <w:lang w:val="en-GB"/>
        </w:rPr>
        <w:t xml:space="preserve">By providing </w:t>
      </w:r>
      <w:r w:rsidR="009F767F" w:rsidRPr="008F0428">
        <w:rPr>
          <w:lang w:val="en-GB"/>
        </w:rPr>
        <w:t>more</w:t>
      </w:r>
      <w:r w:rsidRPr="008F0428">
        <w:rPr>
          <w:lang w:val="en-GB"/>
        </w:rPr>
        <w:t xml:space="preserve"> information, Tesco has increased its credibility, whereas brief periods of promotional activities have not had a significant impact</w:t>
      </w:r>
      <w:r w:rsidR="00FA76A1" w:rsidRPr="008F0428">
        <w:rPr>
          <w:lang w:val="en-GB"/>
        </w:rPr>
        <w:t xml:space="preserve"> (</w:t>
      </w:r>
      <w:r w:rsidR="00FA76A1" w:rsidRPr="008F0428">
        <w:rPr>
          <w:rFonts w:cs="Times New Roman"/>
          <w:szCs w:val="24"/>
          <w:lang w:val="en-GB"/>
        </w:rPr>
        <w:t>Stanikzai, and Ali, 2024</w:t>
      </w:r>
      <w:r w:rsidR="00FA76A1" w:rsidRPr="008F0428">
        <w:rPr>
          <w:lang w:val="en-GB"/>
        </w:rPr>
        <w:t>)</w:t>
      </w:r>
      <w:r w:rsidRPr="008F0428">
        <w:rPr>
          <w:lang w:val="en-GB"/>
        </w:rPr>
        <w:t xml:space="preserve">. </w:t>
      </w:r>
      <w:r w:rsidR="00F0414E" w:rsidRPr="008F0428">
        <w:rPr>
          <w:lang w:val="en-GB"/>
        </w:rPr>
        <w:t xml:space="preserve">Confidence was built gradually and was weak. In addition, the large retailers were forced to encounter even more adverse issues. The research indicates that unless there is trust in green communication, the green communication can be undermined or even dismissed. </w:t>
      </w:r>
      <w:r w:rsidRPr="008F0428">
        <w:rPr>
          <w:lang w:val="en-GB"/>
        </w:rPr>
        <w:t>​‍​‌‍​‍‌</w:t>
      </w:r>
    </w:p>
    <w:p w14:paraId="4004F59D" w14:textId="6C02B5EA" w:rsidR="00276C81" w:rsidRPr="008F0428" w:rsidRDefault="00276C81" w:rsidP="00DD42F9">
      <w:pPr>
        <w:pStyle w:val="Heading3"/>
      </w:pPr>
      <w:bookmarkStart w:id="94" w:name="_Toc221018760"/>
      <w:r w:rsidRPr="008F0428">
        <w:t>6.3.3 Boundary conditions and contingencies</w:t>
      </w:r>
      <w:bookmarkEnd w:id="94"/>
      <w:r w:rsidRPr="008F0428">
        <w:t xml:space="preserve"> </w:t>
      </w:r>
    </w:p>
    <w:p w14:paraId="7B00E29E" w14:textId="572E90D2" w:rsidR="00276C81" w:rsidRPr="008F0428" w:rsidRDefault="0031028C" w:rsidP="00F96056">
      <w:pPr>
        <w:rPr>
          <w:lang w:val="en-GB"/>
        </w:rPr>
      </w:pPr>
      <w:r w:rsidRPr="008F0428">
        <w:rPr>
          <w:lang w:val="en-GB"/>
        </w:rPr>
        <w:t xml:space="preserve">The study reveals unique boundary conditions that govern thriving of green marketing projects. The greatest limitation was the price sensitivity. </w:t>
      </w:r>
      <w:r w:rsidR="00B107AD" w:rsidRPr="008F0428">
        <w:rPr>
          <w:lang w:val="en-GB"/>
        </w:rPr>
        <w:t>Consumers</w:t>
      </w:r>
      <w:r w:rsidR="00052D31" w:rsidRPr="008F0428">
        <w:rPr>
          <w:lang w:val="en-GB"/>
        </w:rPr>
        <w:t xml:space="preserve"> </w:t>
      </w:r>
      <w:r w:rsidR="00B107AD" w:rsidRPr="008F0428">
        <w:rPr>
          <w:lang w:val="en-GB"/>
        </w:rPr>
        <w:t>with lower incomes</w:t>
      </w:r>
      <w:r w:rsidR="004C5FA9" w:rsidRPr="008F0428">
        <w:rPr>
          <w:lang w:val="en-GB"/>
        </w:rPr>
        <w:t xml:space="preserve"> and</w:t>
      </w:r>
      <w:r w:rsidR="00B107AD" w:rsidRPr="008F0428">
        <w:rPr>
          <w:lang w:val="en-GB"/>
        </w:rPr>
        <w:t xml:space="preserve"> less time</w:t>
      </w:r>
      <w:r w:rsidR="004F15D3" w:rsidRPr="008F0428">
        <w:rPr>
          <w:lang w:val="en-GB"/>
        </w:rPr>
        <w:t xml:space="preserve"> </w:t>
      </w:r>
      <w:r w:rsidR="00B107AD" w:rsidRPr="008F0428">
        <w:rPr>
          <w:lang w:val="en-GB"/>
        </w:rPr>
        <w:t>were lesser stimulated by sustainability messages. Having an environmental conscience did not necessarily lead to green buying</w:t>
      </w:r>
      <w:r w:rsidR="00A7059B" w:rsidRPr="008F0428">
        <w:rPr>
          <w:lang w:val="en-GB"/>
        </w:rPr>
        <w:t xml:space="preserve"> (</w:t>
      </w:r>
      <w:r w:rsidR="00A7059B" w:rsidRPr="008F0428">
        <w:rPr>
          <w:rFonts w:cs="Times New Roman"/>
          <w:szCs w:val="24"/>
          <w:lang w:val="en-GB"/>
        </w:rPr>
        <w:t>Kim, and Lee, 2023</w:t>
      </w:r>
      <w:r w:rsidR="00A7059B" w:rsidRPr="008F0428">
        <w:rPr>
          <w:lang w:val="en-GB"/>
        </w:rPr>
        <w:t>)</w:t>
      </w:r>
      <w:r w:rsidR="00B107AD" w:rsidRPr="008F0428">
        <w:rPr>
          <w:lang w:val="en-GB"/>
        </w:rPr>
        <w:t>. In fact, it made consumers' reaction stronger</w:t>
      </w:r>
      <w:r w:rsidR="004F15D3" w:rsidRPr="008F0428">
        <w:rPr>
          <w:lang w:val="en-GB"/>
        </w:rPr>
        <w:t xml:space="preserve">, </w:t>
      </w:r>
      <w:r w:rsidR="00B107AD" w:rsidRPr="008F0428">
        <w:rPr>
          <w:lang w:val="en-GB"/>
        </w:rPr>
        <w:t xml:space="preserve">when their income and lifestyle allowed it. </w:t>
      </w:r>
      <w:r w:rsidR="00052D31" w:rsidRPr="008F0428">
        <w:rPr>
          <w:lang w:val="en-GB"/>
        </w:rPr>
        <w:t xml:space="preserve">Moreover, retail positioning was an issue. </w:t>
      </w:r>
      <w:r w:rsidR="00B107AD" w:rsidRPr="008F0428">
        <w:rPr>
          <w:lang w:val="en-GB"/>
        </w:rPr>
        <w:t xml:space="preserve">Premium retailers such as M&amp;S enjoyed higher benefits from sustainability signals than value-led retailers like ASDA. Tesco was able to gain wide visibility but, on the other, stronger greenwashing concerns were brought to the fore. Thus, these results serve to broaden the </w:t>
      </w:r>
      <w:r w:rsidR="00B107AD" w:rsidRPr="008F0428">
        <w:rPr>
          <w:lang w:val="en-GB"/>
        </w:rPr>
        <w:lastRenderedPageBreak/>
        <w:t xml:space="preserve">studies by Hassan </w:t>
      </w:r>
      <w:r w:rsidR="00B107AD" w:rsidRPr="008F0428">
        <w:rPr>
          <w:i/>
          <w:iCs/>
          <w:lang w:val="en-GB"/>
        </w:rPr>
        <w:t>et al.</w:t>
      </w:r>
      <w:r w:rsidR="00B107AD" w:rsidRPr="008F0428">
        <w:rPr>
          <w:lang w:val="en-GB"/>
        </w:rPr>
        <w:t xml:space="preserve"> (2022) and Lian </w:t>
      </w:r>
      <w:r w:rsidR="00B107AD" w:rsidRPr="008F0428">
        <w:rPr>
          <w:i/>
          <w:iCs/>
          <w:lang w:val="en-GB"/>
        </w:rPr>
        <w:t>et al.</w:t>
      </w:r>
      <w:r w:rsidR="00B107AD" w:rsidRPr="008F0428">
        <w:rPr>
          <w:lang w:val="en-GB"/>
        </w:rPr>
        <w:t xml:space="preserve"> (2025). They demonstrate that green marketing is dependent on context and not a universally effective method.</w:t>
      </w:r>
    </w:p>
    <w:p w14:paraId="254A4C6D" w14:textId="1E1A88DA" w:rsidR="00276C81" w:rsidRPr="008F0428" w:rsidRDefault="00276C81" w:rsidP="00DD42F9">
      <w:pPr>
        <w:pStyle w:val="Heading3"/>
      </w:pPr>
      <w:bookmarkStart w:id="95" w:name="_Toc221018761"/>
      <w:r w:rsidRPr="008F0428">
        <w:t>6.3.4 Mechanisms and process insights</w:t>
      </w:r>
      <w:bookmarkEnd w:id="95"/>
      <w:r w:rsidRPr="008F0428">
        <w:t xml:space="preserve"> </w:t>
      </w:r>
    </w:p>
    <w:p w14:paraId="679C9A1F" w14:textId="68D7596E" w:rsidR="00276C81" w:rsidRPr="008F0428" w:rsidRDefault="00EB2844" w:rsidP="00F96056">
      <w:pPr>
        <w:rPr>
          <w:lang w:val="en-GB"/>
        </w:rPr>
      </w:pPr>
      <w:r w:rsidRPr="008F0428">
        <w:rPr>
          <w:lang w:val="en-GB"/>
        </w:rPr>
        <w:t>The issues offer a better understanding of how green marketing functions in real world. Green packaging was the first to work as ethical visual indicator. Since it was easy to spot and required no effort in understanding, it was very effective</w:t>
      </w:r>
      <w:r w:rsidR="00334EC5" w:rsidRPr="008F0428">
        <w:rPr>
          <w:lang w:val="en-GB"/>
        </w:rPr>
        <w:t xml:space="preserve"> (</w:t>
      </w:r>
      <w:r w:rsidR="00334EC5" w:rsidRPr="008F0428">
        <w:rPr>
          <w:rFonts w:cs="Times New Roman"/>
          <w:szCs w:val="24"/>
          <w:lang w:val="en-GB"/>
        </w:rPr>
        <w:t xml:space="preserve">Herbes </w:t>
      </w:r>
      <w:r w:rsidR="00334EC5" w:rsidRPr="008F0428">
        <w:rPr>
          <w:rFonts w:cs="Times New Roman"/>
          <w:i/>
          <w:iCs/>
          <w:szCs w:val="24"/>
          <w:lang w:val="en-GB"/>
        </w:rPr>
        <w:t xml:space="preserve">et al. </w:t>
      </w:r>
      <w:r w:rsidR="00334EC5" w:rsidRPr="008F0428">
        <w:rPr>
          <w:rFonts w:cs="Times New Roman"/>
          <w:szCs w:val="24"/>
          <w:lang w:val="en-GB"/>
        </w:rPr>
        <w:t>2020</w:t>
      </w:r>
      <w:r w:rsidR="00334EC5" w:rsidRPr="008F0428">
        <w:rPr>
          <w:lang w:val="en-GB"/>
        </w:rPr>
        <w:t>)</w:t>
      </w:r>
      <w:r w:rsidRPr="008F0428">
        <w:rPr>
          <w:lang w:val="en-GB"/>
        </w:rPr>
        <w:t>. Carbon labelling was also helpful in limiting the information gaps but only if the label was simple</w:t>
      </w:r>
      <w:r w:rsidR="00C12695" w:rsidRPr="008F0428">
        <w:rPr>
          <w:lang w:val="en-GB"/>
        </w:rPr>
        <w:t xml:space="preserve"> (</w:t>
      </w:r>
      <w:proofErr w:type="spellStart"/>
      <w:r w:rsidR="00C12695" w:rsidRPr="008F0428">
        <w:rPr>
          <w:rFonts w:cs="Times New Roman"/>
          <w:szCs w:val="24"/>
          <w:lang w:val="en-GB"/>
        </w:rPr>
        <w:t>Taufique</w:t>
      </w:r>
      <w:proofErr w:type="spellEnd"/>
      <w:r w:rsidR="00C12695" w:rsidRPr="008F0428">
        <w:rPr>
          <w:rFonts w:cs="Times New Roman"/>
          <w:szCs w:val="24"/>
          <w:lang w:val="en-GB"/>
        </w:rPr>
        <w:t xml:space="preserve"> </w:t>
      </w:r>
      <w:r w:rsidR="00C12695" w:rsidRPr="008F0428">
        <w:rPr>
          <w:rFonts w:cs="Times New Roman"/>
          <w:i/>
          <w:iCs/>
          <w:szCs w:val="24"/>
          <w:lang w:val="en-GB"/>
        </w:rPr>
        <w:t xml:space="preserve">et al. </w:t>
      </w:r>
      <w:r w:rsidR="00C12695" w:rsidRPr="008F0428">
        <w:rPr>
          <w:rFonts w:cs="Times New Roman"/>
          <w:szCs w:val="24"/>
          <w:lang w:val="en-GB"/>
        </w:rPr>
        <w:t>2022</w:t>
      </w:r>
      <w:r w:rsidR="00C12695" w:rsidRPr="008F0428">
        <w:rPr>
          <w:lang w:val="en-GB"/>
        </w:rPr>
        <w:t>)</w:t>
      </w:r>
      <w:r w:rsidRPr="008F0428">
        <w:rPr>
          <w:lang w:val="en-GB"/>
        </w:rPr>
        <w:t xml:space="preserve">. When the data was complex, consumers got more confused and scepticism rose. </w:t>
      </w:r>
      <w:r w:rsidR="003855D3" w:rsidRPr="008F0428">
        <w:rPr>
          <w:lang w:val="en-GB"/>
        </w:rPr>
        <w:t>Messages that are well communicated and repeated with time make them familiar and credible. The building of trust was doing so at a very slow pace. In the meantime, the threat of greenwashing was higher in cases where the claims were either technical or conflicting</w:t>
      </w:r>
      <w:r w:rsidR="00BE1244" w:rsidRPr="008F0428">
        <w:rPr>
          <w:lang w:val="en-GB"/>
        </w:rPr>
        <w:t xml:space="preserve"> (</w:t>
      </w:r>
      <w:r w:rsidR="00BE1244" w:rsidRPr="008F0428">
        <w:rPr>
          <w:rFonts w:cs="Times New Roman"/>
          <w:szCs w:val="24"/>
          <w:lang w:val="en-GB"/>
        </w:rPr>
        <w:t xml:space="preserve">Nemes </w:t>
      </w:r>
      <w:r w:rsidR="00BE1244" w:rsidRPr="008F0428">
        <w:rPr>
          <w:rFonts w:cs="Times New Roman"/>
          <w:i/>
          <w:iCs/>
          <w:szCs w:val="24"/>
          <w:lang w:val="en-GB"/>
        </w:rPr>
        <w:t xml:space="preserve">et al. </w:t>
      </w:r>
      <w:r w:rsidR="00BE1244" w:rsidRPr="008F0428">
        <w:rPr>
          <w:rFonts w:cs="Times New Roman"/>
          <w:szCs w:val="24"/>
          <w:lang w:val="en-GB"/>
        </w:rPr>
        <w:t>2022</w:t>
      </w:r>
      <w:r w:rsidR="00BE1244" w:rsidRPr="008F0428">
        <w:rPr>
          <w:lang w:val="en-GB"/>
        </w:rPr>
        <w:t>)</w:t>
      </w:r>
      <w:r w:rsidR="003855D3" w:rsidRPr="008F0428">
        <w:rPr>
          <w:lang w:val="en-GB"/>
        </w:rPr>
        <w:t xml:space="preserve">. </w:t>
      </w:r>
      <w:r w:rsidRPr="008F0428">
        <w:rPr>
          <w:lang w:val="en-GB"/>
        </w:rPr>
        <w:t>These process understandings shed light on why some green initiatives end up being successful, whereas others are not.</w:t>
      </w:r>
    </w:p>
    <w:p w14:paraId="35A2E140" w14:textId="344D3526" w:rsidR="00FA1A70" w:rsidRPr="008F0428" w:rsidRDefault="00FA1A70" w:rsidP="00DD42F9">
      <w:pPr>
        <w:pStyle w:val="Heading2"/>
      </w:pPr>
      <w:bookmarkStart w:id="96" w:name="_Toc221018762"/>
      <w:r w:rsidRPr="008F0428">
        <w:t>6.4 Managerial implications</w:t>
      </w:r>
      <w:bookmarkEnd w:id="96"/>
    </w:p>
    <w:p w14:paraId="4D662610" w14:textId="5569F0ED" w:rsidR="00D538CA" w:rsidRPr="008F0428" w:rsidRDefault="00EB4422" w:rsidP="003D54F5">
      <w:pPr>
        <w:rPr>
          <w:lang w:val="en-GB"/>
        </w:rPr>
      </w:pPr>
      <w:r w:rsidRPr="008F0428">
        <w:rPr>
          <w:lang w:val="en-GB"/>
        </w:rPr>
        <w:t xml:space="preserve">This​‍​‌‍​‍‌ </w:t>
      </w:r>
      <w:r w:rsidR="005974B0" w:rsidRPr="008F0428">
        <w:rPr>
          <w:lang w:val="en-GB"/>
        </w:rPr>
        <w:t>research</w:t>
      </w:r>
      <w:r w:rsidRPr="008F0428">
        <w:rPr>
          <w:lang w:val="en-GB"/>
        </w:rPr>
        <w:t xml:space="preserve"> provides specific implications for management of large grocery retailers such as Tesco.</w:t>
      </w:r>
      <w:r w:rsidR="003D54F5" w:rsidRPr="008F0428">
        <w:rPr>
          <w:lang w:val="en-GB"/>
        </w:rPr>
        <w:t xml:space="preserve"> </w:t>
      </w:r>
      <w:r w:rsidR="00DC3DD1" w:rsidRPr="008F0428">
        <w:rPr>
          <w:lang w:val="en-GB"/>
        </w:rPr>
        <w:t>I</w:t>
      </w:r>
      <w:r w:rsidRPr="008F0428">
        <w:rPr>
          <w:lang w:val="en-GB"/>
        </w:rPr>
        <w:t>t is important that sustainability remain affordable. The results indicate that price sensitivity is a major factor limiting green purchase behaviour. When the price of sustainable products is higher, a lot of consumers go for the cheaper options</w:t>
      </w:r>
      <w:r w:rsidR="00C12695" w:rsidRPr="008F0428">
        <w:rPr>
          <w:lang w:val="en-GB"/>
        </w:rPr>
        <w:t xml:space="preserve"> (</w:t>
      </w:r>
      <w:r w:rsidR="00C12695" w:rsidRPr="008F0428">
        <w:rPr>
          <w:rFonts w:cs="Times New Roman"/>
          <w:szCs w:val="24"/>
          <w:lang w:val="en-GB"/>
        </w:rPr>
        <w:t xml:space="preserve">Sun </w:t>
      </w:r>
      <w:r w:rsidR="00C12695" w:rsidRPr="008F0428">
        <w:rPr>
          <w:rFonts w:cs="Times New Roman"/>
          <w:i/>
          <w:iCs/>
          <w:szCs w:val="24"/>
          <w:lang w:val="en-GB"/>
        </w:rPr>
        <w:t xml:space="preserve">et al. </w:t>
      </w:r>
      <w:r w:rsidR="00C12695" w:rsidRPr="008F0428">
        <w:rPr>
          <w:rFonts w:cs="Times New Roman"/>
          <w:szCs w:val="24"/>
          <w:lang w:val="en-GB"/>
        </w:rPr>
        <w:t>2022</w:t>
      </w:r>
      <w:r w:rsidR="00C12695" w:rsidRPr="008F0428">
        <w:rPr>
          <w:lang w:val="en-GB"/>
        </w:rPr>
        <w:t>)</w:t>
      </w:r>
      <w:r w:rsidRPr="008F0428">
        <w:rPr>
          <w:lang w:val="en-GB"/>
        </w:rPr>
        <w:t xml:space="preserve">. </w:t>
      </w:r>
      <w:r w:rsidR="005A3221" w:rsidRPr="008F0428">
        <w:rPr>
          <w:lang w:val="en-GB"/>
        </w:rPr>
        <w:t>Therefore, retailers are advised to take advantage of economies of scale and cooperate with suppliers to reduce expenses. Performance can be tracked through using pricing parameters and basket conversion rates.</w:t>
      </w:r>
    </w:p>
    <w:p w14:paraId="200CCD45" w14:textId="5C4CA7DC" w:rsidR="000A0096" w:rsidRPr="008F0428" w:rsidRDefault="005A3221" w:rsidP="003D54F5">
      <w:pPr>
        <w:rPr>
          <w:lang w:val="en-GB"/>
        </w:rPr>
      </w:pPr>
      <w:r w:rsidRPr="008F0428">
        <w:rPr>
          <w:lang w:val="en-GB"/>
        </w:rPr>
        <w:t>The sustainability communicating must be simple and clear.</w:t>
      </w:r>
      <w:r w:rsidRPr="008F0428">
        <w:rPr>
          <w:b/>
          <w:bCs/>
          <w:i/>
          <w:iCs/>
          <w:lang w:val="en-GB"/>
        </w:rPr>
        <w:t xml:space="preserve"> </w:t>
      </w:r>
      <w:r w:rsidR="00CA6EC9" w:rsidRPr="008F0428">
        <w:rPr>
          <w:lang w:val="en-GB"/>
        </w:rPr>
        <w:t xml:space="preserve">Use of complex language and technical data only increase confusion and </w:t>
      </w:r>
      <w:r w:rsidR="004017D6" w:rsidRPr="008F0428">
        <w:rPr>
          <w:lang w:val="en-GB"/>
        </w:rPr>
        <w:t>scepticism</w:t>
      </w:r>
      <w:r w:rsidR="00CA6EC9" w:rsidRPr="008F0428">
        <w:rPr>
          <w:lang w:val="en-GB"/>
        </w:rPr>
        <w:t xml:space="preserve">. </w:t>
      </w:r>
      <w:r w:rsidR="001F1B6F" w:rsidRPr="008F0428">
        <w:rPr>
          <w:lang w:val="en-GB"/>
        </w:rPr>
        <w:t>Green actions can be easily understood by the consumers within a short period due to the use of clear labels and plain language; hence, increasing trust and reducing suspicions of greenwashing</w:t>
      </w:r>
      <w:r w:rsidR="007A46BC" w:rsidRPr="008F0428">
        <w:rPr>
          <w:lang w:val="en-GB"/>
        </w:rPr>
        <w:t xml:space="preserve"> (</w:t>
      </w:r>
      <w:proofErr w:type="spellStart"/>
      <w:r w:rsidR="007A46BC" w:rsidRPr="008F0428">
        <w:rPr>
          <w:rFonts w:cs="Times New Roman"/>
          <w:szCs w:val="24"/>
          <w:lang w:val="en-GB"/>
        </w:rPr>
        <w:t>Şenyapar</w:t>
      </w:r>
      <w:proofErr w:type="spellEnd"/>
      <w:r w:rsidR="007A46BC" w:rsidRPr="008F0428">
        <w:rPr>
          <w:rFonts w:cs="Times New Roman"/>
          <w:szCs w:val="24"/>
          <w:lang w:val="en-GB"/>
        </w:rPr>
        <w:t>, 2024</w:t>
      </w:r>
      <w:r w:rsidR="007A46BC" w:rsidRPr="008F0428">
        <w:rPr>
          <w:lang w:val="en-GB"/>
        </w:rPr>
        <w:t>)</w:t>
      </w:r>
      <w:r w:rsidR="001F1B6F" w:rsidRPr="008F0428">
        <w:rPr>
          <w:lang w:val="en-GB"/>
        </w:rPr>
        <w:t xml:space="preserve">. </w:t>
      </w:r>
      <w:r w:rsidR="00CA6EC9" w:rsidRPr="008F0428">
        <w:rPr>
          <w:lang w:val="en-GB"/>
        </w:rPr>
        <w:t>Managers</w:t>
      </w:r>
      <w:r w:rsidR="00AD462B" w:rsidRPr="008F0428">
        <w:rPr>
          <w:lang w:val="en-GB"/>
        </w:rPr>
        <w:t xml:space="preserve"> </w:t>
      </w:r>
      <w:r w:rsidR="00CA6EC9" w:rsidRPr="008F0428">
        <w:rPr>
          <w:lang w:val="en-GB"/>
        </w:rPr>
        <w:t>have the option to assess the efficacy through surveys on trust and the level of label recognition.</w:t>
      </w:r>
    </w:p>
    <w:p w14:paraId="56DF9DB4" w14:textId="3818AD51" w:rsidR="000A0096" w:rsidRPr="008F0428" w:rsidRDefault="007F2785" w:rsidP="003D54F5">
      <w:pPr>
        <w:rPr>
          <w:lang w:val="en-GB"/>
        </w:rPr>
      </w:pPr>
      <w:r w:rsidRPr="008F0428">
        <w:rPr>
          <w:lang w:val="en-GB"/>
        </w:rPr>
        <w:t xml:space="preserve">Sustainability </w:t>
      </w:r>
      <w:r w:rsidR="001B6415" w:rsidRPr="008F0428">
        <w:rPr>
          <w:lang w:val="en-GB"/>
        </w:rPr>
        <w:t>effort of a company should be manifested in long run.</w:t>
      </w:r>
      <w:r w:rsidR="001B6415" w:rsidRPr="008F0428">
        <w:rPr>
          <w:b/>
          <w:bCs/>
          <w:i/>
          <w:iCs/>
          <w:lang w:val="en-GB"/>
        </w:rPr>
        <w:t xml:space="preserve"> </w:t>
      </w:r>
      <w:r w:rsidR="00783507" w:rsidRPr="008F0428">
        <w:rPr>
          <w:lang w:val="en-GB"/>
        </w:rPr>
        <w:t>The</w:t>
      </w:r>
      <w:r w:rsidR="00B5574D" w:rsidRPr="008F0428">
        <w:rPr>
          <w:lang w:val="en-GB"/>
        </w:rPr>
        <w:t xml:space="preserve"> </w:t>
      </w:r>
      <w:r w:rsidR="00783507" w:rsidRPr="008F0428">
        <w:rPr>
          <w:lang w:val="en-GB"/>
        </w:rPr>
        <w:t xml:space="preserve">trust aspect of a relationship is not established through short-term promotional activities. It is only over time and with the help of repeated and conspicuous actions that trust will develop. Routinely publishing sustainability reports and making public the targets are ways of showing </w:t>
      </w:r>
      <w:r w:rsidR="00783507" w:rsidRPr="008F0428">
        <w:rPr>
          <w:lang w:val="en-GB"/>
        </w:rPr>
        <w:lastRenderedPageBreak/>
        <w:t xml:space="preserve">commitment. This is a good way of continuing customer support. </w:t>
      </w:r>
      <w:r w:rsidR="005405D3" w:rsidRPr="008F0428">
        <w:rPr>
          <w:lang w:val="en-GB"/>
        </w:rPr>
        <w:t xml:space="preserve">Such indicators could be helpful as brand trust scores and customer loyalty rates. </w:t>
      </w:r>
    </w:p>
    <w:p w14:paraId="4A6E2756" w14:textId="213F450F" w:rsidR="000A0096" w:rsidRPr="008F0428" w:rsidRDefault="00254B3F" w:rsidP="003D54F5">
      <w:pPr>
        <w:rPr>
          <w:lang w:val="en-GB"/>
        </w:rPr>
      </w:pPr>
      <w:r w:rsidRPr="008F0428">
        <w:rPr>
          <w:lang w:val="en-GB"/>
        </w:rPr>
        <w:t>Communications about sustainability should be customized. Green messages have a greater impact on environmentally conscious and affluent consumers. Those concerned with price are less affected</w:t>
      </w:r>
      <w:r w:rsidR="00E11087" w:rsidRPr="008F0428">
        <w:rPr>
          <w:lang w:val="en-GB"/>
        </w:rPr>
        <w:t xml:space="preserve"> (</w:t>
      </w:r>
      <w:r w:rsidR="00E11087" w:rsidRPr="008F0428">
        <w:rPr>
          <w:rFonts w:cs="Times New Roman"/>
          <w:szCs w:val="24"/>
          <w:lang w:val="en-GB"/>
        </w:rPr>
        <w:t xml:space="preserve">Correia </w:t>
      </w:r>
      <w:r w:rsidR="00E11087" w:rsidRPr="008F0428">
        <w:rPr>
          <w:rFonts w:cs="Times New Roman"/>
          <w:i/>
          <w:iCs/>
          <w:szCs w:val="24"/>
          <w:lang w:val="en-GB"/>
        </w:rPr>
        <w:t xml:space="preserve">et al. </w:t>
      </w:r>
      <w:r w:rsidR="00E11087" w:rsidRPr="008F0428">
        <w:rPr>
          <w:rFonts w:cs="Times New Roman"/>
          <w:szCs w:val="24"/>
          <w:lang w:val="en-GB"/>
        </w:rPr>
        <w:t>2023</w:t>
      </w:r>
      <w:r w:rsidR="00E11087" w:rsidRPr="008F0428">
        <w:rPr>
          <w:lang w:val="en-GB"/>
        </w:rPr>
        <w:t>)</w:t>
      </w:r>
      <w:r w:rsidRPr="008F0428">
        <w:rPr>
          <w:lang w:val="en-GB"/>
        </w:rPr>
        <w:t xml:space="preserve">. With the help of digital tools, it is possible to adapt messages to various groups. </w:t>
      </w:r>
      <w:r w:rsidR="0074473E" w:rsidRPr="008F0428">
        <w:rPr>
          <w:lang w:val="en-GB"/>
        </w:rPr>
        <w:t>Level of usage within any given segment can be used to determine efficiency of targeting.</w:t>
      </w:r>
      <w:r w:rsidR="003D54F5" w:rsidRPr="008F0428">
        <w:rPr>
          <w:lang w:val="en-GB"/>
        </w:rPr>
        <w:t xml:space="preserve"> </w:t>
      </w:r>
      <w:r w:rsidR="00322B3E" w:rsidRPr="008F0428">
        <w:rPr>
          <w:lang w:val="en-GB"/>
        </w:rPr>
        <w:t>Tesco needs to strike a balance between scale and credibility. While its size allows it to play significant role in normalisation of sustainable behaviours, it makes scepticism more likely.</w:t>
      </w:r>
      <w:r w:rsidR="008E79A4" w:rsidRPr="008F0428">
        <w:rPr>
          <w:lang w:val="en-GB"/>
        </w:rPr>
        <w:t xml:space="preserve"> Cautions can be reduced by asking third parties to verify and recommend. </w:t>
      </w:r>
      <w:r w:rsidR="00322B3E" w:rsidRPr="008F0428">
        <w:rPr>
          <w:lang w:val="en-GB"/>
        </w:rPr>
        <w:t>To make sure that trust keeps developing in line with visibility, one should look at greenwashing perception ​‍​‌‍​‍‌indicators.</w:t>
      </w:r>
      <w:r w:rsidR="000A0096" w:rsidRPr="008F0428">
        <w:rPr>
          <w:b/>
          <w:bCs/>
          <w:i/>
          <w:iCs/>
          <w:lang w:val="en-GB"/>
        </w:rPr>
        <w:t xml:space="preserve"> </w:t>
      </w:r>
    </w:p>
    <w:p w14:paraId="37A2BBC9" w14:textId="268B74DE" w:rsidR="00FA1A70" w:rsidRPr="008F0428" w:rsidRDefault="00FA1A70" w:rsidP="00DD42F9">
      <w:pPr>
        <w:pStyle w:val="Heading2"/>
      </w:pPr>
      <w:bookmarkStart w:id="97" w:name="_Toc221018763"/>
      <w:r w:rsidRPr="008F0428">
        <w:t>6.5 Limitations and directions for future research</w:t>
      </w:r>
      <w:bookmarkEnd w:id="97"/>
    </w:p>
    <w:p w14:paraId="76DF34FF" w14:textId="730939EE" w:rsidR="001968C8" w:rsidRPr="008F0428" w:rsidRDefault="001968C8" w:rsidP="001968C8">
      <w:pPr>
        <w:rPr>
          <w:lang w:val="en-GB"/>
        </w:rPr>
      </w:pPr>
      <w:r w:rsidRPr="008F0428">
        <w:rPr>
          <w:lang w:val="en-GB"/>
        </w:rPr>
        <w:t xml:space="preserve">There​‍​‌‍​‍‌ are number of limitations to this research that should be recognized. Mainly, it solely depends on secondary data. </w:t>
      </w:r>
      <w:r w:rsidR="00410EAF" w:rsidRPr="008F0428">
        <w:rPr>
          <w:lang w:val="en-GB"/>
        </w:rPr>
        <w:t>I</w:t>
      </w:r>
      <w:r w:rsidRPr="008F0428">
        <w:rPr>
          <w:lang w:val="en-GB"/>
        </w:rPr>
        <w:t xml:space="preserve">t is possible that company reports put their sustainability measures in a positive light. This may result in biased reporting. Moreover, the study is limited to UK grocery market only. The results may not be applicable to other nations or sectors. </w:t>
      </w:r>
      <w:r w:rsidR="005E33AD" w:rsidRPr="008F0428">
        <w:rPr>
          <w:lang w:val="en-GB"/>
        </w:rPr>
        <w:t>C</w:t>
      </w:r>
      <w:r w:rsidRPr="008F0428">
        <w:rPr>
          <w:lang w:val="en-GB"/>
        </w:rPr>
        <w:t>onsumer behaviour is deduced from previous studies and reports. The actual purchase behaviour has not been measured directly. Besides that, the research is of a basically interpretative nature. It does not link green marketing and purchase intention with the causality.</w:t>
      </w:r>
    </w:p>
    <w:p w14:paraId="1B0FB6CF" w14:textId="59D33D90" w:rsidR="00453AA6" w:rsidRPr="008F0428" w:rsidRDefault="002A1032" w:rsidP="001968C8">
      <w:pPr>
        <w:rPr>
          <w:lang w:val="en-GB"/>
        </w:rPr>
      </w:pPr>
      <w:r w:rsidRPr="008F0428">
        <w:rPr>
          <w:lang w:val="en-GB"/>
        </w:rPr>
        <w:t>Further​‍​‌‍​‍‌ studies may focus on these areas. It is a good point that consumer surveys could be done to find out their real attitudes and behaviours. Experimental designs may be very helpful in finding out the effect of one variable on another.</w:t>
      </w:r>
      <w:r w:rsidR="008E79A4" w:rsidRPr="008F0428">
        <w:rPr>
          <w:lang w:val="en-GB"/>
        </w:rPr>
        <w:t xml:space="preserve"> Longitudinal studies can be used to observe how trust was developed over years. Cross-country comparison will increase generalizability of results. Mixed-method techniques give a more detailed insight into the problem.</w:t>
      </w:r>
      <w:r w:rsidRPr="008F0428">
        <w:rPr>
          <w:lang w:val="en-GB"/>
        </w:rPr>
        <w:t xml:space="preserve"> Theoretical validation would be even more </w:t>
      </w:r>
      <w:r w:rsidR="005E33AD" w:rsidRPr="008F0428">
        <w:rPr>
          <w:lang w:val="en-GB"/>
        </w:rPr>
        <w:t>effective</w:t>
      </w:r>
      <w:r w:rsidRPr="008F0428">
        <w:rPr>
          <w:lang w:val="en-GB"/>
        </w:rPr>
        <w:t xml:space="preserve"> if the conceptual model, which is already well </w:t>
      </w:r>
      <w:r w:rsidR="005E33AD" w:rsidRPr="008F0428">
        <w:rPr>
          <w:lang w:val="en-GB"/>
        </w:rPr>
        <w:t>designed</w:t>
      </w:r>
      <w:r w:rsidRPr="008F0428">
        <w:rPr>
          <w:lang w:val="en-GB"/>
        </w:rPr>
        <w:t>, is subjected to quantitative ​‍​‌‍​‍‌testing.</w:t>
      </w:r>
    </w:p>
    <w:p w14:paraId="4F634F6B" w14:textId="77777777" w:rsidR="005E33AD" w:rsidRPr="008F0428" w:rsidRDefault="00FA1A70" w:rsidP="00DD42F9">
      <w:pPr>
        <w:pStyle w:val="Heading2"/>
      </w:pPr>
      <w:bookmarkStart w:id="98" w:name="_Toc221018764"/>
      <w:r w:rsidRPr="008F0428">
        <w:t>6.6 Closing statement</w:t>
      </w:r>
      <w:bookmarkEnd w:id="98"/>
      <w:r w:rsidRPr="008F0428">
        <w:t xml:space="preserve"> </w:t>
      </w:r>
    </w:p>
    <w:p w14:paraId="2E09D4C5" w14:textId="4A07F885" w:rsidR="0077029D" w:rsidRPr="008F0428" w:rsidRDefault="006E70A3" w:rsidP="00F96056">
      <w:pPr>
        <w:rPr>
          <w:lang w:val="en-GB"/>
        </w:rPr>
      </w:pPr>
      <w:r w:rsidRPr="008F0428">
        <w:rPr>
          <w:lang w:val="en-GB"/>
        </w:rPr>
        <w:t xml:space="preserve">This​‍​‌‍​‍‌ </w:t>
      </w:r>
      <w:r w:rsidR="00F6325F" w:rsidRPr="008F0428">
        <w:rPr>
          <w:lang w:val="en-GB"/>
        </w:rPr>
        <w:t>research</w:t>
      </w:r>
      <w:r w:rsidRPr="008F0428">
        <w:rPr>
          <w:lang w:val="en-GB"/>
        </w:rPr>
        <w:t xml:space="preserve"> finds that green marketing is about establishing trust and intention to buy rather than behaviour itself. Moreover, trust acts as mediator for outcomes, awareness influences effects, and price is very important. </w:t>
      </w:r>
      <w:r w:rsidR="008E79A4" w:rsidRPr="008F0428">
        <w:rPr>
          <w:lang w:val="en-GB"/>
        </w:rPr>
        <w:t xml:space="preserve">Tesco shows how big retailers can combine sustainability and affordability with clearly defined context and constraints. </w:t>
      </w:r>
      <w:r w:rsidR="0077029D" w:rsidRPr="008F0428">
        <w:rPr>
          <w:lang w:val="en-GB"/>
        </w:rPr>
        <w:br w:type="page"/>
      </w:r>
    </w:p>
    <w:p w14:paraId="4B6C1E39" w14:textId="45C71111" w:rsidR="00A44A86" w:rsidRPr="008F0428" w:rsidRDefault="0077029D" w:rsidP="00DA25D8">
      <w:pPr>
        <w:pStyle w:val="Heading1"/>
      </w:pPr>
      <w:bookmarkStart w:id="99" w:name="_Toc221018765"/>
      <w:r w:rsidRPr="008F0428">
        <w:lastRenderedPageBreak/>
        <w:t>Reference List</w:t>
      </w:r>
      <w:bookmarkEnd w:id="99"/>
    </w:p>
    <w:p w14:paraId="1CCDB5FA"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Abdelhakim, A.S., 2021. Adopted Research Designs by Tourism and Hospitality Postgraduates in The Light‎ of Research Onion. </w:t>
      </w:r>
      <w:r w:rsidRPr="008F0428">
        <w:rPr>
          <w:rFonts w:asciiTheme="majorBidi" w:hAnsiTheme="majorBidi" w:cstheme="majorBidi"/>
          <w:i/>
          <w:iCs/>
          <w:szCs w:val="24"/>
          <w:lang w:val="en-GB"/>
        </w:rPr>
        <w:t>International Journal of Tourism and Hospitality Management</w:t>
      </w:r>
      <w:r w:rsidRPr="008F0428">
        <w:rPr>
          <w:rFonts w:asciiTheme="majorBidi" w:hAnsiTheme="majorBidi" w:cstheme="majorBidi"/>
          <w:szCs w:val="24"/>
          <w:lang w:val="en-GB"/>
        </w:rPr>
        <w:t>, </w:t>
      </w:r>
      <w:r w:rsidRPr="008F0428">
        <w:rPr>
          <w:rFonts w:asciiTheme="majorBidi" w:hAnsiTheme="majorBidi" w:cstheme="majorBidi"/>
          <w:i/>
          <w:iCs/>
          <w:szCs w:val="24"/>
          <w:lang w:val="en-GB"/>
        </w:rPr>
        <w:t>4</w:t>
      </w:r>
      <w:r w:rsidRPr="008F0428">
        <w:rPr>
          <w:rFonts w:asciiTheme="majorBidi" w:hAnsiTheme="majorBidi" w:cstheme="majorBidi"/>
          <w:szCs w:val="24"/>
          <w:lang w:val="en-GB"/>
        </w:rPr>
        <w:t>(2), pp.98-124.</w:t>
      </w:r>
    </w:p>
    <w:p w14:paraId="1ACAFFC1" w14:textId="77777777" w:rsidR="00956D36" w:rsidRPr="008F0428" w:rsidRDefault="00956D36" w:rsidP="00352CAD">
      <w:pPr>
        <w:rPr>
          <w:rFonts w:asciiTheme="majorBidi" w:hAnsiTheme="majorBidi" w:cstheme="majorBidi"/>
          <w:szCs w:val="24"/>
          <w:lang w:val="en-GB"/>
        </w:rPr>
      </w:pPr>
      <w:bookmarkStart w:id="100" w:name="_Hlk214995251"/>
      <w:r w:rsidRPr="008F0428">
        <w:rPr>
          <w:rFonts w:asciiTheme="majorBidi" w:hAnsiTheme="majorBidi" w:cstheme="majorBidi"/>
          <w:szCs w:val="24"/>
          <w:lang w:val="en-GB"/>
        </w:rPr>
        <w:t>Abdou</w:t>
      </w:r>
      <w:bookmarkEnd w:id="100"/>
      <w:r w:rsidRPr="008F0428">
        <w:rPr>
          <w:rFonts w:asciiTheme="majorBidi" w:hAnsiTheme="majorBidi" w:cstheme="majorBidi"/>
          <w:szCs w:val="24"/>
          <w:lang w:val="en-GB"/>
        </w:rPr>
        <w:t xml:space="preserve">, A.H., Shehata, H.S., Mahmoud, H.M.E., </w:t>
      </w:r>
      <w:proofErr w:type="spellStart"/>
      <w:r w:rsidRPr="008F0428">
        <w:rPr>
          <w:rFonts w:asciiTheme="majorBidi" w:hAnsiTheme="majorBidi" w:cstheme="majorBidi"/>
          <w:szCs w:val="24"/>
          <w:lang w:val="en-GB"/>
        </w:rPr>
        <w:t>Albakhit</w:t>
      </w:r>
      <w:proofErr w:type="spellEnd"/>
      <w:r w:rsidRPr="008F0428">
        <w:rPr>
          <w:rFonts w:asciiTheme="majorBidi" w:hAnsiTheme="majorBidi" w:cstheme="majorBidi"/>
          <w:szCs w:val="24"/>
          <w:lang w:val="en-GB"/>
        </w:rPr>
        <w:t xml:space="preserve">, A.I. and </w:t>
      </w:r>
      <w:proofErr w:type="spellStart"/>
      <w:r w:rsidRPr="008F0428">
        <w:rPr>
          <w:rFonts w:asciiTheme="majorBidi" w:hAnsiTheme="majorBidi" w:cstheme="majorBidi"/>
          <w:szCs w:val="24"/>
          <w:lang w:val="en-GB"/>
        </w:rPr>
        <w:t>Almakhayitah</w:t>
      </w:r>
      <w:proofErr w:type="spellEnd"/>
      <w:r w:rsidRPr="008F0428">
        <w:rPr>
          <w:rFonts w:asciiTheme="majorBidi" w:hAnsiTheme="majorBidi" w:cstheme="majorBidi"/>
          <w:szCs w:val="24"/>
          <w:lang w:val="en-GB"/>
        </w:rPr>
        <w:t xml:space="preserve">, M.Y., 2022. The effect of environmentally sustainable practices on customer citizenship </w:t>
      </w:r>
      <w:proofErr w:type="spellStart"/>
      <w:r w:rsidRPr="008F0428">
        <w:rPr>
          <w:rFonts w:asciiTheme="majorBidi" w:hAnsiTheme="majorBidi" w:cstheme="majorBidi"/>
          <w:szCs w:val="24"/>
          <w:lang w:val="en-GB"/>
        </w:rPr>
        <w:t>behavior</w:t>
      </w:r>
      <w:proofErr w:type="spellEnd"/>
      <w:r w:rsidRPr="008F0428">
        <w:rPr>
          <w:rFonts w:asciiTheme="majorBidi" w:hAnsiTheme="majorBidi" w:cstheme="majorBidi"/>
          <w:szCs w:val="24"/>
          <w:lang w:val="en-GB"/>
        </w:rPr>
        <w:t xml:space="preserve"> in eco-friendly hotels: does the green perceived value </w:t>
      </w:r>
      <w:proofErr w:type="gramStart"/>
      <w:r w:rsidRPr="008F0428">
        <w:rPr>
          <w:rFonts w:asciiTheme="majorBidi" w:hAnsiTheme="majorBidi" w:cstheme="majorBidi"/>
          <w:szCs w:val="24"/>
          <w:lang w:val="en-GB"/>
        </w:rPr>
        <w:t>matter?.</w:t>
      </w:r>
      <w:proofErr w:type="gramEnd"/>
      <w:r w:rsidRPr="008F0428">
        <w:rPr>
          <w:rFonts w:asciiTheme="majorBidi" w:hAnsiTheme="majorBidi" w:cstheme="majorBidi"/>
          <w:szCs w:val="24"/>
          <w:lang w:val="en-GB"/>
        </w:rPr>
        <w:t> </w:t>
      </w:r>
      <w:r w:rsidRPr="008F0428">
        <w:rPr>
          <w:rFonts w:asciiTheme="majorBidi" w:hAnsiTheme="majorBidi" w:cstheme="majorBidi"/>
          <w:i/>
          <w:iCs/>
          <w:szCs w:val="24"/>
          <w:lang w:val="en-GB"/>
        </w:rPr>
        <w:t>Sustainability</w:t>
      </w:r>
      <w:r w:rsidRPr="008F0428">
        <w:rPr>
          <w:rFonts w:asciiTheme="majorBidi" w:hAnsiTheme="majorBidi" w:cstheme="majorBidi"/>
          <w:szCs w:val="24"/>
          <w:lang w:val="en-GB"/>
        </w:rPr>
        <w:t>, </w:t>
      </w:r>
      <w:r w:rsidRPr="008F0428">
        <w:rPr>
          <w:rFonts w:asciiTheme="majorBidi" w:hAnsiTheme="majorBidi" w:cstheme="majorBidi"/>
          <w:i/>
          <w:iCs/>
          <w:szCs w:val="24"/>
          <w:lang w:val="en-GB"/>
        </w:rPr>
        <w:t>14</w:t>
      </w:r>
      <w:r w:rsidRPr="008F0428">
        <w:rPr>
          <w:rFonts w:asciiTheme="majorBidi" w:hAnsiTheme="majorBidi" w:cstheme="majorBidi"/>
          <w:szCs w:val="24"/>
          <w:lang w:val="en-GB"/>
        </w:rPr>
        <w:t>(12), p.7167.</w:t>
      </w:r>
    </w:p>
    <w:p w14:paraId="78C250F9"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 xml:space="preserve">Abo </w:t>
      </w:r>
      <w:proofErr w:type="spellStart"/>
      <w:r w:rsidRPr="008F0428">
        <w:rPr>
          <w:rFonts w:asciiTheme="majorBidi" w:hAnsiTheme="majorBidi" w:cstheme="majorBidi"/>
          <w:szCs w:val="24"/>
          <w:lang w:val="en-GB"/>
        </w:rPr>
        <w:t>ElHamd</w:t>
      </w:r>
      <w:proofErr w:type="spellEnd"/>
      <w:r w:rsidRPr="008F0428">
        <w:rPr>
          <w:rFonts w:asciiTheme="majorBidi" w:hAnsiTheme="majorBidi" w:cstheme="majorBidi"/>
          <w:szCs w:val="24"/>
          <w:lang w:val="en-GB"/>
        </w:rPr>
        <w:t xml:space="preserve">, E., Shamma, H., Saleh, M. and </w:t>
      </w:r>
      <w:proofErr w:type="spellStart"/>
      <w:r w:rsidRPr="008F0428">
        <w:rPr>
          <w:rFonts w:asciiTheme="majorBidi" w:hAnsiTheme="majorBidi" w:cstheme="majorBidi"/>
          <w:szCs w:val="24"/>
          <w:lang w:val="en-GB"/>
        </w:rPr>
        <w:t>Elkhodary</w:t>
      </w:r>
      <w:proofErr w:type="spellEnd"/>
      <w:r w:rsidRPr="008F0428">
        <w:rPr>
          <w:rFonts w:asciiTheme="majorBidi" w:hAnsiTheme="majorBidi" w:cstheme="majorBidi"/>
          <w:szCs w:val="24"/>
          <w:lang w:val="en-GB"/>
        </w:rPr>
        <w:t>, E., 2022. Customer engagement value: process, limitations and future research. </w:t>
      </w:r>
      <w:r w:rsidRPr="008F0428">
        <w:rPr>
          <w:rFonts w:asciiTheme="majorBidi" w:hAnsiTheme="majorBidi" w:cstheme="majorBidi"/>
          <w:i/>
          <w:iCs/>
          <w:szCs w:val="24"/>
          <w:lang w:val="en-GB"/>
        </w:rPr>
        <w:t>Journal of modelling in management</w:t>
      </w:r>
      <w:r w:rsidRPr="008F0428">
        <w:rPr>
          <w:rFonts w:asciiTheme="majorBidi" w:hAnsiTheme="majorBidi" w:cstheme="majorBidi"/>
          <w:szCs w:val="24"/>
          <w:lang w:val="en-GB"/>
        </w:rPr>
        <w:t>, </w:t>
      </w:r>
      <w:r w:rsidRPr="008F0428">
        <w:rPr>
          <w:rFonts w:asciiTheme="majorBidi" w:hAnsiTheme="majorBidi" w:cstheme="majorBidi"/>
          <w:i/>
          <w:iCs/>
          <w:szCs w:val="24"/>
          <w:lang w:val="en-GB"/>
        </w:rPr>
        <w:t>17</w:t>
      </w:r>
      <w:r w:rsidRPr="008F0428">
        <w:rPr>
          <w:rFonts w:asciiTheme="majorBidi" w:hAnsiTheme="majorBidi" w:cstheme="majorBidi"/>
          <w:szCs w:val="24"/>
          <w:lang w:val="en-GB"/>
        </w:rPr>
        <w:t>(4), pp.1144-1176.</w:t>
      </w:r>
    </w:p>
    <w:p w14:paraId="51A953B2"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Ali, F., 2023. Corporate Image and Business Performance through Adoption of Green Marketing and Application of Strategies: Case Study on Retail Industry.</w:t>
      </w:r>
    </w:p>
    <w:p w14:paraId="67FCBB96" w14:textId="77777777" w:rsidR="00956D36" w:rsidRPr="00F15BFE" w:rsidRDefault="00956D36" w:rsidP="003A6076">
      <w:pPr>
        <w:rPr>
          <w:rFonts w:cs="Times New Roman"/>
          <w:szCs w:val="24"/>
          <w:lang w:val="en-GB"/>
        </w:rPr>
      </w:pPr>
      <w:r w:rsidRPr="00F15BFE">
        <w:rPr>
          <w:rFonts w:cs="Times New Roman"/>
          <w:szCs w:val="24"/>
          <w:lang w:val="en-GB"/>
        </w:rPr>
        <w:t xml:space="preserve">Anh, N.P., Patel, V., Hasegawa, M., Li, S. and </w:t>
      </w:r>
      <w:proofErr w:type="spellStart"/>
      <w:r w:rsidRPr="00F15BFE">
        <w:rPr>
          <w:rFonts w:cs="Times New Roman"/>
          <w:szCs w:val="24"/>
          <w:lang w:val="en-GB"/>
        </w:rPr>
        <w:t>Prohmvitak</w:t>
      </w:r>
      <w:proofErr w:type="spellEnd"/>
      <w:r w:rsidRPr="00F15BFE">
        <w:rPr>
          <w:rFonts w:cs="Times New Roman"/>
          <w:szCs w:val="24"/>
          <w:lang w:val="en-GB"/>
        </w:rPr>
        <w:t>, S., 2024. How Greenwashing Affects Consumer Purchasing Behaviour. In </w:t>
      </w:r>
      <w:r w:rsidRPr="00F15BFE">
        <w:rPr>
          <w:rFonts w:cs="Times New Roman"/>
          <w:i/>
          <w:iCs/>
          <w:szCs w:val="24"/>
          <w:lang w:val="en-GB"/>
        </w:rPr>
        <w:t>Proceedings of RSU International Research Conference, Thailand</w:t>
      </w:r>
      <w:r w:rsidRPr="00F15BFE">
        <w:rPr>
          <w:rFonts w:cs="Times New Roman"/>
          <w:szCs w:val="24"/>
          <w:lang w:val="en-GB"/>
        </w:rPr>
        <w:t>, pp. 169-179.</w:t>
      </w:r>
    </w:p>
    <w:p w14:paraId="65B56738" w14:textId="689348E3" w:rsidR="00956D36" w:rsidRPr="008F0428" w:rsidRDefault="00956D36" w:rsidP="000F247C">
      <w:pPr>
        <w:rPr>
          <w:rFonts w:cs="Times New Roman"/>
          <w:szCs w:val="24"/>
          <w:lang w:val="en-GB"/>
        </w:rPr>
      </w:pPr>
      <w:r w:rsidRPr="008F0428">
        <w:rPr>
          <w:rFonts w:cs="Times New Roman"/>
          <w:szCs w:val="24"/>
          <w:lang w:val="en-GB"/>
        </w:rPr>
        <w:t xml:space="preserve">Asda.com, 2019. </w:t>
      </w:r>
      <w:r w:rsidRPr="008F0428">
        <w:rPr>
          <w:rFonts w:cs="Times New Roman"/>
          <w:i/>
          <w:iCs/>
          <w:szCs w:val="24"/>
          <w:lang w:val="en-GB"/>
        </w:rPr>
        <w:t>Asda accelerates plastic reduction commitments to end of 2020</w:t>
      </w:r>
      <w:r w:rsidRPr="008F0428">
        <w:rPr>
          <w:rFonts w:cs="Times New Roman"/>
          <w:szCs w:val="24"/>
          <w:lang w:val="en-GB"/>
        </w:rPr>
        <w:t xml:space="preserve">. Available at: </w:t>
      </w:r>
      <w:hyperlink r:id="rId12" w:history="1">
        <w:r w:rsidRPr="008F0428">
          <w:rPr>
            <w:rStyle w:val="IntenseReference"/>
            <w:rFonts w:cs="Times New Roman"/>
            <w:szCs w:val="24"/>
            <w:lang w:val="en-GB"/>
          </w:rPr>
          <w:t>https://corporate.asda.com/newsroom/2019/10/25/asda-accelerates-plastic-reduction-commitments-to-end-of-2020</w:t>
        </w:r>
      </w:hyperlink>
      <w:r w:rsidRPr="008F0428">
        <w:rPr>
          <w:rFonts w:cs="Times New Roman"/>
          <w:szCs w:val="24"/>
          <w:lang w:val="en-GB"/>
        </w:rPr>
        <w:t xml:space="preserve"> [Accessed: 28.01.2026]</w:t>
      </w:r>
    </w:p>
    <w:p w14:paraId="7B45C79A" w14:textId="77777777" w:rsidR="00956D36" w:rsidRPr="008F0428" w:rsidRDefault="00956D36" w:rsidP="00B77982">
      <w:pPr>
        <w:rPr>
          <w:rFonts w:cs="Times New Roman"/>
          <w:szCs w:val="24"/>
          <w:lang w:val="en-GB"/>
        </w:rPr>
      </w:pPr>
      <w:r w:rsidRPr="008F0428">
        <w:rPr>
          <w:rFonts w:cs="Times New Roman"/>
          <w:szCs w:val="24"/>
          <w:lang w:val="en-GB"/>
        </w:rPr>
        <w:t xml:space="preserve">Berthold, A., Cologna, V. and Siegrist, M., 2022. The influence of scarcity perception on people's pro-environmental </w:t>
      </w:r>
      <w:proofErr w:type="spellStart"/>
      <w:r w:rsidRPr="008F0428">
        <w:rPr>
          <w:rFonts w:cs="Times New Roman"/>
          <w:szCs w:val="24"/>
          <w:lang w:val="en-GB"/>
        </w:rPr>
        <w:t>behavior</w:t>
      </w:r>
      <w:proofErr w:type="spellEnd"/>
      <w:r w:rsidRPr="008F0428">
        <w:rPr>
          <w:rFonts w:cs="Times New Roman"/>
          <w:szCs w:val="24"/>
          <w:lang w:val="en-GB"/>
        </w:rPr>
        <w:t xml:space="preserve"> and their readiness to accept new sustainable technologies. </w:t>
      </w:r>
      <w:r w:rsidRPr="008F0428">
        <w:rPr>
          <w:rFonts w:cs="Times New Roman"/>
          <w:i/>
          <w:iCs/>
          <w:szCs w:val="24"/>
          <w:lang w:val="en-GB"/>
        </w:rPr>
        <w:t>Ecological Economics</w:t>
      </w:r>
      <w:r w:rsidRPr="008F0428">
        <w:rPr>
          <w:rFonts w:cs="Times New Roman"/>
          <w:szCs w:val="24"/>
          <w:lang w:val="en-GB"/>
        </w:rPr>
        <w:t>, </w:t>
      </w:r>
      <w:r w:rsidRPr="008F0428">
        <w:rPr>
          <w:rFonts w:cs="Times New Roman"/>
          <w:i/>
          <w:iCs/>
          <w:szCs w:val="24"/>
          <w:lang w:val="en-GB"/>
        </w:rPr>
        <w:t>196</w:t>
      </w:r>
      <w:r w:rsidRPr="008F0428">
        <w:rPr>
          <w:rFonts w:cs="Times New Roman"/>
          <w:szCs w:val="24"/>
          <w:lang w:val="en-GB"/>
        </w:rPr>
        <w:t>, p.107399.</w:t>
      </w:r>
    </w:p>
    <w:p w14:paraId="3F074D3D"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Bhagat, C., 2024. Greenwashing vs. genuine efforts: The role of transparent communication in building corporate credibility. </w:t>
      </w:r>
      <w:r w:rsidRPr="008F0428">
        <w:rPr>
          <w:rFonts w:asciiTheme="majorBidi" w:hAnsiTheme="majorBidi" w:cstheme="majorBidi"/>
          <w:i/>
          <w:iCs/>
          <w:szCs w:val="24"/>
          <w:lang w:val="en-GB"/>
        </w:rPr>
        <w:t xml:space="preserve">Journal of </w:t>
      </w:r>
      <w:proofErr w:type="spellStart"/>
      <w:r w:rsidRPr="008F0428">
        <w:rPr>
          <w:rFonts w:asciiTheme="majorBidi" w:hAnsiTheme="majorBidi" w:cstheme="majorBidi"/>
          <w:i/>
          <w:iCs/>
          <w:szCs w:val="24"/>
          <w:lang w:val="en-GB"/>
        </w:rPr>
        <w:t>Jurivox</w:t>
      </w:r>
      <w:proofErr w:type="spellEnd"/>
      <w:r w:rsidRPr="008F0428">
        <w:rPr>
          <w:rFonts w:asciiTheme="majorBidi" w:hAnsiTheme="majorBidi" w:cstheme="majorBidi"/>
          <w:szCs w:val="24"/>
          <w:lang w:val="en-GB"/>
        </w:rPr>
        <w:t>, </w:t>
      </w:r>
      <w:r w:rsidRPr="008F0428">
        <w:rPr>
          <w:rFonts w:asciiTheme="majorBidi" w:hAnsiTheme="majorBidi" w:cstheme="majorBidi"/>
          <w:i/>
          <w:iCs/>
          <w:szCs w:val="24"/>
          <w:lang w:val="en-GB"/>
        </w:rPr>
        <w:t>1</w:t>
      </w:r>
      <w:r w:rsidRPr="008F0428">
        <w:rPr>
          <w:rFonts w:asciiTheme="majorBidi" w:hAnsiTheme="majorBidi" w:cstheme="majorBidi"/>
          <w:szCs w:val="24"/>
          <w:lang w:val="en-GB"/>
        </w:rPr>
        <w:t>(2), pp.51-62.</w:t>
      </w:r>
    </w:p>
    <w:p w14:paraId="162B0563" w14:textId="77777777" w:rsidR="00956D36" w:rsidRPr="008F0428" w:rsidRDefault="00956D36" w:rsidP="00C45B1A">
      <w:pPr>
        <w:rPr>
          <w:rFonts w:cs="Times New Roman"/>
          <w:szCs w:val="24"/>
          <w:lang w:val="en-GB"/>
        </w:rPr>
      </w:pPr>
      <w:r w:rsidRPr="008F0428">
        <w:rPr>
          <w:rFonts w:cs="Times New Roman"/>
          <w:szCs w:val="24"/>
          <w:lang w:val="en-GB"/>
        </w:rPr>
        <w:t xml:space="preserve">Blueyonder.com, (2025). </w:t>
      </w:r>
      <w:r w:rsidRPr="008F0428">
        <w:rPr>
          <w:rFonts w:cs="Times New Roman"/>
          <w:i/>
          <w:iCs/>
          <w:szCs w:val="24"/>
          <w:lang w:val="en-GB"/>
        </w:rPr>
        <w:t>2025 survey results: only 20% of consumers believe brand sustainability claims.</w:t>
      </w:r>
      <w:r w:rsidRPr="008F0428">
        <w:rPr>
          <w:rFonts w:cs="Times New Roman"/>
          <w:szCs w:val="24"/>
          <w:lang w:val="en-GB"/>
        </w:rPr>
        <w:t xml:space="preserve"> Available at: </w:t>
      </w:r>
      <w:hyperlink r:id="rId13" w:history="1">
        <w:r w:rsidRPr="008F0428">
          <w:rPr>
            <w:rStyle w:val="Hyperlink"/>
            <w:rFonts w:cs="Times New Roman"/>
            <w:szCs w:val="24"/>
            <w:lang w:val="en-GB"/>
          </w:rPr>
          <w:t>https://blueyonder.com/blog/2025/2025-survey-results-only-20-of-consumers-believe-brand-sustainability-claims</w:t>
        </w:r>
      </w:hyperlink>
      <w:r w:rsidRPr="008F0428">
        <w:rPr>
          <w:rFonts w:cs="Times New Roman"/>
          <w:szCs w:val="24"/>
          <w:lang w:val="en-GB"/>
        </w:rPr>
        <w:t xml:space="preserve"> [Accessed: 13 Jan. 2026]</w:t>
      </w:r>
    </w:p>
    <w:p w14:paraId="0B7A73D8" w14:textId="77777777" w:rsidR="00956D36" w:rsidRPr="008F0428" w:rsidRDefault="00956D36" w:rsidP="00FC562B">
      <w:pPr>
        <w:rPr>
          <w:rFonts w:asciiTheme="majorBidi" w:hAnsiTheme="majorBidi" w:cstheme="majorBidi"/>
          <w:szCs w:val="24"/>
          <w:lang w:val="en-GB"/>
        </w:rPr>
      </w:pPr>
      <w:proofErr w:type="spellStart"/>
      <w:r w:rsidRPr="008F0428">
        <w:rPr>
          <w:rFonts w:asciiTheme="majorBidi" w:hAnsiTheme="majorBidi" w:cstheme="majorBidi"/>
          <w:szCs w:val="24"/>
          <w:lang w:val="en-GB"/>
        </w:rPr>
        <w:t>Braik</w:t>
      </w:r>
      <w:proofErr w:type="spellEnd"/>
      <w:r w:rsidRPr="008F0428">
        <w:rPr>
          <w:rFonts w:asciiTheme="majorBidi" w:hAnsiTheme="majorBidi" w:cstheme="majorBidi"/>
          <w:szCs w:val="24"/>
          <w:lang w:val="en-GB"/>
        </w:rPr>
        <w:t>, A., Saleh, Y. and Jaaron, A.A., 2024. Green marketing practices and organizational sustainable performance in developing countries context: an empirical study. </w:t>
      </w:r>
      <w:r w:rsidRPr="008F0428">
        <w:rPr>
          <w:rFonts w:asciiTheme="majorBidi" w:hAnsiTheme="majorBidi" w:cstheme="majorBidi"/>
          <w:i/>
          <w:iCs/>
          <w:szCs w:val="24"/>
          <w:lang w:val="en-GB"/>
        </w:rPr>
        <w:t>Journal of Foodservice Business Research</w:t>
      </w:r>
      <w:r w:rsidRPr="008F0428">
        <w:rPr>
          <w:rFonts w:asciiTheme="majorBidi" w:hAnsiTheme="majorBidi" w:cstheme="majorBidi"/>
          <w:szCs w:val="24"/>
          <w:lang w:val="en-GB"/>
        </w:rPr>
        <w:t>, </w:t>
      </w:r>
      <w:r w:rsidRPr="008F0428">
        <w:rPr>
          <w:rFonts w:asciiTheme="majorBidi" w:hAnsiTheme="majorBidi" w:cstheme="majorBidi"/>
          <w:i/>
          <w:iCs/>
          <w:szCs w:val="24"/>
          <w:lang w:val="en-GB"/>
        </w:rPr>
        <w:t>27</w:t>
      </w:r>
      <w:r w:rsidRPr="008F0428">
        <w:rPr>
          <w:rFonts w:asciiTheme="majorBidi" w:hAnsiTheme="majorBidi" w:cstheme="majorBidi"/>
          <w:szCs w:val="24"/>
          <w:lang w:val="en-GB"/>
        </w:rPr>
        <w:t>(6), pp.769-809.</w:t>
      </w:r>
    </w:p>
    <w:p w14:paraId="73BAE6E1" w14:textId="77777777" w:rsidR="00956D36" w:rsidRPr="008F0428" w:rsidRDefault="00956D36" w:rsidP="00C45B1A">
      <w:pPr>
        <w:rPr>
          <w:rFonts w:cs="Times New Roman"/>
          <w:szCs w:val="24"/>
          <w:lang w:val="en-GB"/>
        </w:rPr>
      </w:pPr>
      <w:r w:rsidRPr="008F0428">
        <w:rPr>
          <w:rFonts w:cs="Times New Roman"/>
          <w:szCs w:val="24"/>
          <w:lang w:val="en-GB"/>
        </w:rPr>
        <w:lastRenderedPageBreak/>
        <w:t xml:space="preserve">Brc.org.uk, (2024). </w:t>
      </w:r>
      <w:r w:rsidRPr="008F0428">
        <w:rPr>
          <w:rFonts w:cs="Times New Roman"/>
          <w:i/>
          <w:iCs/>
          <w:szCs w:val="24"/>
          <w:lang w:val="en-GB"/>
        </w:rPr>
        <w:t>Analysis shows average of three green claims on every product</w:t>
      </w:r>
      <w:r w:rsidRPr="008F0428">
        <w:rPr>
          <w:rFonts w:cs="Times New Roman"/>
          <w:szCs w:val="24"/>
          <w:lang w:val="en-GB"/>
        </w:rPr>
        <w:t xml:space="preserve">. Available at: </w:t>
      </w:r>
      <w:hyperlink r:id="rId14" w:history="1">
        <w:r w:rsidRPr="008F0428">
          <w:rPr>
            <w:rStyle w:val="Hyperlink"/>
            <w:rFonts w:cs="Times New Roman"/>
            <w:szCs w:val="24"/>
            <w:lang w:val="en-GB"/>
          </w:rPr>
          <w:t>https://brc.org.uk/news-and-events/news/corporate-affairs/2024/analysis-shows-average-of-three-green-claims-on-every-product/</w:t>
        </w:r>
      </w:hyperlink>
      <w:r w:rsidRPr="008F0428">
        <w:rPr>
          <w:rFonts w:cs="Times New Roman"/>
          <w:szCs w:val="24"/>
          <w:lang w:val="en-GB"/>
        </w:rPr>
        <w:t xml:space="preserve"> [Accessed: 13 Jan. 2026]</w:t>
      </w:r>
    </w:p>
    <w:p w14:paraId="64383588" w14:textId="77777777" w:rsidR="00956D36" w:rsidRPr="008F0428" w:rsidRDefault="00956D36" w:rsidP="002B4B85">
      <w:pPr>
        <w:rPr>
          <w:rFonts w:cs="Times New Roman"/>
          <w:szCs w:val="24"/>
          <w:lang w:val="en-GB"/>
        </w:rPr>
      </w:pPr>
      <w:r w:rsidRPr="008F0428">
        <w:rPr>
          <w:rFonts w:cs="Times New Roman"/>
          <w:szCs w:val="24"/>
          <w:lang w:val="en-GB"/>
        </w:rPr>
        <w:t xml:space="preserve">Consultancy.uk, 2022. UK shoppers reach 'tipping point' over sustainable consumption </w:t>
      </w:r>
      <w:hyperlink r:id="rId15" w:history="1">
        <w:r w:rsidRPr="008F0428">
          <w:rPr>
            <w:rStyle w:val="Hyperlink"/>
            <w:rFonts w:cs="Times New Roman"/>
            <w:szCs w:val="24"/>
            <w:lang w:val="en-GB"/>
          </w:rPr>
          <w:t>https://www.consultancy.uk/news/30973/uk-shoppers-reach-tipping-point-over-sustainable-consumption</w:t>
        </w:r>
      </w:hyperlink>
      <w:r w:rsidRPr="008F0428">
        <w:rPr>
          <w:rFonts w:cs="Times New Roman"/>
          <w:szCs w:val="24"/>
          <w:lang w:val="en-GB"/>
        </w:rPr>
        <w:t xml:space="preserve"> [Accessed: 21.01.2026]</w:t>
      </w:r>
    </w:p>
    <w:p w14:paraId="5B6A7C8B" w14:textId="77777777" w:rsidR="00956D36" w:rsidRPr="008F0428" w:rsidRDefault="00956D36" w:rsidP="00C45B1A">
      <w:pPr>
        <w:rPr>
          <w:rFonts w:cs="Times New Roman"/>
          <w:szCs w:val="24"/>
          <w:lang w:val="en-GB"/>
        </w:rPr>
      </w:pPr>
      <w:r w:rsidRPr="008F0428">
        <w:rPr>
          <w:rFonts w:cs="Times New Roman"/>
          <w:szCs w:val="24"/>
          <w:lang w:val="en-GB"/>
        </w:rPr>
        <w:t xml:space="preserve">Correia, E., Sousa, S., Viseu, C. and </w:t>
      </w:r>
      <w:proofErr w:type="spellStart"/>
      <w:r w:rsidRPr="008F0428">
        <w:rPr>
          <w:rFonts w:cs="Times New Roman"/>
          <w:szCs w:val="24"/>
          <w:lang w:val="en-GB"/>
        </w:rPr>
        <w:t>Larguinho</w:t>
      </w:r>
      <w:proofErr w:type="spellEnd"/>
      <w:r w:rsidRPr="008F0428">
        <w:rPr>
          <w:rFonts w:cs="Times New Roman"/>
          <w:szCs w:val="24"/>
          <w:lang w:val="en-GB"/>
        </w:rPr>
        <w:t>, M., 2023. Analysing the influence of green marketing communication in consumers’ green purchase behaviour. </w:t>
      </w:r>
      <w:r w:rsidRPr="008F0428">
        <w:rPr>
          <w:rFonts w:cs="Times New Roman"/>
          <w:i/>
          <w:iCs/>
          <w:szCs w:val="24"/>
          <w:lang w:val="en-GB"/>
        </w:rPr>
        <w:t>International Journal of Environmental Research and Public Health</w:t>
      </w:r>
      <w:r w:rsidRPr="008F0428">
        <w:rPr>
          <w:rFonts w:cs="Times New Roman"/>
          <w:szCs w:val="24"/>
          <w:lang w:val="en-GB"/>
        </w:rPr>
        <w:t>, </w:t>
      </w:r>
      <w:r w:rsidRPr="008F0428">
        <w:rPr>
          <w:rFonts w:cs="Times New Roman"/>
          <w:i/>
          <w:iCs/>
          <w:szCs w:val="24"/>
          <w:lang w:val="en-GB"/>
        </w:rPr>
        <w:t>20</w:t>
      </w:r>
      <w:r w:rsidRPr="008F0428">
        <w:rPr>
          <w:rFonts w:cs="Times New Roman"/>
          <w:szCs w:val="24"/>
          <w:lang w:val="en-GB"/>
        </w:rPr>
        <w:t>(2), p.1356.</w:t>
      </w:r>
    </w:p>
    <w:p w14:paraId="1F38CE0B" w14:textId="77777777" w:rsidR="00956D36" w:rsidRPr="00F15BFE" w:rsidRDefault="00956D36" w:rsidP="003A6076">
      <w:pPr>
        <w:rPr>
          <w:rFonts w:cs="Times New Roman"/>
          <w:szCs w:val="24"/>
          <w:lang w:val="en-GB"/>
        </w:rPr>
      </w:pPr>
      <w:r w:rsidRPr="00F15BFE">
        <w:rPr>
          <w:rFonts w:cs="Times New Roman"/>
          <w:szCs w:val="24"/>
          <w:lang w:val="en-GB"/>
        </w:rPr>
        <w:t xml:space="preserve">Dangelico, R.M., Ceccarelli, G. and </w:t>
      </w:r>
      <w:proofErr w:type="spellStart"/>
      <w:r w:rsidRPr="00F15BFE">
        <w:rPr>
          <w:rFonts w:cs="Times New Roman"/>
          <w:szCs w:val="24"/>
          <w:lang w:val="en-GB"/>
        </w:rPr>
        <w:t>Fraccascia</w:t>
      </w:r>
      <w:proofErr w:type="spellEnd"/>
      <w:r w:rsidRPr="00F15BFE">
        <w:rPr>
          <w:rFonts w:cs="Times New Roman"/>
          <w:szCs w:val="24"/>
          <w:lang w:val="en-GB"/>
        </w:rPr>
        <w:t xml:space="preserve">, L., 2024. Consumer </w:t>
      </w:r>
      <w:proofErr w:type="spellStart"/>
      <w:r w:rsidRPr="00F15BFE">
        <w:rPr>
          <w:rFonts w:cs="Times New Roman"/>
          <w:szCs w:val="24"/>
          <w:lang w:val="en-GB"/>
        </w:rPr>
        <w:t>behavioral</w:t>
      </w:r>
      <w:proofErr w:type="spellEnd"/>
      <w:r w:rsidRPr="00F15BFE">
        <w:rPr>
          <w:rFonts w:cs="Times New Roman"/>
          <w:szCs w:val="24"/>
          <w:lang w:val="en-GB"/>
        </w:rPr>
        <w:t xml:space="preserve"> intention toward sustainable biscuits: An extension of the theory of planned </w:t>
      </w:r>
      <w:proofErr w:type="spellStart"/>
      <w:r w:rsidRPr="00F15BFE">
        <w:rPr>
          <w:rFonts w:cs="Times New Roman"/>
          <w:szCs w:val="24"/>
          <w:lang w:val="en-GB"/>
        </w:rPr>
        <w:t>behavior</w:t>
      </w:r>
      <w:proofErr w:type="spellEnd"/>
      <w:r w:rsidRPr="00F15BFE">
        <w:rPr>
          <w:rFonts w:cs="Times New Roman"/>
          <w:szCs w:val="24"/>
          <w:lang w:val="en-GB"/>
        </w:rPr>
        <w:t xml:space="preserve"> with product familiarity and perceived value. </w:t>
      </w:r>
      <w:r w:rsidRPr="00F15BFE">
        <w:rPr>
          <w:rFonts w:cs="Times New Roman"/>
          <w:i/>
          <w:iCs/>
          <w:szCs w:val="24"/>
          <w:lang w:val="en-GB"/>
        </w:rPr>
        <w:t>Business Strategy and the Environment</w:t>
      </w:r>
      <w:r w:rsidRPr="00F15BFE">
        <w:rPr>
          <w:rFonts w:cs="Times New Roman"/>
          <w:szCs w:val="24"/>
          <w:lang w:val="en-GB"/>
        </w:rPr>
        <w:t>, </w:t>
      </w:r>
      <w:r w:rsidRPr="00F15BFE">
        <w:rPr>
          <w:rFonts w:cs="Times New Roman"/>
          <w:i/>
          <w:iCs/>
          <w:szCs w:val="24"/>
          <w:lang w:val="en-GB"/>
        </w:rPr>
        <w:t>33</w:t>
      </w:r>
      <w:r w:rsidRPr="00F15BFE">
        <w:rPr>
          <w:rFonts w:cs="Times New Roman"/>
          <w:szCs w:val="24"/>
          <w:lang w:val="en-GB"/>
        </w:rPr>
        <w:t>(6), pp.5681-5702.</w:t>
      </w:r>
    </w:p>
    <w:p w14:paraId="614544E6"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 xml:space="preserve">DEFRA (2022). </w:t>
      </w:r>
      <w:r w:rsidRPr="008F0428">
        <w:rPr>
          <w:rFonts w:asciiTheme="majorBidi" w:hAnsiTheme="majorBidi" w:cstheme="majorBidi"/>
          <w:i/>
          <w:iCs/>
          <w:szCs w:val="24"/>
          <w:lang w:val="en-GB"/>
        </w:rPr>
        <w:t>Extended producer responsibility for packaging: who is affected and what to do</w:t>
      </w:r>
      <w:r w:rsidRPr="008F0428">
        <w:rPr>
          <w:rFonts w:asciiTheme="majorBidi" w:hAnsiTheme="majorBidi" w:cstheme="majorBidi"/>
          <w:szCs w:val="24"/>
          <w:lang w:val="en-GB"/>
        </w:rPr>
        <w:t xml:space="preserve">. [online] GOV.UK. Available at: </w:t>
      </w:r>
      <w:hyperlink r:id="rId16" w:history="1">
        <w:r w:rsidRPr="008F0428">
          <w:rPr>
            <w:rStyle w:val="Hyperlink"/>
            <w:rFonts w:asciiTheme="majorBidi" w:hAnsiTheme="majorBidi" w:cstheme="majorBidi"/>
            <w:szCs w:val="24"/>
            <w:lang w:val="en-GB"/>
          </w:rPr>
          <w:t>https://www.gov.uk/guidance/extended-producer-responsibility-for-packaging-who-is-affected-and-what-to-do</w:t>
        </w:r>
      </w:hyperlink>
      <w:r w:rsidRPr="008F0428">
        <w:rPr>
          <w:rFonts w:asciiTheme="majorBidi" w:hAnsiTheme="majorBidi" w:cstheme="majorBidi"/>
          <w:szCs w:val="24"/>
          <w:lang w:val="en-GB"/>
        </w:rPr>
        <w:t xml:space="preserve">  [Accessed 2 Nov. 2025].</w:t>
      </w:r>
    </w:p>
    <w:p w14:paraId="397121A4"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 xml:space="preserve">Department for Environment, Food &amp; Rural Affairs and </w:t>
      </w:r>
      <w:proofErr w:type="spellStart"/>
      <w:r w:rsidRPr="008F0428">
        <w:rPr>
          <w:rFonts w:asciiTheme="majorBidi" w:hAnsiTheme="majorBidi" w:cstheme="majorBidi"/>
          <w:szCs w:val="24"/>
          <w:lang w:val="en-GB"/>
        </w:rPr>
        <w:t>PackUK</w:t>
      </w:r>
      <w:proofErr w:type="spellEnd"/>
      <w:r w:rsidRPr="008F0428">
        <w:rPr>
          <w:rFonts w:asciiTheme="majorBidi" w:hAnsiTheme="majorBidi" w:cstheme="majorBidi"/>
          <w:szCs w:val="24"/>
          <w:lang w:val="en-GB"/>
        </w:rPr>
        <w:t xml:space="preserve"> (2025). </w:t>
      </w:r>
      <w:r w:rsidRPr="008F0428">
        <w:rPr>
          <w:rFonts w:asciiTheme="majorBidi" w:hAnsiTheme="majorBidi" w:cstheme="majorBidi"/>
          <w:i/>
          <w:iCs/>
          <w:szCs w:val="24"/>
          <w:lang w:val="en-GB"/>
        </w:rPr>
        <w:t>Extended producer responsibility for packaging</w:t>
      </w:r>
      <w:r w:rsidRPr="008F0428">
        <w:rPr>
          <w:rFonts w:asciiTheme="majorBidi" w:hAnsiTheme="majorBidi" w:cstheme="majorBidi"/>
          <w:szCs w:val="24"/>
          <w:lang w:val="en-GB"/>
        </w:rPr>
        <w:t xml:space="preserve">. [online] GOV.UK. Available at: </w:t>
      </w:r>
      <w:hyperlink r:id="rId17" w:history="1">
        <w:r w:rsidRPr="008F0428">
          <w:rPr>
            <w:rStyle w:val="Hyperlink"/>
            <w:rFonts w:asciiTheme="majorBidi" w:hAnsiTheme="majorBidi" w:cstheme="majorBidi"/>
            <w:szCs w:val="24"/>
            <w:lang w:val="en-GB"/>
          </w:rPr>
          <w:t>https://www.gov.uk/government/collections/extended-producer-responsibility-for-packaging</w:t>
        </w:r>
      </w:hyperlink>
      <w:r w:rsidRPr="008F0428">
        <w:rPr>
          <w:rFonts w:asciiTheme="majorBidi" w:hAnsiTheme="majorBidi" w:cstheme="majorBidi"/>
          <w:szCs w:val="24"/>
          <w:lang w:val="en-GB"/>
        </w:rPr>
        <w:t xml:space="preserve">  [Accessed 2 Nov. 2025].</w:t>
      </w:r>
    </w:p>
    <w:p w14:paraId="4424749C" w14:textId="77777777" w:rsidR="00956D36" w:rsidRPr="00F15BFE" w:rsidRDefault="00956D36" w:rsidP="003A6076">
      <w:pPr>
        <w:rPr>
          <w:rFonts w:cs="Times New Roman"/>
          <w:szCs w:val="24"/>
          <w:lang w:val="en-GB"/>
        </w:rPr>
      </w:pPr>
      <w:r w:rsidRPr="00F15BFE">
        <w:rPr>
          <w:rFonts w:cs="Times New Roman"/>
          <w:szCs w:val="24"/>
          <w:lang w:val="en-GB"/>
        </w:rPr>
        <w:t>Donato, C., 2025. Eco-Label as a Sustainable Communication Tool. In </w:t>
      </w:r>
      <w:r w:rsidRPr="00F15BFE">
        <w:rPr>
          <w:rFonts w:cs="Times New Roman"/>
          <w:i/>
          <w:iCs/>
          <w:szCs w:val="24"/>
          <w:lang w:val="en-GB"/>
        </w:rPr>
        <w:t>Eco-Label Visual Design and Sustainability: The Impact on Consumer Perceptions and Market Trends</w:t>
      </w:r>
      <w:r w:rsidRPr="00F15BFE">
        <w:rPr>
          <w:rFonts w:cs="Times New Roman"/>
          <w:szCs w:val="24"/>
          <w:lang w:val="en-GB"/>
        </w:rPr>
        <w:t xml:space="preserve">, pp. 5-38. </w:t>
      </w:r>
    </w:p>
    <w:p w14:paraId="459A4AF4" w14:textId="77777777" w:rsidR="00956D36" w:rsidRPr="008F0428" w:rsidRDefault="00956D36" w:rsidP="00FC562B">
      <w:pPr>
        <w:rPr>
          <w:rFonts w:asciiTheme="majorBidi" w:hAnsiTheme="majorBidi" w:cstheme="majorBidi"/>
          <w:szCs w:val="24"/>
          <w:lang w:val="en-GB"/>
        </w:rPr>
      </w:pPr>
      <w:proofErr w:type="spellStart"/>
      <w:r w:rsidRPr="008F0428">
        <w:rPr>
          <w:rFonts w:asciiTheme="majorBidi" w:hAnsiTheme="majorBidi" w:cstheme="majorBidi"/>
          <w:szCs w:val="24"/>
          <w:lang w:val="en-GB"/>
        </w:rPr>
        <w:t>Donkoh</w:t>
      </w:r>
      <w:proofErr w:type="spellEnd"/>
      <w:r w:rsidRPr="008F0428">
        <w:rPr>
          <w:rFonts w:asciiTheme="majorBidi" w:hAnsiTheme="majorBidi" w:cstheme="majorBidi"/>
          <w:szCs w:val="24"/>
          <w:lang w:val="en-GB"/>
        </w:rPr>
        <w:t>, S. and Mensah, J., 2023. Application of triangulation in qualitative research. </w:t>
      </w:r>
      <w:r w:rsidRPr="008F0428">
        <w:rPr>
          <w:rFonts w:asciiTheme="majorBidi" w:hAnsiTheme="majorBidi" w:cstheme="majorBidi"/>
          <w:i/>
          <w:iCs/>
          <w:szCs w:val="24"/>
          <w:lang w:val="en-GB"/>
        </w:rPr>
        <w:t>Journal of Applied Biotechnology and Bioengineering</w:t>
      </w:r>
      <w:r w:rsidRPr="008F0428">
        <w:rPr>
          <w:rFonts w:asciiTheme="majorBidi" w:hAnsiTheme="majorBidi" w:cstheme="majorBidi"/>
          <w:szCs w:val="24"/>
          <w:lang w:val="en-GB"/>
        </w:rPr>
        <w:t>, </w:t>
      </w:r>
      <w:r w:rsidRPr="008F0428">
        <w:rPr>
          <w:rFonts w:asciiTheme="majorBidi" w:hAnsiTheme="majorBidi" w:cstheme="majorBidi"/>
          <w:i/>
          <w:iCs/>
          <w:szCs w:val="24"/>
          <w:lang w:val="en-GB"/>
        </w:rPr>
        <w:t>10</w:t>
      </w:r>
      <w:r w:rsidRPr="008F0428">
        <w:rPr>
          <w:rFonts w:asciiTheme="majorBidi" w:hAnsiTheme="majorBidi" w:cstheme="majorBidi"/>
          <w:szCs w:val="24"/>
          <w:lang w:val="en-GB"/>
        </w:rPr>
        <w:t>(1), pp.6-9.</w:t>
      </w:r>
    </w:p>
    <w:p w14:paraId="4B3A5B04" w14:textId="77777777" w:rsidR="00956D36" w:rsidRPr="008F0428" w:rsidRDefault="00956D36" w:rsidP="00C45B1A">
      <w:pPr>
        <w:rPr>
          <w:rFonts w:cs="Times New Roman"/>
          <w:szCs w:val="24"/>
          <w:lang w:val="en-GB"/>
        </w:rPr>
      </w:pPr>
      <w:r w:rsidRPr="008F0428">
        <w:rPr>
          <w:rFonts w:cs="Times New Roman"/>
          <w:szCs w:val="24"/>
          <w:lang w:val="en-GB"/>
        </w:rPr>
        <w:t xml:space="preserve">Duncantoplis.co.uk, (2024). </w:t>
      </w:r>
      <w:r w:rsidRPr="008F0428">
        <w:rPr>
          <w:rFonts w:cs="Times New Roman"/>
          <w:i/>
          <w:iCs/>
          <w:szCs w:val="24"/>
          <w:lang w:val="en-GB"/>
        </w:rPr>
        <w:t xml:space="preserve">Are sustainability policies being misused as a marketing </w:t>
      </w:r>
      <w:proofErr w:type="gramStart"/>
      <w:r w:rsidRPr="008F0428">
        <w:rPr>
          <w:rFonts w:cs="Times New Roman"/>
          <w:i/>
          <w:iCs/>
          <w:szCs w:val="24"/>
          <w:lang w:val="en-GB"/>
        </w:rPr>
        <w:t>tactic?.</w:t>
      </w:r>
      <w:proofErr w:type="gramEnd"/>
      <w:r w:rsidRPr="008F0428">
        <w:rPr>
          <w:rFonts w:cs="Times New Roman"/>
          <w:szCs w:val="24"/>
          <w:lang w:val="en-GB"/>
        </w:rPr>
        <w:t xml:space="preserve"> Available at: </w:t>
      </w:r>
      <w:hyperlink r:id="rId18" w:history="1">
        <w:r w:rsidRPr="008F0428">
          <w:rPr>
            <w:rStyle w:val="Hyperlink"/>
            <w:rFonts w:cs="Times New Roman"/>
            <w:szCs w:val="24"/>
            <w:lang w:val="en-GB"/>
          </w:rPr>
          <w:t>https://duncantoplis.co.uk/news/greenwashing-and-misuse/</w:t>
        </w:r>
      </w:hyperlink>
      <w:r w:rsidRPr="008F0428">
        <w:rPr>
          <w:rFonts w:cs="Times New Roman"/>
          <w:szCs w:val="24"/>
          <w:lang w:val="en-GB"/>
        </w:rPr>
        <w:t xml:space="preserve"> [Accessed: 13 Jan. 2026]</w:t>
      </w:r>
    </w:p>
    <w:p w14:paraId="18C28345" w14:textId="77777777" w:rsidR="00956D36" w:rsidRPr="008F0428" w:rsidRDefault="00956D36" w:rsidP="00907BAA">
      <w:pPr>
        <w:rPr>
          <w:rFonts w:asciiTheme="majorBidi" w:hAnsiTheme="majorBidi" w:cstheme="majorBidi"/>
          <w:szCs w:val="24"/>
          <w:lang w:val="en-GB"/>
        </w:rPr>
      </w:pPr>
      <w:proofErr w:type="spellStart"/>
      <w:r w:rsidRPr="008F0428">
        <w:rPr>
          <w:rFonts w:asciiTheme="majorBidi" w:hAnsiTheme="majorBidi" w:cstheme="majorBidi"/>
          <w:szCs w:val="24"/>
          <w:lang w:val="en-GB"/>
        </w:rPr>
        <w:t>Eltayib</w:t>
      </w:r>
      <w:proofErr w:type="spellEnd"/>
      <w:r w:rsidRPr="008F0428">
        <w:rPr>
          <w:rFonts w:asciiTheme="majorBidi" w:hAnsiTheme="majorBidi" w:cstheme="majorBidi"/>
          <w:szCs w:val="24"/>
          <w:lang w:val="en-GB"/>
        </w:rPr>
        <w:t xml:space="preserve">, N., Abdullah, O. and Manoj, M. (2025). Impact of Green Marketing Practices on Consumer Purchase Awareness and Buying Decision. </w:t>
      </w:r>
      <w:r w:rsidRPr="008F0428">
        <w:rPr>
          <w:rFonts w:asciiTheme="majorBidi" w:hAnsiTheme="majorBidi" w:cstheme="majorBidi"/>
          <w:i/>
          <w:iCs/>
          <w:szCs w:val="24"/>
          <w:lang w:val="en-GB"/>
        </w:rPr>
        <w:t>International Journal of Latest Technology in Engineering Management &amp; Applied Science</w:t>
      </w:r>
      <w:r w:rsidRPr="008F0428">
        <w:rPr>
          <w:rFonts w:asciiTheme="majorBidi" w:hAnsiTheme="majorBidi" w:cstheme="majorBidi"/>
          <w:szCs w:val="24"/>
          <w:lang w:val="en-GB"/>
        </w:rPr>
        <w:t>, 14(1), pp.322–331.</w:t>
      </w:r>
    </w:p>
    <w:p w14:paraId="7932A73C"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lastRenderedPageBreak/>
        <w:t>Fazekas, A., Bataille, C. and Vogt-Schilb, A., 2022. Achieving net-zero prosperity: how governments can unlock 15 essential transformations.</w:t>
      </w:r>
    </w:p>
    <w:p w14:paraId="27469957"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 xml:space="preserve">Gidaković, P., Zabkar, V., Zečević, M., Sagan, A., Wojnarowska, M., </w:t>
      </w:r>
      <w:proofErr w:type="spellStart"/>
      <w:r w:rsidRPr="008F0428">
        <w:rPr>
          <w:rFonts w:asciiTheme="majorBidi" w:hAnsiTheme="majorBidi" w:cstheme="majorBidi"/>
          <w:szCs w:val="24"/>
          <w:lang w:val="en-GB"/>
        </w:rPr>
        <w:t>Sołtysik</w:t>
      </w:r>
      <w:proofErr w:type="spellEnd"/>
      <w:r w:rsidRPr="008F0428">
        <w:rPr>
          <w:rFonts w:asciiTheme="majorBidi" w:hAnsiTheme="majorBidi" w:cstheme="majorBidi"/>
          <w:szCs w:val="24"/>
          <w:lang w:val="en-GB"/>
        </w:rPr>
        <w:t xml:space="preserve">, M., </w:t>
      </w:r>
      <w:proofErr w:type="spellStart"/>
      <w:r w:rsidRPr="008F0428">
        <w:rPr>
          <w:rFonts w:asciiTheme="majorBidi" w:hAnsiTheme="majorBidi" w:cstheme="majorBidi"/>
          <w:szCs w:val="24"/>
          <w:lang w:val="en-GB"/>
        </w:rPr>
        <w:t>Arslanagic-Kalajdzic</w:t>
      </w:r>
      <w:proofErr w:type="spellEnd"/>
      <w:r w:rsidRPr="008F0428">
        <w:rPr>
          <w:rFonts w:asciiTheme="majorBidi" w:hAnsiTheme="majorBidi" w:cstheme="majorBidi"/>
          <w:szCs w:val="24"/>
          <w:lang w:val="en-GB"/>
        </w:rPr>
        <w:t xml:space="preserve">, M., </w:t>
      </w:r>
      <w:proofErr w:type="spellStart"/>
      <w:r w:rsidRPr="008F0428">
        <w:rPr>
          <w:rFonts w:asciiTheme="majorBidi" w:hAnsiTheme="majorBidi" w:cstheme="majorBidi"/>
          <w:szCs w:val="24"/>
          <w:lang w:val="en-GB"/>
        </w:rPr>
        <w:t>Dlacic</w:t>
      </w:r>
      <w:proofErr w:type="spellEnd"/>
      <w:r w:rsidRPr="008F0428">
        <w:rPr>
          <w:rFonts w:asciiTheme="majorBidi" w:hAnsiTheme="majorBidi" w:cstheme="majorBidi"/>
          <w:szCs w:val="24"/>
          <w:lang w:val="en-GB"/>
        </w:rPr>
        <w:t>, J., Askegaard, S. and Cleff, T., 2024. Trying to buy more sustainable products: Intentions of young consumers. </w:t>
      </w:r>
      <w:r w:rsidRPr="008F0428">
        <w:rPr>
          <w:rFonts w:asciiTheme="majorBidi" w:hAnsiTheme="majorBidi" w:cstheme="majorBidi"/>
          <w:i/>
          <w:iCs/>
          <w:szCs w:val="24"/>
          <w:lang w:val="en-GB"/>
        </w:rPr>
        <w:t>Journal of cleaner production</w:t>
      </w:r>
      <w:r w:rsidRPr="008F0428">
        <w:rPr>
          <w:rFonts w:asciiTheme="majorBidi" w:hAnsiTheme="majorBidi" w:cstheme="majorBidi"/>
          <w:szCs w:val="24"/>
          <w:lang w:val="en-GB"/>
        </w:rPr>
        <w:t>, </w:t>
      </w:r>
      <w:r w:rsidRPr="008F0428">
        <w:rPr>
          <w:rFonts w:asciiTheme="majorBidi" w:hAnsiTheme="majorBidi" w:cstheme="majorBidi"/>
          <w:i/>
          <w:iCs/>
          <w:szCs w:val="24"/>
          <w:lang w:val="en-GB"/>
        </w:rPr>
        <w:t>434</w:t>
      </w:r>
      <w:r w:rsidRPr="008F0428">
        <w:rPr>
          <w:rFonts w:asciiTheme="majorBidi" w:hAnsiTheme="majorBidi" w:cstheme="majorBidi"/>
          <w:szCs w:val="24"/>
          <w:lang w:val="en-GB"/>
        </w:rPr>
        <w:t>, p.140200.</w:t>
      </w:r>
    </w:p>
    <w:p w14:paraId="5A7571D9"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Gier, N.R., Krampe, C. and Kenning, P., 2023. Why it is good to communicate the bad: understanding the influence of message framing in persuasive communication on consumer decision-making processes. </w:t>
      </w:r>
      <w:r w:rsidRPr="008F0428">
        <w:rPr>
          <w:rFonts w:asciiTheme="majorBidi" w:hAnsiTheme="majorBidi" w:cstheme="majorBidi"/>
          <w:i/>
          <w:iCs/>
          <w:szCs w:val="24"/>
          <w:lang w:val="en-GB"/>
        </w:rPr>
        <w:t>Frontiers in human neuroscience</w:t>
      </w:r>
      <w:r w:rsidRPr="008F0428">
        <w:rPr>
          <w:rFonts w:asciiTheme="majorBidi" w:hAnsiTheme="majorBidi" w:cstheme="majorBidi"/>
          <w:szCs w:val="24"/>
          <w:lang w:val="en-GB"/>
        </w:rPr>
        <w:t>, </w:t>
      </w:r>
      <w:r w:rsidRPr="008F0428">
        <w:rPr>
          <w:rFonts w:asciiTheme="majorBidi" w:hAnsiTheme="majorBidi" w:cstheme="majorBidi"/>
          <w:i/>
          <w:iCs/>
          <w:szCs w:val="24"/>
          <w:lang w:val="en-GB"/>
        </w:rPr>
        <w:t>17</w:t>
      </w:r>
      <w:r w:rsidRPr="008F0428">
        <w:rPr>
          <w:rFonts w:asciiTheme="majorBidi" w:hAnsiTheme="majorBidi" w:cstheme="majorBidi"/>
          <w:szCs w:val="24"/>
          <w:lang w:val="en-GB"/>
        </w:rPr>
        <w:t>, p.1085810.</w:t>
      </w:r>
    </w:p>
    <w:p w14:paraId="669D8A77"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Gong, Y., Xiao, J., Tang, X. and Li, J., 2023. How sustainable marketing influences the customer engagement and sustainable purchase intention? The moderating role of corporate social responsibility. </w:t>
      </w:r>
      <w:r w:rsidRPr="008F0428">
        <w:rPr>
          <w:rFonts w:asciiTheme="majorBidi" w:hAnsiTheme="majorBidi" w:cstheme="majorBidi"/>
          <w:i/>
          <w:iCs/>
          <w:szCs w:val="24"/>
          <w:lang w:val="en-GB"/>
        </w:rPr>
        <w:t>Frontiers in Psychology</w:t>
      </w:r>
      <w:r w:rsidRPr="008F0428">
        <w:rPr>
          <w:rFonts w:asciiTheme="majorBidi" w:hAnsiTheme="majorBidi" w:cstheme="majorBidi"/>
          <w:szCs w:val="24"/>
          <w:lang w:val="en-GB"/>
        </w:rPr>
        <w:t>, </w:t>
      </w:r>
      <w:r w:rsidRPr="008F0428">
        <w:rPr>
          <w:rFonts w:asciiTheme="majorBidi" w:hAnsiTheme="majorBidi" w:cstheme="majorBidi"/>
          <w:i/>
          <w:iCs/>
          <w:szCs w:val="24"/>
          <w:lang w:val="en-GB"/>
        </w:rPr>
        <w:t>14</w:t>
      </w:r>
      <w:r w:rsidRPr="008F0428">
        <w:rPr>
          <w:rFonts w:asciiTheme="majorBidi" w:hAnsiTheme="majorBidi" w:cstheme="majorBidi"/>
          <w:szCs w:val="24"/>
          <w:lang w:val="en-GB"/>
        </w:rPr>
        <w:t>, p.1128686.</w:t>
      </w:r>
    </w:p>
    <w:p w14:paraId="44D5E201" w14:textId="77777777" w:rsidR="00956D36" w:rsidRPr="008F0428" w:rsidRDefault="00956D36" w:rsidP="00B77982">
      <w:pPr>
        <w:rPr>
          <w:rFonts w:cs="Times New Roman"/>
          <w:szCs w:val="24"/>
          <w:lang w:val="en-GB"/>
        </w:rPr>
      </w:pPr>
      <w:r w:rsidRPr="008F0428">
        <w:rPr>
          <w:rFonts w:cs="Times New Roman"/>
          <w:szCs w:val="24"/>
          <w:lang w:val="en-GB"/>
        </w:rPr>
        <w:t xml:space="preserve">Guan, L., Vanpoucke, E. and Hilken, T., 2025. Dynamic Attribution in Chain Liability: Managing Recovery </w:t>
      </w:r>
      <w:proofErr w:type="gramStart"/>
      <w:r w:rsidRPr="008F0428">
        <w:rPr>
          <w:rFonts w:cs="Times New Roman"/>
          <w:szCs w:val="24"/>
          <w:lang w:val="en-GB"/>
        </w:rPr>
        <w:t>From</w:t>
      </w:r>
      <w:proofErr w:type="gramEnd"/>
      <w:r w:rsidRPr="008F0428">
        <w:rPr>
          <w:rFonts w:cs="Times New Roman"/>
          <w:szCs w:val="24"/>
          <w:lang w:val="en-GB"/>
        </w:rPr>
        <w:t xml:space="preserve"> Environmental Supply Chain Incidents. </w:t>
      </w:r>
      <w:r w:rsidRPr="008F0428">
        <w:rPr>
          <w:rFonts w:cs="Times New Roman"/>
          <w:i/>
          <w:iCs/>
          <w:szCs w:val="24"/>
          <w:lang w:val="en-GB"/>
        </w:rPr>
        <w:t>Journal of Supply Chain Management</w:t>
      </w:r>
      <w:r w:rsidRPr="008F0428">
        <w:rPr>
          <w:rFonts w:cs="Times New Roman"/>
          <w:szCs w:val="24"/>
          <w:lang w:val="en-GB"/>
        </w:rPr>
        <w:t>.</w:t>
      </w:r>
    </w:p>
    <w:p w14:paraId="5C4C13FB"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Guerreiro, J. and Pacheco, M., 2021. How green trust, consumer brand engagement and green word-of-mouth mediate purchasing intentions. </w:t>
      </w:r>
      <w:r w:rsidRPr="008F0428">
        <w:rPr>
          <w:rFonts w:asciiTheme="majorBidi" w:hAnsiTheme="majorBidi" w:cstheme="majorBidi"/>
          <w:i/>
          <w:iCs/>
          <w:szCs w:val="24"/>
          <w:lang w:val="en-GB"/>
        </w:rPr>
        <w:t>Sustainability</w:t>
      </w:r>
      <w:r w:rsidRPr="008F0428">
        <w:rPr>
          <w:rFonts w:asciiTheme="majorBidi" w:hAnsiTheme="majorBidi" w:cstheme="majorBidi"/>
          <w:szCs w:val="24"/>
          <w:lang w:val="en-GB"/>
        </w:rPr>
        <w:t>, </w:t>
      </w:r>
      <w:r w:rsidRPr="008F0428">
        <w:rPr>
          <w:rFonts w:asciiTheme="majorBidi" w:hAnsiTheme="majorBidi" w:cstheme="majorBidi"/>
          <w:i/>
          <w:iCs/>
          <w:szCs w:val="24"/>
          <w:lang w:val="en-GB"/>
        </w:rPr>
        <w:t>13</w:t>
      </w:r>
      <w:r w:rsidRPr="008F0428">
        <w:rPr>
          <w:rFonts w:asciiTheme="majorBidi" w:hAnsiTheme="majorBidi" w:cstheme="majorBidi"/>
          <w:szCs w:val="24"/>
          <w:lang w:val="en-GB"/>
        </w:rPr>
        <w:t>(14), p.7877.</w:t>
      </w:r>
    </w:p>
    <w:p w14:paraId="6DA7794B" w14:textId="77777777" w:rsidR="00956D36" w:rsidRPr="008F0428" w:rsidRDefault="00956D36" w:rsidP="00352CAD">
      <w:pPr>
        <w:rPr>
          <w:rFonts w:asciiTheme="majorBidi" w:hAnsiTheme="majorBidi" w:cstheme="majorBidi"/>
          <w:szCs w:val="24"/>
          <w:lang w:val="en-GB"/>
        </w:rPr>
      </w:pPr>
      <w:proofErr w:type="spellStart"/>
      <w:r w:rsidRPr="008F0428">
        <w:rPr>
          <w:rFonts w:asciiTheme="majorBidi" w:hAnsiTheme="majorBidi" w:cstheme="majorBidi"/>
          <w:szCs w:val="24"/>
          <w:lang w:val="en-GB"/>
        </w:rPr>
        <w:t>Guntuka</w:t>
      </w:r>
      <w:proofErr w:type="spellEnd"/>
      <w:r w:rsidRPr="008F0428">
        <w:rPr>
          <w:rFonts w:asciiTheme="majorBidi" w:hAnsiTheme="majorBidi" w:cstheme="majorBidi"/>
          <w:szCs w:val="24"/>
          <w:lang w:val="en-GB"/>
        </w:rPr>
        <w:t xml:space="preserve">, L., </w:t>
      </w:r>
      <w:proofErr w:type="spellStart"/>
      <w:r w:rsidRPr="008F0428">
        <w:rPr>
          <w:rFonts w:asciiTheme="majorBidi" w:hAnsiTheme="majorBidi" w:cstheme="majorBidi"/>
          <w:szCs w:val="24"/>
          <w:lang w:val="en-GB"/>
        </w:rPr>
        <w:t>Mukandwal</w:t>
      </w:r>
      <w:proofErr w:type="spellEnd"/>
      <w:r w:rsidRPr="008F0428">
        <w:rPr>
          <w:rFonts w:asciiTheme="majorBidi" w:hAnsiTheme="majorBidi" w:cstheme="majorBidi"/>
          <w:szCs w:val="24"/>
          <w:lang w:val="en-GB"/>
        </w:rPr>
        <w:t xml:space="preserve">, P.S., Aktas, E. and </w:t>
      </w:r>
      <w:proofErr w:type="spellStart"/>
      <w:r w:rsidRPr="008F0428">
        <w:rPr>
          <w:rFonts w:asciiTheme="majorBidi" w:hAnsiTheme="majorBidi" w:cstheme="majorBidi"/>
          <w:szCs w:val="24"/>
          <w:lang w:val="en-GB"/>
        </w:rPr>
        <w:t>Paluvadi</w:t>
      </w:r>
      <w:proofErr w:type="spellEnd"/>
      <w:r w:rsidRPr="008F0428">
        <w:rPr>
          <w:rFonts w:asciiTheme="majorBidi" w:hAnsiTheme="majorBidi" w:cstheme="majorBidi"/>
          <w:szCs w:val="24"/>
          <w:lang w:val="en-GB"/>
        </w:rPr>
        <w:t>, V.S.K., 2024. From carbon-neutral to climate-neutral supply chains: a multidisciplinary review and research agenda. </w:t>
      </w:r>
      <w:r w:rsidRPr="008F0428">
        <w:rPr>
          <w:rFonts w:asciiTheme="majorBidi" w:hAnsiTheme="majorBidi" w:cstheme="majorBidi"/>
          <w:i/>
          <w:iCs/>
          <w:szCs w:val="24"/>
          <w:lang w:val="en-GB"/>
        </w:rPr>
        <w:t>The International Journal of Logistics Management</w:t>
      </w:r>
      <w:r w:rsidRPr="008F0428">
        <w:rPr>
          <w:rFonts w:asciiTheme="majorBidi" w:hAnsiTheme="majorBidi" w:cstheme="majorBidi"/>
          <w:szCs w:val="24"/>
          <w:lang w:val="en-GB"/>
        </w:rPr>
        <w:t>, </w:t>
      </w:r>
      <w:r w:rsidRPr="008F0428">
        <w:rPr>
          <w:rFonts w:asciiTheme="majorBidi" w:hAnsiTheme="majorBidi" w:cstheme="majorBidi"/>
          <w:i/>
          <w:iCs/>
          <w:szCs w:val="24"/>
          <w:lang w:val="en-GB"/>
        </w:rPr>
        <w:t>35</w:t>
      </w:r>
      <w:r w:rsidRPr="008F0428">
        <w:rPr>
          <w:rFonts w:asciiTheme="majorBidi" w:hAnsiTheme="majorBidi" w:cstheme="majorBidi"/>
          <w:szCs w:val="24"/>
          <w:lang w:val="en-GB"/>
        </w:rPr>
        <w:t>(3), pp.916-942.</w:t>
      </w:r>
    </w:p>
    <w:p w14:paraId="4CE52EC7"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 xml:space="preserve">Hagger, M.S., Cheung, M.W.L., Ajzen, I. and Hamilton, K., 2022. Perceived </w:t>
      </w:r>
      <w:proofErr w:type="spellStart"/>
      <w:r w:rsidRPr="008F0428">
        <w:rPr>
          <w:rFonts w:asciiTheme="majorBidi" w:hAnsiTheme="majorBidi" w:cstheme="majorBidi"/>
          <w:szCs w:val="24"/>
          <w:lang w:val="en-GB"/>
        </w:rPr>
        <w:t>behavioral</w:t>
      </w:r>
      <w:proofErr w:type="spellEnd"/>
      <w:r w:rsidRPr="008F0428">
        <w:rPr>
          <w:rFonts w:asciiTheme="majorBidi" w:hAnsiTheme="majorBidi" w:cstheme="majorBidi"/>
          <w:szCs w:val="24"/>
          <w:lang w:val="en-GB"/>
        </w:rPr>
        <w:t xml:space="preserve"> control moderating effects in the theory of planned </w:t>
      </w:r>
      <w:proofErr w:type="spellStart"/>
      <w:r w:rsidRPr="008F0428">
        <w:rPr>
          <w:rFonts w:asciiTheme="majorBidi" w:hAnsiTheme="majorBidi" w:cstheme="majorBidi"/>
          <w:szCs w:val="24"/>
          <w:lang w:val="en-GB"/>
        </w:rPr>
        <w:t>behavior</w:t>
      </w:r>
      <w:proofErr w:type="spellEnd"/>
      <w:r w:rsidRPr="008F0428">
        <w:rPr>
          <w:rFonts w:asciiTheme="majorBidi" w:hAnsiTheme="majorBidi" w:cstheme="majorBidi"/>
          <w:szCs w:val="24"/>
          <w:lang w:val="en-GB"/>
        </w:rPr>
        <w:t>: A meta-analysis. </w:t>
      </w:r>
      <w:r w:rsidRPr="008F0428">
        <w:rPr>
          <w:rFonts w:asciiTheme="majorBidi" w:hAnsiTheme="majorBidi" w:cstheme="majorBidi"/>
          <w:i/>
          <w:iCs/>
          <w:szCs w:val="24"/>
          <w:lang w:val="en-GB"/>
        </w:rPr>
        <w:t>Health Psychology</w:t>
      </w:r>
      <w:r w:rsidRPr="008F0428">
        <w:rPr>
          <w:rFonts w:asciiTheme="majorBidi" w:hAnsiTheme="majorBidi" w:cstheme="majorBidi"/>
          <w:szCs w:val="24"/>
          <w:lang w:val="en-GB"/>
        </w:rPr>
        <w:t>, </w:t>
      </w:r>
      <w:r w:rsidRPr="008F0428">
        <w:rPr>
          <w:rFonts w:asciiTheme="majorBidi" w:hAnsiTheme="majorBidi" w:cstheme="majorBidi"/>
          <w:i/>
          <w:iCs/>
          <w:szCs w:val="24"/>
          <w:lang w:val="en-GB"/>
        </w:rPr>
        <w:t>41</w:t>
      </w:r>
      <w:r w:rsidRPr="008F0428">
        <w:rPr>
          <w:rFonts w:asciiTheme="majorBidi" w:hAnsiTheme="majorBidi" w:cstheme="majorBidi"/>
          <w:szCs w:val="24"/>
          <w:lang w:val="en-GB"/>
        </w:rPr>
        <w:t>(2), p.155.</w:t>
      </w:r>
    </w:p>
    <w:p w14:paraId="0F405DF0" w14:textId="77777777" w:rsidR="00956D36" w:rsidRPr="008F0428" w:rsidRDefault="00956D36" w:rsidP="00C45B1A">
      <w:pPr>
        <w:rPr>
          <w:rFonts w:cs="Times New Roman"/>
          <w:szCs w:val="24"/>
          <w:lang w:val="en-GB"/>
        </w:rPr>
      </w:pPr>
      <w:proofErr w:type="spellStart"/>
      <w:r w:rsidRPr="008F0428">
        <w:rPr>
          <w:rFonts w:cs="Times New Roman"/>
          <w:szCs w:val="24"/>
          <w:lang w:val="en-GB"/>
        </w:rPr>
        <w:t>Hanhimäki</w:t>
      </w:r>
      <w:proofErr w:type="spellEnd"/>
      <w:r w:rsidRPr="008F0428">
        <w:rPr>
          <w:rFonts w:cs="Times New Roman"/>
          <w:szCs w:val="24"/>
          <w:lang w:val="en-GB"/>
        </w:rPr>
        <w:t>, O., (2025). Authenticity in sustainable branding and its effect on consumers trust and loyalty.</w:t>
      </w:r>
    </w:p>
    <w:p w14:paraId="33608B44"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Hasan, A., 2021. Ethical considerations in the use of secondary data for built environment research. In </w:t>
      </w:r>
      <w:r w:rsidRPr="008F0428">
        <w:rPr>
          <w:rFonts w:asciiTheme="majorBidi" w:hAnsiTheme="majorBidi" w:cstheme="majorBidi"/>
          <w:i/>
          <w:iCs/>
          <w:szCs w:val="24"/>
          <w:lang w:val="en-GB"/>
        </w:rPr>
        <w:t>Secondary Research Methods in the Built Environment</w:t>
      </w:r>
      <w:r w:rsidRPr="008F0428">
        <w:rPr>
          <w:rFonts w:asciiTheme="majorBidi" w:hAnsiTheme="majorBidi" w:cstheme="majorBidi"/>
          <w:szCs w:val="24"/>
          <w:lang w:val="en-GB"/>
        </w:rPr>
        <w:t>, pp. 26-39.</w:t>
      </w:r>
    </w:p>
    <w:p w14:paraId="19CB89B2" w14:textId="77777777" w:rsidR="00956D36" w:rsidRPr="008F0428" w:rsidRDefault="00956D36" w:rsidP="00B77982">
      <w:pPr>
        <w:rPr>
          <w:rFonts w:cs="Times New Roman"/>
          <w:szCs w:val="24"/>
          <w:lang w:val="en-GB"/>
        </w:rPr>
      </w:pPr>
      <w:r w:rsidRPr="008F0428">
        <w:rPr>
          <w:rFonts w:cs="Times New Roman"/>
          <w:szCs w:val="24"/>
          <w:lang w:val="en-GB"/>
        </w:rPr>
        <w:t>Hassan, S.M., Rahman, Z. and Paul, J., 2022. Consumer ethics: A review and research agenda. </w:t>
      </w:r>
      <w:r w:rsidRPr="008F0428">
        <w:rPr>
          <w:rFonts w:cs="Times New Roman"/>
          <w:i/>
          <w:iCs/>
          <w:szCs w:val="24"/>
          <w:lang w:val="en-GB"/>
        </w:rPr>
        <w:t>Psychology &amp; Marketing</w:t>
      </w:r>
      <w:r w:rsidRPr="008F0428">
        <w:rPr>
          <w:rFonts w:cs="Times New Roman"/>
          <w:szCs w:val="24"/>
          <w:lang w:val="en-GB"/>
        </w:rPr>
        <w:t>, </w:t>
      </w:r>
      <w:r w:rsidRPr="008F0428">
        <w:rPr>
          <w:rFonts w:cs="Times New Roman"/>
          <w:i/>
          <w:iCs/>
          <w:szCs w:val="24"/>
          <w:lang w:val="en-GB"/>
        </w:rPr>
        <w:t>39</w:t>
      </w:r>
      <w:r w:rsidRPr="008F0428">
        <w:rPr>
          <w:rFonts w:cs="Times New Roman"/>
          <w:szCs w:val="24"/>
          <w:lang w:val="en-GB"/>
        </w:rPr>
        <w:t>(1), pp.111-130.</w:t>
      </w:r>
    </w:p>
    <w:p w14:paraId="306E2AE9" w14:textId="77777777" w:rsidR="00956D36" w:rsidRPr="008F0428" w:rsidRDefault="00956D36" w:rsidP="00CC4AC3">
      <w:pPr>
        <w:rPr>
          <w:rFonts w:cs="Times New Roman"/>
          <w:szCs w:val="24"/>
          <w:lang w:val="en-GB"/>
        </w:rPr>
      </w:pPr>
      <w:r w:rsidRPr="008F0428">
        <w:rPr>
          <w:rFonts w:cs="Times New Roman"/>
          <w:szCs w:val="24"/>
          <w:lang w:val="en-GB"/>
        </w:rPr>
        <w:lastRenderedPageBreak/>
        <w:t xml:space="preserve">Herbes, C., Beuthner, C. and Ramme, I., 2020. How green is your packaging—A comparative international study of cues consumers </w:t>
      </w:r>
      <w:proofErr w:type="gramStart"/>
      <w:r w:rsidRPr="008F0428">
        <w:rPr>
          <w:rFonts w:cs="Times New Roman"/>
          <w:szCs w:val="24"/>
          <w:lang w:val="en-GB"/>
        </w:rPr>
        <w:t>use</w:t>
      </w:r>
      <w:proofErr w:type="gramEnd"/>
      <w:r w:rsidRPr="008F0428">
        <w:rPr>
          <w:rFonts w:cs="Times New Roman"/>
          <w:szCs w:val="24"/>
          <w:lang w:val="en-GB"/>
        </w:rPr>
        <w:t xml:space="preserve"> to recognize environmentally friendly packaging. </w:t>
      </w:r>
      <w:r w:rsidRPr="008F0428">
        <w:rPr>
          <w:rFonts w:cs="Times New Roman"/>
          <w:i/>
          <w:iCs/>
          <w:szCs w:val="24"/>
          <w:lang w:val="en-GB"/>
        </w:rPr>
        <w:t>International Journal of Consumer Studies</w:t>
      </w:r>
      <w:r w:rsidRPr="008F0428">
        <w:rPr>
          <w:rFonts w:cs="Times New Roman"/>
          <w:szCs w:val="24"/>
          <w:lang w:val="en-GB"/>
        </w:rPr>
        <w:t>, </w:t>
      </w:r>
      <w:r w:rsidRPr="008F0428">
        <w:rPr>
          <w:rFonts w:cs="Times New Roman"/>
          <w:i/>
          <w:iCs/>
          <w:szCs w:val="24"/>
          <w:lang w:val="en-GB"/>
        </w:rPr>
        <w:t>44</w:t>
      </w:r>
      <w:r w:rsidRPr="008F0428">
        <w:rPr>
          <w:rFonts w:cs="Times New Roman"/>
          <w:szCs w:val="24"/>
          <w:lang w:val="en-GB"/>
        </w:rPr>
        <w:t>(3), pp.258-271.</w:t>
      </w:r>
    </w:p>
    <w:p w14:paraId="0D70FDCC" w14:textId="77777777" w:rsidR="00956D36" w:rsidRPr="008F0428" w:rsidRDefault="00956D36" w:rsidP="00C45B1A">
      <w:pPr>
        <w:rPr>
          <w:rFonts w:cs="Times New Roman"/>
          <w:szCs w:val="24"/>
          <w:lang w:val="en-GB"/>
        </w:rPr>
      </w:pPr>
      <w:r w:rsidRPr="008F0428">
        <w:rPr>
          <w:rFonts w:cs="Times New Roman"/>
          <w:szCs w:val="24"/>
          <w:lang w:val="en-GB"/>
        </w:rPr>
        <w:t>Holloway, S., (2024). Influence of ethical supply chain practices on brand equity: A qualitative study of consumer perspectives.</w:t>
      </w:r>
    </w:p>
    <w:p w14:paraId="42C523B8"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Huang, I.Y., Manning, L., James, K.L., Grigoriadis, V., Millington, A., Wood, V. and Ward, S., 2021. Food waste management: A review of retailers’ business practices and their implications for sustainable value. </w:t>
      </w:r>
      <w:r w:rsidRPr="008F0428">
        <w:rPr>
          <w:rFonts w:asciiTheme="majorBidi" w:hAnsiTheme="majorBidi" w:cstheme="majorBidi"/>
          <w:i/>
          <w:iCs/>
          <w:szCs w:val="24"/>
          <w:lang w:val="en-GB"/>
        </w:rPr>
        <w:t>Journal of Cleaner Production</w:t>
      </w:r>
      <w:r w:rsidRPr="008F0428">
        <w:rPr>
          <w:rFonts w:asciiTheme="majorBidi" w:hAnsiTheme="majorBidi" w:cstheme="majorBidi"/>
          <w:szCs w:val="24"/>
          <w:lang w:val="en-GB"/>
        </w:rPr>
        <w:t>, </w:t>
      </w:r>
      <w:r w:rsidRPr="008F0428">
        <w:rPr>
          <w:rFonts w:asciiTheme="majorBidi" w:hAnsiTheme="majorBidi" w:cstheme="majorBidi"/>
          <w:i/>
          <w:iCs/>
          <w:szCs w:val="24"/>
          <w:lang w:val="en-GB"/>
        </w:rPr>
        <w:t>285</w:t>
      </w:r>
      <w:r w:rsidRPr="008F0428">
        <w:rPr>
          <w:rFonts w:asciiTheme="majorBidi" w:hAnsiTheme="majorBidi" w:cstheme="majorBidi"/>
          <w:szCs w:val="24"/>
          <w:lang w:val="en-GB"/>
        </w:rPr>
        <w:t>, p.125484.</w:t>
      </w:r>
    </w:p>
    <w:p w14:paraId="1FF834EB" w14:textId="77777777" w:rsidR="00956D36" w:rsidRPr="008F0428" w:rsidRDefault="00956D36" w:rsidP="00C45B1A">
      <w:pPr>
        <w:rPr>
          <w:rFonts w:cs="Times New Roman"/>
          <w:szCs w:val="24"/>
          <w:lang w:val="en-GB"/>
        </w:rPr>
      </w:pPr>
      <w:r w:rsidRPr="008F0428">
        <w:rPr>
          <w:rFonts w:cs="Times New Roman"/>
          <w:szCs w:val="24"/>
          <w:lang w:val="en-GB"/>
        </w:rPr>
        <w:t xml:space="preserve">Huangfu, P., Pearson, F., Abu-Hijleh, F.M., </w:t>
      </w:r>
      <w:proofErr w:type="spellStart"/>
      <w:r w:rsidRPr="008F0428">
        <w:rPr>
          <w:rFonts w:cs="Times New Roman"/>
          <w:szCs w:val="24"/>
          <w:lang w:val="en-GB"/>
        </w:rPr>
        <w:t>Wahlich</w:t>
      </w:r>
      <w:proofErr w:type="spellEnd"/>
      <w:r w:rsidRPr="008F0428">
        <w:rPr>
          <w:rFonts w:cs="Times New Roman"/>
          <w:szCs w:val="24"/>
          <w:lang w:val="en-GB"/>
        </w:rPr>
        <w:t>, C., Willis, K., Awad, S.F., Abu-Raddad, L.J. and Critchley, J.A., 2024. Impact of price reductions, subsidies, or financial incentives on healthy food purchases and consumption: a systematic review and meta-analysis. </w:t>
      </w:r>
      <w:r w:rsidRPr="008F0428">
        <w:rPr>
          <w:rFonts w:cs="Times New Roman"/>
          <w:i/>
          <w:iCs/>
          <w:szCs w:val="24"/>
          <w:lang w:val="en-GB"/>
        </w:rPr>
        <w:t>The Lancet Planetary Health</w:t>
      </w:r>
      <w:r w:rsidRPr="008F0428">
        <w:rPr>
          <w:rFonts w:cs="Times New Roman"/>
          <w:szCs w:val="24"/>
          <w:lang w:val="en-GB"/>
        </w:rPr>
        <w:t>, </w:t>
      </w:r>
      <w:r w:rsidRPr="008F0428">
        <w:rPr>
          <w:rFonts w:cs="Times New Roman"/>
          <w:i/>
          <w:iCs/>
          <w:szCs w:val="24"/>
          <w:lang w:val="en-GB"/>
        </w:rPr>
        <w:t>8</w:t>
      </w:r>
      <w:r w:rsidRPr="008F0428">
        <w:rPr>
          <w:rFonts w:cs="Times New Roman"/>
          <w:szCs w:val="24"/>
          <w:lang w:val="en-GB"/>
        </w:rPr>
        <w:t xml:space="preserve">(3), </w:t>
      </w:r>
      <w:proofErr w:type="gramStart"/>
      <w:r w:rsidRPr="008F0428">
        <w:rPr>
          <w:rFonts w:cs="Times New Roman"/>
          <w:szCs w:val="24"/>
          <w:lang w:val="en-GB"/>
        </w:rPr>
        <w:t>pp.e</w:t>
      </w:r>
      <w:proofErr w:type="gramEnd"/>
      <w:r w:rsidRPr="008F0428">
        <w:rPr>
          <w:rFonts w:cs="Times New Roman"/>
          <w:szCs w:val="24"/>
          <w:lang w:val="en-GB"/>
        </w:rPr>
        <w:t>197-e212.</w:t>
      </w:r>
    </w:p>
    <w:p w14:paraId="1012E481" w14:textId="77777777" w:rsidR="00956D36" w:rsidRPr="008F0428" w:rsidRDefault="00956D36" w:rsidP="00C45B1A">
      <w:pPr>
        <w:rPr>
          <w:rFonts w:cs="Times New Roman"/>
          <w:szCs w:val="24"/>
          <w:lang w:val="en-GB"/>
        </w:rPr>
      </w:pPr>
      <w:r w:rsidRPr="008F0428">
        <w:rPr>
          <w:rFonts w:cs="Times New Roman"/>
          <w:szCs w:val="24"/>
          <w:lang w:val="en-GB"/>
        </w:rPr>
        <w:t>Iqbal, A.I., Iqbal, M.S., Athar, A. and Khan, S.A., (2023). Impact of green marketing on consumer purchase intention: The moderating role of environmental knowledge. </w:t>
      </w:r>
      <w:r w:rsidRPr="008F0428">
        <w:rPr>
          <w:rFonts w:cs="Times New Roman"/>
          <w:i/>
          <w:iCs/>
          <w:szCs w:val="24"/>
          <w:lang w:val="en-GB"/>
        </w:rPr>
        <w:t>Journal of Social &amp; Organizational Matters</w:t>
      </w:r>
      <w:r w:rsidRPr="008F0428">
        <w:rPr>
          <w:rFonts w:cs="Times New Roman"/>
          <w:szCs w:val="24"/>
          <w:lang w:val="en-GB"/>
        </w:rPr>
        <w:t>, </w:t>
      </w:r>
      <w:r w:rsidRPr="008F0428">
        <w:rPr>
          <w:rFonts w:cs="Times New Roman"/>
          <w:i/>
          <w:iCs/>
          <w:szCs w:val="24"/>
          <w:lang w:val="en-GB"/>
        </w:rPr>
        <w:t>2</w:t>
      </w:r>
      <w:r w:rsidRPr="008F0428">
        <w:rPr>
          <w:rFonts w:cs="Times New Roman"/>
          <w:szCs w:val="24"/>
          <w:lang w:val="en-GB"/>
        </w:rPr>
        <w:t>(2), pp.43-58.</w:t>
      </w:r>
    </w:p>
    <w:p w14:paraId="3FD4E721"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Israfilova, I. and Bian, Y., 2025. The Roots of Doubt: Unpacking Scepticism Towards Eco-</w:t>
      </w:r>
      <w:proofErr w:type="spellStart"/>
      <w:r w:rsidRPr="008F0428">
        <w:rPr>
          <w:rFonts w:asciiTheme="majorBidi" w:hAnsiTheme="majorBidi" w:cstheme="majorBidi"/>
          <w:szCs w:val="24"/>
          <w:lang w:val="en-GB"/>
        </w:rPr>
        <w:t>Labeled</w:t>
      </w:r>
      <w:proofErr w:type="spellEnd"/>
      <w:r w:rsidRPr="008F0428">
        <w:rPr>
          <w:rFonts w:asciiTheme="majorBidi" w:hAnsiTheme="majorBidi" w:cstheme="majorBidi"/>
          <w:szCs w:val="24"/>
          <w:lang w:val="en-GB"/>
        </w:rPr>
        <w:t xml:space="preserve"> Products.</w:t>
      </w:r>
    </w:p>
    <w:p w14:paraId="65B3B4A7" w14:textId="77777777" w:rsidR="00956D36" w:rsidRPr="008F0428" w:rsidRDefault="00956D36" w:rsidP="00C45B1A">
      <w:pPr>
        <w:rPr>
          <w:rFonts w:cs="Times New Roman"/>
          <w:szCs w:val="24"/>
          <w:lang w:val="en-GB"/>
        </w:rPr>
      </w:pPr>
      <w:r w:rsidRPr="008F0428">
        <w:rPr>
          <w:rFonts w:cs="Times New Roman"/>
          <w:szCs w:val="24"/>
          <w:lang w:val="en-GB"/>
        </w:rPr>
        <w:t xml:space="preserve">Jacob, J., Vieites, Y., </w:t>
      </w:r>
      <w:proofErr w:type="spellStart"/>
      <w:r w:rsidRPr="008F0428">
        <w:rPr>
          <w:rFonts w:cs="Times New Roman"/>
          <w:szCs w:val="24"/>
          <w:lang w:val="en-GB"/>
        </w:rPr>
        <w:t>Goldszmidt</w:t>
      </w:r>
      <w:proofErr w:type="spellEnd"/>
      <w:r w:rsidRPr="008F0428">
        <w:rPr>
          <w:rFonts w:cs="Times New Roman"/>
          <w:szCs w:val="24"/>
          <w:lang w:val="en-GB"/>
        </w:rPr>
        <w:t>, R. and Andrade, E.B., (2022). Expected socioeconomic-status-based discrimination reduces price sensitivity among the poor. </w:t>
      </w:r>
      <w:r w:rsidRPr="008F0428">
        <w:rPr>
          <w:rFonts w:cs="Times New Roman"/>
          <w:i/>
          <w:iCs/>
          <w:szCs w:val="24"/>
          <w:lang w:val="en-GB"/>
        </w:rPr>
        <w:t>Journal of Marketing Research</w:t>
      </w:r>
      <w:r w:rsidRPr="008F0428">
        <w:rPr>
          <w:rFonts w:cs="Times New Roman"/>
          <w:szCs w:val="24"/>
          <w:lang w:val="en-GB"/>
        </w:rPr>
        <w:t>, </w:t>
      </w:r>
      <w:r w:rsidRPr="008F0428">
        <w:rPr>
          <w:rFonts w:cs="Times New Roman"/>
          <w:i/>
          <w:iCs/>
          <w:szCs w:val="24"/>
          <w:lang w:val="en-GB"/>
        </w:rPr>
        <w:t>59</w:t>
      </w:r>
      <w:r w:rsidRPr="008F0428">
        <w:rPr>
          <w:rFonts w:cs="Times New Roman"/>
          <w:szCs w:val="24"/>
          <w:lang w:val="en-GB"/>
        </w:rPr>
        <w:t>(6), pp.1083-1100.</w:t>
      </w:r>
    </w:p>
    <w:p w14:paraId="3A265870"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 xml:space="preserve">Jamal, F.N., Othman, N.A., Fitriani, D., </w:t>
      </w:r>
      <w:proofErr w:type="spellStart"/>
      <w:r w:rsidRPr="008F0428">
        <w:rPr>
          <w:rFonts w:asciiTheme="majorBidi" w:hAnsiTheme="majorBidi" w:cstheme="majorBidi"/>
          <w:szCs w:val="24"/>
          <w:lang w:val="en-GB"/>
        </w:rPr>
        <w:t>Rohmah</w:t>
      </w:r>
      <w:proofErr w:type="spellEnd"/>
      <w:r w:rsidRPr="008F0428">
        <w:rPr>
          <w:rFonts w:asciiTheme="majorBidi" w:hAnsiTheme="majorBidi" w:cstheme="majorBidi"/>
          <w:szCs w:val="24"/>
          <w:lang w:val="en-GB"/>
        </w:rPr>
        <w:t xml:space="preserve">, W., </w:t>
      </w:r>
      <w:proofErr w:type="spellStart"/>
      <w:r w:rsidRPr="008F0428">
        <w:rPr>
          <w:rFonts w:asciiTheme="majorBidi" w:hAnsiTheme="majorBidi" w:cstheme="majorBidi"/>
          <w:szCs w:val="24"/>
          <w:lang w:val="en-GB"/>
        </w:rPr>
        <w:t>Leuveano</w:t>
      </w:r>
      <w:proofErr w:type="spellEnd"/>
      <w:r w:rsidRPr="008F0428">
        <w:rPr>
          <w:rFonts w:asciiTheme="majorBidi" w:hAnsiTheme="majorBidi" w:cstheme="majorBidi"/>
          <w:szCs w:val="24"/>
          <w:lang w:val="en-GB"/>
        </w:rPr>
        <w:t>, R.A.C. and Fahmi, A.A., 2023. Integrated Model of Brand Trust for Green Marketing. </w:t>
      </w:r>
      <w:r w:rsidRPr="008F0428">
        <w:rPr>
          <w:rFonts w:asciiTheme="majorBidi" w:hAnsiTheme="majorBidi" w:cstheme="majorBidi"/>
          <w:i/>
          <w:iCs/>
          <w:szCs w:val="24"/>
          <w:lang w:val="en-GB"/>
        </w:rPr>
        <w:t>International Journal of Sustainable Development &amp; Planning</w:t>
      </w:r>
      <w:r w:rsidRPr="008F0428">
        <w:rPr>
          <w:rFonts w:asciiTheme="majorBidi" w:hAnsiTheme="majorBidi" w:cstheme="majorBidi"/>
          <w:szCs w:val="24"/>
          <w:lang w:val="en-GB"/>
        </w:rPr>
        <w:t>, </w:t>
      </w:r>
      <w:r w:rsidRPr="008F0428">
        <w:rPr>
          <w:rFonts w:asciiTheme="majorBidi" w:hAnsiTheme="majorBidi" w:cstheme="majorBidi"/>
          <w:i/>
          <w:iCs/>
          <w:szCs w:val="24"/>
          <w:lang w:val="en-GB"/>
        </w:rPr>
        <w:t>18</w:t>
      </w:r>
      <w:r w:rsidRPr="008F0428">
        <w:rPr>
          <w:rFonts w:asciiTheme="majorBidi" w:hAnsiTheme="majorBidi" w:cstheme="majorBidi"/>
          <w:szCs w:val="24"/>
          <w:lang w:val="en-GB"/>
        </w:rPr>
        <w:t>(6).</w:t>
      </w:r>
    </w:p>
    <w:p w14:paraId="6C1B9E7F"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 xml:space="preserve">Jámbor, A. and </w:t>
      </w:r>
      <w:proofErr w:type="spellStart"/>
      <w:r w:rsidRPr="008F0428">
        <w:rPr>
          <w:rFonts w:asciiTheme="majorBidi" w:hAnsiTheme="majorBidi" w:cstheme="majorBidi"/>
          <w:szCs w:val="24"/>
          <w:lang w:val="en-GB"/>
        </w:rPr>
        <w:t>Zanócz</w:t>
      </w:r>
      <w:proofErr w:type="spellEnd"/>
      <w:r w:rsidRPr="008F0428">
        <w:rPr>
          <w:rFonts w:asciiTheme="majorBidi" w:hAnsiTheme="majorBidi" w:cstheme="majorBidi"/>
          <w:szCs w:val="24"/>
          <w:lang w:val="en-GB"/>
        </w:rPr>
        <w:t>, A., 2023. The diversity of environmental, social, and governance aspects in sustainability: A systematic literature review. </w:t>
      </w:r>
      <w:r w:rsidRPr="008F0428">
        <w:rPr>
          <w:rFonts w:asciiTheme="majorBidi" w:hAnsiTheme="majorBidi" w:cstheme="majorBidi"/>
          <w:i/>
          <w:iCs/>
          <w:szCs w:val="24"/>
          <w:lang w:val="en-GB"/>
        </w:rPr>
        <w:t>Sustainability</w:t>
      </w:r>
      <w:r w:rsidRPr="008F0428">
        <w:rPr>
          <w:rFonts w:asciiTheme="majorBidi" w:hAnsiTheme="majorBidi" w:cstheme="majorBidi"/>
          <w:szCs w:val="24"/>
          <w:lang w:val="en-GB"/>
        </w:rPr>
        <w:t>, </w:t>
      </w:r>
      <w:r w:rsidRPr="008F0428">
        <w:rPr>
          <w:rFonts w:asciiTheme="majorBidi" w:hAnsiTheme="majorBidi" w:cstheme="majorBidi"/>
          <w:i/>
          <w:iCs/>
          <w:szCs w:val="24"/>
          <w:lang w:val="en-GB"/>
        </w:rPr>
        <w:t>15</w:t>
      </w:r>
      <w:r w:rsidRPr="008F0428">
        <w:rPr>
          <w:rFonts w:asciiTheme="majorBidi" w:hAnsiTheme="majorBidi" w:cstheme="majorBidi"/>
          <w:szCs w:val="24"/>
          <w:lang w:val="en-GB"/>
        </w:rPr>
        <w:t>(18), p.13958.</w:t>
      </w:r>
    </w:p>
    <w:p w14:paraId="7A9C57DB"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Jones, J. and Russo, A., 2024. Exploring the role of public participation in delivering inclusive, quality, and resilient green infrastructure for climate adaptation in the UK. </w:t>
      </w:r>
      <w:r w:rsidRPr="008F0428">
        <w:rPr>
          <w:rFonts w:asciiTheme="majorBidi" w:hAnsiTheme="majorBidi" w:cstheme="majorBidi"/>
          <w:i/>
          <w:iCs/>
          <w:szCs w:val="24"/>
          <w:lang w:val="en-GB"/>
        </w:rPr>
        <w:t>Cities</w:t>
      </w:r>
      <w:r w:rsidRPr="008F0428">
        <w:rPr>
          <w:rFonts w:asciiTheme="majorBidi" w:hAnsiTheme="majorBidi" w:cstheme="majorBidi"/>
          <w:szCs w:val="24"/>
          <w:lang w:val="en-GB"/>
        </w:rPr>
        <w:t>, </w:t>
      </w:r>
      <w:r w:rsidRPr="008F0428">
        <w:rPr>
          <w:rFonts w:asciiTheme="majorBidi" w:hAnsiTheme="majorBidi" w:cstheme="majorBidi"/>
          <w:i/>
          <w:iCs/>
          <w:szCs w:val="24"/>
          <w:lang w:val="en-GB"/>
        </w:rPr>
        <w:t>148</w:t>
      </w:r>
      <w:r w:rsidRPr="008F0428">
        <w:rPr>
          <w:rFonts w:asciiTheme="majorBidi" w:hAnsiTheme="majorBidi" w:cstheme="majorBidi"/>
          <w:szCs w:val="24"/>
          <w:lang w:val="en-GB"/>
        </w:rPr>
        <w:t>, p.104879.</w:t>
      </w:r>
    </w:p>
    <w:p w14:paraId="5AE37826"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Jones, P. and Comfort, D., 2021. The sustainable development goals and leading European retailers. </w:t>
      </w:r>
      <w:proofErr w:type="gramStart"/>
      <w:r w:rsidRPr="008F0428">
        <w:rPr>
          <w:rFonts w:asciiTheme="majorBidi" w:hAnsiTheme="majorBidi" w:cstheme="majorBidi"/>
          <w:i/>
          <w:iCs/>
          <w:szCs w:val="24"/>
          <w:lang w:val="en-GB"/>
        </w:rPr>
        <w:t>Athens</w:t>
      </w:r>
      <w:proofErr w:type="gramEnd"/>
      <w:r w:rsidRPr="008F0428">
        <w:rPr>
          <w:rFonts w:asciiTheme="majorBidi" w:hAnsiTheme="majorBidi" w:cstheme="majorBidi"/>
          <w:i/>
          <w:iCs/>
          <w:szCs w:val="24"/>
          <w:lang w:val="en-GB"/>
        </w:rPr>
        <w:t xml:space="preserve"> journal of business &amp; economics</w:t>
      </w:r>
      <w:r w:rsidRPr="008F0428">
        <w:rPr>
          <w:rFonts w:asciiTheme="majorBidi" w:hAnsiTheme="majorBidi" w:cstheme="majorBidi"/>
          <w:szCs w:val="24"/>
          <w:lang w:val="en-GB"/>
        </w:rPr>
        <w:t>, </w:t>
      </w:r>
      <w:r w:rsidRPr="008F0428">
        <w:rPr>
          <w:rFonts w:asciiTheme="majorBidi" w:hAnsiTheme="majorBidi" w:cstheme="majorBidi"/>
          <w:i/>
          <w:iCs/>
          <w:szCs w:val="24"/>
          <w:lang w:val="en-GB"/>
        </w:rPr>
        <w:t>7</w:t>
      </w:r>
      <w:r w:rsidRPr="008F0428">
        <w:rPr>
          <w:rFonts w:asciiTheme="majorBidi" w:hAnsiTheme="majorBidi" w:cstheme="majorBidi"/>
          <w:szCs w:val="24"/>
          <w:lang w:val="en-GB"/>
        </w:rPr>
        <w:t>(1), pp.105-122.</w:t>
      </w:r>
    </w:p>
    <w:p w14:paraId="638532ED" w14:textId="77777777" w:rsidR="00956D36" w:rsidRPr="008F0428" w:rsidRDefault="00956D36" w:rsidP="002B4B85">
      <w:pPr>
        <w:rPr>
          <w:rFonts w:cs="Times New Roman"/>
          <w:szCs w:val="24"/>
          <w:lang w:val="en-GB"/>
        </w:rPr>
      </w:pPr>
      <w:r w:rsidRPr="008F0428">
        <w:rPr>
          <w:rFonts w:cs="Times New Roman"/>
          <w:szCs w:val="24"/>
          <w:lang w:val="en-GB"/>
        </w:rPr>
        <w:lastRenderedPageBreak/>
        <w:t>Jones, P., Wynn, M. and Comfort, D., 2020. SDG 12, Sustainable consumption and the UK’s leading retailers. </w:t>
      </w:r>
      <w:r w:rsidRPr="008F0428">
        <w:rPr>
          <w:rFonts w:cs="Times New Roman"/>
          <w:i/>
          <w:iCs/>
          <w:szCs w:val="24"/>
          <w:lang w:val="en-GB"/>
        </w:rPr>
        <w:t>RESPONSIBLE CONSUMPTION AND PRODUCTION</w:t>
      </w:r>
      <w:r w:rsidRPr="008F0428">
        <w:rPr>
          <w:rFonts w:cs="Times New Roman"/>
          <w:szCs w:val="24"/>
          <w:lang w:val="en-GB"/>
        </w:rPr>
        <w:t>, p.7.</w:t>
      </w:r>
    </w:p>
    <w:p w14:paraId="07FFA83C" w14:textId="77777777" w:rsidR="00956D36" w:rsidRPr="008F0428" w:rsidRDefault="00956D36" w:rsidP="00B77982">
      <w:pPr>
        <w:rPr>
          <w:rFonts w:cs="Times New Roman"/>
          <w:szCs w:val="24"/>
          <w:lang w:val="en-GB"/>
        </w:rPr>
      </w:pPr>
      <w:r w:rsidRPr="008F0428">
        <w:rPr>
          <w:rFonts w:cs="Times New Roman"/>
          <w:szCs w:val="24"/>
          <w:lang w:val="en-GB"/>
        </w:rPr>
        <w:t>Josephat, G., 2025. Role of Content Labelling in Enhancing Company Performance: Evidence from Green Procurement and Sustainable Market Practices. </w:t>
      </w:r>
      <w:r w:rsidRPr="008F0428">
        <w:rPr>
          <w:rFonts w:cs="Times New Roman"/>
          <w:i/>
          <w:iCs/>
          <w:szCs w:val="24"/>
          <w:lang w:val="en-GB"/>
        </w:rPr>
        <w:t>Journal of Policy and Development Studies</w:t>
      </w:r>
      <w:r w:rsidRPr="008F0428">
        <w:rPr>
          <w:rFonts w:cs="Times New Roman"/>
          <w:szCs w:val="24"/>
          <w:lang w:val="en-GB"/>
        </w:rPr>
        <w:t>, </w:t>
      </w:r>
      <w:r w:rsidRPr="008F0428">
        <w:rPr>
          <w:rFonts w:cs="Times New Roman"/>
          <w:i/>
          <w:iCs/>
          <w:szCs w:val="24"/>
          <w:lang w:val="en-GB"/>
        </w:rPr>
        <w:t>18</w:t>
      </w:r>
      <w:r w:rsidRPr="008F0428">
        <w:rPr>
          <w:rFonts w:cs="Times New Roman"/>
          <w:szCs w:val="24"/>
          <w:lang w:val="en-GB"/>
        </w:rPr>
        <w:t>(2), pp.49-60.</w:t>
      </w:r>
    </w:p>
    <w:p w14:paraId="75E5BC1E" w14:textId="77777777" w:rsidR="00956D36" w:rsidRPr="008F0428" w:rsidRDefault="00956D36" w:rsidP="00352CAD">
      <w:pPr>
        <w:rPr>
          <w:rFonts w:asciiTheme="majorBidi" w:hAnsiTheme="majorBidi" w:cstheme="majorBidi"/>
          <w:szCs w:val="24"/>
          <w:lang w:val="en-GB"/>
        </w:rPr>
      </w:pPr>
      <w:proofErr w:type="spellStart"/>
      <w:r w:rsidRPr="008F0428">
        <w:rPr>
          <w:rFonts w:asciiTheme="majorBidi" w:hAnsiTheme="majorBidi" w:cstheme="majorBidi"/>
          <w:szCs w:val="24"/>
          <w:lang w:val="en-GB"/>
        </w:rPr>
        <w:t>Kamalanon</w:t>
      </w:r>
      <w:proofErr w:type="spellEnd"/>
      <w:r w:rsidRPr="008F0428">
        <w:rPr>
          <w:rFonts w:asciiTheme="majorBidi" w:hAnsiTheme="majorBidi" w:cstheme="majorBidi"/>
          <w:szCs w:val="24"/>
          <w:lang w:val="en-GB"/>
        </w:rPr>
        <w:t xml:space="preserve">, P., Chen, J.S. and Le, T.T.Y., (2022). “Why do we buy green products?” An extended theory of the planned </w:t>
      </w:r>
      <w:proofErr w:type="spellStart"/>
      <w:r w:rsidRPr="008F0428">
        <w:rPr>
          <w:rFonts w:asciiTheme="majorBidi" w:hAnsiTheme="majorBidi" w:cstheme="majorBidi"/>
          <w:szCs w:val="24"/>
          <w:lang w:val="en-GB"/>
        </w:rPr>
        <w:t>behavior</w:t>
      </w:r>
      <w:proofErr w:type="spellEnd"/>
      <w:r w:rsidRPr="008F0428">
        <w:rPr>
          <w:rFonts w:asciiTheme="majorBidi" w:hAnsiTheme="majorBidi" w:cstheme="majorBidi"/>
          <w:szCs w:val="24"/>
          <w:lang w:val="en-GB"/>
        </w:rPr>
        <w:t xml:space="preserve"> model for green product purchase </w:t>
      </w:r>
      <w:proofErr w:type="spellStart"/>
      <w:r w:rsidRPr="008F0428">
        <w:rPr>
          <w:rFonts w:asciiTheme="majorBidi" w:hAnsiTheme="majorBidi" w:cstheme="majorBidi"/>
          <w:szCs w:val="24"/>
          <w:lang w:val="en-GB"/>
        </w:rPr>
        <w:t>behavior</w:t>
      </w:r>
      <w:proofErr w:type="spellEnd"/>
      <w:r w:rsidRPr="008F0428">
        <w:rPr>
          <w:rFonts w:asciiTheme="majorBidi" w:hAnsiTheme="majorBidi" w:cstheme="majorBidi"/>
          <w:szCs w:val="24"/>
          <w:lang w:val="en-GB"/>
        </w:rPr>
        <w:t>. </w:t>
      </w:r>
      <w:r w:rsidRPr="008F0428">
        <w:rPr>
          <w:rFonts w:asciiTheme="majorBidi" w:hAnsiTheme="majorBidi" w:cstheme="majorBidi"/>
          <w:i/>
          <w:iCs/>
          <w:szCs w:val="24"/>
          <w:lang w:val="en-GB"/>
        </w:rPr>
        <w:t>Sustainability</w:t>
      </w:r>
      <w:r w:rsidRPr="008F0428">
        <w:rPr>
          <w:rFonts w:asciiTheme="majorBidi" w:hAnsiTheme="majorBidi" w:cstheme="majorBidi"/>
          <w:szCs w:val="24"/>
          <w:lang w:val="en-GB"/>
        </w:rPr>
        <w:t>, </w:t>
      </w:r>
      <w:r w:rsidRPr="008F0428">
        <w:rPr>
          <w:rFonts w:asciiTheme="majorBidi" w:hAnsiTheme="majorBidi" w:cstheme="majorBidi"/>
          <w:i/>
          <w:iCs/>
          <w:szCs w:val="24"/>
          <w:lang w:val="en-GB"/>
        </w:rPr>
        <w:t>14</w:t>
      </w:r>
      <w:r w:rsidRPr="008F0428">
        <w:rPr>
          <w:rFonts w:asciiTheme="majorBidi" w:hAnsiTheme="majorBidi" w:cstheme="majorBidi"/>
          <w:szCs w:val="24"/>
          <w:lang w:val="en-GB"/>
        </w:rPr>
        <w:t>(2), p.689.</w:t>
      </w:r>
    </w:p>
    <w:p w14:paraId="096EBF31"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 xml:space="preserve">Kantar (2023). </w:t>
      </w:r>
      <w:r w:rsidRPr="008F0428">
        <w:rPr>
          <w:rFonts w:asciiTheme="majorBidi" w:hAnsiTheme="majorBidi" w:cstheme="majorBidi"/>
          <w:i/>
          <w:iCs/>
          <w:szCs w:val="24"/>
          <w:lang w:val="en-GB"/>
        </w:rPr>
        <w:t>The rise, fall, and rise again of Eco-Active consumers</w:t>
      </w:r>
      <w:r w:rsidRPr="008F0428">
        <w:rPr>
          <w:rFonts w:asciiTheme="majorBidi" w:hAnsiTheme="majorBidi" w:cstheme="majorBidi"/>
          <w:szCs w:val="24"/>
          <w:lang w:val="en-GB"/>
        </w:rPr>
        <w:t xml:space="preserve">. [online] Kantar.com. Available at: </w:t>
      </w:r>
      <w:hyperlink r:id="rId19" w:history="1">
        <w:r w:rsidRPr="008F0428">
          <w:rPr>
            <w:rStyle w:val="Hyperlink"/>
            <w:rFonts w:asciiTheme="majorBidi" w:hAnsiTheme="majorBidi" w:cstheme="majorBidi"/>
            <w:szCs w:val="24"/>
            <w:lang w:val="en-GB"/>
          </w:rPr>
          <w:t>https://www.kantar.com/Press-Center/The-rise-fall-and-rise-again-of-Eco-Active-consumers</w:t>
        </w:r>
      </w:hyperlink>
      <w:r w:rsidRPr="008F0428">
        <w:rPr>
          <w:rFonts w:asciiTheme="majorBidi" w:hAnsiTheme="majorBidi" w:cstheme="majorBidi"/>
          <w:szCs w:val="24"/>
          <w:lang w:val="en-GB"/>
        </w:rPr>
        <w:t xml:space="preserve">  [Accessed 2 Nov. 2025].</w:t>
      </w:r>
    </w:p>
    <w:p w14:paraId="78A96AAD" w14:textId="77777777" w:rsidR="00956D36" w:rsidRPr="008F0428" w:rsidRDefault="00956D36" w:rsidP="00C45B1A">
      <w:pPr>
        <w:rPr>
          <w:rFonts w:cs="Times New Roman"/>
          <w:szCs w:val="24"/>
          <w:lang w:val="en-GB"/>
        </w:rPr>
      </w:pPr>
      <w:r w:rsidRPr="008F0428">
        <w:rPr>
          <w:rFonts w:cs="Times New Roman"/>
          <w:szCs w:val="24"/>
          <w:lang w:val="en-GB"/>
        </w:rPr>
        <w:t>Khan, S., (2025). </w:t>
      </w:r>
      <w:r w:rsidRPr="008F0428">
        <w:rPr>
          <w:rFonts w:cs="Times New Roman"/>
          <w:i/>
          <w:iCs/>
          <w:szCs w:val="24"/>
          <w:lang w:val="en-GB"/>
        </w:rPr>
        <w:t>Effect of shelf life of food products and perceived risks on intention to buy products</w:t>
      </w:r>
      <w:r w:rsidRPr="008F0428">
        <w:rPr>
          <w:rFonts w:cs="Times New Roman"/>
          <w:szCs w:val="24"/>
          <w:lang w:val="en-GB"/>
        </w:rPr>
        <w:t>.</w:t>
      </w:r>
    </w:p>
    <w:p w14:paraId="166E71AD" w14:textId="77777777" w:rsidR="00956D36" w:rsidRPr="008F0428" w:rsidRDefault="00956D36" w:rsidP="00CC4AC3">
      <w:pPr>
        <w:rPr>
          <w:rFonts w:cs="Times New Roman"/>
          <w:szCs w:val="24"/>
          <w:lang w:val="en-GB"/>
        </w:rPr>
      </w:pPr>
      <w:r w:rsidRPr="008F0428">
        <w:rPr>
          <w:rFonts w:cs="Times New Roman"/>
          <w:szCs w:val="24"/>
          <w:lang w:val="en-GB"/>
        </w:rPr>
        <w:t xml:space="preserve">Khan, Y., Hameed, I. and Akram, U., 2023. What drives attitude, purchase intention and consumer buying </w:t>
      </w:r>
      <w:proofErr w:type="spellStart"/>
      <w:r w:rsidRPr="008F0428">
        <w:rPr>
          <w:rFonts w:cs="Times New Roman"/>
          <w:szCs w:val="24"/>
          <w:lang w:val="en-GB"/>
        </w:rPr>
        <w:t>behavior</w:t>
      </w:r>
      <w:proofErr w:type="spellEnd"/>
      <w:r w:rsidRPr="008F0428">
        <w:rPr>
          <w:rFonts w:cs="Times New Roman"/>
          <w:szCs w:val="24"/>
          <w:lang w:val="en-GB"/>
        </w:rPr>
        <w:t xml:space="preserve"> toward organic food? A self-determination theory and theory of planned </w:t>
      </w:r>
      <w:proofErr w:type="spellStart"/>
      <w:r w:rsidRPr="008F0428">
        <w:rPr>
          <w:rFonts w:cs="Times New Roman"/>
          <w:szCs w:val="24"/>
          <w:lang w:val="en-GB"/>
        </w:rPr>
        <w:t>behavior</w:t>
      </w:r>
      <w:proofErr w:type="spellEnd"/>
      <w:r w:rsidRPr="008F0428">
        <w:rPr>
          <w:rFonts w:cs="Times New Roman"/>
          <w:szCs w:val="24"/>
          <w:lang w:val="en-GB"/>
        </w:rPr>
        <w:t xml:space="preserve"> perspective. </w:t>
      </w:r>
      <w:r w:rsidRPr="008F0428">
        <w:rPr>
          <w:rFonts w:cs="Times New Roman"/>
          <w:i/>
          <w:iCs/>
          <w:szCs w:val="24"/>
          <w:lang w:val="en-GB"/>
        </w:rPr>
        <w:t>British Food Journal</w:t>
      </w:r>
      <w:r w:rsidRPr="008F0428">
        <w:rPr>
          <w:rFonts w:cs="Times New Roman"/>
          <w:szCs w:val="24"/>
          <w:lang w:val="en-GB"/>
        </w:rPr>
        <w:t>, </w:t>
      </w:r>
      <w:r w:rsidRPr="008F0428">
        <w:rPr>
          <w:rFonts w:cs="Times New Roman"/>
          <w:i/>
          <w:iCs/>
          <w:szCs w:val="24"/>
          <w:lang w:val="en-GB"/>
        </w:rPr>
        <w:t>125</w:t>
      </w:r>
      <w:r w:rsidRPr="008F0428">
        <w:rPr>
          <w:rFonts w:cs="Times New Roman"/>
          <w:szCs w:val="24"/>
          <w:lang w:val="en-GB"/>
        </w:rPr>
        <w:t>(7), pp.2572-2587.</w:t>
      </w:r>
    </w:p>
    <w:p w14:paraId="260BB305" w14:textId="77777777" w:rsidR="00956D36" w:rsidRPr="00F15BFE" w:rsidRDefault="00956D36" w:rsidP="003A6076">
      <w:pPr>
        <w:rPr>
          <w:rFonts w:cs="Times New Roman"/>
          <w:szCs w:val="24"/>
          <w:lang w:val="en-GB"/>
        </w:rPr>
      </w:pPr>
      <w:r w:rsidRPr="00F15BFE">
        <w:rPr>
          <w:rFonts w:cs="Times New Roman"/>
          <w:szCs w:val="24"/>
          <w:lang w:val="en-GB"/>
        </w:rPr>
        <w:t xml:space="preserve">Kim, N. and Lee, K., 2023. Environmental consciousness, purchase intention, and actual purchase </w:t>
      </w:r>
      <w:proofErr w:type="spellStart"/>
      <w:r w:rsidRPr="00F15BFE">
        <w:rPr>
          <w:rFonts w:cs="Times New Roman"/>
          <w:szCs w:val="24"/>
          <w:lang w:val="en-GB"/>
        </w:rPr>
        <w:t>behavior</w:t>
      </w:r>
      <w:proofErr w:type="spellEnd"/>
      <w:r w:rsidRPr="00F15BFE">
        <w:rPr>
          <w:rFonts w:cs="Times New Roman"/>
          <w:szCs w:val="24"/>
          <w:lang w:val="en-GB"/>
        </w:rPr>
        <w:t xml:space="preserve"> of eco-friendly products: The moderating impact of situational context. </w:t>
      </w:r>
      <w:r w:rsidRPr="00F15BFE">
        <w:rPr>
          <w:rFonts w:cs="Times New Roman"/>
          <w:i/>
          <w:iCs/>
          <w:szCs w:val="24"/>
          <w:lang w:val="en-GB"/>
        </w:rPr>
        <w:t>International Journal of Environmental Research and Public Health</w:t>
      </w:r>
      <w:r w:rsidRPr="00F15BFE">
        <w:rPr>
          <w:rFonts w:cs="Times New Roman"/>
          <w:szCs w:val="24"/>
          <w:lang w:val="en-GB"/>
        </w:rPr>
        <w:t>, </w:t>
      </w:r>
      <w:r w:rsidRPr="00F15BFE">
        <w:rPr>
          <w:rFonts w:cs="Times New Roman"/>
          <w:i/>
          <w:iCs/>
          <w:szCs w:val="24"/>
          <w:lang w:val="en-GB"/>
        </w:rPr>
        <w:t>20</w:t>
      </w:r>
      <w:r w:rsidRPr="00F15BFE">
        <w:rPr>
          <w:rFonts w:cs="Times New Roman"/>
          <w:szCs w:val="24"/>
          <w:lang w:val="en-GB"/>
        </w:rPr>
        <w:t>(7), p.5312.</w:t>
      </w:r>
    </w:p>
    <w:p w14:paraId="29DF90FF" w14:textId="77777777" w:rsidR="00956D36" w:rsidRPr="008F0428" w:rsidRDefault="00956D36" w:rsidP="00907BAA">
      <w:pPr>
        <w:rPr>
          <w:rFonts w:asciiTheme="majorBidi" w:hAnsiTheme="majorBidi" w:cstheme="majorBidi"/>
          <w:szCs w:val="24"/>
          <w:lang w:val="en-GB"/>
        </w:rPr>
      </w:pPr>
      <w:proofErr w:type="spellStart"/>
      <w:r w:rsidRPr="008F0428">
        <w:rPr>
          <w:rFonts w:asciiTheme="majorBidi" w:hAnsiTheme="majorBidi" w:cstheme="majorBidi"/>
          <w:szCs w:val="24"/>
          <w:lang w:val="en-GB"/>
        </w:rPr>
        <w:t>Kollewe</w:t>
      </w:r>
      <w:proofErr w:type="spellEnd"/>
      <w:r w:rsidRPr="008F0428">
        <w:rPr>
          <w:rFonts w:asciiTheme="majorBidi" w:hAnsiTheme="majorBidi" w:cstheme="majorBidi"/>
          <w:szCs w:val="24"/>
          <w:lang w:val="en-GB"/>
        </w:rPr>
        <w:t xml:space="preserve">, J. (2024). </w:t>
      </w:r>
      <w:r w:rsidRPr="008F0428">
        <w:rPr>
          <w:rFonts w:asciiTheme="majorBidi" w:hAnsiTheme="majorBidi" w:cstheme="majorBidi"/>
          <w:i/>
          <w:iCs/>
          <w:szCs w:val="24"/>
          <w:lang w:val="en-GB"/>
        </w:rPr>
        <w:t>Tesco signs deal to buy enough solar energy to power 144 large stores</w:t>
      </w:r>
      <w:r w:rsidRPr="008F0428">
        <w:rPr>
          <w:rFonts w:asciiTheme="majorBidi" w:hAnsiTheme="majorBidi" w:cstheme="majorBidi"/>
          <w:szCs w:val="24"/>
          <w:lang w:val="en-GB"/>
        </w:rPr>
        <w:t xml:space="preserve">. [online] the Guardian. Available at: </w:t>
      </w:r>
      <w:hyperlink r:id="rId20" w:history="1">
        <w:r w:rsidRPr="008F0428">
          <w:rPr>
            <w:rStyle w:val="Hyperlink"/>
            <w:rFonts w:asciiTheme="majorBidi" w:hAnsiTheme="majorBidi" w:cstheme="majorBidi"/>
            <w:szCs w:val="24"/>
            <w:lang w:val="en-GB"/>
          </w:rPr>
          <w:t>https://www.theguardian.com/environment/2024/oct/17/tesco-signs-deal-to-buy-enough-solar-energy-to-power-144-large-stores</w:t>
        </w:r>
      </w:hyperlink>
      <w:r w:rsidRPr="008F0428">
        <w:rPr>
          <w:rFonts w:asciiTheme="majorBidi" w:hAnsiTheme="majorBidi" w:cstheme="majorBidi"/>
          <w:szCs w:val="24"/>
          <w:lang w:val="en-GB"/>
        </w:rPr>
        <w:t xml:space="preserve">  [Accessed 2 Nov. 2025].</w:t>
      </w:r>
    </w:p>
    <w:p w14:paraId="00CA59BD" w14:textId="77777777" w:rsidR="00956D36" w:rsidRPr="008F0428" w:rsidRDefault="00956D36" w:rsidP="000F247C">
      <w:pPr>
        <w:rPr>
          <w:rFonts w:cs="Times New Roman"/>
          <w:szCs w:val="24"/>
          <w:lang w:val="en-GB"/>
        </w:rPr>
      </w:pPr>
      <w:r w:rsidRPr="008F0428">
        <w:rPr>
          <w:rFonts w:cs="Times New Roman"/>
          <w:szCs w:val="24"/>
          <w:lang w:val="en-GB"/>
        </w:rPr>
        <w:t xml:space="preserve">Kowalska, A., Ratajczyk, M., Manning, L., Bieniek, M. and </w:t>
      </w:r>
      <w:proofErr w:type="spellStart"/>
      <w:r w:rsidRPr="008F0428">
        <w:rPr>
          <w:rFonts w:cs="Times New Roman"/>
          <w:szCs w:val="24"/>
          <w:lang w:val="en-GB"/>
        </w:rPr>
        <w:t>Mącik</w:t>
      </w:r>
      <w:proofErr w:type="spellEnd"/>
      <w:r w:rsidRPr="008F0428">
        <w:rPr>
          <w:rFonts w:cs="Times New Roman"/>
          <w:szCs w:val="24"/>
          <w:lang w:val="en-GB"/>
        </w:rPr>
        <w:t>, R., 2021. “Young and Green” a study of consumers’ perceptions and reported purchasing behaviour towards organic food in Poland and the United Kingdom. </w:t>
      </w:r>
      <w:r w:rsidRPr="008F0428">
        <w:rPr>
          <w:rFonts w:cs="Times New Roman"/>
          <w:i/>
          <w:iCs/>
          <w:szCs w:val="24"/>
          <w:lang w:val="en-GB"/>
        </w:rPr>
        <w:t>Sustainability</w:t>
      </w:r>
      <w:r w:rsidRPr="008F0428">
        <w:rPr>
          <w:rFonts w:cs="Times New Roman"/>
          <w:szCs w:val="24"/>
          <w:lang w:val="en-GB"/>
        </w:rPr>
        <w:t>, </w:t>
      </w:r>
      <w:r w:rsidRPr="008F0428">
        <w:rPr>
          <w:rFonts w:cs="Times New Roman"/>
          <w:i/>
          <w:iCs/>
          <w:szCs w:val="24"/>
          <w:lang w:val="en-GB"/>
        </w:rPr>
        <w:t>13</w:t>
      </w:r>
      <w:r w:rsidRPr="008F0428">
        <w:rPr>
          <w:rFonts w:cs="Times New Roman"/>
          <w:szCs w:val="24"/>
          <w:lang w:val="en-GB"/>
        </w:rPr>
        <w:t>(23), p.13022.</w:t>
      </w:r>
    </w:p>
    <w:p w14:paraId="6DE145A1"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Lavanya, A. and Bolla, S., (2024). Sustainable commerce: Strategies for promoting green practices in the retail sector. </w:t>
      </w:r>
      <w:r w:rsidRPr="008F0428">
        <w:rPr>
          <w:rFonts w:asciiTheme="majorBidi" w:hAnsiTheme="majorBidi" w:cstheme="majorBidi"/>
          <w:i/>
          <w:iCs/>
          <w:szCs w:val="24"/>
          <w:lang w:val="en-GB"/>
        </w:rPr>
        <w:t>International Journal of Engineering Science and Advanced Technology (IJESAT)</w:t>
      </w:r>
      <w:r w:rsidRPr="008F0428">
        <w:rPr>
          <w:rFonts w:asciiTheme="majorBidi" w:hAnsiTheme="majorBidi" w:cstheme="majorBidi"/>
          <w:szCs w:val="24"/>
          <w:lang w:val="en-GB"/>
        </w:rPr>
        <w:t>, </w:t>
      </w:r>
      <w:r w:rsidRPr="008F0428">
        <w:rPr>
          <w:rFonts w:asciiTheme="majorBidi" w:hAnsiTheme="majorBidi" w:cstheme="majorBidi"/>
          <w:i/>
          <w:iCs/>
          <w:szCs w:val="24"/>
          <w:lang w:val="en-GB"/>
        </w:rPr>
        <w:t>24</w:t>
      </w:r>
      <w:r w:rsidRPr="008F0428">
        <w:rPr>
          <w:rFonts w:asciiTheme="majorBidi" w:hAnsiTheme="majorBidi" w:cstheme="majorBidi"/>
          <w:szCs w:val="24"/>
          <w:lang w:val="en-GB"/>
        </w:rPr>
        <w:t>(10), pp.262-269.</w:t>
      </w:r>
    </w:p>
    <w:p w14:paraId="76392480" w14:textId="77777777" w:rsidR="00956D36" w:rsidRPr="008F0428" w:rsidRDefault="00956D36" w:rsidP="00B77982">
      <w:pPr>
        <w:rPr>
          <w:rFonts w:cs="Times New Roman"/>
          <w:szCs w:val="24"/>
          <w:lang w:val="en-GB"/>
        </w:rPr>
      </w:pPr>
      <w:r w:rsidRPr="008F0428">
        <w:rPr>
          <w:rFonts w:cs="Times New Roman"/>
          <w:szCs w:val="24"/>
          <w:lang w:val="en-GB"/>
        </w:rPr>
        <w:lastRenderedPageBreak/>
        <w:t xml:space="preserve">Lian, Y., </w:t>
      </w:r>
      <w:proofErr w:type="spellStart"/>
      <w:r w:rsidRPr="008F0428">
        <w:rPr>
          <w:rFonts w:cs="Times New Roman"/>
          <w:szCs w:val="24"/>
          <w:lang w:val="en-GB"/>
        </w:rPr>
        <w:t>Deeprasert</w:t>
      </w:r>
      <w:proofErr w:type="spellEnd"/>
      <w:r w:rsidRPr="008F0428">
        <w:rPr>
          <w:rFonts w:cs="Times New Roman"/>
          <w:szCs w:val="24"/>
          <w:lang w:val="en-GB"/>
        </w:rPr>
        <w:t>, J. and Jiang, S., 2025. Cognitive–Affective Negotiation Process in Green Food Purchase Intention: A Qualitative Study Based on Grounded Theory. </w:t>
      </w:r>
      <w:r w:rsidRPr="008F0428">
        <w:rPr>
          <w:rFonts w:cs="Times New Roman"/>
          <w:i/>
          <w:iCs/>
          <w:szCs w:val="24"/>
          <w:lang w:val="en-GB"/>
        </w:rPr>
        <w:t>Foods</w:t>
      </w:r>
      <w:r w:rsidRPr="008F0428">
        <w:rPr>
          <w:rFonts w:cs="Times New Roman"/>
          <w:szCs w:val="24"/>
          <w:lang w:val="en-GB"/>
        </w:rPr>
        <w:t>, </w:t>
      </w:r>
      <w:r w:rsidRPr="008F0428">
        <w:rPr>
          <w:rFonts w:cs="Times New Roman"/>
          <w:i/>
          <w:iCs/>
          <w:szCs w:val="24"/>
          <w:lang w:val="en-GB"/>
        </w:rPr>
        <w:t>14</w:t>
      </w:r>
      <w:r w:rsidRPr="008F0428">
        <w:rPr>
          <w:rFonts w:cs="Times New Roman"/>
          <w:szCs w:val="24"/>
          <w:lang w:val="en-GB"/>
        </w:rPr>
        <w:t>(16), p.2856.</w:t>
      </w:r>
    </w:p>
    <w:p w14:paraId="093A475A" w14:textId="77777777" w:rsidR="00956D36" w:rsidRPr="008F0428" w:rsidRDefault="00956D36" w:rsidP="003A6076">
      <w:pPr>
        <w:rPr>
          <w:rFonts w:cs="Times New Roman"/>
          <w:color w:val="EE0000"/>
          <w:szCs w:val="24"/>
          <w:lang w:val="en-GB"/>
        </w:rPr>
      </w:pPr>
      <w:r w:rsidRPr="00F15BFE">
        <w:rPr>
          <w:rFonts w:cs="Times New Roman"/>
          <w:szCs w:val="24"/>
          <w:lang w:val="en-GB"/>
        </w:rPr>
        <w:t xml:space="preserve">Liao, Y.K., Wu, W.Y. and Pham, T.T., 2020. Examining the moderating effects of green marketing and green psychological benefits on customers’ green attitude, value and purchase intention. </w:t>
      </w:r>
      <w:r w:rsidRPr="00F15BFE">
        <w:rPr>
          <w:rFonts w:cs="Times New Roman"/>
          <w:i/>
          <w:iCs/>
          <w:szCs w:val="24"/>
          <w:lang w:val="en-GB"/>
        </w:rPr>
        <w:t>Sustainability, 12</w:t>
      </w:r>
      <w:r w:rsidRPr="00F15BFE">
        <w:rPr>
          <w:rFonts w:cs="Times New Roman"/>
          <w:szCs w:val="24"/>
          <w:lang w:val="en-GB"/>
        </w:rPr>
        <w:t>(18), p.7461.</w:t>
      </w:r>
    </w:p>
    <w:p w14:paraId="1BCFFD1F"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 xml:space="preserve">Lin, H., Werner, K.M. and </w:t>
      </w:r>
      <w:proofErr w:type="spellStart"/>
      <w:r w:rsidRPr="008F0428">
        <w:rPr>
          <w:rFonts w:asciiTheme="majorBidi" w:hAnsiTheme="majorBidi" w:cstheme="majorBidi"/>
          <w:szCs w:val="24"/>
          <w:lang w:val="en-GB"/>
        </w:rPr>
        <w:t>Inzlicht</w:t>
      </w:r>
      <w:proofErr w:type="spellEnd"/>
      <w:r w:rsidRPr="008F0428">
        <w:rPr>
          <w:rFonts w:asciiTheme="majorBidi" w:hAnsiTheme="majorBidi" w:cstheme="majorBidi"/>
          <w:szCs w:val="24"/>
          <w:lang w:val="en-GB"/>
        </w:rPr>
        <w:t>, M., 2021. Promises and perils of experimentation: The mutual-internal-validity problem. </w:t>
      </w:r>
      <w:r w:rsidRPr="008F0428">
        <w:rPr>
          <w:rFonts w:asciiTheme="majorBidi" w:hAnsiTheme="majorBidi" w:cstheme="majorBidi"/>
          <w:i/>
          <w:iCs/>
          <w:szCs w:val="24"/>
          <w:lang w:val="en-GB"/>
        </w:rPr>
        <w:t>Perspectives on Psychological Science</w:t>
      </w:r>
      <w:r w:rsidRPr="008F0428">
        <w:rPr>
          <w:rFonts w:asciiTheme="majorBidi" w:hAnsiTheme="majorBidi" w:cstheme="majorBidi"/>
          <w:szCs w:val="24"/>
          <w:lang w:val="en-GB"/>
        </w:rPr>
        <w:t>, </w:t>
      </w:r>
      <w:r w:rsidRPr="008F0428">
        <w:rPr>
          <w:rFonts w:asciiTheme="majorBidi" w:hAnsiTheme="majorBidi" w:cstheme="majorBidi"/>
          <w:i/>
          <w:iCs/>
          <w:szCs w:val="24"/>
          <w:lang w:val="en-GB"/>
        </w:rPr>
        <w:t>16</w:t>
      </w:r>
      <w:r w:rsidRPr="008F0428">
        <w:rPr>
          <w:rFonts w:asciiTheme="majorBidi" w:hAnsiTheme="majorBidi" w:cstheme="majorBidi"/>
          <w:szCs w:val="24"/>
          <w:lang w:val="en-GB"/>
        </w:rPr>
        <w:t>(4), pp.854-863.</w:t>
      </w:r>
    </w:p>
    <w:p w14:paraId="152E554C"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Littlechild, S., 2021. The evolution of competitive retail electricity markets. In </w:t>
      </w:r>
      <w:r w:rsidRPr="008F0428">
        <w:rPr>
          <w:rFonts w:asciiTheme="majorBidi" w:hAnsiTheme="majorBidi" w:cstheme="majorBidi"/>
          <w:i/>
          <w:iCs/>
          <w:szCs w:val="24"/>
          <w:lang w:val="en-GB"/>
        </w:rPr>
        <w:t>Handbook on electricity markets</w:t>
      </w:r>
      <w:r w:rsidRPr="008F0428">
        <w:rPr>
          <w:rFonts w:asciiTheme="majorBidi" w:hAnsiTheme="majorBidi" w:cstheme="majorBidi"/>
          <w:szCs w:val="24"/>
          <w:lang w:val="en-GB"/>
        </w:rPr>
        <w:t xml:space="preserve">, pp. 111-155. </w:t>
      </w:r>
    </w:p>
    <w:p w14:paraId="2D8AFF94" w14:textId="77777777" w:rsidR="00956D36" w:rsidRPr="008F0428" w:rsidRDefault="00956D36" w:rsidP="00C45B1A">
      <w:pPr>
        <w:rPr>
          <w:rFonts w:cs="Times New Roman"/>
          <w:szCs w:val="24"/>
          <w:lang w:val="en-GB"/>
        </w:rPr>
      </w:pPr>
      <w:r w:rsidRPr="008F0428">
        <w:rPr>
          <w:rFonts w:cs="Times New Roman"/>
          <w:szCs w:val="24"/>
          <w:lang w:val="en-GB"/>
        </w:rPr>
        <w:t xml:space="preserve">Liu, M., Zhu, J., Yang, X., Chen, D. and Lin, Y., (2024). From green awareness to green </w:t>
      </w:r>
      <w:proofErr w:type="spellStart"/>
      <w:r w:rsidRPr="008F0428">
        <w:rPr>
          <w:rFonts w:cs="Times New Roman"/>
          <w:szCs w:val="24"/>
          <w:lang w:val="en-GB"/>
        </w:rPr>
        <w:t>behavior</w:t>
      </w:r>
      <w:proofErr w:type="spellEnd"/>
      <w:r w:rsidRPr="008F0428">
        <w:rPr>
          <w:rFonts w:cs="Times New Roman"/>
          <w:szCs w:val="24"/>
          <w:lang w:val="en-GB"/>
        </w:rPr>
        <w:t>: The impact of information disclosure scenarios on greener shopping channel choices. </w:t>
      </w:r>
      <w:r w:rsidRPr="008F0428">
        <w:rPr>
          <w:rFonts w:cs="Times New Roman"/>
          <w:i/>
          <w:iCs/>
          <w:szCs w:val="24"/>
          <w:lang w:val="en-GB"/>
        </w:rPr>
        <w:t>Sustainability</w:t>
      </w:r>
      <w:r w:rsidRPr="008F0428">
        <w:rPr>
          <w:rFonts w:cs="Times New Roman"/>
          <w:szCs w:val="24"/>
          <w:lang w:val="en-GB"/>
        </w:rPr>
        <w:t>, </w:t>
      </w:r>
      <w:r w:rsidRPr="008F0428">
        <w:rPr>
          <w:rFonts w:cs="Times New Roman"/>
          <w:i/>
          <w:iCs/>
          <w:szCs w:val="24"/>
          <w:lang w:val="en-GB"/>
        </w:rPr>
        <w:t>16</w:t>
      </w:r>
      <w:r w:rsidRPr="008F0428">
        <w:rPr>
          <w:rFonts w:cs="Times New Roman"/>
          <w:szCs w:val="24"/>
          <w:lang w:val="en-GB"/>
        </w:rPr>
        <w:t>(18), p.7944.</w:t>
      </w:r>
    </w:p>
    <w:p w14:paraId="487BA8BB"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Londaridze, D., 2024. </w:t>
      </w:r>
      <w:r w:rsidRPr="008F0428">
        <w:rPr>
          <w:rFonts w:asciiTheme="majorBidi" w:hAnsiTheme="majorBidi" w:cstheme="majorBidi"/>
          <w:i/>
          <w:iCs/>
          <w:szCs w:val="24"/>
          <w:lang w:val="en-GB"/>
        </w:rPr>
        <w:t xml:space="preserve">The impact of consumer </w:t>
      </w:r>
      <w:proofErr w:type="spellStart"/>
      <w:r w:rsidRPr="008F0428">
        <w:rPr>
          <w:rFonts w:asciiTheme="majorBidi" w:hAnsiTheme="majorBidi" w:cstheme="majorBidi"/>
          <w:i/>
          <w:iCs/>
          <w:szCs w:val="24"/>
          <w:lang w:val="en-GB"/>
        </w:rPr>
        <w:t>skepticism</w:t>
      </w:r>
      <w:proofErr w:type="spellEnd"/>
      <w:r w:rsidRPr="008F0428">
        <w:rPr>
          <w:rFonts w:asciiTheme="majorBidi" w:hAnsiTheme="majorBidi" w:cstheme="majorBidi"/>
          <w:i/>
          <w:iCs/>
          <w:szCs w:val="24"/>
          <w:lang w:val="en-GB"/>
        </w:rPr>
        <w:t xml:space="preserve"> and dispositional trust on attitudes toward display advertising and purchase intentions</w:t>
      </w:r>
      <w:r w:rsidRPr="008F0428">
        <w:rPr>
          <w:rFonts w:asciiTheme="majorBidi" w:hAnsiTheme="majorBidi" w:cstheme="majorBidi"/>
          <w:szCs w:val="24"/>
          <w:lang w:val="en-GB"/>
        </w:rPr>
        <w:t xml:space="preserve">. </w:t>
      </w:r>
    </w:p>
    <w:p w14:paraId="4B04F137" w14:textId="77777777" w:rsidR="00956D36" w:rsidRPr="008F0428" w:rsidRDefault="00956D36" w:rsidP="002B4B85">
      <w:pPr>
        <w:rPr>
          <w:rFonts w:cs="Times New Roman"/>
          <w:szCs w:val="24"/>
          <w:lang w:val="en-GB"/>
        </w:rPr>
      </w:pPr>
      <w:r w:rsidRPr="008F0428">
        <w:rPr>
          <w:rFonts w:cs="Times New Roman"/>
          <w:szCs w:val="24"/>
          <w:lang w:val="en-GB"/>
        </w:rPr>
        <w:t xml:space="preserve">Marksandspencer.com, 2024. </w:t>
      </w:r>
      <w:r w:rsidRPr="008F0428">
        <w:rPr>
          <w:rFonts w:cs="Times New Roman"/>
          <w:i/>
          <w:iCs/>
          <w:szCs w:val="24"/>
          <w:lang w:val="en-GB"/>
        </w:rPr>
        <w:t>ESG Report 2024 - Marks &amp; Spencer - M&amp;S.</w:t>
      </w:r>
      <w:r w:rsidRPr="008F0428">
        <w:rPr>
          <w:rFonts w:cs="Times New Roman"/>
          <w:szCs w:val="24"/>
          <w:lang w:val="en-GB"/>
        </w:rPr>
        <w:t xml:space="preserve"> Available at: </w:t>
      </w:r>
      <w:hyperlink r:id="rId21" w:history="1">
        <w:r w:rsidRPr="008F0428">
          <w:rPr>
            <w:rStyle w:val="Hyperlink"/>
            <w:rFonts w:cs="Times New Roman"/>
            <w:szCs w:val="24"/>
            <w:lang w:val="en-GB"/>
          </w:rPr>
          <w:t>https://corporate.marksandspencer.com/sites/marksandspencer/files/2024-06/ESG_Report_2024.pdf</w:t>
        </w:r>
      </w:hyperlink>
      <w:r w:rsidRPr="008F0428">
        <w:rPr>
          <w:rFonts w:cs="Times New Roman"/>
          <w:szCs w:val="24"/>
          <w:lang w:val="en-GB"/>
        </w:rPr>
        <w:t xml:space="preserve"> [Accessed: 21.01.2026]</w:t>
      </w:r>
    </w:p>
    <w:p w14:paraId="17A6984F" w14:textId="77777777" w:rsidR="00956D36" w:rsidRPr="008F0428" w:rsidRDefault="00956D36" w:rsidP="002B4B85">
      <w:pPr>
        <w:rPr>
          <w:rFonts w:cs="Times New Roman"/>
          <w:szCs w:val="24"/>
          <w:lang w:val="en-GB"/>
        </w:rPr>
      </w:pPr>
      <w:r w:rsidRPr="008F0428">
        <w:rPr>
          <w:rFonts w:cs="Times New Roman"/>
          <w:szCs w:val="24"/>
          <w:lang w:val="en-GB"/>
        </w:rPr>
        <w:t xml:space="preserve">Marksandspencer.com, 2024. </w:t>
      </w:r>
      <w:r w:rsidRPr="008F0428">
        <w:rPr>
          <w:rFonts w:cs="Times New Roman"/>
          <w:i/>
          <w:iCs/>
          <w:szCs w:val="24"/>
          <w:lang w:val="en-GB"/>
        </w:rPr>
        <w:t>M-and-S-2024-Annual-Report.pdf - Marks &amp; Spencer.</w:t>
      </w:r>
      <w:r w:rsidRPr="008F0428">
        <w:rPr>
          <w:rFonts w:cs="Times New Roman"/>
          <w:szCs w:val="24"/>
          <w:lang w:val="en-GB"/>
        </w:rPr>
        <w:t xml:space="preserve"> Available at: </w:t>
      </w:r>
      <w:hyperlink r:id="rId22" w:history="1">
        <w:r w:rsidRPr="008F0428">
          <w:rPr>
            <w:rStyle w:val="Hyperlink"/>
            <w:rFonts w:cs="Times New Roman"/>
            <w:szCs w:val="24"/>
            <w:lang w:val="en-GB"/>
          </w:rPr>
          <w:t>https://corporate.marksandspencer.com/sites/marksandspencer/files/2024-06/M-and-S-2024-Annual-Report.pdf</w:t>
        </w:r>
      </w:hyperlink>
      <w:r w:rsidRPr="008F0428">
        <w:rPr>
          <w:rFonts w:cs="Times New Roman"/>
          <w:szCs w:val="24"/>
          <w:lang w:val="en-GB"/>
        </w:rPr>
        <w:t xml:space="preserve"> [Accessed: 21.01.2026]</w:t>
      </w:r>
    </w:p>
    <w:p w14:paraId="6D2DD38E" w14:textId="77777777" w:rsidR="00956D36" w:rsidRPr="008F0428" w:rsidRDefault="00956D36" w:rsidP="002B4B85">
      <w:pPr>
        <w:rPr>
          <w:rFonts w:cs="Times New Roman"/>
          <w:szCs w:val="24"/>
          <w:lang w:val="en-GB"/>
        </w:rPr>
      </w:pPr>
      <w:r w:rsidRPr="008F0428">
        <w:rPr>
          <w:rFonts w:cs="Times New Roman"/>
          <w:szCs w:val="24"/>
          <w:lang w:val="en-GB"/>
        </w:rPr>
        <w:t xml:space="preserve">Marksandspencer.com, 2026. </w:t>
      </w:r>
      <w:r w:rsidRPr="008F0428">
        <w:rPr>
          <w:rFonts w:cs="Times New Roman"/>
          <w:i/>
          <w:iCs/>
          <w:szCs w:val="24"/>
          <w:lang w:val="en-GB"/>
        </w:rPr>
        <w:t>Plan A - Our Planet.</w:t>
      </w:r>
      <w:r w:rsidRPr="008F0428">
        <w:rPr>
          <w:rFonts w:cs="Times New Roman"/>
          <w:szCs w:val="24"/>
          <w:lang w:val="en-GB"/>
        </w:rPr>
        <w:t xml:space="preserve"> Available at: </w:t>
      </w:r>
      <w:hyperlink r:id="rId23" w:history="1">
        <w:r w:rsidRPr="008F0428">
          <w:rPr>
            <w:rStyle w:val="Hyperlink"/>
            <w:rFonts w:cs="Times New Roman"/>
            <w:szCs w:val="24"/>
            <w:lang w:val="en-GB"/>
          </w:rPr>
          <w:t>https://corporate.marksandspencer.com/sustainability/plan-a-our-planet</w:t>
        </w:r>
      </w:hyperlink>
      <w:r w:rsidRPr="008F0428">
        <w:rPr>
          <w:rFonts w:cs="Times New Roman"/>
          <w:szCs w:val="24"/>
          <w:lang w:val="en-GB"/>
        </w:rPr>
        <w:t xml:space="preserve"> [Accessed: 21.01.2026]</w:t>
      </w:r>
    </w:p>
    <w:p w14:paraId="1219EC05" w14:textId="77777777" w:rsidR="00956D36" w:rsidRPr="008F0428" w:rsidRDefault="00956D36" w:rsidP="002B4B85">
      <w:pPr>
        <w:rPr>
          <w:rFonts w:cs="Times New Roman"/>
          <w:szCs w:val="24"/>
          <w:lang w:val="en-GB"/>
        </w:rPr>
      </w:pPr>
      <w:r w:rsidRPr="008F0428">
        <w:rPr>
          <w:rFonts w:cs="Times New Roman"/>
          <w:szCs w:val="24"/>
          <w:lang w:val="en-GB"/>
        </w:rPr>
        <w:t xml:space="preserve">Marksandspencer.com, 2026. </w:t>
      </w:r>
      <w:r w:rsidRPr="008F0428">
        <w:rPr>
          <w:rFonts w:cs="Times New Roman"/>
          <w:i/>
          <w:iCs/>
          <w:szCs w:val="24"/>
          <w:lang w:val="en-GB"/>
        </w:rPr>
        <w:t>Sustainability.</w:t>
      </w:r>
      <w:r w:rsidRPr="008F0428">
        <w:rPr>
          <w:rFonts w:cs="Times New Roman"/>
          <w:szCs w:val="24"/>
          <w:lang w:val="en-GB"/>
        </w:rPr>
        <w:t xml:space="preserve"> Available at: </w:t>
      </w:r>
      <w:hyperlink r:id="rId24" w:history="1">
        <w:r w:rsidRPr="008F0428">
          <w:rPr>
            <w:rStyle w:val="Hyperlink"/>
            <w:rFonts w:cs="Times New Roman"/>
            <w:szCs w:val="24"/>
            <w:lang w:val="en-GB"/>
          </w:rPr>
          <w:t>https://corporate.marksandspencer.com/sustainability</w:t>
        </w:r>
      </w:hyperlink>
      <w:r w:rsidRPr="008F0428">
        <w:rPr>
          <w:rFonts w:cs="Times New Roman"/>
          <w:szCs w:val="24"/>
          <w:lang w:val="en-GB"/>
        </w:rPr>
        <w:t xml:space="preserve"> [Accessed: 21.01.2026]</w:t>
      </w:r>
    </w:p>
    <w:p w14:paraId="078031FE" w14:textId="77777777" w:rsidR="00956D36" w:rsidRPr="008F0428" w:rsidRDefault="00956D36" w:rsidP="00352CAD">
      <w:pPr>
        <w:rPr>
          <w:rFonts w:asciiTheme="majorBidi" w:hAnsiTheme="majorBidi" w:cstheme="majorBidi"/>
          <w:szCs w:val="24"/>
          <w:lang w:val="en-GB"/>
        </w:rPr>
      </w:pPr>
      <w:proofErr w:type="spellStart"/>
      <w:r w:rsidRPr="008F0428">
        <w:rPr>
          <w:rFonts w:asciiTheme="majorBidi" w:hAnsiTheme="majorBidi" w:cstheme="majorBidi"/>
          <w:szCs w:val="24"/>
          <w:lang w:val="en-GB"/>
        </w:rPr>
        <w:t>Marlien</w:t>
      </w:r>
      <w:proofErr w:type="spellEnd"/>
      <w:r w:rsidRPr="008F0428">
        <w:rPr>
          <w:rFonts w:asciiTheme="majorBidi" w:hAnsiTheme="majorBidi" w:cstheme="majorBidi"/>
          <w:szCs w:val="24"/>
          <w:lang w:val="en-GB"/>
        </w:rPr>
        <w:t xml:space="preserve">, R.A., Putri, C., </w:t>
      </w:r>
      <w:proofErr w:type="spellStart"/>
      <w:r w:rsidRPr="008F0428">
        <w:rPr>
          <w:rFonts w:asciiTheme="majorBidi" w:hAnsiTheme="majorBidi" w:cstheme="majorBidi"/>
          <w:szCs w:val="24"/>
          <w:lang w:val="en-GB"/>
        </w:rPr>
        <w:t>Basiya</w:t>
      </w:r>
      <w:proofErr w:type="spellEnd"/>
      <w:r w:rsidRPr="008F0428">
        <w:rPr>
          <w:rFonts w:asciiTheme="majorBidi" w:hAnsiTheme="majorBidi" w:cstheme="majorBidi"/>
          <w:szCs w:val="24"/>
          <w:lang w:val="en-GB"/>
        </w:rPr>
        <w:t xml:space="preserve">, R. and </w:t>
      </w:r>
      <w:proofErr w:type="spellStart"/>
      <w:r w:rsidRPr="008F0428">
        <w:rPr>
          <w:rFonts w:asciiTheme="majorBidi" w:hAnsiTheme="majorBidi" w:cstheme="majorBidi"/>
          <w:szCs w:val="24"/>
          <w:lang w:val="en-GB"/>
        </w:rPr>
        <w:t>Suteja</w:t>
      </w:r>
      <w:proofErr w:type="spellEnd"/>
      <w:r w:rsidRPr="008F0428">
        <w:rPr>
          <w:rFonts w:asciiTheme="majorBidi" w:hAnsiTheme="majorBidi" w:cstheme="majorBidi"/>
          <w:szCs w:val="24"/>
          <w:lang w:val="en-GB"/>
        </w:rPr>
        <w:t xml:space="preserve">, B., 2021. Analysis of factors affecting consumer’s purchase intention impact on customer </w:t>
      </w:r>
      <w:proofErr w:type="spellStart"/>
      <w:r w:rsidRPr="008F0428">
        <w:rPr>
          <w:rFonts w:asciiTheme="majorBidi" w:hAnsiTheme="majorBidi" w:cstheme="majorBidi"/>
          <w:szCs w:val="24"/>
          <w:lang w:val="en-GB"/>
        </w:rPr>
        <w:t>behavior</w:t>
      </w:r>
      <w:proofErr w:type="spellEnd"/>
      <w:r w:rsidRPr="008F0428">
        <w:rPr>
          <w:rFonts w:asciiTheme="majorBidi" w:hAnsiTheme="majorBidi" w:cstheme="majorBidi"/>
          <w:szCs w:val="24"/>
          <w:lang w:val="en-GB"/>
        </w:rPr>
        <w:t xml:space="preserve"> outcomes. In </w:t>
      </w:r>
      <w:r w:rsidRPr="008F0428">
        <w:rPr>
          <w:rFonts w:asciiTheme="majorBidi" w:hAnsiTheme="majorBidi" w:cstheme="majorBidi"/>
          <w:i/>
          <w:iCs/>
          <w:szCs w:val="24"/>
          <w:lang w:val="en-GB"/>
        </w:rPr>
        <w:t>The 3rd International Conference on Banking, Accounting, Management and Economics (ICOBAME 2020)</w:t>
      </w:r>
      <w:r w:rsidRPr="008F0428">
        <w:rPr>
          <w:rFonts w:asciiTheme="majorBidi" w:hAnsiTheme="majorBidi" w:cstheme="majorBidi"/>
          <w:szCs w:val="24"/>
          <w:lang w:val="en-GB"/>
        </w:rPr>
        <w:t xml:space="preserve">, pp. 430-434. </w:t>
      </w:r>
    </w:p>
    <w:p w14:paraId="5C0A9D43" w14:textId="77777777" w:rsidR="00956D36" w:rsidRPr="008F0428" w:rsidRDefault="00956D36" w:rsidP="00C45B1A">
      <w:pPr>
        <w:rPr>
          <w:rFonts w:cs="Times New Roman"/>
          <w:szCs w:val="24"/>
          <w:lang w:val="en-GB"/>
        </w:rPr>
      </w:pPr>
      <w:r w:rsidRPr="008F0428">
        <w:rPr>
          <w:rFonts w:cs="Times New Roman"/>
          <w:szCs w:val="24"/>
          <w:lang w:val="en-GB"/>
        </w:rPr>
        <w:lastRenderedPageBreak/>
        <w:t xml:space="preserve">May, C. and Fearne, A., (2024). Sustainable purchasing </w:t>
      </w:r>
      <w:proofErr w:type="spellStart"/>
      <w:r w:rsidRPr="008F0428">
        <w:rPr>
          <w:rFonts w:cs="Times New Roman"/>
          <w:szCs w:val="24"/>
          <w:lang w:val="en-GB"/>
        </w:rPr>
        <w:t>behavior</w:t>
      </w:r>
      <w:proofErr w:type="spellEnd"/>
      <w:r w:rsidRPr="008F0428">
        <w:rPr>
          <w:rFonts w:cs="Times New Roman"/>
          <w:szCs w:val="24"/>
          <w:lang w:val="en-GB"/>
        </w:rPr>
        <w:t xml:space="preserve"> and the consumer: Pre-and in-store interventions to facilitate the use of carbon labelling. </w:t>
      </w:r>
      <w:r w:rsidRPr="008F0428">
        <w:rPr>
          <w:rFonts w:cs="Times New Roman"/>
          <w:i/>
          <w:iCs/>
          <w:szCs w:val="24"/>
          <w:lang w:val="en-GB"/>
        </w:rPr>
        <w:t>European Journal of Sustainable Development Research</w:t>
      </w:r>
      <w:r w:rsidRPr="008F0428">
        <w:rPr>
          <w:rFonts w:cs="Times New Roman"/>
          <w:szCs w:val="24"/>
          <w:lang w:val="en-GB"/>
        </w:rPr>
        <w:t>, </w:t>
      </w:r>
      <w:r w:rsidRPr="008F0428">
        <w:rPr>
          <w:rFonts w:cs="Times New Roman"/>
          <w:i/>
          <w:iCs/>
          <w:szCs w:val="24"/>
          <w:lang w:val="en-GB"/>
        </w:rPr>
        <w:t>8</w:t>
      </w:r>
      <w:r w:rsidRPr="008F0428">
        <w:rPr>
          <w:rFonts w:cs="Times New Roman"/>
          <w:szCs w:val="24"/>
          <w:lang w:val="en-GB"/>
        </w:rPr>
        <w:t xml:space="preserve">(4), </w:t>
      </w:r>
      <w:proofErr w:type="gramStart"/>
      <w:r w:rsidRPr="008F0428">
        <w:rPr>
          <w:rFonts w:cs="Times New Roman"/>
          <w:szCs w:val="24"/>
          <w:lang w:val="en-GB"/>
        </w:rPr>
        <w:t>p.em</w:t>
      </w:r>
      <w:proofErr w:type="gramEnd"/>
      <w:r w:rsidRPr="008F0428">
        <w:rPr>
          <w:rFonts w:cs="Times New Roman"/>
          <w:szCs w:val="24"/>
          <w:lang w:val="en-GB"/>
        </w:rPr>
        <w:t>0267.</w:t>
      </w:r>
    </w:p>
    <w:p w14:paraId="1E3FF1D4"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 xml:space="preserve">McKinsey &amp; Company (2023). </w:t>
      </w:r>
      <w:r w:rsidRPr="008F0428">
        <w:rPr>
          <w:rFonts w:asciiTheme="majorBidi" w:hAnsiTheme="majorBidi" w:cstheme="majorBidi"/>
          <w:i/>
          <w:iCs/>
          <w:szCs w:val="24"/>
          <w:lang w:val="en-GB"/>
        </w:rPr>
        <w:t>Consumers Care about Sustainability—and Back It up with Their Wallets</w:t>
      </w:r>
      <w:r w:rsidRPr="008F0428">
        <w:rPr>
          <w:rFonts w:asciiTheme="majorBidi" w:hAnsiTheme="majorBidi" w:cstheme="majorBidi"/>
          <w:szCs w:val="24"/>
          <w:lang w:val="en-GB"/>
        </w:rPr>
        <w:t xml:space="preserve">. [online] McKinsey &amp; Company. Available at: </w:t>
      </w:r>
      <w:hyperlink r:id="rId25" w:history="1">
        <w:r w:rsidRPr="008F0428">
          <w:rPr>
            <w:rStyle w:val="Hyperlink"/>
            <w:rFonts w:asciiTheme="majorBidi" w:hAnsiTheme="majorBidi" w:cstheme="majorBidi"/>
            <w:szCs w:val="24"/>
            <w:lang w:val="en-GB"/>
          </w:rPr>
          <w:t>https://www.mckinsey.com/industries/consumer-packaged-goods/our-insights/consumers-care-about-sustainability-and-back-it-up-with-their-wallets</w:t>
        </w:r>
      </w:hyperlink>
      <w:r w:rsidRPr="008F0428">
        <w:rPr>
          <w:rFonts w:asciiTheme="majorBidi" w:hAnsiTheme="majorBidi" w:cstheme="majorBidi"/>
          <w:szCs w:val="24"/>
          <w:lang w:val="en-GB"/>
        </w:rPr>
        <w:t xml:space="preserve">  [Accessed 2 Nov. 2025].</w:t>
      </w:r>
    </w:p>
    <w:p w14:paraId="162D075E"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 xml:space="preserve">McMillan, A. (2025). </w:t>
      </w:r>
      <w:r w:rsidRPr="008F0428">
        <w:rPr>
          <w:rFonts w:asciiTheme="majorBidi" w:hAnsiTheme="majorBidi" w:cstheme="majorBidi"/>
          <w:i/>
          <w:iCs/>
          <w:szCs w:val="24"/>
          <w:lang w:val="en-GB"/>
        </w:rPr>
        <w:t>How Tesco is Leading on Green Supply Chain Initiatives</w:t>
      </w:r>
      <w:r w:rsidRPr="008F0428">
        <w:rPr>
          <w:rFonts w:asciiTheme="majorBidi" w:hAnsiTheme="majorBidi" w:cstheme="majorBidi"/>
          <w:szCs w:val="24"/>
          <w:lang w:val="en-GB"/>
        </w:rPr>
        <w:t xml:space="preserve">. [online] Supplychaindigital.com. Available at: </w:t>
      </w:r>
      <w:hyperlink r:id="rId26" w:history="1">
        <w:r w:rsidRPr="008F0428">
          <w:rPr>
            <w:rStyle w:val="Hyperlink"/>
            <w:rFonts w:asciiTheme="majorBidi" w:hAnsiTheme="majorBidi" w:cstheme="majorBidi"/>
            <w:szCs w:val="24"/>
            <w:lang w:val="en-GB"/>
          </w:rPr>
          <w:t>https://supplychaindigital.com/sustainability/yellow-labels-how-tesco-rescued-60-million-meals</w:t>
        </w:r>
      </w:hyperlink>
      <w:r w:rsidRPr="008F0428">
        <w:rPr>
          <w:rFonts w:asciiTheme="majorBidi" w:hAnsiTheme="majorBidi" w:cstheme="majorBidi"/>
          <w:szCs w:val="24"/>
          <w:lang w:val="en-GB"/>
        </w:rPr>
        <w:t xml:space="preserve">  [Accessed 2 Nov. 2025].</w:t>
      </w:r>
    </w:p>
    <w:p w14:paraId="58806136" w14:textId="77777777" w:rsidR="00956D36" w:rsidRPr="008F0428" w:rsidRDefault="00956D36" w:rsidP="00C45B1A">
      <w:pPr>
        <w:rPr>
          <w:rFonts w:cs="Times New Roman"/>
          <w:szCs w:val="24"/>
          <w:lang w:val="en-GB"/>
        </w:rPr>
      </w:pPr>
      <w:r w:rsidRPr="008F0428">
        <w:rPr>
          <w:rFonts w:cs="Times New Roman"/>
          <w:szCs w:val="24"/>
          <w:lang w:val="en-GB"/>
        </w:rPr>
        <w:t>Mendonça, L.B., (2025). </w:t>
      </w:r>
      <w:r w:rsidRPr="008F0428">
        <w:rPr>
          <w:rFonts w:cs="Times New Roman"/>
          <w:i/>
          <w:iCs/>
          <w:szCs w:val="24"/>
          <w:lang w:val="en-GB"/>
        </w:rPr>
        <w:t>The Impact of Green Human Resource Management Practices on Environmental and Economic Performance in the UK Retail Sector: The Human Resource Perspective</w:t>
      </w:r>
      <w:r w:rsidRPr="008F0428">
        <w:rPr>
          <w:rFonts w:cs="Times New Roman"/>
          <w:szCs w:val="24"/>
          <w:lang w:val="en-GB"/>
        </w:rPr>
        <w:t>.</w:t>
      </w:r>
    </w:p>
    <w:p w14:paraId="501E3A12"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Meng, S., 2024. Operation Management of Grocery Retailer in the UK: A Case of Tesco. </w:t>
      </w:r>
      <w:r w:rsidRPr="008F0428">
        <w:rPr>
          <w:rFonts w:asciiTheme="majorBidi" w:hAnsiTheme="majorBidi" w:cstheme="majorBidi"/>
          <w:i/>
          <w:iCs/>
          <w:szCs w:val="24"/>
          <w:lang w:val="en-GB"/>
        </w:rPr>
        <w:t>Pacific International Journal</w:t>
      </w:r>
      <w:r w:rsidRPr="008F0428">
        <w:rPr>
          <w:rFonts w:asciiTheme="majorBidi" w:hAnsiTheme="majorBidi" w:cstheme="majorBidi"/>
          <w:szCs w:val="24"/>
          <w:lang w:val="en-GB"/>
        </w:rPr>
        <w:t>, </w:t>
      </w:r>
      <w:r w:rsidRPr="008F0428">
        <w:rPr>
          <w:rFonts w:asciiTheme="majorBidi" w:hAnsiTheme="majorBidi" w:cstheme="majorBidi"/>
          <w:i/>
          <w:iCs/>
          <w:szCs w:val="24"/>
          <w:lang w:val="en-GB"/>
        </w:rPr>
        <w:t>7</w:t>
      </w:r>
      <w:r w:rsidRPr="008F0428">
        <w:rPr>
          <w:rFonts w:asciiTheme="majorBidi" w:hAnsiTheme="majorBidi" w:cstheme="majorBidi"/>
          <w:szCs w:val="24"/>
          <w:lang w:val="en-GB"/>
        </w:rPr>
        <w:t>(2), pp.136-142.</w:t>
      </w:r>
    </w:p>
    <w:p w14:paraId="32A69C22"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 xml:space="preserve">Nagar, V. and Verma, P., 2025. Assessing the influence of eco-labelling on consumer purchasing </w:t>
      </w:r>
      <w:proofErr w:type="spellStart"/>
      <w:r w:rsidRPr="008F0428">
        <w:rPr>
          <w:rFonts w:asciiTheme="majorBidi" w:hAnsiTheme="majorBidi" w:cstheme="majorBidi"/>
          <w:szCs w:val="24"/>
          <w:lang w:val="en-GB"/>
        </w:rPr>
        <w:t>behavior</w:t>
      </w:r>
      <w:proofErr w:type="spellEnd"/>
      <w:r w:rsidRPr="008F0428">
        <w:rPr>
          <w:rFonts w:asciiTheme="majorBidi" w:hAnsiTheme="majorBidi" w:cstheme="majorBidi"/>
          <w:szCs w:val="24"/>
          <w:lang w:val="en-GB"/>
        </w:rPr>
        <w:t>: a review. </w:t>
      </w:r>
      <w:proofErr w:type="spellStart"/>
      <w:r w:rsidRPr="008F0428">
        <w:rPr>
          <w:rFonts w:asciiTheme="majorBidi" w:hAnsiTheme="majorBidi" w:cstheme="majorBidi"/>
          <w:i/>
          <w:iCs/>
          <w:szCs w:val="24"/>
          <w:lang w:val="en-GB"/>
        </w:rPr>
        <w:t>Revista</w:t>
      </w:r>
      <w:proofErr w:type="spellEnd"/>
      <w:r w:rsidRPr="008F0428">
        <w:rPr>
          <w:rFonts w:asciiTheme="majorBidi" w:hAnsiTheme="majorBidi" w:cstheme="majorBidi"/>
          <w:i/>
          <w:iCs/>
          <w:szCs w:val="24"/>
          <w:lang w:val="en-GB"/>
        </w:rPr>
        <w:t xml:space="preserve"> </w:t>
      </w:r>
      <w:proofErr w:type="spellStart"/>
      <w:r w:rsidRPr="008F0428">
        <w:rPr>
          <w:rFonts w:asciiTheme="majorBidi" w:hAnsiTheme="majorBidi" w:cstheme="majorBidi"/>
          <w:i/>
          <w:iCs/>
          <w:szCs w:val="24"/>
          <w:lang w:val="en-GB"/>
        </w:rPr>
        <w:t>Gestão</w:t>
      </w:r>
      <w:proofErr w:type="spellEnd"/>
      <w:r w:rsidRPr="008F0428">
        <w:rPr>
          <w:rFonts w:asciiTheme="majorBidi" w:hAnsiTheme="majorBidi" w:cstheme="majorBidi"/>
          <w:i/>
          <w:iCs/>
          <w:szCs w:val="24"/>
          <w:lang w:val="en-GB"/>
        </w:rPr>
        <w:t xml:space="preserve"> &amp; </w:t>
      </w:r>
      <w:proofErr w:type="spellStart"/>
      <w:r w:rsidRPr="008F0428">
        <w:rPr>
          <w:rFonts w:asciiTheme="majorBidi" w:hAnsiTheme="majorBidi" w:cstheme="majorBidi"/>
          <w:i/>
          <w:iCs/>
          <w:szCs w:val="24"/>
          <w:lang w:val="en-GB"/>
        </w:rPr>
        <w:t>Tecnologia</w:t>
      </w:r>
      <w:proofErr w:type="spellEnd"/>
      <w:r w:rsidRPr="008F0428">
        <w:rPr>
          <w:rFonts w:asciiTheme="majorBidi" w:hAnsiTheme="majorBidi" w:cstheme="majorBidi"/>
          <w:szCs w:val="24"/>
          <w:lang w:val="en-GB"/>
        </w:rPr>
        <w:t>, </w:t>
      </w:r>
      <w:r w:rsidRPr="008F0428">
        <w:rPr>
          <w:rFonts w:asciiTheme="majorBidi" w:hAnsiTheme="majorBidi" w:cstheme="majorBidi"/>
          <w:i/>
          <w:iCs/>
          <w:szCs w:val="24"/>
          <w:lang w:val="en-GB"/>
        </w:rPr>
        <w:t>25</w:t>
      </w:r>
      <w:r w:rsidRPr="008F0428">
        <w:rPr>
          <w:rFonts w:asciiTheme="majorBidi" w:hAnsiTheme="majorBidi" w:cstheme="majorBidi"/>
          <w:szCs w:val="24"/>
          <w:lang w:val="en-GB"/>
        </w:rPr>
        <w:t>(2), pp.232-257.</w:t>
      </w:r>
    </w:p>
    <w:p w14:paraId="3CC084CA" w14:textId="77777777" w:rsidR="00956D36" w:rsidRPr="008F0428" w:rsidRDefault="00956D36" w:rsidP="00907BAA">
      <w:pPr>
        <w:rPr>
          <w:rFonts w:asciiTheme="majorBidi" w:hAnsiTheme="majorBidi" w:cstheme="majorBidi"/>
          <w:szCs w:val="24"/>
          <w:lang w:val="en-GB"/>
        </w:rPr>
      </w:pPr>
      <w:proofErr w:type="spellStart"/>
      <w:r w:rsidRPr="008F0428">
        <w:rPr>
          <w:rFonts w:asciiTheme="majorBidi" w:hAnsiTheme="majorBidi" w:cstheme="majorBidi"/>
          <w:szCs w:val="24"/>
          <w:lang w:val="en-GB"/>
        </w:rPr>
        <w:t>Nekmahmud</w:t>
      </w:r>
      <w:proofErr w:type="spellEnd"/>
      <w:r w:rsidRPr="008F0428">
        <w:rPr>
          <w:rFonts w:asciiTheme="majorBidi" w:hAnsiTheme="majorBidi" w:cstheme="majorBidi"/>
          <w:szCs w:val="24"/>
          <w:lang w:val="en-GB"/>
        </w:rPr>
        <w:t xml:space="preserve">, Md., Naz, F., Ramkissoon, H. and Fekete-Farkas, M. (2022). Transforming consumers’ intention to purchase green products: Role of social media. </w:t>
      </w:r>
      <w:r w:rsidRPr="008F0428">
        <w:rPr>
          <w:rFonts w:asciiTheme="majorBidi" w:hAnsiTheme="majorBidi" w:cstheme="majorBidi"/>
          <w:i/>
          <w:iCs/>
          <w:szCs w:val="24"/>
          <w:lang w:val="en-GB"/>
        </w:rPr>
        <w:t>Technological Forecasting and Social Change</w:t>
      </w:r>
      <w:r w:rsidRPr="008F0428">
        <w:rPr>
          <w:rFonts w:asciiTheme="majorBidi" w:hAnsiTheme="majorBidi" w:cstheme="majorBidi"/>
          <w:szCs w:val="24"/>
          <w:lang w:val="en-GB"/>
        </w:rPr>
        <w:t>, 185.</w:t>
      </w:r>
    </w:p>
    <w:p w14:paraId="40B31B50" w14:textId="77777777" w:rsidR="00956D36" w:rsidRPr="008F0428" w:rsidRDefault="00956D36" w:rsidP="00234765">
      <w:pPr>
        <w:rPr>
          <w:rFonts w:cs="Times New Roman"/>
          <w:szCs w:val="24"/>
          <w:lang w:val="en-GB"/>
        </w:rPr>
      </w:pPr>
      <w:r w:rsidRPr="008F0428">
        <w:rPr>
          <w:rFonts w:cs="Times New Roman"/>
          <w:szCs w:val="24"/>
          <w:lang w:val="en-GB"/>
        </w:rPr>
        <w:t>Nemes, N., Scanlan, S.J., Smith, P., Smith, T., Aronczyk, M., Hill, S., Lewis, S.L., Montgomery, A.W., Tubiello, F.N. and Stabinsky, D., 2022. An integrated framework to assess greenwashing. </w:t>
      </w:r>
      <w:r w:rsidRPr="008F0428">
        <w:rPr>
          <w:rFonts w:cs="Times New Roman"/>
          <w:i/>
          <w:iCs/>
          <w:szCs w:val="24"/>
          <w:lang w:val="en-GB"/>
        </w:rPr>
        <w:t>Sustainability</w:t>
      </w:r>
      <w:r w:rsidRPr="008F0428">
        <w:rPr>
          <w:rFonts w:cs="Times New Roman"/>
          <w:szCs w:val="24"/>
          <w:lang w:val="en-GB"/>
        </w:rPr>
        <w:t>, </w:t>
      </w:r>
      <w:r w:rsidRPr="008F0428">
        <w:rPr>
          <w:rFonts w:cs="Times New Roman"/>
          <w:i/>
          <w:iCs/>
          <w:szCs w:val="24"/>
          <w:lang w:val="en-GB"/>
        </w:rPr>
        <w:t>14</w:t>
      </w:r>
      <w:r w:rsidRPr="008F0428">
        <w:rPr>
          <w:rFonts w:cs="Times New Roman"/>
          <w:szCs w:val="24"/>
          <w:lang w:val="en-GB"/>
        </w:rPr>
        <w:t xml:space="preserve">(8), p.4431. </w:t>
      </w:r>
    </w:p>
    <w:p w14:paraId="322BB56A" w14:textId="77777777" w:rsidR="00956D36" w:rsidRPr="008F0428" w:rsidRDefault="00956D36" w:rsidP="00907BAA">
      <w:pPr>
        <w:rPr>
          <w:rFonts w:asciiTheme="majorBidi" w:hAnsiTheme="majorBidi" w:cstheme="majorBidi"/>
          <w:szCs w:val="24"/>
          <w:lang w:val="en-GB"/>
        </w:rPr>
      </w:pPr>
      <w:proofErr w:type="spellStart"/>
      <w:r w:rsidRPr="008F0428">
        <w:rPr>
          <w:rFonts w:asciiTheme="majorBidi" w:hAnsiTheme="majorBidi" w:cstheme="majorBidi"/>
          <w:szCs w:val="24"/>
          <w:lang w:val="en-GB"/>
        </w:rPr>
        <w:t>NielsenIQ</w:t>
      </w:r>
      <w:proofErr w:type="spellEnd"/>
      <w:r w:rsidRPr="008F0428">
        <w:rPr>
          <w:rFonts w:asciiTheme="majorBidi" w:hAnsiTheme="majorBidi" w:cstheme="majorBidi"/>
          <w:szCs w:val="24"/>
          <w:lang w:val="en-GB"/>
        </w:rPr>
        <w:t xml:space="preserve"> (2023). </w:t>
      </w:r>
      <w:r w:rsidRPr="008F0428">
        <w:rPr>
          <w:rFonts w:asciiTheme="majorBidi" w:hAnsiTheme="majorBidi" w:cstheme="majorBidi"/>
          <w:i/>
          <w:iCs/>
          <w:szCs w:val="24"/>
          <w:lang w:val="en-GB"/>
        </w:rPr>
        <w:t>Consumers care about sustainability—and back it up with their wallets</w:t>
      </w:r>
      <w:r w:rsidRPr="008F0428">
        <w:rPr>
          <w:rFonts w:asciiTheme="majorBidi" w:hAnsiTheme="majorBidi" w:cstheme="majorBidi"/>
          <w:szCs w:val="24"/>
          <w:lang w:val="en-GB"/>
        </w:rPr>
        <w:t xml:space="preserve">. [online] </w:t>
      </w:r>
      <w:proofErr w:type="spellStart"/>
      <w:r w:rsidRPr="008F0428">
        <w:rPr>
          <w:rFonts w:asciiTheme="majorBidi" w:hAnsiTheme="majorBidi" w:cstheme="majorBidi"/>
          <w:szCs w:val="24"/>
          <w:lang w:val="en-GB"/>
        </w:rPr>
        <w:t>NielsenIQ</w:t>
      </w:r>
      <w:proofErr w:type="spellEnd"/>
      <w:r w:rsidRPr="008F0428">
        <w:rPr>
          <w:rFonts w:asciiTheme="majorBidi" w:hAnsiTheme="majorBidi" w:cstheme="majorBidi"/>
          <w:szCs w:val="24"/>
          <w:lang w:val="en-GB"/>
        </w:rPr>
        <w:t xml:space="preserve">. Available at: </w:t>
      </w:r>
      <w:hyperlink r:id="rId27" w:history="1">
        <w:r w:rsidRPr="008F0428">
          <w:rPr>
            <w:rStyle w:val="Hyperlink"/>
            <w:rFonts w:asciiTheme="majorBidi" w:hAnsiTheme="majorBidi" w:cstheme="majorBidi"/>
            <w:szCs w:val="24"/>
            <w:lang w:val="en-GB"/>
          </w:rPr>
          <w:t>https://nielseniq.com/global/en/insights/report/2023/consumers-care-about-sustainability-and-back-it-up-with-their-wallets/</w:t>
        </w:r>
      </w:hyperlink>
      <w:r w:rsidRPr="008F0428">
        <w:rPr>
          <w:rFonts w:asciiTheme="majorBidi" w:hAnsiTheme="majorBidi" w:cstheme="majorBidi"/>
          <w:szCs w:val="24"/>
          <w:lang w:val="en-GB"/>
        </w:rPr>
        <w:t xml:space="preserve">  [Accessed 2 Nov. 2025].</w:t>
      </w:r>
    </w:p>
    <w:p w14:paraId="51DB65D2"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 xml:space="preserve">Nii </w:t>
      </w:r>
      <w:proofErr w:type="spellStart"/>
      <w:r w:rsidRPr="008F0428">
        <w:rPr>
          <w:rFonts w:asciiTheme="majorBidi" w:hAnsiTheme="majorBidi" w:cstheme="majorBidi"/>
          <w:szCs w:val="24"/>
          <w:lang w:val="en-GB"/>
        </w:rPr>
        <w:t>Laryeafio</w:t>
      </w:r>
      <w:proofErr w:type="spellEnd"/>
      <w:r w:rsidRPr="008F0428">
        <w:rPr>
          <w:rFonts w:asciiTheme="majorBidi" w:hAnsiTheme="majorBidi" w:cstheme="majorBidi"/>
          <w:szCs w:val="24"/>
          <w:lang w:val="en-GB"/>
        </w:rPr>
        <w:t>, M. and Ogbewe, O.C., 2023. Ethical consideration dilemma: systematic review of ethics in qualitative data collection through interviews. </w:t>
      </w:r>
      <w:r w:rsidRPr="008F0428">
        <w:rPr>
          <w:rFonts w:asciiTheme="majorBidi" w:hAnsiTheme="majorBidi" w:cstheme="majorBidi"/>
          <w:i/>
          <w:iCs/>
          <w:szCs w:val="24"/>
          <w:lang w:val="en-GB"/>
        </w:rPr>
        <w:t>Journal of Ethics in Entrepreneurship and Technology</w:t>
      </w:r>
      <w:r w:rsidRPr="008F0428">
        <w:rPr>
          <w:rFonts w:asciiTheme="majorBidi" w:hAnsiTheme="majorBidi" w:cstheme="majorBidi"/>
          <w:szCs w:val="24"/>
          <w:lang w:val="en-GB"/>
        </w:rPr>
        <w:t>, </w:t>
      </w:r>
      <w:r w:rsidRPr="008F0428">
        <w:rPr>
          <w:rFonts w:asciiTheme="majorBidi" w:hAnsiTheme="majorBidi" w:cstheme="majorBidi"/>
          <w:i/>
          <w:iCs/>
          <w:szCs w:val="24"/>
          <w:lang w:val="en-GB"/>
        </w:rPr>
        <w:t>3</w:t>
      </w:r>
      <w:r w:rsidRPr="008F0428">
        <w:rPr>
          <w:rFonts w:asciiTheme="majorBidi" w:hAnsiTheme="majorBidi" w:cstheme="majorBidi"/>
          <w:szCs w:val="24"/>
          <w:lang w:val="en-GB"/>
        </w:rPr>
        <w:t>(2), pp.94-110.</w:t>
      </w:r>
    </w:p>
    <w:p w14:paraId="68DDF99C"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lastRenderedPageBreak/>
        <w:t>Nyimbili, F. and Nyimbili, L., 2024. Types of purposive sampling techniques with their examples and application in qualitative research studies.</w:t>
      </w:r>
    </w:p>
    <w:p w14:paraId="26BDCB16" w14:textId="77777777" w:rsidR="00956D36" w:rsidRPr="008F0428" w:rsidRDefault="00956D36" w:rsidP="00C45B1A">
      <w:pPr>
        <w:rPr>
          <w:rFonts w:cs="Times New Roman"/>
          <w:szCs w:val="24"/>
          <w:lang w:val="en-GB"/>
        </w:rPr>
      </w:pPr>
      <w:r w:rsidRPr="008F0428">
        <w:rPr>
          <w:rFonts w:cs="Times New Roman"/>
          <w:szCs w:val="24"/>
          <w:lang w:val="en-GB"/>
        </w:rPr>
        <w:t>Ocran, J.N., (2023). The Tesco Group and Sustainable Operations Management. </w:t>
      </w:r>
      <w:r w:rsidRPr="008F0428">
        <w:rPr>
          <w:rFonts w:cs="Times New Roman"/>
          <w:i/>
          <w:iCs/>
          <w:szCs w:val="24"/>
          <w:lang w:val="en-GB"/>
        </w:rPr>
        <w:t xml:space="preserve">Journal of Earth and Environmental Science Research. SRC/JEESR-264. DOI: </w:t>
      </w:r>
      <w:proofErr w:type="spellStart"/>
      <w:r w:rsidRPr="008F0428">
        <w:rPr>
          <w:rFonts w:cs="Times New Roman"/>
          <w:i/>
          <w:iCs/>
          <w:szCs w:val="24"/>
          <w:lang w:val="en-GB"/>
        </w:rPr>
        <w:t>doi</w:t>
      </w:r>
      <w:proofErr w:type="spellEnd"/>
      <w:r w:rsidRPr="008F0428">
        <w:rPr>
          <w:rFonts w:cs="Times New Roman"/>
          <w:i/>
          <w:iCs/>
          <w:szCs w:val="24"/>
          <w:lang w:val="en-GB"/>
        </w:rPr>
        <w:t>. org/10.47363/JEESR/2023 (5)</w:t>
      </w:r>
      <w:r w:rsidRPr="008F0428">
        <w:rPr>
          <w:rFonts w:cs="Times New Roman"/>
          <w:szCs w:val="24"/>
          <w:lang w:val="en-GB"/>
        </w:rPr>
        <w:t>, </w:t>
      </w:r>
      <w:r w:rsidRPr="008F0428">
        <w:rPr>
          <w:rFonts w:cs="Times New Roman"/>
          <w:i/>
          <w:iCs/>
          <w:szCs w:val="24"/>
          <w:lang w:val="en-GB"/>
        </w:rPr>
        <w:t>212</w:t>
      </w:r>
      <w:r w:rsidRPr="008F0428">
        <w:rPr>
          <w:rFonts w:cs="Times New Roman"/>
          <w:szCs w:val="24"/>
          <w:lang w:val="en-GB"/>
        </w:rPr>
        <w:t>, pp.2-6.</w:t>
      </w:r>
    </w:p>
    <w:p w14:paraId="5A24D6AB" w14:textId="77777777" w:rsidR="00956D36" w:rsidRPr="008F0428" w:rsidRDefault="00956D36" w:rsidP="00B77982">
      <w:pPr>
        <w:rPr>
          <w:rFonts w:cs="Times New Roman"/>
          <w:szCs w:val="24"/>
          <w:lang w:val="en-GB"/>
        </w:rPr>
      </w:pPr>
      <w:proofErr w:type="spellStart"/>
      <w:r w:rsidRPr="008F0428">
        <w:rPr>
          <w:rFonts w:cs="Times New Roman"/>
          <w:szCs w:val="24"/>
          <w:lang w:val="en-GB"/>
        </w:rPr>
        <w:t>Okkıran</w:t>
      </w:r>
      <w:proofErr w:type="spellEnd"/>
      <w:r w:rsidRPr="008F0428">
        <w:rPr>
          <w:rFonts w:cs="Times New Roman"/>
          <w:szCs w:val="24"/>
          <w:lang w:val="en-GB"/>
        </w:rPr>
        <w:t>, Ş., 2025. Perceived Greenwashing in Social Media Advertising and Consumer Trust: An Experimental Study. </w:t>
      </w:r>
      <w:r w:rsidRPr="008F0428">
        <w:rPr>
          <w:rFonts w:cs="Times New Roman"/>
          <w:i/>
          <w:iCs/>
          <w:szCs w:val="24"/>
          <w:lang w:val="en-GB"/>
        </w:rPr>
        <w:t>Journal of Internet Applications and Management</w:t>
      </w:r>
      <w:r w:rsidRPr="008F0428">
        <w:rPr>
          <w:rFonts w:cs="Times New Roman"/>
          <w:szCs w:val="24"/>
          <w:lang w:val="en-GB"/>
        </w:rPr>
        <w:t>, </w:t>
      </w:r>
      <w:r w:rsidRPr="008F0428">
        <w:rPr>
          <w:rFonts w:cs="Times New Roman"/>
          <w:i/>
          <w:iCs/>
          <w:szCs w:val="24"/>
          <w:lang w:val="en-GB"/>
        </w:rPr>
        <w:t>16</w:t>
      </w:r>
      <w:r w:rsidRPr="008F0428">
        <w:rPr>
          <w:rFonts w:cs="Times New Roman"/>
          <w:szCs w:val="24"/>
          <w:lang w:val="en-GB"/>
        </w:rPr>
        <w:t>(2), pp.64-83.</w:t>
      </w:r>
    </w:p>
    <w:p w14:paraId="524C497E" w14:textId="77777777" w:rsidR="00956D36" w:rsidRPr="008F0428" w:rsidRDefault="00956D36" w:rsidP="000F247C">
      <w:pPr>
        <w:rPr>
          <w:rFonts w:cs="Times New Roman"/>
          <w:szCs w:val="24"/>
          <w:lang w:val="en-GB"/>
        </w:rPr>
      </w:pPr>
      <w:r w:rsidRPr="008F0428">
        <w:rPr>
          <w:rFonts w:cs="Times New Roman"/>
          <w:szCs w:val="24"/>
          <w:lang w:val="en-GB"/>
        </w:rPr>
        <w:t>Olarewaju, T., Dani, S., Obeng-Fosu, C., Olarewaju, T. and Jabbar, A., 2024. The Impact of Climate Action on the Financial Performance of Food, Grocery, and Supermarket Retailers in the UK. </w:t>
      </w:r>
      <w:r w:rsidRPr="008F0428">
        <w:rPr>
          <w:rFonts w:cs="Times New Roman"/>
          <w:i/>
          <w:iCs/>
          <w:szCs w:val="24"/>
          <w:lang w:val="en-GB"/>
        </w:rPr>
        <w:t>Sustainability</w:t>
      </w:r>
      <w:r w:rsidRPr="008F0428">
        <w:rPr>
          <w:rFonts w:cs="Times New Roman"/>
          <w:szCs w:val="24"/>
          <w:lang w:val="en-GB"/>
        </w:rPr>
        <w:t>, </w:t>
      </w:r>
      <w:r w:rsidRPr="008F0428">
        <w:rPr>
          <w:rFonts w:cs="Times New Roman"/>
          <w:i/>
          <w:iCs/>
          <w:szCs w:val="24"/>
          <w:lang w:val="en-GB"/>
        </w:rPr>
        <w:t>16</w:t>
      </w:r>
      <w:r w:rsidRPr="008F0428">
        <w:rPr>
          <w:rFonts w:cs="Times New Roman"/>
          <w:szCs w:val="24"/>
          <w:lang w:val="en-GB"/>
        </w:rPr>
        <w:t>(5), p.1785.</w:t>
      </w:r>
    </w:p>
    <w:p w14:paraId="53AC4BC7" w14:textId="77777777" w:rsidR="00956D36" w:rsidRPr="008F0428" w:rsidRDefault="00956D36" w:rsidP="00C45B1A">
      <w:pPr>
        <w:rPr>
          <w:rFonts w:cs="Times New Roman"/>
          <w:szCs w:val="24"/>
          <w:lang w:val="en-GB"/>
        </w:rPr>
      </w:pPr>
      <w:r w:rsidRPr="008F0428">
        <w:rPr>
          <w:rFonts w:cs="Times New Roman"/>
          <w:szCs w:val="24"/>
          <w:lang w:val="en-GB"/>
        </w:rPr>
        <w:t xml:space="preserve">Packagingeurope.com, (2023). </w:t>
      </w:r>
      <w:r w:rsidRPr="008F0428">
        <w:rPr>
          <w:rFonts w:cs="Times New Roman"/>
          <w:i/>
          <w:iCs/>
          <w:szCs w:val="24"/>
          <w:lang w:val="en-GB"/>
        </w:rPr>
        <w:t xml:space="preserve">Consumer survey: Recycling is top of the sustainability list. </w:t>
      </w:r>
      <w:r w:rsidRPr="008F0428">
        <w:rPr>
          <w:rFonts w:cs="Times New Roman"/>
          <w:szCs w:val="24"/>
          <w:lang w:val="en-GB"/>
        </w:rPr>
        <w:t xml:space="preserve">Available at: </w:t>
      </w:r>
      <w:hyperlink r:id="rId28" w:history="1">
        <w:r w:rsidRPr="008F0428">
          <w:rPr>
            <w:rStyle w:val="Hyperlink"/>
            <w:rFonts w:cs="Times New Roman"/>
            <w:szCs w:val="24"/>
            <w:lang w:val="en-GB"/>
          </w:rPr>
          <w:t>https://packagingeurope.com/consumer-survey-recycling-is-top-of-the-sustainability-list/10107.article</w:t>
        </w:r>
      </w:hyperlink>
      <w:r w:rsidRPr="008F0428">
        <w:rPr>
          <w:rFonts w:cs="Times New Roman"/>
          <w:szCs w:val="24"/>
          <w:lang w:val="en-GB"/>
        </w:rPr>
        <w:t xml:space="preserve"> [Accessed: 13 Jan. 2026]</w:t>
      </w:r>
    </w:p>
    <w:p w14:paraId="13E3E571"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 xml:space="preserve">Panjaitan, R. and Cahya, H.N., (2025). A Perspective of Theory of Reasoned Action and Planned </w:t>
      </w:r>
      <w:proofErr w:type="spellStart"/>
      <w:r w:rsidRPr="008F0428">
        <w:rPr>
          <w:rFonts w:asciiTheme="majorBidi" w:hAnsiTheme="majorBidi" w:cstheme="majorBidi"/>
          <w:szCs w:val="24"/>
          <w:lang w:val="en-GB"/>
        </w:rPr>
        <w:t>Behavior</w:t>
      </w:r>
      <w:proofErr w:type="spellEnd"/>
      <w:r w:rsidRPr="008F0428">
        <w:rPr>
          <w:rFonts w:asciiTheme="majorBidi" w:hAnsiTheme="majorBidi" w:cstheme="majorBidi"/>
          <w:szCs w:val="24"/>
          <w:lang w:val="en-GB"/>
        </w:rPr>
        <w:t>: Purchase Decision. </w:t>
      </w:r>
      <w:proofErr w:type="spellStart"/>
      <w:r w:rsidRPr="008F0428">
        <w:rPr>
          <w:rFonts w:asciiTheme="majorBidi" w:hAnsiTheme="majorBidi" w:cstheme="majorBidi"/>
          <w:i/>
          <w:iCs/>
          <w:szCs w:val="24"/>
          <w:lang w:val="en-GB"/>
        </w:rPr>
        <w:t>Jurnal</w:t>
      </w:r>
      <w:proofErr w:type="spellEnd"/>
      <w:r w:rsidRPr="008F0428">
        <w:rPr>
          <w:rFonts w:asciiTheme="majorBidi" w:hAnsiTheme="majorBidi" w:cstheme="majorBidi"/>
          <w:i/>
          <w:iCs/>
          <w:szCs w:val="24"/>
          <w:lang w:val="en-GB"/>
        </w:rPr>
        <w:t xml:space="preserve"> </w:t>
      </w:r>
      <w:proofErr w:type="spellStart"/>
      <w:r w:rsidRPr="008F0428">
        <w:rPr>
          <w:rFonts w:asciiTheme="majorBidi" w:hAnsiTheme="majorBidi" w:cstheme="majorBidi"/>
          <w:i/>
          <w:iCs/>
          <w:szCs w:val="24"/>
          <w:lang w:val="en-GB"/>
        </w:rPr>
        <w:t>Manajemen</w:t>
      </w:r>
      <w:proofErr w:type="spellEnd"/>
      <w:r w:rsidRPr="008F0428">
        <w:rPr>
          <w:rFonts w:asciiTheme="majorBidi" w:hAnsiTheme="majorBidi" w:cstheme="majorBidi"/>
          <w:szCs w:val="24"/>
          <w:lang w:val="en-GB"/>
        </w:rPr>
        <w:t>, </w:t>
      </w:r>
      <w:r w:rsidRPr="008F0428">
        <w:rPr>
          <w:rFonts w:asciiTheme="majorBidi" w:hAnsiTheme="majorBidi" w:cstheme="majorBidi"/>
          <w:i/>
          <w:iCs/>
          <w:szCs w:val="24"/>
          <w:lang w:val="en-GB"/>
        </w:rPr>
        <w:t>29</w:t>
      </w:r>
      <w:r w:rsidRPr="008F0428">
        <w:rPr>
          <w:rFonts w:asciiTheme="majorBidi" w:hAnsiTheme="majorBidi" w:cstheme="majorBidi"/>
          <w:szCs w:val="24"/>
          <w:lang w:val="en-GB"/>
        </w:rPr>
        <w:t>(1), pp.42-65.</w:t>
      </w:r>
    </w:p>
    <w:p w14:paraId="28E5D2DB" w14:textId="77777777" w:rsidR="00956D36" w:rsidRPr="008F0428" w:rsidRDefault="00956D36" w:rsidP="00907BAA">
      <w:pPr>
        <w:rPr>
          <w:rFonts w:cs="Times New Roman"/>
          <w:szCs w:val="24"/>
          <w:lang w:val="en-GB"/>
        </w:rPr>
      </w:pPr>
      <w:r w:rsidRPr="008F0428">
        <w:rPr>
          <w:rFonts w:cs="Times New Roman"/>
          <w:szCs w:val="24"/>
          <w:lang w:val="en-GB"/>
        </w:rPr>
        <w:t>Pathak, P.G., (2023). </w:t>
      </w:r>
      <w:r w:rsidRPr="008F0428">
        <w:rPr>
          <w:rFonts w:cs="Times New Roman"/>
          <w:i/>
          <w:iCs/>
          <w:szCs w:val="24"/>
          <w:lang w:val="en-GB"/>
        </w:rPr>
        <w:t xml:space="preserve">How green marketing is influencing consumer purchase decision: </w:t>
      </w:r>
      <w:proofErr w:type="gramStart"/>
      <w:r w:rsidRPr="008F0428">
        <w:rPr>
          <w:rFonts w:cs="Times New Roman"/>
          <w:i/>
          <w:iCs/>
          <w:szCs w:val="24"/>
          <w:lang w:val="en-GB"/>
        </w:rPr>
        <w:t>A qualitative research</w:t>
      </w:r>
      <w:proofErr w:type="gramEnd"/>
      <w:r w:rsidRPr="008F0428">
        <w:rPr>
          <w:rFonts w:cs="Times New Roman"/>
          <w:i/>
          <w:iCs/>
          <w:szCs w:val="24"/>
          <w:lang w:val="en-GB"/>
        </w:rPr>
        <w:t xml:space="preserve"> on generation Y Consumers in Ireland buying groceries</w:t>
      </w:r>
      <w:r w:rsidRPr="008F0428">
        <w:rPr>
          <w:rFonts w:cs="Times New Roman"/>
          <w:szCs w:val="24"/>
          <w:lang w:val="en-GB"/>
        </w:rPr>
        <w:t xml:space="preserve">. </w:t>
      </w:r>
    </w:p>
    <w:p w14:paraId="13D6D4E2"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 xml:space="preserve">Patil, A.V. and Negi, S., 2025. Sustainable Logistics Practices and Their Impact on Retail Performance: </w:t>
      </w:r>
      <w:proofErr w:type="spellStart"/>
      <w:r w:rsidRPr="008F0428">
        <w:rPr>
          <w:rFonts w:asciiTheme="majorBidi" w:hAnsiTheme="majorBidi" w:cstheme="majorBidi"/>
          <w:szCs w:val="24"/>
          <w:lang w:val="en-GB"/>
        </w:rPr>
        <w:t>Analyzing</w:t>
      </w:r>
      <w:proofErr w:type="spellEnd"/>
      <w:r w:rsidRPr="008F0428">
        <w:rPr>
          <w:rFonts w:asciiTheme="majorBidi" w:hAnsiTheme="majorBidi" w:cstheme="majorBidi"/>
          <w:szCs w:val="24"/>
          <w:lang w:val="en-GB"/>
        </w:rPr>
        <w:t xml:space="preserve"> Eco-Friendly Solutions in Retail Supply Chains. </w:t>
      </w:r>
      <w:r w:rsidRPr="008F0428">
        <w:rPr>
          <w:rFonts w:asciiTheme="majorBidi" w:hAnsiTheme="majorBidi" w:cstheme="majorBidi"/>
          <w:i/>
          <w:iCs/>
          <w:szCs w:val="24"/>
          <w:lang w:val="en-GB"/>
        </w:rPr>
        <w:t>Journal of Logistics, Supply Chain and Retail Management</w:t>
      </w:r>
      <w:r w:rsidRPr="008F0428">
        <w:rPr>
          <w:rFonts w:asciiTheme="majorBidi" w:hAnsiTheme="majorBidi" w:cstheme="majorBidi"/>
          <w:szCs w:val="24"/>
          <w:lang w:val="en-GB"/>
        </w:rPr>
        <w:t>, </w:t>
      </w:r>
      <w:r w:rsidRPr="008F0428">
        <w:rPr>
          <w:rFonts w:asciiTheme="majorBidi" w:hAnsiTheme="majorBidi" w:cstheme="majorBidi"/>
          <w:i/>
          <w:iCs/>
          <w:szCs w:val="24"/>
          <w:lang w:val="en-GB"/>
        </w:rPr>
        <w:t>8</w:t>
      </w:r>
      <w:r w:rsidRPr="008F0428">
        <w:rPr>
          <w:rFonts w:asciiTheme="majorBidi" w:hAnsiTheme="majorBidi" w:cstheme="majorBidi"/>
          <w:szCs w:val="24"/>
          <w:lang w:val="en-GB"/>
        </w:rPr>
        <w:t>(1).</w:t>
      </w:r>
    </w:p>
    <w:p w14:paraId="33B193DB"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 xml:space="preserve">Patiño-Toro, O.N., Valencia-Arias, A., Palacios-Moya, L., Uribe-Bedoya, H., Valencia, J., Londoño, W. and Gallegos, A. (2024). Green purchase intention factors: A systematic review and research agenda. </w:t>
      </w:r>
      <w:r w:rsidRPr="008F0428">
        <w:rPr>
          <w:rFonts w:asciiTheme="majorBidi" w:hAnsiTheme="majorBidi" w:cstheme="majorBidi"/>
          <w:i/>
          <w:iCs/>
          <w:szCs w:val="24"/>
          <w:lang w:val="en-GB"/>
        </w:rPr>
        <w:t>Sustainable environment</w:t>
      </w:r>
      <w:r w:rsidRPr="008F0428">
        <w:rPr>
          <w:rFonts w:asciiTheme="majorBidi" w:hAnsiTheme="majorBidi" w:cstheme="majorBidi"/>
          <w:szCs w:val="24"/>
          <w:lang w:val="en-GB"/>
        </w:rPr>
        <w:t>, 10(1).</w:t>
      </w:r>
    </w:p>
    <w:p w14:paraId="3E82036A"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Pervin, N. and Mokhtar, M., 2022. The interpretivist research paradigm: A subjective notion of a social context. </w:t>
      </w:r>
      <w:r w:rsidRPr="008F0428">
        <w:rPr>
          <w:rFonts w:asciiTheme="majorBidi" w:hAnsiTheme="majorBidi" w:cstheme="majorBidi"/>
          <w:i/>
          <w:iCs/>
          <w:szCs w:val="24"/>
          <w:lang w:val="en-GB"/>
        </w:rPr>
        <w:t>International Journal of Academic Research in Progressive Education and Development</w:t>
      </w:r>
      <w:r w:rsidRPr="008F0428">
        <w:rPr>
          <w:rFonts w:asciiTheme="majorBidi" w:hAnsiTheme="majorBidi" w:cstheme="majorBidi"/>
          <w:szCs w:val="24"/>
          <w:lang w:val="en-GB"/>
        </w:rPr>
        <w:t>, </w:t>
      </w:r>
      <w:r w:rsidRPr="008F0428">
        <w:rPr>
          <w:rFonts w:asciiTheme="majorBidi" w:hAnsiTheme="majorBidi" w:cstheme="majorBidi"/>
          <w:i/>
          <w:iCs/>
          <w:szCs w:val="24"/>
          <w:lang w:val="en-GB"/>
        </w:rPr>
        <w:t>11</w:t>
      </w:r>
      <w:r w:rsidRPr="008F0428">
        <w:rPr>
          <w:rFonts w:asciiTheme="majorBidi" w:hAnsiTheme="majorBidi" w:cstheme="majorBidi"/>
          <w:szCs w:val="24"/>
          <w:lang w:val="en-GB"/>
        </w:rPr>
        <w:t>(2), pp.419-428.</w:t>
      </w:r>
    </w:p>
    <w:p w14:paraId="1CC9BE98" w14:textId="77777777" w:rsidR="00956D36" w:rsidRPr="008F0428" w:rsidRDefault="00956D36" w:rsidP="00C45B1A">
      <w:pPr>
        <w:rPr>
          <w:rFonts w:cs="Times New Roman"/>
          <w:szCs w:val="24"/>
          <w:lang w:val="en-GB"/>
        </w:rPr>
      </w:pPr>
      <w:bookmarkStart w:id="101" w:name="_Hlk219230037"/>
      <w:r w:rsidRPr="008F0428">
        <w:rPr>
          <w:rFonts w:cs="Times New Roman"/>
          <w:szCs w:val="24"/>
          <w:lang w:val="en-GB"/>
        </w:rPr>
        <w:t>Procurementmag.com, (2023</w:t>
      </w:r>
      <w:bookmarkEnd w:id="101"/>
      <w:r w:rsidRPr="008F0428">
        <w:rPr>
          <w:rFonts w:cs="Times New Roman"/>
          <w:szCs w:val="24"/>
          <w:lang w:val="en-GB"/>
        </w:rPr>
        <w:t xml:space="preserve">). </w:t>
      </w:r>
      <w:r w:rsidRPr="008F0428">
        <w:rPr>
          <w:rFonts w:cs="Times New Roman"/>
          <w:i/>
          <w:iCs/>
          <w:szCs w:val="24"/>
          <w:lang w:val="en-GB"/>
        </w:rPr>
        <w:t>Tesco’s Sustainable Livelihoods sourcing strategy.</w:t>
      </w:r>
      <w:r w:rsidRPr="008F0428">
        <w:rPr>
          <w:rFonts w:cs="Times New Roman"/>
          <w:szCs w:val="24"/>
          <w:lang w:val="en-GB"/>
        </w:rPr>
        <w:t xml:space="preserve"> Available at: </w:t>
      </w:r>
      <w:hyperlink r:id="rId29" w:history="1">
        <w:r w:rsidRPr="008F0428">
          <w:rPr>
            <w:rStyle w:val="Hyperlink"/>
            <w:rFonts w:cs="Times New Roman"/>
            <w:szCs w:val="24"/>
            <w:lang w:val="en-GB"/>
          </w:rPr>
          <w:t>https://procurementmag.com/articles/tescos-sustainable-livelihoods-sourcing-strategy</w:t>
        </w:r>
      </w:hyperlink>
      <w:r w:rsidRPr="008F0428">
        <w:rPr>
          <w:rFonts w:cs="Times New Roman"/>
          <w:szCs w:val="24"/>
          <w:lang w:val="en-GB"/>
        </w:rPr>
        <w:t xml:space="preserve"> [Accessed: 13 Jan. 2026]</w:t>
      </w:r>
    </w:p>
    <w:p w14:paraId="02A192D5" w14:textId="77777777" w:rsidR="00956D36" w:rsidRPr="008F0428" w:rsidRDefault="00956D36" w:rsidP="00B77982">
      <w:pPr>
        <w:rPr>
          <w:rFonts w:cs="Times New Roman"/>
          <w:szCs w:val="24"/>
          <w:lang w:val="en-GB"/>
        </w:rPr>
      </w:pPr>
      <w:r w:rsidRPr="008F0428">
        <w:rPr>
          <w:rFonts w:cs="Times New Roman"/>
          <w:szCs w:val="24"/>
          <w:lang w:val="en-GB"/>
        </w:rPr>
        <w:lastRenderedPageBreak/>
        <w:t>Qayyum, A., Jamil, R.A. and Sehar, A., 2023. Impact of green marketing, greenwashing and green confusion on green brand equity. </w:t>
      </w:r>
      <w:r w:rsidRPr="008F0428">
        <w:rPr>
          <w:rFonts w:cs="Times New Roman"/>
          <w:i/>
          <w:iCs/>
          <w:szCs w:val="24"/>
          <w:lang w:val="en-GB"/>
        </w:rPr>
        <w:t>Spanish Journal of Marketing-ESIC</w:t>
      </w:r>
      <w:r w:rsidRPr="008F0428">
        <w:rPr>
          <w:rFonts w:cs="Times New Roman"/>
          <w:szCs w:val="24"/>
          <w:lang w:val="en-GB"/>
        </w:rPr>
        <w:t>, </w:t>
      </w:r>
      <w:r w:rsidRPr="008F0428">
        <w:rPr>
          <w:rFonts w:cs="Times New Roman"/>
          <w:i/>
          <w:iCs/>
          <w:szCs w:val="24"/>
          <w:lang w:val="en-GB"/>
        </w:rPr>
        <w:t>27</w:t>
      </w:r>
      <w:r w:rsidRPr="008F0428">
        <w:rPr>
          <w:rFonts w:cs="Times New Roman"/>
          <w:szCs w:val="24"/>
          <w:lang w:val="en-GB"/>
        </w:rPr>
        <w:t>(3), pp.286-305.</w:t>
      </w:r>
    </w:p>
    <w:p w14:paraId="0B8A9F0B"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 xml:space="preserve">Rachmad, Y.E., 2024. Enhancing Consumer Engagement </w:t>
      </w:r>
      <w:proofErr w:type="gramStart"/>
      <w:r w:rsidRPr="008F0428">
        <w:rPr>
          <w:rFonts w:asciiTheme="majorBidi" w:hAnsiTheme="majorBidi" w:cstheme="majorBidi"/>
          <w:szCs w:val="24"/>
          <w:lang w:val="en-GB"/>
        </w:rPr>
        <w:t>With</w:t>
      </w:r>
      <w:proofErr w:type="gramEnd"/>
      <w:r w:rsidRPr="008F0428">
        <w:rPr>
          <w:rFonts w:asciiTheme="majorBidi" w:hAnsiTheme="majorBidi" w:cstheme="majorBidi"/>
          <w:szCs w:val="24"/>
          <w:lang w:val="en-GB"/>
        </w:rPr>
        <w:t xml:space="preserve"> Theories </w:t>
      </w:r>
      <w:proofErr w:type="gramStart"/>
      <w:r w:rsidRPr="008F0428">
        <w:rPr>
          <w:rFonts w:asciiTheme="majorBidi" w:hAnsiTheme="majorBidi" w:cstheme="majorBidi"/>
          <w:szCs w:val="24"/>
          <w:lang w:val="en-GB"/>
        </w:rPr>
        <w:t>Of</w:t>
      </w:r>
      <w:proofErr w:type="gramEnd"/>
      <w:r w:rsidRPr="008F0428">
        <w:rPr>
          <w:rFonts w:asciiTheme="majorBidi" w:hAnsiTheme="majorBidi" w:cstheme="majorBidi"/>
          <w:szCs w:val="24"/>
          <w:lang w:val="en-GB"/>
        </w:rPr>
        <w:t xml:space="preserve"> Interactive Marketing Strategies.</w:t>
      </w:r>
    </w:p>
    <w:p w14:paraId="60041C2C"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 xml:space="preserve">Reddy, K.P., Chandu, V., Srilakshmi, S., </w:t>
      </w:r>
      <w:proofErr w:type="spellStart"/>
      <w:r w:rsidRPr="008F0428">
        <w:rPr>
          <w:rFonts w:asciiTheme="majorBidi" w:hAnsiTheme="majorBidi" w:cstheme="majorBidi"/>
          <w:szCs w:val="24"/>
          <w:lang w:val="en-GB"/>
        </w:rPr>
        <w:t>Thagaram</w:t>
      </w:r>
      <w:proofErr w:type="spellEnd"/>
      <w:r w:rsidRPr="008F0428">
        <w:rPr>
          <w:rFonts w:asciiTheme="majorBidi" w:hAnsiTheme="majorBidi" w:cstheme="majorBidi"/>
          <w:szCs w:val="24"/>
          <w:lang w:val="en-GB"/>
        </w:rPr>
        <w:t xml:space="preserve">, E., </w:t>
      </w:r>
      <w:proofErr w:type="spellStart"/>
      <w:r w:rsidRPr="008F0428">
        <w:rPr>
          <w:rFonts w:asciiTheme="majorBidi" w:hAnsiTheme="majorBidi" w:cstheme="majorBidi"/>
          <w:szCs w:val="24"/>
          <w:lang w:val="en-GB"/>
        </w:rPr>
        <w:t>Sahyaja</w:t>
      </w:r>
      <w:proofErr w:type="spellEnd"/>
      <w:r w:rsidRPr="008F0428">
        <w:rPr>
          <w:rFonts w:asciiTheme="majorBidi" w:hAnsiTheme="majorBidi" w:cstheme="majorBidi"/>
          <w:szCs w:val="24"/>
          <w:lang w:val="en-GB"/>
        </w:rPr>
        <w:t>, C. and Osei, B., (2023). Consumers perception on green marketing towards eco-friendly fast moving consumer goods. </w:t>
      </w:r>
      <w:r w:rsidRPr="008F0428">
        <w:rPr>
          <w:rFonts w:asciiTheme="majorBidi" w:hAnsiTheme="majorBidi" w:cstheme="majorBidi"/>
          <w:i/>
          <w:iCs/>
          <w:szCs w:val="24"/>
          <w:lang w:val="en-GB"/>
        </w:rPr>
        <w:t>International Journal of Engineering Business Management</w:t>
      </w:r>
      <w:r w:rsidRPr="008F0428">
        <w:rPr>
          <w:rFonts w:asciiTheme="majorBidi" w:hAnsiTheme="majorBidi" w:cstheme="majorBidi"/>
          <w:szCs w:val="24"/>
          <w:lang w:val="en-GB"/>
        </w:rPr>
        <w:t>, </w:t>
      </w:r>
      <w:r w:rsidRPr="008F0428">
        <w:rPr>
          <w:rFonts w:asciiTheme="majorBidi" w:hAnsiTheme="majorBidi" w:cstheme="majorBidi"/>
          <w:i/>
          <w:iCs/>
          <w:szCs w:val="24"/>
          <w:lang w:val="en-GB"/>
        </w:rPr>
        <w:t>15</w:t>
      </w:r>
      <w:r w:rsidRPr="008F0428">
        <w:rPr>
          <w:rFonts w:asciiTheme="majorBidi" w:hAnsiTheme="majorBidi" w:cstheme="majorBidi"/>
          <w:szCs w:val="24"/>
          <w:lang w:val="en-GB"/>
        </w:rPr>
        <w:t>, p.18479790231170962.</w:t>
      </w:r>
    </w:p>
    <w:p w14:paraId="18B9B724" w14:textId="77777777" w:rsidR="00956D36" w:rsidRPr="008F0428" w:rsidRDefault="00956D36" w:rsidP="000F247C">
      <w:pPr>
        <w:rPr>
          <w:rFonts w:cs="Times New Roman"/>
          <w:szCs w:val="24"/>
          <w:lang w:val="en-GB"/>
        </w:rPr>
      </w:pPr>
      <w:r w:rsidRPr="008F0428">
        <w:rPr>
          <w:rFonts w:cs="Times New Roman"/>
          <w:szCs w:val="24"/>
          <w:lang w:val="en-GB"/>
        </w:rPr>
        <w:t xml:space="preserve">Reuters.com, 2024. </w:t>
      </w:r>
      <w:r w:rsidRPr="008F0428">
        <w:rPr>
          <w:rFonts w:cs="Times New Roman"/>
          <w:i/>
          <w:iCs/>
          <w:szCs w:val="24"/>
          <w:lang w:val="en-GB"/>
        </w:rPr>
        <w:t xml:space="preserve">UK supermarket Asda profit tops 1 </w:t>
      </w:r>
      <w:proofErr w:type="spellStart"/>
      <w:r w:rsidRPr="008F0428">
        <w:rPr>
          <w:rFonts w:cs="Times New Roman"/>
          <w:i/>
          <w:iCs/>
          <w:szCs w:val="24"/>
          <w:lang w:val="en-GB"/>
        </w:rPr>
        <w:t>bln</w:t>
      </w:r>
      <w:proofErr w:type="spellEnd"/>
      <w:r w:rsidRPr="008F0428">
        <w:rPr>
          <w:rFonts w:cs="Times New Roman"/>
          <w:i/>
          <w:iCs/>
          <w:szCs w:val="24"/>
          <w:lang w:val="en-GB"/>
        </w:rPr>
        <w:t xml:space="preserve"> stg despite market share loss.</w:t>
      </w:r>
      <w:r w:rsidRPr="008F0428">
        <w:rPr>
          <w:rFonts w:cs="Times New Roman"/>
          <w:szCs w:val="24"/>
          <w:lang w:val="en-GB"/>
        </w:rPr>
        <w:t xml:space="preserve"> Available at: </w:t>
      </w:r>
      <w:hyperlink r:id="rId30" w:history="1">
        <w:r w:rsidRPr="008F0428">
          <w:rPr>
            <w:rStyle w:val="IntenseReference"/>
            <w:rFonts w:cs="Times New Roman"/>
            <w:szCs w:val="24"/>
            <w:lang w:val="en-GB"/>
          </w:rPr>
          <w:t>https://www.reuters.com/business/retail-consumer/uk-supermarket-asda-says-2023-underlying-profit-up-24-2024-04-22/</w:t>
        </w:r>
      </w:hyperlink>
      <w:r w:rsidRPr="008F0428">
        <w:rPr>
          <w:rFonts w:cs="Times New Roman"/>
          <w:szCs w:val="24"/>
          <w:lang w:val="en-GB"/>
        </w:rPr>
        <w:t xml:space="preserve"> [Accessed: 28.01.2026]</w:t>
      </w:r>
    </w:p>
    <w:p w14:paraId="27B3B19A" w14:textId="77777777" w:rsidR="00956D36" w:rsidRPr="00F15BFE" w:rsidRDefault="00956D36" w:rsidP="00907BAA">
      <w:pPr>
        <w:rPr>
          <w:rFonts w:cs="Times New Roman"/>
          <w:szCs w:val="24"/>
          <w:lang w:val="en-GB"/>
        </w:rPr>
      </w:pPr>
      <w:proofErr w:type="spellStart"/>
      <w:r w:rsidRPr="00F15BFE">
        <w:rPr>
          <w:rFonts w:cs="Times New Roman"/>
          <w:szCs w:val="24"/>
          <w:lang w:val="en-GB"/>
        </w:rPr>
        <w:t>Ruivos</w:t>
      </w:r>
      <w:proofErr w:type="spellEnd"/>
      <w:r w:rsidRPr="00F15BFE">
        <w:rPr>
          <w:rFonts w:cs="Times New Roman"/>
          <w:szCs w:val="24"/>
          <w:lang w:val="en-GB"/>
        </w:rPr>
        <w:t>, C.M., 2022. </w:t>
      </w:r>
      <w:r w:rsidRPr="00F15BFE">
        <w:rPr>
          <w:rFonts w:cs="Times New Roman"/>
          <w:i/>
          <w:iCs/>
          <w:szCs w:val="24"/>
          <w:lang w:val="en-GB"/>
        </w:rPr>
        <w:t>Consumers´ Behaviour Towards Online Grocery Shopping</w:t>
      </w:r>
      <w:r w:rsidRPr="00F15BFE">
        <w:rPr>
          <w:rFonts w:cs="Times New Roman"/>
          <w:szCs w:val="24"/>
          <w:lang w:val="en-GB"/>
        </w:rPr>
        <w:t xml:space="preserve"> (Master's thesis, </w:t>
      </w:r>
      <w:proofErr w:type="spellStart"/>
      <w:r w:rsidRPr="00F15BFE">
        <w:rPr>
          <w:rFonts w:cs="Times New Roman"/>
          <w:szCs w:val="24"/>
          <w:lang w:val="en-GB"/>
        </w:rPr>
        <w:t>Universidade</w:t>
      </w:r>
      <w:proofErr w:type="spellEnd"/>
      <w:r w:rsidRPr="00F15BFE">
        <w:rPr>
          <w:rFonts w:cs="Times New Roman"/>
          <w:szCs w:val="24"/>
          <w:lang w:val="en-GB"/>
        </w:rPr>
        <w:t xml:space="preserve"> </w:t>
      </w:r>
      <w:proofErr w:type="spellStart"/>
      <w:r w:rsidRPr="00F15BFE">
        <w:rPr>
          <w:rFonts w:cs="Times New Roman"/>
          <w:szCs w:val="24"/>
          <w:lang w:val="en-GB"/>
        </w:rPr>
        <w:t>Catolica</w:t>
      </w:r>
      <w:proofErr w:type="spellEnd"/>
      <w:r w:rsidRPr="00F15BFE">
        <w:rPr>
          <w:rFonts w:cs="Times New Roman"/>
          <w:szCs w:val="24"/>
          <w:lang w:val="en-GB"/>
        </w:rPr>
        <w:t xml:space="preserve"> Portuguesa.</w:t>
      </w:r>
    </w:p>
    <w:p w14:paraId="33B12C66" w14:textId="77777777" w:rsidR="00956D36" w:rsidRPr="008F0428" w:rsidRDefault="00956D36" w:rsidP="00B77982">
      <w:pPr>
        <w:rPr>
          <w:rFonts w:cs="Times New Roman"/>
          <w:szCs w:val="24"/>
          <w:lang w:val="en-GB"/>
        </w:rPr>
      </w:pPr>
      <w:r w:rsidRPr="008F0428">
        <w:rPr>
          <w:rFonts w:cs="Times New Roman"/>
          <w:szCs w:val="24"/>
          <w:lang w:val="en-GB"/>
        </w:rPr>
        <w:t xml:space="preserve">Saif, S., Zameer, H., Wang, Y. and Ali, Q., 2024. The effect of retailer CSR and consumer environmental responsibility on green consumption </w:t>
      </w:r>
      <w:proofErr w:type="spellStart"/>
      <w:r w:rsidRPr="008F0428">
        <w:rPr>
          <w:rFonts w:cs="Times New Roman"/>
          <w:szCs w:val="24"/>
          <w:lang w:val="en-GB"/>
        </w:rPr>
        <w:t>behaviors</w:t>
      </w:r>
      <w:proofErr w:type="spellEnd"/>
      <w:r w:rsidRPr="008F0428">
        <w:rPr>
          <w:rFonts w:cs="Times New Roman"/>
          <w:szCs w:val="24"/>
          <w:lang w:val="en-GB"/>
        </w:rPr>
        <w:t>: mediation of environmental concern and customer trust. </w:t>
      </w:r>
      <w:r w:rsidRPr="008F0428">
        <w:rPr>
          <w:rFonts w:cs="Times New Roman"/>
          <w:i/>
          <w:iCs/>
          <w:szCs w:val="24"/>
          <w:lang w:val="en-GB"/>
        </w:rPr>
        <w:t>Marketing Intelligence &amp; Planning</w:t>
      </w:r>
      <w:r w:rsidRPr="008F0428">
        <w:rPr>
          <w:rFonts w:cs="Times New Roman"/>
          <w:szCs w:val="24"/>
          <w:lang w:val="en-GB"/>
        </w:rPr>
        <w:t>, </w:t>
      </w:r>
      <w:r w:rsidRPr="008F0428">
        <w:rPr>
          <w:rFonts w:cs="Times New Roman"/>
          <w:i/>
          <w:iCs/>
          <w:szCs w:val="24"/>
          <w:lang w:val="en-GB"/>
        </w:rPr>
        <w:t>42</w:t>
      </w:r>
      <w:r w:rsidRPr="008F0428">
        <w:rPr>
          <w:rFonts w:cs="Times New Roman"/>
          <w:szCs w:val="24"/>
          <w:lang w:val="en-GB"/>
        </w:rPr>
        <w:t>(1), pp.149-167.</w:t>
      </w:r>
    </w:p>
    <w:p w14:paraId="2F011B86" w14:textId="77777777" w:rsidR="00956D36" w:rsidRPr="008F0428" w:rsidRDefault="00956D36" w:rsidP="002B4B85">
      <w:pPr>
        <w:rPr>
          <w:rFonts w:cs="Times New Roman"/>
          <w:szCs w:val="24"/>
          <w:lang w:val="en-GB"/>
        </w:rPr>
      </w:pPr>
      <w:r w:rsidRPr="008F0428">
        <w:rPr>
          <w:rFonts w:cs="Times New Roman"/>
          <w:szCs w:val="24"/>
          <w:lang w:val="en-GB"/>
        </w:rPr>
        <w:t xml:space="preserve">Sainsburys.co.uk, 2024. </w:t>
      </w:r>
      <w:r w:rsidRPr="008F0428">
        <w:rPr>
          <w:rFonts w:cs="Times New Roman"/>
          <w:i/>
          <w:iCs/>
          <w:szCs w:val="24"/>
          <w:lang w:val="en-GB"/>
        </w:rPr>
        <w:t>Annual Report and Financial Statements 2024.</w:t>
      </w:r>
      <w:r w:rsidRPr="008F0428">
        <w:rPr>
          <w:rFonts w:cs="Times New Roman"/>
          <w:szCs w:val="24"/>
          <w:lang w:val="en-GB"/>
        </w:rPr>
        <w:t xml:space="preserve"> Available at: </w:t>
      </w:r>
      <w:hyperlink r:id="rId31" w:history="1">
        <w:r w:rsidRPr="008F0428">
          <w:rPr>
            <w:rStyle w:val="Hyperlink"/>
            <w:rFonts w:cs="Times New Roman"/>
            <w:szCs w:val="24"/>
            <w:lang w:val="en-GB"/>
          </w:rPr>
          <w:t>https://corporate.sainsburys.co.uk/media/y5ml25ml/sainsbury-annual-report-and-financial-statements-2024-accessible.pdf</w:t>
        </w:r>
      </w:hyperlink>
      <w:r w:rsidRPr="008F0428">
        <w:rPr>
          <w:rFonts w:cs="Times New Roman"/>
          <w:szCs w:val="24"/>
          <w:lang w:val="en-GB"/>
        </w:rPr>
        <w:t xml:space="preserve"> [Accessed: 21.01.2026]</w:t>
      </w:r>
    </w:p>
    <w:p w14:paraId="5889AEAF" w14:textId="77777777" w:rsidR="00956D36" w:rsidRPr="008F0428" w:rsidRDefault="00956D36" w:rsidP="002B4B85">
      <w:pPr>
        <w:rPr>
          <w:rFonts w:cs="Times New Roman"/>
          <w:szCs w:val="24"/>
          <w:lang w:val="en-GB"/>
        </w:rPr>
      </w:pPr>
      <w:r w:rsidRPr="008F0428">
        <w:rPr>
          <w:rFonts w:cs="Times New Roman"/>
          <w:szCs w:val="24"/>
          <w:lang w:val="en-GB"/>
        </w:rPr>
        <w:t xml:space="preserve">Sainsburys.co.uk, 2026. </w:t>
      </w:r>
      <w:r w:rsidRPr="008F0428">
        <w:rPr>
          <w:rFonts w:cs="Times New Roman"/>
          <w:i/>
          <w:iCs/>
          <w:szCs w:val="24"/>
          <w:lang w:val="en-GB"/>
        </w:rPr>
        <w:t>Plan for Better.</w:t>
      </w:r>
      <w:r w:rsidRPr="008F0428">
        <w:rPr>
          <w:rFonts w:cs="Times New Roman"/>
          <w:szCs w:val="24"/>
          <w:lang w:val="en-GB"/>
        </w:rPr>
        <w:t xml:space="preserve"> Available at: </w:t>
      </w:r>
      <w:hyperlink r:id="rId32" w:history="1">
        <w:r w:rsidRPr="008F0428">
          <w:rPr>
            <w:rStyle w:val="Hyperlink"/>
            <w:rFonts w:cs="Times New Roman"/>
            <w:szCs w:val="24"/>
            <w:lang w:val="en-GB"/>
          </w:rPr>
          <w:t>https://corporate.sainsburys.co.uk/sustainability/plan-for-better/</w:t>
        </w:r>
      </w:hyperlink>
      <w:r w:rsidRPr="008F0428">
        <w:rPr>
          <w:rFonts w:cs="Times New Roman"/>
          <w:szCs w:val="24"/>
          <w:lang w:val="en-GB"/>
        </w:rPr>
        <w:t xml:space="preserve"> [Accessed: 21.01.2026]</w:t>
      </w:r>
    </w:p>
    <w:p w14:paraId="34FF4299"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Santos, C., Coelho, A. and Marques, A., 2024. The greenwashing effects on corporate reputation and brand hate, through environmental performance and green perceived risk. </w:t>
      </w:r>
      <w:r w:rsidRPr="008F0428">
        <w:rPr>
          <w:rFonts w:asciiTheme="majorBidi" w:hAnsiTheme="majorBidi" w:cstheme="majorBidi"/>
          <w:i/>
          <w:iCs/>
          <w:szCs w:val="24"/>
          <w:lang w:val="en-GB"/>
        </w:rPr>
        <w:t>Asia-Pacific Journal of Business Administration</w:t>
      </w:r>
      <w:r w:rsidRPr="008F0428">
        <w:rPr>
          <w:rFonts w:asciiTheme="majorBidi" w:hAnsiTheme="majorBidi" w:cstheme="majorBidi"/>
          <w:szCs w:val="24"/>
          <w:lang w:val="en-GB"/>
        </w:rPr>
        <w:t>, </w:t>
      </w:r>
      <w:r w:rsidRPr="008F0428">
        <w:rPr>
          <w:rFonts w:asciiTheme="majorBidi" w:hAnsiTheme="majorBidi" w:cstheme="majorBidi"/>
          <w:i/>
          <w:iCs/>
          <w:szCs w:val="24"/>
          <w:lang w:val="en-GB"/>
        </w:rPr>
        <w:t>16</w:t>
      </w:r>
      <w:r w:rsidRPr="008F0428">
        <w:rPr>
          <w:rFonts w:asciiTheme="majorBidi" w:hAnsiTheme="majorBidi" w:cstheme="majorBidi"/>
          <w:szCs w:val="24"/>
          <w:lang w:val="en-GB"/>
        </w:rPr>
        <w:t>(3), pp.655-676.</w:t>
      </w:r>
    </w:p>
    <w:p w14:paraId="3FAAA4F3"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Sarisa, L., 2021. Business strategies in the retail supermarkets industry: A comparative case study analysis of Costco and Aldi.</w:t>
      </w:r>
    </w:p>
    <w:p w14:paraId="1086CF0E" w14:textId="77777777" w:rsidR="00956D36" w:rsidRPr="008F0428" w:rsidRDefault="00956D36" w:rsidP="00B77982">
      <w:pPr>
        <w:rPr>
          <w:rFonts w:cs="Times New Roman"/>
          <w:szCs w:val="24"/>
          <w:lang w:val="en-GB"/>
        </w:rPr>
      </w:pPr>
      <w:r w:rsidRPr="008F0428">
        <w:rPr>
          <w:rFonts w:cs="Times New Roman"/>
          <w:szCs w:val="24"/>
          <w:lang w:val="en-GB"/>
        </w:rPr>
        <w:lastRenderedPageBreak/>
        <w:t>Sarmah, P. and Singh, A.P., 2024. The effectiveness of sustainable marketing practices in influencing consumer behaviour and brand loyalty. </w:t>
      </w:r>
      <w:r w:rsidRPr="008F0428">
        <w:rPr>
          <w:rFonts w:cs="Times New Roman"/>
          <w:i/>
          <w:iCs/>
          <w:szCs w:val="24"/>
          <w:lang w:val="en-GB"/>
        </w:rPr>
        <w:t xml:space="preserve">International Journal </w:t>
      </w:r>
      <w:proofErr w:type="gramStart"/>
      <w:r w:rsidRPr="008F0428">
        <w:rPr>
          <w:rFonts w:cs="Times New Roman"/>
          <w:i/>
          <w:iCs/>
          <w:szCs w:val="24"/>
          <w:lang w:val="en-GB"/>
        </w:rPr>
        <w:t>For</w:t>
      </w:r>
      <w:proofErr w:type="gramEnd"/>
      <w:r w:rsidRPr="008F0428">
        <w:rPr>
          <w:rFonts w:cs="Times New Roman"/>
          <w:i/>
          <w:iCs/>
          <w:szCs w:val="24"/>
          <w:lang w:val="en-GB"/>
        </w:rPr>
        <w:t xml:space="preserve"> Multidisciplinary Research</w:t>
      </w:r>
      <w:r w:rsidRPr="008F0428">
        <w:rPr>
          <w:rFonts w:cs="Times New Roman"/>
          <w:szCs w:val="24"/>
          <w:lang w:val="en-GB"/>
        </w:rPr>
        <w:t>, </w:t>
      </w:r>
      <w:r w:rsidRPr="008F0428">
        <w:rPr>
          <w:rFonts w:cs="Times New Roman"/>
          <w:i/>
          <w:iCs/>
          <w:szCs w:val="24"/>
          <w:lang w:val="en-GB"/>
        </w:rPr>
        <w:t>6</w:t>
      </w:r>
      <w:r w:rsidRPr="008F0428">
        <w:rPr>
          <w:rFonts w:cs="Times New Roman"/>
          <w:szCs w:val="24"/>
          <w:lang w:val="en-GB"/>
        </w:rPr>
        <w:t>(2), pp.1-11.</w:t>
      </w:r>
    </w:p>
    <w:p w14:paraId="1EC1F839" w14:textId="77777777" w:rsidR="00956D36" w:rsidRPr="008F0428" w:rsidRDefault="00956D36" w:rsidP="00B77982">
      <w:pPr>
        <w:rPr>
          <w:rFonts w:cs="Times New Roman"/>
          <w:szCs w:val="24"/>
          <w:lang w:val="en-GB"/>
        </w:rPr>
      </w:pPr>
      <w:proofErr w:type="spellStart"/>
      <w:r w:rsidRPr="008F0428">
        <w:rPr>
          <w:rFonts w:cs="Times New Roman"/>
          <w:szCs w:val="24"/>
          <w:lang w:val="en-GB"/>
        </w:rPr>
        <w:t>Savale</w:t>
      </w:r>
      <w:proofErr w:type="spellEnd"/>
      <w:r w:rsidRPr="008F0428">
        <w:rPr>
          <w:rFonts w:cs="Times New Roman"/>
          <w:szCs w:val="24"/>
          <w:lang w:val="en-GB"/>
        </w:rPr>
        <w:t>, T.K., Byram Anand, P., Perumalla Varalaxmi, A.B. and Quaye, J.A., 2023. Green Marketing Strategies: Assessing Consumer Perception and Adoption of Eco-friendly Products. </w:t>
      </w:r>
      <w:r w:rsidRPr="008F0428">
        <w:rPr>
          <w:rFonts w:cs="Times New Roman"/>
          <w:i/>
          <w:iCs/>
          <w:szCs w:val="24"/>
          <w:lang w:val="en-GB"/>
        </w:rPr>
        <w:t>Remittances Review</w:t>
      </w:r>
      <w:r w:rsidRPr="008F0428">
        <w:rPr>
          <w:rFonts w:cs="Times New Roman"/>
          <w:szCs w:val="24"/>
          <w:lang w:val="en-GB"/>
        </w:rPr>
        <w:t>, </w:t>
      </w:r>
      <w:r w:rsidRPr="008F0428">
        <w:rPr>
          <w:rFonts w:cs="Times New Roman"/>
          <w:i/>
          <w:iCs/>
          <w:szCs w:val="24"/>
          <w:lang w:val="en-GB"/>
        </w:rPr>
        <w:t>8</w:t>
      </w:r>
      <w:r w:rsidRPr="008F0428">
        <w:rPr>
          <w:rFonts w:cs="Times New Roman"/>
          <w:szCs w:val="24"/>
          <w:lang w:val="en-GB"/>
        </w:rPr>
        <w:t>(4).</w:t>
      </w:r>
    </w:p>
    <w:p w14:paraId="125C55A9" w14:textId="77777777" w:rsidR="00956D36" w:rsidRPr="008F0428" w:rsidRDefault="00956D36" w:rsidP="000F247C">
      <w:pPr>
        <w:rPr>
          <w:rFonts w:cs="Times New Roman"/>
          <w:szCs w:val="24"/>
          <w:lang w:val="en-GB"/>
        </w:rPr>
      </w:pPr>
      <w:r w:rsidRPr="008F0428">
        <w:rPr>
          <w:rFonts w:cs="Times New Roman"/>
          <w:szCs w:val="24"/>
          <w:lang w:val="en-GB"/>
        </w:rPr>
        <w:t>Şenyapar, H.N.D., 2024. Unveiling greenwashing strategies: A comprehensive analysis of impacts on consumer trust and environmental sustainability. </w:t>
      </w:r>
      <w:r w:rsidRPr="008F0428">
        <w:rPr>
          <w:rFonts w:cs="Times New Roman"/>
          <w:i/>
          <w:iCs/>
          <w:szCs w:val="24"/>
          <w:lang w:val="en-GB"/>
        </w:rPr>
        <w:t>Journal of Energy Systems</w:t>
      </w:r>
      <w:r w:rsidRPr="008F0428">
        <w:rPr>
          <w:rFonts w:cs="Times New Roman"/>
          <w:szCs w:val="24"/>
          <w:lang w:val="en-GB"/>
        </w:rPr>
        <w:t>, </w:t>
      </w:r>
      <w:r w:rsidRPr="008F0428">
        <w:rPr>
          <w:rFonts w:cs="Times New Roman"/>
          <w:i/>
          <w:iCs/>
          <w:szCs w:val="24"/>
          <w:lang w:val="en-GB"/>
        </w:rPr>
        <w:t>8</w:t>
      </w:r>
      <w:r w:rsidRPr="008F0428">
        <w:rPr>
          <w:rFonts w:cs="Times New Roman"/>
          <w:szCs w:val="24"/>
          <w:lang w:val="en-GB"/>
        </w:rPr>
        <w:t>(3), pp.164-181.</w:t>
      </w:r>
    </w:p>
    <w:p w14:paraId="7B4EFBA6"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 xml:space="preserve">Shaheen, N., Shaheen, A., Ramadan, A., </w:t>
      </w:r>
      <w:proofErr w:type="spellStart"/>
      <w:r w:rsidRPr="008F0428">
        <w:rPr>
          <w:rFonts w:asciiTheme="majorBidi" w:hAnsiTheme="majorBidi" w:cstheme="majorBidi"/>
          <w:szCs w:val="24"/>
          <w:lang w:val="en-GB"/>
        </w:rPr>
        <w:t>Hefnawy</w:t>
      </w:r>
      <w:proofErr w:type="spellEnd"/>
      <w:r w:rsidRPr="008F0428">
        <w:rPr>
          <w:rFonts w:asciiTheme="majorBidi" w:hAnsiTheme="majorBidi" w:cstheme="majorBidi"/>
          <w:szCs w:val="24"/>
          <w:lang w:val="en-GB"/>
        </w:rPr>
        <w:t xml:space="preserve">, M.T., Ramadan, A., Ibrahim, I.A., Hassanein, M.E., Ashour, M.E. and </w:t>
      </w:r>
      <w:proofErr w:type="spellStart"/>
      <w:r w:rsidRPr="008F0428">
        <w:rPr>
          <w:rFonts w:asciiTheme="majorBidi" w:hAnsiTheme="majorBidi" w:cstheme="majorBidi"/>
          <w:szCs w:val="24"/>
          <w:lang w:val="en-GB"/>
        </w:rPr>
        <w:t>Flouty</w:t>
      </w:r>
      <w:proofErr w:type="spellEnd"/>
      <w:r w:rsidRPr="008F0428">
        <w:rPr>
          <w:rFonts w:asciiTheme="majorBidi" w:hAnsiTheme="majorBidi" w:cstheme="majorBidi"/>
          <w:szCs w:val="24"/>
          <w:lang w:val="en-GB"/>
        </w:rPr>
        <w:t>, O., 2023. Appraising systematic reviews: a comprehensive guide to ensuring validity and reliability. </w:t>
      </w:r>
      <w:r w:rsidRPr="008F0428">
        <w:rPr>
          <w:rFonts w:asciiTheme="majorBidi" w:hAnsiTheme="majorBidi" w:cstheme="majorBidi"/>
          <w:i/>
          <w:iCs/>
          <w:szCs w:val="24"/>
          <w:lang w:val="en-GB"/>
        </w:rPr>
        <w:t>Frontiers in research metrics and analytics</w:t>
      </w:r>
      <w:r w:rsidRPr="008F0428">
        <w:rPr>
          <w:rFonts w:asciiTheme="majorBidi" w:hAnsiTheme="majorBidi" w:cstheme="majorBidi"/>
          <w:szCs w:val="24"/>
          <w:lang w:val="en-GB"/>
        </w:rPr>
        <w:t>, </w:t>
      </w:r>
      <w:r w:rsidRPr="008F0428">
        <w:rPr>
          <w:rFonts w:asciiTheme="majorBidi" w:hAnsiTheme="majorBidi" w:cstheme="majorBidi"/>
          <w:i/>
          <w:iCs/>
          <w:szCs w:val="24"/>
          <w:lang w:val="en-GB"/>
        </w:rPr>
        <w:t>8</w:t>
      </w:r>
      <w:r w:rsidRPr="008F0428">
        <w:rPr>
          <w:rFonts w:asciiTheme="majorBidi" w:hAnsiTheme="majorBidi" w:cstheme="majorBidi"/>
          <w:szCs w:val="24"/>
          <w:lang w:val="en-GB"/>
        </w:rPr>
        <w:t>, p.1268045.</w:t>
      </w:r>
    </w:p>
    <w:p w14:paraId="2019058B"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 xml:space="preserve">Sharma, A., Jain, R. and </w:t>
      </w:r>
      <w:proofErr w:type="spellStart"/>
      <w:r w:rsidRPr="008F0428">
        <w:rPr>
          <w:rFonts w:asciiTheme="majorBidi" w:hAnsiTheme="majorBidi" w:cstheme="majorBidi"/>
          <w:szCs w:val="24"/>
          <w:lang w:val="en-GB"/>
        </w:rPr>
        <w:t>Pajni</w:t>
      </w:r>
      <w:proofErr w:type="spellEnd"/>
      <w:r w:rsidRPr="008F0428">
        <w:rPr>
          <w:rFonts w:asciiTheme="majorBidi" w:hAnsiTheme="majorBidi" w:cstheme="majorBidi"/>
          <w:szCs w:val="24"/>
          <w:lang w:val="en-GB"/>
        </w:rPr>
        <w:t>, N.S., 2022. Risk identification techniques in retail industry: A case study of Tesco plc.</w:t>
      </w:r>
    </w:p>
    <w:p w14:paraId="7AF6713F" w14:textId="77777777" w:rsidR="00956D36" w:rsidRPr="00F15BFE" w:rsidRDefault="00956D36" w:rsidP="003A6076">
      <w:pPr>
        <w:rPr>
          <w:rFonts w:cs="Times New Roman"/>
          <w:szCs w:val="24"/>
          <w:lang w:val="en-GB"/>
        </w:rPr>
      </w:pPr>
      <w:r w:rsidRPr="00F15BFE">
        <w:rPr>
          <w:rFonts w:cs="Times New Roman"/>
          <w:szCs w:val="24"/>
          <w:lang w:val="en-GB"/>
        </w:rPr>
        <w:t>Shimul, A.S. and Cheah, I., 2023. Consumers' preference for eco-friendly packaged products: pride vs guilt appeal. </w:t>
      </w:r>
      <w:r w:rsidRPr="00F15BFE">
        <w:rPr>
          <w:rFonts w:cs="Times New Roman"/>
          <w:i/>
          <w:iCs/>
          <w:szCs w:val="24"/>
          <w:lang w:val="en-GB"/>
        </w:rPr>
        <w:t>Marketing Intelligence &amp; Planning</w:t>
      </w:r>
      <w:r w:rsidRPr="00F15BFE">
        <w:rPr>
          <w:rFonts w:cs="Times New Roman"/>
          <w:szCs w:val="24"/>
          <w:lang w:val="en-GB"/>
        </w:rPr>
        <w:t>, </w:t>
      </w:r>
      <w:r w:rsidRPr="00F15BFE">
        <w:rPr>
          <w:rFonts w:cs="Times New Roman"/>
          <w:i/>
          <w:iCs/>
          <w:szCs w:val="24"/>
          <w:lang w:val="en-GB"/>
        </w:rPr>
        <w:t>41</w:t>
      </w:r>
      <w:r w:rsidRPr="00F15BFE">
        <w:rPr>
          <w:rFonts w:cs="Times New Roman"/>
          <w:szCs w:val="24"/>
          <w:lang w:val="en-GB"/>
        </w:rPr>
        <w:t>(2), pp.186-198.</w:t>
      </w:r>
    </w:p>
    <w:p w14:paraId="5B63703A" w14:textId="77777777" w:rsidR="00956D36" w:rsidRPr="008F0428" w:rsidRDefault="00956D36" w:rsidP="000F247C">
      <w:pPr>
        <w:rPr>
          <w:rFonts w:cs="Times New Roman"/>
          <w:szCs w:val="24"/>
          <w:lang w:val="en-GB"/>
        </w:rPr>
      </w:pPr>
      <w:r w:rsidRPr="008F0428">
        <w:rPr>
          <w:rFonts w:cs="Times New Roman"/>
          <w:szCs w:val="24"/>
          <w:lang w:val="en-GB"/>
        </w:rPr>
        <w:t xml:space="preserve">Shorr.com, 2025. </w:t>
      </w:r>
      <w:r w:rsidRPr="008F0428">
        <w:rPr>
          <w:rFonts w:cs="Times New Roman"/>
          <w:i/>
          <w:iCs/>
          <w:szCs w:val="24"/>
          <w:lang w:val="en-GB"/>
        </w:rPr>
        <w:t>The 2025 Sustainable Packaging Consumer Report</w:t>
      </w:r>
      <w:r w:rsidRPr="008F0428">
        <w:rPr>
          <w:rFonts w:cs="Times New Roman"/>
          <w:szCs w:val="24"/>
          <w:lang w:val="en-GB"/>
        </w:rPr>
        <w:t xml:space="preserve">. Available at: </w:t>
      </w:r>
      <w:hyperlink r:id="rId33" w:history="1">
        <w:r w:rsidRPr="008F0428">
          <w:rPr>
            <w:rStyle w:val="IntenseReference"/>
            <w:rFonts w:cs="Times New Roman"/>
            <w:szCs w:val="24"/>
            <w:lang w:val="en-GB"/>
          </w:rPr>
          <w:t>https://www.shorr.com/resources/blog/sustainable-packaging-consumer-report/</w:t>
        </w:r>
      </w:hyperlink>
      <w:r w:rsidRPr="008F0428">
        <w:rPr>
          <w:rFonts w:cs="Times New Roman"/>
          <w:szCs w:val="24"/>
          <w:lang w:val="en-GB"/>
        </w:rPr>
        <w:t xml:space="preserve"> [Accessed: 28.01.2026]</w:t>
      </w:r>
    </w:p>
    <w:p w14:paraId="10D5421B" w14:textId="77777777" w:rsidR="00956D36" w:rsidRPr="008F0428" w:rsidRDefault="00956D36" w:rsidP="00C45B1A">
      <w:pPr>
        <w:rPr>
          <w:rFonts w:cs="Times New Roman"/>
          <w:szCs w:val="24"/>
          <w:lang w:val="en-GB"/>
        </w:rPr>
      </w:pPr>
      <w:r w:rsidRPr="008F0428">
        <w:rPr>
          <w:rFonts w:cs="Times New Roman"/>
          <w:szCs w:val="24"/>
          <w:lang w:val="en-GB"/>
        </w:rPr>
        <w:t xml:space="preserve">Smebusinessnews.co.uk, (2021). </w:t>
      </w:r>
      <w:r w:rsidRPr="008F0428">
        <w:rPr>
          <w:rFonts w:cs="Times New Roman"/>
          <w:i/>
          <w:iCs/>
          <w:szCs w:val="24"/>
          <w:lang w:val="en-GB"/>
        </w:rPr>
        <w:t xml:space="preserve">Sustainability is more top-of-mind for 60% of UK consumers since the pandemic. </w:t>
      </w:r>
      <w:r w:rsidRPr="008F0428">
        <w:rPr>
          <w:rFonts w:cs="Times New Roman"/>
          <w:szCs w:val="24"/>
          <w:lang w:val="en-GB"/>
        </w:rPr>
        <w:t xml:space="preserve">Available at: </w:t>
      </w:r>
      <w:hyperlink r:id="rId34" w:history="1">
        <w:r w:rsidRPr="008F0428">
          <w:rPr>
            <w:rStyle w:val="Hyperlink"/>
            <w:rFonts w:cs="Times New Roman"/>
            <w:szCs w:val="24"/>
            <w:lang w:val="en-GB"/>
          </w:rPr>
          <w:t>https://smebusinessnews.co.uk/2021/08/31/sustainability-is-more-top-of-mind-for-60-of-uk-consumers-since-the-pandemic/</w:t>
        </w:r>
      </w:hyperlink>
      <w:r w:rsidRPr="008F0428">
        <w:rPr>
          <w:rFonts w:cs="Times New Roman"/>
          <w:szCs w:val="24"/>
          <w:lang w:val="en-GB"/>
        </w:rPr>
        <w:t xml:space="preserve"> [Accessed: 13 Jan. 2026]</w:t>
      </w:r>
    </w:p>
    <w:p w14:paraId="6055C1E6" w14:textId="77777777" w:rsidR="00956D36" w:rsidRPr="008F0428" w:rsidRDefault="00956D36" w:rsidP="00352CAD">
      <w:pPr>
        <w:rPr>
          <w:rFonts w:asciiTheme="majorBidi" w:hAnsiTheme="majorBidi" w:cstheme="majorBidi"/>
          <w:szCs w:val="24"/>
          <w:lang w:val="en-GB"/>
        </w:rPr>
      </w:pPr>
      <w:proofErr w:type="spellStart"/>
      <w:r w:rsidRPr="008F0428">
        <w:rPr>
          <w:rFonts w:asciiTheme="majorBidi" w:hAnsiTheme="majorBidi" w:cstheme="majorBidi"/>
          <w:szCs w:val="24"/>
          <w:lang w:val="en-GB"/>
        </w:rPr>
        <w:t>Šostar</w:t>
      </w:r>
      <w:proofErr w:type="spellEnd"/>
      <w:r w:rsidRPr="008F0428">
        <w:rPr>
          <w:rFonts w:asciiTheme="majorBidi" w:hAnsiTheme="majorBidi" w:cstheme="majorBidi"/>
          <w:szCs w:val="24"/>
          <w:lang w:val="en-GB"/>
        </w:rPr>
        <w:t xml:space="preserve">, M., </w:t>
      </w:r>
      <w:proofErr w:type="spellStart"/>
      <w:r w:rsidRPr="008F0428">
        <w:rPr>
          <w:rFonts w:asciiTheme="majorBidi" w:hAnsiTheme="majorBidi" w:cstheme="majorBidi"/>
          <w:szCs w:val="24"/>
          <w:lang w:val="en-GB"/>
        </w:rPr>
        <w:t>Jupek</w:t>
      </w:r>
      <w:proofErr w:type="spellEnd"/>
      <w:r w:rsidRPr="008F0428">
        <w:rPr>
          <w:rFonts w:asciiTheme="majorBidi" w:hAnsiTheme="majorBidi" w:cstheme="majorBidi"/>
          <w:szCs w:val="24"/>
          <w:lang w:val="en-GB"/>
        </w:rPr>
        <w:t xml:space="preserve">, C. and </w:t>
      </w:r>
      <w:proofErr w:type="spellStart"/>
      <w:r w:rsidRPr="008F0428">
        <w:rPr>
          <w:rFonts w:asciiTheme="majorBidi" w:hAnsiTheme="majorBidi" w:cstheme="majorBidi"/>
          <w:szCs w:val="24"/>
          <w:lang w:val="en-GB"/>
        </w:rPr>
        <w:t>Huška</w:t>
      </w:r>
      <w:proofErr w:type="spellEnd"/>
      <w:r w:rsidRPr="008F0428">
        <w:rPr>
          <w:rFonts w:asciiTheme="majorBidi" w:hAnsiTheme="majorBidi" w:cstheme="majorBidi"/>
          <w:szCs w:val="24"/>
          <w:lang w:val="en-GB"/>
        </w:rPr>
        <w:t xml:space="preserve">, D., 2024. </w:t>
      </w:r>
      <w:proofErr w:type="spellStart"/>
      <w:r w:rsidRPr="008F0428">
        <w:rPr>
          <w:rFonts w:asciiTheme="majorBidi" w:hAnsiTheme="majorBidi" w:cstheme="majorBidi"/>
          <w:szCs w:val="24"/>
          <w:lang w:val="en-GB"/>
        </w:rPr>
        <w:t>Analyzing</w:t>
      </w:r>
      <w:proofErr w:type="spellEnd"/>
      <w:r w:rsidRPr="008F0428">
        <w:rPr>
          <w:rFonts w:asciiTheme="majorBidi" w:hAnsiTheme="majorBidi" w:cstheme="majorBidi"/>
          <w:szCs w:val="24"/>
          <w:lang w:val="en-GB"/>
        </w:rPr>
        <w:t xml:space="preserve"> the role of the marketing mix in creating customer loyalty in supermarkets. </w:t>
      </w:r>
      <w:r w:rsidRPr="008F0428">
        <w:rPr>
          <w:rFonts w:asciiTheme="majorBidi" w:hAnsiTheme="majorBidi" w:cstheme="majorBidi"/>
          <w:i/>
          <w:iCs/>
          <w:szCs w:val="24"/>
          <w:lang w:val="en-GB"/>
        </w:rPr>
        <w:t>Polish Journal of Management Studies</w:t>
      </w:r>
      <w:r w:rsidRPr="008F0428">
        <w:rPr>
          <w:rFonts w:asciiTheme="majorBidi" w:hAnsiTheme="majorBidi" w:cstheme="majorBidi"/>
          <w:szCs w:val="24"/>
          <w:lang w:val="en-GB"/>
        </w:rPr>
        <w:t>, </w:t>
      </w:r>
      <w:r w:rsidRPr="008F0428">
        <w:rPr>
          <w:rFonts w:asciiTheme="majorBidi" w:hAnsiTheme="majorBidi" w:cstheme="majorBidi"/>
          <w:i/>
          <w:iCs/>
          <w:szCs w:val="24"/>
          <w:lang w:val="en-GB"/>
        </w:rPr>
        <w:t>29</w:t>
      </w:r>
      <w:r w:rsidRPr="008F0428">
        <w:rPr>
          <w:rFonts w:asciiTheme="majorBidi" w:hAnsiTheme="majorBidi" w:cstheme="majorBidi"/>
          <w:szCs w:val="24"/>
          <w:lang w:val="en-GB"/>
        </w:rPr>
        <w:t>(1), pp.302-318.</w:t>
      </w:r>
    </w:p>
    <w:p w14:paraId="54FC8851"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Squires, V., 2023. Thematic analysis. In </w:t>
      </w:r>
      <w:r w:rsidRPr="008F0428">
        <w:rPr>
          <w:rFonts w:asciiTheme="majorBidi" w:hAnsiTheme="majorBidi" w:cstheme="majorBidi"/>
          <w:i/>
          <w:iCs/>
          <w:szCs w:val="24"/>
          <w:lang w:val="en-GB"/>
        </w:rPr>
        <w:t>Varieties of qualitative research methods: Selected contextual perspectives</w:t>
      </w:r>
      <w:r w:rsidRPr="008F0428">
        <w:rPr>
          <w:rFonts w:asciiTheme="majorBidi" w:hAnsiTheme="majorBidi" w:cstheme="majorBidi"/>
          <w:szCs w:val="24"/>
          <w:lang w:val="en-GB"/>
        </w:rPr>
        <w:t>, pp. 463-468.</w:t>
      </w:r>
    </w:p>
    <w:p w14:paraId="77067D9D" w14:textId="77777777" w:rsidR="00956D36" w:rsidRPr="008F0428" w:rsidRDefault="00956D36" w:rsidP="00B77982">
      <w:pPr>
        <w:rPr>
          <w:rFonts w:cs="Times New Roman"/>
          <w:szCs w:val="24"/>
          <w:lang w:val="en-GB"/>
        </w:rPr>
      </w:pPr>
      <w:r w:rsidRPr="008F0428">
        <w:rPr>
          <w:rFonts w:cs="Times New Roman"/>
          <w:szCs w:val="24"/>
          <w:lang w:val="en-GB"/>
        </w:rPr>
        <w:t xml:space="preserve">Stanikzai, I.U. and Ali, H., 2024. The Influence of Social Media Platform Marketing on the Global Reach </w:t>
      </w:r>
      <w:proofErr w:type="gramStart"/>
      <w:r w:rsidRPr="008F0428">
        <w:rPr>
          <w:rFonts w:cs="Times New Roman"/>
          <w:szCs w:val="24"/>
          <w:lang w:val="en-GB"/>
        </w:rPr>
        <w:t>And</w:t>
      </w:r>
      <w:proofErr w:type="gramEnd"/>
      <w:r w:rsidRPr="008F0428">
        <w:rPr>
          <w:rFonts w:cs="Times New Roman"/>
          <w:szCs w:val="24"/>
          <w:lang w:val="en-GB"/>
        </w:rPr>
        <w:t xml:space="preserve"> Performance of the UK Retail Sector Organisation.” A Case Study on Tesco Plc.</w:t>
      </w:r>
    </w:p>
    <w:p w14:paraId="4F0DE958" w14:textId="77777777" w:rsidR="00956D36" w:rsidRPr="008F0428" w:rsidRDefault="00956D36" w:rsidP="000F247C">
      <w:pPr>
        <w:rPr>
          <w:rFonts w:cs="Times New Roman"/>
          <w:szCs w:val="24"/>
          <w:lang w:val="en-GB"/>
        </w:rPr>
      </w:pPr>
      <w:r w:rsidRPr="008F0428">
        <w:rPr>
          <w:rFonts w:cs="Times New Roman"/>
          <w:szCs w:val="24"/>
          <w:lang w:val="en-GB"/>
        </w:rPr>
        <w:lastRenderedPageBreak/>
        <w:t xml:space="preserve">Stanikzai, I.U. and Ali, H., 2024. The Influence of Social Media Platform Marketing on the Global Reach </w:t>
      </w:r>
      <w:proofErr w:type="gramStart"/>
      <w:r w:rsidRPr="008F0428">
        <w:rPr>
          <w:rFonts w:cs="Times New Roman"/>
          <w:szCs w:val="24"/>
          <w:lang w:val="en-GB"/>
        </w:rPr>
        <w:t>And</w:t>
      </w:r>
      <w:proofErr w:type="gramEnd"/>
      <w:r w:rsidRPr="008F0428">
        <w:rPr>
          <w:rFonts w:cs="Times New Roman"/>
          <w:szCs w:val="24"/>
          <w:lang w:val="en-GB"/>
        </w:rPr>
        <w:t xml:space="preserve"> Performance of the UK Retail Sector Organisation.” A Case Study on Tesco Plc.</w:t>
      </w:r>
    </w:p>
    <w:p w14:paraId="63BDB1CE" w14:textId="77777777" w:rsidR="00956D36" w:rsidRPr="008F0428" w:rsidRDefault="00956D36" w:rsidP="002B4B85">
      <w:pPr>
        <w:rPr>
          <w:rFonts w:cs="Times New Roman"/>
          <w:szCs w:val="24"/>
          <w:lang w:val="en-GB"/>
        </w:rPr>
      </w:pPr>
      <w:r w:rsidRPr="008F0428">
        <w:rPr>
          <w:rFonts w:cs="Times New Roman"/>
          <w:szCs w:val="24"/>
          <w:lang w:val="en-GB"/>
        </w:rPr>
        <w:t xml:space="preserve">Statista.com, 2025. </w:t>
      </w:r>
      <w:r w:rsidRPr="008F0428">
        <w:rPr>
          <w:rFonts w:cs="Times New Roman"/>
          <w:i/>
          <w:iCs/>
          <w:szCs w:val="24"/>
          <w:lang w:val="en-GB"/>
        </w:rPr>
        <w:t>Sainsbury's brand profile in the UK 2024.</w:t>
      </w:r>
      <w:r w:rsidRPr="008F0428">
        <w:rPr>
          <w:rFonts w:cs="Times New Roman"/>
          <w:szCs w:val="24"/>
          <w:lang w:val="en-GB"/>
        </w:rPr>
        <w:t xml:space="preserve"> Available at: </w:t>
      </w:r>
      <w:hyperlink r:id="rId35" w:history="1">
        <w:r w:rsidRPr="008F0428">
          <w:rPr>
            <w:rStyle w:val="Hyperlink"/>
            <w:rFonts w:cs="Times New Roman"/>
            <w:szCs w:val="24"/>
            <w:lang w:val="en-GB"/>
          </w:rPr>
          <w:t>https://www.statista.com/forecasts/1335715/sainsbury-s-grocery-stores-brand-profile-in-the-uk/?srsltid=AfmBOorjSpRKoKgPpZfb7PSXNWKeylrhtiwHk0ebW2pKQ3-f8WTWR6Ya</w:t>
        </w:r>
      </w:hyperlink>
      <w:r w:rsidRPr="008F0428">
        <w:rPr>
          <w:rFonts w:cs="Times New Roman"/>
          <w:szCs w:val="24"/>
          <w:lang w:val="en-GB"/>
        </w:rPr>
        <w:t xml:space="preserve"> [Accessed: 21.01.2026]</w:t>
      </w:r>
    </w:p>
    <w:p w14:paraId="7F5B07B2" w14:textId="77777777" w:rsidR="00956D36" w:rsidRPr="008F0428" w:rsidRDefault="00956D36" w:rsidP="002B4B85">
      <w:pPr>
        <w:rPr>
          <w:rFonts w:cs="Times New Roman"/>
          <w:szCs w:val="24"/>
          <w:lang w:val="en-GB"/>
        </w:rPr>
      </w:pPr>
      <w:r w:rsidRPr="008F0428">
        <w:rPr>
          <w:rFonts w:cs="Times New Roman"/>
          <w:szCs w:val="24"/>
          <w:lang w:val="en-GB"/>
        </w:rPr>
        <w:t xml:space="preserve">Statista.com, 2025. </w:t>
      </w:r>
      <w:r w:rsidRPr="008F0428">
        <w:rPr>
          <w:rFonts w:cs="Times New Roman"/>
          <w:i/>
          <w:iCs/>
          <w:szCs w:val="24"/>
          <w:lang w:val="en-GB"/>
        </w:rPr>
        <w:t>Tesco PLC - statistics &amp; facts.</w:t>
      </w:r>
      <w:r w:rsidRPr="008F0428">
        <w:rPr>
          <w:rFonts w:cs="Times New Roman"/>
          <w:szCs w:val="24"/>
          <w:lang w:val="en-GB"/>
        </w:rPr>
        <w:t xml:space="preserve"> Available at: </w:t>
      </w:r>
      <w:hyperlink r:id="rId36" w:history="1">
        <w:r w:rsidRPr="008F0428">
          <w:rPr>
            <w:rStyle w:val="Hyperlink"/>
            <w:rFonts w:cs="Times New Roman"/>
            <w:szCs w:val="24"/>
            <w:lang w:val="en-GB"/>
          </w:rPr>
          <w:t>https://www.statista.com/topics/3807/tesco-plc/?srsltid=AfmBOoqlpKLWzdTbE556aUps-DVvoUz6gHe5TIiPozWMwOYGhKTTBxWZ</w:t>
        </w:r>
      </w:hyperlink>
      <w:r w:rsidRPr="008F0428">
        <w:rPr>
          <w:rFonts w:cs="Times New Roman"/>
          <w:szCs w:val="24"/>
          <w:lang w:val="en-GB"/>
        </w:rPr>
        <w:t xml:space="preserve"> [Accessed: 21.01.2026]</w:t>
      </w:r>
    </w:p>
    <w:p w14:paraId="62432C07" w14:textId="77777777" w:rsidR="00956D36" w:rsidRPr="008F0428" w:rsidRDefault="00956D36" w:rsidP="000F247C">
      <w:pPr>
        <w:rPr>
          <w:rFonts w:cs="Times New Roman"/>
          <w:szCs w:val="24"/>
          <w:lang w:val="en-GB"/>
        </w:rPr>
      </w:pPr>
      <w:r w:rsidRPr="008F0428">
        <w:rPr>
          <w:rFonts w:cs="Times New Roman"/>
          <w:szCs w:val="24"/>
          <w:lang w:val="en-GB"/>
        </w:rPr>
        <w:t>Sun, Y., Li, T. and Wang, S., 2022. “I buy green products for my benefits or yours”: understanding consumers' intention to purchase green products. </w:t>
      </w:r>
      <w:r w:rsidRPr="008F0428">
        <w:rPr>
          <w:rFonts w:cs="Times New Roman"/>
          <w:i/>
          <w:iCs/>
          <w:szCs w:val="24"/>
          <w:lang w:val="en-GB"/>
        </w:rPr>
        <w:t>Asia Pacific Journal of Marketing and Logistics</w:t>
      </w:r>
      <w:r w:rsidRPr="008F0428">
        <w:rPr>
          <w:rFonts w:cs="Times New Roman"/>
          <w:szCs w:val="24"/>
          <w:lang w:val="en-GB"/>
        </w:rPr>
        <w:t>, </w:t>
      </w:r>
      <w:r w:rsidRPr="008F0428">
        <w:rPr>
          <w:rFonts w:cs="Times New Roman"/>
          <w:i/>
          <w:iCs/>
          <w:szCs w:val="24"/>
          <w:lang w:val="en-GB"/>
        </w:rPr>
        <w:t>34</w:t>
      </w:r>
      <w:r w:rsidRPr="008F0428">
        <w:rPr>
          <w:rFonts w:cs="Times New Roman"/>
          <w:szCs w:val="24"/>
          <w:lang w:val="en-GB"/>
        </w:rPr>
        <w:t>(8), pp.1721-1739.</w:t>
      </w:r>
    </w:p>
    <w:p w14:paraId="45FCE5D4" w14:textId="77777777" w:rsidR="00956D36" w:rsidRPr="008F0428" w:rsidRDefault="00956D36" w:rsidP="00C45B1A">
      <w:pPr>
        <w:rPr>
          <w:rFonts w:cs="Times New Roman"/>
          <w:szCs w:val="24"/>
          <w:lang w:val="en-GB"/>
        </w:rPr>
      </w:pPr>
      <w:r w:rsidRPr="008F0428">
        <w:rPr>
          <w:rFonts w:cs="Times New Roman"/>
          <w:szCs w:val="24"/>
          <w:lang w:val="en-GB"/>
        </w:rPr>
        <w:t xml:space="preserve">Sustainability-beat.co.uk, (2023). </w:t>
      </w:r>
      <w:r w:rsidRPr="008F0428">
        <w:rPr>
          <w:rFonts w:cs="Times New Roman"/>
          <w:i/>
          <w:iCs/>
          <w:szCs w:val="24"/>
          <w:lang w:val="en-GB"/>
        </w:rPr>
        <w:t>Over 60% of UK consumers do not trust carbon claims made by top brands.</w:t>
      </w:r>
      <w:r w:rsidRPr="008F0428">
        <w:rPr>
          <w:rFonts w:cs="Times New Roman"/>
          <w:szCs w:val="24"/>
          <w:lang w:val="en-GB"/>
        </w:rPr>
        <w:t xml:space="preserve"> Available at: </w:t>
      </w:r>
      <w:hyperlink r:id="rId37" w:history="1">
        <w:r w:rsidRPr="008F0428">
          <w:rPr>
            <w:rStyle w:val="Hyperlink"/>
            <w:rFonts w:cs="Times New Roman"/>
            <w:szCs w:val="24"/>
            <w:lang w:val="en-GB"/>
          </w:rPr>
          <w:t>https://www.sustainability-beat.co.uk/2023/07/05/carbon-footprint-consumer/</w:t>
        </w:r>
      </w:hyperlink>
      <w:r w:rsidRPr="008F0428">
        <w:rPr>
          <w:rFonts w:cs="Times New Roman"/>
          <w:szCs w:val="24"/>
          <w:lang w:val="en-GB"/>
        </w:rPr>
        <w:t xml:space="preserve"> [Accessed: 13 Jan. 2026]</w:t>
      </w:r>
    </w:p>
    <w:p w14:paraId="1209D554" w14:textId="77777777" w:rsidR="00956D36" w:rsidRPr="008F0428" w:rsidRDefault="00956D36" w:rsidP="002B4B85">
      <w:pPr>
        <w:rPr>
          <w:rFonts w:cs="Times New Roman"/>
          <w:szCs w:val="24"/>
          <w:lang w:val="en-GB"/>
        </w:rPr>
      </w:pPr>
      <w:r w:rsidRPr="008F0428">
        <w:rPr>
          <w:rFonts w:cs="Times New Roman"/>
          <w:szCs w:val="24"/>
          <w:lang w:val="en-GB"/>
        </w:rPr>
        <w:t xml:space="preserve">Sustainablebrands.com, 2025. </w:t>
      </w:r>
      <w:r w:rsidRPr="008F0428">
        <w:rPr>
          <w:rFonts w:cs="Times New Roman"/>
          <w:i/>
          <w:iCs/>
          <w:szCs w:val="24"/>
          <w:lang w:val="en-GB"/>
        </w:rPr>
        <w:t>Sainsbury's Inching Toward 100% Certified Sustainable Palm Oil.</w:t>
      </w:r>
      <w:r w:rsidRPr="008F0428">
        <w:rPr>
          <w:rFonts w:cs="Times New Roman"/>
          <w:szCs w:val="24"/>
          <w:lang w:val="en-GB"/>
        </w:rPr>
        <w:t xml:space="preserve"> Available at: </w:t>
      </w:r>
      <w:hyperlink r:id="rId38" w:history="1">
        <w:r w:rsidRPr="008F0428">
          <w:rPr>
            <w:rStyle w:val="Hyperlink"/>
            <w:rFonts w:cs="Times New Roman"/>
            <w:szCs w:val="24"/>
            <w:lang w:val="en-GB"/>
          </w:rPr>
          <w:t>https://sustainablebrands.com/read/sainsbury-s-inching-toward00-certified-sustainable-palm-oil</w:t>
        </w:r>
      </w:hyperlink>
      <w:r w:rsidRPr="008F0428">
        <w:rPr>
          <w:rFonts w:cs="Times New Roman"/>
          <w:szCs w:val="24"/>
          <w:lang w:val="en-GB"/>
        </w:rPr>
        <w:t xml:space="preserve"> [Accessed: 21.01.2026]</w:t>
      </w:r>
    </w:p>
    <w:p w14:paraId="1E49ACCB"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Szabo, S. and Webster, J., 2021. Perceived greenwashing: the effects of green marketing on environmental and product perceptions. </w:t>
      </w:r>
      <w:r w:rsidRPr="008F0428">
        <w:rPr>
          <w:rFonts w:asciiTheme="majorBidi" w:hAnsiTheme="majorBidi" w:cstheme="majorBidi"/>
          <w:i/>
          <w:iCs/>
          <w:szCs w:val="24"/>
          <w:lang w:val="en-GB"/>
        </w:rPr>
        <w:t>Journal of business ethics</w:t>
      </w:r>
      <w:r w:rsidRPr="008F0428">
        <w:rPr>
          <w:rFonts w:asciiTheme="majorBidi" w:hAnsiTheme="majorBidi" w:cstheme="majorBidi"/>
          <w:szCs w:val="24"/>
          <w:lang w:val="en-GB"/>
        </w:rPr>
        <w:t>, </w:t>
      </w:r>
      <w:r w:rsidRPr="008F0428">
        <w:rPr>
          <w:rFonts w:asciiTheme="majorBidi" w:hAnsiTheme="majorBidi" w:cstheme="majorBidi"/>
          <w:i/>
          <w:iCs/>
          <w:szCs w:val="24"/>
          <w:lang w:val="en-GB"/>
        </w:rPr>
        <w:t>171</w:t>
      </w:r>
      <w:r w:rsidRPr="008F0428">
        <w:rPr>
          <w:rFonts w:asciiTheme="majorBidi" w:hAnsiTheme="majorBidi" w:cstheme="majorBidi"/>
          <w:szCs w:val="24"/>
          <w:lang w:val="en-GB"/>
        </w:rPr>
        <w:t>(4), pp.719-739.</w:t>
      </w:r>
    </w:p>
    <w:p w14:paraId="0B76A0D8" w14:textId="77777777" w:rsidR="00956D36" w:rsidRPr="008F0428" w:rsidRDefault="00956D36" w:rsidP="00C45B1A">
      <w:pPr>
        <w:rPr>
          <w:rFonts w:cs="Times New Roman"/>
          <w:szCs w:val="24"/>
          <w:lang w:val="en-GB"/>
        </w:rPr>
      </w:pPr>
      <w:r w:rsidRPr="008F0428">
        <w:rPr>
          <w:rFonts w:cs="Times New Roman"/>
          <w:szCs w:val="24"/>
          <w:lang w:val="en-GB"/>
        </w:rPr>
        <w:t>Tan, Z., Sadiq, B., Bashir, T., Mahmood, H. and Rasool, Y., (2022). Investigating the impact of green marketing components on purchase intention: The mediating role of brand image and brand trust. </w:t>
      </w:r>
      <w:r w:rsidRPr="008F0428">
        <w:rPr>
          <w:rFonts w:cs="Times New Roman"/>
          <w:i/>
          <w:iCs/>
          <w:szCs w:val="24"/>
          <w:lang w:val="en-GB"/>
        </w:rPr>
        <w:t>Sustainability</w:t>
      </w:r>
      <w:r w:rsidRPr="008F0428">
        <w:rPr>
          <w:rFonts w:cs="Times New Roman"/>
          <w:szCs w:val="24"/>
          <w:lang w:val="en-GB"/>
        </w:rPr>
        <w:t>, </w:t>
      </w:r>
      <w:r w:rsidRPr="008F0428">
        <w:rPr>
          <w:rFonts w:cs="Times New Roman"/>
          <w:i/>
          <w:iCs/>
          <w:szCs w:val="24"/>
          <w:lang w:val="en-GB"/>
        </w:rPr>
        <w:t>14</w:t>
      </w:r>
      <w:r w:rsidRPr="008F0428">
        <w:rPr>
          <w:rFonts w:cs="Times New Roman"/>
          <w:szCs w:val="24"/>
          <w:lang w:val="en-GB"/>
        </w:rPr>
        <w:t>(10), p.5939.</w:t>
      </w:r>
    </w:p>
    <w:p w14:paraId="610541AE" w14:textId="77777777" w:rsidR="00956D36" w:rsidRPr="008F0428" w:rsidRDefault="00956D36" w:rsidP="00B77982">
      <w:pPr>
        <w:rPr>
          <w:rFonts w:cs="Times New Roman"/>
          <w:szCs w:val="24"/>
          <w:lang w:val="en-GB"/>
        </w:rPr>
      </w:pPr>
      <w:proofErr w:type="spellStart"/>
      <w:r w:rsidRPr="008F0428">
        <w:rPr>
          <w:rFonts w:cs="Times New Roman"/>
          <w:szCs w:val="24"/>
          <w:lang w:val="en-GB"/>
        </w:rPr>
        <w:t>Taufique</w:t>
      </w:r>
      <w:proofErr w:type="spellEnd"/>
      <w:r w:rsidRPr="008F0428">
        <w:rPr>
          <w:rFonts w:cs="Times New Roman"/>
          <w:szCs w:val="24"/>
          <w:lang w:val="en-GB"/>
        </w:rPr>
        <w:t xml:space="preserve">, K.M., Nielsen, K.S., Dietz, T., </w:t>
      </w:r>
      <w:proofErr w:type="spellStart"/>
      <w:r w:rsidRPr="008F0428">
        <w:rPr>
          <w:rFonts w:cs="Times New Roman"/>
          <w:szCs w:val="24"/>
          <w:lang w:val="en-GB"/>
        </w:rPr>
        <w:t>Shwom</w:t>
      </w:r>
      <w:proofErr w:type="spellEnd"/>
      <w:r w:rsidRPr="008F0428">
        <w:rPr>
          <w:rFonts w:cs="Times New Roman"/>
          <w:szCs w:val="24"/>
          <w:lang w:val="en-GB"/>
        </w:rPr>
        <w:t>, R., Stern, P.C. and Vandenbergh, M.P., 2022. Revisiting the promise of carbon labelling. </w:t>
      </w:r>
      <w:r w:rsidRPr="008F0428">
        <w:rPr>
          <w:rFonts w:cs="Times New Roman"/>
          <w:i/>
          <w:iCs/>
          <w:szCs w:val="24"/>
          <w:lang w:val="en-GB"/>
        </w:rPr>
        <w:t>Nature Climate Change</w:t>
      </w:r>
      <w:r w:rsidRPr="008F0428">
        <w:rPr>
          <w:rFonts w:cs="Times New Roman"/>
          <w:szCs w:val="24"/>
          <w:lang w:val="en-GB"/>
        </w:rPr>
        <w:t>, </w:t>
      </w:r>
      <w:r w:rsidRPr="008F0428">
        <w:rPr>
          <w:rFonts w:cs="Times New Roman"/>
          <w:i/>
          <w:iCs/>
          <w:szCs w:val="24"/>
          <w:lang w:val="en-GB"/>
        </w:rPr>
        <w:t>12</w:t>
      </w:r>
      <w:r w:rsidRPr="008F0428">
        <w:rPr>
          <w:rFonts w:cs="Times New Roman"/>
          <w:szCs w:val="24"/>
          <w:lang w:val="en-GB"/>
        </w:rPr>
        <w:t>(2), pp.132-140.</w:t>
      </w:r>
    </w:p>
    <w:p w14:paraId="21B5876E"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 xml:space="preserve">Tesco (2025). </w:t>
      </w:r>
      <w:r w:rsidRPr="008F0428">
        <w:rPr>
          <w:rFonts w:asciiTheme="majorBidi" w:hAnsiTheme="majorBidi" w:cstheme="majorBidi"/>
          <w:i/>
          <w:iCs/>
          <w:szCs w:val="24"/>
          <w:lang w:val="en-GB"/>
        </w:rPr>
        <w:t>Making a positive impact</w:t>
      </w:r>
      <w:r w:rsidRPr="008F0428">
        <w:rPr>
          <w:rFonts w:asciiTheme="majorBidi" w:hAnsiTheme="majorBidi" w:cstheme="majorBidi"/>
          <w:szCs w:val="24"/>
          <w:lang w:val="en-GB"/>
        </w:rPr>
        <w:t xml:space="preserve">. [online] Available at: </w:t>
      </w:r>
      <w:hyperlink r:id="rId39" w:history="1">
        <w:r w:rsidRPr="008F0428">
          <w:rPr>
            <w:rStyle w:val="Hyperlink"/>
            <w:rFonts w:asciiTheme="majorBidi" w:hAnsiTheme="majorBidi" w:cstheme="majorBidi"/>
            <w:szCs w:val="24"/>
            <w:lang w:val="en-GB"/>
          </w:rPr>
          <w:t>https://www.tescoplc.com/media/wvkj1yic/tesco-sustainability-report-2025.pdf</w:t>
        </w:r>
      </w:hyperlink>
      <w:r w:rsidRPr="008F0428">
        <w:rPr>
          <w:rFonts w:asciiTheme="majorBidi" w:hAnsiTheme="majorBidi" w:cstheme="majorBidi"/>
          <w:szCs w:val="24"/>
          <w:lang w:val="en-GB"/>
        </w:rPr>
        <w:t xml:space="preserve">  [Accessed 2 Nov. 2025].</w:t>
      </w:r>
    </w:p>
    <w:p w14:paraId="4C194AEC" w14:textId="77777777" w:rsidR="00956D36" w:rsidRPr="008F0428" w:rsidRDefault="00956D36" w:rsidP="00C45B1A">
      <w:pPr>
        <w:rPr>
          <w:rFonts w:cs="Times New Roman"/>
          <w:szCs w:val="24"/>
          <w:lang w:val="en-GB"/>
        </w:rPr>
      </w:pPr>
      <w:r w:rsidRPr="008F0428">
        <w:rPr>
          <w:rFonts w:cs="Times New Roman"/>
          <w:szCs w:val="24"/>
          <w:lang w:val="en-GB"/>
        </w:rPr>
        <w:lastRenderedPageBreak/>
        <w:t xml:space="preserve">Tescoplc.com, (2019). </w:t>
      </w:r>
      <w:r w:rsidRPr="008F0428">
        <w:rPr>
          <w:rFonts w:cs="Times New Roman"/>
          <w:i/>
          <w:iCs/>
          <w:szCs w:val="24"/>
          <w:lang w:val="en-GB"/>
        </w:rPr>
        <w:t>Serving shoppers a little better every day.</w:t>
      </w:r>
      <w:r w:rsidRPr="008F0428">
        <w:rPr>
          <w:rFonts w:cs="Times New Roman"/>
          <w:szCs w:val="24"/>
          <w:lang w:val="en-GB"/>
        </w:rPr>
        <w:t xml:space="preserve"> Available at: </w:t>
      </w:r>
      <w:hyperlink r:id="rId40" w:history="1">
        <w:r w:rsidRPr="008F0428">
          <w:rPr>
            <w:rStyle w:val="Hyperlink"/>
            <w:rFonts w:cs="Times New Roman"/>
            <w:szCs w:val="24"/>
            <w:lang w:val="en-GB"/>
          </w:rPr>
          <w:t>https://www.tescoplc.com/media/476422/tesco_ara2019_full_report_web.pdf</w:t>
        </w:r>
      </w:hyperlink>
      <w:r w:rsidRPr="008F0428">
        <w:rPr>
          <w:rFonts w:cs="Times New Roman"/>
          <w:szCs w:val="24"/>
          <w:lang w:val="en-GB"/>
        </w:rPr>
        <w:t xml:space="preserve"> [Accessed: 13 Jan. 2026]</w:t>
      </w:r>
    </w:p>
    <w:p w14:paraId="015C0FE9" w14:textId="77777777" w:rsidR="00956D36" w:rsidRPr="008F0428" w:rsidRDefault="00956D36" w:rsidP="00C45B1A">
      <w:pPr>
        <w:rPr>
          <w:rFonts w:cs="Times New Roman"/>
          <w:szCs w:val="24"/>
          <w:lang w:val="en-GB"/>
        </w:rPr>
      </w:pPr>
      <w:r w:rsidRPr="008F0428">
        <w:rPr>
          <w:rFonts w:cs="Times New Roman"/>
          <w:szCs w:val="24"/>
          <w:lang w:val="en-GB"/>
        </w:rPr>
        <w:t xml:space="preserve">Tescoplc.com, (2022). </w:t>
      </w:r>
      <w:r w:rsidRPr="008F0428">
        <w:rPr>
          <w:rFonts w:cs="Times New Roman"/>
          <w:i/>
          <w:iCs/>
          <w:szCs w:val="24"/>
          <w:lang w:val="en-GB"/>
        </w:rPr>
        <w:t>Tesco removes one and a half billion pieces of plastic.</w:t>
      </w:r>
      <w:r w:rsidRPr="008F0428">
        <w:rPr>
          <w:rFonts w:cs="Times New Roman"/>
          <w:szCs w:val="24"/>
          <w:lang w:val="en-GB"/>
        </w:rPr>
        <w:t xml:space="preserve"> Available at: </w:t>
      </w:r>
      <w:hyperlink r:id="rId41" w:history="1">
        <w:r w:rsidRPr="008F0428">
          <w:rPr>
            <w:rStyle w:val="Hyperlink"/>
            <w:rFonts w:cs="Times New Roman"/>
            <w:szCs w:val="24"/>
            <w:lang w:val="en-GB"/>
          </w:rPr>
          <w:t>https://www.tescoplc.com/tesco-removes-one-and-a-half-billion-pieces-of-plastic/</w:t>
        </w:r>
      </w:hyperlink>
      <w:r w:rsidRPr="008F0428">
        <w:rPr>
          <w:rFonts w:cs="Times New Roman"/>
          <w:szCs w:val="24"/>
          <w:lang w:val="en-GB"/>
        </w:rPr>
        <w:t xml:space="preserve"> [Accessed: 13 Jan. 2026]</w:t>
      </w:r>
    </w:p>
    <w:p w14:paraId="43DB1EC2" w14:textId="77777777" w:rsidR="00956D36" w:rsidRPr="008F0428" w:rsidRDefault="00956D36" w:rsidP="00C45B1A">
      <w:pPr>
        <w:rPr>
          <w:rFonts w:cs="Times New Roman"/>
          <w:szCs w:val="24"/>
          <w:lang w:val="en-GB"/>
        </w:rPr>
      </w:pPr>
      <w:r w:rsidRPr="008F0428">
        <w:rPr>
          <w:rFonts w:cs="Times New Roman"/>
          <w:szCs w:val="24"/>
          <w:lang w:val="en-GB"/>
        </w:rPr>
        <w:t xml:space="preserve">Tescoplc.com, (2024). </w:t>
      </w:r>
      <w:r w:rsidRPr="008F0428">
        <w:rPr>
          <w:rFonts w:cs="Times New Roman"/>
          <w:i/>
          <w:iCs/>
          <w:szCs w:val="24"/>
          <w:lang w:val="en-GB"/>
        </w:rPr>
        <w:t>Corporate Responsibility Review.</w:t>
      </w:r>
      <w:r w:rsidRPr="008F0428">
        <w:rPr>
          <w:rFonts w:cs="Times New Roman"/>
          <w:szCs w:val="24"/>
          <w:lang w:val="en-GB"/>
        </w:rPr>
        <w:t xml:space="preserve"> Available at: </w:t>
      </w:r>
      <w:hyperlink r:id="rId42" w:history="1">
        <w:r w:rsidRPr="008F0428">
          <w:rPr>
            <w:rStyle w:val="Hyperlink"/>
            <w:rFonts w:cs="Times New Roman"/>
            <w:szCs w:val="24"/>
            <w:lang w:val="en-GB"/>
          </w:rPr>
          <w:t>https://www.tescoplc.com/media/iksjndde/cr_report_may2004.pdf</w:t>
        </w:r>
      </w:hyperlink>
      <w:r w:rsidRPr="008F0428">
        <w:rPr>
          <w:rFonts w:cs="Times New Roman"/>
          <w:szCs w:val="24"/>
          <w:lang w:val="en-GB"/>
        </w:rPr>
        <w:t xml:space="preserve"> [Accessed: 13 Jan. 2026]</w:t>
      </w:r>
    </w:p>
    <w:p w14:paraId="4837CC66" w14:textId="77777777" w:rsidR="00956D36" w:rsidRPr="008F0428" w:rsidRDefault="00956D36" w:rsidP="00C45B1A">
      <w:pPr>
        <w:rPr>
          <w:rFonts w:cs="Times New Roman"/>
          <w:szCs w:val="24"/>
          <w:lang w:val="en-GB"/>
        </w:rPr>
      </w:pPr>
      <w:r w:rsidRPr="008F0428">
        <w:rPr>
          <w:rFonts w:cs="Times New Roman"/>
          <w:szCs w:val="24"/>
          <w:lang w:val="en-GB"/>
        </w:rPr>
        <w:t xml:space="preserve">Tescoplc.com, (2025). </w:t>
      </w:r>
      <w:r w:rsidRPr="008F0428">
        <w:rPr>
          <w:rFonts w:cs="Times New Roman"/>
          <w:i/>
          <w:iCs/>
          <w:szCs w:val="24"/>
          <w:lang w:val="en-GB"/>
        </w:rPr>
        <w:t>From food security, health and diversity to decarbonisation, plastics and waste.</w:t>
      </w:r>
      <w:r w:rsidRPr="008F0428">
        <w:rPr>
          <w:rFonts w:cs="Times New Roman"/>
          <w:szCs w:val="24"/>
          <w:lang w:val="en-GB"/>
        </w:rPr>
        <w:t xml:space="preserve"> Available at: </w:t>
      </w:r>
      <w:hyperlink r:id="rId43" w:history="1">
        <w:r w:rsidRPr="008F0428">
          <w:rPr>
            <w:rStyle w:val="Hyperlink"/>
            <w:rFonts w:cs="Times New Roman"/>
            <w:szCs w:val="24"/>
            <w:lang w:val="en-GB"/>
          </w:rPr>
          <w:t>https://www.tescoplc.com/sustainability</w:t>
        </w:r>
      </w:hyperlink>
      <w:r w:rsidRPr="008F0428">
        <w:rPr>
          <w:rFonts w:cs="Times New Roman"/>
          <w:szCs w:val="24"/>
          <w:lang w:val="en-GB"/>
        </w:rPr>
        <w:t xml:space="preserve"> [Accessed: 13 Jan. 2026]</w:t>
      </w:r>
    </w:p>
    <w:p w14:paraId="1FA934C8" w14:textId="77777777" w:rsidR="00956D36" w:rsidRPr="008F0428" w:rsidRDefault="00956D36" w:rsidP="00C45B1A">
      <w:pPr>
        <w:rPr>
          <w:rFonts w:cs="Times New Roman"/>
          <w:szCs w:val="24"/>
          <w:lang w:val="en-GB"/>
        </w:rPr>
      </w:pPr>
      <w:r w:rsidRPr="008F0428">
        <w:rPr>
          <w:rFonts w:cs="Times New Roman"/>
          <w:szCs w:val="24"/>
          <w:lang w:val="en-GB"/>
        </w:rPr>
        <w:t xml:space="preserve">Tescoplc.com, (2026). </w:t>
      </w:r>
      <w:r w:rsidRPr="008F0428">
        <w:rPr>
          <w:rFonts w:cs="Times New Roman"/>
          <w:i/>
          <w:iCs/>
          <w:szCs w:val="24"/>
          <w:lang w:val="en-GB"/>
        </w:rPr>
        <w:t>Healthy, Affordable, Sustainable Eating and Living.</w:t>
      </w:r>
      <w:r w:rsidRPr="008F0428">
        <w:rPr>
          <w:rFonts w:cs="Times New Roman"/>
          <w:szCs w:val="24"/>
          <w:lang w:val="en-GB"/>
        </w:rPr>
        <w:t xml:space="preserve"> Available at: </w:t>
      </w:r>
      <w:hyperlink r:id="rId44" w:history="1">
        <w:r w:rsidRPr="008F0428">
          <w:rPr>
            <w:rStyle w:val="Hyperlink"/>
            <w:rFonts w:cs="Times New Roman"/>
            <w:szCs w:val="24"/>
            <w:lang w:val="en-GB"/>
          </w:rPr>
          <w:t>https://www.tescoplc.com/sustainability/health</w:t>
        </w:r>
      </w:hyperlink>
      <w:r w:rsidRPr="008F0428">
        <w:rPr>
          <w:rFonts w:cs="Times New Roman"/>
          <w:szCs w:val="24"/>
          <w:lang w:val="en-GB"/>
        </w:rPr>
        <w:t xml:space="preserve"> [Accessed: 13 Jan. 2026]</w:t>
      </w:r>
    </w:p>
    <w:p w14:paraId="395A9A53" w14:textId="77777777" w:rsidR="00956D36" w:rsidRPr="008F0428" w:rsidRDefault="00956D36" w:rsidP="002B4B85">
      <w:pPr>
        <w:rPr>
          <w:rFonts w:cs="Times New Roman"/>
          <w:szCs w:val="24"/>
          <w:lang w:val="en-GB"/>
        </w:rPr>
      </w:pPr>
      <w:r w:rsidRPr="008F0428">
        <w:rPr>
          <w:rFonts w:cs="Times New Roman"/>
          <w:szCs w:val="24"/>
          <w:lang w:val="en-GB"/>
        </w:rPr>
        <w:t xml:space="preserve">Tescoplc.com, 2021. </w:t>
      </w:r>
      <w:r w:rsidRPr="008F0428">
        <w:rPr>
          <w:rFonts w:cs="Times New Roman"/>
          <w:i/>
          <w:iCs/>
          <w:szCs w:val="24"/>
          <w:lang w:val="en-GB"/>
        </w:rPr>
        <w:t xml:space="preserve">Tesco commits to net zero emissions from its supply chain and products by 2050. </w:t>
      </w:r>
      <w:r w:rsidRPr="008F0428">
        <w:rPr>
          <w:rFonts w:cs="Times New Roman"/>
          <w:szCs w:val="24"/>
          <w:lang w:val="en-GB"/>
        </w:rPr>
        <w:t xml:space="preserve">Available at: </w:t>
      </w:r>
      <w:hyperlink r:id="rId45" w:history="1">
        <w:r w:rsidRPr="008F0428">
          <w:rPr>
            <w:rStyle w:val="Hyperlink"/>
            <w:rFonts w:cs="Times New Roman"/>
            <w:szCs w:val="24"/>
            <w:lang w:val="en-GB"/>
          </w:rPr>
          <w:t>https://www.tescoplc.com/tesco-commits-to-net-zero-supply-chain-and-products-by-2050/</w:t>
        </w:r>
      </w:hyperlink>
      <w:r w:rsidRPr="008F0428">
        <w:rPr>
          <w:rFonts w:cs="Times New Roman"/>
          <w:szCs w:val="24"/>
          <w:lang w:val="en-GB"/>
        </w:rPr>
        <w:t xml:space="preserve"> [Accessed: 21.01.2026]</w:t>
      </w:r>
    </w:p>
    <w:p w14:paraId="63DF286F" w14:textId="77777777" w:rsidR="00956D36" w:rsidRPr="008F0428" w:rsidRDefault="00956D36" w:rsidP="002B4B85">
      <w:pPr>
        <w:rPr>
          <w:rFonts w:cs="Times New Roman"/>
          <w:szCs w:val="24"/>
          <w:lang w:val="en-GB"/>
        </w:rPr>
      </w:pPr>
      <w:r w:rsidRPr="008F0428">
        <w:rPr>
          <w:rFonts w:cs="Times New Roman"/>
          <w:szCs w:val="24"/>
          <w:lang w:val="en-GB"/>
        </w:rPr>
        <w:t xml:space="preserve">Tescoplc.com, 2025. </w:t>
      </w:r>
      <w:r w:rsidRPr="008F0428">
        <w:rPr>
          <w:rFonts w:cs="Times New Roman"/>
          <w:i/>
          <w:iCs/>
          <w:szCs w:val="24"/>
          <w:lang w:val="en-GB"/>
        </w:rPr>
        <w:t>Tesco launches F&amp;F Online as popularity continues to grow.</w:t>
      </w:r>
      <w:r w:rsidRPr="008F0428">
        <w:rPr>
          <w:rFonts w:cs="Times New Roman"/>
          <w:szCs w:val="24"/>
          <w:lang w:val="en-GB"/>
        </w:rPr>
        <w:t xml:space="preserve"> Available at: </w:t>
      </w:r>
      <w:hyperlink r:id="rId46" w:history="1">
        <w:r w:rsidRPr="008F0428">
          <w:rPr>
            <w:rStyle w:val="Hyperlink"/>
            <w:rFonts w:cs="Times New Roman"/>
            <w:szCs w:val="24"/>
            <w:lang w:val="en-GB"/>
          </w:rPr>
          <w:t>https://www.tescoplc.com/tesco-launches-ff-online-as-popularity-continues-to-grow/</w:t>
        </w:r>
      </w:hyperlink>
      <w:r w:rsidRPr="008F0428">
        <w:rPr>
          <w:rFonts w:cs="Times New Roman"/>
          <w:szCs w:val="24"/>
          <w:lang w:val="en-GB"/>
        </w:rPr>
        <w:t xml:space="preserve"> [Accessed: 21.01.2026]</w:t>
      </w:r>
    </w:p>
    <w:p w14:paraId="031F12B4" w14:textId="77777777" w:rsidR="00956D36" w:rsidRPr="008F0428" w:rsidRDefault="00956D36" w:rsidP="00C45B1A">
      <w:pPr>
        <w:rPr>
          <w:rFonts w:cs="Times New Roman"/>
          <w:szCs w:val="24"/>
          <w:lang w:val="en-GB"/>
        </w:rPr>
      </w:pPr>
      <w:r w:rsidRPr="008F0428">
        <w:rPr>
          <w:rFonts w:cs="Times New Roman"/>
          <w:szCs w:val="24"/>
          <w:lang w:val="en-GB"/>
        </w:rPr>
        <w:t xml:space="preserve">Textilefocus.com, (2020). </w:t>
      </w:r>
      <w:r w:rsidRPr="008F0428">
        <w:rPr>
          <w:rFonts w:cs="Times New Roman"/>
          <w:i/>
          <w:iCs/>
          <w:szCs w:val="24"/>
          <w:lang w:val="en-GB"/>
        </w:rPr>
        <w:t>Study Finds that Only 20 Percent of Consumers Trust Brand Sustainability Claims.</w:t>
      </w:r>
      <w:r w:rsidRPr="008F0428">
        <w:rPr>
          <w:rFonts w:cs="Times New Roman"/>
          <w:szCs w:val="24"/>
          <w:lang w:val="en-GB"/>
        </w:rPr>
        <w:t xml:space="preserve"> Available at: </w:t>
      </w:r>
      <w:hyperlink r:id="rId47" w:history="1">
        <w:r w:rsidRPr="008F0428">
          <w:rPr>
            <w:rStyle w:val="Hyperlink"/>
            <w:rFonts w:cs="Times New Roman"/>
            <w:szCs w:val="24"/>
            <w:lang w:val="en-GB"/>
          </w:rPr>
          <w:t>https://textilefocus.com/study-finds-20-percent-consumers-trust-brand-sustainability-claims/</w:t>
        </w:r>
      </w:hyperlink>
      <w:r w:rsidRPr="008F0428">
        <w:rPr>
          <w:rFonts w:cs="Times New Roman"/>
          <w:szCs w:val="24"/>
          <w:lang w:val="en-GB"/>
        </w:rPr>
        <w:t xml:space="preserve"> [Accessed: 13 Jan. 2026]</w:t>
      </w:r>
    </w:p>
    <w:p w14:paraId="5A1D37D7" w14:textId="77777777" w:rsidR="00956D36" w:rsidRPr="008F0428" w:rsidRDefault="00956D36" w:rsidP="00352CAD">
      <w:pPr>
        <w:rPr>
          <w:rFonts w:asciiTheme="majorBidi" w:hAnsiTheme="majorBidi" w:cstheme="majorBidi"/>
          <w:szCs w:val="24"/>
          <w:lang w:val="en-GB"/>
        </w:rPr>
      </w:pPr>
      <w:bookmarkStart w:id="102" w:name="_Hlk214860510"/>
      <w:r w:rsidRPr="008F0428">
        <w:rPr>
          <w:rFonts w:asciiTheme="majorBidi" w:hAnsiTheme="majorBidi" w:cstheme="majorBidi"/>
          <w:szCs w:val="24"/>
          <w:lang w:val="en-GB"/>
        </w:rPr>
        <w:t>Thakkar</w:t>
      </w:r>
      <w:bookmarkEnd w:id="102"/>
      <w:r w:rsidRPr="008F0428">
        <w:rPr>
          <w:rFonts w:asciiTheme="majorBidi" w:hAnsiTheme="majorBidi" w:cstheme="majorBidi"/>
          <w:szCs w:val="24"/>
          <w:lang w:val="en-GB"/>
        </w:rPr>
        <w:t>, R., (2021). Green marketing and sustainable development challenges and opportunities. </w:t>
      </w:r>
      <w:r w:rsidRPr="008F0428">
        <w:rPr>
          <w:rFonts w:asciiTheme="majorBidi" w:hAnsiTheme="majorBidi" w:cstheme="majorBidi"/>
          <w:i/>
          <w:iCs/>
          <w:szCs w:val="24"/>
          <w:lang w:val="en-GB"/>
        </w:rPr>
        <w:t>International Journal of Management, Public Policy and Research</w:t>
      </w:r>
      <w:r w:rsidRPr="008F0428">
        <w:rPr>
          <w:rFonts w:asciiTheme="majorBidi" w:hAnsiTheme="majorBidi" w:cstheme="majorBidi"/>
          <w:szCs w:val="24"/>
          <w:lang w:val="en-GB"/>
        </w:rPr>
        <w:t>, </w:t>
      </w:r>
      <w:r w:rsidRPr="008F0428">
        <w:rPr>
          <w:rFonts w:asciiTheme="majorBidi" w:hAnsiTheme="majorBidi" w:cstheme="majorBidi"/>
          <w:i/>
          <w:iCs/>
          <w:szCs w:val="24"/>
          <w:lang w:val="en-GB"/>
        </w:rPr>
        <w:t>1</w:t>
      </w:r>
      <w:r w:rsidRPr="008F0428">
        <w:rPr>
          <w:rFonts w:asciiTheme="majorBidi" w:hAnsiTheme="majorBidi" w:cstheme="majorBidi"/>
          <w:szCs w:val="24"/>
          <w:lang w:val="en-GB"/>
        </w:rPr>
        <w:t xml:space="preserve">(1), pp.15-23. </w:t>
      </w:r>
    </w:p>
    <w:p w14:paraId="2DF412A5" w14:textId="77777777" w:rsidR="00956D36" w:rsidRPr="008F0428" w:rsidRDefault="00956D36" w:rsidP="00C45B1A">
      <w:pPr>
        <w:rPr>
          <w:rFonts w:cs="Times New Roman"/>
          <w:szCs w:val="24"/>
          <w:lang w:val="en-GB"/>
        </w:rPr>
      </w:pPr>
      <w:r w:rsidRPr="008F0428">
        <w:rPr>
          <w:rFonts w:cs="Times New Roman"/>
          <w:szCs w:val="24"/>
          <w:lang w:val="en-GB"/>
        </w:rPr>
        <w:t xml:space="preserve">Theguardian.com, (2023). </w:t>
      </w:r>
      <w:r w:rsidRPr="008F0428">
        <w:rPr>
          <w:rFonts w:cs="Times New Roman"/>
          <w:i/>
          <w:iCs/>
          <w:szCs w:val="24"/>
          <w:lang w:val="en-GB"/>
        </w:rPr>
        <w:t>Tesco accused of greenwashing over ‘biodegradable’ teabags.</w:t>
      </w:r>
      <w:r w:rsidRPr="008F0428">
        <w:rPr>
          <w:rFonts w:cs="Times New Roman"/>
          <w:szCs w:val="24"/>
          <w:lang w:val="en-GB"/>
        </w:rPr>
        <w:t xml:space="preserve"> Available at: </w:t>
      </w:r>
      <w:hyperlink r:id="rId48" w:history="1">
        <w:r w:rsidRPr="008F0428">
          <w:rPr>
            <w:rStyle w:val="Hyperlink"/>
            <w:rFonts w:cs="Times New Roman"/>
            <w:szCs w:val="24"/>
            <w:lang w:val="en-GB"/>
          </w:rPr>
          <w:t>https://www.theguardian.com/environment/2023/feb/28/tesco-accused-of-greenwashing-over-biodegradable-teabags</w:t>
        </w:r>
      </w:hyperlink>
      <w:r w:rsidRPr="008F0428">
        <w:rPr>
          <w:rFonts w:cs="Times New Roman"/>
          <w:szCs w:val="24"/>
          <w:lang w:val="en-GB"/>
        </w:rPr>
        <w:t xml:space="preserve"> [Accessed: 13 Jan. 2026] </w:t>
      </w:r>
    </w:p>
    <w:p w14:paraId="077BFEC4" w14:textId="77777777" w:rsidR="00956D36" w:rsidRPr="008F0428" w:rsidRDefault="00956D36" w:rsidP="000F247C">
      <w:pPr>
        <w:rPr>
          <w:rFonts w:cs="Times New Roman"/>
          <w:szCs w:val="24"/>
          <w:lang w:val="en-GB"/>
        </w:rPr>
      </w:pPr>
      <w:r w:rsidRPr="008F0428">
        <w:rPr>
          <w:rFonts w:cs="Times New Roman"/>
          <w:szCs w:val="24"/>
          <w:lang w:val="en-GB"/>
        </w:rPr>
        <w:t xml:space="preserve">Theguardian.com, 2019. </w:t>
      </w:r>
      <w:r w:rsidRPr="008F0428">
        <w:rPr>
          <w:rFonts w:cs="Times New Roman"/>
          <w:i/>
          <w:iCs/>
          <w:szCs w:val="24"/>
          <w:lang w:val="en-GB"/>
        </w:rPr>
        <w:t>Half of UK consumers willing to pay more to avoid plastic packaging.</w:t>
      </w:r>
      <w:r w:rsidRPr="008F0428">
        <w:rPr>
          <w:rFonts w:cs="Times New Roman"/>
          <w:szCs w:val="24"/>
          <w:lang w:val="en-GB"/>
        </w:rPr>
        <w:t xml:space="preserve"> Available at: </w:t>
      </w:r>
      <w:hyperlink r:id="rId49" w:history="1">
        <w:r w:rsidRPr="008F0428">
          <w:rPr>
            <w:rStyle w:val="IntenseReference"/>
            <w:rFonts w:cs="Times New Roman"/>
            <w:szCs w:val="24"/>
            <w:lang w:val="en-GB"/>
          </w:rPr>
          <w:t>https://www.theguardian.com/environment/2019/apr/19/half-of-</w:t>
        </w:r>
        <w:r w:rsidRPr="008F0428">
          <w:rPr>
            <w:rStyle w:val="IntenseReference"/>
            <w:rFonts w:cs="Times New Roman"/>
            <w:szCs w:val="24"/>
            <w:lang w:val="en-GB"/>
          </w:rPr>
          <w:lastRenderedPageBreak/>
          <w:t>uk-consumers-willing-to-pay-more-to-avoid-plastic-packaging-survey-shows</w:t>
        </w:r>
      </w:hyperlink>
      <w:r w:rsidRPr="008F0428">
        <w:rPr>
          <w:rFonts w:cs="Times New Roman"/>
          <w:szCs w:val="24"/>
          <w:lang w:val="en-GB"/>
        </w:rPr>
        <w:t xml:space="preserve"> [Accessed: 28.01.2026]</w:t>
      </w:r>
    </w:p>
    <w:p w14:paraId="3AE948DF" w14:textId="77777777" w:rsidR="00956D36" w:rsidRPr="008F0428" w:rsidRDefault="00956D36" w:rsidP="002B4B85">
      <w:pPr>
        <w:rPr>
          <w:rFonts w:cs="Times New Roman"/>
          <w:szCs w:val="24"/>
          <w:lang w:val="en-GB"/>
        </w:rPr>
      </w:pPr>
      <w:r w:rsidRPr="008F0428">
        <w:rPr>
          <w:rFonts w:cs="Times New Roman"/>
          <w:szCs w:val="24"/>
          <w:lang w:val="en-GB"/>
        </w:rPr>
        <w:t xml:space="preserve">Theguardian.com, 2025. </w:t>
      </w:r>
      <w:r w:rsidRPr="008F0428">
        <w:rPr>
          <w:rFonts w:cs="Times New Roman"/>
          <w:i/>
          <w:iCs/>
          <w:szCs w:val="24"/>
          <w:lang w:val="en-GB"/>
        </w:rPr>
        <w:t>The return of ‘</w:t>
      </w:r>
      <w:proofErr w:type="spellStart"/>
      <w:r w:rsidRPr="008F0428">
        <w:rPr>
          <w:rFonts w:cs="Times New Roman"/>
          <w:i/>
          <w:iCs/>
          <w:szCs w:val="24"/>
          <w:lang w:val="en-GB"/>
        </w:rPr>
        <w:t>Tescopoly</w:t>
      </w:r>
      <w:proofErr w:type="spellEnd"/>
      <w:r w:rsidRPr="008F0428">
        <w:rPr>
          <w:rFonts w:cs="Times New Roman"/>
          <w:i/>
          <w:iCs/>
          <w:szCs w:val="24"/>
          <w:lang w:val="en-GB"/>
        </w:rPr>
        <w:t>’? How Britain’s biggest retailer dominates everyday life</w:t>
      </w:r>
      <w:r w:rsidRPr="008F0428">
        <w:rPr>
          <w:rFonts w:cs="Times New Roman"/>
          <w:szCs w:val="24"/>
          <w:lang w:val="en-GB"/>
        </w:rPr>
        <w:t xml:space="preserve">. Available at: </w:t>
      </w:r>
      <w:hyperlink r:id="rId50" w:history="1">
        <w:r w:rsidRPr="008F0428">
          <w:rPr>
            <w:rStyle w:val="Hyperlink"/>
            <w:rFonts w:cs="Times New Roman"/>
            <w:szCs w:val="24"/>
            <w:lang w:val="en-GB"/>
          </w:rPr>
          <w:t>https://www.theguardian.com/business/2025/oct/19/tesco-britain-biggest-retailer-dominates</w:t>
        </w:r>
      </w:hyperlink>
      <w:r w:rsidRPr="008F0428">
        <w:rPr>
          <w:rFonts w:cs="Times New Roman"/>
          <w:szCs w:val="24"/>
          <w:lang w:val="en-GB"/>
        </w:rPr>
        <w:t xml:space="preserve"> [Accessed: 21.01.2026]</w:t>
      </w:r>
    </w:p>
    <w:p w14:paraId="229D582C"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Thompson, J., 2022. A guide to abductive thematic analysis. </w:t>
      </w:r>
      <w:r w:rsidRPr="008F0428">
        <w:rPr>
          <w:rFonts w:asciiTheme="majorBidi" w:hAnsiTheme="majorBidi" w:cstheme="majorBidi"/>
          <w:i/>
          <w:iCs/>
          <w:szCs w:val="24"/>
          <w:lang w:val="en-GB"/>
        </w:rPr>
        <w:t>The qualitative report</w:t>
      </w:r>
      <w:r w:rsidRPr="008F0428">
        <w:rPr>
          <w:rFonts w:asciiTheme="majorBidi" w:hAnsiTheme="majorBidi" w:cstheme="majorBidi"/>
          <w:szCs w:val="24"/>
          <w:lang w:val="en-GB"/>
        </w:rPr>
        <w:t>, </w:t>
      </w:r>
      <w:r w:rsidRPr="008F0428">
        <w:rPr>
          <w:rFonts w:asciiTheme="majorBidi" w:hAnsiTheme="majorBidi" w:cstheme="majorBidi"/>
          <w:i/>
          <w:iCs/>
          <w:szCs w:val="24"/>
          <w:lang w:val="en-GB"/>
        </w:rPr>
        <w:t>27</w:t>
      </w:r>
      <w:r w:rsidRPr="008F0428">
        <w:rPr>
          <w:rFonts w:asciiTheme="majorBidi" w:hAnsiTheme="majorBidi" w:cstheme="majorBidi"/>
          <w:szCs w:val="24"/>
          <w:lang w:val="en-GB"/>
        </w:rPr>
        <w:t>(5), pp.1410-1421.</w:t>
      </w:r>
    </w:p>
    <w:p w14:paraId="094C5C91" w14:textId="77777777" w:rsidR="00956D36" w:rsidRPr="008F0428" w:rsidRDefault="00956D36" w:rsidP="00A44A86">
      <w:pPr>
        <w:rPr>
          <w:rFonts w:asciiTheme="majorBidi" w:hAnsiTheme="majorBidi" w:cstheme="majorBidi"/>
          <w:szCs w:val="24"/>
          <w:lang w:val="en-GB"/>
        </w:rPr>
      </w:pPr>
      <w:r w:rsidRPr="008F0428">
        <w:rPr>
          <w:rFonts w:asciiTheme="majorBidi" w:hAnsiTheme="majorBidi" w:cstheme="majorBidi"/>
          <w:szCs w:val="24"/>
          <w:lang w:val="en-GB"/>
        </w:rPr>
        <w:t>Trivedi, S.K., Yadav, S.S., Awasthi, K. and Singh, S., 2025. Driving sustainable consumption of energy-saving appliances: an in-depth qualitative text analysis of consumer perceptions. </w:t>
      </w:r>
      <w:r w:rsidRPr="008F0428">
        <w:rPr>
          <w:rFonts w:asciiTheme="majorBidi" w:hAnsiTheme="majorBidi" w:cstheme="majorBidi"/>
          <w:i/>
          <w:iCs/>
          <w:szCs w:val="24"/>
          <w:lang w:val="en-GB"/>
        </w:rPr>
        <w:t>Smart and Sustainable Built Environment</w:t>
      </w:r>
      <w:r w:rsidRPr="008F0428">
        <w:rPr>
          <w:rFonts w:asciiTheme="majorBidi" w:hAnsiTheme="majorBidi" w:cstheme="majorBidi"/>
          <w:szCs w:val="24"/>
          <w:lang w:val="en-GB"/>
        </w:rPr>
        <w:t>.</w:t>
      </w:r>
    </w:p>
    <w:p w14:paraId="5187CC37" w14:textId="77777777" w:rsidR="00956D36" w:rsidRPr="008F0428" w:rsidRDefault="00956D36" w:rsidP="00352CAD">
      <w:pPr>
        <w:rPr>
          <w:rFonts w:asciiTheme="majorBidi" w:hAnsiTheme="majorBidi" w:cstheme="majorBidi"/>
          <w:szCs w:val="24"/>
          <w:lang w:val="en-GB"/>
        </w:rPr>
      </w:pPr>
      <w:r w:rsidRPr="008F0428">
        <w:rPr>
          <w:rFonts w:asciiTheme="majorBidi" w:hAnsiTheme="majorBidi" w:cstheme="majorBidi"/>
          <w:szCs w:val="24"/>
          <w:lang w:val="en-GB"/>
        </w:rPr>
        <w:t>Upadhyay, A., Kumar, A. and Akter, S., 2022. An analysis of UK retailers’ initiatives towards circular economy transition and policy-driven directions. </w:t>
      </w:r>
      <w:r w:rsidRPr="008F0428">
        <w:rPr>
          <w:rFonts w:asciiTheme="majorBidi" w:hAnsiTheme="majorBidi" w:cstheme="majorBidi"/>
          <w:i/>
          <w:iCs/>
          <w:szCs w:val="24"/>
          <w:lang w:val="en-GB"/>
        </w:rPr>
        <w:t>Clean technologies and environmental policy</w:t>
      </w:r>
      <w:r w:rsidRPr="008F0428">
        <w:rPr>
          <w:rFonts w:asciiTheme="majorBidi" w:hAnsiTheme="majorBidi" w:cstheme="majorBidi"/>
          <w:szCs w:val="24"/>
          <w:lang w:val="en-GB"/>
        </w:rPr>
        <w:t>, </w:t>
      </w:r>
      <w:r w:rsidRPr="008F0428">
        <w:rPr>
          <w:rFonts w:asciiTheme="majorBidi" w:hAnsiTheme="majorBidi" w:cstheme="majorBidi"/>
          <w:i/>
          <w:iCs/>
          <w:szCs w:val="24"/>
          <w:lang w:val="en-GB"/>
        </w:rPr>
        <w:t>24</w:t>
      </w:r>
      <w:r w:rsidRPr="008F0428">
        <w:rPr>
          <w:rFonts w:asciiTheme="majorBidi" w:hAnsiTheme="majorBidi" w:cstheme="majorBidi"/>
          <w:szCs w:val="24"/>
          <w:lang w:val="en-GB"/>
        </w:rPr>
        <w:t>(4), pp.1209-1217.</w:t>
      </w:r>
    </w:p>
    <w:p w14:paraId="61B233E5" w14:textId="77777777" w:rsidR="00956D36" w:rsidRPr="008F0428" w:rsidRDefault="00956D36" w:rsidP="00C45B1A">
      <w:pPr>
        <w:rPr>
          <w:rFonts w:cs="Times New Roman"/>
          <w:szCs w:val="24"/>
          <w:lang w:val="en-GB"/>
        </w:rPr>
      </w:pPr>
      <w:bookmarkStart w:id="103" w:name="_Hlk219230198"/>
      <w:r w:rsidRPr="008F0428">
        <w:rPr>
          <w:rFonts w:cs="Times New Roman"/>
          <w:szCs w:val="24"/>
          <w:lang w:val="en-GB"/>
        </w:rPr>
        <w:t>Utama</w:t>
      </w:r>
      <w:bookmarkEnd w:id="103"/>
      <w:r w:rsidRPr="008F0428">
        <w:rPr>
          <w:rFonts w:cs="Times New Roman"/>
          <w:szCs w:val="24"/>
          <w:lang w:val="en-GB"/>
        </w:rPr>
        <w:t xml:space="preserve">, A.G.S., Verma, M., Ng, J.Y., Kee, D.M.H., Nga, C.S., Izzati, N.N., Ng, Y.X. and </w:t>
      </w:r>
      <w:proofErr w:type="spellStart"/>
      <w:r w:rsidRPr="008F0428">
        <w:rPr>
          <w:rFonts w:cs="Times New Roman"/>
          <w:szCs w:val="24"/>
          <w:lang w:val="en-GB"/>
        </w:rPr>
        <w:t>Khoiruwnia</w:t>
      </w:r>
      <w:proofErr w:type="spellEnd"/>
      <w:r w:rsidRPr="008F0428">
        <w:rPr>
          <w:rFonts w:cs="Times New Roman"/>
          <w:szCs w:val="24"/>
          <w:lang w:val="en-GB"/>
        </w:rPr>
        <w:t xml:space="preserve">, F., A (2022). Research on Tesco's Consumer Purchasing </w:t>
      </w:r>
      <w:proofErr w:type="spellStart"/>
      <w:r w:rsidRPr="008F0428">
        <w:rPr>
          <w:rFonts w:cs="Times New Roman"/>
          <w:szCs w:val="24"/>
          <w:lang w:val="en-GB"/>
        </w:rPr>
        <w:t>Behavior</w:t>
      </w:r>
      <w:proofErr w:type="spellEnd"/>
      <w:r w:rsidRPr="008F0428">
        <w:rPr>
          <w:rFonts w:cs="Times New Roman"/>
          <w:szCs w:val="24"/>
          <w:lang w:val="en-GB"/>
        </w:rPr>
        <w:t xml:space="preserve"> towards E-Commerce during the Pandemic Period.</w:t>
      </w:r>
    </w:p>
    <w:p w14:paraId="0C7DB0D6"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 xml:space="preserve">Van Hoang, D., Ngoc Ngan Anh, N., </w:t>
      </w:r>
      <w:proofErr w:type="spellStart"/>
      <w:r w:rsidRPr="008F0428">
        <w:rPr>
          <w:rFonts w:asciiTheme="majorBidi" w:hAnsiTheme="majorBidi" w:cstheme="majorBidi"/>
          <w:szCs w:val="24"/>
          <w:lang w:val="en-GB"/>
        </w:rPr>
        <w:t>Thi</w:t>
      </w:r>
      <w:proofErr w:type="spellEnd"/>
      <w:r w:rsidRPr="008F0428">
        <w:rPr>
          <w:rFonts w:asciiTheme="majorBidi" w:hAnsiTheme="majorBidi" w:cstheme="majorBidi"/>
          <w:szCs w:val="24"/>
          <w:lang w:val="en-GB"/>
        </w:rPr>
        <w:t xml:space="preserve"> Xuan, N., Ngoc Han, P., Phuong Ngan, D., Le Khanh Linh, N., Nguyen Khoi, L., Thiet Tung, V. and Duong, T.T.-T. (2025). Pathways to Green Purchase Intention in FMCG Industry: A Combined Approach of PLS-SEM and </w:t>
      </w:r>
      <w:proofErr w:type="spellStart"/>
      <w:r w:rsidRPr="008F0428">
        <w:rPr>
          <w:rFonts w:asciiTheme="majorBidi" w:hAnsiTheme="majorBidi" w:cstheme="majorBidi"/>
          <w:szCs w:val="24"/>
          <w:lang w:val="en-GB"/>
        </w:rPr>
        <w:t>fsQCA</w:t>
      </w:r>
      <w:proofErr w:type="spellEnd"/>
      <w:r w:rsidRPr="008F0428">
        <w:rPr>
          <w:rFonts w:asciiTheme="majorBidi" w:hAnsiTheme="majorBidi" w:cstheme="majorBidi"/>
          <w:szCs w:val="24"/>
          <w:lang w:val="en-GB"/>
        </w:rPr>
        <w:t xml:space="preserve">. </w:t>
      </w:r>
      <w:r w:rsidRPr="008F0428">
        <w:rPr>
          <w:rFonts w:asciiTheme="majorBidi" w:hAnsiTheme="majorBidi" w:cstheme="majorBidi"/>
          <w:i/>
          <w:iCs/>
          <w:szCs w:val="24"/>
          <w:lang w:val="en-GB"/>
        </w:rPr>
        <w:t>SAGE Open</w:t>
      </w:r>
      <w:r w:rsidRPr="008F0428">
        <w:rPr>
          <w:rFonts w:asciiTheme="majorBidi" w:hAnsiTheme="majorBidi" w:cstheme="majorBidi"/>
          <w:szCs w:val="24"/>
          <w:lang w:val="en-GB"/>
        </w:rPr>
        <w:t>, 15(3).</w:t>
      </w:r>
    </w:p>
    <w:p w14:paraId="4CF5B0A6"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Van Hulst, M. and Visser, E.L., 2025. Abductive analysis in qualitative research. </w:t>
      </w:r>
      <w:r w:rsidRPr="008F0428">
        <w:rPr>
          <w:rFonts w:asciiTheme="majorBidi" w:hAnsiTheme="majorBidi" w:cstheme="majorBidi"/>
          <w:i/>
          <w:iCs/>
          <w:szCs w:val="24"/>
          <w:lang w:val="en-GB"/>
        </w:rPr>
        <w:t>Public Administration Review</w:t>
      </w:r>
      <w:r w:rsidRPr="008F0428">
        <w:rPr>
          <w:rFonts w:asciiTheme="majorBidi" w:hAnsiTheme="majorBidi" w:cstheme="majorBidi"/>
          <w:szCs w:val="24"/>
          <w:lang w:val="en-GB"/>
        </w:rPr>
        <w:t>, </w:t>
      </w:r>
      <w:r w:rsidRPr="008F0428">
        <w:rPr>
          <w:rFonts w:asciiTheme="majorBidi" w:hAnsiTheme="majorBidi" w:cstheme="majorBidi"/>
          <w:i/>
          <w:iCs/>
          <w:szCs w:val="24"/>
          <w:lang w:val="en-GB"/>
        </w:rPr>
        <w:t>85</w:t>
      </w:r>
      <w:r w:rsidRPr="008F0428">
        <w:rPr>
          <w:rFonts w:asciiTheme="majorBidi" w:hAnsiTheme="majorBidi" w:cstheme="majorBidi"/>
          <w:szCs w:val="24"/>
          <w:lang w:val="en-GB"/>
        </w:rPr>
        <w:t>(2), pp.567-580.</w:t>
      </w:r>
    </w:p>
    <w:p w14:paraId="08869EE8" w14:textId="77777777" w:rsidR="00956D36" w:rsidRPr="008F0428" w:rsidRDefault="00956D36" w:rsidP="00FC562B">
      <w:pPr>
        <w:rPr>
          <w:rFonts w:asciiTheme="majorBidi" w:hAnsiTheme="majorBidi" w:cstheme="majorBidi"/>
          <w:szCs w:val="24"/>
          <w:lang w:val="en-GB"/>
        </w:rPr>
      </w:pPr>
      <w:proofErr w:type="spellStart"/>
      <w:r w:rsidRPr="008F0428">
        <w:rPr>
          <w:rFonts w:asciiTheme="majorBidi" w:hAnsiTheme="majorBidi" w:cstheme="majorBidi"/>
          <w:szCs w:val="24"/>
          <w:lang w:val="en-GB"/>
        </w:rPr>
        <w:t>Vilkaite-Vaitone</w:t>
      </w:r>
      <w:proofErr w:type="spellEnd"/>
      <w:r w:rsidRPr="008F0428">
        <w:rPr>
          <w:rFonts w:asciiTheme="majorBidi" w:hAnsiTheme="majorBidi" w:cstheme="majorBidi"/>
          <w:szCs w:val="24"/>
          <w:lang w:val="en-GB"/>
        </w:rPr>
        <w:t xml:space="preserve">, N., </w:t>
      </w:r>
      <w:proofErr w:type="spellStart"/>
      <w:r w:rsidRPr="008F0428">
        <w:rPr>
          <w:rFonts w:asciiTheme="majorBidi" w:hAnsiTheme="majorBidi" w:cstheme="majorBidi"/>
          <w:szCs w:val="24"/>
          <w:lang w:val="en-GB"/>
        </w:rPr>
        <w:t>Skackauskiene</w:t>
      </w:r>
      <w:proofErr w:type="spellEnd"/>
      <w:r w:rsidRPr="008F0428">
        <w:rPr>
          <w:rFonts w:asciiTheme="majorBidi" w:hAnsiTheme="majorBidi" w:cstheme="majorBidi"/>
          <w:szCs w:val="24"/>
          <w:lang w:val="en-GB"/>
        </w:rPr>
        <w:t>, I. and Díaz-Meneses, G., 2022. Measuring green marketing: Scale development and validation. </w:t>
      </w:r>
      <w:r w:rsidRPr="008F0428">
        <w:rPr>
          <w:rFonts w:asciiTheme="majorBidi" w:hAnsiTheme="majorBidi" w:cstheme="majorBidi"/>
          <w:i/>
          <w:iCs/>
          <w:szCs w:val="24"/>
          <w:lang w:val="en-GB"/>
        </w:rPr>
        <w:t>Energies</w:t>
      </w:r>
      <w:r w:rsidRPr="008F0428">
        <w:rPr>
          <w:rFonts w:asciiTheme="majorBidi" w:hAnsiTheme="majorBidi" w:cstheme="majorBidi"/>
          <w:szCs w:val="24"/>
          <w:lang w:val="en-GB"/>
        </w:rPr>
        <w:t>, </w:t>
      </w:r>
      <w:r w:rsidRPr="008F0428">
        <w:rPr>
          <w:rFonts w:asciiTheme="majorBidi" w:hAnsiTheme="majorBidi" w:cstheme="majorBidi"/>
          <w:i/>
          <w:iCs/>
          <w:szCs w:val="24"/>
          <w:lang w:val="en-GB"/>
        </w:rPr>
        <w:t>15</w:t>
      </w:r>
      <w:r w:rsidRPr="008F0428">
        <w:rPr>
          <w:rFonts w:asciiTheme="majorBidi" w:hAnsiTheme="majorBidi" w:cstheme="majorBidi"/>
          <w:szCs w:val="24"/>
          <w:lang w:val="en-GB"/>
        </w:rPr>
        <w:t>(3), p.718.</w:t>
      </w:r>
    </w:p>
    <w:p w14:paraId="2F8AF283" w14:textId="77777777" w:rsidR="00956D36" w:rsidRPr="008F0428" w:rsidRDefault="00956D36" w:rsidP="00FC562B">
      <w:pPr>
        <w:rPr>
          <w:rFonts w:asciiTheme="majorBidi" w:hAnsiTheme="majorBidi" w:cstheme="majorBidi"/>
          <w:szCs w:val="24"/>
          <w:lang w:val="en-GB"/>
        </w:rPr>
      </w:pPr>
      <w:r w:rsidRPr="008F0428">
        <w:rPr>
          <w:rFonts w:asciiTheme="majorBidi" w:hAnsiTheme="majorBidi" w:cstheme="majorBidi"/>
          <w:szCs w:val="24"/>
          <w:lang w:val="en-GB"/>
        </w:rPr>
        <w:t>Warren, V. and Bell, R., 2022. The role of context in qualitative case study research: Understanding service innovation. </w:t>
      </w:r>
      <w:r w:rsidRPr="008F0428">
        <w:rPr>
          <w:rFonts w:asciiTheme="majorBidi" w:hAnsiTheme="majorBidi" w:cstheme="majorBidi"/>
          <w:i/>
          <w:iCs/>
          <w:szCs w:val="24"/>
          <w:lang w:val="en-GB"/>
        </w:rPr>
        <w:t>SAGE Research Methods</w:t>
      </w:r>
      <w:r w:rsidRPr="008F0428">
        <w:rPr>
          <w:rFonts w:asciiTheme="majorBidi" w:hAnsiTheme="majorBidi" w:cstheme="majorBidi"/>
          <w:szCs w:val="24"/>
          <w:lang w:val="en-GB"/>
        </w:rPr>
        <w:t>.</w:t>
      </w:r>
    </w:p>
    <w:p w14:paraId="00866954" w14:textId="77777777" w:rsidR="00956D36" w:rsidRPr="008F0428" w:rsidRDefault="00956D36" w:rsidP="00C45B1A">
      <w:pPr>
        <w:rPr>
          <w:rFonts w:cs="Times New Roman"/>
          <w:szCs w:val="24"/>
          <w:lang w:val="en-GB"/>
        </w:rPr>
      </w:pPr>
      <w:r w:rsidRPr="008F0428">
        <w:rPr>
          <w:rFonts w:cs="Times New Roman"/>
          <w:szCs w:val="24"/>
          <w:lang w:val="en-GB"/>
        </w:rPr>
        <w:t xml:space="preserve">Weforum.org, (2020). </w:t>
      </w:r>
      <w:r w:rsidRPr="008F0428">
        <w:rPr>
          <w:rFonts w:cs="Times New Roman"/>
          <w:i/>
          <w:iCs/>
          <w:szCs w:val="24"/>
          <w:lang w:val="en-GB"/>
        </w:rPr>
        <w:t>This is what the UK’s major supermarkets say about plastic packaging and the environment.</w:t>
      </w:r>
      <w:r w:rsidRPr="008F0428">
        <w:rPr>
          <w:rFonts w:cs="Times New Roman"/>
          <w:szCs w:val="24"/>
          <w:lang w:val="en-GB"/>
        </w:rPr>
        <w:t xml:space="preserve"> Available at: </w:t>
      </w:r>
      <w:hyperlink r:id="rId51" w:history="1">
        <w:r w:rsidRPr="008F0428">
          <w:rPr>
            <w:rStyle w:val="Hyperlink"/>
            <w:rFonts w:cs="Times New Roman"/>
            <w:szCs w:val="24"/>
            <w:lang w:val="en-GB"/>
          </w:rPr>
          <w:t>https://www.weforum.org/stories/2020/02/plastic-packaging-supermarkets-consumer-confusion-green-alliance/</w:t>
        </w:r>
      </w:hyperlink>
      <w:r w:rsidRPr="008F0428">
        <w:rPr>
          <w:rFonts w:cs="Times New Roman"/>
          <w:szCs w:val="24"/>
          <w:lang w:val="en-GB"/>
        </w:rPr>
        <w:t xml:space="preserve"> [Accessed: 13 Jan. 2026]</w:t>
      </w:r>
    </w:p>
    <w:p w14:paraId="3F8377E8" w14:textId="77777777" w:rsidR="00956D36" w:rsidRPr="008F0428" w:rsidRDefault="00956D36" w:rsidP="00CC4AC3">
      <w:pPr>
        <w:rPr>
          <w:rFonts w:cs="Times New Roman"/>
          <w:szCs w:val="24"/>
          <w:lang w:val="en-GB"/>
        </w:rPr>
      </w:pPr>
      <w:r w:rsidRPr="008F0428">
        <w:rPr>
          <w:rFonts w:cs="Times New Roman"/>
          <w:szCs w:val="24"/>
          <w:lang w:val="en-GB"/>
        </w:rPr>
        <w:lastRenderedPageBreak/>
        <w:t xml:space="preserve">Yang, S. and Chai, J., 2022. The influence of enterprises’ green marketing </w:t>
      </w:r>
      <w:proofErr w:type="spellStart"/>
      <w:r w:rsidRPr="008F0428">
        <w:rPr>
          <w:rFonts w:cs="Times New Roman"/>
          <w:szCs w:val="24"/>
          <w:lang w:val="en-GB"/>
        </w:rPr>
        <w:t>behavior</w:t>
      </w:r>
      <w:proofErr w:type="spellEnd"/>
      <w:r w:rsidRPr="008F0428">
        <w:rPr>
          <w:rFonts w:cs="Times New Roman"/>
          <w:szCs w:val="24"/>
          <w:lang w:val="en-GB"/>
        </w:rPr>
        <w:t xml:space="preserve"> on consumers’ green consumption intention—Mediating role and moderating role. </w:t>
      </w:r>
      <w:r w:rsidRPr="008F0428">
        <w:rPr>
          <w:rFonts w:cs="Times New Roman"/>
          <w:i/>
          <w:iCs/>
          <w:szCs w:val="24"/>
          <w:lang w:val="en-GB"/>
        </w:rPr>
        <w:t>Sustainability</w:t>
      </w:r>
      <w:r w:rsidRPr="008F0428">
        <w:rPr>
          <w:rFonts w:cs="Times New Roman"/>
          <w:szCs w:val="24"/>
          <w:lang w:val="en-GB"/>
        </w:rPr>
        <w:t>, </w:t>
      </w:r>
      <w:r w:rsidRPr="008F0428">
        <w:rPr>
          <w:rFonts w:cs="Times New Roman"/>
          <w:i/>
          <w:iCs/>
          <w:szCs w:val="24"/>
          <w:lang w:val="en-GB"/>
        </w:rPr>
        <w:t>14</w:t>
      </w:r>
      <w:r w:rsidRPr="008F0428">
        <w:rPr>
          <w:rFonts w:cs="Times New Roman"/>
          <w:szCs w:val="24"/>
          <w:lang w:val="en-GB"/>
        </w:rPr>
        <w:t>(22), p.15478.</w:t>
      </w:r>
    </w:p>
    <w:p w14:paraId="319BE88F" w14:textId="77777777" w:rsidR="00956D36" w:rsidRPr="008F0428" w:rsidRDefault="00956D36" w:rsidP="00C45B1A">
      <w:pPr>
        <w:rPr>
          <w:rFonts w:cs="Times New Roman"/>
          <w:szCs w:val="24"/>
          <w:lang w:val="en-GB"/>
        </w:rPr>
      </w:pPr>
      <w:r w:rsidRPr="008F0428">
        <w:rPr>
          <w:rFonts w:cs="Times New Roman"/>
          <w:szCs w:val="24"/>
          <w:lang w:val="en-GB"/>
        </w:rPr>
        <w:t xml:space="preserve">Yu, W., Zhou, J., He, M. and Si, D., (2022). Does brand truth-telling yield customer participation? The interaction effects of CSR strategy and transparency </w:t>
      </w:r>
      <w:proofErr w:type="spellStart"/>
      <w:r w:rsidRPr="008F0428">
        <w:rPr>
          <w:rFonts w:cs="Times New Roman"/>
          <w:szCs w:val="24"/>
          <w:lang w:val="en-GB"/>
        </w:rPr>
        <w:t>signaling</w:t>
      </w:r>
      <w:proofErr w:type="spellEnd"/>
      <w:r w:rsidRPr="008F0428">
        <w:rPr>
          <w:rFonts w:cs="Times New Roman"/>
          <w:szCs w:val="24"/>
          <w:lang w:val="en-GB"/>
        </w:rPr>
        <w:t>. </w:t>
      </w:r>
      <w:proofErr w:type="spellStart"/>
      <w:r w:rsidRPr="008F0428">
        <w:rPr>
          <w:rFonts w:cs="Times New Roman"/>
          <w:i/>
          <w:iCs/>
          <w:szCs w:val="24"/>
          <w:lang w:val="en-GB"/>
        </w:rPr>
        <w:t>Behavioral</w:t>
      </w:r>
      <w:proofErr w:type="spellEnd"/>
      <w:r w:rsidRPr="008F0428">
        <w:rPr>
          <w:rFonts w:cs="Times New Roman"/>
          <w:i/>
          <w:iCs/>
          <w:szCs w:val="24"/>
          <w:lang w:val="en-GB"/>
        </w:rPr>
        <w:t xml:space="preserve"> Sciences</w:t>
      </w:r>
      <w:r w:rsidRPr="008F0428">
        <w:rPr>
          <w:rFonts w:cs="Times New Roman"/>
          <w:szCs w:val="24"/>
          <w:lang w:val="en-GB"/>
        </w:rPr>
        <w:t>, </w:t>
      </w:r>
      <w:r w:rsidRPr="008F0428">
        <w:rPr>
          <w:rFonts w:cs="Times New Roman"/>
          <w:i/>
          <w:iCs/>
          <w:szCs w:val="24"/>
          <w:lang w:val="en-GB"/>
        </w:rPr>
        <w:t>12</w:t>
      </w:r>
      <w:r w:rsidRPr="008F0428">
        <w:rPr>
          <w:rFonts w:cs="Times New Roman"/>
          <w:szCs w:val="24"/>
          <w:lang w:val="en-GB"/>
        </w:rPr>
        <w:t>(12), p.514.</w:t>
      </w:r>
    </w:p>
    <w:p w14:paraId="45357CC2" w14:textId="77777777" w:rsidR="00956D36" w:rsidRPr="008F0428" w:rsidRDefault="00956D36" w:rsidP="00CC4AC3">
      <w:pPr>
        <w:rPr>
          <w:rFonts w:cs="Times New Roman"/>
          <w:szCs w:val="24"/>
          <w:lang w:val="en-GB"/>
        </w:rPr>
      </w:pPr>
      <w:r w:rsidRPr="008F0428">
        <w:rPr>
          <w:rFonts w:cs="Times New Roman"/>
          <w:szCs w:val="24"/>
          <w:lang w:val="en-GB"/>
        </w:rPr>
        <w:t xml:space="preserve">Zhou, F., Sulaiman, Z.B., Wang, L., Yi, Z., Yuan, M., Su, W. and Zhang, Z., 2022. The impact of price sensitivity and ethical consumption on millennial utilitarian consumer </w:t>
      </w:r>
      <w:proofErr w:type="spellStart"/>
      <w:r w:rsidRPr="008F0428">
        <w:rPr>
          <w:rFonts w:cs="Times New Roman"/>
          <w:szCs w:val="24"/>
          <w:lang w:val="en-GB"/>
        </w:rPr>
        <w:t>behavior</w:t>
      </w:r>
      <w:proofErr w:type="spellEnd"/>
      <w:r w:rsidRPr="008F0428">
        <w:rPr>
          <w:rFonts w:cs="Times New Roman"/>
          <w:szCs w:val="24"/>
          <w:lang w:val="en-GB"/>
        </w:rPr>
        <w:t>. </w:t>
      </w:r>
      <w:r w:rsidRPr="008F0428">
        <w:rPr>
          <w:rFonts w:cs="Times New Roman"/>
          <w:i/>
          <w:iCs/>
          <w:szCs w:val="24"/>
          <w:lang w:val="en-GB"/>
        </w:rPr>
        <w:t>International Journal of Operations and Quantitative Management</w:t>
      </w:r>
      <w:r w:rsidRPr="008F0428">
        <w:rPr>
          <w:rFonts w:cs="Times New Roman"/>
          <w:szCs w:val="24"/>
          <w:lang w:val="en-GB"/>
        </w:rPr>
        <w:t>, </w:t>
      </w:r>
      <w:r w:rsidRPr="008F0428">
        <w:rPr>
          <w:rFonts w:cs="Times New Roman"/>
          <w:i/>
          <w:iCs/>
          <w:szCs w:val="24"/>
          <w:lang w:val="en-GB"/>
        </w:rPr>
        <w:t>28</w:t>
      </w:r>
      <w:r w:rsidRPr="008F0428">
        <w:rPr>
          <w:rFonts w:cs="Times New Roman"/>
          <w:szCs w:val="24"/>
          <w:lang w:val="en-GB"/>
        </w:rPr>
        <w:t>(3), pp.16-31.</w:t>
      </w:r>
    </w:p>
    <w:p w14:paraId="2FFFEAE8" w14:textId="77777777" w:rsidR="00956D36" w:rsidRPr="008F0428" w:rsidRDefault="00956D36" w:rsidP="00907BAA">
      <w:pPr>
        <w:rPr>
          <w:rFonts w:asciiTheme="majorBidi" w:hAnsiTheme="majorBidi" w:cstheme="majorBidi"/>
          <w:szCs w:val="24"/>
          <w:lang w:val="en-GB"/>
        </w:rPr>
      </w:pPr>
      <w:r w:rsidRPr="008F0428">
        <w:rPr>
          <w:rFonts w:asciiTheme="majorBidi" w:hAnsiTheme="majorBidi" w:cstheme="majorBidi"/>
          <w:szCs w:val="24"/>
          <w:lang w:val="en-GB"/>
        </w:rPr>
        <w:t xml:space="preserve">Zhuang, W., Luo, X. and Riaz, M.U. (2021). On the Factors Influencing Green Purchase Intention: A Meta-Analysis Approach. </w:t>
      </w:r>
      <w:r w:rsidRPr="008F0428">
        <w:rPr>
          <w:rFonts w:asciiTheme="majorBidi" w:hAnsiTheme="majorBidi" w:cstheme="majorBidi"/>
          <w:i/>
          <w:iCs/>
          <w:szCs w:val="24"/>
          <w:lang w:val="en-GB"/>
        </w:rPr>
        <w:t>Frontiers in Psychology</w:t>
      </w:r>
      <w:r w:rsidRPr="008F0428">
        <w:rPr>
          <w:rFonts w:asciiTheme="majorBidi" w:hAnsiTheme="majorBidi" w:cstheme="majorBidi"/>
          <w:szCs w:val="24"/>
          <w:lang w:val="en-GB"/>
        </w:rPr>
        <w:t xml:space="preserve">, [online] 12(644020). Available at: </w:t>
      </w:r>
      <w:hyperlink r:id="rId52" w:history="1">
        <w:r w:rsidRPr="008F0428">
          <w:rPr>
            <w:rStyle w:val="Hyperlink"/>
            <w:rFonts w:asciiTheme="majorBidi" w:hAnsiTheme="majorBidi" w:cstheme="majorBidi"/>
            <w:szCs w:val="24"/>
            <w:lang w:val="en-GB"/>
          </w:rPr>
          <w:t>https://www.frontiersin.org/journals/psychology/articles/10.3389/fpsyg.2021.644020/full</w:t>
        </w:r>
      </w:hyperlink>
      <w:r w:rsidRPr="008F0428">
        <w:rPr>
          <w:rFonts w:asciiTheme="majorBidi" w:hAnsiTheme="majorBidi" w:cstheme="majorBidi"/>
          <w:szCs w:val="24"/>
          <w:lang w:val="en-GB"/>
        </w:rPr>
        <w:t>. [Accessed 2 Nov. 2025].</w:t>
      </w:r>
    </w:p>
    <w:p w14:paraId="07E38440" w14:textId="77777777" w:rsidR="00956D36" w:rsidRPr="008F0428" w:rsidRDefault="00956D36" w:rsidP="00234765">
      <w:pPr>
        <w:rPr>
          <w:rFonts w:cs="Times New Roman"/>
          <w:szCs w:val="24"/>
          <w:lang w:val="en-GB"/>
        </w:rPr>
      </w:pPr>
      <w:r w:rsidRPr="008F0428">
        <w:rPr>
          <w:rFonts w:cs="Times New Roman"/>
          <w:szCs w:val="24"/>
          <w:lang w:val="en-GB"/>
        </w:rPr>
        <w:t>Zulfikar, I., (2024). Sustainable marketing strategy: Building brand image and customer loyalty in the eco-friendly era. </w:t>
      </w:r>
      <w:proofErr w:type="spellStart"/>
      <w:r w:rsidRPr="008F0428">
        <w:rPr>
          <w:rFonts w:cs="Times New Roman"/>
          <w:i/>
          <w:iCs/>
          <w:szCs w:val="24"/>
          <w:lang w:val="en-GB"/>
        </w:rPr>
        <w:t>Jurnal</w:t>
      </w:r>
      <w:proofErr w:type="spellEnd"/>
      <w:r w:rsidRPr="008F0428">
        <w:rPr>
          <w:rFonts w:cs="Times New Roman"/>
          <w:i/>
          <w:iCs/>
          <w:szCs w:val="24"/>
          <w:lang w:val="en-GB"/>
        </w:rPr>
        <w:t xml:space="preserve"> Ekonomi</w:t>
      </w:r>
      <w:r w:rsidRPr="008F0428">
        <w:rPr>
          <w:rFonts w:cs="Times New Roman"/>
          <w:szCs w:val="24"/>
          <w:lang w:val="en-GB"/>
        </w:rPr>
        <w:t>, </w:t>
      </w:r>
      <w:r w:rsidRPr="008F0428">
        <w:rPr>
          <w:rFonts w:cs="Times New Roman"/>
          <w:i/>
          <w:iCs/>
          <w:szCs w:val="24"/>
          <w:lang w:val="en-GB"/>
        </w:rPr>
        <w:t>13</w:t>
      </w:r>
      <w:r w:rsidRPr="008F0428">
        <w:rPr>
          <w:rFonts w:cs="Times New Roman"/>
          <w:szCs w:val="24"/>
          <w:lang w:val="en-GB"/>
        </w:rPr>
        <w:t>(03), pp.1737-1750.</w:t>
      </w:r>
    </w:p>
    <w:p w14:paraId="300BA283" w14:textId="77777777" w:rsidR="00785295" w:rsidRPr="008F0428" w:rsidRDefault="00785295" w:rsidP="00907BAA">
      <w:pPr>
        <w:rPr>
          <w:rFonts w:asciiTheme="majorBidi" w:hAnsiTheme="majorBidi" w:cstheme="majorBidi"/>
          <w:szCs w:val="24"/>
          <w:lang w:val="en-GB"/>
        </w:rPr>
      </w:pPr>
    </w:p>
    <w:sectPr w:rsidR="00785295" w:rsidRPr="008F0428" w:rsidSect="00C77B19">
      <w:footerReference w:type="default" r:id="rId5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1142A" w14:textId="77777777" w:rsidR="00A074F8" w:rsidRDefault="00A074F8" w:rsidP="0000682C">
      <w:pPr>
        <w:spacing w:after="0" w:line="240" w:lineRule="auto"/>
      </w:pPr>
      <w:r>
        <w:separator/>
      </w:r>
    </w:p>
  </w:endnote>
  <w:endnote w:type="continuationSeparator" w:id="0">
    <w:p w14:paraId="464B45CA" w14:textId="77777777" w:rsidR="00A074F8" w:rsidRDefault="00A074F8" w:rsidP="00006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8693156"/>
      <w:docPartObj>
        <w:docPartGallery w:val="Page Numbers (Bottom of Page)"/>
        <w:docPartUnique/>
      </w:docPartObj>
    </w:sdtPr>
    <w:sdtEndPr>
      <w:rPr>
        <w:noProof/>
      </w:rPr>
    </w:sdtEndPr>
    <w:sdtContent>
      <w:p w14:paraId="008A4EE0" w14:textId="15525713" w:rsidR="0000682C" w:rsidRDefault="000068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352A3E" w14:textId="77777777" w:rsidR="0000682C" w:rsidRDefault="00006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057F4" w14:textId="77777777" w:rsidR="00A074F8" w:rsidRDefault="00A074F8" w:rsidP="0000682C">
      <w:pPr>
        <w:spacing w:after="0" w:line="240" w:lineRule="auto"/>
      </w:pPr>
      <w:r>
        <w:separator/>
      </w:r>
    </w:p>
  </w:footnote>
  <w:footnote w:type="continuationSeparator" w:id="0">
    <w:p w14:paraId="44E64B4B" w14:textId="77777777" w:rsidR="00A074F8" w:rsidRDefault="00A074F8" w:rsidP="000068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D7B74"/>
    <w:multiLevelType w:val="hybridMultilevel"/>
    <w:tmpl w:val="C51AF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25B0773"/>
    <w:multiLevelType w:val="multilevel"/>
    <w:tmpl w:val="D1761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4D30B0"/>
    <w:multiLevelType w:val="hybridMultilevel"/>
    <w:tmpl w:val="FA52E6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AF45248"/>
    <w:multiLevelType w:val="hybridMultilevel"/>
    <w:tmpl w:val="B63ED7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B684311"/>
    <w:multiLevelType w:val="hybridMultilevel"/>
    <w:tmpl w:val="4F76C5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DDA6DC9"/>
    <w:multiLevelType w:val="hybridMultilevel"/>
    <w:tmpl w:val="1040B3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3680031">
    <w:abstractNumId w:val="0"/>
  </w:num>
  <w:num w:numId="2" w16cid:durableId="202524446">
    <w:abstractNumId w:val="1"/>
  </w:num>
  <w:num w:numId="3" w16cid:durableId="1418207163">
    <w:abstractNumId w:val="5"/>
  </w:num>
  <w:num w:numId="4" w16cid:durableId="289751423">
    <w:abstractNumId w:val="3"/>
  </w:num>
  <w:num w:numId="5" w16cid:durableId="967783922">
    <w:abstractNumId w:val="2"/>
  </w:num>
  <w:num w:numId="6" w16cid:durableId="13000699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activeWritingStyle w:appName="MSWord" w:lang="en-GB" w:vendorID="64" w:dllVersion="4096" w:nlCheck="1" w:checkStyle="1"/>
  <w:activeWritingStyle w:appName="MSWord" w:lang="en-US" w:vendorID="64" w:dllVersion="4096" w:nlCheck="1" w:checkStyle="0"/>
  <w:activeWritingStyle w:appName="MSWord" w:lang="en-IN" w:vendorID="64" w:dllVersion="4096" w:nlCheck="1" w:checkStyle="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926"/>
    <w:rsid w:val="0000034E"/>
    <w:rsid w:val="00000C97"/>
    <w:rsid w:val="000012EC"/>
    <w:rsid w:val="00002871"/>
    <w:rsid w:val="000040D6"/>
    <w:rsid w:val="0000419B"/>
    <w:rsid w:val="00005686"/>
    <w:rsid w:val="00005769"/>
    <w:rsid w:val="0000682C"/>
    <w:rsid w:val="00007BE9"/>
    <w:rsid w:val="00010EF7"/>
    <w:rsid w:val="000111CA"/>
    <w:rsid w:val="0001132A"/>
    <w:rsid w:val="00011DC5"/>
    <w:rsid w:val="000123B6"/>
    <w:rsid w:val="000145B6"/>
    <w:rsid w:val="0001492F"/>
    <w:rsid w:val="00014BBA"/>
    <w:rsid w:val="00016BA7"/>
    <w:rsid w:val="00017A6F"/>
    <w:rsid w:val="00020128"/>
    <w:rsid w:val="00020B61"/>
    <w:rsid w:val="00023D88"/>
    <w:rsid w:val="00024585"/>
    <w:rsid w:val="000251D2"/>
    <w:rsid w:val="00026747"/>
    <w:rsid w:val="00027B33"/>
    <w:rsid w:val="0003236A"/>
    <w:rsid w:val="000331C7"/>
    <w:rsid w:val="000352B7"/>
    <w:rsid w:val="00035563"/>
    <w:rsid w:val="00036406"/>
    <w:rsid w:val="00037FCE"/>
    <w:rsid w:val="00040052"/>
    <w:rsid w:val="0004022E"/>
    <w:rsid w:val="00040793"/>
    <w:rsid w:val="00040ABF"/>
    <w:rsid w:val="000411BE"/>
    <w:rsid w:val="00042804"/>
    <w:rsid w:val="0004660A"/>
    <w:rsid w:val="00046830"/>
    <w:rsid w:val="00052D31"/>
    <w:rsid w:val="00053CB4"/>
    <w:rsid w:val="00057A50"/>
    <w:rsid w:val="00064D3B"/>
    <w:rsid w:val="000742D3"/>
    <w:rsid w:val="000752B6"/>
    <w:rsid w:val="000765C2"/>
    <w:rsid w:val="000824B5"/>
    <w:rsid w:val="0008515E"/>
    <w:rsid w:val="00087A95"/>
    <w:rsid w:val="00092378"/>
    <w:rsid w:val="000936CA"/>
    <w:rsid w:val="00095B39"/>
    <w:rsid w:val="00097468"/>
    <w:rsid w:val="000A0096"/>
    <w:rsid w:val="000A1D9B"/>
    <w:rsid w:val="000A2936"/>
    <w:rsid w:val="000A2E63"/>
    <w:rsid w:val="000A7A69"/>
    <w:rsid w:val="000B04A5"/>
    <w:rsid w:val="000B0A48"/>
    <w:rsid w:val="000B0BEB"/>
    <w:rsid w:val="000B57EA"/>
    <w:rsid w:val="000B5F8E"/>
    <w:rsid w:val="000C0FFB"/>
    <w:rsid w:val="000C3A7D"/>
    <w:rsid w:val="000C4844"/>
    <w:rsid w:val="000C5F7B"/>
    <w:rsid w:val="000D04C7"/>
    <w:rsid w:val="000D27C3"/>
    <w:rsid w:val="000D2914"/>
    <w:rsid w:val="000D45E5"/>
    <w:rsid w:val="000D4721"/>
    <w:rsid w:val="000D76BD"/>
    <w:rsid w:val="000E12FC"/>
    <w:rsid w:val="000E162B"/>
    <w:rsid w:val="000E1D1E"/>
    <w:rsid w:val="000E4AA7"/>
    <w:rsid w:val="000E5342"/>
    <w:rsid w:val="000E58AC"/>
    <w:rsid w:val="000E58B9"/>
    <w:rsid w:val="000E6566"/>
    <w:rsid w:val="000E7788"/>
    <w:rsid w:val="000F02CB"/>
    <w:rsid w:val="000F247C"/>
    <w:rsid w:val="000F4181"/>
    <w:rsid w:val="000F533A"/>
    <w:rsid w:val="000F61DF"/>
    <w:rsid w:val="00100320"/>
    <w:rsid w:val="001031E6"/>
    <w:rsid w:val="00103FCF"/>
    <w:rsid w:val="00105341"/>
    <w:rsid w:val="0010692A"/>
    <w:rsid w:val="001143A3"/>
    <w:rsid w:val="001173AF"/>
    <w:rsid w:val="00117954"/>
    <w:rsid w:val="0012064F"/>
    <w:rsid w:val="00120B3B"/>
    <w:rsid w:val="00121212"/>
    <w:rsid w:val="001258D8"/>
    <w:rsid w:val="00125D93"/>
    <w:rsid w:val="00126660"/>
    <w:rsid w:val="001268B9"/>
    <w:rsid w:val="00126989"/>
    <w:rsid w:val="00131E15"/>
    <w:rsid w:val="00133034"/>
    <w:rsid w:val="00135EC2"/>
    <w:rsid w:val="0014206C"/>
    <w:rsid w:val="00143AE6"/>
    <w:rsid w:val="0014662E"/>
    <w:rsid w:val="00150D9D"/>
    <w:rsid w:val="00150FE5"/>
    <w:rsid w:val="00153BE2"/>
    <w:rsid w:val="00154424"/>
    <w:rsid w:val="00155491"/>
    <w:rsid w:val="00156672"/>
    <w:rsid w:val="00156EF9"/>
    <w:rsid w:val="00157109"/>
    <w:rsid w:val="00157B93"/>
    <w:rsid w:val="0016010E"/>
    <w:rsid w:val="001602EA"/>
    <w:rsid w:val="001604DA"/>
    <w:rsid w:val="001621BE"/>
    <w:rsid w:val="00164A4E"/>
    <w:rsid w:val="00164D8D"/>
    <w:rsid w:val="001650B1"/>
    <w:rsid w:val="00166431"/>
    <w:rsid w:val="001712C0"/>
    <w:rsid w:val="00173D53"/>
    <w:rsid w:val="00177C4B"/>
    <w:rsid w:val="0018076C"/>
    <w:rsid w:val="00180AE2"/>
    <w:rsid w:val="0018545A"/>
    <w:rsid w:val="0018601F"/>
    <w:rsid w:val="00186F2D"/>
    <w:rsid w:val="00190271"/>
    <w:rsid w:val="0019162F"/>
    <w:rsid w:val="00193DF0"/>
    <w:rsid w:val="00194628"/>
    <w:rsid w:val="00194709"/>
    <w:rsid w:val="001968C8"/>
    <w:rsid w:val="001A5367"/>
    <w:rsid w:val="001B02F2"/>
    <w:rsid w:val="001B40DF"/>
    <w:rsid w:val="001B5C8E"/>
    <w:rsid w:val="001B6415"/>
    <w:rsid w:val="001B74BF"/>
    <w:rsid w:val="001C2953"/>
    <w:rsid w:val="001D2855"/>
    <w:rsid w:val="001D3D37"/>
    <w:rsid w:val="001D7846"/>
    <w:rsid w:val="001D7CB2"/>
    <w:rsid w:val="001E06F9"/>
    <w:rsid w:val="001E1DDA"/>
    <w:rsid w:val="001E2C21"/>
    <w:rsid w:val="001E2F4A"/>
    <w:rsid w:val="001E2F79"/>
    <w:rsid w:val="001E42B1"/>
    <w:rsid w:val="001E5183"/>
    <w:rsid w:val="001E6DD4"/>
    <w:rsid w:val="001F1B6F"/>
    <w:rsid w:val="001F28CD"/>
    <w:rsid w:val="00200847"/>
    <w:rsid w:val="00201DE6"/>
    <w:rsid w:val="00203170"/>
    <w:rsid w:val="00203978"/>
    <w:rsid w:val="00213702"/>
    <w:rsid w:val="00214A84"/>
    <w:rsid w:val="00215E10"/>
    <w:rsid w:val="0021676E"/>
    <w:rsid w:val="002173C4"/>
    <w:rsid w:val="0021786D"/>
    <w:rsid w:val="00221BE2"/>
    <w:rsid w:val="002237C6"/>
    <w:rsid w:val="002243FC"/>
    <w:rsid w:val="00224764"/>
    <w:rsid w:val="00224A4E"/>
    <w:rsid w:val="00225248"/>
    <w:rsid w:val="0022772E"/>
    <w:rsid w:val="00227802"/>
    <w:rsid w:val="00231B90"/>
    <w:rsid w:val="002330B0"/>
    <w:rsid w:val="00233A98"/>
    <w:rsid w:val="00233BD8"/>
    <w:rsid w:val="002345DE"/>
    <w:rsid w:val="00234765"/>
    <w:rsid w:val="0023721A"/>
    <w:rsid w:val="00244516"/>
    <w:rsid w:val="00244D87"/>
    <w:rsid w:val="00244E43"/>
    <w:rsid w:val="00245002"/>
    <w:rsid w:val="002451DE"/>
    <w:rsid w:val="0024594C"/>
    <w:rsid w:val="00246528"/>
    <w:rsid w:val="00246561"/>
    <w:rsid w:val="00247480"/>
    <w:rsid w:val="002476F3"/>
    <w:rsid w:val="00247E65"/>
    <w:rsid w:val="002511AD"/>
    <w:rsid w:val="0025127D"/>
    <w:rsid w:val="002513C5"/>
    <w:rsid w:val="00254B3F"/>
    <w:rsid w:val="00255B83"/>
    <w:rsid w:val="002571C6"/>
    <w:rsid w:val="00260480"/>
    <w:rsid w:val="002629FE"/>
    <w:rsid w:val="002641F6"/>
    <w:rsid w:val="0026614E"/>
    <w:rsid w:val="0027044A"/>
    <w:rsid w:val="002708C3"/>
    <w:rsid w:val="00271D6B"/>
    <w:rsid w:val="00276C81"/>
    <w:rsid w:val="0027714E"/>
    <w:rsid w:val="00277D62"/>
    <w:rsid w:val="002803F5"/>
    <w:rsid w:val="00280C4B"/>
    <w:rsid w:val="002831D7"/>
    <w:rsid w:val="0029081F"/>
    <w:rsid w:val="0029165B"/>
    <w:rsid w:val="002921D5"/>
    <w:rsid w:val="0029256E"/>
    <w:rsid w:val="00292683"/>
    <w:rsid w:val="00292DB0"/>
    <w:rsid w:val="002942C6"/>
    <w:rsid w:val="002954F3"/>
    <w:rsid w:val="0029557F"/>
    <w:rsid w:val="002A1032"/>
    <w:rsid w:val="002A1A18"/>
    <w:rsid w:val="002A4D0E"/>
    <w:rsid w:val="002A63D8"/>
    <w:rsid w:val="002B2AB9"/>
    <w:rsid w:val="002B2B11"/>
    <w:rsid w:val="002B2BBC"/>
    <w:rsid w:val="002B44C8"/>
    <w:rsid w:val="002B4B85"/>
    <w:rsid w:val="002B5B1F"/>
    <w:rsid w:val="002B5E9E"/>
    <w:rsid w:val="002B65E7"/>
    <w:rsid w:val="002B7D06"/>
    <w:rsid w:val="002C42B3"/>
    <w:rsid w:val="002C5083"/>
    <w:rsid w:val="002D028E"/>
    <w:rsid w:val="002D14BC"/>
    <w:rsid w:val="002D1527"/>
    <w:rsid w:val="002D58CD"/>
    <w:rsid w:val="002D703C"/>
    <w:rsid w:val="002E1302"/>
    <w:rsid w:val="002E2962"/>
    <w:rsid w:val="002E2F0B"/>
    <w:rsid w:val="002E4926"/>
    <w:rsid w:val="002E6433"/>
    <w:rsid w:val="002E711E"/>
    <w:rsid w:val="002F1933"/>
    <w:rsid w:val="002F2370"/>
    <w:rsid w:val="002F2EFF"/>
    <w:rsid w:val="002F5A1A"/>
    <w:rsid w:val="003060C2"/>
    <w:rsid w:val="00306C07"/>
    <w:rsid w:val="0031028C"/>
    <w:rsid w:val="00311A7C"/>
    <w:rsid w:val="00312580"/>
    <w:rsid w:val="00312FF4"/>
    <w:rsid w:val="003135B1"/>
    <w:rsid w:val="003141DC"/>
    <w:rsid w:val="0031512C"/>
    <w:rsid w:val="00315EBC"/>
    <w:rsid w:val="00316734"/>
    <w:rsid w:val="003203B5"/>
    <w:rsid w:val="00322950"/>
    <w:rsid w:val="00322B3E"/>
    <w:rsid w:val="00325CA5"/>
    <w:rsid w:val="00325DD1"/>
    <w:rsid w:val="00325F46"/>
    <w:rsid w:val="003268F5"/>
    <w:rsid w:val="003304A6"/>
    <w:rsid w:val="00332254"/>
    <w:rsid w:val="00334EC5"/>
    <w:rsid w:val="00337B05"/>
    <w:rsid w:val="00340D69"/>
    <w:rsid w:val="0034318A"/>
    <w:rsid w:val="00343A0B"/>
    <w:rsid w:val="00344003"/>
    <w:rsid w:val="00345B3E"/>
    <w:rsid w:val="0035258D"/>
    <w:rsid w:val="00352CAD"/>
    <w:rsid w:val="0035312F"/>
    <w:rsid w:val="003551A6"/>
    <w:rsid w:val="0035599B"/>
    <w:rsid w:val="003573AF"/>
    <w:rsid w:val="003601DA"/>
    <w:rsid w:val="0036101D"/>
    <w:rsid w:val="00361DF8"/>
    <w:rsid w:val="00362072"/>
    <w:rsid w:val="0036233B"/>
    <w:rsid w:val="0036625E"/>
    <w:rsid w:val="00370185"/>
    <w:rsid w:val="0037053B"/>
    <w:rsid w:val="00371103"/>
    <w:rsid w:val="00371A84"/>
    <w:rsid w:val="00372CED"/>
    <w:rsid w:val="003773F3"/>
    <w:rsid w:val="00380CCE"/>
    <w:rsid w:val="003832AD"/>
    <w:rsid w:val="003841B9"/>
    <w:rsid w:val="003855D3"/>
    <w:rsid w:val="0039056A"/>
    <w:rsid w:val="00390782"/>
    <w:rsid w:val="003911CB"/>
    <w:rsid w:val="00391CD5"/>
    <w:rsid w:val="0039313C"/>
    <w:rsid w:val="003A1571"/>
    <w:rsid w:val="003A3F01"/>
    <w:rsid w:val="003A4887"/>
    <w:rsid w:val="003A51FF"/>
    <w:rsid w:val="003A52E9"/>
    <w:rsid w:val="003A6076"/>
    <w:rsid w:val="003A67D2"/>
    <w:rsid w:val="003A7275"/>
    <w:rsid w:val="003B0408"/>
    <w:rsid w:val="003B6600"/>
    <w:rsid w:val="003B7DC4"/>
    <w:rsid w:val="003C40F2"/>
    <w:rsid w:val="003C7740"/>
    <w:rsid w:val="003D1AC8"/>
    <w:rsid w:val="003D201F"/>
    <w:rsid w:val="003D3CC4"/>
    <w:rsid w:val="003D54F5"/>
    <w:rsid w:val="003E0918"/>
    <w:rsid w:val="003E09F1"/>
    <w:rsid w:val="003E1DF3"/>
    <w:rsid w:val="003E1E9E"/>
    <w:rsid w:val="003E1F6F"/>
    <w:rsid w:val="003E2432"/>
    <w:rsid w:val="003E2F24"/>
    <w:rsid w:val="003E69F0"/>
    <w:rsid w:val="003E7E8A"/>
    <w:rsid w:val="003F0AE2"/>
    <w:rsid w:val="003F1587"/>
    <w:rsid w:val="003F3D7C"/>
    <w:rsid w:val="003F3F99"/>
    <w:rsid w:val="003F421D"/>
    <w:rsid w:val="004017D6"/>
    <w:rsid w:val="00403986"/>
    <w:rsid w:val="004049F2"/>
    <w:rsid w:val="00405421"/>
    <w:rsid w:val="00405BC7"/>
    <w:rsid w:val="004066EF"/>
    <w:rsid w:val="00406CE1"/>
    <w:rsid w:val="00410266"/>
    <w:rsid w:val="00410EAF"/>
    <w:rsid w:val="00413178"/>
    <w:rsid w:val="00413183"/>
    <w:rsid w:val="004134FF"/>
    <w:rsid w:val="00414FE1"/>
    <w:rsid w:val="00415099"/>
    <w:rsid w:val="00415DFE"/>
    <w:rsid w:val="004172E8"/>
    <w:rsid w:val="0042343C"/>
    <w:rsid w:val="00425236"/>
    <w:rsid w:val="00425FF2"/>
    <w:rsid w:val="0043018C"/>
    <w:rsid w:val="00430875"/>
    <w:rsid w:val="00430FA7"/>
    <w:rsid w:val="00431B1D"/>
    <w:rsid w:val="00433135"/>
    <w:rsid w:val="004336ED"/>
    <w:rsid w:val="0043382F"/>
    <w:rsid w:val="00433F0A"/>
    <w:rsid w:val="00434EAD"/>
    <w:rsid w:val="00435FCE"/>
    <w:rsid w:val="004375BB"/>
    <w:rsid w:val="00440112"/>
    <w:rsid w:val="00442DC4"/>
    <w:rsid w:val="00445C9B"/>
    <w:rsid w:val="00450769"/>
    <w:rsid w:val="00451403"/>
    <w:rsid w:val="00453A88"/>
    <w:rsid w:val="00453AA6"/>
    <w:rsid w:val="00454B9D"/>
    <w:rsid w:val="00457351"/>
    <w:rsid w:val="00462803"/>
    <w:rsid w:val="00471BEE"/>
    <w:rsid w:val="00471ECD"/>
    <w:rsid w:val="00473DD6"/>
    <w:rsid w:val="00474210"/>
    <w:rsid w:val="0047492A"/>
    <w:rsid w:val="0047610F"/>
    <w:rsid w:val="00477B45"/>
    <w:rsid w:val="00477FB8"/>
    <w:rsid w:val="00482A04"/>
    <w:rsid w:val="00482E0B"/>
    <w:rsid w:val="00482FCC"/>
    <w:rsid w:val="00490B58"/>
    <w:rsid w:val="004923DD"/>
    <w:rsid w:val="0049392D"/>
    <w:rsid w:val="00494CB3"/>
    <w:rsid w:val="004972E0"/>
    <w:rsid w:val="00497493"/>
    <w:rsid w:val="004A076A"/>
    <w:rsid w:val="004A0CB5"/>
    <w:rsid w:val="004A149E"/>
    <w:rsid w:val="004A1B5A"/>
    <w:rsid w:val="004A47D6"/>
    <w:rsid w:val="004A4C6D"/>
    <w:rsid w:val="004A626B"/>
    <w:rsid w:val="004A66CC"/>
    <w:rsid w:val="004A6D87"/>
    <w:rsid w:val="004A7B5D"/>
    <w:rsid w:val="004B0470"/>
    <w:rsid w:val="004B2074"/>
    <w:rsid w:val="004B30B7"/>
    <w:rsid w:val="004B417E"/>
    <w:rsid w:val="004B60AE"/>
    <w:rsid w:val="004C036F"/>
    <w:rsid w:val="004C0FC9"/>
    <w:rsid w:val="004C195A"/>
    <w:rsid w:val="004C2CA0"/>
    <w:rsid w:val="004C36B9"/>
    <w:rsid w:val="004C3CAF"/>
    <w:rsid w:val="004C447F"/>
    <w:rsid w:val="004C5FA9"/>
    <w:rsid w:val="004C65BE"/>
    <w:rsid w:val="004C7649"/>
    <w:rsid w:val="004C7F8B"/>
    <w:rsid w:val="004D54E8"/>
    <w:rsid w:val="004D65D5"/>
    <w:rsid w:val="004D66E7"/>
    <w:rsid w:val="004E2FDE"/>
    <w:rsid w:val="004F0DAA"/>
    <w:rsid w:val="004F15D3"/>
    <w:rsid w:val="004F7303"/>
    <w:rsid w:val="00500CC6"/>
    <w:rsid w:val="00501602"/>
    <w:rsid w:val="00502D7A"/>
    <w:rsid w:val="00503018"/>
    <w:rsid w:val="00504D29"/>
    <w:rsid w:val="00505033"/>
    <w:rsid w:val="00505436"/>
    <w:rsid w:val="00505C4B"/>
    <w:rsid w:val="00507650"/>
    <w:rsid w:val="00511458"/>
    <w:rsid w:val="00512571"/>
    <w:rsid w:val="00513028"/>
    <w:rsid w:val="005213D5"/>
    <w:rsid w:val="005229FF"/>
    <w:rsid w:val="00523122"/>
    <w:rsid w:val="005253D9"/>
    <w:rsid w:val="00526BE1"/>
    <w:rsid w:val="00527B5B"/>
    <w:rsid w:val="00530134"/>
    <w:rsid w:val="00530956"/>
    <w:rsid w:val="005405D3"/>
    <w:rsid w:val="00541C6A"/>
    <w:rsid w:val="00544048"/>
    <w:rsid w:val="005445D2"/>
    <w:rsid w:val="005448A7"/>
    <w:rsid w:val="00545DBA"/>
    <w:rsid w:val="00546CC6"/>
    <w:rsid w:val="00547A52"/>
    <w:rsid w:val="00547CFE"/>
    <w:rsid w:val="0055173B"/>
    <w:rsid w:val="005517C9"/>
    <w:rsid w:val="00552F57"/>
    <w:rsid w:val="0055373F"/>
    <w:rsid w:val="00555A78"/>
    <w:rsid w:val="00560CF5"/>
    <w:rsid w:val="00560D9B"/>
    <w:rsid w:val="005613A2"/>
    <w:rsid w:val="00561E3D"/>
    <w:rsid w:val="00574C77"/>
    <w:rsid w:val="00575D3A"/>
    <w:rsid w:val="0057633D"/>
    <w:rsid w:val="00576EA7"/>
    <w:rsid w:val="00580D10"/>
    <w:rsid w:val="00582F34"/>
    <w:rsid w:val="005836DF"/>
    <w:rsid w:val="00583913"/>
    <w:rsid w:val="0058443A"/>
    <w:rsid w:val="00584F47"/>
    <w:rsid w:val="005862C1"/>
    <w:rsid w:val="005875FA"/>
    <w:rsid w:val="00587C39"/>
    <w:rsid w:val="00590902"/>
    <w:rsid w:val="0059202B"/>
    <w:rsid w:val="00594C15"/>
    <w:rsid w:val="00594FA2"/>
    <w:rsid w:val="00595D5B"/>
    <w:rsid w:val="005974B0"/>
    <w:rsid w:val="0059798E"/>
    <w:rsid w:val="00597E5E"/>
    <w:rsid w:val="005A1550"/>
    <w:rsid w:val="005A2460"/>
    <w:rsid w:val="005A249D"/>
    <w:rsid w:val="005A289E"/>
    <w:rsid w:val="005A3221"/>
    <w:rsid w:val="005A331B"/>
    <w:rsid w:val="005A3B7F"/>
    <w:rsid w:val="005A4D54"/>
    <w:rsid w:val="005A7EB9"/>
    <w:rsid w:val="005B20DA"/>
    <w:rsid w:val="005B5CDB"/>
    <w:rsid w:val="005B6063"/>
    <w:rsid w:val="005B7406"/>
    <w:rsid w:val="005B7A2D"/>
    <w:rsid w:val="005C0D30"/>
    <w:rsid w:val="005C157C"/>
    <w:rsid w:val="005C1FDE"/>
    <w:rsid w:val="005C2A0D"/>
    <w:rsid w:val="005C3086"/>
    <w:rsid w:val="005C3616"/>
    <w:rsid w:val="005C6E5B"/>
    <w:rsid w:val="005C7405"/>
    <w:rsid w:val="005D1B01"/>
    <w:rsid w:val="005D2A53"/>
    <w:rsid w:val="005D461C"/>
    <w:rsid w:val="005D4F39"/>
    <w:rsid w:val="005D5E77"/>
    <w:rsid w:val="005D77D2"/>
    <w:rsid w:val="005D7A9B"/>
    <w:rsid w:val="005E0AE3"/>
    <w:rsid w:val="005E1245"/>
    <w:rsid w:val="005E33AD"/>
    <w:rsid w:val="005F0100"/>
    <w:rsid w:val="005F3F08"/>
    <w:rsid w:val="005F5E61"/>
    <w:rsid w:val="005F64E4"/>
    <w:rsid w:val="006001B2"/>
    <w:rsid w:val="006010AB"/>
    <w:rsid w:val="006020A4"/>
    <w:rsid w:val="00603738"/>
    <w:rsid w:val="006048C8"/>
    <w:rsid w:val="006051AB"/>
    <w:rsid w:val="00610137"/>
    <w:rsid w:val="0061055A"/>
    <w:rsid w:val="00611C98"/>
    <w:rsid w:val="00612C4B"/>
    <w:rsid w:val="00615534"/>
    <w:rsid w:val="00616180"/>
    <w:rsid w:val="00617D3A"/>
    <w:rsid w:val="00622684"/>
    <w:rsid w:val="006244C6"/>
    <w:rsid w:val="00625BFE"/>
    <w:rsid w:val="00630FD1"/>
    <w:rsid w:val="00632337"/>
    <w:rsid w:val="006339CD"/>
    <w:rsid w:val="00634274"/>
    <w:rsid w:val="00634C1E"/>
    <w:rsid w:val="006356BD"/>
    <w:rsid w:val="00637384"/>
    <w:rsid w:val="006406AC"/>
    <w:rsid w:val="00640F31"/>
    <w:rsid w:val="00641C6B"/>
    <w:rsid w:val="006423C7"/>
    <w:rsid w:val="006444A1"/>
    <w:rsid w:val="00644693"/>
    <w:rsid w:val="00647AFE"/>
    <w:rsid w:val="0065688E"/>
    <w:rsid w:val="006638C9"/>
    <w:rsid w:val="006647A0"/>
    <w:rsid w:val="00665460"/>
    <w:rsid w:val="0066632A"/>
    <w:rsid w:val="0066725F"/>
    <w:rsid w:val="00672C23"/>
    <w:rsid w:val="00673F7D"/>
    <w:rsid w:val="006740B5"/>
    <w:rsid w:val="00674E40"/>
    <w:rsid w:val="00675116"/>
    <w:rsid w:val="00675382"/>
    <w:rsid w:val="00675C3D"/>
    <w:rsid w:val="006763B8"/>
    <w:rsid w:val="00677D5A"/>
    <w:rsid w:val="006809E9"/>
    <w:rsid w:val="00681D01"/>
    <w:rsid w:val="00682087"/>
    <w:rsid w:val="00683E6D"/>
    <w:rsid w:val="00684DA5"/>
    <w:rsid w:val="00684FD8"/>
    <w:rsid w:val="006851EB"/>
    <w:rsid w:val="00694EA7"/>
    <w:rsid w:val="00696BBC"/>
    <w:rsid w:val="006A0402"/>
    <w:rsid w:val="006A09F0"/>
    <w:rsid w:val="006A51A7"/>
    <w:rsid w:val="006A5990"/>
    <w:rsid w:val="006A6192"/>
    <w:rsid w:val="006A76AB"/>
    <w:rsid w:val="006B276A"/>
    <w:rsid w:val="006B55A9"/>
    <w:rsid w:val="006C03DB"/>
    <w:rsid w:val="006C1E88"/>
    <w:rsid w:val="006C3EE4"/>
    <w:rsid w:val="006C5CC0"/>
    <w:rsid w:val="006C7C01"/>
    <w:rsid w:val="006D236B"/>
    <w:rsid w:val="006D4C97"/>
    <w:rsid w:val="006D5CC3"/>
    <w:rsid w:val="006E0A3A"/>
    <w:rsid w:val="006E698F"/>
    <w:rsid w:val="006E70A3"/>
    <w:rsid w:val="006F373F"/>
    <w:rsid w:val="006F5299"/>
    <w:rsid w:val="006F5486"/>
    <w:rsid w:val="006F5B85"/>
    <w:rsid w:val="006F7623"/>
    <w:rsid w:val="00701BFA"/>
    <w:rsid w:val="0070361E"/>
    <w:rsid w:val="007039A0"/>
    <w:rsid w:val="0070526C"/>
    <w:rsid w:val="00705C18"/>
    <w:rsid w:val="00706C90"/>
    <w:rsid w:val="0070702C"/>
    <w:rsid w:val="00707B08"/>
    <w:rsid w:val="00710EA8"/>
    <w:rsid w:val="007112DC"/>
    <w:rsid w:val="007114A1"/>
    <w:rsid w:val="00713088"/>
    <w:rsid w:val="00713FF2"/>
    <w:rsid w:val="0071667B"/>
    <w:rsid w:val="0072185D"/>
    <w:rsid w:val="00722FE5"/>
    <w:rsid w:val="00727ECA"/>
    <w:rsid w:val="0073451C"/>
    <w:rsid w:val="007357D6"/>
    <w:rsid w:val="00736F82"/>
    <w:rsid w:val="0074042E"/>
    <w:rsid w:val="00742AAB"/>
    <w:rsid w:val="007431B4"/>
    <w:rsid w:val="00743DF7"/>
    <w:rsid w:val="007440B9"/>
    <w:rsid w:val="0074473E"/>
    <w:rsid w:val="00745C69"/>
    <w:rsid w:val="00747618"/>
    <w:rsid w:val="00747F35"/>
    <w:rsid w:val="00750BA1"/>
    <w:rsid w:val="00751F99"/>
    <w:rsid w:val="007524FF"/>
    <w:rsid w:val="00752BEE"/>
    <w:rsid w:val="00754E78"/>
    <w:rsid w:val="00755035"/>
    <w:rsid w:val="007553B7"/>
    <w:rsid w:val="00755BFF"/>
    <w:rsid w:val="007576BE"/>
    <w:rsid w:val="00761DE8"/>
    <w:rsid w:val="007635B5"/>
    <w:rsid w:val="00764104"/>
    <w:rsid w:val="007646BB"/>
    <w:rsid w:val="007646E1"/>
    <w:rsid w:val="007652B2"/>
    <w:rsid w:val="00767BC3"/>
    <w:rsid w:val="0077029D"/>
    <w:rsid w:val="00772EA8"/>
    <w:rsid w:val="00777152"/>
    <w:rsid w:val="00777BD0"/>
    <w:rsid w:val="00783507"/>
    <w:rsid w:val="00785295"/>
    <w:rsid w:val="00787FF2"/>
    <w:rsid w:val="00792059"/>
    <w:rsid w:val="00794165"/>
    <w:rsid w:val="007941E8"/>
    <w:rsid w:val="007963B0"/>
    <w:rsid w:val="00797F6B"/>
    <w:rsid w:val="007A00F9"/>
    <w:rsid w:val="007A2321"/>
    <w:rsid w:val="007A2DD6"/>
    <w:rsid w:val="007A4365"/>
    <w:rsid w:val="007A46BC"/>
    <w:rsid w:val="007B1E38"/>
    <w:rsid w:val="007B2949"/>
    <w:rsid w:val="007B2EA3"/>
    <w:rsid w:val="007B5D29"/>
    <w:rsid w:val="007B67D1"/>
    <w:rsid w:val="007C1989"/>
    <w:rsid w:val="007C2D71"/>
    <w:rsid w:val="007C368E"/>
    <w:rsid w:val="007C38FA"/>
    <w:rsid w:val="007C3F20"/>
    <w:rsid w:val="007C40CA"/>
    <w:rsid w:val="007C4ACF"/>
    <w:rsid w:val="007C5F14"/>
    <w:rsid w:val="007D11CB"/>
    <w:rsid w:val="007D1B82"/>
    <w:rsid w:val="007D2021"/>
    <w:rsid w:val="007D373F"/>
    <w:rsid w:val="007D4058"/>
    <w:rsid w:val="007E0DDC"/>
    <w:rsid w:val="007E7542"/>
    <w:rsid w:val="007E7977"/>
    <w:rsid w:val="007F19FC"/>
    <w:rsid w:val="007F2785"/>
    <w:rsid w:val="007F4BC7"/>
    <w:rsid w:val="007F697B"/>
    <w:rsid w:val="007F7161"/>
    <w:rsid w:val="00801CC1"/>
    <w:rsid w:val="00802458"/>
    <w:rsid w:val="00803519"/>
    <w:rsid w:val="0080427F"/>
    <w:rsid w:val="00805375"/>
    <w:rsid w:val="008073BF"/>
    <w:rsid w:val="00811D30"/>
    <w:rsid w:val="008220A8"/>
    <w:rsid w:val="00822BE3"/>
    <w:rsid w:val="00830325"/>
    <w:rsid w:val="008304A3"/>
    <w:rsid w:val="00833B79"/>
    <w:rsid w:val="0083531E"/>
    <w:rsid w:val="00843604"/>
    <w:rsid w:val="00846837"/>
    <w:rsid w:val="00846C9F"/>
    <w:rsid w:val="00847298"/>
    <w:rsid w:val="008500E8"/>
    <w:rsid w:val="0085193E"/>
    <w:rsid w:val="008555E8"/>
    <w:rsid w:val="008565CC"/>
    <w:rsid w:val="00860FF6"/>
    <w:rsid w:val="00863003"/>
    <w:rsid w:val="0086447A"/>
    <w:rsid w:val="00864501"/>
    <w:rsid w:val="00864C0B"/>
    <w:rsid w:val="00864E73"/>
    <w:rsid w:val="00864ED5"/>
    <w:rsid w:val="0086548A"/>
    <w:rsid w:val="00865B5F"/>
    <w:rsid w:val="0086745A"/>
    <w:rsid w:val="00874322"/>
    <w:rsid w:val="00874A82"/>
    <w:rsid w:val="00876C83"/>
    <w:rsid w:val="0088117B"/>
    <w:rsid w:val="0088250A"/>
    <w:rsid w:val="00885752"/>
    <w:rsid w:val="00885B8E"/>
    <w:rsid w:val="0088729D"/>
    <w:rsid w:val="00890E4F"/>
    <w:rsid w:val="00892407"/>
    <w:rsid w:val="0089297A"/>
    <w:rsid w:val="00893ED0"/>
    <w:rsid w:val="00894648"/>
    <w:rsid w:val="00894DE9"/>
    <w:rsid w:val="00895BAF"/>
    <w:rsid w:val="008A3585"/>
    <w:rsid w:val="008A45A3"/>
    <w:rsid w:val="008A66D7"/>
    <w:rsid w:val="008A6B19"/>
    <w:rsid w:val="008A6B37"/>
    <w:rsid w:val="008A7F47"/>
    <w:rsid w:val="008B0C1C"/>
    <w:rsid w:val="008B2459"/>
    <w:rsid w:val="008B24F3"/>
    <w:rsid w:val="008B260D"/>
    <w:rsid w:val="008B3446"/>
    <w:rsid w:val="008B36AA"/>
    <w:rsid w:val="008B5492"/>
    <w:rsid w:val="008B6C52"/>
    <w:rsid w:val="008C1280"/>
    <w:rsid w:val="008C1D68"/>
    <w:rsid w:val="008C3E5D"/>
    <w:rsid w:val="008C485D"/>
    <w:rsid w:val="008C505C"/>
    <w:rsid w:val="008C70EF"/>
    <w:rsid w:val="008D15F9"/>
    <w:rsid w:val="008D4655"/>
    <w:rsid w:val="008D4CEB"/>
    <w:rsid w:val="008D5AF5"/>
    <w:rsid w:val="008E1B25"/>
    <w:rsid w:val="008E5EE4"/>
    <w:rsid w:val="008E79A4"/>
    <w:rsid w:val="008E7A81"/>
    <w:rsid w:val="008F0428"/>
    <w:rsid w:val="008F0CD8"/>
    <w:rsid w:val="008F11A3"/>
    <w:rsid w:val="008F1739"/>
    <w:rsid w:val="008F49E7"/>
    <w:rsid w:val="008F74A7"/>
    <w:rsid w:val="008F7BFC"/>
    <w:rsid w:val="0090068E"/>
    <w:rsid w:val="00901C9E"/>
    <w:rsid w:val="009029BE"/>
    <w:rsid w:val="009034C4"/>
    <w:rsid w:val="00903DE1"/>
    <w:rsid w:val="0090459E"/>
    <w:rsid w:val="00907BAA"/>
    <w:rsid w:val="0091021E"/>
    <w:rsid w:val="00910579"/>
    <w:rsid w:val="00910AA0"/>
    <w:rsid w:val="00912CE1"/>
    <w:rsid w:val="00914EB1"/>
    <w:rsid w:val="0091723F"/>
    <w:rsid w:val="009201FE"/>
    <w:rsid w:val="00931322"/>
    <w:rsid w:val="00931D80"/>
    <w:rsid w:val="00933F52"/>
    <w:rsid w:val="00935E0B"/>
    <w:rsid w:val="009366B6"/>
    <w:rsid w:val="009366F3"/>
    <w:rsid w:val="00937067"/>
    <w:rsid w:val="009374B6"/>
    <w:rsid w:val="00940631"/>
    <w:rsid w:val="0094063B"/>
    <w:rsid w:val="00941F89"/>
    <w:rsid w:val="00942FE4"/>
    <w:rsid w:val="00943E27"/>
    <w:rsid w:val="0094539C"/>
    <w:rsid w:val="00946D6D"/>
    <w:rsid w:val="009472BD"/>
    <w:rsid w:val="00947B97"/>
    <w:rsid w:val="00950551"/>
    <w:rsid w:val="00950580"/>
    <w:rsid w:val="00950BAD"/>
    <w:rsid w:val="00952819"/>
    <w:rsid w:val="00956D36"/>
    <w:rsid w:val="009571DF"/>
    <w:rsid w:val="0096293D"/>
    <w:rsid w:val="00963C32"/>
    <w:rsid w:val="0096770E"/>
    <w:rsid w:val="00967C0E"/>
    <w:rsid w:val="00974888"/>
    <w:rsid w:val="00974A17"/>
    <w:rsid w:val="00974C91"/>
    <w:rsid w:val="00977B3C"/>
    <w:rsid w:val="00981695"/>
    <w:rsid w:val="009829AD"/>
    <w:rsid w:val="00983A73"/>
    <w:rsid w:val="0098549E"/>
    <w:rsid w:val="00987A0D"/>
    <w:rsid w:val="00987D60"/>
    <w:rsid w:val="009919F8"/>
    <w:rsid w:val="00993284"/>
    <w:rsid w:val="00993289"/>
    <w:rsid w:val="009949D4"/>
    <w:rsid w:val="009954FD"/>
    <w:rsid w:val="0099629C"/>
    <w:rsid w:val="00996E20"/>
    <w:rsid w:val="009A0C1E"/>
    <w:rsid w:val="009A1A90"/>
    <w:rsid w:val="009A5883"/>
    <w:rsid w:val="009B196C"/>
    <w:rsid w:val="009B2C6D"/>
    <w:rsid w:val="009B30F0"/>
    <w:rsid w:val="009B48B0"/>
    <w:rsid w:val="009B50DD"/>
    <w:rsid w:val="009B52AE"/>
    <w:rsid w:val="009C08E9"/>
    <w:rsid w:val="009C38CD"/>
    <w:rsid w:val="009C461D"/>
    <w:rsid w:val="009C5B1F"/>
    <w:rsid w:val="009C5F13"/>
    <w:rsid w:val="009C6339"/>
    <w:rsid w:val="009C6CA1"/>
    <w:rsid w:val="009C7019"/>
    <w:rsid w:val="009D1C25"/>
    <w:rsid w:val="009D327C"/>
    <w:rsid w:val="009D4595"/>
    <w:rsid w:val="009D481A"/>
    <w:rsid w:val="009D527E"/>
    <w:rsid w:val="009D643A"/>
    <w:rsid w:val="009D7FC3"/>
    <w:rsid w:val="009E0302"/>
    <w:rsid w:val="009E0435"/>
    <w:rsid w:val="009E159E"/>
    <w:rsid w:val="009E3AE7"/>
    <w:rsid w:val="009E4002"/>
    <w:rsid w:val="009E4318"/>
    <w:rsid w:val="009F02CD"/>
    <w:rsid w:val="009F2277"/>
    <w:rsid w:val="009F2CF5"/>
    <w:rsid w:val="009F5A64"/>
    <w:rsid w:val="009F767F"/>
    <w:rsid w:val="009F7D42"/>
    <w:rsid w:val="00A001BD"/>
    <w:rsid w:val="00A00903"/>
    <w:rsid w:val="00A01B93"/>
    <w:rsid w:val="00A0328B"/>
    <w:rsid w:val="00A032D0"/>
    <w:rsid w:val="00A04A30"/>
    <w:rsid w:val="00A055A3"/>
    <w:rsid w:val="00A074F8"/>
    <w:rsid w:val="00A07639"/>
    <w:rsid w:val="00A07673"/>
    <w:rsid w:val="00A1263C"/>
    <w:rsid w:val="00A1472B"/>
    <w:rsid w:val="00A15AAD"/>
    <w:rsid w:val="00A16353"/>
    <w:rsid w:val="00A16BF5"/>
    <w:rsid w:val="00A1796C"/>
    <w:rsid w:val="00A2051C"/>
    <w:rsid w:val="00A23299"/>
    <w:rsid w:val="00A23C1A"/>
    <w:rsid w:val="00A23D47"/>
    <w:rsid w:val="00A2416D"/>
    <w:rsid w:val="00A27D5F"/>
    <w:rsid w:val="00A312E4"/>
    <w:rsid w:val="00A31F0D"/>
    <w:rsid w:val="00A32B5A"/>
    <w:rsid w:val="00A34FD1"/>
    <w:rsid w:val="00A4395C"/>
    <w:rsid w:val="00A44A86"/>
    <w:rsid w:val="00A51BAD"/>
    <w:rsid w:val="00A53A1E"/>
    <w:rsid w:val="00A56E22"/>
    <w:rsid w:val="00A604C2"/>
    <w:rsid w:val="00A65322"/>
    <w:rsid w:val="00A67411"/>
    <w:rsid w:val="00A7059B"/>
    <w:rsid w:val="00A71629"/>
    <w:rsid w:val="00A727EC"/>
    <w:rsid w:val="00A75209"/>
    <w:rsid w:val="00A75BDE"/>
    <w:rsid w:val="00A8002C"/>
    <w:rsid w:val="00A81274"/>
    <w:rsid w:val="00A844FF"/>
    <w:rsid w:val="00A8678D"/>
    <w:rsid w:val="00A87410"/>
    <w:rsid w:val="00A90357"/>
    <w:rsid w:val="00A906D7"/>
    <w:rsid w:val="00A92E1D"/>
    <w:rsid w:val="00A934D9"/>
    <w:rsid w:val="00A95070"/>
    <w:rsid w:val="00A953CE"/>
    <w:rsid w:val="00A95B7B"/>
    <w:rsid w:val="00A96CAC"/>
    <w:rsid w:val="00AA0748"/>
    <w:rsid w:val="00AA393A"/>
    <w:rsid w:val="00AA4233"/>
    <w:rsid w:val="00AA4364"/>
    <w:rsid w:val="00AA59BC"/>
    <w:rsid w:val="00AB2CFB"/>
    <w:rsid w:val="00AB386F"/>
    <w:rsid w:val="00AB45DF"/>
    <w:rsid w:val="00AB552D"/>
    <w:rsid w:val="00AB58B6"/>
    <w:rsid w:val="00AB5934"/>
    <w:rsid w:val="00AB5D82"/>
    <w:rsid w:val="00AB6B74"/>
    <w:rsid w:val="00AB6BFF"/>
    <w:rsid w:val="00AC1F00"/>
    <w:rsid w:val="00AC3C86"/>
    <w:rsid w:val="00AC5FA1"/>
    <w:rsid w:val="00AC6178"/>
    <w:rsid w:val="00AC6722"/>
    <w:rsid w:val="00AC68CC"/>
    <w:rsid w:val="00AC78C4"/>
    <w:rsid w:val="00AD0312"/>
    <w:rsid w:val="00AD285A"/>
    <w:rsid w:val="00AD462B"/>
    <w:rsid w:val="00AD4E32"/>
    <w:rsid w:val="00AD5EE0"/>
    <w:rsid w:val="00AD6839"/>
    <w:rsid w:val="00AE0902"/>
    <w:rsid w:val="00AE100F"/>
    <w:rsid w:val="00AE1290"/>
    <w:rsid w:val="00AE3BA2"/>
    <w:rsid w:val="00AE65EC"/>
    <w:rsid w:val="00AE6D90"/>
    <w:rsid w:val="00AF0031"/>
    <w:rsid w:val="00AF08F3"/>
    <w:rsid w:val="00AF1CB0"/>
    <w:rsid w:val="00AF292A"/>
    <w:rsid w:val="00AF5B38"/>
    <w:rsid w:val="00AF5B3D"/>
    <w:rsid w:val="00B00B40"/>
    <w:rsid w:val="00B00CF1"/>
    <w:rsid w:val="00B042E2"/>
    <w:rsid w:val="00B04680"/>
    <w:rsid w:val="00B0507B"/>
    <w:rsid w:val="00B05EE8"/>
    <w:rsid w:val="00B06262"/>
    <w:rsid w:val="00B07B2B"/>
    <w:rsid w:val="00B1050E"/>
    <w:rsid w:val="00B107AD"/>
    <w:rsid w:val="00B13753"/>
    <w:rsid w:val="00B1472E"/>
    <w:rsid w:val="00B14CD8"/>
    <w:rsid w:val="00B161FA"/>
    <w:rsid w:val="00B1728F"/>
    <w:rsid w:val="00B20E85"/>
    <w:rsid w:val="00B231CD"/>
    <w:rsid w:val="00B2371A"/>
    <w:rsid w:val="00B2472B"/>
    <w:rsid w:val="00B2539D"/>
    <w:rsid w:val="00B26472"/>
    <w:rsid w:val="00B31BA1"/>
    <w:rsid w:val="00B32127"/>
    <w:rsid w:val="00B34D12"/>
    <w:rsid w:val="00B35AAE"/>
    <w:rsid w:val="00B35C79"/>
    <w:rsid w:val="00B363EA"/>
    <w:rsid w:val="00B46A63"/>
    <w:rsid w:val="00B4770E"/>
    <w:rsid w:val="00B53384"/>
    <w:rsid w:val="00B5428C"/>
    <w:rsid w:val="00B5574D"/>
    <w:rsid w:val="00B64589"/>
    <w:rsid w:val="00B64832"/>
    <w:rsid w:val="00B7056C"/>
    <w:rsid w:val="00B71E70"/>
    <w:rsid w:val="00B72C03"/>
    <w:rsid w:val="00B734B3"/>
    <w:rsid w:val="00B7420F"/>
    <w:rsid w:val="00B759EF"/>
    <w:rsid w:val="00B776D8"/>
    <w:rsid w:val="00B77982"/>
    <w:rsid w:val="00B825DB"/>
    <w:rsid w:val="00B8334C"/>
    <w:rsid w:val="00B83D21"/>
    <w:rsid w:val="00B84B6E"/>
    <w:rsid w:val="00B84D50"/>
    <w:rsid w:val="00B85053"/>
    <w:rsid w:val="00B85E8D"/>
    <w:rsid w:val="00B87250"/>
    <w:rsid w:val="00B90142"/>
    <w:rsid w:val="00B92CB2"/>
    <w:rsid w:val="00B94116"/>
    <w:rsid w:val="00B9794C"/>
    <w:rsid w:val="00BA5463"/>
    <w:rsid w:val="00BA5CF7"/>
    <w:rsid w:val="00BA6240"/>
    <w:rsid w:val="00BA6F40"/>
    <w:rsid w:val="00BB1240"/>
    <w:rsid w:val="00BB12C1"/>
    <w:rsid w:val="00BB287D"/>
    <w:rsid w:val="00BB3D03"/>
    <w:rsid w:val="00BB4A2C"/>
    <w:rsid w:val="00BB62CB"/>
    <w:rsid w:val="00BB6A6B"/>
    <w:rsid w:val="00BB6CB2"/>
    <w:rsid w:val="00BC2288"/>
    <w:rsid w:val="00BC3BB3"/>
    <w:rsid w:val="00BC7BD6"/>
    <w:rsid w:val="00BD02C2"/>
    <w:rsid w:val="00BD2F2F"/>
    <w:rsid w:val="00BD3A26"/>
    <w:rsid w:val="00BD517D"/>
    <w:rsid w:val="00BE1244"/>
    <w:rsid w:val="00BE1B2E"/>
    <w:rsid w:val="00BE27F9"/>
    <w:rsid w:val="00BE5C33"/>
    <w:rsid w:val="00BE61E1"/>
    <w:rsid w:val="00BE6DC0"/>
    <w:rsid w:val="00BE6EE3"/>
    <w:rsid w:val="00BF30C8"/>
    <w:rsid w:val="00BF3D3E"/>
    <w:rsid w:val="00BF5DD4"/>
    <w:rsid w:val="00BF5F12"/>
    <w:rsid w:val="00BF64E7"/>
    <w:rsid w:val="00BF7379"/>
    <w:rsid w:val="00C02766"/>
    <w:rsid w:val="00C10313"/>
    <w:rsid w:val="00C1227D"/>
    <w:rsid w:val="00C12695"/>
    <w:rsid w:val="00C15144"/>
    <w:rsid w:val="00C15705"/>
    <w:rsid w:val="00C17DF6"/>
    <w:rsid w:val="00C202C2"/>
    <w:rsid w:val="00C203D9"/>
    <w:rsid w:val="00C22785"/>
    <w:rsid w:val="00C22A48"/>
    <w:rsid w:val="00C239D4"/>
    <w:rsid w:val="00C258BA"/>
    <w:rsid w:val="00C25C7E"/>
    <w:rsid w:val="00C319D5"/>
    <w:rsid w:val="00C31B1D"/>
    <w:rsid w:val="00C31B56"/>
    <w:rsid w:val="00C34664"/>
    <w:rsid w:val="00C35E63"/>
    <w:rsid w:val="00C35FCA"/>
    <w:rsid w:val="00C42857"/>
    <w:rsid w:val="00C43A6F"/>
    <w:rsid w:val="00C45B1A"/>
    <w:rsid w:val="00C5176C"/>
    <w:rsid w:val="00C60D3E"/>
    <w:rsid w:val="00C60E79"/>
    <w:rsid w:val="00C62203"/>
    <w:rsid w:val="00C66BC6"/>
    <w:rsid w:val="00C7033E"/>
    <w:rsid w:val="00C703D5"/>
    <w:rsid w:val="00C71B96"/>
    <w:rsid w:val="00C72875"/>
    <w:rsid w:val="00C72EED"/>
    <w:rsid w:val="00C73177"/>
    <w:rsid w:val="00C73F7C"/>
    <w:rsid w:val="00C75A2A"/>
    <w:rsid w:val="00C77B19"/>
    <w:rsid w:val="00C80E1D"/>
    <w:rsid w:val="00C826DA"/>
    <w:rsid w:val="00C84AA4"/>
    <w:rsid w:val="00C85A8E"/>
    <w:rsid w:val="00C91EA1"/>
    <w:rsid w:val="00CA136E"/>
    <w:rsid w:val="00CA1E19"/>
    <w:rsid w:val="00CA3FCC"/>
    <w:rsid w:val="00CA4DA9"/>
    <w:rsid w:val="00CA68F2"/>
    <w:rsid w:val="00CA6EC9"/>
    <w:rsid w:val="00CA75FD"/>
    <w:rsid w:val="00CA7A6C"/>
    <w:rsid w:val="00CB0627"/>
    <w:rsid w:val="00CB096E"/>
    <w:rsid w:val="00CB57E2"/>
    <w:rsid w:val="00CB699C"/>
    <w:rsid w:val="00CB6B19"/>
    <w:rsid w:val="00CB6D0D"/>
    <w:rsid w:val="00CC0723"/>
    <w:rsid w:val="00CC2311"/>
    <w:rsid w:val="00CC3BF1"/>
    <w:rsid w:val="00CC4A28"/>
    <w:rsid w:val="00CC4AC3"/>
    <w:rsid w:val="00CC5FE7"/>
    <w:rsid w:val="00CC6A4F"/>
    <w:rsid w:val="00CD09D8"/>
    <w:rsid w:val="00CD130C"/>
    <w:rsid w:val="00CD2375"/>
    <w:rsid w:val="00CD39A7"/>
    <w:rsid w:val="00CD74F3"/>
    <w:rsid w:val="00CE0F07"/>
    <w:rsid w:val="00CE430F"/>
    <w:rsid w:val="00CE7470"/>
    <w:rsid w:val="00CF23D1"/>
    <w:rsid w:val="00CF2547"/>
    <w:rsid w:val="00CF5608"/>
    <w:rsid w:val="00CF6DEA"/>
    <w:rsid w:val="00CF6F21"/>
    <w:rsid w:val="00CF7871"/>
    <w:rsid w:val="00CF7C79"/>
    <w:rsid w:val="00D008DA"/>
    <w:rsid w:val="00D00EE9"/>
    <w:rsid w:val="00D0160E"/>
    <w:rsid w:val="00D049A7"/>
    <w:rsid w:val="00D055A7"/>
    <w:rsid w:val="00D067A4"/>
    <w:rsid w:val="00D06DE8"/>
    <w:rsid w:val="00D07482"/>
    <w:rsid w:val="00D07F8D"/>
    <w:rsid w:val="00D1219A"/>
    <w:rsid w:val="00D134FA"/>
    <w:rsid w:val="00D14683"/>
    <w:rsid w:val="00D14A79"/>
    <w:rsid w:val="00D14F8F"/>
    <w:rsid w:val="00D152C3"/>
    <w:rsid w:val="00D202BC"/>
    <w:rsid w:val="00D203C9"/>
    <w:rsid w:val="00D216EE"/>
    <w:rsid w:val="00D21B23"/>
    <w:rsid w:val="00D24011"/>
    <w:rsid w:val="00D24ECC"/>
    <w:rsid w:val="00D2639A"/>
    <w:rsid w:val="00D3290F"/>
    <w:rsid w:val="00D359F6"/>
    <w:rsid w:val="00D4138E"/>
    <w:rsid w:val="00D41474"/>
    <w:rsid w:val="00D41C01"/>
    <w:rsid w:val="00D43096"/>
    <w:rsid w:val="00D47016"/>
    <w:rsid w:val="00D510B5"/>
    <w:rsid w:val="00D524F1"/>
    <w:rsid w:val="00D538CA"/>
    <w:rsid w:val="00D54A02"/>
    <w:rsid w:val="00D56023"/>
    <w:rsid w:val="00D578D0"/>
    <w:rsid w:val="00D62549"/>
    <w:rsid w:val="00D64377"/>
    <w:rsid w:val="00D65B6C"/>
    <w:rsid w:val="00D6738B"/>
    <w:rsid w:val="00D6746E"/>
    <w:rsid w:val="00D71D43"/>
    <w:rsid w:val="00D72C05"/>
    <w:rsid w:val="00D751D2"/>
    <w:rsid w:val="00D754F4"/>
    <w:rsid w:val="00D75665"/>
    <w:rsid w:val="00D75684"/>
    <w:rsid w:val="00D77B1F"/>
    <w:rsid w:val="00D8043A"/>
    <w:rsid w:val="00D80815"/>
    <w:rsid w:val="00D80D98"/>
    <w:rsid w:val="00D81D53"/>
    <w:rsid w:val="00D867BF"/>
    <w:rsid w:val="00D91D3D"/>
    <w:rsid w:val="00D92FBF"/>
    <w:rsid w:val="00D93883"/>
    <w:rsid w:val="00D95EF8"/>
    <w:rsid w:val="00DA1E9E"/>
    <w:rsid w:val="00DA20C1"/>
    <w:rsid w:val="00DA25D8"/>
    <w:rsid w:val="00DA366B"/>
    <w:rsid w:val="00DA3F85"/>
    <w:rsid w:val="00DB1798"/>
    <w:rsid w:val="00DB41AF"/>
    <w:rsid w:val="00DB4A46"/>
    <w:rsid w:val="00DB525E"/>
    <w:rsid w:val="00DB598B"/>
    <w:rsid w:val="00DB74D5"/>
    <w:rsid w:val="00DC0198"/>
    <w:rsid w:val="00DC0DDD"/>
    <w:rsid w:val="00DC1C52"/>
    <w:rsid w:val="00DC2CF0"/>
    <w:rsid w:val="00DC32C0"/>
    <w:rsid w:val="00DC3DD1"/>
    <w:rsid w:val="00DC40BB"/>
    <w:rsid w:val="00DC483E"/>
    <w:rsid w:val="00DC4EBE"/>
    <w:rsid w:val="00DC5568"/>
    <w:rsid w:val="00DC6B52"/>
    <w:rsid w:val="00DD072D"/>
    <w:rsid w:val="00DD264C"/>
    <w:rsid w:val="00DD2E5F"/>
    <w:rsid w:val="00DD366E"/>
    <w:rsid w:val="00DD42F9"/>
    <w:rsid w:val="00DD6F7B"/>
    <w:rsid w:val="00DE2977"/>
    <w:rsid w:val="00DE2EA3"/>
    <w:rsid w:val="00DE6794"/>
    <w:rsid w:val="00DF06A9"/>
    <w:rsid w:val="00DF2853"/>
    <w:rsid w:val="00DF4213"/>
    <w:rsid w:val="00DF42C6"/>
    <w:rsid w:val="00DF5A4B"/>
    <w:rsid w:val="00DF7B4A"/>
    <w:rsid w:val="00E03BCF"/>
    <w:rsid w:val="00E04F61"/>
    <w:rsid w:val="00E056EB"/>
    <w:rsid w:val="00E11087"/>
    <w:rsid w:val="00E12B5F"/>
    <w:rsid w:val="00E15024"/>
    <w:rsid w:val="00E20271"/>
    <w:rsid w:val="00E2175D"/>
    <w:rsid w:val="00E22674"/>
    <w:rsid w:val="00E2486E"/>
    <w:rsid w:val="00E26043"/>
    <w:rsid w:val="00E27A1E"/>
    <w:rsid w:val="00E32114"/>
    <w:rsid w:val="00E414B2"/>
    <w:rsid w:val="00E436D4"/>
    <w:rsid w:val="00E436F1"/>
    <w:rsid w:val="00E43DF6"/>
    <w:rsid w:val="00E519BC"/>
    <w:rsid w:val="00E51A2D"/>
    <w:rsid w:val="00E51B99"/>
    <w:rsid w:val="00E53170"/>
    <w:rsid w:val="00E55277"/>
    <w:rsid w:val="00E6049A"/>
    <w:rsid w:val="00E6589D"/>
    <w:rsid w:val="00E658D5"/>
    <w:rsid w:val="00E65BD2"/>
    <w:rsid w:val="00E65F62"/>
    <w:rsid w:val="00E66208"/>
    <w:rsid w:val="00E67089"/>
    <w:rsid w:val="00E70EB5"/>
    <w:rsid w:val="00E72DDC"/>
    <w:rsid w:val="00E73B1B"/>
    <w:rsid w:val="00E73B6B"/>
    <w:rsid w:val="00E73B71"/>
    <w:rsid w:val="00E73F03"/>
    <w:rsid w:val="00E7434A"/>
    <w:rsid w:val="00E763D9"/>
    <w:rsid w:val="00E77ACE"/>
    <w:rsid w:val="00E803C0"/>
    <w:rsid w:val="00E82AF1"/>
    <w:rsid w:val="00E85BCB"/>
    <w:rsid w:val="00E8720D"/>
    <w:rsid w:val="00E90584"/>
    <w:rsid w:val="00E93591"/>
    <w:rsid w:val="00E93D91"/>
    <w:rsid w:val="00EA2479"/>
    <w:rsid w:val="00EB2844"/>
    <w:rsid w:val="00EB2DD8"/>
    <w:rsid w:val="00EB3200"/>
    <w:rsid w:val="00EB4422"/>
    <w:rsid w:val="00EB44EA"/>
    <w:rsid w:val="00EB6147"/>
    <w:rsid w:val="00EB77C0"/>
    <w:rsid w:val="00EC19F0"/>
    <w:rsid w:val="00EC20F5"/>
    <w:rsid w:val="00EC26CB"/>
    <w:rsid w:val="00EC3BD4"/>
    <w:rsid w:val="00EC73C6"/>
    <w:rsid w:val="00ED04CF"/>
    <w:rsid w:val="00ED0FA7"/>
    <w:rsid w:val="00ED4EA7"/>
    <w:rsid w:val="00ED5104"/>
    <w:rsid w:val="00ED7597"/>
    <w:rsid w:val="00EE28C0"/>
    <w:rsid w:val="00EE316A"/>
    <w:rsid w:val="00EE3665"/>
    <w:rsid w:val="00EE3F4F"/>
    <w:rsid w:val="00EE4BF3"/>
    <w:rsid w:val="00EE4E39"/>
    <w:rsid w:val="00EF0341"/>
    <w:rsid w:val="00EF36B5"/>
    <w:rsid w:val="00EF38E3"/>
    <w:rsid w:val="00EF40E9"/>
    <w:rsid w:val="00EF422D"/>
    <w:rsid w:val="00EF4454"/>
    <w:rsid w:val="00EF4867"/>
    <w:rsid w:val="00EF5845"/>
    <w:rsid w:val="00F00666"/>
    <w:rsid w:val="00F0414E"/>
    <w:rsid w:val="00F122FF"/>
    <w:rsid w:val="00F13287"/>
    <w:rsid w:val="00F146AB"/>
    <w:rsid w:val="00F14AE4"/>
    <w:rsid w:val="00F15BFE"/>
    <w:rsid w:val="00F16DDD"/>
    <w:rsid w:val="00F17740"/>
    <w:rsid w:val="00F21CDE"/>
    <w:rsid w:val="00F2581C"/>
    <w:rsid w:val="00F26122"/>
    <w:rsid w:val="00F3255F"/>
    <w:rsid w:val="00F329B9"/>
    <w:rsid w:val="00F32ED2"/>
    <w:rsid w:val="00F33A62"/>
    <w:rsid w:val="00F349BF"/>
    <w:rsid w:val="00F3587A"/>
    <w:rsid w:val="00F374E8"/>
    <w:rsid w:val="00F407A4"/>
    <w:rsid w:val="00F41ADA"/>
    <w:rsid w:val="00F43064"/>
    <w:rsid w:val="00F43905"/>
    <w:rsid w:val="00F45A3A"/>
    <w:rsid w:val="00F51F43"/>
    <w:rsid w:val="00F54D89"/>
    <w:rsid w:val="00F55618"/>
    <w:rsid w:val="00F61D5C"/>
    <w:rsid w:val="00F6325F"/>
    <w:rsid w:val="00F64A35"/>
    <w:rsid w:val="00F77665"/>
    <w:rsid w:val="00F77E2D"/>
    <w:rsid w:val="00F8005B"/>
    <w:rsid w:val="00F816D6"/>
    <w:rsid w:val="00F81BBE"/>
    <w:rsid w:val="00F81DB4"/>
    <w:rsid w:val="00F85440"/>
    <w:rsid w:val="00F85916"/>
    <w:rsid w:val="00F8737B"/>
    <w:rsid w:val="00F87EB0"/>
    <w:rsid w:val="00F9083C"/>
    <w:rsid w:val="00F90FB3"/>
    <w:rsid w:val="00F90FCB"/>
    <w:rsid w:val="00F91DBB"/>
    <w:rsid w:val="00F96056"/>
    <w:rsid w:val="00FA0C87"/>
    <w:rsid w:val="00FA1A70"/>
    <w:rsid w:val="00FA1A72"/>
    <w:rsid w:val="00FA2972"/>
    <w:rsid w:val="00FA3206"/>
    <w:rsid w:val="00FA73F9"/>
    <w:rsid w:val="00FA76A1"/>
    <w:rsid w:val="00FB08DE"/>
    <w:rsid w:val="00FB3176"/>
    <w:rsid w:val="00FB5C9A"/>
    <w:rsid w:val="00FB5EBD"/>
    <w:rsid w:val="00FB73F7"/>
    <w:rsid w:val="00FB7468"/>
    <w:rsid w:val="00FB781A"/>
    <w:rsid w:val="00FC3934"/>
    <w:rsid w:val="00FC3E0D"/>
    <w:rsid w:val="00FC44DA"/>
    <w:rsid w:val="00FC4CF0"/>
    <w:rsid w:val="00FC562B"/>
    <w:rsid w:val="00FC61CD"/>
    <w:rsid w:val="00FC671D"/>
    <w:rsid w:val="00FC6D9A"/>
    <w:rsid w:val="00FC71E9"/>
    <w:rsid w:val="00FC7D17"/>
    <w:rsid w:val="00FD20AC"/>
    <w:rsid w:val="00FD3D72"/>
    <w:rsid w:val="00FE0A2D"/>
    <w:rsid w:val="00FE38E6"/>
    <w:rsid w:val="00FE6723"/>
    <w:rsid w:val="00FE77BE"/>
    <w:rsid w:val="00FF0D6B"/>
    <w:rsid w:val="00FF16A8"/>
    <w:rsid w:val="00FF638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79316"/>
  <w15:chartTrackingRefBased/>
  <w15:docId w15:val="{04B2E229-96FB-4962-8493-83A729512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295"/>
    <w:pPr>
      <w:spacing w:line="360" w:lineRule="auto"/>
      <w:jc w:val="both"/>
    </w:pPr>
    <w:rPr>
      <w:rFonts w:ascii="Times New Roman" w:hAnsi="Times New Roman"/>
      <w:color w:val="000000" w:themeColor="text1"/>
      <w:sz w:val="24"/>
    </w:rPr>
  </w:style>
  <w:style w:type="paragraph" w:styleId="Heading1">
    <w:name w:val="heading 1"/>
    <w:basedOn w:val="Heading2"/>
    <w:next w:val="Normal"/>
    <w:link w:val="Heading1Char"/>
    <w:autoRedefine/>
    <w:uiPriority w:val="9"/>
    <w:qFormat/>
    <w:rsid w:val="00E66208"/>
    <w:pPr>
      <w:outlineLvl w:val="0"/>
    </w:pPr>
    <w:rPr>
      <w:sz w:val="28"/>
      <w:szCs w:val="28"/>
    </w:rPr>
  </w:style>
  <w:style w:type="paragraph" w:styleId="Heading2">
    <w:name w:val="heading 2"/>
    <w:basedOn w:val="Normal"/>
    <w:next w:val="Normal"/>
    <w:link w:val="Heading2Char"/>
    <w:autoRedefine/>
    <w:uiPriority w:val="9"/>
    <w:unhideWhenUsed/>
    <w:qFormat/>
    <w:rsid w:val="00E66208"/>
    <w:pPr>
      <w:outlineLvl w:val="1"/>
    </w:pPr>
    <w:rPr>
      <w:rFonts w:asciiTheme="majorBidi" w:hAnsiTheme="majorBidi" w:cstheme="majorBidi"/>
      <w:b/>
      <w:bCs/>
      <w:sz w:val="26"/>
      <w:szCs w:val="26"/>
      <w:lang w:val="en-GB"/>
    </w:rPr>
  </w:style>
  <w:style w:type="paragraph" w:styleId="Heading3">
    <w:name w:val="heading 3"/>
    <w:basedOn w:val="Normal"/>
    <w:next w:val="Normal"/>
    <w:link w:val="Heading3Char"/>
    <w:autoRedefine/>
    <w:uiPriority w:val="9"/>
    <w:unhideWhenUsed/>
    <w:qFormat/>
    <w:rsid w:val="00040ABF"/>
    <w:pPr>
      <w:outlineLvl w:val="2"/>
    </w:pPr>
    <w:rPr>
      <w:rFonts w:asciiTheme="majorBidi" w:hAnsiTheme="majorBidi" w:cstheme="majorBidi"/>
      <w:b/>
      <w:bCs/>
      <w:szCs w:val="24"/>
      <w:lang w:val="en-GB"/>
    </w:rPr>
  </w:style>
  <w:style w:type="paragraph" w:styleId="Heading4">
    <w:name w:val="heading 4"/>
    <w:basedOn w:val="Normal"/>
    <w:next w:val="Normal"/>
    <w:link w:val="Heading4Char"/>
    <w:uiPriority w:val="9"/>
    <w:unhideWhenUsed/>
    <w:qFormat/>
    <w:rsid w:val="00020128"/>
    <w:pPr>
      <w:jc w:val="center"/>
      <w:outlineLvl w:val="3"/>
    </w:pPr>
    <w:rPr>
      <w:rFonts w:asciiTheme="majorBidi" w:hAnsiTheme="majorBidi" w:cstheme="majorBidi"/>
      <w:b/>
      <w:bCs/>
      <w:szCs w:val="24"/>
    </w:rPr>
  </w:style>
  <w:style w:type="paragraph" w:styleId="Heading5">
    <w:name w:val="heading 5"/>
    <w:basedOn w:val="Normal"/>
    <w:next w:val="Normal"/>
    <w:link w:val="Heading5Char"/>
    <w:autoRedefine/>
    <w:rsid w:val="00040ABF"/>
    <w:pPr>
      <w:keepNext/>
      <w:keepLines/>
      <w:spacing w:before="240" w:after="80"/>
      <w:jc w:val="center"/>
      <w:outlineLvl w:val="4"/>
    </w:pPr>
    <w:rPr>
      <w:rFonts w:eastAsia="Arial" w:cs="Arial"/>
      <w:b/>
      <w:lang w:val="en-GB"/>
    </w:rPr>
  </w:style>
  <w:style w:type="paragraph" w:styleId="Heading6">
    <w:name w:val="heading 6"/>
    <w:basedOn w:val="Normal"/>
    <w:next w:val="Normal"/>
    <w:link w:val="Heading6Char"/>
    <w:autoRedefine/>
    <w:rsid w:val="00B13753"/>
    <w:pPr>
      <w:keepNext/>
      <w:keepLines/>
      <w:spacing w:before="240" w:after="80" w:line="276" w:lineRule="auto"/>
      <w:outlineLvl w:val="5"/>
    </w:pPr>
    <w:rPr>
      <w:rFonts w:eastAsia="Arial" w:cs="Arial"/>
      <w:b/>
    </w:rPr>
  </w:style>
  <w:style w:type="paragraph" w:styleId="Heading7">
    <w:name w:val="heading 7"/>
    <w:basedOn w:val="Normal"/>
    <w:next w:val="Normal"/>
    <w:link w:val="Heading7Char"/>
    <w:uiPriority w:val="9"/>
    <w:semiHidden/>
    <w:unhideWhenUsed/>
    <w:qFormat/>
    <w:rsid w:val="002E49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9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9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208"/>
    <w:rPr>
      <w:rFonts w:asciiTheme="majorBidi" w:hAnsiTheme="majorBidi" w:cstheme="majorBidi"/>
      <w:b/>
      <w:bCs/>
      <w:color w:val="000000" w:themeColor="text1"/>
      <w:sz w:val="28"/>
      <w:szCs w:val="28"/>
      <w:lang w:val="en-GB"/>
    </w:rPr>
  </w:style>
  <w:style w:type="character" w:customStyle="1" w:styleId="Heading5Char">
    <w:name w:val="Heading 5 Char"/>
    <w:basedOn w:val="DefaultParagraphFont"/>
    <w:link w:val="Heading5"/>
    <w:rsid w:val="00040ABF"/>
    <w:rPr>
      <w:rFonts w:ascii="Times New Roman" w:eastAsia="Arial" w:hAnsi="Times New Roman" w:cs="Arial"/>
      <w:b/>
      <w:color w:val="000000" w:themeColor="text1"/>
      <w:sz w:val="24"/>
      <w:lang w:val="en-GB"/>
    </w:rPr>
  </w:style>
  <w:style w:type="paragraph" w:styleId="TableofFigures">
    <w:name w:val="table of figures"/>
    <w:basedOn w:val="Normal"/>
    <w:next w:val="Normal"/>
    <w:autoRedefine/>
    <w:uiPriority w:val="99"/>
    <w:unhideWhenUsed/>
    <w:rsid w:val="00425236"/>
    <w:pPr>
      <w:spacing w:after="0"/>
    </w:pPr>
    <w:rPr>
      <w:rFonts w:eastAsia="Arial" w:cs="Arial"/>
      <w:lang w:val="en-GB" w:eastAsia="en-IN"/>
    </w:rPr>
  </w:style>
  <w:style w:type="character" w:customStyle="1" w:styleId="Heading2Char">
    <w:name w:val="Heading 2 Char"/>
    <w:basedOn w:val="DefaultParagraphFont"/>
    <w:link w:val="Heading2"/>
    <w:uiPriority w:val="9"/>
    <w:rsid w:val="00E66208"/>
    <w:rPr>
      <w:rFonts w:asciiTheme="majorBidi" w:hAnsiTheme="majorBidi" w:cstheme="majorBidi"/>
      <w:b/>
      <w:bCs/>
      <w:color w:val="000000" w:themeColor="text1"/>
      <w:sz w:val="26"/>
      <w:szCs w:val="26"/>
      <w:lang w:val="en-GB"/>
    </w:rPr>
  </w:style>
  <w:style w:type="character" w:customStyle="1" w:styleId="Heading6Char">
    <w:name w:val="Heading 6 Char"/>
    <w:basedOn w:val="DefaultParagraphFont"/>
    <w:link w:val="Heading6"/>
    <w:rsid w:val="00B13753"/>
    <w:rPr>
      <w:rFonts w:ascii="Times New Roman" w:eastAsia="Arial" w:hAnsi="Times New Roman" w:cs="Arial"/>
      <w:b/>
      <w:color w:val="000000" w:themeColor="text1"/>
      <w:sz w:val="24"/>
      <w:lang w:val="en-US"/>
    </w:rPr>
  </w:style>
  <w:style w:type="character" w:customStyle="1" w:styleId="Heading3Char">
    <w:name w:val="Heading 3 Char"/>
    <w:basedOn w:val="DefaultParagraphFont"/>
    <w:link w:val="Heading3"/>
    <w:uiPriority w:val="9"/>
    <w:rsid w:val="00040ABF"/>
    <w:rPr>
      <w:rFonts w:asciiTheme="majorBidi" w:hAnsiTheme="majorBidi" w:cstheme="majorBidi"/>
      <w:b/>
      <w:bCs/>
      <w:color w:val="000000" w:themeColor="text1"/>
      <w:sz w:val="24"/>
      <w:szCs w:val="24"/>
      <w:lang w:val="en-GB"/>
    </w:rPr>
  </w:style>
  <w:style w:type="character" w:customStyle="1" w:styleId="Heading4Char">
    <w:name w:val="Heading 4 Char"/>
    <w:basedOn w:val="DefaultParagraphFont"/>
    <w:link w:val="Heading4"/>
    <w:uiPriority w:val="9"/>
    <w:rsid w:val="00020128"/>
    <w:rPr>
      <w:rFonts w:asciiTheme="majorBidi" w:hAnsiTheme="majorBidi" w:cstheme="majorBidi"/>
      <w:b/>
      <w:bCs/>
      <w:sz w:val="24"/>
      <w:szCs w:val="24"/>
    </w:rPr>
  </w:style>
  <w:style w:type="character" w:customStyle="1" w:styleId="Heading7Char">
    <w:name w:val="Heading 7 Char"/>
    <w:basedOn w:val="DefaultParagraphFont"/>
    <w:link w:val="Heading7"/>
    <w:uiPriority w:val="9"/>
    <w:semiHidden/>
    <w:rsid w:val="002E49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9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926"/>
    <w:rPr>
      <w:rFonts w:eastAsiaTheme="majorEastAsia" w:cstheme="majorBidi"/>
      <w:color w:val="272727" w:themeColor="text1" w:themeTint="D8"/>
    </w:rPr>
  </w:style>
  <w:style w:type="paragraph" w:styleId="Title">
    <w:name w:val="Title"/>
    <w:basedOn w:val="Normal"/>
    <w:next w:val="Normal"/>
    <w:link w:val="TitleChar"/>
    <w:uiPriority w:val="10"/>
    <w:qFormat/>
    <w:rsid w:val="002E49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9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9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9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926"/>
    <w:pPr>
      <w:spacing w:before="160"/>
      <w:jc w:val="center"/>
    </w:pPr>
    <w:rPr>
      <w:i/>
      <w:iCs/>
      <w:color w:val="404040" w:themeColor="text1" w:themeTint="BF"/>
    </w:rPr>
  </w:style>
  <w:style w:type="character" w:customStyle="1" w:styleId="QuoteChar">
    <w:name w:val="Quote Char"/>
    <w:basedOn w:val="DefaultParagraphFont"/>
    <w:link w:val="Quote"/>
    <w:uiPriority w:val="29"/>
    <w:rsid w:val="002E4926"/>
    <w:rPr>
      <w:i/>
      <w:iCs/>
      <w:color w:val="404040" w:themeColor="text1" w:themeTint="BF"/>
    </w:rPr>
  </w:style>
  <w:style w:type="paragraph" w:styleId="ListParagraph">
    <w:name w:val="List Paragraph"/>
    <w:basedOn w:val="Normal"/>
    <w:uiPriority w:val="34"/>
    <w:qFormat/>
    <w:rsid w:val="002E4926"/>
    <w:pPr>
      <w:ind w:left="720"/>
      <w:contextualSpacing/>
    </w:pPr>
  </w:style>
  <w:style w:type="character" w:styleId="IntenseEmphasis">
    <w:name w:val="Intense Emphasis"/>
    <w:basedOn w:val="DefaultParagraphFont"/>
    <w:uiPriority w:val="21"/>
    <w:qFormat/>
    <w:rsid w:val="002E4926"/>
    <w:rPr>
      <w:i/>
      <w:iCs/>
      <w:color w:val="2F5496" w:themeColor="accent1" w:themeShade="BF"/>
    </w:rPr>
  </w:style>
  <w:style w:type="paragraph" w:styleId="IntenseQuote">
    <w:name w:val="Intense Quote"/>
    <w:basedOn w:val="Normal"/>
    <w:next w:val="Normal"/>
    <w:link w:val="IntenseQuoteChar"/>
    <w:uiPriority w:val="30"/>
    <w:qFormat/>
    <w:rsid w:val="002E49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4926"/>
    <w:rPr>
      <w:i/>
      <w:iCs/>
      <w:color w:val="2F5496" w:themeColor="accent1" w:themeShade="BF"/>
    </w:rPr>
  </w:style>
  <w:style w:type="character" w:styleId="IntenseReference">
    <w:name w:val="Intense Reference"/>
    <w:basedOn w:val="DefaultParagraphFont"/>
    <w:uiPriority w:val="32"/>
    <w:qFormat/>
    <w:rsid w:val="002E4926"/>
    <w:rPr>
      <w:b/>
      <w:bCs/>
      <w:smallCaps/>
      <w:color w:val="2F5496" w:themeColor="accent1" w:themeShade="BF"/>
      <w:spacing w:val="5"/>
    </w:rPr>
  </w:style>
  <w:style w:type="paragraph" w:styleId="Header">
    <w:name w:val="header"/>
    <w:basedOn w:val="Normal"/>
    <w:link w:val="HeaderChar"/>
    <w:uiPriority w:val="99"/>
    <w:unhideWhenUsed/>
    <w:rsid w:val="000068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682C"/>
  </w:style>
  <w:style w:type="paragraph" w:styleId="Footer">
    <w:name w:val="footer"/>
    <w:basedOn w:val="Normal"/>
    <w:link w:val="FooterChar"/>
    <w:uiPriority w:val="99"/>
    <w:unhideWhenUsed/>
    <w:rsid w:val="000068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682C"/>
  </w:style>
  <w:style w:type="character" w:styleId="Hyperlink">
    <w:name w:val="Hyperlink"/>
    <w:basedOn w:val="DefaultParagraphFont"/>
    <w:uiPriority w:val="99"/>
    <w:unhideWhenUsed/>
    <w:rsid w:val="00907BAA"/>
    <w:rPr>
      <w:color w:val="0563C1" w:themeColor="hyperlink"/>
      <w:u w:val="single"/>
    </w:rPr>
  </w:style>
  <w:style w:type="character" w:styleId="UnresolvedMention">
    <w:name w:val="Unresolved Mention"/>
    <w:basedOn w:val="DefaultParagraphFont"/>
    <w:uiPriority w:val="99"/>
    <w:semiHidden/>
    <w:unhideWhenUsed/>
    <w:rsid w:val="00907BAA"/>
    <w:rPr>
      <w:color w:val="605E5C"/>
      <w:shd w:val="clear" w:color="auto" w:fill="E1DFDD"/>
    </w:rPr>
  </w:style>
  <w:style w:type="paragraph" w:styleId="TOCHeading">
    <w:name w:val="TOC Heading"/>
    <w:basedOn w:val="Heading1"/>
    <w:next w:val="Normal"/>
    <w:uiPriority w:val="39"/>
    <w:unhideWhenUsed/>
    <w:qFormat/>
    <w:rsid w:val="00CD130C"/>
    <w:pPr>
      <w:keepNext/>
      <w:keepLines/>
      <w:spacing w:before="240" w:after="0" w:line="259" w:lineRule="auto"/>
      <w:jc w:val="left"/>
      <w:outlineLvl w:val="9"/>
    </w:pPr>
    <w:rPr>
      <w:rFonts w:asciiTheme="majorHAnsi" w:eastAsiaTheme="majorEastAsia" w:hAnsiTheme="majorHAnsi"/>
      <w:b w:val="0"/>
      <w:bCs w:val="0"/>
      <w:color w:val="2F5496" w:themeColor="accent1" w:themeShade="BF"/>
      <w:sz w:val="32"/>
      <w:szCs w:val="32"/>
      <w14:ligatures w14:val="none"/>
    </w:rPr>
  </w:style>
  <w:style w:type="paragraph" w:styleId="TOC1">
    <w:name w:val="toc 1"/>
    <w:basedOn w:val="Normal"/>
    <w:next w:val="Normal"/>
    <w:autoRedefine/>
    <w:uiPriority w:val="39"/>
    <w:unhideWhenUsed/>
    <w:rsid w:val="00CD130C"/>
    <w:pPr>
      <w:spacing w:after="100"/>
    </w:pPr>
  </w:style>
  <w:style w:type="paragraph" w:styleId="TOC2">
    <w:name w:val="toc 2"/>
    <w:basedOn w:val="Normal"/>
    <w:next w:val="Normal"/>
    <w:autoRedefine/>
    <w:uiPriority w:val="39"/>
    <w:unhideWhenUsed/>
    <w:rsid w:val="00CD130C"/>
    <w:pPr>
      <w:spacing w:after="100"/>
      <w:ind w:left="220"/>
    </w:pPr>
  </w:style>
  <w:style w:type="paragraph" w:styleId="TOC3">
    <w:name w:val="toc 3"/>
    <w:basedOn w:val="Normal"/>
    <w:next w:val="Normal"/>
    <w:autoRedefine/>
    <w:uiPriority w:val="39"/>
    <w:unhideWhenUsed/>
    <w:rsid w:val="00CD130C"/>
    <w:pPr>
      <w:spacing w:after="100"/>
      <w:ind w:left="440"/>
    </w:pPr>
  </w:style>
  <w:style w:type="paragraph" w:styleId="NormalWeb">
    <w:name w:val="Normal (Web)"/>
    <w:basedOn w:val="Normal"/>
    <w:uiPriority w:val="99"/>
    <w:semiHidden/>
    <w:unhideWhenUsed/>
    <w:rsid w:val="00AD0312"/>
    <w:rPr>
      <w:rFonts w:cs="Times New Roman"/>
      <w:szCs w:val="24"/>
    </w:rPr>
  </w:style>
  <w:style w:type="table" w:styleId="TableGrid">
    <w:name w:val="Table Grid"/>
    <w:basedOn w:val="TableNormal"/>
    <w:uiPriority w:val="39"/>
    <w:rsid w:val="00CC07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40ABF"/>
    <w:rPr>
      <w:color w:val="954F72" w:themeColor="followedHyperlink"/>
      <w:u w:val="single"/>
    </w:rPr>
  </w:style>
  <w:style w:type="paragraph" w:styleId="TOC4">
    <w:name w:val="toc 4"/>
    <w:basedOn w:val="Normal"/>
    <w:next w:val="Normal"/>
    <w:autoRedefine/>
    <w:uiPriority w:val="39"/>
    <w:unhideWhenUsed/>
    <w:rsid w:val="00F122FF"/>
    <w:pPr>
      <w:spacing w:after="100" w:line="278" w:lineRule="auto"/>
      <w:ind w:left="720"/>
      <w:jc w:val="left"/>
    </w:pPr>
    <w:rPr>
      <w:rFonts w:asciiTheme="minorHAnsi" w:eastAsiaTheme="minorEastAsia" w:hAnsiTheme="minorHAnsi"/>
      <w:color w:val="auto"/>
      <w:kern w:val="2"/>
      <w:szCs w:val="24"/>
      <w:lang w:val="en-IN" w:eastAsia="en-IN"/>
    </w:rPr>
  </w:style>
  <w:style w:type="paragraph" w:styleId="TOC5">
    <w:name w:val="toc 5"/>
    <w:basedOn w:val="Normal"/>
    <w:next w:val="Normal"/>
    <w:autoRedefine/>
    <w:uiPriority w:val="39"/>
    <w:unhideWhenUsed/>
    <w:rsid w:val="00F122FF"/>
    <w:pPr>
      <w:spacing w:after="100" w:line="278" w:lineRule="auto"/>
      <w:ind w:left="960"/>
      <w:jc w:val="left"/>
    </w:pPr>
    <w:rPr>
      <w:rFonts w:asciiTheme="minorHAnsi" w:eastAsiaTheme="minorEastAsia" w:hAnsiTheme="minorHAnsi"/>
      <w:color w:val="auto"/>
      <w:kern w:val="2"/>
      <w:szCs w:val="24"/>
      <w:lang w:val="en-IN" w:eastAsia="en-IN"/>
    </w:rPr>
  </w:style>
  <w:style w:type="paragraph" w:styleId="TOC6">
    <w:name w:val="toc 6"/>
    <w:basedOn w:val="Normal"/>
    <w:next w:val="Normal"/>
    <w:autoRedefine/>
    <w:uiPriority w:val="39"/>
    <w:unhideWhenUsed/>
    <w:rsid w:val="00F122FF"/>
    <w:pPr>
      <w:spacing w:after="100" w:line="278" w:lineRule="auto"/>
      <w:ind w:left="1200"/>
      <w:jc w:val="left"/>
    </w:pPr>
    <w:rPr>
      <w:rFonts w:asciiTheme="minorHAnsi" w:eastAsiaTheme="minorEastAsia" w:hAnsiTheme="minorHAnsi"/>
      <w:color w:val="auto"/>
      <w:kern w:val="2"/>
      <w:szCs w:val="24"/>
      <w:lang w:val="en-IN" w:eastAsia="en-IN"/>
    </w:rPr>
  </w:style>
  <w:style w:type="paragraph" w:styleId="TOC7">
    <w:name w:val="toc 7"/>
    <w:basedOn w:val="Normal"/>
    <w:next w:val="Normal"/>
    <w:autoRedefine/>
    <w:uiPriority w:val="39"/>
    <w:unhideWhenUsed/>
    <w:rsid w:val="00F122FF"/>
    <w:pPr>
      <w:spacing w:after="100" w:line="278" w:lineRule="auto"/>
      <w:ind w:left="1440"/>
      <w:jc w:val="left"/>
    </w:pPr>
    <w:rPr>
      <w:rFonts w:asciiTheme="minorHAnsi" w:eastAsiaTheme="minorEastAsia" w:hAnsiTheme="minorHAnsi"/>
      <w:color w:val="auto"/>
      <w:kern w:val="2"/>
      <w:szCs w:val="24"/>
      <w:lang w:val="en-IN" w:eastAsia="en-IN"/>
    </w:rPr>
  </w:style>
  <w:style w:type="paragraph" w:styleId="TOC8">
    <w:name w:val="toc 8"/>
    <w:basedOn w:val="Normal"/>
    <w:next w:val="Normal"/>
    <w:autoRedefine/>
    <w:uiPriority w:val="39"/>
    <w:unhideWhenUsed/>
    <w:rsid w:val="00F122FF"/>
    <w:pPr>
      <w:spacing w:after="100" w:line="278" w:lineRule="auto"/>
      <w:ind w:left="1680"/>
      <w:jc w:val="left"/>
    </w:pPr>
    <w:rPr>
      <w:rFonts w:asciiTheme="minorHAnsi" w:eastAsiaTheme="minorEastAsia" w:hAnsiTheme="minorHAnsi"/>
      <w:color w:val="auto"/>
      <w:kern w:val="2"/>
      <w:szCs w:val="24"/>
      <w:lang w:val="en-IN" w:eastAsia="en-IN"/>
    </w:rPr>
  </w:style>
  <w:style w:type="paragraph" w:styleId="TOC9">
    <w:name w:val="toc 9"/>
    <w:basedOn w:val="Normal"/>
    <w:next w:val="Normal"/>
    <w:autoRedefine/>
    <w:uiPriority w:val="39"/>
    <w:unhideWhenUsed/>
    <w:rsid w:val="00F122FF"/>
    <w:pPr>
      <w:spacing w:after="100" w:line="278" w:lineRule="auto"/>
      <w:ind w:left="1920"/>
      <w:jc w:val="left"/>
    </w:pPr>
    <w:rPr>
      <w:rFonts w:asciiTheme="minorHAnsi" w:eastAsiaTheme="minorEastAsia" w:hAnsiTheme="minorHAnsi"/>
      <w:color w:val="auto"/>
      <w:kern w:val="2"/>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ueyonder.com/blog/2025/2025-survey-results-only-20-of-consumers-believe-brand-sustainability-claims" TargetMode="External"/><Relationship Id="rId18" Type="http://schemas.openxmlformats.org/officeDocument/2006/relationships/hyperlink" Target="https://duncantoplis.co.uk/news/greenwashing-and-misuse/" TargetMode="External"/><Relationship Id="rId26" Type="http://schemas.openxmlformats.org/officeDocument/2006/relationships/hyperlink" Target="https://supplychaindigital.com/sustainability/yellow-labels-how-tesco-rescued-60-million-meals" TargetMode="External"/><Relationship Id="rId39" Type="http://schemas.openxmlformats.org/officeDocument/2006/relationships/hyperlink" Target="https://www.tescoplc.com/media/wvkj1yic/tesco-sustainability-report-2025.pdf" TargetMode="External"/><Relationship Id="rId21" Type="http://schemas.openxmlformats.org/officeDocument/2006/relationships/hyperlink" Target="https://corporate.marksandspencer.com/sites/marksandspencer/files/2024-06/ESG_Report_2024.pdf" TargetMode="External"/><Relationship Id="rId34" Type="http://schemas.openxmlformats.org/officeDocument/2006/relationships/hyperlink" Target="https://smebusinessnews.co.uk/2021/08/31/sustainability-is-more-top-of-mind-for-60-of-uk-consumers-since-the-pandemic/" TargetMode="External"/><Relationship Id="rId42" Type="http://schemas.openxmlformats.org/officeDocument/2006/relationships/hyperlink" Target="https://www.tescoplc.com/media/iksjndde/cr_report_may2004.pdf" TargetMode="External"/><Relationship Id="rId47" Type="http://schemas.openxmlformats.org/officeDocument/2006/relationships/hyperlink" Target="https://textilefocus.com/study-finds-20-percent-consumers-trust-brand-sustainability-claims/" TargetMode="External"/><Relationship Id="rId50" Type="http://schemas.openxmlformats.org/officeDocument/2006/relationships/hyperlink" Target="https://www.theguardian.com/business/2025/oct/19/tesco-britain-biggest-retailer-dominates"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rporate.asda.com/newsroom/2019/10/25/asda-accelerates-plastic-reduction-commitments-to-end-of-2020" TargetMode="External"/><Relationship Id="rId17" Type="http://schemas.openxmlformats.org/officeDocument/2006/relationships/hyperlink" Target="https://www.gov.uk/government/collections/extended-producer-responsibility-for-packaging" TargetMode="External"/><Relationship Id="rId25" Type="http://schemas.openxmlformats.org/officeDocument/2006/relationships/hyperlink" Target="https://www.mckinsey.com/industries/consumer-packaged-goods/our-insights/consumers-care-about-sustainability-and-back-it-up-with-their-wallets" TargetMode="External"/><Relationship Id="rId33" Type="http://schemas.openxmlformats.org/officeDocument/2006/relationships/hyperlink" Target="https://www.shorr.com/resources/blog/sustainable-packaging-consumer-report/" TargetMode="External"/><Relationship Id="rId38" Type="http://schemas.openxmlformats.org/officeDocument/2006/relationships/hyperlink" Target="https://sustainablebrands.com/read/sainsbury-s-inching-toward00-certified-sustainable-palm-oil" TargetMode="External"/><Relationship Id="rId46" Type="http://schemas.openxmlformats.org/officeDocument/2006/relationships/hyperlink" Target="https://www.tescoplc.com/tesco-launches-ff-online-as-popularity-continues-to-grow/" TargetMode="External"/><Relationship Id="rId2" Type="http://schemas.openxmlformats.org/officeDocument/2006/relationships/numbering" Target="numbering.xml"/><Relationship Id="rId16" Type="http://schemas.openxmlformats.org/officeDocument/2006/relationships/hyperlink" Target="https://www.gov.uk/guidance/extended-producer-responsibility-for-packaging-who-is-affected-and-what-to-do" TargetMode="External"/><Relationship Id="rId20" Type="http://schemas.openxmlformats.org/officeDocument/2006/relationships/hyperlink" Target="https://www.theguardian.com/environment/2024/oct/17/tesco-signs-deal-to-buy-enough-solar-energy-to-power-144-large-stores" TargetMode="External"/><Relationship Id="rId29" Type="http://schemas.openxmlformats.org/officeDocument/2006/relationships/hyperlink" Target="https://procurementmag.com/articles/tescos-sustainable-livelihoods-sourcing-strategy" TargetMode="External"/><Relationship Id="rId41" Type="http://schemas.openxmlformats.org/officeDocument/2006/relationships/hyperlink" Target="https://www.tescoplc.com/tesco-removes-one-and-a-half-billion-pieces-of-plastic/"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porate.marksandspencer.com/sustainability" TargetMode="External"/><Relationship Id="rId32" Type="http://schemas.openxmlformats.org/officeDocument/2006/relationships/hyperlink" Target="https://corporate.sainsburys.co.uk/sustainability/plan-for-better/" TargetMode="External"/><Relationship Id="rId37" Type="http://schemas.openxmlformats.org/officeDocument/2006/relationships/hyperlink" Target="https://www.sustainability-beat.co.uk/2023/07/05/carbon-footprint-consumer/" TargetMode="External"/><Relationship Id="rId40" Type="http://schemas.openxmlformats.org/officeDocument/2006/relationships/hyperlink" Target="https://www.tescoplc.com/media/476422/tesco_ara2019_full_report_web.pdf" TargetMode="External"/><Relationship Id="rId45" Type="http://schemas.openxmlformats.org/officeDocument/2006/relationships/hyperlink" Target="https://www.tescoplc.com/tesco-commits-to-net-zero-supply-chain-and-products-by-2050/"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onsultancy.uk/news/30973/uk-shoppers-reach-tipping-point-over-sustainable-consumption" TargetMode="External"/><Relationship Id="rId23" Type="http://schemas.openxmlformats.org/officeDocument/2006/relationships/hyperlink" Target="https://corporate.marksandspencer.com/sustainability/plan-a-our-planet" TargetMode="External"/><Relationship Id="rId28" Type="http://schemas.openxmlformats.org/officeDocument/2006/relationships/hyperlink" Target="https://packagingeurope.com/consumer-survey-recycling-is-top-of-the-sustainability-list/10107.article" TargetMode="External"/><Relationship Id="rId36" Type="http://schemas.openxmlformats.org/officeDocument/2006/relationships/hyperlink" Target="https://www.statista.com/topics/3807/tesco-plc/?srsltid=AfmBOoqlpKLWzdTbE556aUps-DVvoUz6gHe5TIiPozWMwOYGhKTTBxWZ" TargetMode="External"/><Relationship Id="rId49" Type="http://schemas.openxmlformats.org/officeDocument/2006/relationships/hyperlink" Target="https://www.theguardian.com/environment/2019/apr/19/half-of-uk-consumers-willing-to-pay-more-to-avoid-plastic-packaging-survey-shows" TargetMode="External"/><Relationship Id="rId10" Type="http://schemas.openxmlformats.org/officeDocument/2006/relationships/image" Target="media/image3.png"/><Relationship Id="rId19" Type="http://schemas.openxmlformats.org/officeDocument/2006/relationships/hyperlink" Target="https://www.kantar.com/Press-Center/The-rise-fall-and-rise-again-of-Eco-Active-consumers" TargetMode="External"/><Relationship Id="rId31" Type="http://schemas.openxmlformats.org/officeDocument/2006/relationships/hyperlink" Target="https://corporate.sainsburys.co.uk/media/y5ml25ml/sainsbury-annual-report-and-financial-statements-2024-accessible.pdf" TargetMode="External"/><Relationship Id="rId44" Type="http://schemas.openxmlformats.org/officeDocument/2006/relationships/hyperlink" Target="https://www.tescoplc.com/sustainability/health" TargetMode="External"/><Relationship Id="rId52" Type="http://schemas.openxmlformats.org/officeDocument/2006/relationships/hyperlink" Target="https://www.frontiersin.org/journals/psychology/articles/10.3389/fpsyg.2021.644020/fu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rc.org.uk/news-and-events/news/corporate-affairs/2024/analysis-shows-average-of-three-green-claims-on-every-product/" TargetMode="External"/><Relationship Id="rId22" Type="http://schemas.openxmlformats.org/officeDocument/2006/relationships/hyperlink" Target="https://corporate.marksandspencer.com/sites/marksandspencer/files/2024-06/M-and-S-2024-Annual-Report.pdf" TargetMode="External"/><Relationship Id="rId27" Type="http://schemas.openxmlformats.org/officeDocument/2006/relationships/hyperlink" Target="https://nielseniq.com/global/en/insights/report/2023/consumers-care-about-sustainability-and-back-it-up-with-their-wallets/" TargetMode="External"/><Relationship Id="rId30" Type="http://schemas.openxmlformats.org/officeDocument/2006/relationships/hyperlink" Target="https://www.reuters.com/business/retail-consumer/uk-supermarket-asda-says-2023-underlying-profit-up-24-2024-04-22/" TargetMode="External"/><Relationship Id="rId35" Type="http://schemas.openxmlformats.org/officeDocument/2006/relationships/hyperlink" Target="https://www.statista.com/forecasts/1335715/sainsbury-s-grocery-stores-brand-profile-in-the-uk/?srsltid=AfmBOorjSpRKoKgPpZfb7PSXNWKeylrhtiwHk0ebW2pKQ3-f8WTWR6Ya" TargetMode="External"/><Relationship Id="rId43" Type="http://schemas.openxmlformats.org/officeDocument/2006/relationships/hyperlink" Target="https://www.tescoplc.com/sustainability" TargetMode="External"/><Relationship Id="rId48" Type="http://schemas.openxmlformats.org/officeDocument/2006/relationships/hyperlink" Target="https://www.theguardian.com/environment/2023/feb/28/tesco-accused-of-greenwashing-over-biodegradable-teabags" TargetMode="External"/><Relationship Id="rId8" Type="http://schemas.openxmlformats.org/officeDocument/2006/relationships/image" Target="media/image1.jpeg"/><Relationship Id="rId51" Type="http://schemas.openxmlformats.org/officeDocument/2006/relationships/hyperlink" Target="https://www.weforum.org/stories/2020/02/plastic-packaging-supermarkets-consumer-confusion-green-allianc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9310FA-A28C-4C59-9F9B-C49695FB4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2315</TotalTime>
  <Pages>71</Pages>
  <Words>22806</Words>
  <Characters>130000</Characters>
  <Application>Microsoft Office Word</Application>
  <DocSecurity>0</DocSecurity>
  <Lines>1083</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user</dc:creator>
  <cp:keywords/>
  <dc:description/>
  <cp:lastModifiedBy>maitri patel</cp:lastModifiedBy>
  <cp:revision>1585</cp:revision>
  <dcterms:created xsi:type="dcterms:W3CDTF">2025-11-02T13:55:00Z</dcterms:created>
  <dcterms:modified xsi:type="dcterms:W3CDTF">2026-02-03T09:03:00Z</dcterms:modified>
</cp:coreProperties>
</file>