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B67FE" w14:textId="77777777" w:rsidR="00D1176E" w:rsidRPr="00A91487" w:rsidRDefault="00D1176E" w:rsidP="00D1176E">
      <w:pPr>
        <w:rPr>
          <w:rFonts w:ascii="Arial" w:hAnsi="Arial" w:cs="Arial"/>
        </w:rPr>
      </w:pPr>
      <w:r w:rsidRPr="00A91487">
        <w:rPr>
          <w:rFonts w:ascii="Arial" w:hAnsi="Arial" w:cs="Arial"/>
        </w:rPr>
        <w:t>Dean’a Comrie 1906643</w:t>
      </w:r>
    </w:p>
    <w:p w14:paraId="64D16093" w14:textId="77777777" w:rsidR="00D1176E" w:rsidRPr="00A91487" w:rsidRDefault="00D1176E" w:rsidP="00D1176E">
      <w:pPr>
        <w:rPr>
          <w:rFonts w:ascii="Arial" w:hAnsi="Arial" w:cs="Arial"/>
        </w:rPr>
      </w:pPr>
      <w:r w:rsidRPr="00A91487">
        <w:rPr>
          <w:rFonts w:ascii="Arial" w:hAnsi="Arial" w:cs="Arial"/>
        </w:rPr>
        <w:t>BSc Health and Social Care</w:t>
      </w:r>
    </w:p>
    <w:p w14:paraId="4F72D76B" w14:textId="483E7505" w:rsidR="00D1176E" w:rsidRPr="00A91487" w:rsidRDefault="00D1176E" w:rsidP="00D1176E">
      <w:pPr>
        <w:rPr>
          <w:rFonts w:ascii="Arial" w:hAnsi="Arial" w:cs="Arial"/>
        </w:rPr>
      </w:pPr>
      <w:r w:rsidRPr="00A91487">
        <w:rPr>
          <w:rFonts w:ascii="Arial" w:hAnsi="Arial" w:cs="Arial"/>
        </w:rPr>
        <w:t>BMHP5003_(BIRM)</w:t>
      </w:r>
    </w:p>
    <w:p w14:paraId="03BF12EB" w14:textId="4910877A" w:rsidR="00D1176E" w:rsidRPr="00A91487" w:rsidRDefault="00D1176E" w:rsidP="00D1176E">
      <w:pPr>
        <w:rPr>
          <w:rFonts w:ascii="Arial" w:hAnsi="Arial" w:cs="Arial"/>
        </w:rPr>
      </w:pPr>
      <w:r w:rsidRPr="00A91487">
        <w:rPr>
          <w:rFonts w:ascii="Arial" w:hAnsi="Arial" w:cs="Arial"/>
        </w:rPr>
        <w:t xml:space="preserve">Introduction to Physiology </w:t>
      </w:r>
    </w:p>
    <w:p w14:paraId="23BD7A66" w14:textId="38B385F6" w:rsidR="00D1176E" w:rsidRPr="00A91487" w:rsidRDefault="00D1176E" w:rsidP="00D1176E">
      <w:pPr>
        <w:rPr>
          <w:rFonts w:ascii="Arial" w:hAnsi="Arial" w:cs="Arial"/>
        </w:rPr>
      </w:pPr>
      <w:r w:rsidRPr="00A91487">
        <w:rPr>
          <w:rFonts w:ascii="Arial" w:hAnsi="Arial" w:cs="Arial"/>
        </w:rPr>
        <w:t xml:space="preserve">Mumtaz Goolam </w:t>
      </w:r>
    </w:p>
    <w:p w14:paraId="5A26ED61" w14:textId="226D993A" w:rsidR="00D1176E" w:rsidRPr="00A91487" w:rsidRDefault="00D1176E" w:rsidP="00D1176E">
      <w:pPr>
        <w:rPr>
          <w:rFonts w:ascii="Arial" w:hAnsi="Arial" w:cs="Arial"/>
        </w:rPr>
      </w:pPr>
    </w:p>
    <w:p w14:paraId="619C0AA1" w14:textId="676D9DF0" w:rsidR="00D1176E" w:rsidRPr="00A91487" w:rsidRDefault="00D1176E" w:rsidP="00D1176E">
      <w:pPr>
        <w:rPr>
          <w:rFonts w:ascii="Arial" w:hAnsi="Arial" w:cs="Arial"/>
        </w:rPr>
      </w:pPr>
    </w:p>
    <w:p w14:paraId="6B72109F" w14:textId="77777777" w:rsidR="00D1176E" w:rsidRPr="00A91487" w:rsidRDefault="00D1176E" w:rsidP="00D1176E">
      <w:pPr>
        <w:rPr>
          <w:rFonts w:ascii="Arial" w:hAnsi="Arial" w:cs="Arial"/>
        </w:rPr>
      </w:pPr>
      <w:r w:rsidRPr="00A91487">
        <w:rPr>
          <w:rFonts w:ascii="Arial" w:hAnsi="Arial" w:cs="Arial"/>
        </w:rPr>
        <w:t>Task 1-Part 1 – Individual Academic Poster</w:t>
      </w:r>
    </w:p>
    <w:p w14:paraId="71852993" w14:textId="77777777" w:rsidR="00D1176E" w:rsidRPr="00A91487" w:rsidRDefault="00D1176E" w:rsidP="00D1176E">
      <w:pPr>
        <w:rPr>
          <w:rFonts w:ascii="Arial" w:hAnsi="Arial" w:cs="Arial"/>
        </w:rPr>
      </w:pPr>
      <w:r w:rsidRPr="00A91487">
        <w:rPr>
          <w:rFonts w:ascii="Arial" w:hAnsi="Arial" w:cs="Arial"/>
        </w:rPr>
        <w:t>Using up to 1000 words, students are required to produce a one-page academic poster (if printed would be A2). Within the poster, students must demonstrate their understanding of the relationship between body functioning and relevant detailed anatomy and physiology of one body system, within a health and social care context.</w:t>
      </w:r>
    </w:p>
    <w:p w14:paraId="310A7005" w14:textId="3FA4F9BA" w:rsidR="00D1176E" w:rsidRPr="00A91487" w:rsidRDefault="00D1176E" w:rsidP="00D1176E">
      <w:pPr>
        <w:rPr>
          <w:rFonts w:ascii="Arial" w:hAnsi="Arial" w:cs="Arial"/>
        </w:rPr>
      </w:pPr>
      <w:r w:rsidRPr="00A91487">
        <w:rPr>
          <w:rFonts w:ascii="Arial" w:hAnsi="Arial" w:cs="Arial"/>
        </w:rPr>
        <w:t xml:space="preserve">Students can select one from the </w:t>
      </w:r>
      <w:r w:rsidR="00FA0C28" w:rsidRPr="00A91487">
        <w:rPr>
          <w:rFonts w:ascii="Arial" w:hAnsi="Arial" w:cs="Arial"/>
        </w:rPr>
        <w:t>following:</w:t>
      </w:r>
    </w:p>
    <w:p w14:paraId="3D98414F" w14:textId="77777777" w:rsidR="00D1176E" w:rsidRPr="00A91487" w:rsidRDefault="00D1176E" w:rsidP="00D1176E">
      <w:pPr>
        <w:rPr>
          <w:rFonts w:ascii="Arial" w:hAnsi="Arial" w:cs="Arial"/>
        </w:rPr>
      </w:pPr>
    </w:p>
    <w:p w14:paraId="3921AA0A" w14:textId="4C96506D" w:rsidR="00D1176E" w:rsidRPr="00A91487" w:rsidRDefault="00D1176E" w:rsidP="00D1176E">
      <w:pPr>
        <w:rPr>
          <w:rFonts w:ascii="Arial" w:hAnsi="Arial" w:cs="Arial"/>
        </w:rPr>
      </w:pPr>
      <w:r w:rsidRPr="00A91487">
        <w:rPr>
          <w:rFonts w:ascii="Arial" w:hAnsi="Arial" w:cs="Arial"/>
        </w:rPr>
        <w:t>•</w:t>
      </w:r>
      <w:r w:rsidRPr="00A91487">
        <w:rPr>
          <w:rFonts w:ascii="Arial" w:hAnsi="Arial" w:cs="Arial"/>
        </w:rPr>
        <w:tab/>
        <w:t>Skeletal System</w:t>
      </w:r>
    </w:p>
    <w:p w14:paraId="5B852536" w14:textId="77777777" w:rsidR="00D1176E" w:rsidRPr="00A91487" w:rsidRDefault="00D1176E" w:rsidP="00D1176E">
      <w:pPr>
        <w:rPr>
          <w:rFonts w:ascii="Arial" w:hAnsi="Arial" w:cs="Arial"/>
        </w:rPr>
      </w:pPr>
      <w:r w:rsidRPr="00A91487">
        <w:rPr>
          <w:rFonts w:ascii="Arial" w:hAnsi="Arial" w:cs="Arial"/>
        </w:rPr>
        <w:t>•</w:t>
      </w:r>
      <w:r w:rsidRPr="00A91487">
        <w:rPr>
          <w:rFonts w:ascii="Arial" w:hAnsi="Arial" w:cs="Arial"/>
        </w:rPr>
        <w:tab/>
        <w:t>Integumentary System</w:t>
      </w:r>
    </w:p>
    <w:p w14:paraId="1DF171D2" w14:textId="77777777" w:rsidR="00D1176E" w:rsidRPr="00A91487" w:rsidRDefault="00D1176E" w:rsidP="00D1176E">
      <w:pPr>
        <w:rPr>
          <w:rFonts w:ascii="Arial" w:hAnsi="Arial" w:cs="Arial"/>
        </w:rPr>
      </w:pPr>
      <w:r w:rsidRPr="00A91487">
        <w:rPr>
          <w:rFonts w:ascii="Arial" w:hAnsi="Arial" w:cs="Arial"/>
        </w:rPr>
        <w:t>•</w:t>
      </w:r>
      <w:r w:rsidRPr="00A91487">
        <w:rPr>
          <w:rFonts w:ascii="Arial" w:hAnsi="Arial" w:cs="Arial"/>
        </w:rPr>
        <w:tab/>
        <w:t>Cardiovascular System</w:t>
      </w:r>
    </w:p>
    <w:p w14:paraId="52A839AA" w14:textId="77777777" w:rsidR="00D1176E" w:rsidRPr="00A91487" w:rsidRDefault="00D1176E" w:rsidP="00D1176E">
      <w:pPr>
        <w:rPr>
          <w:rFonts w:ascii="Arial" w:hAnsi="Arial" w:cs="Arial"/>
        </w:rPr>
      </w:pPr>
      <w:r w:rsidRPr="00A91487">
        <w:rPr>
          <w:rFonts w:ascii="Arial" w:hAnsi="Arial" w:cs="Arial"/>
        </w:rPr>
        <w:t>•</w:t>
      </w:r>
      <w:r w:rsidRPr="00A91487">
        <w:rPr>
          <w:rFonts w:ascii="Arial" w:hAnsi="Arial" w:cs="Arial"/>
        </w:rPr>
        <w:tab/>
        <w:t>Respiratory System</w:t>
      </w:r>
    </w:p>
    <w:p w14:paraId="1AB90753" w14:textId="77777777" w:rsidR="00D1176E" w:rsidRPr="00A91487" w:rsidRDefault="00D1176E" w:rsidP="00D1176E">
      <w:pPr>
        <w:rPr>
          <w:rFonts w:ascii="Arial" w:hAnsi="Arial" w:cs="Arial"/>
        </w:rPr>
      </w:pPr>
      <w:r w:rsidRPr="00A91487">
        <w:rPr>
          <w:rFonts w:ascii="Arial" w:hAnsi="Arial" w:cs="Arial"/>
        </w:rPr>
        <w:t>•</w:t>
      </w:r>
      <w:r w:rsidRPr="00A91487">
        <w:rPr>
          <w:rFonts w:ascii="Arial" w:hAnsi="Arial" w:cs="Arial"/>
        </w:rPr>
        <w:tab/>
        <w:t>Female Reproductive System</w:t>
      </w:r>
    </w:p>
    <w:p w14:paraId="475AC974" w14:textId="77777777" w:rsidR="00D1176E" w:rsidRPr="00A91487" w:rsidRDefault="00D1176E" w:rsidP="00D1176E">
      <w:pPr>
        <w:rPr>
          <w:rFonts w:ascii="Arial" w:hAnsi="Arial" w:cs="Arial"/>
        </w:rPr>
      </w:pPr>
      <w:r w:rsidRPr="00A91487">
        <w:rPr>
          <w:rFonts w:ascii="Arial" w:hAnsi="Arial" w:cs="Arial"/>
        </w:rPr>
        <w:t>•</w:t>
      </w:r>
      <w:r w:rsidRPr="00A91487">
        <w:rPr>
          <w:rFonts w:ascii="Arial" w:hAnsi="Arial" w:cs="Arial"/>
        </w:rPr>
        <w:tab/>
        <w:t>Male Reproductive System</w:t>
      </w:r>
    </w:p>
    <w:p w14:paraId="00EF39DE" w14:textId="77777777" w:rsidR="00D1176E" w:rsidRPr="00A91487" w:rsidRDefault="00D1176E" w:rsidP="00D1176E">
      <w:pPr>
        <w:rPr>
          <w:rFonts w:ascii="Arial" w:hAnsi="Arial" w:cs="Arial"/>
        </w:rPr>
      </w:pPr>
      <w:r w:rsidRPr="00A91487">
        <w:rPr>
          <w:rFonts w:ascii="Arial" w:hAnsi="Arial" w:cs="Arial"/>
        </w:rPr>
        <w:t>•</w:t>
      </w:r>
      <w:r w:rsidRPr="00A91487">
        <w:rPr>
          <w:rFonts w:ascii="Arial" w:hAnsi="Arial" w:cs="Arial"/>
        </w:rPr>
        <w:tab/>
        <w:t>Endocrine System</w:t>
      </w:r>
    </w:p>
    <w:p w14:paraId="748B9B23" w14:textId="77777777" w:rsidR="00D1176E" w:rsidRPr="00A91487" w:rsidRDefault="00D1176E" w:rsidP="00D1176E">
      <w:pPr>
        <w:rPr>
          <w:rFonts w:ascii="Arial" w:hAnsi="Arial" w:cs="Arial"/>
        </w:rPr>
      </w:pPr>
      <w:r w:rsidRPr="00A91487">
        <w:rPr>
          <w:rFonts w:ascii="Arial" w:hAnsi="Arial" w:cs="Arial"/>
        </w:rPr>
        <w:t>•</w:t>
      </w:r>
      <w:r w:rsidRPr="00A91487">
        <w:rPr>
          <w:rFonts w:ascii="Arial" w:hAnsi="Arial" w:cs="Arial"/>
        </w:rPr>
        <w:tab/>
        <w:t xml:space="preserve">Nervous System </w:t>
      </w:r>
    </w:p>
    <w:p w14:paraId="2ACB9556" w14:textId="77777777" w:rsidR="00D1176E" w:rsidRPr="00A91487" w:rsidRDefault="00D1176E" w:rsidP="00D1176E">
      <w:pPr>
        <w:rPr>
          <w:rFonts w:ascii="Arial" w:hAnsi="Arial" w:cs="Arial"/>
        </w:rPr>
      </w:pPr>
      <w:r w:rsidRPr="00A91487">
        <w:rPr>
          <w:rFonts w:ascii="Arial" w:hAnsi="Arial" w:cs="Arial"/>
        </w:rPr>
        <w:t>•</w:t>
      </w:r>
      <w:r w:rsidRPr="00A91487">
        <w:rPr>
          <w:rFonts w:ascii="Arial" w:hAnsi="Arial" w:cs="Arial"/>
        </w:rPr>
        <w:tab/>
        <w:t>Digestive System</w:t>
      </w:r>
    </w:p>
    <w:p w14:paraId="5F2CE0C7" w14:textId="77777777" w:rsidR="00D1176E" w:rsidRPr="00A91487" w:rsidRDefault="00D1176E" w:rsidP="00D1176E">
      <w:pPr>
        <w:rPr>
          <w:rFonts w:ascii="Arial" w:hAnsi="Arial" w:cs="Arial"/>
        </w:rPr>
      </w:pPr>
      <w:r w:rsidRPr="00A91487">
        <w:rPr>
          <w:rFonts w:ascii="Arial" w:hAnsi="Arial" w:cs="Arial"/>
        </w:rPr>
        <w:t>•</w:t>
      </w:r>
      <w:r w:rsidRPr="00A91487">
        <w:rPr>
          <w:rFonts w:ascii="Arial" w:hAnsi="Arial" w:cs="Arial"/>
        </w:rPr>
        <w:tab/>
        <w:t>Urinary System</w:t>
      </w:r>
    </w:p>
    <w:p w14:paraId="7350DF92" w14:textId="124D7F5A" w:rsidR="00D1176E" w:rsidRPr="00A91487" w:rsidRDefault="00D1176E" w:rsidP="00D1176E">
      <w:pPr>
        <w:rPr>
          <w:rFonts w:ascii="Arial" w:hAnsi="Arial" w:cs="Arial"/>
        </w:rPr>
      </w:pPr>
      <w:r w:rsidRPr="00A91487">
        <w:rPr>
          <w:rFonts w:ascii="Arial" w:hAnsi="Arial" w:cs="Arial"/>
        </w:rPr>
        <w:t>•</w:t>
      </w:r>
      <w:r w:rsidRPr="00A91487">
        <w:rPr>
          <w:rFonts w:ascii="Arial" w:hAnsi="Arial" w:cs="Arial"/>
        </w:rPr>
        <w:tab/>
        <w:t>Lymphatic System</w:t>
      </w:r>
    </w:p>
    <w:p w14:paraId="421B5F89" w14:textId="2F2CDB52" w:rsidR="00456D70" w:rsidRDefault="00456D70" w:rsidP="00D1176E"/>
    <w:p w14:paraId="66E69661" w14:textId="3723ECEB" w:rsidR="00456D70" w:rsidRDefault="00456D70" w:rsidP="00D1176E"/>
    <w:p w14:paraId="7844B980" w14:textId="7F8D644C" w:rsidR="00456D70" w:rsidRDefault="00456D70" w:rsidP="00D1176E"/>
    <w:p w14:paraId="6E4DC11A" w14:textId="37F5E846" w:rsidR="00456D70" w:rsidRDefault="00456D70" w:rsidP="00D1176E"/>
    <w:p w14:paraId="6FDC9992" w14:textId="7CFC7590" w:rsidR="00456D70" w:rsidRDefault="00456D70" w:rsidP="00D1176E"/>
    <w:p w14:paraId="7C371B81" w14:textId="6927305A" w:rsidR="00456D70" w:rsidRDefault="00456D70" w:rsidP="00D1176E"/>
    <w:p w14:paraId="2868E8D4" w14:textId="77777777" w:rsidR="00A0575E" w:rsidRDefault="00A0575E" w:rsidP="00D1176E"/>
    <w:p w14:paraId="4F933AE4" w14:textId="77777777" w:rsidR="00C05CE1" w:rsidRDefault="00C05CE1" w:rsidP="00D1176E">
      <w:pPr>
        <w:rPr>
          <w:rFonts w:ascii="Arial" w:hAnsi="Arial" w:cs="Arial"/>
        </w:rPr>
      </w:pPr>
    </w:p>
    <w:p w14:paraId="6930684F" w14:textId="77777777" w:rsidR="00003706" w:rsidRPr="008640F4" w:rsidRDefault="00003706" w:rsidP="00003706">
      <w:pPr>
        <w:rPr>
          <w:rFonts w:ascii="Arial" w:hAnsi="Arial" w:cs="Arial"/>
          <w:u w:val="single"/>
        </w:rPr>
      </w:pPr>
      <w:r w:rsidRPr="008640F4">
        <w:rPr>
          <w:rFonts w:ascii="Arial" w:hAnsi="Arial" w:cs="Arial"/>
          <w:u w:val="single"/>
        </w:rPr>
        <w:lastRenderedPageBreak/>
        <w:t>Contents Page</w:t>
      </w:r>
    </w:p>
    <w:p w14:paraId="011E8C53" w14:textId="77777777" w:rsidR="00003706" w:rsidRPr="00003706" w:rsidRDefault="00003706" w:rsidP="00003706">
      <w:pPr>
        <w:rPr>
          <w:rFonts w:ascii="Arial" w:hAnsi="Arial" w:cs="Arial"/>
        </w:rPr>
      </w:pPr>
      <w:r w:rsidRPr="00003706">
        <w:rPr>
          <w:rFonts w:ascii="Arial" w:hAnsi="Arial" w:cs="Arial"/>
        </w:rPr>
        <w:t>1.</w:t>
      </w:r>
      <w:r w:rsidRPr="00003706">
        <w:rPr>
          <w:rFonts w:ascii="Arial" w:hAnsi="Arial" w:cs="Arial"/>
        </w:rPr>
        <w:tab/>
        <w:t xml:space="preserve">Introduction </w:t>
      </w:r>
    </w:p>
    <w:p w14:paraId="7B4B4C00" w14:textId="77777777" w:rsidR="00003706" w:rsidRDefault="00003706" w:rsidP="00003706">
      <w:pPr>
        <w:rPr>
          <w:rFonts w:ascii="Arial" w:hAnsi="Arial" w:cs="Arial"/>
        </w:rPr>
      </w:pPr>
      <w:r w:rsidRPr="00003706">
        <w:rPr>
          <w:rFonts w:ascii="Arial" w:hAnsi="Arial" w:cs="Arial"/>
        </w:rPr>
        <w:t>2.</w:t>
      </w:r>
      <w:r w:rsidRPr="00003706">
        <w:rPr>
          <w:rFonts w:ascii="Arial" w:hAnsi="Arial" w:cs="Arial"/>
        </w:rPr>
        <w:tab/>
      </w:r>
      <w:r>
        <w:rPr>
          <w:rFonts w:ascii="Arial" w:hAnsi="Arial" w:cs="Arial"/>
        </w:rPr>
        <w:t xml:space="preserve">Task 1 – Academic Poster </w:t>
      </w:r>
    </w:p>
    <w:p w14:paraId="2F8BCF93" w14:textId="0642F3CE" w:rsidR="00C05CE1" w:rsidRDefault="00003706" w:rsidP="00003706">
      <w:pPr>
        <w:rPr>
          <w:rFonts w:ascii="Arial" w:hAnsi="Arial" w:cs="Arial"/>
        </w:rPr>
      </w:pPr>
      <w:r>
        <w:rPr>
          <w:rFonts w:ascii="Arial" w:hAnsi="Arial" w:cs="Arial"/>
        </w:rPr>
        <w:t xml:space="preserve">3. </w:t>
      </w:r>
      <w:r w:rsidR="008640F4">
        <w:rPr>
          <w:rFonts w:ascii="Arial" w:hAnsi="Arial" w:cs="Arial"/>
        </w:rPr>
        <w:t xml:space="preserve">        </w:t>
      </w:r>
      <w:r w:rsidRPr="00003706">
        <w:rPr>
          <w:rFonts w:ascii="Arial" w:hAnsi="Arial" w:cs="Arial"/>
        </w:rPr>
        <w:t>References</w:t>
      </w:r>
    </w:p>
    <w:p w14:paraId="518FDE09" w14:textId="77777777" w:rsidR="008640F4" w:rsidRDefault="008640F4" w:rsidP="00003706">
      <w:pPr>
        <w:rPr>
          <w:rFonts w:ascii="Arial" w:hAnsi="Arial" w:cs="Arial"/>
        </w:rPr>
      </w:pPr>
    </w:p>
    <w:p w14:paraId="0D4622AB" w14:textId="77777777" w:rsidR="00C05CE1" w:rsidRDefault="00C05CE1" w:rsidP="00D1176E">
      <w:pPr>
        <w:rPr>
          <w:rFonts w:ascii="Arial" w:hAnsi="Arial" w:cs="Arial"/>
        </w:rPr>
      </w:pPr>
    </w:p>
    <w:p w14:paraId="5F5E089A" w14:textId="77777777" w:rsidR="005F463D" w:rsidRDefault="005F463D" w:rsidP="00D1176E">
      <w:pPr>
        <w:rPr>
          <w:rFonts w:ascii="Arial" w:hAnsi="Arial" w:cs="Arial"/>
        </w:rPr>
      </w:pPr>
    </w:p>
    <w:p w14:paraId="2541326C" w14:textId="77777777" w:rsidR="00C42300" w:rsidRDefault="00C42300" w:rsidP="00D1176E">
      <w:pPr>
        <w:rPr>
          <w:rFonts w:ascii="Arial" w:hAnsi="Arial" w:cs="Arial"/>
          <w:u w:val="single"/>
        </w:rPr>
      </w:pPr>
    </w:p>
    <w:p w14:paraId="732BFBA9" w14:textId="77777777" w:rsidR="00C42300" w:rsidRDefault="00C42300" w:rsidP="00D1176E">
      <w:pPr>
        <w:rPr>
          <w:rFonts w:ascii="Arial" w:hAnsi="Arial" w:cs="Arial"/>
          <w:u w:val="single"/>
        </w:rPr>
      </w:pPr>
    </w:p>
    <w:p w14:paraId="115BDA92" w14:textId="61EEA325" w:rsidR="005F463D" w:rsidRDefault="00160600" w:rsidP="00D1176E">
      <w:pPr>
        <w:rPr>
          <w:rFonts w:ascii="Arial" w:hAnsi="Arial" w:cs="Arial"/>
          <w:u w:val="single"/>
        </w:rPr>
      </w:pPr>
      <w:r w:rsidRPr="00160600">
        <w:rPr>
          <w:rFonts w:ascii="Arial" w:hAnsi="Arial" w:cs="Arial"/>
          <w:u w:val="single"/>
        </w:rPr>
        <w:t xml:space="preserve">Introduction </w:t>
      </w:r>
      <w:r w:rsidR="00A7540B">
        <w:rPr>
          <w:rFonts w:ascii="Arial" w:hAnsi="Arial" w:cs="Arial"/>
          <w:u w:val="single"/>
        </w:rPr>
        <w:t xml:space="preserve"> </w:t>
      </w:r>
    </w:p>
    <w:p w14:paraId="3358FDDB" w14:textId="4D11162E" w:rsidR="005F463D" w:rsidRDefault="00160600" w:rsidP="00D1176E">
      <w:pPr>
        <w:rPr>
          <w:rFonts w:ascii="Arial" w:hAnsi="Arial" w:cs="Arial"/>
        </w:rPr>
      </w:pPr>
      <w:r>
        <w:rPr>
          <w:rFonts w:ascii="Arial" w:hAnsi="Arial" w:cs="Arial"/>
        </w:rPr>
        <w:t xml:space="preserve">This is </w:t>
      </w:r>
      <w:r w:rsidR="00FA0C28">
        <w:rPr>
          <w:rFonts w:ascii="Arial" w:hAnsi="Arial" w:cs="Arial"/>
        </w:rPr>
        <w:t>an</w:t>
      </w:r>
      <w:r>
        <w:rPr>
          <w:rFonts w:ascii="Arial" w:hAnsi="Arial" w:cs="Arial"/>
        </w:rPr>
        <w:t xml:space="preserve"> academic poster of the cardiovascular system </w:t>
      </w:r>
      <w:r w:rsidR="00940779" w:rsidRPr="00940779">
        <w:rPr>
          <w:rFonts w:ascii="Arial" w:hAnsi="Arial" w:cs="Arial"/>
        </w:rPr>
        <w:t>demonstrat</w:t>
      </w:r>
      <w:r w:rsidR="00940779">
        <w:rPr>
          <w:rFonts w:ascii="Arial" w:hAnsi="Arial" w:cs="Arial"/>
        </w:rPr>
        <w:t>ing</w:t>
      </w:r>
      <w:r w:rsidR="00940779" w:rsidRPr="00940779">
        <w:rPr>
          <w:rFonts w:ascii="Arial" w:hAnsi="Arial" w:cs="Arial"/>
        </w:rPr>
        <w:t xml:space="preserve"> </w:t>
      </w:r>
      <w:r w:rsidR="00940779">
        <w:rPr>
          <w:rFonts w:ascii="Arial" w:hAnsi="Arial" w:cs="Arial"/>
        </w:rPr>
        <w:t xml:space="preserve">the </w:t>
      </w:r>
      <w:r w:rsidR="00940779" w:rsidRPr="00940779">
        <w:rPr>
          <w:rFonts w:ascii="Arial" w:hAnsi="Arial" w:cs="Arial"/>
        </w:rPr>
        <w:t xml:space="preserve">understanding of the relationship between body functioning and relevant detailed anatomy and physiology of </w:t>
      </w:r>
      <w:r w:rsidR="00940779">
        <w:rPr>
          <w:rFonts w:ascii="Arial" w:hAnsi="Arial" w:cs="Arial"/>
        </w:rPr>
        <w:t>the cardiovascular</w:t>
      </w:r>
      <w:r w:rsidR="00940779" w:rsidRPr="00940779">
        <w:rPr>
          <w:rFonts w:ascii="Arial" w:hAnsi="Arial" w:cs="Arial"/>
        </w:rPr>
        <w:t xml:space="preserve"> system, within a health and social care describ</w:t>
      </w:r>
      <w:r w:rsidR="00D954D4">
        <w:rPr>
          <w:rFonts w:ascii="Arial" w:hAnsi="Arial" w:cs="Arial"/>
        </w:rPr>
        <w:t>ing</w:t>
      </w:r>
      <w:r w:rsidR="00940779" w:rsidRPr="00940779">
        <w:rPr>
          <w:rFonts w:ascii="Arial" w:hAnsi="Arial" w:cs="Arial"/>
        </w:rPr>
        <w:t xml:space="preserve"> how the information </w:t>
      </w:r>
      <w:r w:rsidR="00FA0C28">
        <w:rPr>
          <w:rFonts w:ascii="Arial" w:hAnsi="Arial" w:cs="Arial"/>
        </w:rPr>
        <w:t xml:space="preserve">is </w:t>
      </w:r>
      <w:r w:rsidR="00FA0C28" w:rsidRPr="00940779">
        <w:rPr>
          <w:rFonts w:ascii="Arial" w:hAnsi="Arial" w:cs="Arial"/>
        </w:rPr>
        <w:t>developed</w:t>
      </w:r>
      <w:r w:rsidR="00940779" w:rsidRPr="00940779">
        <w:rPr>
          <w:rFonts w:ascii="Arial" w:hAnsi="Arial" w:cs="Arial"/>
        </w:rPr>
        <w:t xml:space="preserve"> the understanding of the </w:t>
      </w:r>
      <w:r w:rsidR="00D954D4">
        <w:rPr>
          <w:rFonts w:ascii="Arial" w:hAnsi="Arial" w:cs="Arial"/>
        </w:rPr>
        <w:t xml:space="preserve">cardiovascular </w:t>
      </w:r>
      <w:r w:rsidR="00FA0C28">
        <w:rPr>
          <w:rFonts w:ascii="Arial" w:hAnsi="Arial" w:cs="Arial"/>
        </w:rPr>
        <w:t>system.</w:t>
      </w:r>
      <w:r w:rsidR="007173CC" w:rsidRPr="007173CC">
        <w:t xml:space="preserve"> </w:t>
      </w:r>
      <w:r w:rsidR="007173CC" w:rsidRPr="007173CC">
        <w:rPr>
          <w:rFonts w:ascii="Arial" w:hAnsi="Arial" w:cs="Arial"/>
        </w:rPr>
        <w:t>Cardiovascular disease (CVD) is a general term for conditions affecting the heart or blood vessels.</w:t>
      </w:r>
      <w:r w:rsidR="007173CC">
        <w:rPr>
          <w:rFonts w:ascii="Arial" w:hAnsi="Arial" w:cs="Arial"/>
        </w:rPr>
        <w:t xml:space="preserve"> </w:t>
      </w:r>
      <w:r w:rsidR="007173CC" w:rsidRPr="007173CC">
        <w:rPr>
          <w:rFonts w:ascii="Arial" w:hAnsi="Arial" w:cs="Arial"/>
        </w:rPr>
        <w:t>It's usually associated with a build-up of fatty deposits inside the arteries (atherosclerosis) and an increased risk of blood clots.</w:t>
      </w:r>
      <w:r w:rsidR="007173CC">
        <w:rPr>
          <w:rFonts w:ascii="Arial" w:hAnsi="Arial" w:cs="Arial"/>
        </w:rPr>
        <w:t xml:space="preserve"> </w:t>
      </w:r>
      <w:r w:rsidR="007173CC" w:rsidRPr="007173CC">
        <w:rPr>
          <w:rFonts w:ascii="Arial" w:hAnsi="Arial" w:cs="Arial"/>
        </w:rPr>
        <w:t>It can also be associated with damage to arteries in organs such as the brain, heart, kidneys and eyes</w:t>
      </w:r>
      <w:r w:rsidR="00BD0572">
        <w:rPr>
          <w:rFonts w:ascii="Arial" w:hAnsi="Arial" w:cs="Arial"/>
        </w:rPr>
        <w:t xml:space="preserve">. In </w:t>
      </w:r>
      <w:r w:rsidR="00FA0C28">
        <w:rPr>
          <w:rFonts w:ascii="Arial" w:hAnsi="Arial" w:cs="Arial"/>
        </w:rPr>
        <w:t>this</w:t>
      </w:r>
      <w:r w:rsidR="00BD0572">
        <w:rPr>
          <w:rFonts w:ascii="Arial" w:hAnsi="Arial" w:cs="Arial"/>
        </w:rPr>
        <w:t xml:space="preserve"> academic </w:t>
      </w:r>
      <w:r w:rsidR="00FA0C28">
        <w:rPr>
          <w:rFonts w:ascii="Arial" w:hAnsi="Arial" w:cs="Arial"/>
        </w:rPr>
        <w:t>poster</w:t>
      </w:r>
      <w:r w:rsidR="00BD0572">
        <w:rPr>
          <w:rFonts w:ascii="Arial" w:hAnsi="Arial" w:cs="Arial"/>
        </w:rPr>
        <w:t xml:space="preserve"> you will aloe e what effect the heart and how to prevent </w:t>
      </w:r>
      <w:r w:rsidR="00FA0C28">
        <w:rPr>
          <w:rFonts w:ascii="Arial" w:hAnsi="Arial" w:cs="Arial"/>
        </w:rPr>
        <w:t>diseases</w:t>
      </w:r>
      <w:r w:rsidR="00BD0572">
        <w:rPr>
          <w:rFonts w:ascii="Arial" w:hAnsi="Arial" w:cs="Arial"/>
        </w:rPr>
        <w:t xml:space="preserve"> with diet, exercise and wellbeing.</w:t>
      </w:r>
    </w:p>
    <w:p w14:paraId="04A96DAD" w14:textId="77777777" w:rsidR="005F463D" w:rsidRDefault="005F463D" w:rsidP="00D1176E">
      <w:pPr>
        <w:rPr>
          <w:rFonts w:ascii="Arial" w:hAnsi="Arial" w:cs="Arial"/>
        </w:rPr>
      </w:pPr>
    </w:p>
    <w:p w14:paraId="4549F7DC" w14:textId="77777777" w:rsidR="005F463D" w:rsidRDefault="005F463D" w:rsidP="00D1176E">
      <w:pPr>
        <w:rPr>
          <w:rFonts w:ascii="Arial" w:hAnsi="Arial" w:cs="Arial"/>
        </w:rPr>
      </w:pPr>
    </w:p>
    <w:p w14:paraId="12687058" w14:textId="77777777" w:rsidR="005F463D" w:rsidRDefault="005F463D" w:rsidP="00D1176E">
      <w:pPr>
        <w:rPr>
          <w:rFonts w:ascii="Arial" w:hAnsi="Arial" w:cs="Arial"/>
        </w:rPr>
      </w:pPr>
    </w:p>
    <w:p w14:paraId="6AC783FF" w14:textId="77777777" w:rsidR="005F463D" w:rsidRDefault="005F463D" w:rsidP="00D1176E">
      <w:pPr>
        <w:rPr>
          <w:rFonts w:ascii="Arial" w:hAnsi="Arial" w:cs="Arial"/>
        </w:rPr>
      </w:pPr>
    </w:p>
    <w:p w14:paraId="73E99CB7" w14:textId="77777777" w:rsidR="005F463D" w:rsidRDefault="005F463D" w:rsidP="00D1176E">
      <w:pPr>
        <w:rPr>
          <w:rFonts w:ascii="Arial" w:hAnsi="Arial" w:cs="Arial"/>
        </w:rPr>
      </w:pPr>
    </w:p>
    <w:p w14:paraId="55791137" w14:textId="77777777" w:rsidR="005F463D" w:rsidRDefault="005F463D" w:rsidP="00D1176E">
      <w:pPr>
        <w:rPr>
          <w:rFonts w:ascii="Arial" w:hAnsi="Arial" w:cs="Arial"/>
        </w:rPr>
      </w:pPr>
    </w:p>
    <w:p w14:paraId="3F8D6174" w14:textId="77777777" w:rsidR="005F463D" w:rsidRDefault="005F463D" w:rsidP="00D1176E">
      <w:pPr>
        <w:rPr>
          <w:rFonts w:ascii="Arial" w:hAnsi="Arial" w:cs="Arial"/>
        </w:rPr>
      </w:pPr>
    </w:p>
    <w:p w14:paraId="16EA2E3B" w14:textId="77777777" w:rsidR="005F463D" w:rsidRDefault="005F463D" w:rsidP="00D1176E">
      <w:pPr>
        <w:rPr>
          <w:rFonts w:ascii="Arial" w:hAnsi="Arial" w:cs="Arial"/>
        </w:rPr>
      </w:pPr>
    </w:p>
    <w:p w14:paraId="58F6D4F2" w14:textId="77777777" w:rsidR="005F463D" w:rsidRDefault="005F463D" w:rsidP="00D1176E">
      <w:pPr>
        <w:rPr>
          <w:rFonts w:ascii="Arial" w:hAnsi="Arial" w:cs="Arial"/>
        </w:rPr>
      </w:pPr>
    </w:p>
    <w:p w14:paraId="05D963B6" w14:textId="77777777" w:rsidR="005F463D" w:rsidRDefault="005F463D" w:rsidP="00D1176E">
      <w:pPr>
        <w:rPr>
          <w:rFonts w:ascii="Arial" w:hAnsi="Arial" w:cs="Arial"/>
        </w:rPr>
      </w:pPr>
    </w:p>
    <w:p w14:paraId="5CB20E61" w14:textId="77777777" w:rsidR="005F463D" w:rsidRDefault="005F463D" w:rsidP="00D1176E">
      <w:pPr>
        <w:rPr>
          <w:rFonts w:ascii="Arial" w:hAnsi="Arial" w:cs="Arial"/>
        </w:rPr>
      </w:pPr>
    </w:p>
    <w:p w14:paraId="32A9C802" w14:textId="77777777" w:rsidR="005F463D" w:rsidRDefault="005F463D" w:rsidP="00D1176E">
      <w:pPr>
        <w:rPr>
          <w:rFonts w:ascii="Arial" w:hAnsi="Arial" w:cs="Arial"/>
        </w:rPr>
      </w:pPr>
    </w:p>
    <w:p w14:paraId="38D435BF" w14:textId="77777777" w:rsidR="005F463D" w:rsidRDefault="005F463D" w:rsidP="00D1176E">
      <w:pPr>
        <w:rPr>
          <w:rFonts w:ascii="Arial" w:hAnsi="Arial" w:cs="Arial"/>
        </w:rPr>
      </w:pPr>
    </w:p>
    <w:p w14:paraId="76708E04" w14:textId="77777777" w:rsidR="005F463D" w:rsidRDefault="005F463D" w:rsidP="00D1176E">
      <w:pPr>
        <w:rPr>
          <w:rFonts w:ascii="Arial" w:hAnsi="Arial" w:cs="Arial"/>
        </w:rPr>
      </w:pPr>
    </w:p>
    <w:p w14:paraId="79927959" w14:textId="77777777" w:rsidR="005F463D" w:rsidRDefault="005F463D" w:rsidP="00D1176E">
      <w:pPr>
        <w:rPr>
          <w:rFonts w:ascii="Arial" w:hAnsi="Arial" w:cs="Arial"/>
        </w:rPr>
      </w:pPr>
    </w:p>
    <w:p w14:paraId="3B08F5BA" w14:textId="77777777" w:rsidR="005F463D" w:rsidRDefault="005F463D" w:rsidP="00D1176E">
      <w:pPr>
        <w:rPr>
          <w:rFonts w:ascii="Arial" w:hAnsi="Arial" w:cs="Arial"/>
        </w:rPr>
      </w:pPr>
    </w:p>
    <w:p w14:paraId="694A0591" w14:textId="77777777" w:rsidR="00B93F76" w:rsidRDefault="00B93F76" w:rsidP="00EE3543">
      <w:pPr>
        <w:rPr>
          <w:rFonts w:ascii="Arial" w:hAnsi="Arial" w:cs="Arial"/>
          <w:u w:val="single"/>
        </w:rPr>
      </w:pPr>
    </w:p>
    <w:p w14:paraId="7420B2DD" w14:textId="5D1D9567" w:rsidR="009C202F" w:rsidRDefault="00BC02EF" w:rsidP="00EE3543">
      <w:pPr>
        <w:rPr>
          <w:rFonts w:ascii="Arial" w:hAnsi="Arial" w:cs="Arial"/>
          <w:u w:val="single"/>
        </w:rPr>
      </w:pPr>
      <w:r>
        <w:rPr>
          <w:rFonts w:ascii="Arial" w:hAnsi="Arial" w:cs="Arial"/>
          <w:noProof/>
          <w:u w:val="single"/>
        </w:rPr>
        <w:drawing>
          <wp:anchor distT="0" distB="0" distL="114300" distR="114300" simplePos="0" relativeHeight="251658240" behindDoc="1" locked="0" layoutInCell="1" allowOverlap="1" wp14:anchorId="3CF22EDD" wp14:editId="4CF43CD8">
            <wp:simplePos x="0" y="0"/>
            <wp:positionH relativeFrom="margin">
              <wp:align>right</wp:align>
            </wp:positionH>
            <wp:positionV relativeFrom="paragraph">
              <wp:posOffset>360680</wp:posOffset>
            </wp:positionV>
            <wp:extent cx="6096635" cy="8131175"/>
            <wp:effectExtent l="0" t="0" r="0" b="3175"/>
            <wp:wrapTight wrapText="bothSides">
              <wp:wrapPolygon edited="0">
                <wp:start x="0" y="0"/>
                <wp:lineTo x="0" y="21558"/>
                <wp:lineTo x="21530" y="21558"/>
                <wp:lineTo x="215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8131175"/>
                    </a:xfrm>
                    <a:prstGeom prst="rect">
                      <a:avLst/>
                    </a:prstGeom>
                    <a:noFill/>
                  </pic:spPr>
                </pic:pic>
              </a:graphicData>
            </a:graphic>
          </wp:anchor>
        </w:drawing>
      </w:r>
      <w:r w:rsidR="009C202F" w:rsidRPr="009C202F">
        <w:rPr>
          <w:rFonts w:ascii="Arial" w:hAnsi="Arial" w:cs="Arial"/>
          <w:u w:val="single"/>
        </w:rPr>
        <w:t>Task 1 – Academic Poste</w:t>
      </w:r>
      <w:r>
        <w:rPr>
          <w:rFonts w:ascii="Arial" w:hAnsi="Arial" w:cs="Arial"/>
          <w:u w:val="single"/>
        </w:rPr>
        <w:t>r</w:t>
      </w:r>
    </w:p>
    <w:p w14:paraId="5A6C830A" w14:textId="4D4E5CB7" w:rsidR="00B93F76" w:rsidRDefault="00B93F76" w:rsidP="00EE3543">
      <w:pPr>
        <w:rPr>
          <w:rFonts w:ascii="Arial" w:hAnsi="Arial" w:cs="Arial"/>
          <w:u w:val="single"/>
        </w:rPr>
      </w:pPr>
    </w:p>
    <w:p w14:paraId="75C9FFDC" w14:textId="5BA3B990" w:rsidR="00435DE3" w:rsidRPr="00435DE3" w:rsidRDefault="00435DE3" w:rsidP="00EE3543">
      <w:pPr>
        <w:rPr>
          <w:rFonts w:ascii="Arial" w:hAnsi="Arial" w:cs="Arial"/>
          <w:u w:val="single"/>
        </w:rPr>
      </w:pPr>
      <w:r w:rsidRPr="00435DE3">
        <w:rPr>
          <w:rFonts w:ascii="Arial" w:hAnsi="Arial" w:cs="Arial"/>
          <w:u w:val="single"/>
        </w:rPr>
        <w:t>References</w:t>
      </w:r>
    </w:p>
    <w:p w14:paraId="70CD6B9F" w14:textId="6D850563" w:rsidR="00711203" w:rsidRDefault="00711203" w:rsidP="00D32743">
      <w:r>
        <w:t>(</w:t>
      </w:r>
      <w:r w:rsidRPr="00097CD2">
        <w:t>Jahng, J.W.S.,</w:t>
      </w:r>
      <w:r>
        <w:t>2016)</w:t>
      </w:r>
      <w:r w:rsidRPr="00097CD2">
        <w:t xml:space="preserve"> Song, E. and Sweeney, G., 2016. Crosstalk between the heart and peripheral organs in heart failure. Experimental &amp; Molecular Medicine, 48(3), </w:t>
      </w:r>
      <w:r w:rsidR="00FA0C28" w:rsidRPr="00097CD2">
        <w:t>pp. e</w:t>
      </w:r>
      <w:r w:rsidRPr="00097CD2">
        <w:t>217-e217.</w:t>
      </w:r>
    </w:p>
    <w:p w14:paraId="13A6966B" w14:textId="77777777" w:rsidR="00711203" w:rsidRPr="00762B1A" w:rsidRDefault="00711203" w:rsidP="00EE3543">
      <w:pPr>
        <w:rPr>
          <w:rFonts w:ascii="Arial" w:hAnsi="Arial" w:cs="Arial"/>
        </w:rPr>
      </w:pPr>
      <w:r w:rsidRPr="00762B1A">
        <w:rPr>
          <w:rFonts w:ascii="Arial" w:hAnsi="Arial" w:cs="Arial"/>
        </w:rPr>
        <w:t>Aaronson, P.I., Ward, J.P. and Connolly, M.J., 2020. The cardiovascular system at a glance. John Wiley &amp; Sons.</w:t>
      </w:r>
    </w:p>
    <w:p w14:paraId="78E550D2" w14:textId="2F310B2A" w:rsidR="00711203" w:rsidRPr="00762B1A" w:rsidRDefault="00BD0572" w:rsidP="00D32743">
      <w:pPr>
        <w:rPr>
          <w:rFonts w:ascii="Arial" w:hAnsi="Arial" w:cs="Arial"/>
        </w:rPr>
      </w:pPr>
      <w:r w:rsidRPr="00762B1A">
        <w:rPr>
          <w:rFonts w:ascii="Arial" w:hAnsi="Arial" w:cs="Arial"/>
        </w:rPr>
        <w:t>Centres</w:t>
      </w:r>
      <w:r w:rsidR="00711203" w:rsidRPr="00762B1A">
        <w:rPr>
          <w:rFonts w:ascii="Arial" w:hAnsi="Arial" w:cs="Arial"/>
        </w:rPr>
        <w:t xml:space="preserve"> for Disease Control and Prevention (CDC, 2008. Disparities in adult awareness of heart attack warning signs and symptoms--14 states, 2005. MMWR. Morbidity and mortality weekly report, 57(7), pp.175-179.</w:t>
      </w:r>
    </w:p>
    <w:p w14:paraId="105A9336" w14:textId="77777777" w:rsidR="00711203" w:rsidRPr="00762B1A" w:rsidRDefault="00711203" w:rsidP="00D32743">
      <w:pPr>
        <w:rPr>
          <w:rFonts w:ascii="Arial" w:hAnsi="Arial" w:cs="Arial"/>
        </w:rPr>
      </w:pPr>
      <w:r w:rsidRPr="00762B1A">
        <w:rPr>
          <w:rFonts w:ascii="Arial" w:hAnsi="Arial" w:cs="Arial"/>
        </w:rPr>
        <w:t>Gaziano, T., Reddy, K.S., Paccaud, F., Horton, S. and Chaturvedi, V., 2006. Cardiovascular disease. Disease Control Priorities in Developing Countries. 2nd edition.</w:t>
      </w:r>
    </w:p>
    <w:p w14:paraId="7DCE2919" w14:textId="77777777" w:rsidR="00711203" w:rsidRDefault="00711203" w:rsidP="0051195F">
      <w:r>
        <w:t>Helen Oxenham*, Norman Sharpe,</w:t>
      </w:r>
      <w:r w:rsidRPr="00D21B3B">
        <w:t xml:space="preserve"> Cardiovascular aging and heart failure,</w:t>
      </w:r>
      <w:r>
        <w:t xml:space="preserve"> Department of Cardiology, Royal Infirmary of Edinburgh, Lauriston Place, Edinburgh, Scotland, EH3 9QW, UK, </w:t>
      </w:r>
      <w:r w:rsidRPr="00D21B3B">
        <w:t xml:space="preserve">2003 European Society of Cardiology. Published by Elsevier Science B.V. </w:t>
      </w:r>
    </w:p>
    <w:p w14:paraId="690BA3E8" w14:textId="77777777" w:rsidR="00711203" w:rsidRPr="00762B1A" w:rsidRDefault="00711203" w:rsidP="00EE3543">
      <w:pPr>
        <w:rPr>
          <w:rFonts w:ascii="Arial" w:hAnsi="Arial" w:cs="Arial"/>
        </w:rPr>
      </w:pPr>
      <w:r w:rsidRPr="00762B1A">
        <w:rPr>
          <w:rFonts w:ascii="Arial" w:hAnsi="Arial" w:cs="Arial"/>
        </w:rPr>
        <w:t>htco.com/cardiovascular-system-373577 (assessed on 28/10/2021)</w:t>
      </w:r>
    </w:p>
    <w:p w14:paraId="7E9BF6FC" w14:textId="77777777" w:rsidR="00711203" w:rsidRDefault="00FD5CDA" w:rsidP="00D32743">
      <w:hyperlink r:id="rId11" w:history="1">
        <w:r w:rsidR="00711203" w:rsidRPr="002A0C3B">
          <w:rPr>
            <w:rStyle w:val="Hyperlink"/>
          </w:rPr>
          <w:t>https://www.google.com/url?sa=i&amp;url=https%3A%2F%2Fwww.medicinenet.com%2Fheart_attack%2Farticle.htm&amp;psig=AOvVaw0YTZ9Ab4Eor8fkrTUMYFlF&amp;ust=1637417766360000&amp;source=images&amp;cd=vfe&amp;ved=0CAsQjRxqFwoTCOCn0tXO</w:t>
        </w:r>
      </w:hyperlink>
      <w:r w:rsidR="00711203">
        <w:t xml:space="preserve"> (accessed 18/11/2021)</w:t>
      </w:r>
    </w:p>
    <w:p w14:paraId="405F1D7B" w14:textId="1392EF75" w:rsidR="00711203" w:rsidRPr="00762B1A" w:rsidRDefault="00FA0C28" w:rsidP="00D32743">
      <w:pPr>
        <w:rPr>
          <w:rFonts w:ascii="Arial" w:hAnsi="Arial" w:cs="Arial"/>
        </w:rPr>
      </w:pPr>
      <w:r w:rsidRPr="00762B1A">
        <w:rPr>
          <w:rFonts w:ascii="Arial" w:hAnsi="Arial" w:cs="Arial"/>
        </w:rPr>
        <w:t>Image: -</w:t>
      </w:r>
      <w:r w:rsidR="00711203" w:rsidRPr="00762B1A">
        <w:rPr>
          <w:rFonts w:ascii="Arial" w:hAnsi="Arial" w:cs="Arial"/>
        </w:rPr>
        <w:t xml:space="preserve"> How the Heart Works: Diagram, Anatomy, Blood Flow Visit Images may be subject to copyright, </w:t>
      </w:r>
      <w:hyperlink r:id="rId12" w:history="1">
        <w:r w:rsidR="00711203" w:rsidRPr="00762B1A">
          <w:rPr>
            <w:rStyle w:val="Hyperlink"/>
            <w:rFonts w:ascii="Arial" w:hAnsi="Arial" w:cs="Arial"/>
          </w:rPr>
          <w:t>https://www.medicinenet.com/heart_how_the_heart_works/article.htm</w:t>
        </w:r>
      </w:hyperlink>
      <w:r w:rsidR="00711203" w:rsidRPr="00762B1A">
        <w:rPr>
          <w:rFonts w:ascii="Arial" w:hAnsi="Arial" w:cs="Arial"/>
        </w:rPr>
        <w:t xml:space="preserve"> (assessed 28/10/2021) </w:t>
      </w:r>
    </w:p>
    <w:p w14:paraId="1BFABBF2" w14:textId="040D7F73" w:rsidR="00711203" w:rsidRPr="00762B1A" w:rsidRDefault="00FA0C28" w:rsidP="00EE3543">
      <w:pPr>
        <w:rPr>
          <w:rFonts w:ascii="Arial" w:hAnsi="Arial" w:cs="Arial"/>
        </w:rPr>
      </w:pPr>
      <w:r w:rsidRPr="00762B1A">
        <w:rPr>
          <w:rFonts w:ascii="Arial" w:hAnsi="Arial" w:cs="Arial"/>
        </w:rPr>
        <w:t>Image: - The</w:t>
      </w:r>
      <w:r w:rsidR="00711203" w:rsidRPr="00762B1A">
        <w:rPr>
          <w:rFonts w:ascii="Arial" w:hAnsi="Arial" w:cs="Arial"/>
        </w:rPr>
        <w:t xml:space="preserve"> circulatory system. Getty Images/artpartner-images By Regina Bailey, </w:t>
      </w:r>
      <w:hyperlink r:id="rId13" w:history="1">
        <w:r w:rsidR="00711203" w:rsidRPr="00762B1A">
          <w:rPr>
            <w:rStyle w:val="Hyperlink"/>
            <w:rFonts w:ascii="Arial" w:hAnsi="Arial" w:cs="Arial"/>
          </w:rPr>
          <w:t>https://www.thoug</w:t>
        </w:r>
      </w:hyperlink>
    </w:p>
    <w:p w14:paraId="7D08F898" w14:textId="77777777" w:rsidR="00711203" w:rsidRPr="00762B1A" w:rsidRDefault="00711203" w:rsidP="00EE3543">
      <w:pPr>
        <w:rPr>
          <w:rFonts w:ascii="Arial" w:hAnsi="Arial" w:cs="Arial"/>
        </w:rPr>
      </w:pPr>
      <w:r w:rsidRPr="00762B1A">
        <w:rPr>
          <w:rFonts w:ascii="Arial" w:hAnsi="Arial" w:cs="Arial"/>
        </w:rPr>
        <w:t>Kroeker, C.G., 2018. Cardiovascular System: Anatomy and Physiology. Cardiovascular Mechanics, 2(5), p.1.</w:t>
      </w:r>
    </w:p>
    <w:p w14:paraId="5C35DC93" w14:textId="77777777" w:rsidR="00711203" w:rsidRPr="00762B1A" w:rsidRDefault="00711203" w:rsidP="00D1176E">
      <w:pPr>
        <w:rPr>
          <w:rFonts w:ascii="Arial" w:hAnsi="Arial" w:cs="Arial"/>
        </w:rPr>
      </w:pPr>
      <w:r w:rsidRPr="00762B1A">
        <w:rPr>
          <w:rFonts w:ascii="Arial" w:hAnsi="Arial" w:cs="Arial"/>
        </w:rPr>
        <w:t>Mendis, S., Puska, P., Norrving, B. and World Health Organization, 2011. Global atlas on cardiovascular disease prevention and control. World Health Organization.</w:t>
      </w:r>
    </w:p>
    <w:p w14:paraId="195BC8E6" w14:textId="77777777" w:rsidR="00711203" w:rsidRDefault="00711203" w:rsidP="00D32743">
      <w:r w:rsidRPr="004B5326">
        <w:t>Ornato, J.P. and Hand, M.M., 2001. Warning signs of a heart attack. Circulation, 104(11), pp.1212-1213.</w:t>
      </w:r>
    </w:p>
    <w:p w14:paraId="7136DCB2" w14:textId="77777777" w:rsidR="00711203" w:rsidRPr="00762B1A" w:rsidRDefault="00711203" w:rsidP="00D32743">
      <w:pPr>
        <w:rPr>
          <w:rFonts w:ascii="Arial" w:hAnsi="Arial" w:cs="Arial"/>
        </w:rPr>
      </w:pPr>
      <w:r w:rsidRPr="00762B1A">
        <w:rPr>
          <w:rFonts w:ascii="Arial" w:hAnsi="Arial" w:cs="Arial"/>
        </w:rPr>
        <w:t>Tucka, J., Bennett, M. and Littlewood, T., 2012. Cell death and survival signalling in the cardiovascular system. Front Biosci, 17, pp.248-261.</w:t>
      </w:r>
    </w:p>
    <w:p w14:paraId="60BD7AE5" w14:textId="77777777" w:rsidR="00711203" w:rsidRPr="00762B1A" w:rsidRDefault="00711203" w:rsidP="00D32743">
      <w:pPr>
        <w:rPr>
          <w:rFonts w:ascii="Arial" w:hAnsi="Arial" w:cs="Arial"/>
        </w:rPr>
      </w:pPr>
      <w:r w:rsidRPr="00762B1A">
        <w:rPr>
          <w:rFonts w:ascii="Arial" w:hAnsi="Arial" w:cs="Arial"/>
        </w:rPr>
        <w:t>Wald, N.J. and Law, M.R., 2003. A strategy to reduce cardiovascular disease by more than 80%. Bmj, 326(7404), p.1419.</w:t>
      </w:r>
    </w:p>
    <w:p w14:paraId="316DC63A" w14:textId="77777777" w:rsidR="00D32743" w:rsidRPr="00EE3543" w:rsidRDefault="00D32743" w:rsidP="00D32743"/>
    <w:p w14:paraId="55610A32" w14:textId="77777777" w:rsidR="00160EF1" w:rsidRDefault="00160EF1" w:rsidP="00160EF1"/>
    <w:sectPr w:rsidR="00160EF1">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D27F5" w14:textId="77777777" w:rsidR="0029681C" w:rsidRDefault="0029681C" w:rsidP="00435DE3">
      <w:pPr>
        <w:spacing w:after="0" w:line="240" w:lineRule="auto"/>
      </w:pPr>
      <w:r>
        <w:separator/>
      </w:r>
    </w:p>
  </w:endnote>
  <w:endnote w:type="continuationSeparator" w:id="0">
    <w:p w14:paraId="4F578AE9" w14:textId="77777777" w:rsidR="0029681C" w:rsidRDefault="0029681C" w:rsidP="00435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FA6FB" w14:textId="77777777" w:rsidR="00435DE3" w:rsidRDefault="00435D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630919"/>
      <w:docPartObj>
        <w:docPartGallery w:val="Page Numbers (Bottom of Page)"/>
        <w:docPartUnique/>
      </w:docPartObj>
    </w:sdtPr>
    <w:sdtEndPr>
      <w:rPr>
        <w:noProof/>
      </w:rPr>
    </w:sdtEndPr>
    <w:sdtContent>
      <w:p w14:paraId="74A91C90" w14:textId="6BA8E153" w:rsidR="00435DE3" w:rsidRDefault="00435D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67D09C" w14:textId="77777777" w:rsidR="00435DE3" w:rsidRDefault="00435D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0152C" w14:textId="77777777" w:rsidR="00435DE3" w:rsidRDefault="00435D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6F2A7" w14:textId="77777777" w:rsidR="0029681C" w:rsidRDefault="0029681C" w:rsidP="00435DE3">
      <w:pPr>
        <w:spacing w:after="0" w:line="240" w:lineRule="auto"/>
      </w:pPr>
      <w:r>
        <w:separator/>
      </w:r>
    </w:p>
  </w:footnote>
  <w:footnote w:type="continuationSeparator" w:id="0">
    <w:p w14:paraId="6D44158C" w14:textId="77777777" w:rsidR="0029681C" w:rsidRDefault="0029681C" w:rsidP="00435D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1FD1B" w14:textId="77777777" w:rsidR="00435DE3" w:rsidRDefault="00435D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FB9A4" w14:textId="77777777" w:rsidR="00435DE3" w:rsidRDefault="00435D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5F88E" w14:textId="77777777" w:rsidR="00435DE3" w:rsidRDefault="00435D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76E"/>
    <w:rsid w:val="00003706"/>
    <w:rsid w:val="0001302B"/>
    <w:rsid w:val="00023C19"/>
    <w:rsid w:val="0009086F"/>
    <w:rsid w:val="00097CD2"/>
    <w:rsid w:val="000F7A2F"/>
    <w:rsid w:val="00137EDB"/>
    <w:rsid w:val="00160600"/>
    <w:rsid w:val="00160EF1"/>
    <w:rsid w:val="00221345"/>
    <w:rsid w:val="0029681C"/>
    <w:rsid w:val="002C69F4"/>
    <w:rsid w:val="00435DE3"/>
    <w:rsid w:val="00456D70"/>
    <w:rsid w:val="004B5326"/>
    <w:rsid w:val="0051195F"/>
    <w:rsid w:val="0058795A"/>
    <w:rsid w:val="005D12DD"/>
    <w:rsid w:val="005F463D"/>
    <w:rsid w:val="00711203"/>
    <w:rsid w:val="007173CC"/>
    <w:rsid w:val="00762B1A"/>
    <w:rsid w:val="007706BF"/>
    <w:rsid w:val="007E61F1"/>
    <w:rsid w:val="008640F4"/>
    <w:rsid w:val="008A0BC2"/>
    <w:rsid w:val="0092027A"/>
    <w:rsid w:val="00940779"/>
    <w:rsid w:val="00987198"/>
    <w:rsid w:val="009C202F"/>
    <w:rsid w:val="00A0575E"/>
    <w:rsid w:val="00A7540B"/>
    <w:rsid w:val="00A91487"/>
    <w:rsid w:val="00AD7439"/>
    <w:rsid w:val="00AE035A"/>
    <w:rsid w:val="00B93F76"/>
    <w:rsid w:val="00BC02EF"/>
    <w:rsid w:val="00BD0572"/>
    <w:rsid w:val="00C05CE1"/>
    <w:rsid w:val="00C42300"/>
    <w:rsid w:val="00C93674"/>
    <w:rsid w:val="00D1176E"/>
    <w:rsid w:val="00D21B3B"/>
    <w:rsid w:val="00D32743"/>
    <w:rsid w:val="00D954D4"/>
    <w:rsid w:val="00DC3C4A"/>
    <w:rsid w:val="00DC7556"/>
    <w:rsid w:val="00E1364F"/>
    <w:rsid w:val="00E160E0"/>
    <w:rsid w:val="00E21C3E"/>
    <w:rsid w:val="00E73AF2"/>
    <w:rsid w:val="00EE3543"/>
    <w:rsid w:val="00F31F06"/>
    <w:rsid w:val="00F61B25"/>
    <w:rsid w:val="00FA0C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CA213"/>
  <w15:chartTrackingRefBased/>
  <w15:docId w15:val="{1F1C98B1-E7CF-4763-83A4-48C245B74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2743"/>
    <w:rPr>
      <w:color w:val="0563C1" w:themeColor="hyperlink"/>
      <w:u w:val="single"/>
    </w:rPr>
  </w:style>
  <w:style w:type="character" w:styleId="UnresolvedMention">
    <w:name w:val="Unresolved Mention"/>
    <w:basedOn w:val="DefaultParagraphFont"/>
    <w:uiPriority w:val="99"/>
    <w:semiHidden/>
    <w:unhideWhenUsed/>
    <w:rsid w:val="00D32743"/>
    <w:rPr>
      <w:color w:val="605E5C"/>
      <w:shd w:val="clear" w:color="auto" w:fill="E1DFDD"/>
    </w:rPr>
  </w:style>
  <w:style w:type="paragraph" w:styleId="Header">
    <w:name w:val="header"/>
    <w:basedOn w:val="Normal"/>
    <w:link w:val="HeaderChar"/>
    <w:uiPriority w:val="99"/>
    <w:unhideWhenUsed/>
    <w:rsid w:val="00435D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DE3"/>
  </w:style>
  <w:style w:type="paragraph" w:styleId="Footer">
    <w:name w:val="footer"/>
    <w:basedOn w:val="Normal"/>
    <w:link w:val="FooterChar"/>
    <w:uiPriority w:val="99"/>
    <w:unhideWhenUsed/>
    <w:rsid w:val="00435D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houg"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medicinenet.com/heart_how_the_heart_works/article.ht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m/url?sa=i&amp;url=https%3A%2F%2Fwww.medicinenet.com%2Fheart_attack%2Farticle.htm&amp;psig=AOvVaw0YTZ9Ab4Eor8fkrTUMYFlF&amp;ust=1637417766360000&amp;source=images&amp;cd=vfe&amp;ved=0CAsQjRxqFwoTCOCn0tXO"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2" ma:contentTypeDescription="Create a new document." ma:contentTypeScope="" ma:versionID="dcd5056fa1dcdc22eaca2c7bb83b4987">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a9e3b865eb044d5ed73de67bf6446402"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8E4339-FEC8-47A7-9660-C7C705A172FC}">
  <ds:schemaRefs>
    <ds:schemaRef ds:uri="http://schemas.microsoft.com/sharepoint/v3/contenttype/forms"/>
  </ds:schemaRefs>
</ds:datastoreItem>
</file>

<file path=customXml/itemProps2.xml><?xml version="1.0" encoding="utf-8"?>
<ds:datastoreItem xmlns:ds="http://schemas.openxmlformats.org/officeDocument/2006/customXml" ds:itemID="{85AA8388-8918-4FC7-9726-34486AF16EB6}">
  <ds:schemaRefs>
    <ds:schemaRef ds:uri="http://schemas.openxmlformats.org/officeDocument/2006/bibliography"/>
  </ds:schemaRefs>
</ds:datastoreItem>
</file>

<file path=customXml/itemProps3.xml><?xml version="1.0" encoding="utf-8"?>
<ds:datastoreItem xmlns:ds="http://schemas.openxmlformats.org/officeDocument/2006/customXml" ds:itemID="{E330625F-EC00-414E-8E9A-D6D003DB0CB3}">
  <ds:schemaRefs>
    <ds:schemaRef ds:uri="http://schemas.microsoft.com/office/2006/documentManagement/types"/>
    <ds:schemaRef ds:uri="http://schemas.openxmlformats.org/package/2006/metadata/core-properties"/>
    <ds:schemaRef ds:uri="921765a0-fcf6-47d1-8ac4-5d670786d758"/>
    <ds:schemaRef ds:uri="http://purl.org/dc/dcmitype/"/>
    <ds:schemaRef ds:uri="http://schemas.microsoft.com/office/2006/metadata/properties"/>
    <ds:schemaRef ds:uri="http://purl.org/dc/terms/"/>
    <ds:schemaRef ds:uri="46b8f10f-f56e-4e87-af4a-2384ac144562"/>
    <ds:schemaRef ds:uri="http://purl.org/dc/elements/1.1/"/>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5DAA3AF7-FF49-4DAC-AE22-EC9627EA19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623</Words>
  <Characters>3556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Dean'a Comrie</dc:creator>
  <cp:keywords/>
  <dc:description/>
  <cp:lastModifiedBy>Dean'a Comrie</cp:lastModifiedBy>
  <cp:revision>2</cp:revision>
  <dcterms:created xsi:type="dcterms:W3CDTF">2021-11-19T14:43:00Z</dcterms:created>
  <dcterms:modified xsi:type="dcterms:W3CDTF">2021-11-19T14:43:00Z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