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1067C" w:rsidRPr="00DC4DA4" w:rsidRDefault="003D420C" w:rsidP="007657BB">
      <w:pPr>
        <w:spacing w:after="0" w:line="480" w:lineRule="auto"/>
        <w:ind w:left="2160"/>
        <w:rPr>
          <w:rFonts w:ascii="Times New Roman" w:hAnsi="Times New Roman" w:cs="Times New Roman"/>
          <w:b/>
          <w:bCs/>
          <w:sz w:val="24"/>
          <w:szCs w:val="24"/>
        </w:rPr>
      </w:pPr>
      <w:r w:rsidRPr="00DC4DA4">
        <w:rPr>
          <w:rFonts w:ascii="Times New Roman" w:hAnsi="Times New Roman" w:cs="Times New Roman"/>
          <w:b/>
          <w:bCs/>
          <w:sz w:val="24"/>
          <w:szCs w:val="24"/>
        </w:rPr>
        <w:t xml:space="preserve">Student Name: </w:t>
      </w:r>
      <w:proofErr w:type="spellStart"/>
      <w:r w:rsidRPr="00DC4DA4">
        <w:rPr>
          <w:rFonts w:ascii="Times New Roman" w:hAnsi="Times New Roman" w:cs="Times New Roman"/>
          <w:b/>
          <w:bCs/>
          <w:sz w:val="24"/>
          <w:szCs w:val="24"/>
        </w:rPr>
        <w:t>Ahmer</w:t>
      </w:r>
      <w:proofErr w:type="spellEnd"/>
      <w:r w:rsidRPr="00DC4DA4">
        <w:rPr>
          <w:rFonts w:ascii="Times New Roman" w:hAnsi="Times New Roman" w:cs="Times New Roman"/>
          <w:b/>
          <w:bCs/>
          <w:sz w:val="24"/>
          <w:szCs w:val="24"/>
        </w:rPr>
        <w:t xml:space="preserve"> Hameed</w:t>
      </w:r>
    </w:p>
    <w:p w:rsidR="003D420C" w:rsidRPr="00DC4DA4" w:rsidRDefault="003D420C" w:rsidP="007657BB">
      <w:pPr>
        <w:spacing w:after="0" w:line="480" w:lineRule="auto"/>
        <w:ind w:left="2160"/>
        <w:rPr>
          <w:rFonts w:ascii="Times New Roman" w:hAnsi="Times New Roman" w:cs="Times New Roman"/>
          <w:b/>
          <w:bCs/>
          <w:sz w:val="24"/>
          <w:szCs w:val="24"/>
        </w:rPr>
      </w:pPr>
      <w:r w:rsidRPr="00DC4DA4">
        <w:rPr>
          <w:rFonts w:ascii="Times New Roman" w:hAnsi="Times New Roman" w:cs="Times New Roman"/>
          <w:b/>
          <w:bCs/>
          <w:sz w:val="24"/>
          <w:szCs w:val="24"/>
        </w:rPr>
        <w:t>Student Number: 1816027</w:t>
      </w:r>
    </w:p>
    <w:p w:rsidR="00245558" w:rsidRDefault="003D420C" w:rsidP="007657BB">
      <w:pPr>
        <w:spacing w:after="0" w:line="480" w:lineRule="auto"/>
        <w:ind w:left="2160"/>
        <w:rPr>
          <w:rFonts w:ascii="Times New Roman" w:hAnsi="Times New Roman" w:cs="Times New Roman"/>
          <w:b/>
          <w:bCs/>
          <w:sz w:val="24"/>
          <w:szCs w:val="24"/>
        </w:rPr>
      </w:pPr>
      <w:r w:rsidRPr="00DC4DA4">
        <w:rPr>
          <w:rFonts w:ascii="Times New Roman" w:hAnsi="Times New Roman" w:cs="Times New Roman"/>
          <w:b/>
          <w:bCs/>
          <w:sz w:val="24"/>
          <w:szCs w:val="24"/>
        </w:rPr>
        <w:t>Module</w:t>
      </w:r>
      <w:r w:rsidR="00245558" w:rsidRPr="00DC4DA4">
        <w:rPr>
          <w:rFonts w:ascii="Times New Roman" w:hAnsi="Times New Roman" w:cs="Times New Roman"/>
          <w:b/>
          <w:bCs/>
          <w:sz w:val="24"/>
          <w:szCs w:val="24"/>
        </w:rPr>
        <w:t xml:space="preserve"> </w:t>
      </w:r>
      <w:r w:rsidR="008675A0">
        <w:rPr>
          <w:rFonts w:ascii="Times New Roman" w:hAnsi="Times New Roman" w:cs="Times New Roman"/>
          <w:b/>
          <w:bCs/>
          <w:sz w:val="24"/>
          <w:szCs w:val="24"/>
        </w:rPr>
        <w:t>Title</w:t>
      </w:r>
      <w:r w:rsidR="00245558" w:rsidRPr="00DC4DA4">
        <w:rPr>
          <w:rFonts w:ascii="Times New Roman" w:hAnsi="Times New Roman" w:cs="Times New Roman"/>
          <w:b/>
          <w:bCs/>
          <w:sz w:val="24"/>
          <w:szCs w:val="24"/>
        </w:rPr>
        <w:t>: Managing in complex environment</w:t>
      </w:r>
      <w:r w:rsidR="002505DA">
        <w:rPr>
          <w:rFonts w:ascii="Times New Roman" w:hAnsi="Times New Roman" w:cs="Times New Roman"/>
          <w:b/>
          <w:bCs/>
          <w:sz w:val="24"/>
          <w:szCs w:val="24"/>
        </w:rPr>
        <w:t>s</w:t>
      </w:r>
      <w:bookmarkStart w:id="0" w:name="_GoBack"/>
      <w:bookmarkEnd w:id="0"/>
    </w:p>
    <w:p w:rsidR="008675A0" w:rsidRPr="00B0323A" w:rsidRDefault="00417628" w:rsidP="007657BB">
      <w:pPr>
        <w:spacing w:after="0" w:line="480" w:lineRule="auto"/>
        <w:ind w:left="2160"/>
        <w:rPr>
          <w:rFonts w:ascii="Times New Roman" w:hAnsi="Times New Roman" w:cs="Times New Roman"/>
          <w:b/>
          <w:bCs/>
          <w:sz w:val="24"/>
          <w:szCs w:val="24"/>
        </w:rPr>
      </w:pPr>
      <w:r>
        <w:rPr>
          <w:rFonts w:ascii="Times New Roman" w:hAnsi="Times New Roman" w:cs="Times New Roman"/>
          <w:b/>
          <w:bCs/>
          <w:sz w:val="24"/>
          <w:szCs w:val="24"/>
        </w:rPr>
        <w:t>Lecture</w:t>
      </w:r>
      <w:r w:rsidR="002C474E">
        <w:rPr>
          <w:rFonts w:ascii="Times New Roman" w:hAnsi="Times New Roman" w:cs="Times New Roman"/>
          <w:b/>
          <w:bCs/>
          <w:sz w:val="24"/>
          <w:szCs w:val="24"/>
        </w:rPr>
        <w:t xml:space="preserve">rs: Mary March &amp; Stephen </w:t>
      </w:r>
      <w:proofErr w:type="spellStart"/>
      <w:r w:rsidR="007E3387">
        <w:rPr>
          <w:rFonts w:ascii="Times New Roman" w:hAnsi="Times New Roman" w:cs="Times New Roman"/>
          <w:b/>
          <w:bCs/>
          <w:sz w:val="24"/>
          <w:szCs w:val="24"/>
        </w:rPr>
        <w:t>Sommer</w:t>
      </w:r>
      <w:r w:rsidR="00CE4666">
        <w:rPr>
          <w:rFonts w:ascii="Times New Roman" w:hAnsi="Times New Roman" w:cs="Times New Roman"/>
          <w:b/>
          <w:bCs/>
          <w:sz w:val="24"/>
          <w:szCs w:val="24"/>
        </w:rPr>
        <w:t>v</w:t>
      </w:r>
      <w:r w:rsidR="007E3387">
        <w:rPr>
          <w:rFonts w:ascii="Times New Roman" w:hAnsi="Times New Roman" w:cs="Times New Roman"/>
          <w:b/>
          <w:bCs/>
          <w:sz w:val="24"/>
          <w:szCs w:val="24"/>
        </w:rPr>
        <w:t>ille</w:t>
      </w:r>
      <w:proofErr w:type="spellEnd"/>
    </w:p>
    <w:p w:rsidR="007F61A3" w:rsidRPr="00B0323A" w:rsidRDefault="007F61A3" w:rsidP="00B0323A">
      <w:pPr>
        <w:spacing w:after="0" w:line="480" w:lineRule="auto"/>
        <w:rPr>
          <w:rFonts w:ascii="Times New Roman" w:hAnsi="Times New Roman" w:cs="Times New Roman"/>
          <w:b/>
          <w:bCs/>
          <w:sz w:val="24"/>
          <w:szCs w:val="24"/>
        </w:rPr>
      </w:pPr>
    </w:p>
    <w:p w:rsidR="007F61A3" w:rsidRDefault="007F61A3">
      <w:pPr>
        <w:spacing w:after="0" w:line="480" w:lineRule="auto"/>
        <w:rPr>
          <w:rFonts w:ascii="Times New Roman" w:hAnsi="Times New Roman" w:cs="Times New Roman"/>
          <w:b/>
          <w:bCs/>
          <w:sz w:val="24"/>
          <w:szCs w:val="24"/>
        </w:rPr>
      </w:pPr>
    </w:p>
    <w:p w:rsidR="007F61A3" w:rsidRDefault="007F61A3">
      <w:pPr>
        <w:spacing w:after="0" w:line="480" w:lineRule="auto"/>
        <w:rPr>
          <w:rFonts w:ascii="Times New Roman" w:hAnsi="Times New Roman" w:cs="Times New Roman"/>
          <w:b/>
          <w:bCs/>
          <w:sz w:val="24"/>
          <w:szCs w:val="24"/>
        </w:rPr>
      </w:pPr>
    </w:p>
    <w:p w:rsidR="007F61A3" w:rsidRDefault="007F61A3">
      <w:pPr>
        <w:spacing w:after="0" w:line="480" w:lineRule="auto"/>
        <w:rPr>
          <w:rFonts w:ascii="Times New Roman" w:hAnsi="Times New Roman" w:cs="Times New Roman"/>
          <w:b/>
          <w:bCs/>
          <w:sz w:val="24"/>
          <w:szCs w:val="24"/>
        </w:rPr>
      </w:pPr>
    </w:p>
    <w:p w:rsidR="007F61A3" w:rsidRDefault="007F61A3">
      <w:pPr>
        <w:spacing w:after="0" w:line="480" w:lineRule="auto"/>
        <w:rPr>
          <w:rFonts w:ascii="Times New Roman" w:hAnsi="Times New Roman" w:cs="Times New Roman"/>
          <w:b/>
          <w:bCs/>
          <w:sz w:val="24"/>
          <w:szCs w:val="24"/>
        </w:rPr>
      </w:pPr>
    </w:p>
    <w:p w:rsidR="007F61A3" w:rsidRDefault="007F61A3">
      <w:pPr>
        <w:spacing w:after="0" w:line="480" w:lineRule="auto"/>
        <w:rPr>
          <w:rFonts w:ascii="Times New Roman" w:hAnsi="Times New Roman" w:cs="Times New Roman"/>
          <w:b/>
          <w:bCs/>
          <w:sz w:val="24"/>
          <w:szCs w:val="24"/>
        </w:rPr>
      </w:pPr>
    </w:p>
    <w:p w:rsidR="007F61A3" w:rsidRDefault="007F61A3">
      <w:pPr>
        <w:spacing w:after="0" w:line="480" w:lineRule="auto"/>
        <w:rPr>
          <w:rFonts w:ascii="Times New Roman" w:hAnsi="Times New Roman" w:cs="Times New Roman"/>
          <w:b/>
          <w:bCs/>
          <w:sz w:val="24"/>
          <w:szCs w:val="24"/>
        </w:rPr>
      </w:pPr>
    </w:p>
    <w:p w:rsidR="007F61A3" w:rsidRDefault="007F61A3">
      <w:pPr>
        <w:spacing w:after="0" w:line="480" w:lineRule="auto"/>
        <w:jc w:val="center"/>
        <w:rPr>
          <w:rFonts w:ascii="Times New Roman" w:hAnsi="Times New Roman" w:cs="Times New Roman"/>
          <w:sz w:val="24"/>
          <w:szCs w:val="24"/>
        </w:rPr>
      </w:pPr>
    </w:p>
    <w:p w:rsidR="007F61A3" w:rsidRDefault="00D6412E">
      <w:pPr>
        <w:spacing w:after="0" w:line="480" w:lineRule="auto"/>
        <w:jc w:val="center"/>
        <w:rPr>
          <w:rFonts w:ascii="Times New Roman" w:hAnsi="Times New Roman" w:cs="Times New Roman"/>
          <w:b/>
          <w:bCs/>
          <w:sz w:val="24"/>
          <w:szCs w:val="24"/>
        </w:rPr>
      </w:pPr>
      <w:r>
        <w:rPr>
          <w:rFonts w:ascii="Times New Roman" w:hAnsi="Times New Roman" w:cs="Times New Roman"/>
          <w:b/>
          <w:bCs/>
          <w:sz w:val="24"/>
          <w:szCs w:val="24"/>
        </w:rPr>
        <w:t>Gender Bias for Women seeking for Employment</w:t>
      </w:r>
    </w:p>
    <w:p w:rsidR="007F61A3" w:rsidRDefault="00D6412E">
      <w:pPr>
        <w:rPr>
          <w:rFonts w:ascii="Times New Roman" w:hAnsi="Times New Roman" w:cs="Times New Roman"/>
          <w:b/>
          <w:bCs/>
          <w:sz w:val="24"/>
          <w:szCs w:val="24"/>
        </w:rPr>
      </w:pPr>
      <w:r>
        <w:rPr>
          <w:rFonts w:ascii="Times New Roman" w:hAnsi="Times New Roman" w:cs="Times New Roman"/>
          <w:b/>
          <w:bCs/>
          <w:sz w:val="24"/>
          <w:szCs w:val="24"/>
        </w:rPr>
        <w:br w:type="page"/>
      </w:r>
    </w:p>
    <w:p w:rsidR="007F61A3" w:rsidRDefault="00D6412E">
      <w:pPr>
        <w:pStyle w:val="Heading1"/>
        <w:spacing w:before="0" w:line="480" w:lineRule="auto"/>
        <w:jc w:val="both"/>
        <w:rPr>
          <w:rFonts w:ascii="Times New Roman" w:hAnsi="Times New Roman" w:cs="Times New Roman"/>
          <w:b/>
          <w:bCs/>
          <w:color w:val="auto"/>
          <w:sz w:val="24"/>
          <w:szCs w:val="24"/>
        </w:rPr>
      </w:pPr>
      <w:bookmarkStart w:id="1" w:name="_Toc32530"/>
      <w:r>
        <w:rPr>
          <w:rFonts w:ascii="Times New Roman" w:hAnsi="Times New Roman" w:cs="Times New Roman"/>
          <w:b/>
          <w:bCs/>
          <w:color w:val="auto"/>
          <w:sz w:val="24"/>
          <w:szCs w:val="24"/>
        </w:rPr>
        <w:lastRenderedPageBreak/>
        <w:t>Executive Summary</w:t>
      </w:r>
      <w:bookmarkEnd w:id="1"/>
    </w:p>
    <w:p w:rsidR="007F61A3" w:rsidRDefault="00D6412E">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report is developed in the form of a business report that contains research based on evidence on a contemporary issue faced by the management professionals. The issue taken in the report is gender bias for the women seeking employment. The report describes the issue of gender bias in detail with the support of various case studies that are helpful in getting evidence of the issue and providing data related to the issue. The report has described that women are not getting equal opportunities at the workplace due to stereotype that women are suitable for work. This stereotype contributes to reducing the number of women employees in the workplace. In addition to this, the women also suffer from the problem of harassment, bullying and tease in the company and due to this, the women are feared of participating in the process of recruitment of the companies. </w:t>
      </w:r>
    </w:p>
    <w:p w:rsidR="007F61A3" w:rsidRDefault="00D6412E">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The report also demonstrated that due to the issue of gender bias, female employees have to face the issue of low pay and reduced opportunities for promotion in the company. There is gender discrimination at the workplace, where the young women are suffering from the pain of harassment, low payment, as compared to the male employees and job insecurity. The report has also demonstrated that inmost of the cases women do not report the crime due to the fear of losing a job and this prevent women from participating in the process of recruitment. High discrimination in women employees also contributes to developing issues related to mental and physical health to the women.</w:t>
      </w:r>
    </w:p>
    <w:p w:rsidR="007F61A3" w:rsidRDefault="00D6412E">
      <w:pPr>
        <w:spacing w:line="480" w:lineRule="auto"/>
        <w:ind w:firstLine="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report has described the situation of gender bias on the basis of various cases. The first case provides details of discrimination against women of a particular religion in the United Kingdom (UK). Due to religious practices of a particular religion, the women have to wear hijab, and that is not found suitable by the management of various companies. The next article describes that the stereotype against women started with the description of a job at the workplace. As per the article, some of the companies contain words in the description of the job that promote gender bias in the process of recruitment. The next article describes that </w:t>
      </w:r>
      <w:r>
        <w:rPr>
          <w:rFonts w:ascii="Times New Roman" w:hAnsi="Times New Roman" w:cs="Times New Roman"/>
          <w:sz w:val="24"/>
          <w:szCs w:val="24"/>
          <w:lang w:val="en-US"/>
        </w:rPr>
        <w:lastRenderedPageBreak/>
        <w:t xml:space="preserve">female and male employees do not get equal pay and opportunities in the workplace. The report also describes the two types of biasing that is very common at the workplace that are conscious and unconscious biasing. The case study also describes the problem of women employees in Afghanistan regarding unequal treatment in society. </w:t>
      </w:r>
    </w:p>
    <w:p w:rsidR="007F61A3" w:rsidRDefault="00D6412E">
      <w:pPr>
        <w:spacing w:line="480" w:lineRule="auto"/>
        <w:ind w:firstLine="720"/>
        <w:jc w:val="both"/>
        <w:rPr>
          <w:rFonts w:ascii="Times New Roman" w:hAnsi="Times New Roman" w:cs="Times New Roman"/>
          <w:b/>
          <w:bCs/>
          <w:sz w:val="24"/>
          <w:szCs w:val="24"/>
        </w:rPr>
      </w:pPr>
      <w:r>
        <w:rPr>
          <w:rFonts w:ascii="Times New Roman" w:hAnsi="Times New Roman" w:cs="Times New Roman"/>
          <w:sz w:val="24"/>
          <w:szCs w:val="24"/>
          <w:lang w:val="en-US"/>
        </w:rPr>
        <w:t>Elimination of gender bias from the process of recruitment will contribute to increasing the number of women employees in the workplace. Recruiting a diverse workforce contributes to providing numerous benefits to the company, such as improved productivity, getting a different perspective and increase in the extent of transfer of knowledge. Furthermore, on the basis of overall discussion and identified suitable recommendations are also provided that will contribute to reducing gender bias in the process of recruitment. It is recommended that the job description should free from words that promote biasing, provide equal pay, implement policies that reduce discrimination and provide equal growth opportunities at the workplace.</w:t>
      </w:r>
    </w:p>
    <w:p w:rsidR="007F61A3" w:rsidRDefault="007F61A3">
      <w:pPr>
        <w:spacing w:after="0" w:line="480" w:lineRule="auto"/>
        <w:jc w:val="both"/>
        <w:rPr>
          <w:rFonts w:ascii="Times New Roman" w:hAnsi="Times New Roman" w:cs="Times New Roman"/>
          <w:b/>
          <w:bCs/>
          <w:sz w:val="24"/>
          <w:szCs w:val="24"/>
        </w:rPr>
      </w:pPr>
    </w:p>
    <w:p w:rsidR="007F61A3" w:rsidRDefault="00D6412E">
      <w:pPr>
        <w:spacing w:after="0" w:line="480" w:lineRule="auto"/>
        <w:jc w:val="center"/>
        <w:rPr>
          <w:rFonts w:ascii="Times New Roman" w:eastAsiaTheme="majorEastAsia" w:hAnsi="Times New Roman" w:cs="Times New Roman"/>
          <w:sz w:val="24"/>
          <w:szCs w:val="24"/>
        </w:rPr>
      </w:pPr>
      <w:r>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439417405"/>
        <w:docPartObj>
          <w:docPartGallery w:val="Table of Contents"/>
          <w:docPartUnique/>
        </w:docPartObj>
      </w:sdtPr>
      <w:sdtEndPr>
        <w:rPr>
          <w:b/>
          <w:bCs/>
        </w:rPr>
      </w:sdtEndPr>
      <w:sdtContent>
        <w:p w:rsidR="007F61A3" w:rsidRDefault="00D6412E">
          <w:pPr>
            <w:pStyle w:val="TOCHeading1"/>
            <w:spacing w:before="0"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rsidR="007F61A3" w:rsidRDefault="00D6412E">
          <w:pPr>
            <w:pStyle w:val="TOC1"/>
            <w:tabs>
              <w:tab w:val="right" w:leader="dot" w:pos="9026"/>
            </w:tabs>
            <w:spacing w:line="480" w:lineRule="auto"/>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w:anchor="_Toc32530" w:history="1">
            <w:r>
              <w:rPr>
                <w:rFonts w:ascii="Times New Roman" w:hAnsi="Times New Roman" w:cs="Times New Roman"/>
                <w:bCs/>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_Toc32530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hyperlink>
        </w:p>
        <w:p w:rsidR="007F61A3" w:rsidRDefault="00C549D0">
          <w:pPr>
            <w:pStyle w:val="TOC1"/>
            <w:tabs>
              <w:tab w:val="right" w:leader="dot" w:pos="9026"/>
            </w:tabs>
            <w:spacing w:line="480" w:lineRule="auto"/>
            <w:rPr>
              <w:rFonts w:ascii="Times New Roman" w:hAnsi="Times New Roman" w:cs="Times New Roman"/>
              <w:sz w:val="24"/>
              <w:szCs w:val="24"/>
            </w:rPr>
          </w:pPr>
          <w:hyperlink w:anchor="_Toc3289" w:history="1">
            <w:r w:rsidR="00D6412E">
              <w:rPr>
                <w:rFonts w:ascii="Times New Roman" w:hAnsi="Times New Roman" w:cs="Times New Roman"/>
                <w:bCs/>
                <w:sz w:val="24"/>
                <w:szCs w:val="24"/>
              </w:rPr>
              <w:t>Introduction</w:t>
            </w:r>
            <w:r w:rsidR="00D6412E">
              <w:rPr>
                <w:rFonts w:ascii="Times New Roman" w:hAnsi="Times New Roman" w:cs="Times New Roman"/>
                <w:sz w:val="24"/>
                <w:szCs w:val="24"/>
              </w:rPr>
              <w:tab/>
            </w:r>
            <w:r w:rsidR="00D6412E">
              <w:rPr>
                <w:rFonts w:ascii="Times New Roman" w:hAnsi="Times New Roman" w:cs="Times New Roman"/>
                <w:sz w:val="24"/>
                <w:szCs w:val="24"/>
              </w:rPr>
              <w:fldChar w:fldCharType="begin"/>
            </w:r>
            <w:r w:rsidR="00D6412E">
              <w:rPr>
                <w:rFonts w:ascii="Times New Roman" w:hAnsi="Times New Roman" w:cs="Times New Roman"/>
                <w:sz w:val="24"/>
                <w:szCs w:val="24"/>
              </w:rPr>
              <w:instrText xml:space="preserve"> PAGEREF _Toc3289 </w:instrText>
            </w:r>
            <w:r w:rsidR="00D6412E">
              <w:rPr>
                <w:rFonts w:ascii="Times New Roman" w:hAnsi="Times New Roman" w:cs="Times New Roman"/>
                <w:sz w:val="24"/>
                <w:szCs w:val="24"/>
              </w:rPr>
              <w:fldChar w:fldCharType="separate"/>
            </w:r>
            <w:r w:rsidR="00D6412E">
              <w:rPr>
                <w:rFonts w:ascii="Times New Roman" w:hAnsi="Times New Roman" w:cs="Times New Roman"/>
                <w:sz w:val="24"/>
                <w:szCs w:val="24"/>
              </w:rPr>
              <w:t>4</w:t>
            </w:r>
            <w:r w:rsidR="00D6412E">
              <w:rPr>
                <w:rFonts w:ascii="Times New Roman" w:hAnsi="Times New Roman" w:cs="Times New Roman"/>
                <w:sz w:val="24"/>
                <w:szCs w:val="24"/>
              </w:rPr>
              <w:fldChar w:fldCharType="end"/>
            </w:r>
          </w:hyperlink>
        </w:p>
        <w:p w:rsidR="007F61A3" w:rsidRDefault="00C549D0">
          <w:pPr>
            <w:pStyle w:val="TOC1"/>
            <w:tabs>
              <w:tab w:val="right" w:leader="dot" w:pos="9026"/>
            </w:tabs>
            <w:spacing w:line="480" w:lineRule="auto"/>
            <w:rPr>
              <w:rFonts w:ascii="Times New Roman" w:hAnsi="Times New Roman" w:cs="Times New Roman"/>
              <w:sz w:val="24"/>
              <w:szCs w:val="24"/>
            </w:rPr>
          </w:pPr>
          <w:hyperlink w:anchor="_Toc29358" w:history="1">
            <w:r w:rsidR="00D6412E">
              <w:rPr>
                <w:rFonts w:ascii="Times New Roman" w:hAnsi="Times New Roman" w:cs="Times New Roman"/>
                <w:bCs/>
                <w:sz w:val="24"/>
                <w:szCs w:val="24"/>
              </w:rPr>
              <w:t>Issues of Gender Bias for Women seeking for Employment</w:t>
            </w:r>
            <w:r w:rsidR="00D6412E">
              <w:rPr>
                <w:rFonts w:ascii="Times New Roman" w:hAnsi="Times New Roman" w:cs="Times New Roman"/>
                <w:sz w:val="24"/>
                <w:szCs w:val="24"/>
              </w:rPr>
              <w:tab/>
            </w:r>
            <w:r w:rsidR="00D6412E">
              <w:rPr>
                <w:rFonts w:ascii="Times New Roman" w:hAnsi="Times New Roman" w:cs="Times New Roman"/>
                <w:sz w:val="24"/>
                <w:szCs w:val="24"/>
              </w:rPr>
              <w:fldChar w:fldCharType="begin"/>
            </w:r>
            <w:r w:rsidR="00D6412E">
              <w:rPr>
                <w:rFonts w:ascii="Times New Roman" w:hAnsi="Times New Roman" w:cs="Times New Roman"/>
                <w:sz w:val="24"/>
                <w:szCs w:val="24"/>
              </w:rPr>
              <w:instrText xml:space="preserve"> PAGEREF _Toc29358 </w:instrText>
            </w:r>
            <w:r w:rsidR="00D6412E">
              <w:rPr>
                <w:rFonts w:ascii="Times New Roman" w:hAnsi="Times New Roman" w:cs="Times New Roman"/>
                <w:sz w:val="24"/>
                <w:szCs w:val="24"/>
              </w:rPr>
              <w:fldChar w:fldCharType="separate"/>
            </w:r>
            <w:r w:rsidR="00D6412E">
              <w:rPr>
                <w:rFonts w:ascii="Times New Roman" w:hAnsi="Times New Roman" w:cs="Times New Roman"/>
                <w:sz w:val="24"/>
                <w:szCs w:val="24"/>
              </w:rPr>
              <w:t>5</w:t>
            </w:r>
            <w:r w:rsidR="00D6412E">
              <w:rPr>
                <w:rFonts w:ascii="Times New Roman" w:hAnsi="Times New Roman" w:cs="Times New Roman"/>
                <w:sz w:val="24"/>
                <w:szCs w:val="24"/>
              </w:rPr>
              <w:fldChar w:fldCharType="end"/>
            </w:r>
          </w:hyperlink>
        </w:p>
        <w:p w:rsidR="007F61A3" w:rsidRDefault="00C549D0">
          <w:pPr>
            <w:pStyle w:val="TOC1"/>
            <w:tabs>
              <w:tab w:val="right" w:leader="dot" w:pos="9026"/>
            </w:tabs>
            <w:spacing w:line="480" w:lineRule="auto"/>
            <w:rPr>
              <w:rFonts w:ascii="Times New Roman" w:hAnsi="Times New Roman" w:cs="Times New Roman"/>
              <w:sz w:val="24"/>
              <w:szCs w:val="24"/>
            </w:rPr>
          </w:pPr>
          <w:hyperlink w:anchor="_Toc7263" w:history="1">
            <w:r w:rsidR="00D6412E">
              <w:rPr>
                <w:rFonts w:ascii="Times New Roman" w:hAnsi="Times New Roman" w:cs="Times New Roman"/>
                <w:bCs/>
                <w:sz w:val="24"/>
                <w:szCs w:val="24"/>
              </w:rPr>
              <w:t>Case Study Analysis</w:t>
            </w:r>
            <w:r w:rsidR="00D6412E">
              <w:rPr>
                <w:rFonts w:ascii="Times New Roman" w:hAnsi="Times New Roman" w:cs="Times New Roman"/>
                <w:sz w:val="24"/>
                <w:szCs w:val="24"/>
              </w:rPr>
              <w:tab/>
            </w:r>
            <w:r w:rsidR="00D6412E">
              <w:rPr>
                <w:rFonts w:ascii="Times New Roman" w:hAnsi="Times New Roman" w:cs="Times New Roman"/>
                <w:sz w:val="24"/>
                <w:szCs w:val="24"/>
              </w:rPr>
              <w:fldChar w:fldCharType="begin"/>
            </w:r>
            <w:r w:rsidR="00D6412E">
              <w:rPr>
                <w:rFonts w:ascii="Times New Roman" w:hAnsi="Times New Roman" w:cs="Times New Roman"/>
                <w:sz w:val="24"/>
                <w:szCs w:val="24"/>
              </w:rPr>
              <w:instrText xml:space="preserve"> PAGEREF _Toc7263 </w:instrText>
            </w:r>
            <w:r w:rsidR="00D6412E">
              <w:rPr>
                <w:rFonts w:ascii="Times New Roman" w:hAnsi="Times New Roman" w:cs="Times New Roman"/>
                <w:sz w:val="24"/>
                <w:szCs w:val="24"/>
              </w:rPr>
              <w:fldChar w:fldCharType="separate"/>
            </w:r>
            <w:r w:rsidR="00D6412E">
              <w:rPr>
                <w:rFonts w:ascii="Times New Roman" w:hAnsi="Times New Roman" w:cs="Times New Roman"/>
                <w:sz w:val="24"/>
                <w:szCs w:val="24"/>
              </w:rPr>
              <w:t>11</w:t>
            </w:r>
            <w:r w:rsidR="00D6412E">
              <w:rPr>
                <w:rFonts w:ascii="Times New Roman" w:hAnsi="Times New Roman" w:cs="Times New Roman"/>
                <w:sz w:val="24"/>
                <w:szCs w:val="24"/>
              </w:rPr>
              <w:fldChar w:fldCharType="end"/>
            </w:r>
          </w:hyperlink>
        </w:p>
        <w:p w:rsidR="007F61A3" w:rsidRDefault="00C549D0">
          <w:pPr>
            <w:pStyle w:val="TOC1"/>
            <w:tabs>
              <w:tab w:val="right" w:leader="dot" w:pos="9026"/>
            </w:tabs>
            <w:spacing w:line="480" w:lineRule="auto"/>
            <w:rPr>
              <w:rFonts w:ascii="Times New Roman" w:hAnsi="Times New Roman" w:cs="Times New Roman"/>
              <w:sz w:val="24"/>
              <w:szCs w:val="24"/>
            </w:rPr>
          </w:pPr>
          <w:hyperlink w:anchor="_Toc13226" w:history="1">
            <w:r w:rsidR="00D6412E">
              <w:rPr>
                <w:rFonts w:ascii="Times New Roman" w:hAnsi="Times New Roman" w:cs="Times New Roman"/>
                <w:bCs/>
                <w:sz w:val="24"/>
                <w:szCs w:val="24"/>
              </w:rPr>
              <w:t>Necessity of Eliminating Gender Bias from the Recruitment Process</w:t>
            </w:r>
            <w:r w:rsidR="00D6412E">
              <w:rPr>
                <w:rFonts w:ascii="Times New Roman" w:hAnsi="Times New Roman" w:cs="Times New Roman"/>
                <w:sz w:val="24"/>
                <w:szCs w:val="24"/>
              </w:rPr>
              <w:tab/>
            </w:r>
            <w:r w:rsidR="00D6412E">
              <w:rPr>
                <w:rFonts w:ascii="Times New Roman" w:hAnsi="Times New Roman" w:cs="Times New Roman"/>
                <w:sz w:val="24"/>
                <w:szCs w:val="24"/>
              </w:rPr>
              <w:fldChar w:fldCharType="begin"/>
            </w:r>
            <w:r w:rsidR="00D6412E">
              <w:rPr>
                <w:rFonts w:ascii="Times New Roman" w:hAnsi="Times New Roman" w:cs="Times New Roman"/>
                <w:sz w:val="24"/>
                <w:szCs w:val="24"/>
              </w:rPr>
              <w:instrText xml:space="preserve"> PAGEREF _Toc13226 </w:instrText>
            </w:r>
            <w:r w:rsidR="00D6412E">
              <w:rPr>
                <w:rFonts w:ascii="Times New Roman" w:hAnsi="Times New Roman" w:cs="Times New Roman"/>
                <w:sz w:val="24"/>
                <w:szCs w:val="24"/>
              </w:rPr>
              <w:fldChar w:fldCharType="separate"/>
            </w:r>
            <w:r w:rsidR="00D6412E">
              <w:rPr>
                <w:rFonts w:ascii="Times New Roman" w:hAnsi="Times New Roman" w:cs="Times New Roman"/>
                <w:sz w:val="24"/>
                <w:szCs w:val="24"/>
              </w:rPr>
              <w:t>17</w:t>
            </w:r>
            <w:r w:rsidR="00D6412E">
              <w:rPr>
                <w:rFonts w:ascii="Times New Roman" w:hAnsi="Times New Roman" w:cs="Times New Roman"/>
                <w:sz w:val="24"/>
                <w:szCs w:val="24"/>
              </w:rPr>
              <w:fldChar w:fldCharType="end"/>
            </w:r>
          </w:hyperlink>
        </w:p>
        <w:p w:rsidR="007F61A3" w:rsidRDefault="00C549D0">
          <w:pPr>
            <w:pStyle w:val="TOC1"/>
            <w:tabs>
              <w:tab w:val="right" w:leader="dot" w:pos="9026"/>
            </w:tabs>
            <w:spacing w:line="480" w:lineRule="auto"/>
            <w:rPr>
              <w:rFonts w:ascii="Times New Roman" w:hAnsi="Times New Roman" w:cs="Times New Roman"/>
              <w:sz w:val="24"/>
              <w:szCs w:val="24"/>
            </w:rPr>
          </w:pPr>
          <w:hyperlink w:anchor="_Toc32480" w:history="1">
            <w:r w:rsidR="00D6412E">
              <w:rPr>
                <w:rFonts w:ascii="Times New Roman" w:hAnsi="Times New Roman" w:cs="Times New Roman"/>
                <w:bCs/>
                <w:sz w:val="24"/>
                <w:szCs w:val="24"/>
              </w:rPr>
              <w:t>Recommendations</w:t>
            </w:r>
            <w:r w:rsidR="00D6412E">
              <w:rPr>
                <w:rFonts w:ascii="Times New Roman" w:hAnsi="Times New Roman" w:cs="Times New Roman"/>
                <w:sz w:val="24"/>
                <w:szCs w:val="24"/>
              </w:rPr>
              <w:tab/>
            </w:r>
            <w:r w:rsidR="00D6412E">
              <w:rPr>
                <w:rFonts w:ascii="Times New Roman" w:hAnsi="Times New Roman" w:cs="Times New Roman"/>
                <w:sz w:val="24"/>
                <w:szCs w:val="24"/>
              </w:rPr>
              <w:fldChar w:fldCharType="begin"/>
            </w:r>
            <w:r w:rsidR="00D6412E">
              <w:rPr>
                <w:rFonts w:ascii="Times New Roman" w:hAnsi="Times New Roman" w:cs="Times New Roman"/>
                <w:sz w:val="24"/>
                <w:szCs w:val="24"/>
              </w:rPr>
              <w:instrText xml:space="preserve"> PAGEREF _Toc32480 </w:instrText>
            </w:r>
            <w:r w:rsidR="00D6412E">
              <w:rPr>
                <w:rFonts w:ascii="Times New Roman" w:hAnsi="Times New Roman" w:cs="Times New Roman"/>
                <w:sz w:val="24"/>
                <w:szCs w:val="24"/>
              </w:rPr>
              <w:fldChar w:fldCharType="separate"/>
            </w:r>
            <w:r w:rsidR="00D6412E">
              <w:rPr>
                <w:rFonts w:ascii="Times New Roman" w:hAnsi="Times New Roman" w:cs="Times New Roman"/>
                <w:sz w:val="24"/>
                <w:szCs w:val="24"/>
              </w:rPr>
              <w:t>20</w:t>
            </w:r>
            <w:r w:rsidR="00D6412E">
              <w:rPr>
                <w:rFonts w:ascii="Times New Roman" w:hAnsi="Times New Roman" w:cs="Times New Roman"/>
                <w:sz w:val="24"/>
                <w:szCs w:val="24"/>
              </w:rPr>
              <w:fldChar w:fldCharType="end"/>
            </w:r>
          </w:hyperlink>
        </w:p>
        <w:p w:rsidR="007F61A3" w:rsidRDefault="00C549D0">
          <w:pPr>
            <w:pStyle w:val="TOC1"/>
            <w:tabs>
              <w:tab w:val="right" w:leader="dot" w:pos="9026"/>
            </w:tabs>
            <w:spacing w:line="480" w:lineRule="auto"/>
            <w:rPr>
              <w:rFonts w:ascii="Times New Roman" w:hAnsi="Times New Roman" w:cs="Times New Roman"/>
              <w:sz w:val="24"/>
              <w:szCs w:val="24"/>
            </w:rPr>
          </w:pPr>
          <w:hyperlink w:anchor="_Toc16233" w:history="1">
            <w:r w:rsidR="00D6412E">
              <w:rPr>
                <w:rFonts w:ascii="Times New Roman" w:hAnsi="Times New Roman" w:cs="Times New Roman"/>
                <w:bCs/>
                <w:sz w:val="24"/>
                <w:szCs w:val="24"/>
              </w:rPr>
              <w:t>Conclusion</w:t>
            </w:r>
            <w:r w:rsidR="00D6412E">
              <w:rPr>
                <w:rFonts w:ascii="Times New Roman" w:hAnsi="Times New Roman" w:cs="Times New Roman"/>
                <w:sz w:val="24"/>
                <w:szCs w:val="24"/>
              </w:rPr>
              <w:tab/>
            </w:r>
            <w:r w:rsidR="00D6412E">
              <w:rPr>
                <w:rFonts w:ascii="Times New Roman" w:hAnsi="Times New Roman" w:cs="Times New Roman"/>
                <w:sz w:val="24"/>
                <w:szCs w:val="24"/>
              </w:rPr>
              <w:fldChar w:fldCharType="begin"/>
            </w:r>
            <w:r w:rsidR="00D6412E">
              <w:rPr>
                <w:rFonts w:ascii="Times New Roman" w:hAnsi="Times New Roman" w:cs="Times New Roman"/>
                <w:sz w:val="24"/>
                <w:szCs w:val="24"/>
              </w:rPr>
              <w:instrText xml:space="preserve"> PAGEREF _Toc16233 </w:instrText>
            </w:r>
            <w:r w:rsidR="00D6412E">
              <w:rPr>
                <w:rFonts w:ascii="Times New Roman" w:hAnsi="Times New Roman" w:cs="Times New Roman"/>
                <w:sz w:val="24"/>
                <w:szCs w:val="24"/>
              </w:rPr>
              <w:fldChar w:fldCharType="separate"/>
            </w:r>
            <w:r w:rsidR="00D6412E">
              <w:rPr>
                <w:rFonts w:ascii="Times New Roman" w:hAnsi="Times New Roman" w:cs="Times New Roman"/>
                <w:sz w:val="24"/>
                <w:szCs w:val="24"/>
              </w:rPr>
              <w:t>22</w:t>
            </w:r>
            <w:r w:rsidR="00D6412E">
              <w:rPr>
                <w:rFonts w:ascii="Times New Roman" w:hAnsi="Times New Roman" w:cs="Times New Roman"/>
                <w:sz w:val="24"/>
                <w:szCs w:val="24"/>
              </w:rPr>
              <w:fldChar w:fldCharType="end"/>
            </w:r>
          </w:hyperlink>
        </w:p>
        <w:p w:rsidR="007F61A3" w:rsidRDefault="00C549D0">
          <w:pPr>
            <w:pStyle w:val="TOC1"/>
            <w:tabs>
              <w:tab w:val="right" w:leader="dot" w:pos="9026"/>
            </w:tabs>
            <w:spacing w:line="480" w:lineRule="auto"/>
            <w:rPr>
              <w:rFonts w:ascii="Times New Roman" w:hAnsi="Times New Roman" w:cs="Times New Roman"/>
              <w:sz w:val="24"/>
              <w:szCs w:val="24"/>
            </w:rPr>
          </w:pPr>
          <w:hyperlink w:anchor="_Toc22266" w:history="1">
            <w:r w:rsidR="00D6412E">
              <w:rPr>
                <w:rFonts w:ascii="Times New Roman" w:hAnsi="Times New Roman" w:cs="Times New Roman"/>
                <w:bCs/>
                <w:sz w:val="24"/>
                <w:szCs w:val="24"/>
              </w:rPr>
              <w:t>References</w:t>
            </w:r>
            <w:r w:rsidR="00D6412E">
              <w:rPr>
                <w:rFonts w:ascii="Times New Roman" w:hAnsi="Times New Roman" w:cs="Times New Roman"/>
                <w:sz w:val="24"/>
                <w:szCs w:val="24"/>
              </w:rPr>
              <w:tab/>
            </w:r>
            <w:r w:rsidR="00D6412E">
              <w:rPr>
                <w:rFonts w:ascii="Times New Roman" w:hAnsi="Times New Roman" w:cs="Times New Roman"/>
                <w:sz w:val="24"/>
                <w:szCs w:val="24"/>
              </w:rPr>
              <w:fldChar w:fldCharType="begin"/>
            </w:r>
            <w:r w:rsidR="00D6412E">
              <w:rPr>
                <w:rFonts w:ascii="Times New Roman" w:hAnsi="Times New Roman" w:cs="Times New Roman"/>
                <w:sz w:val="24"/>
                <w:szCs w:val="24"/>
              </w:rPr>
              <w:instrText xml:space="preserve"> PAGEREF _Toc22266 </w:instrText>
            </w:r>
            <w:r w:rsidR="00D6412E">
              <w:rPr>
                <w:rFonts w:ascii="Times New Roman" w:hAnsi="Times New Roman" w:cs="Times New Roman"/>
                <w:sz w:val="24"/>
                <w:szCs w:val="24"/>
              </w:rPr>
              <w:fldChar w:fldCharType="separate"/>
            </w:r>
            <w:r w:rsidR="00D6412E">
              <w:rPr>
                <w:rFonts w:ascii="Times New Roman" w:hAnsi="Times New Roman" w:cs="Times New Roman"/>
                <w:sz w:val="24"/>
                <w:szCs w:val="24"/>
              </w:rPr>
              <w:t>25</w:t>
            </w:r>
            <w:r w:rsidR="00D6412E">
              <w:rPr>
                <w:rFonts w:ascii="Times New Roman" w:hAnsi="Times New Roman" w:cs="Times New Roman"/>
                <w:sz w:val="24"/>
                <w:szCs w:val="24"/>
              </w:rPr>
              <w:fldChar w:fldCharType="end"/>
            </w:r>
          </w:hyperlink>
        </w:p>
        <w:p w:rsidR="007F61A3" w:rsidRDefault="00D6412E">
          <w:pPr>
            <w:spacing w:after="0" w:line="480" w:lineRule="auto"/>
            <w:rPr>
              <w:rFonts w:ascii="Times New Roman" w:hAnsi="Times New Roman" w:cs="Times New Roman"/>
              <w:sz w:val="24"/>
              <w:szCs w:val="24"/>
            </w:rPr>
          </w:pPr>
          <w:r>
            <w:rPr>
              <w:rFonts w:ascii="Times New Roman" w:hAnsi="Times New Roman" w:cs="Times New Roman"/>
              <w:bCs/>
              <w:sz w:val="24"/>
              <w:szCs w:val="24"/>
            </w:rPr>
            <w:fldChar w:fldCharType="end"/>
          </w:r>
        </w:p>
      </w:sdtContent>
    </w:sdt>
    <w:p w:rsidR="007F61A3" w:rsidRDefault="00D6412E">
      <w:pPr>
        <w:spacing w:after="0" w:line="480" w:lineRule="auto"/>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rsidR="007F61A3" w:rsidRDefault="00D6412E">
      <w:pPr>
        <w:pStyle w:val="Heading1"/>
        <w:spacing w:before="0" w:line="480" w:lineRule="auto"/>
        <w:jc w:val="both"/>
        <w:rPr>
          <w:rFonts w:ascii="Times New Roman" w:hAnsi="Times New Roman" w:cs="Times New Roman"/>
          <w:b/>
          <w:bCs/>
          <w:color w:val="auto"/>
          <w:sz w:val="24"/>
          <w:szCs w:val="24"/>
        </w:rPr>
      </w:pPr>
      <w:bookmarkStart w:id="2" w:name="_Toc3289"/>
      <w:r>
        <w:rPr>
          <w:rFonts w:ascii="Times New Roman" w:hAnsi="Times New Roman" w:cs="Times New Roman"/>
          <w:b/>
          <w:bCs/>
          <w:color w:val="auto"/>
          <w:sz w:val="24"/>
          <w:szCs w:val="24"/>
        </w:rPr>
        <w:lastRenderedPageBreak/>
        <w:t>Introduction</w:t>
      </w:r>
      <w:bookmarkEnd w:id="2"/>
    </w:p>
    <w:p w:rsidR="007F61A3" w:rsidRDefault="00D6412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the contemporary business environment, women play an important role in enhancing the performance of the organisation and contribute their efforts to achieve the goals. However, it has been identified that the women are facing the issues at their workplace as they are not getting the suitable job opportunities which might help to meet their satisfaction level. Harassment, gender discrimination, and unequal pay are some of the problems that have been faced by the women within the organisations (</w:t>
      </w:r>
      <w:proofErr w:type="spellStart"/>
      <w:r>
        <w:rPr>
          <w:rFonts w:ascii="Times New Roman" w:hAnsi="Times New Roman" w:cs="Times New Roman"/>
          <w:sz w:val="24"/>
          <w:szCs w:val="24"/>
        </w:rPr>
        <w:t>Terjesen</w:t>
      </w:r>
      <w:proofErr w:type="spellEnd"/>
      <w:r>
        <w:rPr>
          <w:rFonts w:ascii="Times New Roman" w:hAnsi="Times New Roman" w:cs="Times New Roman"/>
          <w:sz w:val="24"/>
          <w:szCs w:val="24"/>
        </w:rPr>
        <w:t>, Aguilera and Lorenz, 2015). It has been identified that most of the organisations give more preference to the male candidates as compared to the female staff because they perceive that men are more proficient for completing a specific task in the organisation. Similarly, the organisations believe that the male staff is more capable of fulfilling the liability of a given assignment.</w:t>
      </w:r>
      <w:r>
        <w:rPr>
          <w:rFonts w:ascii="Times New Roman" w:hAnsi="Times New Roman" w:cs="Times New Roman"/>
          <w:sz w:val="24"/>
          <w:szCs w:val="24"/>
          <w:lang w:val="en-US"/>
        </w:rPr>
        <w:tab/>
      </w:r>
      <w:r>
        <w:rPr>
          <w:rFonts w:ascii="Times New Roman" w:hAnsi="Times New Roman" w:cs="Times New Roman"/>
          <w:sz w:val="24"/>
          <w:szCs w:val="24"/>
        </w:rPr>
        <w:t xml:space="preserve"> </w:t>
      </w:r>
      <w:r>
        <w:rPr>
          <w:rFonts w:ascii="Times New Roman" w:hAnsi="Times New Roman" w:cs="Times New Roman"/>
          <w:sz w:val="24"/>
          <w:szCs w:val="24"/>
          <w:lang w:val="en-US"/>
        </w:rPr>
        <w:tab/>
      </w:r>
      <w:r>
        <w:rPr>
          <w:rFonts w:ascii="Times New Roman" w:hAnsi="Times New Roman" w:cs="Times New Roman"/>
          <w:sz w:val="24"/>
          <w:szCs w:val="24"/>
        </w:rPr>
        <w:t>Furthermore, the report also denotes that women feel scared to ask about their pay because they might be perceived negatively in the organisation; hence they are not able to negotiate for their salary (</w:t>
      </w:r>
      <w:proofErr w:type="spellStart"/>
      <w:r>
        <w:rPr>
          <w:rFonts w:ascii="Times New Roman" w:hAnsi="Times New Roman" w:cs="Times New Roman"/>
          <w:sz w:val="24"/>
          <w:szCs w:val="24"/>
        </w:rPr>
        <w:t>Fikkan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Rothblum</w:t>
      </w:r>
      <w:proofErr w:type="spellEnd"/>
      <w:r>
        <w:rPr>
          <w:rFonts w:ascii="Times New Roman" w:hAnsi="Times New Roman" w:cs="Times New Roman"/>
          <w:sz w:val="24"/>
          <w:szCs w:val="24"/>
        </w:rPr>
        <w:t xml:space="preserve">, 2012). It has been recognised that for maintaining the sustainable future, UNDP (United Nations Development Programmes) has made the gender equality central to its work that helps to eliminate all the discrimination against the women and girls which is the fundamental right of all the human beings. This goal necessitates to provide equal rights to all the women and girls who are suffering from the difficulty of gender bias. The ultimate goal is to prove that women empowerment can be beneficial for the growth and development of the economy. UNDP denotes that providing equal right, property and safety to women is very crucial aspect which also encourages more women who can achieve gender equality. The purpose of Sustainable Development Goals (SDGs) is to ensure that there is a need to end the discrimination or gender bias against females all over the world. The SDG fund is the goal five targets that lead to increase the gender equality and also empowers women to accelerate the progress of SDG. It has been identified that all SDG fund programmes lead </w:t>
      </w:r>
      <w:r>
        <w:rPr>
          <w:rFonts w:ascii="Times New Roman" w:hAnsi="Times New Roman" w:cs="Times New Roman"/>
          <w:sz w:val="24"/>
          <w:szCs w:val="24"/>
        </w:rPr>
        <w:lastRenderedPageBreak/>
        <w:t>towards monitoring and implementing the plans for removing the gender bias existing within the organisation (</w:t>
      </w:r>
      <w:proofErr w:type="spellStart"/>
      <w:r>
        <w:rPr>
          <w:rFonts w:ascii="Times New Roman" w:hAnsi="Times New Roman" w:cs="Times New Roman"/>
          <w:sz w:val="24"/>
          <w:szCs w:val="24"/>
        </w:rPr>
        <w:t>Seguino</w:t>
      </w:r>
      <w:proofErr w:type="spellEnd"/>
      <w:r>
        <w:rPr>
          <w:rFonts w:ascii="Times New Roman" w:hAnsi="Times New Roman" w:cs="Times New Roman"/>
          <w:sz w:val="24"/>
          <w:szCs w:val="24"/>
        </w:rPr>
        <w:t xml:space="preserve">, 2016). </w:t>
      </w:r>
    </w:p>
    <w:p w:rsidR="007F61A3" w:rsidRDefault="00D6412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On the basis of the above-identified context, the report mainly focuses on issues or problems of gender bias for those women who are seeking employment. Further, in this report, there is an analysis of the </w:t>
      </w:r>
      <w:r>
        <w:rPr>
          <w:rFonts w:ascii="Times New Roman" w:hAnsi="Times New Roman" w:cs="Times New Roman"/>
          <w:sz w:val="24"/>
          <w:szCs w:val="24"/>
          <w:lang w:val="en-US"/>
        </w:rPr>
        <w:t>different case studies</w:t>
      </w:r>
      <w:r>
        <w:rPr>
          <w:rFonts w:ascii="Times New Roman" w:hAnsi="Times New Roman" w:cs="Times New Roman"/>
          <w:sz w:val="24"/>
          <w:szCs w:val="24"/>
        </w:rPr>
        <w:t xml:space="preserve"> that leads to identify the initiatives which have been undertaken for providing the effective opportunity to the women that helps in increasing their positive role within the organisation. In addition to this, the report also states that there is also a need to eliminate gender bias and to remove this negative aspect, the recruitment process takes place. Lastly, to get rid of gender bias and to improve the recruitment process, the report also highlights some relevant and appropriate recommendations for future sustainability.   </w:t>
      </w:r>
    </w:p>
    <w:p w:rsidR="007F61A3" w:rsidRDefault="00D6412E">
      <w:pPr>
        <w:pStyle w:val="Heading1"/>
        <w:spacing w:before="0" w:line="480" w:lineRule="auto"/>
        <w:jc w:val="both"/>
        <w:rPr>
          <w:rFonts w:ascii="Times New Roman" w:hAnsi="Times New Roman" w:cs="Times New Roman"/>
          <w:b/>
          <w:bCs/>
          <w:color w:val="auto"/>
          <w:sz w:val="24"/>
          <w:szCs w:val="24"/>
        </w:rPr>
      </w:pPr>
      <w:bookmarkStart w:id="3" w:name="_Toc29358"/>
      <w:r>
        <w:rPr>
          <w:rFonts w:ascii="Times New Roman" w:hAnsi="Times New Roman" w:cs="Times New Roman"/>
          <w:b/>
          <w:bCs/>
          <w:color w:val="auto"/>
          <w:sz w:val="24"/>
          <w:szCs w:val="24"/>
        </w:rPr>
        <w:t>Issues of Gender Bias for Women seeking for Employment</w:t>
      </w:r>
      <w:bookmarkEnd w:id="3"/>
      <w:r>
        <w:rPr>
          <w:rFonts w:ascii="Times New Roman" w:hAnsi="Times New Roman" w:cs="Times New Roman"/>
          <w:b/>
          <w:bCs/>
          <w:color w:val="auto"/>
          <w:sz w:val="24"/>
          <w:szCs w:val="24"/>
        </w:rPr>
        <w:t xml:space="preserve"> </w:t>
      </w:r>
    </w:p>
    <w:p w:rsidR="007F61A3" w:rsidRDefault="00D6412E">
      <w:pPr>
        <w:spacing w:line="480" w:lineRule="auto"/>
        <w:ind w:firstLine="420"/>
        <w:jc w:val="both"/>
        <w:rPr>
          <w:rFonts w:ascii="Times New Roman" w:hAnsi="Times New Roman" w:cs="Times New Roman"/>
          <w:sz w:val="24"/>
          <w:szCs w:val="24"/>
        </w:rPr>
      </w:pPr>
      <w:proofErr w:type="spellStart"/>
      <w:r>
        <w:rPr>
          <w:rFonts w:ascii="Times New Roman" w:hAnsi="Times New Roman" w:cs="Times New Roman"/>
          <w:sz w:val="24"/>
          <w:szCs w:val="24"/>
        </w:rPr>
        <w:t>Heilman</w:t>
      </w:r>
      <w:proofErr w:type="spellEnd"/>
      <w:r>
        <w:rPr>
          <w:rFonts w:ascii="Times New Roman" w:hAnsi="Times New Roman" w:cs="Times New Roman"/>
          <w:sz w:val="24"/>
          <w:szCs w:val="24"/>
        </w:rPr>
        <w:t xml:space="preserve"> (2012) has reviewed that gender bias exists in every part of society, extending from the workplace to the political environment. It is hard for women to find a job that matches their requirements because even if women are getting a job, they might have to work in the low-quality jobs in a vulnerable situation. It can be better understood by the report which is presented by </w:t>
      </w:r>
      <w:proofErr w:type="spellStart"/>
      <w:r>
        <w:rPr>
          <w:rFonts w:ascii="Times New Roman" w:hAnsi="Times New Roman" w:cs="Times New Roman"/>
          <w:sz w:val="24"/>
          <w:szCs w:val="24"/>
        </w:rPr>
        <w:t>Siddhique</w:t>
      </w:r>
      <w:proofErr w:type="spellEnd"/>
      <w:r>
        <w:rPr>
          <w:rFonts w:ascii="Times New Roman" w:hAnsi="Times New Roman" w:cs="Times New Roman"/>
          <w:sz w:val="24"/>
          <w:szCs w:val="24"/>
        </w:rPr>
        <w:t xml:space="preserve"> (2018) that in England, there is gender discrimination at the workplace, where the young women are suffering from the pain of harassment, low payment as compared to the male employees and job insecurity. The report has investigated that 23% females between the age of 16 to 30 years have been harassed at the workplace. Unfortunately, most of the women have not been complaining about this crime because of the fear of losing their job. Furthermore, it has also been analysed that 31% of women reported gender discrimination at their workplace and they also get a low salary as compared to the male staff for the same level of job. 52% of young women are negatively affected by gender discrimination in the form of mental illness and health issues (</w:t>
      </w:r>
      <w:proofErr w:type="spellStart"/>
      <w:r>
        <w:rPr>
          <w:rFonts w:ascii="Times New Roman" w:hAnsi="Times New Roman" w:cs="Times New Roman"/>
          <w:sz w:val="24"/>
          <w:szCs w:val="24"/>
        </w:rPr>
        <w:t>Heilman</w:t>
      </w:r>
      <w:proofErr w:type="spellEnd"/>
      <w:r>
        <w:rPr>
          <w:rFonts w:ascii="Times New Roman" w:hAnsi="Times New Roman" w:cs="Times New Roman"/>
          <w:sz w:val="24"/>
          <w:szCs w:val="24"/>
        </w:rPr>
        <w:t xml:space="preserve">, 2012; </w:t>
      </w:r>
      <w:proofErr w:type="spellStart"/>
      <w:r>
        <w:rPr>
          <w:rFonts w:ascii="Times New Roman" w:hAnsi="Times New Roman" w:cs="Times New Roman"/>
          <w:sz w:val="24"/>
          <w:szCs w:val="24"/>
        </w:rPr>
        <w:t>Siddhique</w:t>
      </w:r>
      <w:proofErr w:type="spellEnd"/>
      <w:r>
        <w:rPr>
          <w:rFonts w:ascii="Times New Roman" w:hAnsi="Times New Roman" w:cs="Times New Roman"/>
          <w:sz w:val="24"/>
          <w:szCs w:val="24"/>
        </w:rPr>
        <w:t xml:space="preserve">, 2018).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rPr>
        <w:lastRenderedPageBreak/>
        <w:t xml:space="preserve">On the other side, it has been observed by Booth, Leigh and </w:t>
      </w:r>
      <w:proofErr w:type="spellStart"/>
      <w:r>
        <w:rPr>
          <w:rFonts w:ascii="Times New Roman" w:hAnsi="Times New Roman" w:cs="Times New Roman"/>
          <w:sz w:val="24"/>
          <w:szCs w:val="24"/>
        </w:rPr>
        <w:t>Varganova</w:t>
      </w:r>
      <w:proofErr w:type="spellEnd"/>
      <w:r>
        <w:rPr>
          <w:rFonts w:ascii="Times New Roman" w:hAnsi="Times New Roman" w:cs="Times New Roman"/>
          <w:sz w:val="24"/>
          <w:szCs w:val="24"/>
        </w:rPr>
        <w:t xml:space="preserve"> (2012) that the employers are giving more preference to male employees not because they are prejudiced against the women, but the primary reason behind it, was their perception that men are most likely to perform better in specific tasks. In this regard, as per the report presented by Keep Craft Alive (2017), it has been found that there is a high rate of gender bias in the construction industry where the female workers are dominated by the males. However, the industry also focuses on the high performance and capability of building science and technology resources, because the construction </w:t>
      </w:r>
      <w:proofErr w:type="spellStart"/>
      <w:r>
        <w:rPr>
          <w:rFonts w:ascii="Times New Roman" w:hAnsi="Times New Roman" w:cs="Times New Roman"/>
          <w:sz w:val="24"/>
          <w:szCs w:val="24"/>
        </w:rPr>
        <w:t>profession,requires</w:t>
      </w:r>
      <w:proofErr w:type="spellEnd"/>
      <w:r>
        <w:rPr>
          <w:rFonts w:ascii="Times New Roman" w:hAnsi="Times New Roman" w:cs="Times New Roman"/>
          <w:sz w:val="24"/>
          <w:szCs w:val="24"/>
        </w:rPr>
        <w:t xml:space="preserve"> a more diverse set of skills for enhancing the performance. It has been investigated that in the construction industry, some of the men perceived that the women are not able to lift the heavy pieces of equipment or things and thus, would not be able to carry out the task efficiently as compared to their co-workers. Some of the male employees are making women workers feel uncomfortable, disrespected and unwanted in the construction industry, and act as a leader or authority for women peers, hence they are sometimes forced to quit from their jobs despite their talent and skills (Booth, Leigh and </w:t>
      </w:r>
      <w:proofErr w:type="spellStart"/>
      <w:r>
        <w:rPr>
          <w:rFonts w:ascii="Times New Roman" w:hAnsi="Times New Roman" w:cs="Times New Roman"/>
          <w:sz w:val="24"/>
          <w:szCs w:val="24"/>
        </w:rPr>
        <w:t>Varganova</w:t>
      </w:r>
      <w:proofErr w:type="spellEnd"/>
      <w:r>
        <w:rPr>
          <w:rFonts w:ascii="Times New Roman" w:hAnsi="Times New Roman" w:cs="Times New Roman"/>
          <w:sz w:val="24"/>
          <w:szCs w:val="24"/>
        </w:rPr>
        <w:t>, 2012; Keep Craft Alive, 2017).</w:t>
      </w:r>
      <w:r>
        <w:rPr>
          <w:rFonts w:ascii="Times New Roman" w:hAnsi="Times New Roman" w:cs="Times New Roman"/>
          <w:sz w:val="24"/>
          <w:szCs w:val="24"/>
          <w:lang w:val="en-US"/>
        </w:rPr>
        <w:t xml:space="preserve"> </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lang w:val="en-US"/>
        </w:rPr>
        <w:t xml:space="preserve">From the above scholarly studies, it has been </w:t>
      </w:r>
      <w:proofErr w:type="spellStart"/>
      <w:r>
        <w:rPr>
          <w:rFonts w:ascii="Times New Roman" w:hAnsi="Times New Roman" w:cs="Times New Roman"/>
          <w:sz w:val="24"/>
          <w:szCs w:val="24"/>
          <w:lang w:val="en-US"/>
        </w:rPr>
        <w:t>analysed</w:t>
      </w:r>
      <w:proofErr w:type="spellEnd"/>
      <w:r>
        <w:rPr>
          <w:rFonts w:ascii="Times New Roman" w:hAnsi="Times New Roman" w:cs="Times New Roman"/>
          <w:sz w:val="24"/>
          <w:szCs w:val="24"/>
          <w:lang w:val="en-US"/>
        </w:rPr>
        <w:t xml:space="preserve"> that gender discrimination at the work environment has negatively affected the women in the form of family, health issues, and mental illness. Moreover, most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give more preference to male candidates because they think that they are proficient in performing some specific tasks.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It has been evaluated by </w:t>
      </w:r>
      <w:proofErr w:type="spellStart"/>
      <w:r>
        <w:rPr>
          <w:rFonts w:ascii="Times New Roman" w:hAnsi="Times New Roman" w:cs="Times New Roman"/>
          <w:sz w:val="24"/>
          <w:szCs w:val="24"/>
        </w:rPr>
        <w:t>Bendick</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Nunes</w:t>
      </w:r>
      <w:proofErr w:type="spellEnd"/>
      <w:r>
        <w:rPr>
          <w:rFonts w:ascii="Times New Roman" w:hAnsi="Times New Roman" w:cs="Times New Roman"/>
          <w:sz w:val="24"/>
          <w:szCs w:val="24"/>
        </w:rPr>
        <w:t xml:space="preserve"> (2012) that leaders have been found at all the levels of organisational hierarchy, and they also have the power to change the system and process of the organisation. In relation to this, some of the organisations believe that the system and structure have to be controlled by the male employees because they are perceived to be more capable to achieve and perform different tasks effectively as compared to females. There is some reason behind this belief that organisations judge women according to their individual life, which means that when an organisation is likely to hire a female candidate on the high </w:t>
      </w:r>
      <w:r>
        <w:rPr>
          <w:rFonts w:ascii="Times New Roman" w:hAnsi="Times New Roman" w:cs="Times New Roman"/>
          <w:sz w:val="24"/>
          <w:szCs w:val="24"/>
        </w:rPr>
        <w:lastRenderedPageBreak/>
        <w:t>post, they think that she would not be able to handle those tasks and respond effectively. For example, married women who are even working in an organisation and perform all their duties in a well manner are less likely to be preferred for any leadership role in the organisations. The reason behind this bias is that the married women have certain responsibilities connected to their personal as well as professional life, so the company opines that they would not be able to perform the multitasking roles and also would not provide proficient guidance to their followers. The organisation thinks that female employees take more leaves, as they also need to tackle family issues; as a result of which the organisational policies and procedures become totally non-supportive for their life choices.</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lang w:val="en-US"/>
        </w:rPr>
        <w:t>On the other side,</w:t>
      </w:r>
      <w:r>
        <w:rPr>
          <w:rFonts w:ascii="Times New Roman" w:hAnsi="Times New Roman" w:cs="Times New Roman"/>
          <w:sz w:val="24"/>
          <w:szCs w:val="24"/>
        </w:rPr>
        <w:t xml:space="preserve"> Glynn and Sen (2015) ascertained that the judgemental attitude of men towards women’s talent creates space for the perception that women are less suitable for the leadership roles. Gender biases, perception, attitudes and beliefs of male colleagues are being the biggest obstacles or disadvantages for the career advancement of women. In alignment to this fact, a report which was presented by </w:t>
      </w:r>
      <w:r>
        <w:rPr>
          <w:rFonts w:ascii="Times New Roman" w:hAnsi="Times New Roman" w:cs="Times New Roman"/>
          <w:sz w:val="24"/>
          <w:szCs w:val="24"/>
          <w:lang w:val="en-US"/>
        </w:rPr>
        <w:tab/>
      </w:r>
      <w:r>
        <w:rPr>
          <w:rFonts w:ascii="Times New Roman" w:hAnsi="Times New Roman" w:cs="Times New Roman"/>
          <w:sz w:val="24"/>
          <w:szCs w:val="24"/>
        </w:rPr>
        <w:t xml:space="preserve">Feeney (2018) describes that because of the traditional stereotypes that women do not like maths or they are not proficient in science, they are considered to be incompetent for performing the role of leadership in an efficient manner. The report shows that the issues related to the belief of the organisation often makes it difficult for the women to get progress at their workplace, and thus makes it hard for them to balance their work and personal life. It has been minutely observed that 97 % of the Nobel prizes in Science are being received by the males as compared to the females, only because of the unavoidable, natural, unconscious and involuntary assumptions and stereotype people existing in the world (Glynn, and Sen, 2015; Feeney, 2018). </w:t>
      </w:r>
      <w:r>
        <w:rPr>
          <w:rFonts w:ascii="Times New Roman" w:hAnsi="Times New Roman" w:cs="Times New Roman"/>
          <w:sz w:val="24"/>
          <w:szCs w:val="24"/>
          <w:lang w:val="en-US"/>
        </w:rPr>
        <w:t xml:space="preserve">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lang w:val="en-US"/>
        </w:rPr>
        <w:t xml:space="preserve">On the basis of above studies and as per the report, it has been examined that for married women it is an enormous task to exist in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because of the traditional thinking of people that men are more capable of performing the leadership role. Additionally, they assume </w:t>
      </w:r>
      <w:r>
        <w:rPr>
          <w:rFonts w:ascii="Times New Roman" w:hAnsi="Times New Roman" w:cs="Times New Roman"/>
          <w:sz w:val="24"/>
          <w:szCs w:val="24"/>
          <w:lang w:val="en-US"/>
        </w:rPr>
        <w:lastRenderedPageBreak/>
        <w:t xml:space="preserve">them non-supportive for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that they are not proficient in achieving the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goals. </w:t>
      </w:r>
    </w:p>
    <w:p w:rsidR="007F61A3" w:rsidRDefault="00D6412E">
      <w:pPr>
        <w:spacing w:line="480" w:lineRule="auto"/>
        <w:ind w:firstLine="420"/>
        <w:jc w:val="both"/>
        <w:rPr>
          <w:rFonts w:ascii="Times New Roman" w:hAnsi="Times New Roman" w:cs="Times New Roman"/>
          <w:sz w:val="24"/>
          <w:szCs w:val="24"/>
        </w:rPr>
      </w:pPr>
      <w:proofErr w:type="spellStart"/>
      <w:r>
        <w:rPr>
          <w:rFonts w:ascii="Times New Roman" w:hAnsi="Times New Roman" w:cs="Times New Roman"/>
          <w:sz w:val="24"/>
          <w:szCs w:val="24"/>
        </w:rPr>
        <w:t>Patacchini</w:t>
      </w:r>
      <w:proofErr w:type="spellEnd"/>
      <w:r>
        <w:rPr>
          <w:rFonts w:ascii="Times New Roman" w:hAnsi="Times New Roman" w:cs="Times New Roman"/>
          <w:sz w:val="24"/>
          <w:szCs w:val="24"/>
        </w:rPr>
        <w:t xml:space="preserve">, Ragusa and </w:t>
      </w:r>
      <w:proofErr w:type="spellStart"/>
      <w:r>
        <w:rPr>
          <w:rFonts w:ascii="Times New Roman" w:hAnsi="Times New Roman" w:cs="Times New Roman"/>
          <w:sz w:val="24"/>
          <w:szCs w:val="24"/>
        </w:rPr>
        <w:t>Zenou</w:t>
      </w:r>
      <w:proofErr w:type="spellEnd"/>
      <w:r>
        <w:rPr>
          <w:rFonts w:ascii="Times New Roman" w:hAnsi="Times New Roman" w:cs="Times New Roman"/>
          <w:sz w:val="24"/>
          <w:szCs w:val="24"/>
        </w:rPr>
        <w:t xml:space="preserve"> (2015) have discussed that women are being held back because the corporate culture punishes or penalises them if they opt to spend few years out of the work environment. Similarly, the female candidates are treated adversely when they are staying away from the organisation even if for less time period because of some issues related to the family. In relation to this, as per the report given by </w:t>
      </w:r>
      <w:proofErr w:type="spellStart"/>
      <w:r>
        <w:rPr>
          <w:rFonts w:ascii="Times New Roman" w:hAnsi="Times New Roman" w:cs="Times New Roman"/>
          <w:sz w:val="24"/>
          <w:szCs w:val="24"/>
        </w:rPr>
        <w:t>Vaswani</w:t>
      </w:r>
      <w:proofErr w:type="spellEnd"/>
      <w:r>
        <w:rPr>
          <w:rFonts w:ascii="Times New Roman" w:hAnsi="Times New Roman" w:cs="Times New Roman"/>
          <w:sz w:val="24"/>
          <w:szCs w:val="24"/>
        </w:rPr>
        <w:t xml:space="preserve"> (2015), it has been found that in Singapore, women in most of the sectors are getting paid 10% lesser as compared to the male candidates. In the organisations of Singapore, women are penalised or punished when they spend a few years out of the workplace because of any probable problems related to health, family and mental illness. Women also start feeling that they deserve lesser than men because of their family commitments, and it confirms gender bias in the workplace. It is getting more competitive in Singapore because superiors want that all the staff members should give their extra time or hours to the company and in order to </w:t>
      </w:r>
      <w:r>
        <w:rPr>
          <w:rFonts w:ascii="Times New Roman" w:hAnsi="Times New Roman" w:cs="Times New Roman"/>
          <w:sz w:val="24"/>
          <w:szCs w:val="24"/>
          <w:lang w:val="en-US"/>
        </w:rPr>
        <w:t>pursue</w:t>
      </w:r>
      <w:r>
        <w:rPr>
          <w:rFonts w:ascii="Times New Roman" w:hAnsi="Times New Roman" w:cs="Times New Roman"/>
          <w:sz w:val="24"/>
          <w:szCs w:val="24"/>
        </w:rPr>
        <w:t xml:space="preserve"> the targets, employees are being pushed to contribute more efforts to increase the organisational productivity. In this regard, it can be a tough task for women to give their whole time to the organisation as they are already struggling to find the proper balance between the work and family (</w:t>
      </w:r>
      <w:proofErr w:type="spellStart"/>
      <w:r>
        <w:rPr>
          <w:rFonts w:ascii="Times New Roman" w:hAnsi="Times New Roman" w:cs="Times New Roman"/>
          <w:sz w:val="24"/>
          <w:szCs w:val="24"/>
        </w:rPr>
        <w:t>Patacchini</w:t>
      </w:r>
      <w:proofErr w:type="spellEnd"/>
      <w:r>
        <w:rPr>
          <w:rFonts w:ascii="Times New Roman" w:hAnsi="Times New Roman" w:cs="Times New Roman"/>
          <w:sz w:val="24"/>
          <w:szCs w:val="24"/>
        </w:rPr>
        <w:t xml:space="preserve">, Ragusa and </w:t>
      </w:r>
      <w:proofErr w:type="spellStart"/>
      <w:r>
        <w:rPr>
          <w:rFonts w:ascii="Times New Roman" w:hAnsi="Times New Roman" w:cs="Times New Roman"/>
          <w:sz w:val="24"/>
          <w:szCs w:val="24"/>
        </w:rPr>
        <w:t>Zenou</w:t>
      </w:r>
      <w:proofErr w:type="spellEnd"/>
      <w:r>
        <w:rPr>
          <w:rFonts w:ascii="Times New Roman" w:hAnsi="Times New Roman" w:cs="Times New Roman"/>
          <w:sz w:val="24"/>
          <w:szCs w:val="24"/>
        </w:rPr>
        <w:t xml:space="preserve">, 2015; </w:t>
      </w:r>
      <w:proofErr w:type="spellStart"/>
      <w:r>
        <w:rPr>
          <w:rFonts w:ascii="Times New Roman" w:hAnsi="Times New Roman" w:cs="Times New Roman"/>
          <w:sz w:val="24"/>
          <w:szCs w:val="24"/>
        </w:rPr>
        <w:t>Vaswani</w:t>
      </w:r>
      <w:proofErr w:type="spellEnd"/>
      <w:r>
        <w:rPr>
          <w:rFonts w:ascii="Times New Roman" w:hAnsi="Times New Roman" w:cs="Times New Roman"/>
          <w:sz w:val="24"/>
          <w:szCs w:val="24"/>
        </w:rPr>
        <w:t xml:space="preserve">, 2015).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From the above study, it can be observed that some of the organisations are penalising women when they take leaves or stay away from the corporate culture and the office for a few years; for any of the reason attributing to health issues, mental illness or family responsibilities. Moreover, to give extra time to the organisation has also been a difficult task for women considering their struggle for balancing their work and personal life.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Zou (2015) has reviewed that with respect to the gender stereotype at the workplace, the societal bias has adversely affected the women’s professional journey. It has been noticed that </w:t>
      </w:r>
      <w:r>
        <w:rPr>
          <w:rFonts w:ascii="Times New Roman" w:hAnsi="Times New Roman" w:cs="Times New Roman"/>
          <w:sz w:val="24"/>
          <w:szCs w:val="24"/>
        </w:rPr>
        <w:lastRenderedPageBreak/>
        <w:t xml:space="preserve">the personality traits or attitude of women are sometimes acting as drawbacks for her in the organisations. In alignment to this context, a report which is presented by Agarwal (2018) has suggested that gender bias affects women and it can be of two types; one is descriptive, and other is prescriptive bias. The first bias is associated with certain social communities and groups, and another one is pertaining the expected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rPr>
        <w:t xml:space="preserve"> of the society. For example, as per the traditional beliefs, women are perceived as caring, emotional, warm, sensitive, and on the other hand, men are perceived as rationale, competent and objective in nature. In this case, an organisation opined about the promotions that these personality traits sometimes become the grounds of focus in case of each gender rather than their qualification, talent, knowledge and skills. As a result, the organisation assumes that the male candidates are best fit as a leader because there nature is strong and they are able to tackle all the issues and operations in the organisation.</w:t>
      </w:r>
      <w:r>
        <w:rPr>
          <w:rFonts w:ascii="Times New Roman" w:hAnsi="Times New Roman" w:cs="Times New Roman"/>
          <w:sz w:val="24"/>
          <w:szCs w:val="24"/>
          <w:lang w:val="en-US"/>
        </w:rPr>
        <w:t xml:space="preserve">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lang w:val="en-US"/>
        </w:rPr>
        <w:t xml:space="preserve">On the other hand Longman and Anderson (2016) </w:t>
      </w:r>
      <w:r>
        <w:rPr>
          <w:rFonts w:ascii="Times New Roman" w:hAnsi="Times New Roman" w:cs="Times New Roman"/>
          <w:sz w:val="24"/>
          <w:szCs w:val="24"/>
        </w:rPr>
        <w:t xml:space="preserve">those women who are ambitious and have the qualities of being forceful and positivity have been labelled as aggressive and unfeminine in the eyes of the organisation; and hence, they are being disliked for the role of leader. Therefore, in both the situations, women are less likely to be preferred for being promoted in the organisation as compared to their male competitors (Zou, 2015; Agarwal, 2018). </w:t>
      </w:r>
    </w:p>
    <w:p w:rsidR="007F61A3" w:rsidRDefault="00D6412E">
      <w:pPr>
        <w:spacing w:line="480" w:lineRule="auto"/>
        <w:ind w:firstLine="420"/>
        <w:jc w:val="both"/>
        <w:rPr>
          <w:rFonts w:ascii="Times New Roman" w:hAnsi="Times New Roman" w:cs="Times New Roman"/>
          <w:sz w:val="24"/>
          <w:szCs w:val="24"/>
        </w:rPr>
      </w:pPr>
      <w:r>
        <w:rPr>
          <w:rFonts w:ascii="Times New Roman" w:hAnsi="Times New Roman" w:cs="Times New Roman"/>
          <w:sz w:val="24"/>
          <w:szCs w:val="24"/>
        </w:rPr>
        <w:t xml:space="preserve">On the basis of multiple authors’ studies and pieces of evidence, it has been examined that the gender stereotype in the organisations leads to a demerit for the women, as they are not getting promotion whether they are proficient or not. In addition to this, the personality traits of women are negatively perceived by the society and organisation in comparison to men’s traits. As a result, this creates a drawback for the female candidates to get progress and success in the corporate culture. </w:t>
      </w:r>
    </w:p>
    <w:p w:rsidR="007F61A3" w:rsidRDefault="00D6412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It has been evaluated by Moss-</w:t>
      </w:r>
      <w:proofErr w:type="spellStart"/>
      <w:r>
        <w:rPr>
          <w:rFonts w:ascii="Times New Roman" w:hAnsi="Times New Roman" w:cs="Times New Roman"/>
          <w:sz w:val="24"/>
          <w:szCs w:val="24"/>
        </w:rPr>
        <w:t>Racusin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Molenda</w:t>
      </w:r>
      <w:proofErr w:type="spellEnd"/>
      <w:r>
        <w:rPr>
          <w:rFonts w:ascii="Times New Roman" w:hAnsi="Times New Roman" w:cs="Times New Roman"/>
          <w:sz w:val="24"/>
          <w:szCs w:val="24"/>
        </w:rPr>
        <w:t xml:space="preserve"> and Cramer (2015) that women are often struggling to identify the reasons of women not getting the high amount salary. They feel fear in discussing the money issues that can become a big problem, which mostly affects women significantly as compared to men. For example, when women ask about their pay, it can be viewed as their desperation or greediness by the organisation, hence, female staff hesitates to discuss their salary. To further explain this, a report was given by </w:t>
      </w:r>
      <w:proofErr w:type="spellStart"/>
      <w:r>
        <w:rPr>
          <w:rFonts w:ascii="Times New Roman" w:hAnsi="Times New Roman" w:cs="Times New Roman"/>
          <w:sz w:val="24"/>
          <w:szCs w:val="24"/>
        </w:rPr>
        <w:t>Rubery</w:t>
      </w:r>
      <w:proofErr w:type="spellEnd"/>
      <w:r>
        <w:rPr>
          <w:rFonts w:ascii="Times New Roman" w:hAnsi="Times New Roman" w:cs="Times New Roman"/>
          <w:sz w:val="24"/>
          <w:szCs w:val="24"/>
        </w:rPr>
        <w:t xml:space="preserve"> (2019) which investigated that many of the women employees are not negotiating for their salaries. In many organisations, there is an existence of inequality which means male and female employees are not being equally treated. From this report, it has been revealed that equal pay to men and women for a similar job is the legal requirement in the UK. However, it has been analysed that gender pay gaps have been seen in every country of the world. The patterns of </w:t>
      </w:r>
      <w:proofErr w:type="spellStart"/>
      <w:r>
        <w:rPr>
          <w:rFonts w:ascii="Times New Roman" w:hAnsi="Times New Roman" w:cs="Times New Roman"/>
          <w:sz w:val="24"/>
          <w:szCs w:val="24"/>
        </w:rPr>
        <w:t>payscale</w:t>
      </w:r>
      <w:proofErr w:type="spellEnd"/>
      <w:r>
        <w:rPr>
          <w:rFonts w:ascii="Times New Roman" w:hAnsi="Times New Roman" w:cs="Times New Roman"/>
          <w:sz w:val="24"/>
          <w:szCs w:val="24"/>
        </w:rPr>
        <w:t xml:space="preserve"> for men and women within the organisation is the most important factor that leads to affect or contribute to the national pay gap, in the UK, which was 17.9 % for all the employees. Furthermore, research shows that equal pay laws for all genders have not been helpful to change the way of distribution of work. Male candidates are more likely to get higher pay in the corporate sector, while female staff are getting lesser payment even if they work equally to the male team. Lastly, women also feel afraid to ask for the salary, because they are being negatively perceived or judged by others. Therefore, women accepted the salary which is offered to them without any reasonable negotiation (Moss-</w:t>
      </w:r>
      <w:proofErr w:type="spellStart"/>
      <w:r>
        <w:rPr>
          <w:rFonts w:ascii="Times New Roman" w:hAnsi="Times New Roman" w:cs="Times New Roman"/>
          <w:sz w:val="24"/>
          <w:szCs w:val="24"/>
        </w:rPr>
        <w:t>Racusin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Molenda</w:t>
      </w:r>
      <w:proofErr w:type="spellEnd"/>
      <w:r>
        <w:rPr>
          <w:rFonts w:ascii="Times New Roman" w:hAnsi="Times New Roman" w:cs="Times New Roman"/>
          <w:sz w:val="24"/>
          <w:szCs w:val="24"/>
        </w:rPr>
        <w:t xml:space="preserve"> and Cramer, 2015; </w:t>
      </w:r>
      <w:proofErr w:type="spellStart"/>
      <w:r>
        <w:rPr>
          <w:rFonts w:ascii="Times New Roman" w:hAnsi="Times New Roman" w:cs="Times New Roman"/>
          <w:sz w:val="24"/>
          <w:szCs w:val="24"/>
        </w:rPr>
        <w:t>Rubery</w:t>
      </w:r>
      <w:proofErr w:type="spellEnd"/>
      <w:r>
        <w:rPr>
          <w:rFonts w:ascii="Times New Roman" w:hAnsi="Times New Roman" w:cs="Times New Roman"/>
          <w:sz w:val="24"/>
          <w:szCs w:val="24"/>
        </w:rPr>
        <w:t>, 2019). On the other hand, Waterson (2019) revealed that a BBC manager refused to accept the promotion after finding out that she was offered 12,000 billion less than the male peer who was doing the same task or job. Moreover, it has been reported that she was not ready to accept the role after discovering that the newly appointed deputy editor has been paid a higher salary. In this regard, it has been found that women are not even paid as per their skills and qualification.</w:t>
      </w:r>
    </w:p>
    <w:p w:rsidR="007F61A3" w:rsidRDefault="00D6412E">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From the above study and shreds of evidence, it has been observed that the women feel fear for discussing their salary and they are not even negotiating for their pay. </w:t>
      </w:r>
    </w:p>
    <w:p w:rsidR="007F61A3" w:rsidRDefault="00D6412E">
      <w:pPr>
        <w:pStyle w:val="Heading1"/>
        <w:spacing w:before="0" w:line="480" w:lineRule="auto"/>
        <w:jc w:val="both"/>
        <w:rPr>
          <w:rFonts w:ascii="Times New Roman" w:hAnsi="Times New Roman" w:cs="Times New Roman"/>
          <w:b/>
          <w:bCs/>
          <w:color w:val="auto"/>
          <w:sz w:val="24"/>
          <w:szCs w:val="24"/>
        </w:rPr>
      </w:pPr>
      <w:bookmarkStart w:id="4" w:name="_Toc7263"/>
      <w:r>
        <w:rPr>
          <w:rFonts w:ascii="Times New Roman" w:hAnsi="Times New Roman" w:cs="Times New Roman"/>
          <w:b/>
          <w:bCs/>
          <w:color w:val="auto"/>
          <w:sz w:val="24"/>
          <w:szCs w:val="24"/>
        </w:rPr>
        <w:t>Case Study Analysis</w:t>
      </w:r>
      <w:bookmarkEnd w:id="4"/>
    </w:p>
    <w:p w:rsidR="007F61A3" w:rsidRDefault="00D641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The article published in The Guardian on 27</w:t>
      </w:r>
      <w:r>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2016, titled as “</w:t>
      </w:r>
      <w:r>
        <w:rPr>
          <w:rFonts w:ascii="Times New Roman" w:hAnsi="Times New Roman" w:cs="Times New Roman"/>
          <w:i/>
          <w:iCs/>
          <w:sz w:val="24"/>
          <w:szCs w:val="24"/>
        </w:rPr>
        <w:t>Why do so many Muslim women find it hard to integrate in Britain?</w:t>
      </w:r>
      <w:r>
        <w:rPr>
          <w:rFonts w:ascii="Times New Roman" w:hAnsi="Times New Roman" w:cs="Times New Roman"/>
          <w:sz w:val="24"/>
          <w:szCs w:val="24"/>
        </w:rPr>
        <w:t xml:space="preserve">” presents a crucial and critical report on the problems that individuals with most excluded demographic feature face. As an aftereffect of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and recent political change, gender bias issues have arisen to political and social notice. This article suggests that there have been a lot of positive initiatives taken in this direction that have affected the social status and professional opportunities for women in a positive way. However, this article also details a story of </w:t>
      </w:r>
      <w:proofErr w:type="spellStart"/>
      <w:r>
        <w:rPr>
          <w:rFonts w:ascii="Times New Roman" w:hAnsi="Times New Roman" w:cs="Times New Roman"/>
          <w:sz w:val="24"/>
          <w:szCs w:val="24"/>
        </w:rPr>
        <w:t>Haniya</w:t>
      </w:r>
      <w:proofErr w:type="spellEnd"/>
      <w:r>
        <w:rPr>
          <w:rFonts w:ascii="Times New Roman" w:hAnsi="Times New Roman" w:cs="Times New Roman"/>
          <w:sz w:val="24"/>
          <w:szCs w:val="24"/>
        </w:rPr>
        <w:t xml:space="preserve"> (a Muslim Lady) that struggled for five long years get a secure job in the field of digital marketing. As per this article, she was 28 year old lady with adequate qualifications, ambitions and aptitude. Due to constant struggle, her confidence was fading away (Townsend, 2016). </w:t>
      </w:r>
    </w:p>
    <w:p w:rsidR="007F61A3" w:rsidRDefault="00D641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proofErr w:type="spellStart"/>
      <w:r>
        <w:rPr>
          <w:rFonts w:ascii="Times New Roman" w:hAnsi="Times New Roman" w:cs="Times New Roman"/>
          <w:sz w:val="24"/>
          <w:szCs w:val="24"/>
        </w:rPr>
        <w:t>Haniya</w:t>
      </w:r>
      <w:proofErr w:type="spellEnd"/>
      <w:r>
        <w:rPr>
          <w:rFonts w:ascii="Times New Roman" w:hAnsi="Times New Roman" w:cs="Times New Roman"/>
          <w:sz w:val="24"/>
          <w:szCs w:val="24"/>
        </w:rPr>
        <w:t xml:space="preserve"> considered the removal of her hijab as an option, but she was determined that she will take pride in being a Muslim woman. Concerning this context, before 50 women present at the Bradford’s </w:t>
      </w:r>
      <w:proofErr w:type="spellStart"/>
      <w:r>
        <w:rPr>
          <w:rFonts w:ascii="Times New Roman" w:hAnsi="Times New Roman" w:cs="Times New Roman"/>
          <w:sz w:val="24"/>
          <w:szCs w:val="24"/>
        </w:rPr>
        <w:t>Manningham</w:t>
      </w:r>
      <w:proofErr w:type="spellEnd"/>
      <w:r>
        <w:rPr>
          <w:rFonts w:ascii="Times New Roman" w:hAnsi="Times New Roman" w:cs="Times New Roman"/>
          <w:sz w:val="24"/>
          <w:szCs w:val="24"/>
        </w:rPr>
        <w:t xml:space="preserve"> district centre, </w:t>
      </w:r>
      <w:proofErr w:type="spellStart"/>
      <w:r>
        <w:rPr>
          <w:rFonts w:ascii="Times New Roman" w:hAnsi="Times New Roman" w:cs="Times New Roman"/>
          <w:sz w:val="24"/>
          <w:szCs w:val="24"/>
        </w:rPr>
        <w:t>Haniya</w:t>
      </w:r>
      <w:proofErr w:type="spellEnd"/>
      <w:r>
        <w:rPr>
          <w:rFonts w:ascii="Times New Roman" w:hAnsi="Times New Roman" w:cs="Times New Roman"/>
          <w:sz w:val="24"/>
          <w:szCs w:val="24"/>
        </w:rPr>
        <w:t xml:space="preserve"> stated she has finally got a job; to which </w:t>
      </w:r>
      <w:proofErr w:type="spellStart"/>
      <w:r>
        <w:rPr>
          <w:rFonts w:ascii="Times New Roman" w:hAnsi="Times New Roman" w:cs="Times New Roman"/>
          <w:sz w:val="24"/>
          <w:szCs w:val="24"/>
        </w:rPr>
        <w:t>Bana</w:t>
      </w:r>
      <w:proofErr w:type="spellEnd"/>
      <w:r>
        <w:rPr>
          <w:rFonts w:ascii="Times New Roman" w:hAnsi="Times New Roman" w:cs="Times New Roman"/>
          <w:sz w:val="24"/>
          <w:szCs w:val="24"/>
        </w:rPr>
        <w:t xml:space="preserve"> Gora, chief executive of Bradford’s Muslim Women’s Council the level of discrimination present in market, is very high due to which may social groups face lack of opportunities and erode the level of self-esteem. It has been stated in the case study that </w:t>
      </w:r>
      <w:proofErr w:type="spellStart"/>
      <w:r>
        <w:rPr>
          <w:rFonts w:ascii="Times New Roman" w:hAnsi="Times New Roman" w:cs="Times New Roman"/>
          <w:sz w:val="24"/>
          <w:szCs w:val="24"/>
        </w:rPr>
        <w:t>Haniya</w:t>
      </w:r>
      <w:proofErr w:type="spellEnd"/>
      <w:r>
        <w:rPr>
          <w:rFonts w:ascii="Times New Roman" w:hAnsi="Times New Roman" w:cs="Times New Roman"/>
          <w:sz w:val="24"/>
          <w:szCs w:val="24"/>
        </w:rPr>
        <w:t xml:space="preserve"> had achieved a major success, as most of the peers have failed to do so. Many opportunities have been created and offered to women in post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era; however, Muslim women are one of the most disadvantaged group with respect to the economic status (Townsend, 2016). </w:t>
      </w:r>
    </w:p>
    <w:p w:rsidR="007F61A3" w:rsidRDefault="00D641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In addition to this, emboldened bigotry and Islamophobia have been created as an outcome of </w:t>
      </w:r>
      <w:proofErr w:type="spellStart"/>
      <w:r>
        <w:rPr>
          <w:rFonts w:ascii="Times New Roman" w:hAnsi="Times New Roman" w:cs="Times New Roman"/>
          <w:sz w:val="24"/>
          <w:szCs w:val="24"/>
        </w:rPr>
        <w:t>Brexit</w:t>
      </w:r>
      <w:proofErr w:type="spellEnd"/>
      <w:r>
        <w:rPr>
          <w:rFonts w:ascii="Times New Roman" w:hAnsi="Times New Roman" w:cs="Times New Roman"/>
          <w:sz w:val="24"/>
          <w:szCs w:val="24"/>
        </w:rPr>
        <w:t xml:space="preserve"> votes in the United Kingdom that marginalise the women from Muslim community in a way that they are excluded from most of the professional and social benefits. It has been stated in the case study that women most of the times seek for support from local </w:t>
      </w:r>
      <w:r>
        <w:rPr>
          <w:rFonts w:ascii="Times New Roman" w:hAnsi="Times New Roman" w:cs="Times New Roman"/>
          <w:sz w:val="24"/>
          <w:szCs w:val="24"/>
        </w:rPr>
        <w:lastRenderedPageBreak/>
        <w:t xml:space="preserve">mosque so that they can be voice their opinion and volunteers for social causes, as business organisations do not allow them to work for them. As per the information presented in this case study, it has been evaluated that recruitment process for many of the business organisations is unfavourable and gender-biased due to which women in the United Kingdom are not getting many opportunities of professional growth (Townsend, 2016). </w:t>
      </w:r>
    </w:p>
    <w:p w:rsidR="007F61A3" w:rsidRDefault="00D641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ab/>
        <w:t xml:space="preserve">Dawn Lewis published an article titled as, </w:t>
      </w:r>
      <w:r>
        <w:rPr>
          <w:rFonts w:ascii="Times New Roman" w:hAnsi="Times New Roman" w:cs="Times New Roman"/>
          <w:i/>
          <w:iCs/>
          <w:sz w:val="24"/>
          <w:szCs w:val="24"/>
        </w:rPr>
        <w:t xml:space="preserve">“Gender bias ‘starts before a candidate is even hired’” </w:t>
      </w:r>
      <w:r>
        <w:rPr>
          <w:rFonts w:ascii="Times New Roman" w:hAnsi="Times New Roman" w:cs="Times New Roman"/>
          <w:sz w:val="24"/>
          <w:szCs w:val="24"/>
        </w:rPr>
        <w:t xml:space="preserve">on the People Management official website in the year 2017. This article claims that the stereotyping on the basis of gender is evident in the job description itself; however, it tends to vary drastically with respect to the sector. One of the large-scale studies conducted with respect to recruitment advertisements reflects that by using gender-biased words in job adverts, organisations attempt to decrease the likelihood of job applications from female candidates. As per this study of 77,000 advertisements, it has been analysed that gender discrimination is conducted at workplaces in a direct or indirect manner. It was also analysed that among the analysed adverts, 478,175 words were considered to be gender-biased with respect to social status perspectives and administration roles (Lewis, 2017). </w:t>
      </w:r>
    </w:p>
    <w:p w:rsidR="007F61A3" w:rsidRDefault="00D6412E">
      <w:pPr>
        <w:spacing w:after="0" w:line="48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rPr>
        <w:tab/>
        <w:t xml:space="preserve">As per </w:t>
      </w:r>
      <w:r>
        <w:rPr>
          <w:rFonts w:ascii="Times New Roman" w:hAnsi="Times New Roman" w:cs="Times New Roman"/>
          <w:sz w:val="24"/>
          <w:szCs w:val="24"/>
          <w:shd w:val="clear" w:color="auto" w:fill="FFFFFF"/>
        </w:rPr>
        <w:t xml:space="preserve">Sam </w:t>
      </w:r>
      <w:proofErr w:type="spellStart"/>
      <w:r>
        <w:rPr>
          <w:rFonts w:ascii="Times New Roman" w:hAnsi="Times New Roman" w:cs="Times New Roman"/>
          <w:sz w:val="24"/>
          <w:szCs w:val="24"/>
          <w:shd w:val="clear" w:color="auto" w:fill="FFFFFF"/>
        </w:rPr>
        <w:t>Smethers</w:t>
      </w:r>
      <w:proofErr w:type="spellEnd"/>
      <w:r>
        <w:rPr>
          <w:rFonts w:ascii="Times New Roman" w:hAnsi="Times New Roman" w:cs="Times New Roman"/>
          <w:sz w:val="24"/>
          <w:szCs w:val="24"/>
          <w:shd w:val="clear" w:color="auto" w:fill="FFFFFF"/>
        </w:rPr>
        <w:t xml:space="preserve">, chief executive at the Fawcett Society, the data stated in the case study reflect that it is to easy for the organisations to be biased with use of the language in adverts without proper consideration. Thus, the employers need to take positive actions for targeting the underrepresented groups as the passive approach towards the same does not provide appropriate outcomes. The study also reflects that gender-biased language is often used for describing the orthodox alpha male's role in the job description that could dissuade individuals that do not understand the job description while applying for a job </w:t>
      </w:r>
      <w:r>
        <w:rPr>
          <w:rFonts w:ascii="Times New Roman" w:hAnsi="Times New Roman" w:cs="Times New Roman"/>
          <w:sz w:val="24"/>
          <w:szCs w:val="24"/>
        </w:rPr>
        <w:t>(Lewis, 2017)</w:t>
      </w:r>
      <w:r>
        <w:rPr>
          <w:rFonts w:ascii="Times New Roman" w:hAnsi="Times New Roman" w:cs="Times New Roman"/>
          <w:sz w:val="24"/>
          <w:szCs w:val="24"/>
          <w:shd w:val="clear" w:color="auto" w:fill="FFFFFF"/>
        </w:rPr>
        <w:t xml:space="preserve">.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most normally utilised male-biased words in adverts were: lead, dissect, focused, dynamic and certain. Interestingly, adverts that looked for gentler abilities were regularly unconsciously inclined towards women, conveying words, for example, support, mindful, understanding, trustworthy and submitted. The examination additionally found distinct </w:t>
      </w:r>
      <w:r>
        <w:rPr>
          <w:rFonts w:ascii="Times New Roman" w:hAnsi="Times New Roman" w:cs="Times New Roman"/>
          <w:sz w:val="24"/>
          <w:szCs w:val="24"/>
        </w:rPr>
        <w:lastRenderedPageBreak/>
        <w:t>provincial contrasts in gender orientation biased job descriptions. Adverts in London were found to have the most male-biased language, with 47 per cent of job adverts. Manchester was observed to be the most sexually impartial city, with 16 per cent of adverts considered to be unbiased and the rest of split among male and female-biased language (Harvey-Jenner, 2018). Managers must be especially cautious when drafting job descriptions to guarantee that they do not utilise terms that separate legitimately or by implication against individuals in view of variables, for example, their gender, age, race, gender direction, religion or conviction or in light of the fact that they have a disability  (Bailey, Marie-</w:t>
      </w:r>
      <w:proofErr w:type="spellStart"/>
      <w:r>
        <w:rPr>
          <w:rFonts w:ascii="Times New Roman" w:hAnsi="Times New Roman" w:cs="Times New Roman"/>
          <w:sz w:val="24"/>
          <w:szCs w:val="24"/>
        </w:rPr>
        <w:t>Orleach</w:t>
      </w:r>
      <w:proofErr w:type="spellEnd"/>
      <w:r>
        <w:rPr>
          <w:rFonts w:ascii="Times New Roman" w:hAnsi="Times New Roman" w:cs="Times New Roman"/>
          <w:sz w:val="24"/>
          <w:szCs w:val="24"/>
        </w:rPr>
        <w:t xml:space="preserve"> and Moore, 2017).</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gender orientation pay gap in the NHS stays a fervently discussed point, particularly as the last report from the Gender Pay Gap in Medicine Review draws near. Andrea Hester, representative executive of work relations and reward at NHS Employers, reports. NHS Employers has gathered and dissected the information from the most recent round of revealing in the wellbeing administration, contrasting it and the earlier year, and the figures paint a reasonable picture. Of the 253 NHS associations that revealed their gender orientation pay gap figures for the depiction date of 30th March 2018, everything except 16 announced a middle compensation gap for men, extending from 0.6% of middle time-based compensation to 39.9%. Nine associations announced zero contrast, and seven a distinction for women (NHE, 2019). It is essential to be evident that lawfully, managers must compensation a female worker equivalent to a male representative for equivalent or fundamentally the same as work.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With respect to this, the aspect of equivalent compensation issue is different from a gender orientation pay gap issue as it thinks about crafted by one individual or more with someone else of another gender. In light of NHS Employers' investigation,  it has been analysed that the greatest gap of 52.5% between men salaries and women salaries was noticed recently, yet the end result is the equivalent as there is still work to be done before the gender pay gap closes inside the NHS, where more than seventy-five per cent of staff inside the wellbeing administration are women (Fisher, Wilkinson and Valencia, 2016). When pulling the </w:t>
      </w:r>
      <w:r>
        <w:rPr>
          <w:rFonts w:ascii="Times New Roman" w:hAnsi="Times New Roman" w:cs="Times New Roman"/>
          <w:sz w:val="24"/>
          <w:szCs w:val="24"/>
        </w:rPr>
        <w:lastRenderedPageBreak/>
        <w:t xml:space="preserve">information together, it is critical to comprehend the account behind the individual figures, which can be veiled when utilising rates. Hence, it isn't useful to give a normal to the NHS in England, given the assortment of association types and explanations behind the gender orientation pay holes. Taking kinds of association separately, intense trusts, for instance, demonstrated the amplest holes in gender pay, with the largest of all originating from a little intense association (Fisher, Wilkinson and Valencia, 2016).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conceivable reason is clear: inside intense trusts, there are bound to be higher quantities of male experts, winning clinical perfection grants. Among the analysed behaviour, 34 out of 38 associations detailed a gap of under 20%, and 23 had a gap of under 10%. Over half had limited the gap from a year ago. Then, emergency vehicle confides in all detailed much smaller gaps, with 8 out of 10 revealing gaps being in single figures, and just 20% announcing gaps were above 10%. NHS Employers urged associations to distribute a story and activity plan on gender orientation pay this year, and distributed proposed measures, for example, assessing gender when giving authority openings, bringing issues to light of shared parental leave privileges and adaptable working chances. A few associations additionally considered presenting unconscious bias preparing for those engaged with recruitment (Beck, 2018).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Artificial intelligence bias is present across the board in recruiting and enlisting stages, as per Arran Stewart, the head of Job.com. There's no difference from investigators about the inescapability of gender orientation based AI bias. It is to be noted that managerial personnel of Job.com will address is Stewart's case that he can take care of business. Job.com, a job coordinating stage, said it is concentrating on wiping out gender bias in the AI stage. The organisation has set a due date to finish the work in 2021 (OnlineMarketPlace.com, 2019). Stewart, the prime supporter and boss visionary official for the Austin, Texas, organisation, said AI bias is an industry-wide issue. </w:t>
      </w:r>
      <w:proofErr w:type="spellStart"/>
      <w:r>
        <w:rPr>
          <w:rFonts w:ascii="Times New Roman" w:hAnsi="Times New Roman" w:cs="Times New Roman"/>
          <w:sz w:val="24"/>
          <w:szCs w:val="24"/>
        </w:rPr>
        <w:t>Job.com's</w:t>
      </w:r>
      <w:proofErr w:type="spellEnd"/>
      <w:r>
        <w:rPr>
          <w:rFonts w:ascii="Times New Roman" w:hAnsi="Times New Roman" w:cs="Times New Roman"/>
          <w:sz w:val="24"/>
          <w:szCs w:val="24"/>
        </w:rPr>
        <w:t xml:space="preserve"> foundation robotises job coordinating. A business pays if a match prompts a fruitful contract. The state charges 7% of the worker's base </w:t>
      </w:r>
      <w:r>
        <w:rPr>
          <w:rFonts w:ascii="Times New Roman" w:hAnsi="Times New Roman" w:cs="Times New Roman"/>
          <w:sz w:val="24"/>
          <w:szCs w:val="24"/>
        </w:rPr>
        <w:lastRenderedPageBreak/>
        <w:t xml:space="preserve">compensation. The stage keeps 2% and surrenders the equalisation to the up-and-comer. The normal </w:t>
      </w:r>
      <w:proofErr w:type="spellStart"/>
      <w:r>
        <w:rPr>
          <w:rFonts w:ascii="Times New Roman" w:hAnsi="Times New Roman" w:cs="Times New Roman"/>
          <w:sz w:val="24"/>
          <w:szCs w:val="24"/>
        </w:rPr>
        <w:t>payout</w:t>
      </w:r>
      <w:proofErr w:type="spellEnd"/>
      <w:r>
        <w:rPr>
          <w:rFonts w:ascii="Times New Roman" w:hAnsi="Times New Roman" w:cs="Times New Roman"/>
          <w:sz w:val="24"/>
          <w:szCs w:val="24"/>
        </w:rPr>
        <w:t xml:space="preserve"> to applicants is about $3,500 (Job.com, 2019).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For ending the gender orientation pay gap, finishing gender-based brutality, advancing gender correspondence, appropriate steps are to be taken. Gender bias stays a huge limitation and barrier to women's professional success across the world. It's exceptionally hard to distinguish and counteract. HR practices can be intended to diminish the job of unconscious bias, and regular administrators and HR directors the same can check the negative results related with unconscious bias, particularly in the recruitment procedure (</w:t>
      </w:r>
      <w:proofErr w:type="spellStart"/>
      <w:r>
        <w:rPr>
          <w:rFonts w:ascii="Times New Roman" w:hAnsi="Times New Roman" w:cs="Times New Roman"/>
          <w:sz w:val="24"/>
          <w:szCs w:val="24"/>
        </w:rPr>
        <w:t>Soklaridis</w:t>
      </w:r>
      <w:proofErr w:type="spellEnd"/>
      <w:r>
        <w:rPr>
          <w:rFonts w:ascii="Times New Roman" w:hAnsi="Times New Roman" w:cs="Times New Roman"/>
          <w:sz w:val="24"/>
          <w:szCs w:val="24"/>
        </w:rPr>
        <w:t xml:space="preserve"> </w:t>
      </w:r>
      <w:r>
        <w:rPr>
          <w:rFonts w:ascii="Times New Roman" w:hAnsi="Times New Roman" w:cs="Times New Roman"/>
          <w:i/>
          <w:iCs/>
          <w:sz w:val="24"/>
          <w:szCs w:val="24"/>
        </w:rPr>
        <w:t>et al.</w:t>
      </w:r>
      <w:r>
        <w:rPr>
          <w:rFonts w:ascii="Times New Roman" w:hAnsi="Times New Roman" w:cs="Times New Roman"/>
          <w:sz w:val="24"/>
          <w:szCs w:val="24"/>
        </w:rPr>
        <w:t xml:space="preserve"> ¸ 2017). There are two sorts of bias in job advertising: </w:t>
      </w:r>
    </w:p>
    <w:p w:rsidR="007F61A3" w:rsidRDefault="00D641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 xml:space="preserve">Conscious bias: To know, deliberate and responsive with regards to express preferences dependent on race, age, gender, gender personality, physical capacities, religion, gender direction, and numerous different qualities (Robinson-Wood, 2016). </w:t>
      </w:r>
    </w:p>
    <w:p w:rsidR="007F61A3" w:rsidRDefault="00D6412E">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Unconscious bias: Social generalisations about specific gatherings of individuals that people structure outside their own conscious mindfulness. Everybody holds unconscious convictions about different social and personality gatherings, and these biases come from one's inclination to sort out social universes by classifying (Robinson-Wood, 2016).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In the near future, computerised recruitment techniques may even end up standard. For instance, LinkedIn has recently reported utilising human-based reasoning highlights in the contracting procedure. Also, except if human software engineers can embed partialities and generalisations in the basic calculations, which is now a theme of dialogue that we will provide details regarding soon, there is a promise for target recruitment choices lastly handling gender orientation bias in the recruitment procedure (</w:t>
      </w:r>
      <w:proofErr w:type="spellStart"/>
      <w:r>
        <w:rPr>
          <w:rFonts w:ascii="Times New Roman" w:hAnsi="Times New Roman" w:cs="Times New Roman"/>
          <w:sz w:val="24"/>
          <w:szCs w:val="24"/>
        </w:rPr>
        <w:t>McGraht</w:t>
      </w:r>
      <w:proofErr w:type="spellEnd"/>
      <w:r>
        <w:rPr>
          <w:rFonts w:ascii="Times New Roman" w:hAnsi="Times New Roman" w:cs="Times New Roman"/>
          <w:sz w:val="24"/>
          <w:szCs w:val="24"/>
        </w:rPr>
        <w:t xml:space="preserve"> and Gupta, 2018).</w:t>
      </w:r>
    </w:p>
    <w:p w:rsidR="007F61A3" w:rsidRDefault="00D6412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news article, which was presented by UN News in the year 2017, has examined that Afghanistan is a problematic place for women who wish to </w:t>
      </w:r>
      <w:proofErr w:type="spellStart"/>
      <w:r>
        <w:rPr>
          <w:rFonts w:ascii="Times New Roman" w:hAnsi="Times New Roman" w:cs="Times New Roman"/>
          <w:sz w:val="24"/>
          <w:szCs w:val="24"/>
        </w:rPr>
        <w:t>persue</w:t>
      </w:r>
      <w:proofErr w:type="spellEnd"/>
      <w:r>
        <w:rPr>
          <w:rFonts w:ascii="Times New Roman" w:hAnsi="Times New Roman" w:cs="Times New Roman"/>
          <w:sz w:val="24"/>
          <w:szCs w:val="24"/>
        </w:rPr>
        <w:t xml:space="preserve"> professional career. It has been found that the actress Patricia Arquette participated in the UN fight to remove the gender based pay gap in the organisations of Afghanistan. The article also examined that </w:t>
      </w:r>
      <w:r>
        <w:rPr>
          <w:rFonts w:ascii="Times New Roman" w:hAnsi="Times New Roman" w:cs="Times New Roman"/>
          <w:sz w:val="24"/>
          <w:szCs w:val="24"/>
        </w:rPr>
        <w:lastRenderedPageBreak/>
        <w:t>women who are working in the organisations are earning 23% less as compared to the male candidates who are also working on the same post or job. It has been observed that Afghanistan is the most challenging place for women in the whole world, in spite of the country adopting some strategic measures or steps for advancement or development of women’s rights for maintaining sustainable future and growth of the economy.</w:t>
      </w:r>
    </w:p>
    <w:p w:rsidR="007F61A3" w:rsidRDefault="00D6412E">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In Afghanistan, women are suffering from the problems of unregulated employment, limited educational opportunities for them, low pay as compared to men and are also facing a large number of obstacles for getting the fair and transparent treatment in the society and their organisations. In this regard, UNDP works with the Ministry of Women’s Affairs and even with the governmental bodies to implement the effective key elements that are being beneficial for providing equal rights to all the women and girls. Moreover, the government has also launched programmes and implemented plans that help to recognise women as the critically important sources of the economic growth of the country. It has been notably recognized that their contribution for the country plays an essential role for the future sustainability (Afghanistan, 2019). </w:t>
      </w:r>
    </w:p>
    <w:p w:rsidR="007F61A3" w:rsidRDefault="00D6412E">
      <w:pPr>
        <w:pStyle w:val="Heading1"/>
        <w:spacing w:before="0" w:line="480" w:lineRule="auto"/>
        <w:jc w:val="both"/>
        <w:rPr>
          <w:rFonts w:ascii="Times New Roman" w:hAnsi="Times New Roman" w:cs="Times New Roman"/>
          <w:b/>
          <w:bCs/>
          <w:color w:val="auto"/>
          <w:sz w:val="24"/>
          <w:szCs w:val="24"/>
        </w:rPr>
      </w:pPr>
      <w:bookmarkStart w:id="5" w:name="_Toc13226"/>
      <w:r>
        <w:rPr>
          <w:rFonts w:ascii="Times New Roman" w:hAnsi="Times New Roman" w:cs="Times New Roman"/>
          <w:b/>
          <w:bCs/>
          <w:color w:val="auto"/>
          <w:sz w:val="24"/>
          <w:szCs w:val="24"/>
        </w:rPr>
        <w:t>Necessity of Eliminating Gender Bias from the Recruitment Process</w:t>
      </w:r>
      <w:bookmarkEnd w:id="5"/>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motive of implementing gender equality at the workplace is to ensure that every employee should get fair treatment and equal opportunity to work. The work environment that has various unethical and unprofessional activities such as victimisation, discrimination, bullying and harassment is not suitable to work for the employees as they are not able to focus on their work due to these activities. Implementing practices that eliminate gender bias from the process of recruitment helps the company in employing more female employees that help in taking benefit from the dedication, knowledge, experience and qualification of the female employees that may play an important role in the success of the company (</w:t>
      </w:r>
      <w:proofErr w:type="spellStart"/>
      <w:r>
        <w:rPr>
          <w:rFonts w:ascii="Times New Roman" w:hAnsi="Times New Roman" w:cs="Times New Roman"/>
          <w:sz w:val="24"/>
          <w:szCs w:val="24"/>
        </w:rPr>
        <w:t>Hideg</w:t>
      </w:r>
      <w:proofErr w:type="spellEnd"/>
      <w:r>
        <w:rPr>
          <w:rFonts w:ascii="Times New Roman" w:hAnsi="Times New Roman" w:cs="Times New Roman"/>
          <w:sz w:val="24"/>
          <w:szCs w:val="24"/>
        </w:rPr>
        <w:t xml:space="preserve"> and Ferris, 2016). However, if women are not allowed in the company, then it lacks form the knowledge of a particular gender and may fall back in the competition.</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The perspective of male and female employees is different to see a particular situation. The company that have an equal number of male and female employees can get a different viewpoint of employees and implement necessary solution accordingly. An equal number of male and female employees is possible if the company eliminate gender bias from the process of recruitment. This benefit company by providing in-depth insights, creative and innovative ideas of the female employees that finally takes the company to the path of success (</w:t>
      </w:r>
      <w:r>
        <w:rPr>
          <w:rFonts w:ascii="Times New Roman" w:eastAsia="sans-serif" w:hAnsi="Times New Roman" w:cs="Times New Roman"/>
          <w:sz w:val="24"/>
          <w:szCs w:val="24"/>
          <w:shd w:val="clear" w:color="auto" w:fill="FFFFFF"/>
        </w:rPr>
        <w:t>Commonwealth Government of Australia, 2018b</w:t>
      </w:r>
      <w:r>
        <w:rPr>
          <w:rFonts w:ascii="Times New Roman" w:hAnsi="Times New Roman" w:cs="Times New Roman"/>
          <w:sz w:val="24"/>
          <w:szCs w:val="24"/>
        </w:rPr>
        <w:t>). Moreover, the team that has a balanced number of male and female employees help the company by providing a higher amount of knowledge of industry and grant access to more knowledge resources.</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As mentioned by the Australian Government (2018), achieving higher extent of gender quality is vital not for the reason that it is right thing and fair thing to perform but it is vital due to reason that help in elevating and enhancing performance and profitability of the organisation and thus improve GDP (Gross Domestic Products) of the country. It also contributes to enhancing the economic growth of the country. Promotion of gender equality at the workplace contributes to enhancing the reputation of the company in the market, along with retaining employees and attract talent towards the company (</w:t>
      </w:r>
      <w:r>
        <w:rPr>
          <w:rFonts w:ascii="Times New Roman" w:eastAsia="sans-serif" w:hAnsi="Times New Roman" w:cs="Times New Roman"/>
          <w:sz w:val="24"/>
          <w:szCs w:val="24"/>
          <w:shd w:val="clear" w:color="auto" w:fill="FFFFFF"/>
        </w:rPr>
        <w:t>Commonwealth Government of Australia, 2018a</w:t>
      </w:r>
      <w:r>
        <w:rPr>
          <w:rFonts w:ascii="Times New Roman" w:hAnsi="Times New Roman" w:cs="Times New Roman"/>
          <w:sz w:val="24"/>
          <w:szCs w:val="24"/>
        </w:rPr>
        <w:t>). This is attained by implementing practices that help in eliminating gender bias in the process of recruitment and make it fair and unbiased.</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It is vital for businesses to promote gender equality in their business in order to increase the amount of workforce in the country. The problem of ageing is a common concern for the country as it reduces the number of workers in the country and employing female employees helps in providing a huge quantity of workforce to the country. In addition to this, an increase in the participation of females in the workforce exerts a positive effect on the operation and culture of the organisation. A gender-diverse workforce analysis the situation in a more holistic manner and lead to an increase in the efforts that improve the decision-making the process of the company (</w:t>
      </w:r>
      <w:r>
        <w:rPr>
          <w:rFonts w:ascii="Times New Roman" w:eastAsia="sans-serif" w:hAnsi="Times New Roman" w:cs="Times New Roman"/>
          <w:sz w:val="24"/>
          <w:szCs w:val="24"/>
          <w:shd w:val="clear" w:color="auto" w:fill="FFFFFF"/>
        </w:rPr>
        <w:t>Commonwealth Government of Australia, 2018b</w:t>
      </w:r>
      <w:r>
        <w:rPr>
          <w:rFonts w:ascii="Times New Roman" w:hAnsi="Times New Roman" w:cs="Times New Roman"/>
          <w:sz w:val="24"/>
          <w:szCs w:val="24"/>
        </w:rPr>
        <w:t xml:space="preserve">). In order to increase the </w:t>
      </w:r>
      <w:r>
        <w:rPr>
          <w:rFonts w:ascii="Times New Roman" w:hAnsi="Times New Roman" w:cs="Times New Roman"/>
          <w:sz w:val="24"/>
          <w:szCs w:val="24"/>
        </w:rPr>
        <w:lastRenderedPageBreak/>
        <w:t>number of female employees in the company, it is important to eliminate gender bias from the process of recruitment.</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In the viewpoint of </w:t>
      </w:r>
      <w:proofErr w:type="spellStart"/>
      <w:r>
        <w:rPr>
          <w:rFonts w:ascii="Times New Roman" w:eastAsia="SimSun" w:hAnsi="Times New Roman" w:cs="Times New Roman"/>
          <w:sz w:val="24"/>
          <w:szCs w:val="24"/>
          <w:shd w:val="clear" w:color="auto" w:fill="FFFFFF"/>
        </w:rPr>
        <w:t>Sokolov</w:t>
      </w:r>
      <w:proofErr w:type="spellEnd"/>
      <w:r>
        <w:rPr>
          <w:rFonts w:ascii="Times New Roman" w:eastAsia="SimSun" w:hAnsi="Times New Roman" w:cs="Times New Roman"/>
          <w:sz w:val="24"/>
          <w:szCs w:val="24"/>
          <w:shd w:val="clear" w:color="auto" w:fill="FFFFFF"/>
        </w:rPr>
        <w:t xml:space="preserve"> </w:t>
      </w:r>
      <w:r>
        <w:rPr>
          <w:rFonts w:ascii="Times New Roman" w:eastAsia="SimSun" w:hAnsi="Times New Roman" w:cs="Times New Roman"/>
          <w:i/>
          <w:iCs/>
          <w:sz w:val="24"/>
          <w:szCs w:val="24"/>
          <w:shd w:val="clear" w:color="auto" w:fill="FFFFFF"/>
        </w:rPr>
        <w:t>et al</w:t>
      </w:r>
      <w:r>
        <w:rPr>
          <w:rFonts w:ascii="Times New Roman" w:eastAsia="SimSun" w:hAnsi="Times New Roman" w:cs="Times New Roman"/>
          <w:sz w:val="24"/>
          <w:szCs w:val="24"/>
          <w:shd w:val="clear" w:color="auto" w:fill="FFFFFF"/>
        </w:rPr>
        <w:t xml:space="preserve">. </w:t>
      </w:r>
      <w:r>
        <w:rPr>
          <w:rFonts w:ascii="Times New Roman" w:hAnsi="Times New Roman" w:cs="Times New Roman"/>
          <w:sz w:val="24"/>
          <w:szCs w:val="24"/>
        </w:rPr>
        <w:t>(2011), women are better in non-verbal communication and in expressing the things in a creative and innovative manner such that it appeals to the reads. Men are not able to get non-verbal behaviour of a person in comparison to women.  In most of the cases, women evaluate the whole situation and the person by observing various patterns in the situation. This helps the company in making appropriate decisions that benefit it and contributes to increasing its productivity and profitability. In addition to this, it is also determined that non-verbal communication skills of women are better than the men so, it the company employees female employees then the company takes the benefit of the employees that are good in expressing their thoughts. The non-verbal communication skills of women employees benefit the company by expressing ideas, values and mission of the company in meetings, conferences and seminars. In order to implement this, companies have to increase the number of women employees in the company, and it is possible only when the company implement policies that eliminate gender discrimination in the process of recruitment.</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eastAsia="SimSun" w:hAnsi="Times New Roman" w:cs="Times New Roman"/>
          <w:sz w:val="24"/>
          <w:szCs w:val="24"/>
          <w:shd w:val="clear" w:color="auto" w:fill="FFFFFF"/>
        </w:rPr>
        <w:t>Bradberry</w:t>
      </w:r>
      <w:proofErr w:type="spellEnd"/>
      <w:r>
        <w:rPr>
          <w:rFonts w:ascii="Times New Roman" w:hAnsi="Times New Roman" w:cs="Times New Roman"/>
          <w:sz w:val="24"/>
          <w:szCs w:val="24"/>
        </w:rPr>
        <w:t xml:space="preserve"> (2016),  women have a higher level of convincing power in comparison to men, and due to this reason, women are suitable for the role of marketing and sales experts. The company may also take the benefit of high convincing power of women to convince investors and stakeholders towards to take the decision in favour of the company. Moreover, the company may also take the benefit of convincing power of women by providing them role marketing experts and public relations manager in order to take the benefit of their skills and convincing power. Therefore, in order to increase the number of women employees at the workplace, the companies should take necessary measures that help in eliminating gender bias from the process of recruitment and make neutral for every person irrespective of gender.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The customers of a company belong to different caste, ethnicity, religion and gender and recruiting people to belong to diversified culture help the company in dealing with the customers in a better manner and contributes in increasing sales and profitability of the company. In this concern, if women are employed in the company, then they will contribute in understanding problem and issues of female customers and able to attend them in a better manner that leads to increase sales and profitability of the company. Moreover, the influence of women is high in taking the decision of purchase of a particular product for family and friends and convincing them to help the company in increasing its sales and profitability in the market (</w:t>
      </w:r>
      <w:r>
        <w:rPr>
          <w:rStyle w:val="Strong"/>
          <w:rFonts w:ascii="Times New Roman" w:eastAsia="SimSun" w:hAnsi="Times New Roman" w:cs="Times New Roman"/>
          <w:b w:val="0"/>
          <w:bCs w:val="0"/>
          <w:sz w:val="24"/>
          <w:szCs w:val="24"/>
          <w:shd w:val="clear" w:color="auto" w:fill="FFFFFF"/>
        </w:rPr>
        <w:t xml:space="preserve">Galasso and </w:t>
      </w:r>
      <w:proofErr w:type="spellStart"/>
      <w:r>
        <w:rPr>
          <w:rStyle w:val="Strong"/>
          <w:rFonts w:ascii="Times New Roman" w:eastAsia="SimSun" w:hAnsi="Times New Roman" w:cs="Times New Roman"/>
          <w:b w:val="0"/>
          <w:bCs w:val="0"/>
          <w:sz w:val="24"/>
          <w:szCs w:val="24"/>
          <w:shd w:val="clear" w:color="auto" w:fill="FFFFFF"/>
        </w:rPr>
        <w:t>Nannicini</w:t>
      </w:r>
      <w:proofErr w:type="spellEnd"/>
      <w:r>
        <w:rPr>
          <w:rStyle w:val="Strong"/>
          <w:rFonts w:ascii="Times New Roman" w:eastAsia="SimSun" w:hAnsi="Times New Roman" w:cs="Times New Roman"/>
          <w:b w:val="0"/>
          <w:bCs w:val="0"/>
          <w:sz w:val="24"/>
          <w:szCs w:val="24"/>
          <w:shd w:val="clear" w:color="auto" w:fill="FFFFFF"/>
        </w:rPr>
        <w:t>, 2013</w:t>
      </w:r>
      <w:r>
        <w:rPr>
          <w:rFonts w:ascii="Times New Roman" w:hAnsi="Times New Roman" w:cs="Times New Roman"/>
          <w:sz w:val="24"/>
          <w:szCs w:val="24"/>
        </w:rPr>
        <w:t>). Therefore, the company should increase the number of female employees by implementing practices that eliminate gender bias from the process of recruitment.</w:t>
      </w:r>
    </w:p>
    <w:p w:rsidR="007F61A3" w:rsidRDefault="00D6412E">
      <w:pPr>
        <w:pStyle w:val="Heading1"/>
        <w:spacing w:before="0" w:line="480" w:lineRule="auto"/>
        <w:jc w:val="both"/>
        <w:rPr>
          <w:rFonts w:ascii="Times New Roman" w:hAnsi="Times New Roman" w:cs="Times New Roman"/>
          <w:b/>
          <w:bCs/>
          <w:color w:val="auto"/>
          <w:sz w:val="24"/>
          <w:szCs w:val="24"/>
        </w:rPr>
      </w:pPr>
      <w:bookmarkStart w:id="6" w:name="_Toc32480"/>
      <w:r>
        <w:rPr>
          <w:rFonts w:ascii="Times New Roman" w:hAnsi="Times New Roman" w:cs="Times New Roman"/>
          <w:b/>
          <w:bCs/>
          <w:color w:val="auto"/>
          <w:sz w:val="24"/>
          <w:szCs w:val="24"/>
        </w:rPr>
        <w:t>Recommendations</w:t>
      </w:r>
      <w:bookmarkEnd w:id="6"/>
      <w:r>
        <w:rPr>
          <w:rFonts w:ascii="Times New Roman" w:hAnsi="Times New Roman" w:cs="Times New Roman"/>
          <w:b/>
          <w:bCs/>
          <w:color w:val="auto"/>
          <w:sz w:val="24"/>
          <w:szCs w:val="24"/>
        </w:rPr>
        <w:t xml:space="preserve"> </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main purpose of eliminating gender bias from the process of recruitment is to increase the total number of female employees at various posts ranging from elementary position to the top management position of the company. It has been analysed form that the ratio of women is low at a high position of the company and the top management position have the power to take the decision of the company. In this concern, the company have to ensure that the ratio of male and female employees should be equal at top positions of management in order to promote gender equality at the workplace. Employing female employees in top position help in increasing the number of female employees in the company due to high opportunities for mentorship and career advancement. Moreover, women employees at higher position help other women by understanding their issues and providing a better solution to the women employees (</w:t>
      </w:r>
      <w:proofErr w:type="spellStart"/>
      <w:r>
        <w:rPr>
          <w:rFonts w:ascii="Times New Roman" w:eastAsia="SimSun" w:hAnsi="Times New Roman" w:cs="Times New Roman"/>
          <w:sz w:val="24"/>
          <w:szCs w:val="24"/>
          <w:shd w:val="clear" w:color="auto" w:fill="FFFFFF"/>
        </w:rPr>
        <w:t>Kurtulus</w:t>
      </w:r>
      <w:proofErr w:type="spellEnd"/>
      <w:r>
        <w:rPr>
          <w:rFonts w:ascii="Times New Roman" w:eastAsia="SimSun" w:hAnsi="Times New Roman" w:cs="Times New Roman"/>
          <w:sz w:val="24"/>
          <w:szCs w:val="24"/>
          <w:shd w:val="clear" w:color="auto" w:fill="FFFFFF"/>
        </w:rPr>
        <w:t xml:space="preserve"> and </w:t>
      </w:r>
      <w:proofErr w:type="spellStart"/>
      <w:r>
        <w:rPr>
          <w:rFonts w:ascii="Times New Roman" w:eastAsia="SimSun" w:hAnsi="Times New Roman" w:cs="Times New Roman"/>
          <w:sz w:val="24"/>
          <w:szCs w:val="24"/>
          <w:shd w:val="clear" w:color="auto" w:fill="FFFFFF"/>
        </w:rPr>
        <w:t>Tomaskovic-Devey</w:t>
      </w:r>
      <w:proofErr w:type="spellEnd"/>
      <w:r>
        <w:rPr>
          <w:rFonts w:ascii="Times New Roman" w:eastAsia="SimSun" w:hAnsi="Times New Roman" w:cs="Times New Roman"/>
          <w:sz w:val="24"/>
          <w:szCs w:val="24"/>
          <w:shd w:val="clear" w:color="auto" w:fill="FFFFFF"/>
        </w:rPr>
        <w:t>, 2012</w:t>
      </w:r>
      <w:r>
        <w:rPr>
          <w:rFonts w:ascii="Times New Roman" w:hAnsi="Times New Roman" w:cs="Times New Roman"/>
          <w:sz w:val="24"/>
          <w:szCs w:val="24"/>
        </w:rPr>
        <w:t>).</w:t>
      </w:r>
    </w:p>
    <w:p w:rsidR="007F61A3" w:rsidRDefault="00D6412E">
      <w:pPr>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also evaluated that the issue of unequal pay is also prominent at the workplace employees as male employees get higher pay in comparison to female employees working in the same position. The issue of unequal pay is resolved by providing equal opportunities for </w:t>
      </w:r>
      <w:r>
        <w:rPr>
          <w:rFonts w:ascii="Times New Roman" w:hAnsi="Times New Roman" w:cs="Times New Roman"/>
          <w:sz w:val="24"/>
          <w:szCs w:val="24"/>
        </w:rPr>
        <w:lastRenderedPageBreak/>
        <w:t>pay to female employees. The company should adopt a system that the employees that are working at the same position have the same qualification and experience should get equal pay (S</w:t>
      </w:r>
      <w:r>
        <w:rPr>
          <w:rFonts w:ascii="Times New Roman" w:eastAsia="SimSun" w:hAnsi="Times New Roman" w:cs="Times New Roman"/>
          <w:sz w:val="24"/>
          <w:szCs w:val="24"/>
          <w:shd w:val="clear" w:color="auto" w:fill="FFFFFF"/>
        </w:rPr>
        <w:t xml:space="preserve">yed, </w:t>
      </w:r>
      <w:proofErr w:type="spellStart"/>
      <w:r>
        <w:rPr>
          <w:rFonts w:ascii="Times New Roman" w:eastAsia="SimSun" w:hAnsi="Times New Roman" w:cs="Times New Roman"/>
          <w:sz w:val="24"/>
          <w:szCs w:val="24"/>
          <w:shd w:val="clear" w:color="auto" w:fill="FFFFFF"/>
        </w:rPr>
        <w:t>Pio</w:t>
      </w:r>
      <w:proofErr w:type="spellEnd"/>
      <w:r>
        <w:rPr>
          <w:rFonts w:ascii="Times New Roman" w:eastAsia="SimSun" w:hAnsi="Times New Roman" w:cs="Times New Roman"/>
          <w:sz w:val="24"/>
          <w:szCs w:val="24"/>
          <w:shd w:val="clear" w:color="auto" w:fill="FFFFFF"/>
        </w:rPr>
        <w:t xml:space="preserve"> and Ali, 2013</w:t>
      </w:r>
      <w:r>
        <w:rPr>
          <w:rFonts w:ascii="Times New Roman" w:hAnsi="Times New Roman" w:cs="Times New Roman"/>
          <w:sz w:val="24"/>
          <w:szCs w:val="24"/>
        </w:rPr>
        <w:t>). This also helps in eliminating the feeling of job insecurity and contributes to delivering a higher level of job engagement and satisfaction along with reducing turnover of female employees.</w:t>
      </w:r>
    </w:p>
    <w:p w:rsidR="007F61A3" w:rsidRDefault="00D6412E">
      <w:pPr>
        <w:shd w:val="clear" w:color="auto" w:fill="FFFFFF"/>
        <w:spacing w:after="0" w:line="480" w:lineRule="auto"/>
        <w:ind w:firstLine="720"/>
        <w:jc w:val="both"/>
        <w:rPr>
          <w:rFonts w:ascii="Times New Roman" w:hAnsi="Times New Roman" w:cs="Times New Roman"/>
          <w:sz w:val="24"/>
          <w:szCs w:val="24"/>
        </w:rPr>
      </w:pPr>
      <w:r>
        <w:rPr>
          <w:rFonts w:ascii="Times New Roman" w:hAnsi="Times New Roman" w:cs="Times New Roman"/>
          <w:sz w:val="24"/>
          <w:szCs w:val="24"/>
          <w:shd w:val="clear" w:color="auto" w:fill="FFFFFF"/>
          <w:lang w:eastAsia="zh-CN" w:bidi="ar"/>
        </w:rPr>
        <w:t>The companies should revise their job description as certain changes in the phrases and words in the job advertisement have an ability to attract candidates from diverse backgrounds. Rather than just specifying that that is only accepting women or male for the specific position, the companies can add a small note in their job description by stating "equal opportunity employer" in order to attract candidates from a diverse background (Hassan, 2014). It has been found that most of the recruiters specify that they need male employee for the post of sales and marketing as the job requires frequent travel which make women candidates not to apply for the position. In this essence, for attracting eliminating gender bias, the companies should need to emphasise on equal opportunity employment to attract female candidates (Shen et al., 2009).</w:t>
      </w:r>
    </w:p>
    <w:p w:rsidR="007F61A3" w:rsidRDefault="00D6412E">
      <w:pPr>
        <w:shd w:val="clear" w:color="auto" w:fill="FFFFFF"/>
        <w:spacing w:after="0" w:line="480" w:lineRule="auto"/>
        <w:ind w:firstLine="720"/>
        <w:jc w:val="both"/>
        <w:rPr>
          <w:rFonts w:ascii="Times New Roman" w:hAnsi="Times New Roman" w:cs="Times New Roman"/>
          <w:sz w:val="24"/>
          <w:szCs w:val="24"/>
          <w:shd w:val="clear" w:color="auto" w:fill="FFFFFF"/>
          <w:lang w:eastAsia="zh-CN" w:bidi="ar"/>
        </w:rPr>
      </w:pPr>
      <w:r>
        <w:rPr>
          <w:rFonts w:ascii="Times New Roman" w:hAnsi="Times New Roman" w:cs="Times New Roman"/>
          <w:sz w:val="24"/>
          <w:szCs w:val="24"/>
          <w:shd w:val="clear" w:color="auto" w:fill="FFFFFF"/>
          <w:lang w:eastAsia="zh-CN" w:bidi="ar"/>
        </w:rPr>
        <w:t>The language of the job description extensively affects the possibility of readers to apply. Therefore, companies should need to focus on utilising gender-coded language to attract women. Gender coded language is concerned with the words that appeal one gender more as compared to another gender (</w:t>
      </w:r>
      <w:proofErr w:type="spellStart"/>
      <w:r>
        <w:rPr>
          <w:rFonts w:ascii="Times New Roman" w:hAnsi="Times New Roman" w:cs="Times New Roman"/>
          <w:sz w:val="24"/>
          <w:szCs w:val="24"/>
          <w:shd w:val="clear" w:color="auto" w:fill="FFFFFF"/>
          <w:lang w:eastAsia="zh-CN" w:bidi="ar"/>
        </w:rPr>
        <w:t>Peltokorpi</w:t>
      </w:r>
      <w:proofErr w:type="spellEnd"/>
      <w:r>
        <w:rPr>
          <w:rFonts w:ascii="Times New Roman" w:hAnsi="Times New Roman" w:cs="Times New Roman"/>
          <w:sz w:val="24"/>
          <w:szCs w:val="24"/>
          <w:shd w:val="clear" w:color="auto" w:fill="FFFFFF"/>
          <w:lang w:eastAsia="zh-CN" w:bidi="ar"/>
        </w:rPr>
        <w:t xml:space="preserve"> and </w:t>
      </w:r>
      <w:proofErr w:type="spellStart"/>
      <w:r>
        <w:rPr>
          <w:rFonts w:ascii="Times New Roman" w:hAnsi="Times New Roman" w:cs="Times New Roman"/>
          <w:sz w:val="24"/>
          <w:szCs w:val="24"/>
          <w:shd w:val="clear" w:color="auto" w:fill="FFFFFF"/>
          <w:lang w:eastAsia="zh-CN" w:bidi="ar"/>
        </w:rPr>
        <w:t>Vaara</w:t>
      </w:r>
      <w:proofErr w:type="spellEnd"/>
      <w:r>
        <w:rPr>
          <w:rFonts w:ascii="Times New Roman" w:hAnsi="Times New Roman" w:cs="Times New Roman"/>
          <w:sz w:val="24"/>
          <w:szCs w:val="24"/>
          <w:shd w:val="clear" w:color="auto" w:fill="FFFFFF"/>
          <w:lang w:eastAsia="zh-CN" w:bidi="ar"/>
        </w:rPr>
        <w:t>, 2014). The use of dominant characteristics in the job description such as "committed", "encouraging" and "supportive" can help companies in appealing more women candidates than male. Thus, the recruitment managers should utilise gender-coded language in the process all the time to encourage women to apply for the job.</w:t>
      </w:r>
    </w:p>
    <w:p w:rsidR="007F61A3" w:rsidRDefault="00D6412E">
      <w:pPr>
        <w:pStyle w:val="NormalWeb"/>
        <w:spacing w:beforeAutospacing="0" w:afterAutospacing="0" w:line="480" w:lineRule="auto"/>
        <w:ind w:firstLine="720"/>
      </w:pPr>
      <w:r>
        <w:t xml:space="preserve">It is also evaluated form the discussion that the female employees face the problem in maintaining their personal and professional life. It is hard for them to align personal work along with professional life. In this regard, the company should implement policies of flexible working in order to provide the facility for managing their work and personal life. This also helps in reducing tension in the employees due to the reason that the employees are </w:t>
      </w:r>
      <w:r>
        <w:lastRenderedPageBreak/>
        <w:t xml:space="preserve">able to manage their work and personal life properly (Russell, O'Connell and </w:t>
      </w:r>
      <w:proofErr w:type="spellStart"/>
      <w:r>
        <w:t>McGinnity</w:t>
      </w:r>
      <w:proofErr w:type="spellEnd"/>
      <w:r>
        <w:t xml:space="preserve">, 2009). Implementing practices of flexible working also contribute to attracting talented female candidates in the process of recruitment. Moreover, it also contributes in reducing the leaves of female employees due to personal work and therefore, contributes in increasing productivity of the </w:t>
      </w:r>
      <w:proofErr w:type="spellStart"/>
      <w:r>
        <w:t>organisation</w:t>
      </w:r>
      <w:proofErr w:type="spellEnd"/>
      <w:r>
        <w:t>. </w:t>
      </w:r>
    </w:p>
    <w:p w:rsidR="007F61A3" w:rsidRDefault="00D6412E">
      <w:pPr>
        <w:pStyle w:val="NormalWeb"/>
        <w:spacing w:beforeAutospacing="0" w:afterAutospacing="0" w:line="480" w:lineRule="auto"/>
        <w:ind w:firstLine="720"/>
      </w:pPr>
      <w:r>
        <w:t>Another reason for the low percentage of female employees at the workplace is harassment of women at workplace. The rate of incidences of harassment at the workplace is significant at the workplace, and due to this reason, female employees fear of stepping out and perform the job in a company (Noah, 2008). In this concern, the company should make adequate policies that contribute to reducing harassment at workplace. The company should make a zero-tolerance policy against physical and mental harassment of female employees. The policies of anti-harassment should also include various offences such as racism, sexual harassment and bullying and include the provision of tough punishment against employees that found include in such activities (</w:t>
      </w:r>
      <w:proofErr w:type="spellStart"/>
      <w:r>
        <w:t>Salin</w:t>
      </w:r>
      <w:proofErr w:type="spellEnd"/>
      <w:r>
        <w:t>, 2009). In addition to this, the company should spread awareness in the employees regarding the harassment and motivate them to report such incidences to the management. In order to prevent these incidences in the workplace and the number of female employees should be increased. </w:t>
      </w:r>
    </w:p>
    <w:p w:rsidR="007F61A3" w:rsidRDefault="00D6412E">
      <w:pPr>
        <w:pStyle w:val="NormalWeb"/>
        <w:spacing w:beforeAutospacing="0" w:afterAutospacing="0" w:line="480" w:lineRule="auto"/>
        <w:ind w:firstLine="720"/>
      </w:pPr>
      <w:r>
        <w:t xml:space="preserve">Furthermore, it is also inferred that a stereotype in the people that the women are not suitable for a particular type of job such as site work is also one of the prominent reason of a low number of people at the workplace. In order to remove these type of stereotype from the mind of the people, the company should raise awareness of gender equality at the workplace by celebrating special week for women employees (von Hippel, </w:t>
      </w:r>
      <w:proofErr w:type="spellStart"/>
      <w:r>
        <w:t>Sekaquaptewa</w:t>
      </w:r>
      <w:proofErr w:type="spellEnd"/>
      <w:r>
        <w:t xml:space="preserve"> and McFarlane, 2015). The company should also work in creating an atmosphere that welcomes female employees whole heartily. The policies of gender neutrality should be promoted at the workplace, and the employees should be promoted, and opportunities should be provided on </w:t>
      </w:r>
      <w:r>
        <w:lastRenderedPageBreak/>
        <w:t xml:space="preserve">the basis of skills, talent, commitment and hard work instead of based on gender and </w:t>
      </w:r>
      <w:proofErr w:type="spellStart"/>
      <w:r>
        <w:t>favouritism</w:t>
      </w:r>
      <w:proofErr w:type="spellEnd"/>
      <w:r>
        <w:t>.</w:t>
      </w:r>
    </w:p>
    <w:p w:rsidR="007F61A3" w:rsidRDefault="00D6412E">
      <w:pPr>
        <w:pStyle w:val="NormalWeb"/>
        <w:spacing w:beforeAutospacing="0" w:afterAutospacing="0" w:line="480" w:lineRule="auto"/>
        <w:ind w:firstLine="720"/>
      </w:pPr>
      <w:r>
        <w:t>The company should implement the practices of reviewing and evaluating the workplace as per the standards and check the effectiveness of gender-neutral policies in order to make necessary amendments in it to make it efficient to eliminate gender bias at the workplace. The company should take the services of a psychological consultant that help the female employees before hiring in the recruitment process and while working in the company (</w:t>
      </w:r>
      <w:hyperlink r:id="rId9" w:tgtFrame="_blank" w:history="1">
        <w:r>
          <w:t>Agarwal</w:t>
        </w:r>
      </w:hyperlink>
      <w:r>
        <w:t>, 2018). This helps in generating the idea that the problem of female employees is being heard in by the management and this contributes in making a good image of the company in the market and attracting more female candidates to participate in the process of recruitment. </w:t>
      </w:r>
    </w:p>
    <w:p w:rsidR="007F61A3" w:rsidRDefault="00D6412E">
      <w:pPr>
        <w:pStyle w:val="NormalWeb"/>
        <w:spacing w:beforeAutospacing="0" w:afterAutospacing="0" w:line="480" w:lineRule="auto"/>
        <w:rPr>
          <w:shd w:val="clear" w:color="auto" w:fill="FFFFFF"/>
          <w:lang w:bidi="ar"/>
        </w:rPr>
      </w:pPr>
      <w:r>
        <w:t> </w:t>
      </w:r>
    </w:p>
    <w:p w:rsidR="007F61A3" w:rsidRDefault="00D6412E">
      <w:pPr>
        <w:pStyle w:val="Heading1"/>
        <w:spacing w:before="0" w:line="480" w:lineRule="auto"/>
        <w:jc w:val="both"/>
        <w:rPr>
          <w:rFonts w:ascii="Times New Roman" w:hAnsi="Times New Roman" w:cs="Times New Roman"/>
          <w:b/>
          <w:bCs/>
          <w:color w:val="auto"/>
          <w:sz w:val="24"/>
          <w:szCs w:val="24"/>
        </w:rPr>
      </w:pPr>
      <w:bookmarkStart w:id="7" w:name="_Toc16233"/>
      <w:r>
        <w:rPr>
          <w:rFonts w:ascii="Times New Roman" w:hAnsi="Times New Roman" w:cs="Times New Roman"/>
          <w:b/>
          <w:bCs/>
          <w:color w:val="auto"/>
          <w:sz w:val="24"/>
          <w:szCs w:val="24"/>
        </w:rPr>
        <w:t>Conclusion</w:t>
      </w:r>
      <w:bookmarkEnd w:id="7"/>
    </w:p>
    <w:p w:rsidR="007F61A3" w:rsidRDefault="00D6412E">
      <w:pPr>
        <w:pStyle w:val="NormalWeb"/>
        <w:spacing w:beforeAutospacing="0" w:afterAutospacing="0" w:line="480" w:lineRule="auto"/>
        <w:ind w:firstLine="720"/>
        <w:jc w:val="both"/>
      </w:pPr>
      <w:r>
        <w:t xml:space="preserve">On the basis of overall discussion, it has been concluded that within the business </w:t>
      </w:r>
      <w:proofErr w:type="spellStart"/>
      <w:r>
        <w:t>organisations</w:t>
      </w:r>
      <w:proofErr w:type="spellEnd"/>
      <w:r>
        <w:t xml:space="preserve">, women are facing many issues related to low payment in comparison to male staff, issues arising because of them not getting equal rights and responsibilities, suffering from problem of harassment at the workplace and their personality traits which are also perceived in a negative way. In this regard, because of these kinds of difficulties, females are suffering from multiple health issues and mental illness. It has been </w:t>
      </w:r>
      <w:proofErr w:type="spellStart"/>
      <w:r>
        <w:t>analysed</w:t>
      </w:r>
      <w:proofErr w:type="spellEnd"/>
      <w:r>
        <w:t xml:space="preserve"> that some of the </w:t>
      </w:r>
      <w:proofErr w:type="spellStart"/>
      <w:r>
        <w:t>organisations</w:t>
      </w:r>
      <w:proofErr w:type="spellEnd"/>
      <w:r>
        <w:t xml:space="preserve"> opined that the women are not able to balance their work and personal life, hence, they are not fit for fulfilling the responsibility of leadership. Furthermore, with the reference of the case study in the issue of “Why do so many Muslim women find it hard to integrate in Britain?”, it has been reflected that the process of recruitment is harmful to many of the business </w:t>
      </w:r>
      <w:proofErr w:type="spellStart"/>
      <w:r>
        <w:t>organisations</w:t>
      </w:r>
      <w:proofErr w:type="spellEnd"/>
      <w:r>
        <w:t>.</w:t>
      </w:r>
    </w:p>
    <w:p w:rsidR="007F61A3" w:rsidRDefault="00D6412E">
      <w:pPr>
        <w:pStyle w:val="NormalWeb"/>
        <w:spacing w:beforeAutospacing="0" w:afterAutospacing="0" w:line="480" w:lineRule="auto"/>
        <w:ind w:firstLine="720"/>
        <w:jc w:val="both"/>
      </w:pPr>
      <w:r>
        <w:t xml:space="preserve">Additionally, in the UK, the problem of gender-bias is also a difficulty for women, due to which they are not getting any opportunity to develop their professional skills and talents </w:t>
      </w:r>
      <w:r>
        <w:lastRenderedPageBreak/>
        <w:t xml:space="preserve">within the </w:t>
      </w:r>
      <w:proofErr w:type="spellStart"/>
      <w:r>
        <w:t>organisation</w:t>
      </w:r>
      <w:proofErr w:type="spellEnd"/>
      <w:r>
        <w:t xml:space="preserve">. The second case study “Gender bias starts before a candidate is even hired’’ discovered that the employees of the </w:t>
      </w:r>
      <w:proofErr w:type="spellStart"/>
      <w:r>
        <w:t>organisation</w:t>
      </w:r>
      <w:proofErr w:type="spellEnd"/>
      <w:r>
        <w:t xml:space="preserve"> need to take positive measures for increasing the job satisfaction level of women and also provide them protection or safety by making the polices regarding safeguarding them from any kind of harassment. This case study also reflects that the gender-biased issues are also present when the job description is being specified, or task is being defined only for the male candidates, with the perception of women not being proficient for fulfilling that particular task. As a result, it leads to create difficulty for women’s employment and they are not able to get jobs which meet their needs and requirements. </w:t>
      </w:r>
    </w:p>
    <w:p w:rsidR="007F61A3" w:rsidRDefault="00D6412E">
      <w:pPr>
        <w:pStyle w:val="NormalWeb"/>
        <w:spacing w:beforeAutospacing="0" w:afterAutospacing="0" w:line="480" w:lineRule="auto"/>
        <w:ind w:firstLine="720"/>
        <w:jc w:val="both"/>
      </w:pPr>
      <w:r>
        <w:t xml:space="preserve">Moreover, the report also discovered that for removing or eliminating the problem of gender-bias, the recruitment process is the most effective approach. This process helps to employ more female staff that have relevant skills, knowledge and qualification, which is a beneficial aspect for achieving the </w:t>
      </w:r>
      <w:proofErr w:type="spellStart"/>
      <w:r>
        <w:t>organisational</w:t>
      </w:r>
      <w:proofErr w:type="spellEnd"/>
      <w:r>
        <w:t xml:space="preserve"> success. It has been examined that women are getting a chance to explore themselves in the </w:t>
      </w:r>
      <w:proofErr w:type="spellStart"/>
      <w:r>
        <w:t>organisation</w:t>
      </w:r>
      <w:proofErr w:type="spellEnd"/>
      <w:r>
        <w:t xml:space="preserve"> as they are able to contribute more efforts for solving the issues in the </w:t>
      </w:r>
      <w:proofErr w:type="spellStart"/>
      <w:r>
        <w:t>organisation</w:t>
      </w:r>
      <w:proofErr w:type="spellEnd"/>
      <w:r>
        <w:t xml:space="preserve"> effectively through their skills and creativity. Hence, there is an increase in the productivity and profit in the </w:t>
      </w:r>
      <w:proofErr w:type="spellStart"/>
      <w:r>
        <w:t>organisation</w:t>
      </w:r>
      <w:proofErr w:type="spellEnd"/>
      <w:r>
        <w:t xml:space="preserve"> and women are able to achieve the </w:t>
      </w:r>
      <w:proofErr w:type="spellStart"/>
      <w:r>
        <w:t>organisational</w:t>
      </w:r>
      <w:proofErr w:type="spellEnd"/>
      <w:r>
        <w:t xml:space="preserve"> success. The report </w:t>
      </w:r>
      <w:proofErr w:type="spellStart"/>
      <w:r>
        <w:t>summarised</w:t>
      </w:r>
      <w:proofErr w:type="spellEnd"/>
      <w:r>
        <w:t xml:space="preserve"> that companies need to increase the number of female staff members by implementing the process of recruitment and give the opportunity to them according to their proficiency. </w:t>
      </w:r>
    </w:p>
    <w:p w:rsidR="007F61A3" w:rsidRDefault="00D6412E">
      <w:pPr>
        <w:pStyle w:val="NormalWeb"/>
        <w:spacing w:beforeAutospacing="0" w:afterAutospacing="0" w:line="480" w:lineRule="auto"/>
        <w:ind w:firstLine="720"/>
        <w:jc w:val="both"/>
      </w:pPr>
      <w:r>
        <w:t xml:space="preserve">Furthermore, the main goal is to eliminate the issue of gender bias in the </w:t>
      </w:r>
      <w:proofErr w:type="spellStart"/>
      <w:r>
        <w:t>organisations</w:t>
      </w:r>
      <w:proofErr w:type="spellEnd"/>
      <w:r>
        <w:t xml:space="preserve"> by increasing the number of women and female staff members. In order to improve gender equality in the workplace, there is a need to ensure that both male and female staff members are at an equal position and fulfil their task in an adequate manner. At last, when companies are supporting and encouraging women towards their professional goals, then it increases the chances of more female staff members existing as compared to males. </w:t>
      </w:r>
    </w:p>
    <w:p w:rsidR="007F61A3" w:rsidRDefault="007F61A3">
      <w:pPr>
        <w:pStyle w:val="NormalWeb"/>
        <w:spacing w:beforeAutospacing="0" w:afterAutospacing="0" w:line="480" w:lineRule="auto"/>
        <w:ind w:firstLine="720"/>
        <w:jc w:val="both"/>
      </w:pPr>
    </w:p>
    <w:p w:rsidR="007F61A3" w:rsidRDefault="00D6412E">
      <w:pPr>
        <w:spacing w:line="480" w:lineRule="auto"/>
        <w:rPr>
          <w:rFonts w:ascii="Times New Roman" w:hAnsi="Times New Roman" w:cs="Times New Roman"/>
          <w:b/>
          <w:bCs/>
          <w:sz w:val="24"/>
          <w:szCs w:val="24"/>
        </w:rPr>
      </w:pPr>
      <w:r>
        <w:rPr>
          <w:rFonts w:ascii="Times New Roman" w:hAnsi="Times New Roman" w:cs="Times New Roman"/>
          <w:b/>
          <w:bCs/>
          <w:sz w:val="24"/>
          <w:szCs w:val="24"/>
        </w:rPr>
        <w:br w:type="page"/>
      </w:r>
      <w:bookmarkStart w:id="8" w:name="_Toc22266"/>
      <w:r>
        <w:rPr>
          <w:rFonts w:ascii="Times New Roman" w:hAnsi="Times New Roman" w:cs="Times New Roman"/>
          <w:b/>
          <w:bCs/>
          <w:sz w:val="24"/>
          <w:szCs w:val="24"/>
        </w:rPr>
        <w:lastRenderedPageBreak/>
        <w:t>References</w:t>
      </w:r>
      <w:bookmarkEnd w:id="8"/>
      <w:r>
        <w:rPr>
          <w:rFonts w:ascii="Times New Roman" w:hAnsi="Times New Roman" w:cs="Times New Roman"/>
          <w:b/>
          <w:bCs/>
          <w:sz w:val="24"/>
          <w:szCs w:val="24"/>
        </w:rPr>
        <w:t xml:space="preserve"> </w:t>
      </w:r>
    </w:p>
    <w:p w:rsidR="007F61A3" w:rsidRDefault="00D6412E">
      <w:pPr>
        <w:spacing w:line="480" w:lineRule="auto"/>
        <w:ind w:leftChars="-6" w:left="280" w:hangingChars="200" w:hanging="288"/>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Afghanistan. 2019. Gender equality. [Online]. Available at: </w:t>
      </w:r>
      <w:hyperlink r:id="rId10" w:history="1">
        <w:r>
          <w:rPr>
            <w:rStyle w:val="Hyperlink"/>
            <w:rFonts w:ascii="Times New Roman" w:hAnsi="Times New Roman" w:cs="Times New Roman"/>
            <w:color w:val="auto"/>
            <w:sz w:val="24"/>
            <w:szCs w:val="24"/>
            <w:lang w:val="en-US"/>
          </w:rPr>
          <w:t>http://www.af.undp.org/content/afghanistan/en/home/gender-equality.html</w:t>
        </w:r>
      </w:hyperlink>
      <w:r>
        <w:rPr>
          <w:rFonts w:ascii="Times New Roman" w:hAnsi="Times New Roman" w:cs="Times New Roman"/>
          <w:sz w:val="24"/>
          <w:szCs w:val="24"/>
          <w:lang w:val="en-US"/>
        </w:rPr>
        <w:t xml:space="preserve"> [Accessed on: 06 September 2019]. </w:t>
      </w:r>
    </w:p>
    <w:p w:rsidR="007F61A3" w:rsidRDefault="00D6412E">
      <w:pPr>
        <w:spacing w:line="480" w:lineRule="auto"/>
        <w:ind w:leftChars="-6" w:left="280" w:hangingChars="200" w:hanging="288"/>
        <w:rPr>
          <w:rFonts w:ascii="Times New Roman" w:hAnsi="Times New Roman" w:cs="Times New Roman"/>
          <w:sz w:val="24"/>
          <w:szCs w:val="24"/>
        </w:rPr>
      </w:pPr>
      <w:r>
        <w:rPr>
          <w:rFonts w:ascii="Times New Roman" w:hAnsi="Times New Roman" w:cs="Times New Roman"/>
          <w:sz w:val="24"/>
          <w:szCs w:val="24"/>
          <w:lang w:val="en-US"/>
        </w:rPr>
        <w:t xml:space="preserve">Agarwal, P. 2018. Not Very Likeable: Here Is How Bias Is Affecting Women Leaders.  [Online]. Available at: </w:t>
      </w:r>
      <w:hyperlink r:id="rId11" w:anchor="3841f5a6295f" w:history="1">
        <w:r>
          <w:rPr>
            <w:rStyle w:val="Hyperlink"/>
            <w:rFonts w:ascii="Times New Roman" w:hAnsi="Times New Roman" w:cs="Times New Roman"/>
            <w:color w:val="auto"/>
            <w:sz w:val="24"/>
            <w:szCs w:val="24"/>
            <w:lang w:val="en-US"/>
          </w:rPr>
          <w:t>https://www.forbes.com/sites/pragyaagarwaleurope/2018/10/23/not-very-likeable-here-is-how-bias-is-affecting-women-leaders/#3841f5a6295f</w:t>
        </w:r>
      </w:hyperlink>
      <w:r>
        <w:rPr>
          <w:rFonts w:ascii="Times New Roman" w:hAnsi="Times New Roman" w:cs="Times New Roman"/>
          <w:sz w:val="24"/>
          <w:szCs w:val="24"/>
          <w:lang w:val="en-US"/>
        </w:rPr>
        <w:t xml:space="preserve"> [Accessed on: 05 September 2019]. </w:t>
      </w:r>
    </w:p>
    <w:p w:rsidR="007F61A3" w:rsidRDefault="00C549D0">
      <w:pPr>
        <w:spacing w:line="480" w:lineRule="auto"/>
        <w:ind w:left="264" w:hangingChars="200" w:hanging="264"/>
        <w:rPr>
          <w:rFonts w:ascii="Times New Roman" w:eastAsia="SimSun" w:hAnsi="Times New Roman" w:cs="Times New Roman"/>
          <w:sz w:val="24"/>
          <w:szCs w:val="24"/>
          <w:lang w:val="en-US"/>
        </w:rPr>
      </w:pPr>
      <w:hyperlink r:id="rId12" w:history="1">
        <w:r w:rsidR="00D6412E">
          <w:rPr>
            <w:rFonts w:ascii="Times New Roman" w:hAnsi="Times New Roman" w:cs="Times New Roman"/>
            <w:sz w:val="24"/>
            <w:szCs w:val="24"/>
            <w:shd w:val="clear" w:color="auto" w:fill="FFFFFF"/>
            <w:lang w:val="en-US" w:eastAsia="zh-CN" w:bidi="ar"/>
          </w:rPr>
          <w:t>Agarwal</w:t>
        </w:r>
      </w:hyperlink>
      <w:r w:rsidR="00D6412E">
        <w:rPr>
          <w:rFonts w:ascii="Times New Roman" w:hAnsi="Times New Roman" w:cs="Times New Roman"/>
          <w:sz w:val="24"/>
          <w:szCs w:val="24"/>
          <w:shd w:val="clear" w:color="auto" w:fill="FFFFFF"/>
          <w:lang w:val="en-US" w:eastAsia="zh-CN" w:bidi="ar"/>
        </w:rPr>
        <w:t xml:space="preserve">. 2018. </w:t>
      </w:r>
      <w:r w:rsidR="00D6412E">
        <w:rPr>
          <w:rFonts w:ascii="Times New Roman" w:hAnsi="Times New Roman" w:cs="Times New Roman"/>
          <w:sz w:val="24"/>
          <w:szCs w:val="24"/>
          <w:shd w:val="clear" w:color="auto" w:fill="FFFFFF"/>
          <w:lang w:val="en-US" w:eastAsia="zh-CN"/>
        </w:rPr>
        <w:t xml:space="preserve">How Can We Design Truly Gender-Neutral Work Places. </w:t>
      </w:r>
      <w:r w:rsidR="00D6412E">
        <w:rPr>
          <w:rFonts w:ascii="Times New Roman" w:eastAsia="sans-serif" w:hAnsi="Times New Roman" w:cs="Times New Roman"/>
          <w:sz w:val="24"/>
          <w:szCs w:val="24"/>
          <w:shd w:val="clear" w:color="auto" w:fill="FFFFFF"/>
          <w:lang w:val="en-US"/>
        </w:rPr>
        <w:t xml:space="preserve">[Online]. Available at:  </w:t>
      </w:r>
      <w:hyperlink r:id="rId13" w:anchor="79aced307994" w:history="1">
        <w:r w:rsidR="00D6412E">
          <w:rPr>
            <w:rStyle w:val="Hyperlink"/>
            <w:rFonts w:ascii="Times New Roman" w:eastAsia="SimSun" w:hAnsi="Times New Roman" w:cs="Times New Roman"/>
            <w:color w:val="auto"/>
            <w:sz w:val="24"/>
            <w:szCs w:val="24"/>
          </w:rPr>
          <w:t>https://www.forbes.com/sites/pragyaagarwaleurope/2018/07/21/how-can-we-design-truly-gender-neutral-work-places/#79aced307994</w:t>
        </w:r>
      </w:hyperlink>
      <w:r w:rsidR="00D6412E">
        <w:rPr>
          <w:rFonts w:ascii="Times New Roman" w:eastAsia="SimSun" w:hAnsi="Times New Roman" w:cs="Times New Roman"/>
          <w:sz w:val="24"/>
          <w:szCs w:val="24"/>
          <w:lang w:val="en-US"/>
        </w:rPr>
        <w:t xml:space="preserve"> [Accessed on: 06 September 2019].</w:t>
      </w:r>
    </w:p>
    <w:p w:rsidR="007F61A3" w:rsidRDefault="00D6412E">
      <w:pPr>
        <w:spacing w:after="0" w:line="480" w:lineRule="auto"/>
        <w:ind w:leftChars="-6" w:left="280" w:hangingChars="200" w:hanging="288"/>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Bailey, N.W., Marie-</w:t>
      </w:r>
      <w:proofErr w:type="spellStart"/>
      <w:r>
        <w:rPr>
          <w:rFonts w:ascii="Times New Roman" w:hAnsi="Times New Roman" w:cs="Times New Roman"/>
          <w:sz w:val="24"/>
          <w:szCs w:val="24"/>
          <w:shd w:val="clear" w:color="auto" w:fill="FFFFFF"/>
        </w:rPr>
        <w:t>Orleach</w:t>
      </w:r>
      <w:proofErr w:type="spellEnd"/>
      <w:r>
        <w:rPr>
          <w:rFonts w:ascii="Times New Roman" w:hAnsi="Times New Roman" w:cs="Times New Roman"/>
          <w:sz w:val="24"/>
          <w:szCs w:val="24"/>
          <w:shd w:val="clear" w:color="auto" w:fill="FFFFFF"/>
        </w:rPr>
        <w:t xml:space="preserve">, L. and Moore, A.J. 2017. Indirect genetic effects in </w:t>
      </w:r>
      <w:proofErr w:type="spellStart"/>
      <w:r>
        <w:rPr>
          <w:rFonts w:ascii="Times New Roman" w:hAnsi="Times New Roman" w:cs="Times New Roman"/>
          <w:sz w:val="24"/>
          <w:szCs w:val="24"/>
          <w:shd w:val="clear" w:color="auto" w:fill="FFFFFF"/>
        </w:rPr>
        <w:t>behavioral</w:t>
      </w:r>
      <w:proofErr w:type="spellEnd"/>
      <w:r>
        <w:rPr>
          <w:rFonts w:ascii="Times New Roman" w:hAnsi="Times New Roman" w:cs="Times New Roman"/>
          <w:sz w:val="24"/>
          <w:szCs w:val="24"/>
          <w:shd w:val="clear" w:color="auto" w:fill="FFFFFF"/>
        </w:rPr>
        <w:t xml:space="preserve"> ecology: does </w:t>
      </w:r>
      <w:proofErr w:type="spellStart"/>
      <w:r>
        <w:rPr>
          <w:rFonts w:ascii="Times New Roman" w:hAnsi="Times New Roman" w:cs="Times New Roman"/>
          <w:sz w:val="24"/>
          <w:szCs w:val="24"/>
          <w:shd w:val="clear" w:color="auto" w:fill="FFFFFF"/>
        </w:rPr>
        <w:t>behavior</w:t>
      </w:r>
      <w:proofErr w:type="spellEnd"/>
      <w:r>
        <w:rPr>
          <w:rFonts w:ascii="Times New Roman" w:hAnsi="Times New Roman" w:cs="Times New Roman"/>
          <w:sz w:val="24"/>
          <w:szCs w:val="24"/>
          <w:shd w:val="clear" w:color="auto" w:fill="FFFFFF"/>
        </w:rPr>
        <w:t xml:space="preserve"> play a special role in evolution?. </w:t>
      </w:r>
      <w:proofErr w:type="spellStart"/>
      <w:r>
        <w:rPr>
          <w:rFonts w:ascii="Times New Roman" w:hAnsi="Times New Roman" w:cs="Times New Roman"/>
          <w:i/>
          <w:iCs/>
          <w:sz w:val="24"/>
          <w:szCs w:val="24"/>
          <w:shd w:val="clear" w:color="auto" w:fill="FFFFFF"/>
        </w:rPr>
        <w:t>Behavioral</w:t>
      </w:r>
      <w:proofErr w:type="spellEnd"/>
      <w:r>
        <w:rPr>
          <w:rFonts w:ascii="Times New Roman" w:hAnsi="Times New Roman" w:cs="Times New Roman"/>
          <w:i/>
          <w:iCs/>
          <w:sz w:val="24"/>
          <w:szCs w:val="24"/>
          <w:shd w:val="clear" w:color="auto" w:fill="FFFFFF"/>
        </w:rPr>
        <w:t xml:space="preserve"> Ecology</w:t>
      </w:r>
      <w:r>
        <w:rPr>
          <w:rFonts w:ascii="Times New Roman" w:hAnsi="Times New Roman" w:cs="Times New Roman"/>
          <w:sz w:val="24"/>
          <w:szCs w:val="24"/>
          <w:shd w:val="clear" w:color="auto" w:fill="FFFFFF"/>
        </w:rPr>
        <w:t> 29(1), pp.1-11.</w:t>
      </w:r>
    </w:p>
    <w:p w:rsidR="007F61A3" w:rsidRDefault="00D6412E">
      <w:pPr>
        <w:spacing w:after="0" w:line="480" w:lineRule="auto"/>
        <w:ind w:leftChars="-6" w:left="280" w:hangingChars="200" w:hanging="288"/>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Beck, U. 2018. </w:t>
      </w:r>
      <w:r>
        <w:rPr>
          <w:rFonts w:ascii="Times New Roman" w:hAnsi="Times New Roman" w:cs="Times New Roman"/>
          <w:i/>
          <w:iCs/>
          <w:sz w:val="24"/>
          <w:szCs w:val="24"/>
          <w:shd w:val="clear" w:color="auto" w:fill="FFFFFF"/>
        </w:rPr>
        <w:t>Ecological politics in an age of risk</w:t>
      </w:r>
      <w:r>
        <w:rPr>
          <w:rFonts w:ascii="Times New Roman" w:hAnsi="Times New Roman" w:cs="Times New Roman"/>
          <w:sz w:val="24"/>
          <w:szCs w:val="24"/>
          <w:shd w:val="clear" w:color="auto" w:fill="FFFFFF"/>
        </w:rPr>
        <w:t>. New Jersey: John Wiley &amp; Sons.</w:t>
      </w:r>
    </w:p>
    <w:p w:rsidR="007F61A3" w:rsidRDefault="00D6412E">
      <w:pPr>
        <w:spacing w:line="480" w:lineRule="auto"/>
        <w:ind w:leftChars="-6" w:left="280" w:hangingChars="200" w:hanging="288"/>
        <w:rPr>
          <w:rFonts w:ascii="Times New Roman" w:hAnsi="Times New Roman" w:cs="Times New Roman"/>
          <w:sz w:val="24"/>
          <w:szCs w:val="24"/>
        </w:rPr>
      </w:pPr>
      <w:proofErr w:type="spellStart"/>
      <w:r>
        <w:rPr>
          <w:rFonts w:ascii="Times New Roman" w:hAnsi="Times New Roman" w:cs="Times New Roman"/>
          <w:sz w:val="24"/>
          <w:szCs w:val="24"/>
          <w:lang w:val="en-US"/>
        </w:rPr>
        <w:t>Bendick</w:t>
      </w:r>
      <w:proofErr w:type="spellEnd"/>
      <w:r>
        <w:rPr>
          <w:rFonts w:ascii="Times New Roman" w:hAnsi="Times New Roman" w:cs="Times New Roman"/>
          <w:sz w:val="24"/>
          <w:szCs w:val="24"/>
          <w:lang w:val="en-US"/>
        </w:rPr>
        <w:t xml:space="preserve"> Jr, M. and </w:t>
      </w:r>
      <w:proofErr w:type="spellStart"/>
      <w:r>
        <w:rPr>
          <w:rFonts w:ascii="Times New Roman" w:hAnsi="Times New Roman" w:cs="Times New Roman"/>
          <w:sz w:val="24"/>
          <w:szCs w:val="24"/>
          <w:lang w:val="en-US"/>
        </w:rPr>
        <w:t>Nunes</w:t>
      </w:r>
      <w:proofErr w:type="spellEnd"/>
      <w:r>
        <w:rPr>
          <w:rFonts w:ascii="Times New Roman" w:hAnsi="Times New Roman" w:cs="Times New Roman"/>
          <w:sz w:val="24"/>
          <w:szCs w:val="24"/>
          <w:lang w:val="en-US"/>
        </w:rPr>
        <w:t xml:space="preserve">, A.P. 2012. Developing the research basis for controlling bias in hiring. </w:t>
      </w:r>
      <w:r>
        <w:rPr>
          <w:rFonts w:ascii="Times New Roman" w:hAnsi="Times New Roman" w:cs="Times New Roman"/>
          <w:i/>
          <w:iCs/>
          <w:sz w:val="24"/>
          <w:szCs w:val="24"/>
          <w:lang w:val="en-US"/>
        </w:rPr>
        <w:t>Journal of Social Issues</w:t>
      </w:r>
      <w:r>
        <w:rPr>
          <w:rFonts w:ascii="Times New Roman" w:hAnsi="Times New Roman" w:cs="Times New Roman"/>
          <w:sz w:val="24"/>
          <w:szCs w:val="24"/>
          <w:lang w:val="en-US"/>
        </w:rPr>
        <w:t xml:space="preserve"> 68(2), pp.238-262.</w:t>
      </w:r>
    </w:p>
    <w:p w:rsidR="007F61A3" w:rsidRDefault="00D6412E">
      <w:pPr>
        <w:spacing w:line="480" w:lineRule="auto"/>
        <w:ind w:leftChars="-6" w:left="280" w:hangingChars="200" w:hanging="288"/>
        <w:rPr>
          <w:rFonts w:ascii="Times New Roman" w:hAnsi="Times New Roman" w:cs="Times New Roman"/>
          <w:sz w:val="24"/>
          <w:szCs w:val="24"/>
        </w:rPr>
      </w:pPr>
      <w:r>
        <w:rPr>
          <w:rFonts w:ascii="Times New Roman" w:hAnsi="Times New Roman" w:cs="Times New Roman"/>
          <w:sz w:val="24"/>
          <w:szCs w:val="24"/>
          <w:lang w:val="en-US"/>
        </w:rPr>
        <w:t xml:space="preserve">Booth, A.L., Leigh, A. and </w:t>
      </w:r>
      <w:proofErr w:type="spellStart"/>
      <w:r>
        <w:rPr>
          <w:rFonts w:ascii="Times New Roman" w:hAnsi="Times New Roman" w:cs="Times New Roman"/>
          <w:sz w:val="24"/>
          <w:szCs w:val="24"/>
          <w:lang w:val="en-US"/>
        </w:rPr>
        <w:t>Varganova</w:t>
      </w:r>
      <w:proofErr w:type="spellEnd"/>
      <w:r>
        <w:rPr>
          <w:rFonts w:ascii="Times New Roman" w:hAnsi="Times New Roman" w:cs="Times New Roman"/>
          <w:sz w:val="24"/>
          <w:szCs w:val="24"/>
          <w:lang w:val="en-US"/>
        </w:rPr>
        <w:t xml:space="preserve">, E. 2012. Does ethnic discrimination vary across minority groups? Evidence from a field experiment. </w:t>
      </w:r>
      <w:r>
        <w:rPr>
          <w:rFonts w:ascii="Times New Roman" w:hAnsi="Times New Roman" w:cs="Times New Roman"/>
          <w:i/>
          <w:iCs/>
          <w:sz w:val="24"/>
          <w:szCs w:val="24"/>
          <w:lang w:val="en-US"/>
        </w:rPr>
        <w:t xml:space="preserve">Oxford Bulletin of Economics and Statistics </w:t>
      </w:r>
      <w:r>
        <w:rPr>
          <w:rFonts w:ascii="Times New Roman" w:hAnsi="Times New Roman" w:cs="Times New Roman"/>
          <w:sz w:val="24"/>
          <w:szCs w:val="24"/>
          <w:lang w:val="en-US"/>
        </w:rPr>
        <w:t>74(4), pp.547-573.</w:t>
      </w:r>
    </w:p>
    <w:p w:rsidR="007F61A3" w:rsidRDefault="00D6412E">
      <w:pPr>
        <w:spacing w:after="0" w:line="480" w:lineRule="auto"/>
        <w:ind w:leftChars="-6" w:left="280" w:hangingChars="200" w:hanging="288"/>
        <w:rPr>
          <w:rFonts w:ascii="Times New Roman" w:eastAsia="SimSun" w:hAnsi="Times New Roman" w:cs="Times New Roman"/>
          <w:sz w:val="24"/>
          <w:szCs w:val="24"/>
        </w:rPr>
      </w:pPr>
      <w:proofErr w:type="spellStart"/>
      <w:r>
        <w:rPr>
          <w:rFonts w:ascii="Times New Roman" w:eastAsia="SimSun" w:hAnsi="Times New Roman" w:cs="Times New Roman"/>
          <w:sz w:val="24"/>
          <w:szCs w:val="24"/>
          <w:shd w:val="clear" w:color="auto" w:fill="FFFFFF"/>
        </w:rPr>
        <w:t>Bradberry</w:t>
      </w:r>
      <w:proofErr w:type="spellEnd"/>
      <w:r>
        <w:rPr>
          <w:rFonts w:ascii="Times New Roman" w:eastAsia="SimSun" w:hAnsi="Times New Roman" w:cs="Times New Roman"/>
          <w:sz w:val="24"/>
          <w:szCs w:val="24"/>
          <w:shd w:val="clear" w:color="auto" w:fill="FFFFFF"/>
        </w:rPr>
        <w:t xml:space="preserve">, T. 2016. Why Women Are Smarter Than Men. </w:t>
      </w:r>
      <w:r>
        <w:rPr>
          <w:rFonts w:ascii="Times New Roman" w:eastAsia="sans-serif" w:hAnsi="Times New Roman" w:cs="Times New Roman"/>
          <w:sz w:val="24"/>
          <w:szCs w:val="24"/>
          <w:shd w:val="clear" w:color="auto" w:fill="FFFFFF"/>
        </w:rPr>
        <w:t xml:space="preserve">[Online]. Available at: </w:t>
      </w:r>
      <w:hyperlink r:id="rId14" w:anchor="7f182af417e6" w:history="1">
        <w:r>
          <w:rPr>
            <w:rStyle w:val="Hyperlink"/>
            <w:rFonts w:ascii="Times New Roman" w:eastAsia="SimSun" w:hAnsi="Times New Roman" w:cs="Times New Roman"/>
            <w:color w:val="auto"/>
            <w:sz w:val="24"/>
            <w:szCs w:val="24"/>
          </w:rPr>
          <w:t>https://www.forbes.com/sites/travisbradberry/2016/06/21/why-women-are-smarter-than-men/#7f182af417e6</w:t>
        </w:r>
      </w:hyperlink>
      <w:r>
        <w:rPr>
          <w:rFonts w:ascii="Times New Roman" w:eastAsia="SimSun" w:hAnsi="Times New Roman" w:cs="Times New Roman"/>
          <w:sz w:val="24"/>
          <w:szCs w:val="24"/>
        </w:rPr>
        <w:t xml:space="preserve"> [Accessed on: 5 September 2019].</w:t>
      </w:r>
    </w:p>
    <w:p w:rsidR="007F61A3" w:rsidRDefault="00D6412E">
      <w:pPr>
        <w:spacing w:after="0" w:line="480" w:lineRule="auto"/>
        <w:ind w:leftChars="-6" w:left="280" w:hangingChars="200" w:hanging="288"/>
        <w:rPr>
          <w:rFonts w:ascii="Times New Roman" w:eastAsia="SimSun" w:hAnsi="Times New Roman" w:cs="Times New Roman"/>
          <w:sz w:val="24"/>
          <w:szCs w:val="24"/>
        </w:rPr>
      </w:pPr>
      <w:r>
        <w:rPr>
          <w:rFonts w:ascii="Times New Roman" w:eastAsia="sans-serif" w:hAnsi="Times New Roman" w:cs="Times New Roman"/>
          <w:sz w:val="24"/>
          <w:szCs w:val="24"/>
          <w:shd w:val="clear" w:color="auto" w:fill="FFFFFF"/>
        </w:rPr>
        <w:lastRenderedPageBreak/>
        <w:t xml:space="preserve">Commonwealth Government of Australia. 2018a. About workplace gender equality. [Online]. Available at: </w:t>
      </w:r>
      <w:hyperlink r:id="rId15" w:history="1">
        <w:r>
          <w:rPr>
            <w:rStyle w:val="Hyperlink"/>
            <w:rFonts w:ascii="Times New Roman" w:eastAsia="SimSun" w:hAnsi="Times New Roman" w:cs="Times New Roman"/>
            <w:color w:val="auto"/>
            <w:sz w:val="24"/>
            <w:szCs w:val="24"/>
          </w:rPr>
          <w:t>https://www.wgea.gov.au/topics/about-workplace-gender-equality</w:t>
        </w:r>
      </w:hyperlink>
      <w:r>
        <w:rPr>
          <w:rFonts w:ascii="Times New Roman" w:eastAsia="SimSun" w:hAnsi="Times New Roman" w:cs="Times New Roman"/>
          <w:sz w:val="24"/>
          <w:szCs w:val="24"/>
        </w:rPr>
        <w:t xml:space="preserve"> [Accessed on: 5 September 2019]. </w:t>
      </w:r>
    </w:p>
    <w:p w:rsidR="007F61A3" w:rsidRDefault="00D6412E">
      <w:pPr>
        <w:spacing w:after="0" w:line="480" w:lineRule="auto"/>
        <w:ind w:leftChars="-6" w:left="280" w:hangingChars="200" w:hanging="288"/>
        <w:rPr>
          <w:rFonts w:ascii="Times New Roman" w:eastAsia="SimSun" w:hAnsi="Times New Roman" w:cs="Times New Roman"/>
          <w:sz w:val="24"/>
          <w:szCs w:val="24"/>
        </w:rPr>
      </w:pPr>
      <w:r>
        <w:rPr>
          <w:rFonts w:ascii="Times New Roman" w:eastAsia="sans-serif" w:hAnsi="Times New Roman" w:cs="Times New Roman"/>
          <w:sz w:val="24"/>
          <w:szCs w:val="24"/>
          <w:shd w:val="clear" w:color="auto" w:fill="FFFFFF"/>
        </w:rPr>
        <w:t xml:space="preserve">Commonwealth Government of Australia. 2018b. The business case. [Online]. Available at: </w:t>
      </w:r>
      <w:hyperlink r:id="rId16" w:history="1">
        <w:r>
          <w:rPr>
            <w:rStyle w:val="Hyperlink"/>
            <w:rFonts w:ascii="Times New Roman" w:eastAsia="SimSun" w:hAnsi="Times New Roman" w:cs="Times New Roman"/>
            <w:color w:val="auto"/>
            <w:sz w:val="24"/>
            <w:szCs w:val="24"/>
          </w:rPr>
          <w:t>https://www.wgea.gov.au/topics/workplace-gender-equality/the-business-case</w:t>
        </w:r>
      </w:hyperlink>
      <w:r>
        <w:rPr>
          <w:rFonts w:ascii="Times New Roman" w:eastAsia="SimSun" w:hAnsi="Times New Roman" w:cs="Times New Roman"/>
          <w:sz w:val="24"/>
          <w:szCs w:val="24"/>
        </w:rPr>
        <w:t xml:space="preserve"> [Accessed on: 5 September 2019].</w:t>
      </w:r>
    </w:p>
    <w:p w:rsidR="007F61A3" w:rsidRDefault="00D6412E">
      <w:pPr>
        <w:spacing w:line="480" w:lineRule="auto"/>
        <w:ind w:leftChars="-6" w:left="280" w:hangingChars="200" w:hanging="288"/>
        <w:rPr>
          <w:rFonts w:ascii="Times New Roman" w:hAnsi="Times New Roman" w:cs="Times New Roman"/>
          <w:sz w:val="24"/>
          <w:szCs w:val="24"/>
        </w:rPr>
      </w:pPr>
      <w:r>
        <w:rPr>
          <w:rFonts w:ascii="Times New Roman" w:hAnsi="Times New Roman" w:cs="Times New Roman"/>
          <w:sz w:val="24"/>
          <w:szCs w:val="24"/>
          <w:lang w:val="en-US"/>
        </w:rPr>
        <w:t xml:space="preserve">Feeney, M.K. 2018. Why More Women Don’t Get Nobel Prizes In Science. [Online]. Available at: </w:t>
      </w:r>
      <w:hyperlink r:id="rId17" w:history="1">
        <w:r>
          <w:rPr>
            <w:rStyle w:val="Hyperlink"/>
            <w:rFonts w:ascii="Times New Roman" w:hAnsi="Times New Roman" w:cs="Times New Roman"/>
            <w:color w:val="auto"/>
            <w:sz w:val="24"/>
            <w:szCs w:val="24"/>
            <w:lang w:val="en-US"/>
          </w:rPr>
          <w:t>http://www.bbc.com/future/story/20181008-why-dont-more-women-dont-win-nobel-prizes-in-science</w:t>
        </w:r>
      </w:hyperlink>
      <w:r>
        <w:rPr>
          <w:rFonts w:ascii="Times New Roman" w:hAnsi="Times New Roman" w:cs="Times New Roman"/>
          <w:sz w:val="24"/>
          <w:szCs w:val="24"/>
          <w:lang w:val="en-US"/>
        </w:rPr>
        <w:t xml:space="preserve"> [Accessed on: 05 September 2019]. </w:t>
      </w:r>
    </w:p>
    <w:p w:rsidR="007F61A3" w:rsidRDefault="00D6412E">
      <w:pPr>
        <w:spacing w:line="480" w:lineRule="auto"/>
        <w:ind w:leftChars="-6" w:left="280" w:hangingChars="200" w:hanging="288"/>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Fikkan</w:t>
      </w:r>
      <w:proofErr w:type="spellEnd"/>
      <w:r>
        <w:rPr>
          <w:rFonts w:ascii="Times New Roman" w:hAnsi="Times New Roman" w:cs="Times New Roman"/>
          <w:sz w:val="24"/>
          <w:szCs w:val="24"/>
          <w:lang w:val="en-US"/>
        </w:rPr>
        <w:t xml:space="preserve">, J.L. and </w:t>
      </w:r>
      <w:proofErr w:type="spellStart"/>
      <w:r>
        <w:rPr>
          <w:rFonts w:ascii="Times New Roman" w:hAnsi="Times New Roman" w:cs="Times New Roman"/>
          <w:sz w:val="24"/>
          <w:szCs w:val="24"/>
          <w:lang w:val="en-US"/>
        </w:rPr>
        <w:t>Rothblum</w:t>
      </w:r>
      <w:proofErr w:type="spellEnd"/>
      <w:r>
        <w:rPr>
          <w:rFonts w:ascii="Times New Roman" w:hAnsi="Times New Roman" w:cs="Times New Roman"/>
          <w:sz w:val="24"/>
          <w:szCs w:val="24"/>
          <w:lang w:val="en-US"/>
        </w:rPr>
        <w:t>, E.D. 2012. Is fat a feminist issue? Exploring the gendered nature of weight bias.</w:t>
      </w:r>
      <w:r>
        <w:rPr>
          <w:rFonts w:ascii="Times New Roman" w:hAnsi="Times New Roman" w:cs="Times New Roman"/>
          <w:i/>
          <w:iCs/>
          <w:sz w:val="24"/>
          <w:szCs w:val="24"/>
          <w:lang w:val="en-US"/>
        </w:rPr>
        <w:t xml:space="preserve"> Sex Roles  </w:t>
      </w:r>
      <w:r>
        <w:rPr>
          <w:rFonts w:ascii="Times New Roman" w:hAnsi="Times New Roman" w:cs="Times New Roman"/>
          <w:sz w:val="24"/>
          <w:szCs w:val="24"/>
          <w:lang w:val="en-US"/>
        </w:rPr>
        <w:t>66(9-10), pp.575-592.</w:t>
      </w:r>
    </w:p>
    <w:p w:rsidR="007F61A3" w:rsidRDefault="00D6412E">
      <w:pPr>
        <w:spacing w:after="0" w:line="480" w:lineRule="auto"/>
        <w:ind w:leftChars="-6" w:left="280" w:hangingChars="200" w:hanging="288"/>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Fisher, B.A., Wilkinson, L. and Valencia, A. 2016. Women's interest in a personal breast cancer risk assessment and lifestyle advice at NHS mammography screening. </w:t>
      </w:r>
      <w:r>
        <w:rPr>
          <w:rFonts w:ascii="Times New Roman" w:hAnsi="Times New Roman" w:cs="Times New Roman"/>
          <w:i/>
          <w:iCs/>
          <w:sz w:val="24"/>
          <w:szCs w:val="24"/>
          <w:shd w:val="clear" w:color="auto" w:fill="FFFFFF"/>
        </w:rPr>
        <w:t>Journal of Public Health</w:t>
      </w:r>
      <w:r>
        <w:rPr>
          <w:rFonts w:ascii="Times New Roman" w:hAnsi="Times New Roman" w:cs="Times New Roman"/>
          <w:sz w:val="24"/>
          <w:szCs w:val="24"/>
          <w:shd w:val="clear" w:color="auto" w:fill="FFFFFF"/>
        </w:rPr>
        <w:t> 39(1), pp.113-121.</w:t>
      </w:r>
    </w:p>
    <w:p w:rsidR="007F61A3" w:rsidRDefault="00D6412E">
      <w:pPr>
        <w:spacing w:after="0" w:line="480" w:lineRule="auto"/>
        <w:ind w:leftChars="-6" w:left="280" w:hangingChars="200" w:hanging="288"/>
        <w:rPr>
          <w:rFonts w:ascii="Times New Roman" w:eastAsia="SimSun" w:hAnsi="Times New Roman" w:cs="Times New Roman"/>
          <w:sz w:val="24"/>
          <w:szCs w:val="24"/>
        </w:rPr>
      </w:pPr>
      <w:r>
        <w:rPr>
          <w:rStyle w:val="Strong"/>
          <w:rFonts w:ascii="Times New Roman" w:eastAsia="SimSun" w:hAnsi="Times New Roman" w:cs="Times New Roman"/>
          <w:b w:val="0"/>
          <w:bCs w:val="0"/>
          <w:sz w:val="24"/>
          <w:szCs w:val="24"/>
          <w:shd w:val="clear" w:color="auto" w:fill="FFFFFF"/>
        </w:rPr>
        <w:t xml:space="preserve">Galasso, V. and </w:t>
      </w:r>
      <w:proofErr w:type="spellStart"/>
      <w:r>
        <w:rPr>
          <w:rStyle w:val="Strong"/>
          <w:rFonts w:ascii="Times New Roman" w:eastAsia="SimSun" w:hAnsi="Times New Roman" w:cs="Times New Roman"/>
          <w:b w:val="0"/>
          <w:bCs w:val="0"/>
          <w:sz w:val="24"/>
          <w:szCs w:val="24"/>
          <w:shd w:val="clear" w:color="auto" w:fill="FFFFFF"/>
        </w:rPr>
        <w:t>Nannicini</w:t>
      </w:r>
      <w:proofErr w:type="spellEnd"/>
      <w:r>
        <w:rPr>
          <w:rFonts w:ascii="Times New Roman" w:eastAsia="SimSun" w:hAnsi="Times New Roman" w:cs="Times New Roman"/>
          <w:b/>
          <w:bCs/>
          <w:sz w:val="24"/>
          <w:szCs w:val="24"/>
        </w:rPr>
        <w:t>,</w:t>
      </w:r>
      <w:r>
        <w:rPr>
          <w:rFonts w:ascii="Times New Roman" w:eastAsia="SimSun" w:hAnsi="Times New Roman" w:cs="Times New Roman"/>
          <w:sz w:val="24"/>
          <w:szCs w:val="24"/>
        </w:rPr>
        <w:t xml:space="preserve"> T. 2013. Heterogeneous response across genders to tonal variation in messaging: Experimental evidence.</w:t>
      </w:r>
      <w:r>
        <w:rPr>
          <w:rFonts w:ascii="Times New Roman" w:eastAsia="SimSun" w:hAnsi="Times New Roman" w:cs="Times New Roman"/>
          <w:sz w:val="24"/>
          <w:szCs w:val="24"/>
          <w:shd w:val="clear" w:color="auto" w:fill="FFFFFF"/>
        </w:rPr>
        <w:t xml:space="preserve"> </w:t>
      </w:r>
      <w:r>
        <w:rPr>
          <w:rFonts w:ascii="Times New Roman" w:eastAsia="sans-serif" w:hAnsi="Times New Roman" w:cs="Times New Roman"/>
          <w:sz w:val="24"/>
          <w:szCs w:val="24"/>
          <w:shd w:val="clear" w:color="auto" w:fill="FFFFFF"/>
        </w:rPr>
        <w:t xml:space="preserve">[Online]. Available at: </w:t>
      </w:r>
      <w:hyperlink r:id="rId18" w:history="1">
        <w:r>
          <w:rPr>
            <w:rStyle w:val="Hyperlink"/>
            <w:rFonts w:ascii="Times New Roman" w:eastAsia="SimSun" w:hAnsi="Times New Roman" w:cs="Times New Roman"/>
            <w:color w:val="auto"/>
            <w:sz w:val="24"/>
            <w:szCs w:val="24"/>
          </w:rPr>
          <w:t>https://voxeu.org/article/persuasive-communication-men-and-women-react-differently</w:t>
        </w:r>
      </w:hyperlink>
      <w:r>
        <w:rPr>
          <w:rFonts w:ascii="Times New Roman" w:eastAsia="SimSun" w:hAnsi="Times New Roman" w:cs="Times New Roman"/>
          <w:sz w:val="24"/>
          <w:szCs w:val="24"/>
        </w:rPr>
        <w:t xml:space="preserve"> [Accessed on: 5 September 2019].</w:t>
      </w:r>
    </w:p>
    <w:p w:rsidR="007F61A3" w:rsidRDefault="00D6412E">
      <w:pPr>
        <w:spacing w:line="480" w:lineRule="auto"/>
        <w:ind w:leftChars="-6" w:left="280" w:hangingChars="200" w:hanging="288"/>
        <w:rPr>
          <w:rFonts w:ascii="Times New Roman" w:hAnsi="Times New Roman" w:cs="Times New Roman"/>
          <w:sz w:val="24"/>
          <w:szCs w:val="24"/>
        </w:rPr>
      </w:pPr>
      <w:r>
        <w:rPr>
          <w:rFonts w:ascii="Times New Roman" w:hAnsi="Times New Roman" w:cs="Times New Roman"/>
          <w:sz w:val="24"/>
          <w:szCs w:val="24"/>
          <w:lang w:val="en-US"/>
        </w:rPr>
        <w:t>Glynn, A.N. and Sen, M. 2015. Identifying judicial empathy: Does having daughters cause judges to rule for women's issues?.</w:t>
      </w:r>
      <w:r>
        <w:rPr>
          <w:rFonts w:ascii="Times New Roman" w:hAnsi="Times New Roman" w:cs="Times New Roman"/>
          <w:i/>
          <w:iCs/>
          <w:sz w:val="24"/>
          <w:szCs w:val="24"/>
          <w:lang w:val="en-US"/>
        </w:rPr>
        <w:t xml:space="preserve"> American Journal of Political Science</w:t>
      </w:r>
      <w:r>
        <w:rPr>
          <w:rFonts w:ascii="Times New Roman" w:hAnsi="Times New Roman" w:cs="Times New Roman"/>
          <w:sz w:val="24"/>
          <w:szCs w:val="24"/>
          <w:lang w:val="en-US"/>
        </w:rPr>
        <w:t xml:space="preserve"> 59(1), pp.37-54.</w:t>
      </w:r>
    </w:p>
    <w:p w:rsidR="007F61A3" w:rsidRDefault="00D6412E">
      <w:pPr>
        <w:spacing w:after="0" w:line="480" w:lineRule="auto"/>
        <w:ind w:leftChars="-6" w:left="280" w:hangingChars="200" w:hanging="288"/>
        <w:rPr>
          <w:rFonts w:ascii="Times New Roman" w:hAnsi="Times New Roman" w:cs="Times New Roman"/>
          <w:sz w:val="24"/>
          <w:szCs w:val="24"/>
        </w:rPr>
      </w:pPr>
      <w:r>
        <w:rPr>
          <w:rFonts w:ascii="Times New Roman" w:hAnsi="Times New Roman" w:cs="Times New Roman"/>
          <w:sz w:val="24"/>
          <w:szCs w:val="24"/>
        </w:rPr>
        <w:t xml:space="preserve">Harvey-Jenner, C. 2018. Townsend, M. 2016. The subtle way most job adverts discriminate against genders [Online]. Available at: </w:t>
      </w:r>
      <w:hyperlink r:id="rId19" w:history="1">
        <w:r>
          <w:rPr>
            <w:rStyle w:val="Hyperlink"/>
            <w:rFonts w:ascii="Times New Roman" w:hAnsi="Times New Roman" w:cs="Times New Roman"/>
            <w:color w:val="auto"/>
            <w:sz w:val="24"/>
            <w:szCs w:val="24"/>
          </w:rPr>
          <w:t>https://www.cosmopolitan.com/uk/reports/a19128141/job-adverts-gender-bias-words/</w:t>
        </w:r>
      </w:hyperlink>
      <w:r>
        <w:rPr>
          <w:rFonts w:ascii="Times New Roman" w:hAnsi="Times New Roman" w:cs="Times New Roman"/>
          <w:sz w:val="24"/>
          <w:szCs w:val="24"/>
        </w:rPr>
        <w:t xml:space="preserve"> [Accessed on: 5 September 2019].</w:t>
      </w:r>
    </w:p>
    <w:p w:rsidR="007F61A3" w:rsidRDefault="00D6412E">
      <w:pPr>
        <w:shd w:val="clear" w:color="auto" w:fill="FFFFFF"/>
        <w:spacing w:after="0"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shd w:val="clear" w:color="auto" w:fill="FFFFFF"/>
          <w:lang w:eastAsia="zh-CN" w:bidi="ar"/>
        </w:rPr>
        <w:lastRenderedPageBreak/>
        <w:t>Hassan, A. 2014. Revising the “Five-Fold Framework” in Human Resource Management Practices: Insights from a Small-Scale Travel Agent. </w:t>
      </w:r>
      <w:r>
        <w:rPr>
          <w:rFonts w:ascii="Times New Roman" w:hAnsi="Times New Roman" w:cs="Times New Roman"/>
          <w:i/>
          <w:sz w:val="24"/>
          <w:szCs w:val="24"/>
          <w:shd w:val="clear" w:color="auto" w:fill="FFFFFF"/>
          <w:lang w:eastAsia="zh-CN" w:bidi="ar"/>
        </w:rPr>
        <w:t>Tourism Analysis</w:t>
      </w:r>
      <w:r>
        <w:rPr>
          <w:rFonts w:ascii="Times New Roman" w:hAnsi="Times New Roman" w:cs="Times New Roman"/>
          <w:sz w:val="24"/>
          <w:szCs w:val="24"/>
          <w:shd w:val="clear" w:color="auto" w:fill="FFFFFF"/>
          <w:lang w:eastAsia="zh-CN" w:bidi="ar"/>
        </w:rPr>
        <w:t> 19(6), pp799-805.</w:t>
      </w:r>
    </w:p>
    <w:p w:rsidR="007F61A3" w:rsidRDefault="00D6412E">
      <w:pPr>
        <w:spacing w:line="480" w:lineRule="auto"/>
        <w:ind w:leftChars="-6" w:left="467" w:hangingChars="200" w:hanging="480"/>
        <w:rPr>
          <w:rFonts w:ascii="Times New Roman" w:hAnsi="Times New Roman" w:cs="Times New Roman"/>
          <w:sz w:val="24"/>
          <w:szCs w:val="24"/>
        </w:rPr>
      </w:pPr>
      <w:proofErr w:type="spellStart"/>
      <w:r>
        <w:rPr>
          <w:rFonts w:ascii="Times New Roman" w:hAnsi="Times New Roman" w:cs="Times New Roman"/>
          <w:sz w:val="24"/>
          <w:szCs w:val="24"/>
          <w:lang w:val="en-US"/>
        </w:rPr>
        <w:t>Heilman</w:t>
      </w:r>
      <w:proofErr w:type="spellEnd"/>
      <w:r>
        <w:rPr>
          <w:rFonts w:ascii="Times New Roman" w:hAnsi="Times New Roman" w:cs="Times New Roman"/>
          <w:sz w:val="24"/>
          <w:szCs w:val="24"/>
          <w:lang w:val="en-US"/>
        </w:rPr>
        <w:t xml:space="preserve">, M.E. 2012. Gender stereotypes and workplace bias. </w:t>
      </w:r>
      <w:r>
        <w:rPr>
          <w:rFonts w:ascii="Times New Roman" w:hAnsi="Times New Roman" w:cs="Times New Roman"/>
          <w:i/>
          <w:iCs/>
          <w:sz w:val="24"/>
          <w:szCs w:val="24"/>
          <w:lang w:val="en-US"/>
        </w:rPr>
        <w:t xml:space="preserve">Research in organizational Behavior </w:t>
      </w:r>
      <w:r>
        <w:rPr>
          <w:rFonts w:ascii="Times New Roman" w:hAnsi="Times New Roman" w:cs="Times New Roman"/>
          <w:sz w:val="24"/>
          <w:szCs w:val="24"/>
          <w:lang w:val="en-US"/>
        </w:rPr>
        <w:t>32, pp.113-135.</w:t>
      </w:r>
    </w:p>
    <w:p w:rsidR="007F61A3" w:rsidRDefault="00D6412E">
      <w:pPr>
        <w:spacing w:after="0" w:line="480" w:lineRule="auto"/>
        <w:ind w:leftChars="-6" w:left="467" w:hangingChars="200" w:hanging="480"/>
        <w:rPr>
          <w:rFonts w:ascii="Times New Roman" w:eastAsia="SimSun" w:hAnsi="Times New Roman" w:cs="Times New Roman"/>
          <w:sz w:val="24"/>
          <w:szCs w:val="24"/>
        </w:rPr>
      </w:pPr>
      <w:proofErr w:type="spellStart"/>
      <w:r>
        <w:rPr>
          <w:rFonts w:ascii="Times New Roman" w:eastAsia="SimSun" w:hAnsi="Times New Roman" w:cs="Times New Roman"/>
          <w:sz w:val="24"/>
          <w:szCs w:val="24"/>
          <w:shd w:val="clear" w:color="auto" w:fill="FFFFFF"/>
        </w:rPr>
        <w:t>Hideg</w:t>
      </w:r>
      <w:proofErr w:type="spellEnd"/>
      <w:r>
        <w:rPr>
          <w:rFonts w:ascii="Times New Roman" w:eastAsia="SimSun" w:hAnsi="Times New Roman" w:cs="Times New Roman"/>
          <w:sz w:val="24"/>
          <w:szCs w:val="24"/>
          <w:shd w:val="clear" w:color="auto" w:fill="FFFFFF"/>
        </w:rPr>
        <w:t>, I. and Ferris, D.L. 2016. The compassionate sexist? How benevolent sexism promotes and undermines gender equality in the workplace. </w:t>
      </w:r>
      <w:r>
        <w:rPr>
          <w:rFonts w:ascii="Times New Roman" w:eastAsia="SimSun" w:hAnsi="Times New Roman" w:cs="Times New Roman"/>
          <w:i/>
          <w:sz w:val="24"/>
          <w:szCs w:val="24"/>
          <w:shd w:val="clear" w:color="auto" w:fill="FFFFFF"/>
        </w:rPr>
        <w:t>Journal of Personality and Social Psychology</w:t>
      </w:r>
      <w:r>
        <w:rPr>
          <w:rFonts w:ascii="Times New Roman" w:eastAsia="SimSun" w:hAnsi="Times New Roman" w:cs="Times New Roman"/>
          <w:sz w:val="24"/>
          <w:szCs w:val="24"/>
          <w:shd w:val="clear" w:color="auto" w:fill="FFFFFF"/>
        </w:rPr>
        <w:t> </w:t>
      </w:r>
      <w:r>
        <w:rPr>
          <w:rFonts w:ascii="Times New Roman" w:eastAsia="SimSun" w:hAnsi="Times New Roman" w:cs="Times New Roman"/>
          <w:iCs/>
          <w:sz w:val="24"/>
          <w:szCs w:val="24"/>
          <w:shd w:val="clear" w:color="auto" w:fill="FFFFFF"/>
        </w:rPr>
        <w:t>111</w:t>
      </w:r>
      <w:r>
        <w:rPr>
          <w:rFonts w:ascii="Times New Roman" w:eastAsia="SimSun" w:hAnsi="Times New Roman" w:cs="Times New Roman"/>
          <w:sz w:val="24"/>
          <w:szCs w:val="24"/>
          <w:shd w:val="clear" w:color="auto" w:fill="FFFFFF"/>
        </w:rPr>
        <w:t>(5), pp.706-727.</w:t>
      </w:r>
    </w:p>
    <w:p w:rsidR="007F61A3" w:rsidRDefault="00D6412E">
      <w:pPr>
        <w:spacing w:after="0"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rPr>
        <w:t xml:space="preserve">Job.com. 2019. Hiring vendor says gender-based AI bias is pervasive. [Online]. Available at: </w:t>
      </w:r>
      <w:hyperlink r:id="rId20" w:history="1">
        <w:r>
          <w:rPr>
            <w:rStyle w:val="Hyperlink"/>
            <w:rFonts w:ascii="Times New Roman" w:hAnsi="Times New Roman" w:cs="Times New Roman"/>
            <w:color w:val="auto"/>
            <w:sz w:val="24"/>
            <w:szCs w:val="24"/>
          </w:rPr>
          <w:t>https://www.job.com/news/post/hiring-vendor-says-gender-based-ai-bias-is-pervasive</w:t>
        </w:r>
      </w:hyperlink>
      <w:r>
        <w:rPr>
          <w:rFonts w:ascii="Times New Roman" w:hAnsi="Times New Roman" w:cs="Times New Roman"/>
          <w:sz w:val="24"/>
          <w:szCs w:val="24"/>
        </w:rPr>
        <w:t xml:space="preserve"> [Accessed on: 5 September 2019].</w:t>
      </w:r>
    </w:p>
    <w:p w:rsidR="007F61A3" w:rsidRDefault="00D6412E">
      <w:pPr>
        <w:spacing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lang w:val="en-US"/>
        </w:rPr>
        <w:t xml:space="preserve">Keep Craft Alive. 2017. Breaking Down Gender Bias in the Construction Industry. [Online]. Available at: </w:t>
      </w:r>
      <w:hyperlink r:id="rId21" w:history="1">
        <w:r>
          <w:rPr>
            <w:rStyle w:val="Hyperlink"/>
            <w:rFonts w:ascii="Times New Roman" w:hAnsi="Times New Roman" w:cs="Times New Roman"/>
            <w:color w:val="auto"/>
            <w:sz w:val="24"/>
            <w:szCs w:val="24"/>
            <w:lang w:val="en-US"/>
          </w:rPr>
          <w:t>https://www.keepcraftalive.org/breaking-down-gender-bias-in-the-construction-industry/</w:t>
        </w:r>
      </w:hyperlink>
      <w:r>
        <w:rPr>
          <w:rFonts w:ascii="Times New Roman" w:hAnsi="Times New Roman" w:cs="Times New Roman"/>
          <w:sz w:val="24"/>
          <w:szCs w:val="24"/>
          <w:lang w:val="en-US"/>
        </w:rPr>
        <w:t xml:space="preserve"> [Accessed on: 05 September 2019]. </w:t>
      </w:r>
    </w:p>
    <w:p w:rsidR="007F61A3" w:rsidRDefault="00D6412E">
      <w:pPr>
        <w:spacing w:after="0" w:line="480" w:lineRule="auto"/>
        <w:ind w:leftChars="-6" w:left="467" w:hangingChars="200" w:hanging="480"/>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Kurtulus</w:t>
      </w:r>
      <w:proofErr w:type="spellEnd"/>
      <w:r>
        <w:rPr>
          <w:rFonts w:ascii="Times New Roman" w:eastAsia="SimSun" w:hAnsi="Times New Roman" w:cs="Times New Roman"/>
          <w:sz w:val="24"/>
          <w:szCs w:val="24"/>
          <w:shd w:val="clear" w:color="auto" w:fill="FFFFFF"/>
        </w:rPr>
        <w:t xml:space="preserve">, FA and </w:t>
      </w:r>
      <w:proofErr w:type="spellStart"/>
      <w:r>
        <w:rPr>
          <w:rFonts w:ascii="Times New Roman" w:eastAsia="SimSun" w:hAnsi="Times New Roman" w:cs="Times New Roman"/>
          <w:sz w:val="24"/>
          <w:szCs w:val="24"/>
          <w:shd w:val="clear" w:color="auto" w:fill="FFFFFF"/>
        </w:rPr>
        <w:t>Tomaskovic-Devey</w:t>
      </w:r>
      <w:proofErr w:type="spellEnd"/>
      <w:r>
        <w:rPr>
          <w:rFonts w:ascii="Times New Roman" w:eastAsia="SimSun" w:hAnsi="Times New Roman" w:cs="Times New Roman"/>
          <w:sz w:val="24"/>
          <w:szCs w:val="24"/>
          <w:shd w:val="clear" w:color="auto" w:fill="FFFFFF"/>
        </w:rPr>
        <w:t xml:space="preserve">, D. 2012. Do female top managers help women to advance? A panel study using EEO-1 records. </w:t>
      </w:r>
      <w:r>
        <w:rPr>
          <w:rFonts w:ascii="Times New Roman" w:eastAsia="SimSun" w:hAnsi="Times New Roman" w:cs="Times New Roman"/>
          <w:i/>
          <w:sz w:val="24"/>
          <w:szCs w:val="24"/>
          <w:shd w:val="clear" w:color="auto" w:fill="FFFFFF"/>
        </w:rPr>
        <w:t>The ANNALS of the American Academy of Political and Social Science</w:t>
      </w:r>
      <w:r>
        <w:rPr>
          <w:rFonts w:ascii="Times New Roman" w:eastAsia="SimSun" w:hAnsi="Times New Roman" w:cs="Times New Roman"/>
          <w:sz w:val="24"/>
          <w:szCs w:val="24"/>
          <w:shd w:val="clear" w:color="auto" w:fill="FFFFFF"/>
        </w:rPr>
        <w:t> </w:t>
      </w:r>
      <w:r>
        <w:rPr>
          <w:rFonts w:ascii="Times New Roman" w:eastAsia="SimSun" w:hAnsi="Times New Roman" w:cs="Times New Roman"/>
          <w:iCs/>
          <w:sz w:val="24"/>
          <w:szCs w:val="24"/>
          <w:shd w:val="clear" w:color="auto" w:fill="FFFFFF"/>
        </w:rPr>
        <w:t>639</w:t>
      </w:r>
      <w:r>
        <w:rPr>
          <w:rFonts w:ascii="Times New Roman" w:eastAsia="SimSun" w:hAnsi="Times New Roman" w:cs="Times New Roman"/>
          <w:sz w:val="24"/>
          <w:szCs w:val="24"/>
          <w:shd w:val="clear" w:color="auto" w:fill="FFFFFF"/>
        </w:rPr>
        <w:t>(1), pp. 173-197.</w:t>
      </w:r>
    </w:p>
    <w:p w:rsidR="007F61A3" w:rsidRDefault="00D6412E">
      <w:pPr>
        <w:spacing w:after="0"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rPr>
        <w:t xml:space="preserve">Lewis. 2017. Gender bias ‘starts before a candidate is even hired’ [Online]. Available at: </w:t>
      </w:r>
      <w:hyperlink r:id="rId22" w:history="1">
        <w:r>
          <w:rPr>
            <w:rStyle w:val="Hyperlink"/>
            <w:rFonts w:ascii="Times New Roman" w:hAnsi="Times New Roman" w:cs="Times New Roman"/>
            <w:color w:val="auto"/>
            <w:sz w:val="24"/>
            <w:szCs w:val="24"/>
          </w:rPr>
          <w:t>https://www.peoplemanagement.co.uk/news/articles/gender-bias-recruitment</w:t>
        </w:r>
      </w:hyperlink>
      <w:r>
        <w:rPr>
          <w:rFonts w:ascii="Times New Roman" w:hAnsi="Times New Roman" w:cs="Times New Roman"/>
          <w:sz w:val="24"/>
          <w:szCs w:val="24"/>
        </w:rPr>
        <w:t xml:space="preserve"> [Accessed on: 5 September 2019].</w:t>
      </w:r>
    </w:p>
    <w:p w:rsidR="007F61A3" w:rsidRDefault="00D6412E">
      <w:pPr>
        <w:spacing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lang w:val="en-US"/>
        </w:rPr>
        <w:t xml:space="preserve">Longman, K.A. and Anderson, P.S. 2016. Women in leadership: The future of Christian higher education. </w:t>
      </w:r>
      <w:r>
        <w:rPr>
          <w:rFonts w:ascii="Times New Roman" w:hAnsi="Times New Roman" w:cs="Times New Roman"/>
          <w:i/>
          <w:iCs/>
          <w:sz w:val="24"/>
          <w:szCs w:val="24"/>
          <w:lang w:val="en-US"/>
        </w:rPr>
        <w:t xml:space="preserve">Christian Higher Education </w:t>
      </w:r>
      <w:r>
        <w:rPr>
          <w:rFonts w:ascii="Times New Roman" w:hAnsi="Times New Roman" w:cs="Times New Roman"/>
          <w:sz w:val="24"/>
          <w:szCs w:val="24"/>
          <w:lang w:val="en-US"/>
        </w:rPr>
        <w:t xml:space="preserve">15(1-2), pp.24-37.     </w:t>
      </w:r>
    </w:p>
    <w:p w:rsidR="007F61A3" w:rsidRDefault="00D6412E">
      <w:pPr>
        <w:spacing w:after="0" w:line="480" w:lineRule="auto"/>
        <w:ind w:leftChars="-6" w:left="467" w:hangingChars="200" w:hanging="48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McGrath, J. and Gupta, A. 2018. Writing a Moral Code: Algorithms for Ethical Reasoning by Humans and Machines. </w:t>
      </w:r>
      <w:r>
        <w:rPr>
          <w:rFonts w:ascii="Times New Roman" w:hAnsi="Times New Roman" w:cs="Times New Roman"/>
          <w:i/>
          <w:iCs/>
          <w:sz w:val="24"/>
          <w:szCs w:val="24"/>
          <w:shd w:val="clear" w:color="auto" w:fill="FFFFFF"/>
        </w:rPr>
        <w:t>Religions</w:t>
      </w:r>
      <w:r>
        <w:rPr>
          <w:rFonts w:ascii="Times New Roman" w:hAnsi="Times New Roman" w:cs="Times New Roman"/>
          <w:sz w:val="24"/>
          <w:szCs w:val="24"/>
          <w:shd w:val="clear" w:color="auto" w:fill="FFFFFF"/>
        </w:rPr>
        <w:t> 9(8), p.240.</w:t>
      </w:r>
    </w:p>
    <w:p w:rsidR="007F61A3" w:rsidRDefault="00D6412E">
      <w:pPr>
        <w:spacing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lang w:val="en-US"/>
        </w:rPr>
        <w:lastRenderedPageBreak/>
        <w:t>Moss-</w:t>
      </w:r>
      <w:proofErr w:type="spellStart"/>
      <w:r>
        <w:rPr>
          <w:rFonts w:ascii="Times New Roman" w:hAnsi="Times New Roman" w:cs="Times New Roman"/>
          <w:sz w:val="24"/>
          <w:szCs w:val="24"/>
          <w:lang w:val="en-US"/>
        </w:rPr>
        <w:t>Racusin</w:t>
      </w:r>
      <w:proofErr w:type="spellEnd"/>
      <w:r>
        <w:rPr>
          <w:rFonts w:ascii="Times New Roman" w:hAnsi="Times New Roman" w:cs="Times New Roman"/>
          <w:sz w:val="24"/>
          <w:szCs w:val="24"/>
          <w:lang w:val="en-US"/>
        </w:rPr>
        <w:t xml:space="preserve">, C.A., </w:t>
      </w:r>
      <w:proofErr w:type="spellStart"/>
      <w:r>
        <w:rPr>
          <w:rFonts w:ascii="Times New Roman" w:hAnsi="Times New Roman" w:cs="Times New Roman"/>
          <w:sz w:val="24"/>
          <w:szCs w:val="24"/>
          <w:lang w:val="en-US"/>
        </w:rPr>
        <w:t>Molenda</w:t>
      </w:r>
      <w:proofErr w:type="spellEnd"/>
      <w:r>
        <w:rPr>
          <w:rFonts w:ascii="Times New Roman" w:hAnsi="Times New Roman" w:cs="Times New Roman"/>
          <w:sz w:val="24"/>
          <w:szCs w:val="24"/>
          <w:lang w:val="en-US"/>
        </w:rPr>
        <w:t xml:space="preserve">, A.K. and Cramer, C.R. 2015. Can evidence impact attitudes? Public reactions to evidence of gender bias in STEM fields. </w:t>
      </w:r>
      <w:r>
        <w:rPr>
          <w:rFonts w:ascii="Times New Roman" w:hAnsi="Times New Roman" w:cs="Times New Roman"/>
          <w:i/>
          <w:iCs/>
          <w:sz w:val="24"/>
          <w:szCs w:val="24"/>
          <w:lang w:val="en-US"/>
        </w:rPr>
        <w:t xml:space="preserve">Psychology of Women Quarterly </w:t>
      </w:r>
      <w:r>
        <w:rPr>
          <w:rFonts w:ascii="Times New Roman" w:hAnsi="Times New Roman" w:cs="Times New Roman"/>
          <w:sz w:val="24"/>
          <w:szCs w:val="24"/>
          <w:lang w:val="en-US"/>
        </w:rPr>
        <w:t>39(2), pp.194-209.</w:t>
      </w:r>
    </w:p>
    <w:p w:rsidR="007F61A3" w:rsidRDefault="00D6412E">
      <w:pPr>
        <w:spacing w:after="0"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rPr>
        <w:t xml:space="preserve">NHE. 2019. The NHS needs more senior women in leadership [Online]. Available at: </w:t>
      </w:r>
      <w:hyperlink r:id="rId23" w:history="1">
        <w:r>
          <w:rPr>
            <w:rStyle w:val="Hyperlink"/>
            <w:rFonts w:ascii="Times New Roman" w:hAnsi="Times New Roman" w:cs="Times New Roman"/>
            <w:color w:val="auto"/>
            <w:sz w:val="24"/>
            <w:szCs w:val="24"/>
          </w:rPr>
          <w:t>http://www.nationalhealthexecutive.com/Last-Word/the-nhs-needs-more-senior-women-in-leadership</w:t>
        </w:r>
      </w:hyperlink>
      <w:r>
        <w:rPr>
          <w:rFonts w:ascii="Times New Roman" w:hAnsi="Times New Roman" w:cs="Times New Roman"/>
          <w:sz w:val="24"/>
          <w:szCs w:val="24"/>
        </w:rPr>
        <w:t xml:space="preserve"> [Accessed on: 5 September 2019].</w:t>
      </w:r>
    </w:p>
    <w:p w:rsidR="007F61A3" w:rsidRDefault="00D6412E">
      <w:pPr>
        <w:spacing w:line="480" w:lineRule="auto"/>
        <w:ind w:left="480" w:hangingChars="200" w:hanging="480"/>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Noah, Y. 2008. Experience of sexual harassment at work by female employees in a Nigerian work environment. </w:t>
      </w:r>
      <w:r>
        <w:rPr>
          <w:rFonts w:ascii="Times New Roman" w:eastAsia="SimSun" w:hAnsi="Times New Roman" w:cs="Times New Roman"/>
          <w:i/>
          <w:sz w:val="24"/>
          <w:szCs w:val="24"/>
          <w:shd w:val="clear" w:color="auto" w:fill="FFFFFF"/>
        </w:rPr>
        <w:t>International NGO journal</w:t>
      </w:r>
      <w:r>
        <w:rPr>
          <w:rFonts w:ascii="Times New Roman" w:eastAsia="SimSun" w:hAnsi="Times New Roman" w:cs="Times New Roman"/>
          <w:sz w:val="24"/>
          <w:szCs w:val="24"/>
          <w:shd w:val="clear" w:color="auto" w:fill="FFFFFF"/>
        </w:rPr>
        <w:t> 3(7), pp.</w:t>
      </w:r>
      <w:r>
        <w:rPr>
          <w:rFonts w:ascii="Times New Roman" w:eastAsia="SimSun" w:hAnsi="Times New Roman" w:cs="Times New Roman"/>
          <w:sz w:val="24"/>
          <w:szCs w:val="24"/>
          <w:shd w:val="clear" w:color="auto" w:fill="FFFFFF"/>
          <w:lang w:val="en-US"/>
        </w:rPr>
        <w:t xml:space="preserve"> </w:t>
      </w:r>
      <w:r>
        <w:rPr>
          <w:rFonts w:ascii="Times New Roman" w:eastAsia="SimSun" w:hAnsi="Times New Roman" w:cs="Times New Roman"/>
          <w:sz w:val="24"/>
          <w:szCs w:val="24"/>
          <w:shd w:val="clear" w:color="auto" w:fill="FFFFFF"/>
        </w:rPr>
        <w:t>122-127.</w:t>
      </w:r>
    </w:p>
    <w:p w:rsidR="007F61A3" w:rsidRDefault="00D6412E">
      <w:pPr>
        <w:spacing w:after="0"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rPr>
        <w:t xml:space="preserve">OnlineMarketPlace.com. 2019. Job.com wants to combat gender-based bias in AI hiring. [Online]. Available at: </w:t>
      </w:r>
      <w:hyperlink r:id="rId24" w:history="1">
        <w:r>
          <w:rPr>
            <w:rStyle w:val="Hyperlink"/>
            <w:rFonts w:ascii="Times New Roman" w:hAnsi="Times New Roman" w:cs="Times New Roman"/>
            <w:color w:val="auto"/>
            <w:sz w:val="24"/>
            <w:szCs w:val="24"/>
          </w:rPr>
          <w:t>https://www.onlinemarketplaces.com/articles/27906-hiring-vendor-says-gender-based-ai-bias-is-pervasive</w:t>
        </w:r>
      </w:hyperlink>
      <w:r>
        <w:rPr>
          <w:rFonts w:ascii="Times New Roman" w:hAnsi="Times New Roman" w:cs="Times New Roman"/>
          <w:sz w:val="24"/>
          <w:szCs w:val="24"/>
        </w:rPr>
        <w:t xml:space="preserve"> [Accessed on: 5 September 2019].</w:t>
      </w:r>
    </w:p>
    <w:p w:rsidR="007F61A3" w:rsidRDefault="00D6412E">
      <w:pPr>
        <w:spacing w:line="480" w:lineRule="auto"/>
        <w:ind w:leftChars="-6" w:left="467" w:hangingChars="200" w:hanging="480"/>
        <w:rPr>
          <w:rFonts w:ascii="Times New Roman" w:hAnsi="Times New Roman" w:cs="Times New Roman"/>
          <w:sz w:val="24"/>
          <w:szCs w:val="24"/>
        </w:rPr>
      </w:pPr>
      <w:proofErr w:type="spellStart"/>
      <w:r>
        <w:rPr>
          <w:rFonts w:ascii="Times New Roman" w:hAnsi="Times New Roman" w:cs="Times New Roman"/>
          <w:sz w:val="24"/>
          <w:szCs w:val="24"/>
          <w:lang w:val="en-US"/>
        </w:rPr>
        <w:t>Patacchini</w:t>
      </w:r>
      <w:proofErr w:type="spellEnd"/>
      <w:r>
        <w:rPr>
          <w:rFonts w:ascii="Times New Roman" w:hAnsi="Times New Roman" w:cs="Times New Roman"/>
          <w:sz w:val="24"/>
          <w:szCs w:val="24"/>
          <w:lang w:val="en-US"/>
        </w:rPr>
        <w:t xml:space="preserve">, E., Ragusa, G. and </w:t>
      </w:r>
      <w:proofErr w:type="spellStart"/>
      <w:r>
        <w:rPr>
          <w:rFonts w:ascii="Times New Roman" w:hAnsi="Times New Roman" w:cs="Times New Roman"/>
          <w:sz w:val="24"/>
          <w:szCs w:val="24"/>
          <w:lang w:val="en-US"/>
        </w:rPr>
        <w:t>Zenou</w:t>
      </w:r>
      <w:proofErr w:type="spellEnd"/>
      <w:r>
        <w:rPr>
          <w:rFonts w:ascii="Times New Roman" w:hAnsi="Times New Roman" w:cs="Times New Roman"/>
          <w:sz w:val="24"/>
          <w:szCs w:val="24"/>
          <w:lang w:val="en-US"/>
        </w:rPr>
        <w:t xml:space="preserve">, Y. 2015. Unexplored dimensions of discrimination in Europe: homosexuality and physical appearance. </w:t>
      </w:r>
      <w:r>
        <w:rPr>
          <w:rFonts w:ascii="Times New Roman" w:hAnsi="Times New Roman" w:cs="Times New Roman"/>
          <w:i/>
          <w:iCs/>
          <w:sz w:val="24"/>
          <w:szCs w:val="24"/>
          <w:lang w:val="en-US"/>
        </w:rPr>
        <w:t xml:space="preserve">Journal of Population Economics </w:t>
      </w:r>
      <w:r>
        <w:rPr>
          <w:rFonts w:ascii="Times New Roman" w:hAnsi="Times New Roman" w:cs="Times New Roman"/>
          <w:sz w:val="24"/>
          <w:szCs w:val="24"/>
          <w:lang w:val="en-US"/>
        </w:rPr>
        <w:t>28(4), pp.1045-1073.</w:t>
      </w:r>
    </w:p>
    <w:p w:rsidR="007F61A3" w:rsidRDefault="00D6412E">
      <w:pPr>
        <w:shd w:val="clear" w:color="auto" w:fill="FFFFFF"/>
        <w:spacing w:after="0" w:line="480" w:lineRule="auto"/>
        <w:ind w:leftChars="-6" w:left="467" w:hangingChars="200" w:hanging="480"/>
        <w:rPr>
          <w:rFonts w:ascii="Times New Roman" w:hAnsi="Times New Roman" w:cs="Times New Roman"/>
          <w:sz w:val="24"/>
          <w:szCs w:val="24"/>
        </w:rPr>
      </w:pPr>
      <w:proofErr w:type="spellStart"/>
      <w:r>
        <w:rPr>
          <w:rFonts w:ascii="Times New Roman" w:hAnsi="Times New Roman" w:cs="Times New Roman"/>
          <w:sz w:val="24"/>
          <w:szCs w:val="24"/>
          <w:shd w:val="clear" w:color="auto" w:fill="FFFFFF"/>
          <w:lang w:eastAsia="zh-CN" w:bidi="ar"/>
        </w:rPr>
        <w:t>Peltokorpi</w:t>
      </w:r>
      <w:proofErr w:type="spellEnd"/>
      <w:r>
        <w:rPr>
          <w:rFonts w:ascii="Times New Roman" w:hAnsi="Times New Roman" w:cs="Times New Roman"/>
          <w:sz w:val="24"/>
          <w:szCs w:val="24"/>
          <w:shd w:val="clear" w:color="auto" w:fill="FFFFFF"/>
          <w:lang w:eastAsia="zh-CN" w:bidi="ar"/>
        </w:rPr>
        <w:t xml:space="preserve">, V. and </w:t>
      </w:r>
      <w:proofErr w:type="spellStart"/>
      <w:r>
        <w:rPr>
          <w:rFonts w:ascii="Times New Roman" w:hAnsi="Times New Roman" w:cs="Times New Roman"/>
          <w:sz w:val="24"/>
          <w:szCs w:val="24"/>
          <w:shd w:val="clear" w:color="auto" w:fill="FFFFFF"/>
          <w:lang w:eastAsia="zh-CN" w:bidi="ar"/>
        </w:rPr>
        <w:t>Vaara</w:t>
      </w:r>
      <w:proofErr w:type="spellEnd"/>
      <w:r>
        <w:rPr>
          <w:rFonts w:ascii="Times New Roman" w:hAnsi="Times New Roman" w:cs="Times New Roman"/>
          <w:sz w:val="24"/>
          <w:szCs w:val="24"/>
          <w:shd w:val="clear" w:color="auto" w:fill="FFFFFF"/>
          <w:lang w:eastAsia="zh-CN" w:bidi="ar"/>
        </w:rPr>
        <w:t>, E. 2014. Knowledge transfer in multinational corporations: Productive and counterproductive effects of language-sensitive recruitment. </w:t>
      </w:r>
      <w:r>
        <w:rPr>
          <w:rFonts w:ascii="Times New Roman" w:hAnsi="Times New Roman" w:cs="Times New Roman"/>
          <w:i/>
          <w:sz w:val="24"/>
          <w:szCs w:val="24"/>
          <w:shd w:val="clear" w:color="auto" w:fill="FFFFFF"/>
          <w:lang w:eastAsia="zh-CN" w:bidi="ar"/>
        </w:rPr>
        <w:t>Journal of International Business Studies</w:t>
      </w:r>
      <w:r>
        <w:rPr>
          <w:rFonts w:ascii="Times New Roman" w:hAnsi="Times New Roman" w:cs="Times New Roman"/>
          <w:sz w:val="24"/>
          <w:szCs w:val="24"/>
          <w:shd w:val="clear" w:color="auto" w:fill="FFFFFF"/>
          <w:lang w:eastAsia="zh-CN" w:bidi="ar"/>
        </w:rPr>
        <w:t> 45(5), pp. 600-622.</w:t>
      </w:r>
    </w:p>
    <w:p w:rsidR="007F61A3" w:rsidRDefault="00D6412E">
      <w:pPr>
        <w:spacing w:after="0" w:line="480" w:lineRule="auto"/>
        <w:ind w:leftChars="-6" w:left="467" w:hangingChars="200" w:hanging="48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Robinson-Wood, T. 2016. </w:t>
      </w:r>
      <w:r>
        <w:rPr>
          <w:rFonts w:ascii="Times New Roman" w:hAnsi="Times New Roman" w:cs="Times New Roman"/>
          <w:i/>
          <w:iCs/>
          <w:sz w:val="24"/>
          <w:szCs w:val="24"/>
          <w:shd w:val="clear" w:color="auto" w:fill="FFFFFF"/>
        </w:rPr>
        <w:t xml:space="preserve">The convergence of race, ethnicity, and gender: Multiple identities in </w:t>
      </w:r>
      <w:proofErr w:type="spellStart"/>
      <w:r>
        <w:rPr>
          <w:rFonts w:ascii="Times New Roman" w:hAnsi="Times New Roman" w:cs="Times New Roman"/>
          <w:i/>
          <w:iCs/>
          <w:sz w:val="24"/>
          <w:szCs w:val="24"/>
          <w:shd w:val="clear" w:color="auto" w:fill="FFFFFF"/>
        </w:rPr>
        <w:t>counseling</w:t>
      </w:r>
      <w:proofErr w:type="spellEnd"/>
      <w:r>
        <w:rPr>
          <w:rFonts w:ascii="Times New Roman" w:hAnsi="Times New Roman" w:cs="Times New Roman"/>
          <w:sz w:val="24"/>
          <w:szCs w:val="24"/>
          <w:shd w:val="clear" w:color="auto" w:fill="FFFFFF"/>
        </w:rPr>
        <w:t>. London: Sage Publications.</w:t>
      </w:r>
    </w:p>
    <w:p w:rsidR="007F61A3" w:rsidRDefault="00D6412E">
      <w:pPr>
        <w:spacing w:line="480" w:lineRule="auto"/>
        <w:ind w:leftChars="-6" w:left="467" w:hangingChars="200" w:hanging="480"/>
        <w:rPr>
          <w:rFonts w:ascii="Times New Roman" w:hAnsi="Times New Roman" w:cs="Times New Roman"/>
          <w:sz w:val="24"/>
          <w:szCs w:val="24"/>
        </w:rPr>
      </w:pPr>
      <w:proofErr w:type="spellStart"/>
      <w:r>
        <w:rPr>
          <w:rFonts w:ascii="Times New Roman" w:hAnsi="Times New Roman" w:cs="Times New Roman"/>
          <w:sz w:val="24"/>
          <w:szCs w:val="24"/>
          <w:lang w:val="en-US"/>
        </w:rPr>
        <w:t>Rubery</w:t>
      </w:r>
      <w:proofErr w:type="spellEnd"/>
      <w:r>
        <w:rPr>
          <w:rFonts w:ascii="Times New Roman" w:hAnsi="Times New Roman" w:cs="Times New Roman"/>
          <w:sz w:val="24"/>
          <w:szCs w:val="24"/>
          <w:lang w:val="en-US"/>
        </w:rPr>
        <w:t xml:space="preserve">, P.J. 2019. Is equal pay actually possible?.[Online]. Available at: </w:t>
      </w:r>
      <w:hyperlink r:id="rId25" w:history="1">
        <w:r>
          <w:rPr>
            <w:rStyle w:val="Hyperlink"/>
            <w:rFonts w:ascii="Times New Roman" w:hAnsi="Times New Roman" w:cs="Times New Roman"/>
            <w:color w:val="auto"/>
            <w:sz w:val="24"/>
            <w:szCs w:val="24"/>
            <w:lang w:val="en-US"/>
          </w:rPr>
          <w:t>https://www.bbc.com/news/business-47212342</w:t>
        </w:r>
      </w:hyperlink>
      <w:r>
        <w:rPr>
          <w:rFonts w:ascii="Times New Roman" w:hAnsi="Times New Roman" w:cs="Times New Roman"/>
          <w:sz w:val="24"/>
          <w:szCs w:val="24"/>
          <w:lang w:val="en-US"/>
        </w:rPr>
        <w:t xml:space="preserve">  [Accessed on: 05 September 2019]. </w:t>
      </w:r>
    </w:p>
    <w:p w:rsidR="007F61A3" w:rsidRDefault="00D6412E">
      <w:pPr>
        <w:spacing w:line="480" w:lineRule="auto"/>
        <w:ind w:left="480" w:hangingChars="200" w:hanging="480"/>
        <w:rPr>
          <w:rFonts w:ascii="Times New Roman" w:eastAsia="SimSun" w:hAnsi="Times New Roman" w:cs="Times New Roman"/>
          <w:sz w:val="24"/>
          <w:szCs w:val="24"/>
          <w:shd w:val="clear" w:color="auto" w:fill="FFFFFF"/>
        </w:rPr>
      </w:pPr>
      <w:r>
        <w:rPr>
          <w:rFonts w:ascii="Times New Roman" w:eastAsia="SimSun" w:hAnsi="Times New Roman" w:cs="Times New Roman"/>
          <w:sz w:val="24"/>
          <w:szCs w:val="24"/>
          <w:shd w:val="clear" w:color="auto" w:fill="FFFFFF"/>
        </w:rPr>
        <w:t xml:space="preserve">Russell, H., O'Connell, P.J. and </w:t>
      </w:r>
      <w:proofErr w:type="spellStart"/>
      <w:r>
        <w:rPr>
          <w:rFonts w:ascii="Times New Roman" w:eastAsia="SimSun" w:hAnsi="Times New Roman" w:cs="Times New Roman"/>
          <w:sz w:val="24"/>
          <w:szCs w:val="24"/>
          <w:shd w:val="clear" w:color="auto" w:fill="FFFFFF"/>
        </w:rPr>
        <w:t>McGinnity</w:t>
      </w:r>
      <w:proofErr w:type="spellEnd"/>
      <w:r>
        <w:rPr>
          <w:rFonts w:ascii="Times New Roman" w:eastAsia="SimSun" w:hAnsi="Times New Roman" w:cs="Times New Roman"/>
          <w:sz w:val="24"/>
          <w:szCs w:val="24"/>
          <w:shd w:val="clear" w:color="auto" w:fill="FFFFFF"/>
        </w:rPr>
        <w:t>, F. 2009. The impact of flexible working arrangements on work–life conflict and work pressure in Ireland. </w:t>
      </w:r>
      <w:r>
        <w:rPr>
          <w:rFonts w:ascii="Times New Roman" w:eastAsia="SimSun" w:hAnsi="Times New Roman" w:cs="Times New Roman"/>
          <w:i/>
          <w:sz w:val="24"/>
          <w:szCs w:val="24"/>
          <w:shd w:val="clear" w:color="auto" w:fill="FFFFFF"/>
        </w:rPr>
        <w:t>Gender, Work &amp; Organization</w:t>
      </w:r>
      <w:r>
        <w:rPr>
          <w:rFonts w:ascii="Times New Roman" w:eastAsia="SimSun" w:hAnsi="Times New Roman" w:cs="Times New Roman"/>
          <w:sz w:val="24"/>
          <w:szCs w:val="24"/>
          <w:shd w:val="clear" w:color="auto" w:fill="FFFFFF"/>
        </w:rPr>
        <w:t> </w:t>
      </w:r>
      <w:r>
        <w:rPr>
          <w:rFonts w:ascii="Times New Roman" w:eastAsia="SimSun" w:hAnsi="Times New Roman" w:cs="Times New Roman"/>
          <w:iCs/>
          <w:sz w:val="24"/>
          <w:szCs w:val="24"/>
          <w:shd w:val="clear" w:color="auto" w:fill="FFFFFF"/>
        </w:rPr>
        <w:t>16</w:t>
      </w:r>
      <w:r>
        <w:rPr>
          <w:rFonts w:ascii="Times New Roman" w:eastAsia="SimSun" w:hAnsi="Times New Roman" w:cs="Times New Roman"/>
          <w:sz w:val="24"/>
          <w:szCs w:val="24"/>
          <w:shd w:val="clear" w:color="auto" w:fill="FFFFFF"/>
        </w:rPr>
        <w:t>(1), pp.</w:t>
      </w:r>
      <w:r>
        <w:rPr>
          <w:rFonts w:ascii="Times New Roman" w:eastAsia="SimSun" w:hAnsi="Times New Roman" w:cs="Times New Roman"/>
          <w:sz w:val="24"/>
          <w:szCs w:val="24"/>
          <w:shd w:val="clear" w:color="auto" w:fill="FFFFFF"/>
          <w:lang w:val="en-US"/>
        </w:rPr>
        <w:t xml:space="preserve"> </w:t>
      </w:r>
      <w:r>
        <w:rPr>
          <w:rFonts w:ascii="Times New Roman" w:eastAsia="SimSun" w:hAnsi="Times New Roman" w:cs="Times New Roman"/>
          <w:sz w:val="24"/>
          <w:szCs w:val="24"/>
          <w:shd w:val="clear" w:color="auto" w:fill="FFFFFF"/>
        </w:rPr>
        <w:t>73-97.</w:t>
      </w:r>
    </w:p>
    <w:p w:rsidR="007F61A3" w:rsidRDefault="00D6412E">
      <w:pPr>
        <w:spacing w:line="480" w:lineRule="auto"/>
        <w:ind w:left="480" w:hangingChars="200" w:hanging="480"/>
        <w:rPr>
          <w:rFonts w:ascii="Times New Roman" w:eastAsia="SimSun" w:hAnsi="Times New Roman" w:cs="Times New Roman"/>
          <w:iCs/>
          <w:sz w:val="24"/>
          <w:szCs w:val="24"/>
          <w:shd w:val="clear" w:color="auto" w:fill="FFFFFF"/>
          <w:lang w:val="en-US"/>
        </w:rPr>
      </w:pPr>
      <w:proofErr w:type="spellStart"/>
      <w:r>
        <w:rPr>
          <w:rFonts w:ascii="Times New Roman" w:eastAsia="SimSun" w:hAnsi="Times New Roman" w:cs="Times New Roman"/>
          <w:sz w:val="24"/>
          <w:szCs w:val="24"/>
          <w:shd w:val="clear" w:color="auto" w:fill="FFFFFF"/>
        </w:rPr>
        <w:lastRenderedPageBreak/>
        <w:t>Salin</w:t>
      </w:r>
      <w:proofErr w:type="spellEnd"/>
      <w:r>
        <w:rPr>
          <w:rFonts w:ascii="Times New Roman" w:eastAsia="SimSun" w:hAnsi="Times New Roman" w:cs="Times New Roman"/>
          <w:sz w:val="24"/>
          <w:szCs w:val="24"/>
          <w:shd w:val="clear" w:color="auto" w:fill="FFFFFF"/>
        </w:rPr>
        <w:t>, D. 2009. Organisational responses to workplace harassment. </w:t>
      </w:r>
      <w:r>
        <w:rPr>
          <w:rFonts w:ascii="Times New Roman" w:eastAsia="SimSun" w:hAnsi="Times New Roman" w:cs="Times New Roman"/>
          <w:i/>
          <w:sz w:val="24"/>
          <w:szCs w:val="24"/>
          <w:shd w:val="clear" w:color="auto" w:fill="FFFFFF"/>
        </w:rPr>
        <w:t>Personnel review</w:t>
      </w:r>
      <w:r>
        <w:rPr>
          <w:rFonts w:ascii="Times New Roman" w:eastAsia="SimSun" w:hAnsi="Times New Roman" w:cs="Times New Roman"/>
          <w:i/>
          <w:sz w:val="24"/>
          <w:szCs w:val="24"/>
          <w:shd w:val="clear" w:color="auto" w:fill="FFFFFF"/>
          <w:lang w:val="en-US"/>
        </w:rPr>
        <w:t xml:space="preserve">, </w:t>
      </w:r>
      <w:r>
        <w:rPr>
          <w:rFonts w:ascii="Times New Roman" w:eastAsia="SimSun" w:hAnsi="Times New Roman" w:cs="Times New Roman"/>
          <w:iCs/>
          <w:sz w:val="24"/>
          <w:szCs w:val="24"/>
          <w:shd w:val="clear" w:color="auto" w:fill="FFFFFF"/>
          <w:lang w:val="en-US"/>
        </w:rPr>
        <w:t>pp. 1-27.</w:t>
      </w:r>
    </w:p>
    <w:p w:rsidR="007F61A3" w:rsidRDefault="00D6412E">
      <w:pPr>
        <w:spacing w:line="480" w:lineRule="auto"/>
        <w:ind w:leftChars="-6" w:left="467" w:hangingChars="200" w:hanging="480"/>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Seguino</w:t>
      </w:r>
      <w:proofErr w:type="spellEnd"/>
      <w:r>
        <w:rPr>
          <w:rFonts w:ascii="Times New Roman" w:hAnsi="Times New Roman" w:cs="Times New Roman"/>
          <w:sz w:val="24"/>
          <w:szCs w:val="24"/>
          <w:lang w:val="en-US"/>
        </w:rPr>
        <w:t xml:space="preserve">, S. 2016. Global trends in gender equality. </w:t>
      </w:r>
      <w:r>
        <w:rPr>
          <w:rFonts w:ascii="Times New Roman" w:hAnsi="Times New Roman" w:cs="Times New Roman"/>
          <w:i/>
          <w:iCs/>
          <w:sz w:val="24"/>
          <w:szCs w:val="24"/>
          <w:lang w:val="en-US"/>
        </w:rPr>
        <w:t xml:space="preserve">Journal of African Development </w:t>
      </w:r>
      <w:r>
        <w:rPr>
          <w:rFonts w:ascii="Times New Roman" w:hAnsi="Times New Roman" w:cs="Times New Roman"/>
          <w:sz w:val="24"/>
          <w:szCs w:val="24"/>
          <w:lang w:val="en-US"/>
        </w:rPr>
        <w:t>18(1), pp.1-30.</w:t>
      </w:r>
    </w:p>
    <w:p w:rsidR="007F61A3" w:rsidRDefault="00D6412E">
      <w:pPr>
        <w:shd w:val="clear" w:color="auto" w:fill="FFFFFF"/>
        <w:spacing w:after="0"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shd w:val="clear" w:color="auto" w:fill="FFFFFF"/>
          <w:lang w:eastAsia="zh-CN" w:bidi="ar"/>
        </w:rPr>
        <w:t xml:space="preserve">Shen, J., </w:t>
      </w:r>
      <w:proofErr w:type="spellStart"/>
      <w:r>
        <w:rPr>
          <w:rFonts w:ascii="Times New Roman" w:hAnsi="Times New Roman" w:cs="Times New Roman"/>
          <w:sz w:val="24"/>
          <w:szCs w:val="24"/>
          <w:shd w:val="clear" w:color="auto" w:fill="FFFFFF"/>
          <w:lang w:eastAsia="zh-CN" w:bidi="ar"/>
        </w:rPr>
        <w:t>Chanda</w:t>
      </w:r>
      <w:proofErr w:type="spellEnd"/>
      <w:r>
        <w:rPr>
          <w:rFonts w:ascii="Times New Roman" w:hAnsi="Times New Roman" w:cs="Times New Roman"/>
          <w:sz w:val="24"/>
          <w:szCs w:val="24"/>
          <w:shd w:val="clear" w:color="auto" w:fill="FFFFFF"/>
          <w:lang w:eastAsia="zh-CN" w:bidi="ar"/>
        </w:rPr>
        <w:t xml:space="preserve">, A., </w:t>
      </w:r>
      <w:proofErr w:type="spellStart"/>
      <w:r>
        <w:rPr>
          <w:rFonts w:ascii="Times New Roman" w:hAnsi="Times New Roman" w:cs="Times New Roman"/>
          <w:sz w:val="24"/>
          <w:szCs w:val="24"/>
          <w:shd w:val="clear" w:color="auto" w:fill="FFFFFF"/>
          <w:lang w:eastAsia="zh-CN" w:bidi="ar"/>
        </w:rPr>
        <w:t>D'netto</w:t>
      </w:r>
      <w:proofErr w:type="spellEnd"/>
      <w:r>
        <w:rPr>
          <w:rFonts w:ascii="Times New Roman" w:hAnsi="Times New Roman" w:cs="Times New Roman"/>
          <w:sz w:val="24"/>
          <w:szCs w:val="24"/>
          <w:shd w:val="clear" w:color="auto" w:fill="FFFFFF"/>
          <w:lang w:eastAsia="zh-CN" w:bidi="ar"/>
        </w:rPr>
        <w:t xml:space="preserve">, B. and </w:t>
      </w:r>
      <w:proofErr w:type="spellStart"/>
      <w:r>
        <w:rPr>
          <w:rFonts w:ascii="Times New Roman" w:hAnsi="Times New Roman" w:cs="Times New Roman"/>
          <w:sz w:val="24"/>
          <w:szCs w:val="24"/>
          <w:shd w:val="clear" w:color="auto" w:fill="FFFFFF"/>
          <w:lang w:eastAsia="zh-CN" w:bidi="ar"/>
        </w:rPr>
        <w:t>Monga</w:t>
      </w:r>
      <w:proofErr w:type="spellEnd"/>
      <w:r>
        <w:rPr>
          <w:rFonts w:ascii="Times New Roman" w:hAnsi="Times New Roman" w:cs="Times New Roman"/>
          <w:sz w:val="24"/>
          <w:szCs w:val="24"/>
          <w:shd w:val="clear" w:color="auto" w:fill="FFFFFF"/>
          <w:lang w:eastAsia="zh-CN" w:bidi="ar"/>
        </w:rPr>
        <w:t>, M. 2009. Managing diversity through human resource management: An international perspective and conceptual framework. </w:t>
      </w:r>
      <w:r>
        <w:rPr>
          <w:rFonts w:ascii="Times New Roman" w:hAnsi="Times New Roman" w:cs="Times New Roman"/>
          <w:i/>
          <w:sz w:val="24"/>
          <w:szCs w:val="24"/>
          <w:shd w:val="clear" w:color="auto" w:fill="FFFFFF"/>
          <w:lang w:eastAsia="zh-CN" w:bidi="ar"/>
        </w:rPr>
        <w:t>The International Journal of Human Resource Management</w:t>
      </w:r>
      <w:r>
        <w:rPr>
          <w:rFonts w:ascii="Times New Roman" w:hAnsi="Times New Roman" w:cs="Times New Roman"/>
          <w:sz w:val="24"/>
          <w:szCs w:val="24"/>
          <w:shd w:val="clear" w:color="auto" w:fill="FFFFFF"/>
          <w:lang w:eastAsia="zh-CN" w:bidi="ar"/>
        </w:rPr>
        <w:t> 20(2), pp. 235-251.</w:t>
      </w:r>
    </w:p>
    <w:p w:rsidR="007F61A3" w:rsidRDefault="00D6412E">
      <w:pPr>
        <w:spacing w:line="480" w:lineRule="auto"/>
        <w:ind w:leftChars="-6" w:left="467" w:hangingChars="200" w:hanging="480"/>
        <w:rPr>
          <w:rFonts w:ascii="Times New Roman" w:hAnsi="Times New Roman" w:cs="Times New Roman"/>
          <w:sz w:val="24"/>
          <w:szCs w:val="24"/>
        </w:rPr>
      </w:pPr>
      <w:proofErr w:type="spellStart"/>
      <w:r>
        <w:rPr>
          <w:rFonts w:ascii="Times New Roman" w:hAnsi="Times New Roman" w:cs="Times New Roman"/>
          <w:sz w:val="24"/>
          <w:szCs w:val="24"/>
          <w:lang w:val="en-US"/>
        </w:rPr>
        <w:t>Siddhique</w:t>
      </w:r>
      <w:proofErr w:type="spellEnd"/>
      <w:r>
        <w:rPr>
          <w:rFonts w:ascii="Times New Roman" w:hAnsi="Times New Roman" w:cs="Times New Roman"/>
          <w:sz w:val="24"/>
          <w:szCs w:val="24"/>
          <w:lang w:val="en-US"/>
        </w:rPr>
        <w:t xml:space="preserve">, H. 2018. Workplace gender discrimination remains rife, survey finds. [Online]. Available at: </w:t>
      </w:r>
      <w:hyperlink r:id="rId26" w:history="1">
        <w:r>
          <w:rPr>
            <w:rStyle w:val="Hyperlink"/>
            <w:rFonts w:ascii="Times New Roman" w:hAnsi="Times New Roman" w:cs="Times New Roman"/>
            <w:color w:val="auto"/>
            <w:sz w:val="24"/>
            <w:szCs w:val="24"/>
            <w:lang w:val="en-US"/>
          </w:rPr>
          <w:t>https://www.theguardian.com/world/2018/sep/13/workplace-gender-discrimination-remains-rife-survey-finds</w:t>
        </w:r>
      </w:hyperlink>
      <w:r>
        <w:rPr>
          <w:rFonts w:ascii="Times New Roman" w:hAnsi="Times New Roman" w:cs="Times New Roman"/>
          <w:sz w:val="24"/>
          <w:szCs w:val="24"/>
          <w:lang w:val="en-US"/>
        </w:rPr>
        <w:t xml:space="preserve"> [Accessed on: 05 September 2019]. </w:t>
      </w:r>
    </w:p>
    <w:p w:rsidR="007F61A3" w:rsidRDefault="00D6412E">
      <w:pPr>
        <w:spacing w:after="0" w:line="480" w:lineRule="auto"/>
        <w:ind w:leftChars="-6" w:left="467" w:hangingChars="200" w:hanging="480"/>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Soklaridis</w:t>
      </w:r>
      <w:proofErr w:type="spellEnd"/>
      <w:r>
        <w:rPr>
          <w:rFonts w:ascii="Times New Roman" w:hAnsi="Times New Roman" w:cs="Times New Roman"/>
          <w:sz w:val="24"/>
          <w:szCs w:val="24"/>
          <w:shd w:val="clear" w:color="auto" w:fill="FFFFFF"/>
        </w:rPr>
        <w:t xml:space="preserve">, S., </w:t>
      </w:r>
      <w:proofErr w:type="spellStart"/>
      <w:r>
        <w:rPr>
          <w:rFonts w:ascii="Times New Roman" w:hAnsi="Times New Roman" w:cs="Times New Roman"/>
          <w:sz w:val="24"/>
          <w:szCs w:val="24"/>
          <w:shd w:val="clear" w:color="auto" w:fill="FFFFFF"/>
        </w:rPr>
        <w:t>Kuper</w:t>
      </w:r>
      <w:proofErr w:type="spellEnd"/>
      <w:r>
        <w:rPr>
          <w:rFonts w:ascii="Times New Roman" w:hAnsi="Times New Roman" w:cs="Times New Roman"/>
          <w:sz w:val="24"/>
          <w:szCs w:val="24"/>
          <w:shd w:val="clear" w:color="auto" w:fill="FFFFFF"/>
        </w:rPr>
        <w:t>, A., Whitehead, C.R., Ferguson, G., Taylor, V.H. and Zahn, C. 2017. Gender bias in hospital leadership: a qualitative study on the experiences of women CEOs. </w:t>
      </w:r>
      <w:r>
        <w:rPr>
          <w:rFonts w:ascii="Times New Roman" w:hAnsi="Times New Roman" w:cs="Times New Roman"/>
          <w:i/>
          <w:iCs/>
          <w:sz w:val="24"/>
          <w:szCs w:val="24"/>
          <w:shd w:val="clear" w:color="auto" w:fill="FFFFFF"/>
        </w:rPr>
        <w:t>Journal of health organisation and management</w:t>
      </w:r>
      <w:r>
        <w:rPr>
          <w:rFonts w:ascii="Times New Roman" w:hAnsi="Times New Roman" w:cs="Times New Roman"/>
          <w:sz w:val="24"/>
          <w:szCs w:val="24"/>
          <w:shd w:val="clear" w:color="auto" w:fill="FFFFFF"/>
        </w:rPr>
        <w:t> 31(2), pp.253-268.</w:t>
      </w:r>
    </w:p>
    <w:p w:rsidR="007F61A3" w:rsidRDefault="00D6412E">
      <w:pPr>
        <w:spacing w:after="0" w:line="480" w:lineRule="auto"/>
        <w:ind w:leftChars="-6" w:left="467" w:hangingChars="200" w:hanging="480"/>
        <w:rPr>
          <w:rFonts w:ascii="Times New Roman" w:eastAsia="SimSun" w:hAnsi="Times New Roman" w:cs="Times New Roman"/>
          <w:sz w:val="24"/>
          <w:szCs w:val="24"/>
          <w:shd w:val="clear" w:color="auto" w:fill="FFFFFF"/>
        </w:rPr>
      </w:pPr>
      <w:proofErr w:type="spellStart"/>
      <w:r>
        <w:rPr>
          <w:rFonts w:ascii="Times New Roman" w:eastAsia="SimSun" w:hAnsi="Times New Roman" w:cs="Times New Roman"/>
          <w:sz w:val="24"/>
          <w:szCs w:val="24"/>
          <w:shd w:val="clear" w:color="auto" w:fill="FFFFFF"/>
        </w:rPr>
        <w:t>Sokolov</w:t>
      </w:r>
      <w:proofErr w:type="spellEnd"/>
      <w:r>
        <w:rPr>
          <w:rFonts w:ascii="Times New Roman" w:eastAsia="SimSun" w:hAnsi="Times New Roman" w:cs="Times New Roman"/>
          <w:sz w:val="24"/>
          <w:szCs w:val="24"/>
          <w:shd w:val="clear" w:color="auto" w:fill="FFFFFF"/>
        </w:rPr>
        <w:t xml:space="preserve">, A.A., </w:t>
      </w:r>
      <w:proofErr w:type="spellStart"/>
      <w:r>
        <w:rPr>
          <w:rFonts w:ascii="Times New Roman" w:eastAsia="SimSun" w:hAnsi="Times New Roman" w:cs="Times New Roman"/>
          <w:sz w:val="24"/>
          <w:szCs w:val="24"/>
          <w:shd w:val="clear" w:color="auto" w:fill="FFFFFF"/>
        </w:rPr>
        <w:t>Krüger</w:t>
      </w:r>
      <w:proofErr w:type="spellEnd"/>
      <w:r>
        <w:rPr>
          <w:rFonts w:ascii="Times New Roman" w:eastAsia="SimSun" w:hAnsi="Times New Roman" w:cs="Times New Roman"/>
          <w:sz w:val="24"/>
          <w:szCs w:val="24"/>
          <w:shd w:val="clear" w:color="auto" w:fill="FFFFFF"/>
        </w:rPr>
        <w:t xml:space="preserve">, S., </w:t>
      </w:r>
      <w:proofErr w:type="spellStart"/>
      <w:r>
        <w:rPr>
          <w:rFonts w:ascii="Times New Roman" w:eastAsia="SimSun" w:hAnsi="Times New Roman" w:cs="Times New Roman"/>
          <w:sz w:val="24"/>
          <w:szCs w:val="24"/>
          <w:shd w:val="clear" w:color="auto" w:fill="FFFFFF"/>
        </w:rPr>
        <w:t>Enck</w:t>
      </w:r>
      <w:proofErr w:type="spellEnd"/>
      <w:r>
        <w:rPr>
          <w:rFonts w:ascii="Times New Roman" w:eastAsia="SimSun" w:hAnsi="Times New Roman" w:cs="Times New Roman"/>
          <w:sz w:val="24"/>
          <w:szCs w:val="24"/>
          <w:shd w:val="clear" w:color="auto" w:fill="FFFFFF"/>
        </w:rPr>
        <w:t xml:space="preserve">, P., </w:t>
      </w:r>
      <w:proofErr w:type="spellStart"/>
      <w:r>
        <w:rPr>
          <w:rFonts w:ascii="Times New Roman" w:eastAsia="SimSun" w:hAnsi="Times New Roman" w:cs="Times New Roman"/>
          <w:sz w:val="24"/>
          <w:szCs w:val="24"/>
          <w:shd w:val="clear" w:color="auto" w:fill="FFFFFF"/>
        </w:rPr>
        <w:t>Krägeloh</w:t>
      </w:r>
      <w:proofErr w:type="spellEnd"/>
      <w:r>
        <w:rPr>
          <w:rFonts w:ascii="Times New Roman" w:eastAsia="SimSun" w:hAnsi="Times New Roman" w:cs="Times New Roman"/>
          <w:sz w:val="24"/>
          <w:szCs w:val="24"/>
          <w:shd w:val="clear" w:color="auto" w:fill="FFFFFF"/>
        </w:rPr>
        <w:t>-Mann, I. and Pavlova, M.A. 2011. Gender affects body language reading. </w:t>
      </w:r>
      <w:r>
        <w:rPr>
          <w:rFonts w:ascii="Times New Roman" w:eastAsia="SimSun" w:hAnsi="Times New Roman" w:cs="Times New Roman"/>
          <w:i/>
          <w:sz w:val="24"/>
          <w:szCs w:val="24"/>
          <w:shd w:val="clear" w:color="auto" w:fill="FFFFFF"/>
        </w:rPr>
        <w:t>Frontiers in psychology</w:t>
      </w:r>
      <w:r>
        <w:rPr>
          <w:rFonts w:ascii="Times New Roman" w:eastAsia="SimSun" w:hAnsi="Times New Roman" w:cs="Times New Roman"/>
          <w:sz w:val="24"/>
          <w:szCs w:val="24"/>
          <w:shd w:val="clear" w:color="auto" w:fill="FFFFFF"/>
        </w:rPr>
        <w:t> 2, p. 16.</w:t>
      </w:r>
    </w:p>
    <w:p w:rsidR="007F61A3" w:rsidRDefault="00D6412E">
      <w:pPr>
        <w:spacing w:after="0" w:line="480" w:lineRule="auto"/>
        <w:ind w:leftChars="-6" w:left="467" w:hangingChars="200" w:hanging="480"/>
        <w:rPr>
          <w:rFonts w:ascii="Times New Roman" w:eastAsia="SimSun" w:hAnsi="Times New Roman" w:cs="Times New Roman"/>
          <w:iCs/>
          <w:sz w:val="24"/>
          <w:szCs w:val="24"/>
          <w:shd w:val="clear" w:color="auto" w:fill="FFFFFF"/>
        </w:rPr>
      </w:pPr>
      <w:r>
        <w:rPr>
          <w:rFonts w:ascii="Times New Roman" w:eastAsia="SimSun" w:hAnsi="Times New Roman" w:cs="Times New Roman"/>
          <w:sz w:val="24"/>
          <w:szCs w:val="24"/>
          <w:shd w:val="clear" w:color="auto" w:fill="FFFFFF"/>
        </w:rPr>
        <w:t xml:space="preserve">Syed, J., </w:t>
      </w:r>
      <w:proofErr w:type="spellStart"/>
      <w:r>
        <w:rPr>
          <w:rFonts w:ascii="Times New Roman" w:eastAsia="SimSun" w:hAnsi="Times New Roman" w:cs="Times New Roman"/>
          <w:sz w:val="24"/>
          <w:szCs w:val="24"/>
          <w:shd w:val="clear" w:color="auto" w:fill="FFFFFF"/>
        </w:rPr>
        <w:t>Pio</w:t>
      </w:r>
      <w:proofErr w:type="spellEnd"/>
      <w:r>
        <w:rPr>
          <w:rFonts w:ascii="Times New Roman" w:eastAsia="SimSun" w:hAnsi="Times New Roman" w:cs="Times New Roman"/>
          <w:sz w:val="24"/>
          <w:szCs w:val="24"/>
          <w:shd w:val="clear" w:color="auto" w:fill="FFFFFF"/>
        </w:rPr>
        <w:t>, E. and Ali, F. 2013. A multi‐level perspective on equal employment opportunity for women in Pakistan. </w:t>
      </w:r>
      <w:r>
        <w:rPr>
          <w:rFonts w:ascii="Times New Roman" w:eastAsia="SimSun" w:hAnsi="Times New Roman" w:cs="Times New Roman"/>
          <w:i/>
          <w:sz w:val="24"/>
          <w:szCs w:val="24"/>
          <w:shd w:val="clear" w:color="auto" w:fill="FFFFFF"/>
        </w:rPr>
        <w:t>Equality, Diversity and Inclusion: An International Journal</w:t>
      </w:r>
      <w:r>
        <w:rPr>
          <w:rFonts w:ascii="Times New Roman" w:eastAsia="SimSun" w:hAnsi="Times New Roman" w:cs="Times New Roman"/>
          <w:iCs/>
          <w:sz w:val="24"/>
          <w:szCs w:val="24"/>
          <w:shd w:val="clear" w:color="auto" w:fill="FFFFFF"/>
        </w:rPr>
        <w:t xml:space="preserve"> 32(3), pp. 289-309.</w:t>
      </w:r>
    </w:p>
    <w:p w:rsidR="007F61A3" w:rsidRDefault="00D6412E">
      <w:pPr>
        <w:spacing w:line="480" w:lineRule="auto"/>
        <w:ind w:leftChars="-6" w:left="467" w:hangingChars="200" w:hanging="480"/>
        <w:jc w:val="both"/>
        <w:rPr>
          <w:rFonts w:ascii="Times New Roman" w:hAnsi="Times New Roman" w:cs="Times New Roman"/>
          <w:sz w:val="24"/>
          <w:szCs w:val="24"/>
          <w:lang w:val="en-US"/>
        </w:rPr>
      </w:pPr>
      <w:proofErr w:type="spellStart"/>
      <w:r>
        <w:rPr>
          <w:rFonts w:ascii="Times New Roman" w:hAnsi="Times New Roman" w:cs="Times New Roman"/>
          <w:sz w:val="24"/>
          <w:szCs w:val="24"/>
          <w:lang w:val="en-US"/>
        </w:rPr>
        <w:t>Terjesen</w:t>
      </w:r>
      <w:proofErr w:type="spellEnd"/>
      <w:r>
        <w:rPr>
          <w:rFonts w:ascii="Times New Roman" w:hAnsi="Times New Roman" w:cs="Times New Roman"/>
          <w:sz w:val="24"/>
          <w:szCs w:val="24"/>
          <w:lang w:val="en-US"/>
        </w:rPr>
        <w:t>, S., Aguilera, R.V. and Lorenz, R. 2015. Legislating a woman’s seat on the board: Institutional factors driving gender quotas for boards of directors.</w:t>
      </w:r>
      <w:r>
        <w:rPr>
          <w:rFonts w:ascii="Times New Roman" w:hAnsi="Times New Roman" w:cs="Times New Roman"/>
          <w:i/>
          <w:iCs/>
          <w:sz w:val="24"/>
          <w:szCs w:val="24"/>
          <w:lang w:val="en-US"/>
        </w:rPr>
        <w:t xml:space="preserve"> Journal of Business Ethics </w:t>
      </w:r>
      <w:r>
        <w:rPr>
          <w:rFonts w:ascii="Times New Roman" w:hAnsi="Times New Roman" w:cs="Times New Roman"/>
          <w:sz w:val="24"/>
          <w:szCs w:val="24"/>
          <w:lang w:val="en-US"/>
        </w:rPr>
        <w:t>128(2), pp.233-251.</w:t>
      </w:r>
    </w:p>
    <w:p w:rsidR="007F61A3" w:rsidRDefault="00D6412E">
      <w:pPr>
        <w:spacing w:after="0"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rPr>
        <w:t xml:space="preserve">Townsend, M. 2016. Why do so many Muslim women find it hard to integrate in Britain? [Online]. Available at: </w:t>
      </w:r>
      <w:hyperlink r:id="rId27" w:history="1">
        <w:r>
          <w:rPr>
            <w:rStyle w:val="Hyperlink"/>
            <w:rFonts w:ascii="Times New Roman" w:hAnsi="Times New Roman" w:cs="Times New Roman"/>
            <w:color w:val="auto"/>
            <w:sz w:val="24"/>
            <w:szCs w:val="24"/>
          </w:rPr>
          <w:t>https://www.theguardian.com/world/2016/nov/27/bradford-muslim-women-integration-casey-report</w:t>
        </w:r>
      </w:hyperlink>
      <w:r>
        <w:rPr>
          <w:rFonts w:ascii="Times New Roman" w:hAnsi="Times New Roman" w:cs="Times New Roman"/>
          <w:sz w:val="24"/>
          <w:szCs w:val="24"/>
        </w:rPr>
        <w:t xml:space="preserve"> [Accessed on: 5 September 2019].</w:t>
      </w:r>
    </w:p>
    <w:p w:rsidR="007F61A3" w:rsidRDefault="00D6412E">
      <w:pPr>
        <w:spacing w:line="480" w:lineRule="auto"/>
        <w:ind w:leftChars="-6" w:left="467" w:hangingChars="200" w:hanging="48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UN News. 2017. UN Gender Focus: CSW61; gender pay gap and Afghanistan. [Online]. Available at: </w:t>
      </w:r>
      <w:hyperlink r:id="rId28" w:history="1">
        <w:r>
          <w:rPr>
            <w:rStyle w:val="Hyperlink"/>
            <w:rFonts w:ascii="Times New Roman" w:hAnsi="Times New Roman" w:cs="Times New Roman"/>
            <w:color w:val="auto"/>
            <w:sz w:val="24"/>
            <w:szCs w:val="24"/>
            <w:lang w:val="en-US"/>
          </w:rPr>
          <w:t>https://news.un.org/en/audio/2017/03/624922</w:t>
        </w:r>
      </w:hyperlink>
      <w:r>
        <w:rPr>
          <w:rFonts w:ascii="Times New Roman" w:hAnsi="Times New Roman" w:cs="Times New Roman"/>
          <w:sz w:val="24"/>
          <w:szCs w:val="24"/>
          <w:lang w:val="en-US"/>
        </w:rPr>
        <w:t xml:space="preserve"> [Accessed on: 06 September 2019]. </w:t>
      </w:r>
    </w:p>
    <w:p w:rsidR="007F61A3" w:rsidRDefault="00D6412E">
      <w:pPr>
        <w:spacing w:line="480" w:lineRule="auto"/>
        <w:ind w:leftChars="-6" w:left="467" w:hangingChars="200" w:hanging="480"/>
        <w:rPr>
          <w:rFonts w:ascii="Times New Roman" w:hAnsi="Times New Roman" w:cs="Times New Roman"/>
          <w:sz w:val="24"/>
          <w:szCs w:val="24"/>
        </w:rPr>
      </w:pPr>
      <w:proofErr w:type="spellStart"/>
      <w:r>
        <w:rPr>
          <w:rFonts w:ascii="Times New Roman" w:hAnsi="Times New Roman" w:cs="Times New Roman"/>
          <w:sz w:val="24"/>
          <w:szCs w:val="24"/>
          <w:lang w:val="en-US"/>
        </w:rPr>
        <w:t>Vaswani</w:t>
      </w:r>
      <w:proofErr w:type="spellEnd"/>
      <w:r>
        <w:rPr>
          <w:rFonts w:ascii="Times New Roman" w:hAnsi="Times New Roman" w:cs="Times New Roman"/>
          <w:sz w:val="24"/>
          <w:szCs w:val="24"/>
          <w:lang w:val="en-US"/>
        </w:rPr>
        <w:t xml:space="preserve">, K. 2015. Women in the workplace: The Singapore way. [Online]. Available at: </w:t>
      </w:r>
      <w:hyperlink r:id="rId29" w:history="1">
        <w:r>
          <w:rPr>
            <w:rStyle w:val="Hyperlink"/>
            <w:rFonts w:ascii="Times New Roman" w:hAnsi="Times New Roman" w:cs="Times New Roman"/>
            <w:color w:val="auto"/>
            <w:sz w:val="24"/>
            <w:szCs w:val="24"/>
            <w:lang w:val="en-US"/>
          </w:rPr>
          <w:t>https://www.bbc.com/news/business-34864993</w:t>
        </w:r>
      </w:hyperlink>
      <w:r>
        <w:rPr>
          <w:rFonts w:ascii="Times New Roman" w:hAnsi="Times New Roman" w:cs="Times New Roman"/>
          <w:sz w:val="24"/>
          <w:szCs w:val="24"/>
          <w:lang w:val="en-US"/>
        </w:rPr>
        <w:t xml:space="preserve">  [Accessed on: 05 September 2019]. </w:t>
      </w:r>
    </w:p>
    <w:p w:rsidR="007F61A3" w:rsidRDefault="00D6412E">
      <w:pPr>
        <w:spacing w:line="480" w:lineRule="auto"/>
        <w:ind w:left="480" w:hangingChars="200" w:hanging="480"/>
        <w:rPr>
          <w:rFonts w:ascii="Times New Roman" w:eastAsia="SimSun" w:hAnsi="Times New Roman" w:cs="Times New Roman"/>
          <w:iCs/>
          <w:sz w:val="24"/>
          <w:szCs w:val="24"/>
          <w:shd w:val="clear" w:color="auto" w:fill="FFFFFF"/>
          <w:lang w:val="en-US"/>
        </w:rPr>
      </w:pPr>
      <w:r>
        <w:rPr>
          <w:rFonts w:ascii="Times New Roman" w:eastAsia="SimSun" w:hAnsi="Times New Roman" w:cs="Times New Roman"/>
          <w:sz w:val="24"/>
          <w:szCs w:val="24"/>
          <w:shd w:val="clear" w:color="auto" w:fill="FFFFFF"/>
        </w:rPr>
        <w:t xml:space="preserve">von Hippel, C., </w:t>
      </w:r>
      <w:proofErr w:type="spellStart"/>
      <w:r>
        <w:rPr>
          <w:rFonts w:ascii="Times New Roman" w:eastAsia="SimSun" w:hAnsi="Times New Roman" w:cs="Times New Roman"/>
          <w:sz w:val="24"/>
          <w:szCs w:val="24"/>
          <w:shd w:val="clear" w:color="auto" w:fill="FFFFFF"/>
        </w:rPr>
        <w:t>Sekaquaptewa</w:t>
      </w:r>
      <w:proofErr w:type="spellEnd"/>
      <w:r>
        <w:rPr>
          <w:rFonts w:ascii="Times New Roman" w:eastAsia="SimSun" w:hAnsi="Times New Roman" w:cs="Times New Roman"/>
          <w:sz w:val="24"/>
          <w:szCs w:val="24"/>
          <w:shd w:val="clear" w:color="auto" w:fill="FFFFFF"/>
        </w:rPr>
        <w:t>, D. and McFarlane, M. 2015. Stereotype threat among women in finance: Negative effects on identity, workplace well-being, and recruiting. </w:t>
      </w:r>
      <w:r>
        <w:rPr>
          <w:rFonts w:ascii="Times New Roman" w:eastAsia="SimSun" w:hAnsi="Times New Roman" w:cs="Times New Roman"/>
          <w:i/>
          <w:sz w:val="24"/>
          <w:szCs w:val="24"/>
          <w:shd w:val="clear" w:color="auto" w:fill="FFFFFF"/>
        </w:rPr>
        <w:t>Psychology of Women Quarterly</w:t>
      </w:r>
      <w:r>
        <w:rPr>
          <w:rFonts w:ascii="Times New Roman" w:eastAsia="SimSun" w:hAnsi="Times New Roman" w:cs="Times New Roman"/>
          <w:i/>
          <w:sz w:val="24"/>
          <w:szCs w:val="24"/>
          <w:shd w:val="clear" w:color="auto" w:fill="FFFFFF"/>
          <w:lang w:val="en-US"/>
        </w:rPr>
        <w:t xml:space="preserve"> </w:t>
      </w:r>
      <w:r>
        <w:rPr>
          <w:rFonts w:ascii="Times New Roman" w:eastAsia="SimSun" w:hAnsi="Times New Roman" w:cs="Times New Roman"/>
          <w:iCs/>
          <w:sz w:val="24"/>
          <w:szCs w:val="24"/>
          <w:shd w:val="clear" w:color="auto" w:fill="FFFFFF"/>
        </w:rPr>
        <w:t>39</w:t>
      </w:r>
      <w:r>
        <w:rPr>
          <w:rFonts w:ascii="Times New Roman" w:eastAsia="SimSun" w:hAnsi="Times New Roman" w:cs="Times New Roman"/>
          <w:sz w:val="24"/>
          <w:szCs w:val="24"/>
          <w:shd w:val="clear" w:color="auto" w:fill="FFFFFF"/>
        </w:rPr>
        <w:t>(3), pp.</w:t>
      </w:r>
      <w:r>
        <w:rPr>
          <w:rFonts w:ascii="Times New Roman" w:eastAsia="SimSun" w:hAnsi="Times New Roman" w:cs="Times New Roman"/>
          <w:sz w:val="24"/>
          <w:szCs w:val="24"/>
          <w:shd w:val="clear" w:color="auto" w:fill="FFFFFF"/>
          <w:lang w:val="en-US"/>
        </w:rPr>
        <w:t xml:space="preserve"> </w:t>
      </w:r>
      <w:r>
        <w:rPr>
          <w:rFonts w:ascii="Times New Roman" w:eastAsia="SimSun" w:hAnsi="Times New Roman" w:cs="Times New Roman"/>
          <w:sz w:val="24"/>
          <w:szCs w:val="24"/>
          <w:shd w:val="clear" w:color="auto" w:fill="FFFFFF"/>
        </w:rPr>
        <w:t>405-414.</w:t>
      </w:r>
    </w:p>
    <w:p w:rsidR="007F61A3" w:rsidRDefault="00D6412E">
      <w:pPr>
        <w:spacing w:line="480" w:lineRule="auto"/>
        <w:ind w:leftChars="-6" w:left="467" w:hangingChars="200" w:hanging="480"/>
        <w:rPr>
          <w:rFonts w:ascii="Times New Roman" w:hAnsi="Times New Roman" w:cs="Times New Roman"/>
          <w:sz w:val="24"/>
          <w:szCs w:val="24"/>
        </w:rPr>
      </w:pPr>
      <w:r>
        <w:rPr>
          <w:rFonts w:ascii="Times New Roman" w:hAnsi="Times New Roman" w:cs="Times New Roman"/>
          <w:sz w:val="24"/>
          <w:szCs w:val="24"/>
          <w:lang w:val="en-US"/>
        </w:rPr>
        <w:t xml:space="preserve">Waterson, J. 2019. Female BBC manager publicly declines promotion over pay inequality. [Online]. Available at: </w:t>
      </w:r>
      <w:hyperlink r:id="rId30" w:history="1">
        <w:r>
          <w:rPr>
            <w:rStyle w:val="Hyperlink"/>
            <w:rFonts w:ascii="Times New Roman" w:hAnsi="Times New Roman" w:cs="Times New Roman"/>
            <w:color w:val="auto"/>
            <w:sz w:val="24"/>
            <w:szCs w:val="24"/>
            <w:lang w:val="en-US"/>
          </w:rPr>
          <w:t>https://www.theguardian.com/media/2019/may/22/female-bbc-manager-offered-12000-pounds-less-than-man-same-role</w:t>
        </w:r>
      </w:hyperlink>
      <w:r>
        <w:rPr>
          <w:rFonts w:ascii="Times New Roman" w:hAnsi="Times New Roman" w:cs="Times New Roman"/>
          <w:sz w:val="24"/>
          <w:szCs w:val="24"/>
          <w:lang w:val="en-US"/>
        </w:rPr>
        <w:t xml:space="preserve">  [Accessed on: 05 September 2019]. </w:t>
      </w:r>
    </w:p>
    <w:p w:rsidR="007F61A3" w:rsidRDefault="00D6412E">
      <w:pPr>
        <w:spacing w:line="480" w:lineRule="auto"/>
        <w:ind w:leftChars="-6" w:left="467" w:hangingChars="200" w:hanging="480"/>
        <w:rPr>
          <w:rFonts w:ascii="Times New Roman" w:hAnsi="Times New Roman" w:cs="Times New Roman"/>
          <w:sz w:val="24"/>
          <w:szCs w:val="24"/>
          <w:lang w:val="en-US"/>
        </w:rPr>
      </w:pPr>
      <w:r>
        <w:rPr>
          <w:rFonts w:ascii="Times New Roman" w:hAnsi="Times New Roman" w:cs="Times New Roman"/>
          <w:sz w:val="24"/>
          <w:szCs w:val="24"/>
          <w:lang w:val="en-US"/>
        </w:rPr>
        <w:t xml:space="preserve">Zou, M. 2015. Gender, work orientations and job satisfaction. </w:t>
      </w:r>
      <w:r>
        <w:rPr>
          <w:rFonts w:ascii="Times New Roman" w:hAnsi="Times New Roman" w:cs="Times New Roman"/>
          <w:i/>
          <w:iCs/>
          <w:sz w:val="24"/>
          <w:szCs w:val="24"/>
          <w:lang w:val="en-US"/>
        </w:rPr>
        <w:t>Work, employment and society</w:t>
      </w:r>
      <w:r>
        <w:rPr>
          <w:rFonts w:ascii="Times New Roman" w:hAnsi="Times New Roman" w:cs="Times New Roman"/>
          <w:sz w:val="24"/>
          <w:szCs w:val="24"/>
          <w:lang w:val="en-US"/>
        </w:rPr>
        <w:t xml:space="preserve"> 29(1), pp.3-22.</w:t>
      </w:r>
    </w:p>
    <w:p w:rsidR="007F61A3" w:rsidRDefault="007F61A3">
      <w:pPr>
        <w:spacing w:line="480" w:lineRule="auto"/>
        <w:ind w:leftChars="-6" w:left="1101" w:hangingChars="464" w:hanging="1114"/>
        <w:rPr>
          <w:rFonts w:ascii="Times New Roman" w:hAnsi="Times New Roman" w:cs="Times New Roman"/>
          <w:sz w:val="24"/>
          <w:szCs w:val="24"/>
          <w:lang w:val="en-US"/>
        </w:rPr>
      </w:pPr>
    </w:p>
    <w:p w:rsidR="007F61A3" w:rsidRDefault="007F61A3">
      <w:pPr>
        <w:spacing w:line="480" w:lineRule="auto"/>
        <w:ind w:left="998" w:hangingChars="416" w:hanging="998"/>
        <w:rPr>
          <w:rFonts w:ascii="Times New Roman" w:hAnsi="Times New Roman" w:cs="Times New Roman"/>
          <w:sz w:val="24"/>
          <w:szCs w:val="24"/>
          <w:lang w:val="en-US"/>
        </w:rPr>
      </w:pPr>
    </w:p>
    <w:p w:rsidR="007F61A3" w:rsidRDefault="007F61A3">
      <w:pPr>
        <w:spacing w:after="0" w:line="480" w:lineRule="auto"/>
        <w:ind w:left="720" w:hanging="720"/>
        <w:rPr>
          <w:rFonts w:ascii="Times New Roman" w:hAnsi="Times New Roman" w:cs="Times New Roman"/>
          <w:sz w:val="24"/>
          <w:szCs w:val="24"/>
          <w:shd w:val="clear" w:color="auto" w:fill="FFFFFF"/>
        </w:rPr>
      </w:pPr>
    </w:p>
    <w:p w:rsidR="007F61A3" w:rsidRDefault="007F61A3">
      <w:pPr>
        <w:spacing w:after="0" w:line="480" w:lineRule="auto"/>
        <w:ind w:left="720" w:hanging="720"/>
        <w:rPr>
          <w:rFonts w:ascii="Times New Roman" w:hAnsi="Times New Roman" w:cs="Times New Roman"/>
          <w:sz w:val="24"/>
          <w:szCs w:val="24"/>
        </w:rPr>
      </w:pPr>
    </w:p>
    <w:p w:rsidR="007F61A3" w:rsidRDefault="007F61A3">
      <w:pPr>
        <w:spacing w:after="0" w:line="480" w:lineRule="auto"/>
        <w:ind w:left="720" w:hanging="720"/>
        <w:rPr>
          <w:rFonts w:ascii="Times New Roman" w:hAnsi="Times New Roman" w:cs="Times New Roman"/>
          <w:sz w:val="24"/>
          <w:szCs w:val="24"/>
        </w:rPr>
      </w:pPr>
    </w:p>
    <w:p w:rsidR="007F61A3" w:rsidRDefault="007F61A3">
      <w:pPr>
        <w:spacing w:after="0" w:line="480" w:lineRule="auto"/>
        <w:ind w:left="720" w:hanging="720"/>
        <w:rPr>
          <w:rFonts w:ascii="Times New Roman" w:hAnsi="Times New Roman" w:cs="Times New Roman"/>
          <w:sz w:val="24"/>
          <w:szCs w:val="24"/>
        </w:rPr>
      </w:pPr>
    </w:p>
    <w:p w:rsidR="007F61A3" w:rsidRDefault="007F61A3">
      <w:pPr>
        <w:spacing w:after="0" w:line="480" w:lineRule="auto"/>
        <w:ind w:left="720" w:hanging="720"/>
        <w:rPr>
          <w:rFonts w:ascii="Times New Roman" w:hAnsi="Times New Roman" w:cs="Times New Roman"/>
          <w:sz w:val="24"/>
          <w:szCs w:val="24"/>
        </w:rPr>
      </w:pPr>
    </w:p>
    <w:p w:rsidR="007F61A3" w:rsidRDefault="007F61A3">
      <w:pPr>
        <w:spacing w:after="0" w:line="480" w:lineRule="auto"/>
        <w:rPr>
          <w:rFonts w:ascii="Times New Roman" w:hAnsi="Times New Roman" w:cs="Times New Roman"/>
          <w:sz w:val="24"/>
          <w:szCs w:val="24"/>
        </w:rPr>
      </w:pPr>
    </w:p>
    <w:sectPr w:rsidR="007F61A3">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0E45" w:rsidRDefault="00D6412E">
      <w:pPr>
        <w:spacing w:after="0" w:line="240" w:lineRule="auto"/>
      </w:pPr>
      <w:r>
        <w:separator/>
      </w:r>
    </w:p>
  </w:endnote>
  <w:endnote w:type="continuationSeparator" w:id="0">
    <w:p w:rsidR="00130E45" w:rsidRDefault="00D641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altName w:val="Arial"/>
    <w:panose1 w:val="02020603050405020304"/>
    <w:charset w:val="00"/>
    <w:family w:val="roman"/>
    <w:pitch w:val="variable"/>
    <w:sig w:usb0="00000000"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SimSun">
    <w:altName w:val="Noto Sans Coptic"/>
    <w:panose1 w:val="02010600030101010101"/>
    <w:charset w:val="86"/>
    <w:family w:val="auto"/>
    <w:pitch w:val="variable"/>
    <w:sig w:usb0="00000000"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charset w:val="00"/>
    <w:family w:val="swiss"/>
    <w:pitch w:val="default"/>
    <w:sig w:usb0="E4002EFF" w:usb1="C000E47F" w:usb2="00000009" w:usb3="00000000" w:csb0="200001FF" w:csb1="00000000"/>
  </w:font>
  <w:font w:name="sans-serif">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61A3" w:rsidRDefault="00D6412E">
    <w:pPr>
      <w:pStyle w:val="Footer"/>
    </w:pPr>
    <w:r>
      <w:rPr>
        <w:noProof/>
      </w:rP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rsidR="007F61A3" w:rsidRDefault="00D6412E">
                          <w:pPr>
                            <w:pStyle w:val="Footer"/>
                            <w:rPr>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92.8pt;margin-top:0;width:2in;height:2in;z-index:251658240;visibility:visible;mso-wrap-style:none;mso-wrap-distance-left:9pt;mso-wrap-distance-top:0;mso-wrap-distance-right:9pt;mso-wrap-distance-bottom:0;mso-position-horizontal:right;mso-position-horizontal-relative:margin;mso-position-vertical:absolute;mso-position-vertical-relative:text;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" filled="f" fillcolor="white [3201]" stroked="f" strokeweight=".5pt">
              <v:textbox style="mso-fit-shape-to-text:t" inset="0,0,0,0">
                <w:txbxContent>
                  <w:p w:rsidR="007F61A3" w:rsidRDefault="00D6412E">
                    <w:pPr>
                      <w:pStyle w:val="Footer"/>
                      <w:rPr>
                        <w:lang w:val="en-US"/>
                      </w:rPr>
                    </w:pPr>
                    <w:r>
                      <w:rPr>
                        <w:lang w:val="en-US"/>
                      </w:rPr>
                      <w:fldChar w:fldCharType="begin"/>
                    </w:r>
                    <w:r>
                      <w:rPr>
                        <w:lang w:val="en-US"/>
                      </w:rPr>
                      <w:instrText xml:space="preserve"> PAGE  \* MERGEFORMAT </w:instrText>
                    </w:r>
                    <w:r>
                      <w:rPr>
                        <w:lang w:val="en-US"/>
                      </w:rPr>
                      <w:fldChar w:fldCharType="separate"/>
                    </w:r>
                    <w:r>
                      <w:rPr>
                        <w:lang w:val="en-US"/>
                      </w:rPr>
                      <w:t>1</w:t>
                    </w:r>
                    <w:r>
                      <w:rPr>
                        <w:lang w:val="en-US"/>
                      </w:rP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0E45" w:rsidRDefault="00D6412E">
      <w:pPr>
        <w:spacing w:after="0" w:line="240" w:lineRule="auto"/>
      </w:pPr>
      <w:r>
        <w:separator/>
      </w:r>
    </w:p>
  </w:footnote>
  <w:footnote w:type="continuationSeparator" w:id="0">
    <w:p w:rsidR="00130E45" w:rsidRDefault="00D641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77248C"/>
    <w:multiLevelType w:val="hybridMultilevel"/>
    <w:tmpl w:val="A1967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924"/>
    <w:rsid w:val="00004924"/>
    <w:rsid w:val="00044CF4"/>
    <w:rsid w:val="00057F5E"/>
    <w:rsid w:val="000C70EF"/>
    <w:rsid w:val="000D4056"/>
    <w:rsid w:val="000F34EB"/>
    <w:rsid w:val="00130E45"/>
    <w:rsid w:val="0017560E"/>
    <w:rsid w:val="00185EEA"/>
    <w:rsid w:val="001F7456"/>
    <w:rsid w:val="002050FC"/>
    <w:rsid w:val="00245558"/>
    <w:rsid w:val="002505DA"/>
    <w:rsid w:val="002533C0"/>
    <w:rsid w:val="002543C4"/>
    <w:rsid w:val="002C474E"/>
    <w:rsid w:val="002D0DA1"/>
    <w:rsid w:val="002E1F3B"/>
    <w:rsid w:val="00325C5F"/>
    <w:rsid w:val="00383FDC"/>
    <w:rsid w:val="00391F68"/>
    <w:rsid w:val="003A5065"/>
    <w:rsid w:val="003D420C"/>
    <w:rsid w:val="003E5AFB"/>
    <w:rsid w:val="003F14AF"/>
    <w:rsid w:val="00417628"/>
    <w:rsid w:val="00435CDF"/>
    <w:rsid w:val="0045414D"/>
    <w:rsid w:val="004731DF"/>
    <w:rsid w:val="004B452A"/>
    <w:rsid w:val="004C7963"/>
    <w:rsid w:val="004D2C33"/>
    <w:rsid w:val="004F79E9"/>
    <w:rsid w:val="005126DD"/>
    <w:rsid w:val="00580A08"/>
    <w:rsid w:val="00591602"/>
    <w:rsid w:val="00597CCA"/>
    <w:rsid w:val="005F43CE"/>
    <w:rsid w:val="0061067C"/>
    <w:rsid w:val="006803C8"/>
    <w:rsid w:val="00681AA8"/>
    <w:rsid w:val="006F7735"/>
    <w:rsid w:val="007657BB"/>
    <w:rsid w:val="007C1EF3"/>
    <w:rsid w:val="007C3567"/>
    <w:rsid w:val="007C51AA"/>
    <w:rsid w:val="007E3387"/>
    <w:rsid w:val="007F61A3"/>
    <w:rsid w:val="007F6924"/>
    <w:rsid w:val="00815EE0"/>
    <w:rsid w:val="00816056"/>
    <w:rsid w:val="00842CDE"/>
    <w:rsid w:val="00844C85"/>
    <w:rsid w:val="00861538"/>
    <w:rsid w:val="008675A0"/>
    <w:rsid w:val="00871FAB"/>
    <w:rsid w:val="008F29FA"/>
    <w:rsid w:val="009353C9"/>
    <w:rsid w:val="0094352B"/>
    <w:rsid w:val="00960B3F"/>
    <w:rsid w:val="00966FF6"/>
    <w:rsid w:val="009928A8"/>
    <w:rsid w:val="009A0DAF"/>
    <w:rsid w:val="00A63F4B"/>
    <w:rsid w:val="00A813CD"/>
    <w:rsid w:val="00A910E3"/>
    <w:rsid w:val="00AA7899"/>
    <w:rsid w:val="00B0323A"/>
    <w:rsid w:val="00B25373"/>
    <w:rsid w:val="00B47F80"/>
    <w:rsid w:val="00B5500B"/>
    <w:rsid w:val="00B8239F"/>
    <w:rsid w:val="00C079C8"/>
    <w:rsid w:val="00C73058"/>
    <w:rsid w:val="00CE3FD1"/>
    <w:rsid w:val="00CE4666"/>
    <w:rsid w:val="00D6412E"/>
    <w:rsid w:val="00D96E84"/>
    <w:rsid w:val="00DC4DA4"/>
    <w:rsid w:val="00DD4C7A"/>
    <w:rsid w:val="00DE7816"/>
    <w:rsid w:val="00E00237"/>
    <w:rsid w:val="00E17B53"/>
    <w:rsid w:val="00E44BB2"/>
    <w:rsid w:val="00E808E6"/>
    <w:rsid w:val="00EB62B1"/>
    <w:rsid w:val="00EC76EF"/>
    <w:rsid w:val="00ED7217"/>
    <w:rsid w:val="00EE0887"/>
    <w:rsid w:val="00F042AF"/>
    <w:rsid w:val="00F1282E"/>
    <w:rsid w:val="00F22337"/>
    <w:rsid w:val="00F31B8F"/>
    <w:rsid w:val="00FC0866"/>
    <w:rsid w:val="012D10F3"/>
    <w:rsid w:val="01552167"/>
    <w:rsid w:val="02280E06"/>
    <w:rsid w:val="032C6ED3"/>
    <w:rsid w:val="033618EE"/>
    <w:rsid w:val="035B16AB"/>
    <w:rsid w:val="05706BB4"/>
    <w:rsid w:val="05C556BB"/>
    <w:rsid w:val="06240EAE"/>
    <w:rsid w:val="079B3EA6"/>
    <w:rsid w:val="08921B6E"/>
    <w:rsid w:val="090C035C"/>
    <w:rsid w:val="0A2353B8"/>
    <w:rsid w:val="0A3A7582"/>
    <w:rsid w:val="0ABF01D9"/>
    <w:rsid w:val="0ACB1342"/>
    <w:rsid w:val="0AF43067"/>
    <w:rsid w:val="0BCD3755"/>
    <w:rsid w:val="0E042AB8"/>
    <w:rsid w:val="0F420A3C"/>
    <w:rsid w:val="0FD836D5"/>
    <w:rsid w:val="109E28A3"/>
    <w:rsid w:val="11922860"/>
    <w:rsid w:val="12145ECC"/>
    <w:rsid w:val="135131B2"/>
    <w:rsid w:val="138F6445"/>
    <w:rsid w:val="14EC6368"/>
    <w:rsid w:val="15140D94"/>
    <w:rsid w:val="15B67C03"/>
    <w:rsid w:val="15BF4AF1"/>
    <w:rsid w:val="16B275B9"/>
    <w:rsid w:val="16F34E63"/>
    <w:rsid w:val="170B28F6"/>
    <w:rsid w:val="172E3F18"/>
    <w:rsid w:val="172E605A"/>
    <w:rsid w:val="175E462F"/>
    <w:rsid w:val="198C3139"/>
    <w:rsid w:val="1A881ECE"/>
    <w:rsid w:val="1AD93B3A"/>
    <w:rsid w:val="1BB42273"/>
    <w:rsid w:val="1C136D50"/>
    <w:rsid w:val="1E774623"/>
    <w:rsid w:val="1E9D2199"/>
    <w:rsid w:val="20256CE4"/>
    <w:rsid w:val="20CF20DE"/>
    <w:rsid w:val="20E170D4"/>
    <w:rsid w:val="227F4DD9"/>
    <w:rsid w:val="22904EF9"/>
    <w:rsid w:val="22E14CDC"/>
    <w:rsid w:val="23BA6F5D"/>
    <w:rsid w:val="23DB327F"/>
    <w:rsid w:val="2403361D"/>
    <w:rsid w:val="24A22079"/>
    <w:rsid w:val="2530434D"/>
    <w:rsid w:val="254970D4"/>
    <w:rsid w:val="25A43714"/>
    <w:rsid w:val="265946FB"/>
    <w:rsid w:val="26B70130"/>
    <w:rsid w:val="272F756B"/>
    <w:rsid w:val="27610D20"/>
    <w:rsid w:val="27613512"/>
    <w:rsid w:val="28B25A1D"/>
    <w:rsid w:val="28D02ACB"/>
    <w:rsid w:val="28D62C1A"/>
    <w:rsid w:val="29120143"/>
    <w:rsid w:val="29413BC4"/>
    <w:rsid w:val="2968273D"/>
    <w:rsid w:val="29AE3FD4"/>
    <w:rsid w:val="29DD0B86"/>
    <w:rsid w:val="2AE270FC"/>
    <w:rsid w:val="2C5E0E63"/>
    <w:rsid w:val="2CDF522E"/>
    <w:rsid w:val="2CFD2DB7"/>
    <w:rsid w:val="2EBB0A2B"/>
    <w:rsid w:val="2F595AB6"/>
    <w:rsid w:val="2F762728"/>
    <w:rsid w:val="2FDA631D"/>
    <w:rsid w:val="30A67510"/>
    <w:rsid w:val="30DC5B42"/>
    <w:rsid w:val="311D180E"/>
    <w:rsid w:val="31953B9A"/>
    <w:rsid w:val="31BC0792"/>
    <w:rsid w:val="31EE69A4"/>
    <w:rsid w:val="32295506"/>
    <w:rsid w:val="327224C8"/>
    <w:rsid w:val="32787E0B"/>
    <w:rsid w:val="32AC08A5"/>
    <w:rsid w:val="32EF0FB4"/>
    <w:rsid w:val="33644A6E"/>
    <w:rsid w:val="34433448"/>
    <w:rsid w:val="34495BC8"/>
    <w:rsid w:val="350C5C85"/>
    <w:rsid w:val="35106C69"/>
    <w:rsid w:val="35581F1B"/>
    <w:rsid w:val="358A4288"/>
    <w:rsid w:val="35987671"/>
    <w:rsid w:val="35B02BB0"/>
    <w:rsid w:val="35B55946"/>
    <w:rsid w:val="35B63137"/>
    <w:rsid w:val="36E079DE"/>
    <w:rsid w:val="371C7C38"/>
    <w:rsid w:val="3782353B"/>
    <w:rsid w:val="37A67EA0"/>
    <w:rsid w:val="39554726"/>
    <w:rsid w:val="3A2B0E8F"/>
    <w:rsid w:val="3AE562BC"/>
    <w:rsid w:val="3AF343F2"/>
    <w:rsid w:val="3BBE20C1"/>
    <w:rsid w:val="3EC80E4A"/>
    <w:rsid w:val="3F3F333C"/>
    <w:rsid w:val="3F400728"/>
    <w:rsid w:val="41674AAB"/>
    <w:rsid w:val="42331D86"/>
    <w:rsid w:val="42435B90"/>
    <w:rsid w:val="43AD35FD"/>
    <w:rsid w:val="43BF53C6"/>
    <w:rsid w:val="460716D6"/>
    <w:rsid w:val="466161E5"/>
    <w:rsid w:val="46C529D1"/>
    <w:rsid w:val="46DA57FD"/>
    <w:rsid w:val="478653D1"/>
    <w:rsid w:val="47945B6A"/>
    <w:rsid w:val="47C95294"/>
    <w:rsid w:val="4A610D78"/>
    <w:rsid w:val="4AD9024D"/>
    <w:rsid w:val="4B964D6A"/>
    <w:rsid w:val="4C191DC4"/>
    <w:rsid w:val="4C831A55"/>
    <w:rsid w:val="4E7944E2"/>
    <w:rsid w:val="4F920B5E"/>
    <w:rsid w:val="4FDC2CD7"/>
    <w:rsid w:val="4FEF4638"/>
    <w:rsid w:val="5053440E"/>
    <w:rsid w:val="50544A62"/>
    <w:rsid w:val="505E674F"/>
    <w:rsid w:val="50A72D71"/>
    <w:rsid w:val="50FC32C3"/>
    <w:rsid w:val="51361461"/>
    <w:rsid w:val="519832FA"/>
    <w:rsid w:val="51E306CD"/>
    <w:rsid w:val="52C137C9"/>
    <w:rsid w:val="52FA1838"/>
    <w:rsid w:val="530E7FB4"/>
    <w:rsid w:val="53F5285D"/>
    <w:rsid w:val="54D611ED"/>
    <w:rsid w:val="54EB3A1B"/>
    <w:rsid w:val="55124FB4"/>
    <w:rsid w:val="559503A7"/>
    <w:rsid w:val="56713400"/>
    <w:rsid w:val="5852134F"/>
    <w:rsid w:val="588C5486"/>
    <w:rsid w:val="588E6E59"/>
    <w:rsid w:val="58B30B81"/>
    <w:rsid w:val="5A9B5BD3"/>
    <w:rsid w:val="5BB63B56"/>
    <w:rsid w:val="5BC74AA4"/>
    <w:rsid w:val="5C516DB9"/>
    <w:rsid w:val="5E1208D6"/>
    <w:rsid w:val="5F0817B3"/>
    <w:rsid w:val="5F9E5994"/>
    <w:rsid w:val="5FE04B55"/>
    <w:rsid w:val="600155EF"/>
    <w:rsid w:val="60043DE9"/>
    <w:rsid w:val="60C61439"/>
    <w:rsid w:val="61394053"/>
    <w:rsid w:val="614A53B1"/>
    <w:rsid w:val="61B21517"/>
    <w:rsid w:val="61F837B7"/>
    <w:rsid w:val="623B44F6"/>
    <w:rsid w:val="62E252B3"/>
    <w:rsid w:val="631D3AFF"/>
    <w:rsid w:val="64A131E0"/>
    <w:rsid w:val="65617C6D"/>
    <w:rsid w:val="66CC2394"/>
    <w:rsid w:val="66CE10C2"/>
    <w:rsid w:val="67415871"/>
    <w:rsid w:val="675501A9"/>
    <w:rsid w:val="68671E54"/>
    <w:rsid w:val="6A5A39D2"/>
    <w:rsid w:val="6BB819F1"/>
    <w:rsid w:val="6CAB4F5D"/>
    <w:rsid w:val="70D338AA"/>
    <w:rsid w:val="71795EF7"/>
    <w:rsid w:val="71E236E2"/>
    <w:rsid w:val="722C0EDA"/>
    <w:rsid w:val="729E1B61"/>
    <w:rsid w:val="72EC0357"/>
    <w:rsid w:val="73A82DC1"/>
    <w:rsid w:val="75786442"/>
    <w:rsid w:val="7607409F"/>
    <w:rsid w:val="76522361"/>
    <w:rsid w:val="77583C46"/>
    <w:rsid w:val="77F67A21"/>
    <w:rsid w:val="78C715E2"/>
    <w:rsid w:val="78E143E7"/>
    <w:rsid w:val="79176E5D"/>
    <w:rsid w:val="7A0D2E22"/>
    <w:rsid w:val="7A2A4DD1"/>
    <w:rsid w:val="7A647073"/>
    <w:rsid w:val="7AD803AB"/>
    <w:rsid w:val="7BBA4861"/>
    <w:rsid w:val="7CF84DB7"/>
    <w:rsid w:val="7DE94A2A"/>
    <w:rsid w:val="7EC62B8A"/>
    <w:rsid w:val="7ED343E7"/>
    <w:rsid w:val="7FCB06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1605F31"/>
  <w15:docId w15:val="{E1D2CB16-9DA2-754A-A887-579164726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Theme="minorHAnsi" w:eastAsiaTheme="minorHAnsi" w:hAnsiTheme="minorHAnsi" w:cstheme="minorBidi"/>
      <w:sz w:val="22"/>
      <w:szCs w:val="22"/>
      <w:lang w:eastAsia="en-US"/>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Segoe UI" w:hAnsi="Segoe UI" w:cs="Segoe UI"/>
      <w:sz w:val="18"/>
      <w:szCs w:val="18"/>
    </w:rPr>
  </w:style>
  <w:style w:type="paragraph" w:styleId="CommentText">
    <w:name w:val="annotation text"/>
    <w:basedOn w:val="Normal"/>
    <w:link w:val="CommentTextChar"/>
    <w:uiPriority w:val="99"/>
    <w:semiHidden/>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uiPriority w:val="99"/>
    <w:unhideWhenUsed/>
    <w:pPr>
      <w:tabs>
        <w:tab w:val="center" w:pos="4153"/>
        <w:tab w:val="right" w:pos="8306"/>
      </w:tabs>
      <w:snapToGrid w:val="0"/>
    </w:pPr>
    <w:rPr>
      <w:sz w:val="18"/>
      <w:szCs w:val="18"/>
    </w:rPr>
  </w:style>
  <w:style w:type="paragraph" w:styleId="Header">
    <w:name w:val="header"/>
    <w:basedOn w:val="Normal"/>
    <w:uiPriority w:val="99"/>
    <w:unhideWhenUsed/>
    <w:pPr>
      <w:tabs>
        <w:tab w:val="center" w:pos="4153"/>
        <w:tab w:val="right" w:pos="8306"/>
      </w:tabs>
      <w:snapToGrid w:val="0"/>
    </w:pPr>
    <w:rPr>
      <w:sz w:val="18"/>
      <w:szCs w:val="18"/>
    </w:rPr>
  </w:style>
  <w:style w:type="paragraph" w:styleId="NormalWeb">
    <w:name w:val="Normal (Web)"/>
    <w:qFormat/>
    <w:pPr>
      <w:spacing w:beforeAutospacing="1" w:after="0" w:afterAutospacing="1" w:line="276" w:lineRule="auto"/>
    </w:pPr>
    <w:rPr>
      <w:sz w:val="24"/>
      <w:szCs w:val="24"/>
      <w:lang w:val="en-US" w:eastAsia="zh-CN"/>
    </w:rPr>
  </w:style>
  <w:style w:type="paragraph" w:styleId="TOC1">
    <w:name w:val="toc 1"/>
    <w:basedOn w:val="Normal"/>
    <w:next w:val="Normal"/>
    <w:uiPriority w:val="39"/>
    <w:unhideWhenUsed/>
    <w:qFormat/>
    <w:pPr>
      <w:spacing w:after="100"/>
    </w:pPr>
  </w:style>
  <w:style w:type="character" w:styleId="CommentReference">
    <w:name w:val="annotation reference"/>
    <w:basedOn w:val="DefaultParagraphFont"/>
    <w:uiPriority w:val="99"/>
    <w:semiHidden/>
    <w:unhideWhenUsed/>
    <w:qFormat/>
    <w:rPr>
      <w:sz w:val="16"/>
      <w:szCs w:val="16"/>
    </w:rPr>
  </w:style>
  <w:style w:type="character" w:styleId="Hyperlink">
    <w:name w:val="Hyperlink"/>
    <w:basedOn w:val="DefaultParagraphFont"/>
    <w:unhideWhenUsed/>
    <w:qFormat/>
    <w:rPr>
      <w:color w:val="0000FF"/>
      <w:u w:val="single"/>
    </w:rPr>
  </w:style>
  <w:style w:type="character" w:styleId="Strong">
    <w:name w:val="Strong"/>
    <w:basedOn w:val="DefaultParagraphFont"/>
    <w:uiPriority w:val="22"/>
    <w:qFormat/>
    <w:rPr>
      <w:b/>
      <w:bCs/>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365F91" w:themeColor="accent1" w:themeShade="BF"/>
      <w:sz w:val="32"/>
      <w:szCs w:val="32"/>
    </w:rPr>
  </w:style>
  <w:style w:type="character" w:customStyle="1" w:styleId="CommentTextChar">
    <w:name w:val="Comment Text Char"/>
    <w:basedOn w:val="DefaultParagraphFont"/>
    <w:link w:val="CommentText"/>
    <w:uiPriority w:val="99"/>
    <w:semiHidden/>
    <w:qFormat/>
    <w:rPr>
      <w:sz w:val="20"/>
      <w:szCs w:val="20"/>
    </w:rPr>
  </w:style>
  <w:style w:type="character" w:customStyle="1" w:styleId="CommentSubjectChar">
    <w:name w:val="Comment Subject Char"/>
    <w:basedOn w:val="CommentTextChar"/>
    <w:link w:val="CommentSubject"/>
    <w:uiPriority w:val="99"/>
    <w:semiHidden/>
    <w:qFormat/>
    <w:rPr>
      <w:b/>
      <w:bCs/>
      <w:sz w:val="20"/>
      <w:szCs w:val="20"/>
    </w:rPr>
  </w:style>
  <w:style w:type="character" w:customStyle="1" w:styleId="BalloonTextChar">
    <w:name w:val="Balloon Text Char"/>
    <w:basedOn w:val="DefaultParagraphFont"/>
    <w:link w:val="BalloonText"/>
    <w:uiPriority w:val="99"/>
    <w:semiHidden/>
    <w:qFormat/>
    <w:rPr>
      <w:rFonts w:ascii="Segoe UI" w:hAnsi="Segoe UI" w:cs="Segoe UI"/>
      <w:sz w:val="18"/>
      <w:szCs w:val="18"/>
    </w:rPr>
  </w:style>
  <w:style w:type="paragraph" w:customStyle="1" w:styleId="TOCHeading1">
    <w:name w:val="TOC Heading1"/>
    <w:basedOn w:val="Heading1"/>
    <w:next w:val="Normal"/>
    <w:uiPriority w:val="39"/>
    <w:unhideWhenUsed/>
    <w:qFormat/>
    <w:pPr>
      <w:outlineLvl w:val="9"/>
    </w:pPr>
    <w:rPr>
      <w:lang w:val="en-US"/>
    </w:rPr>
  </w:style>
  <w:style w:type="paragraph" w:styleId="ListParagraph">
    <w:name w:val="List Paragraph"/>
    <w:basedOn w:val="Normal"/>
    <w:uiPriority w:val="99"/>
    <w:rsid w:val="00B032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hyperlink" Target="https://www.forbes.com/sites/pragyaagarwaleurope/2018/07/21/how-can-we-design-truly-gender-neutral-work-places/" TargetMode="External" /><Relationship Id="rId18" Type="http://schemas.openxmlformats.org/officeDocument/2006/relationships/hyperlink" Target="https://voxeu.org/article/persuasive-communication-men-and-women-react-differently" TargetMode="External" /><Relationship Id="rId26" Type="http://schemas.openxmlformats.org/officeDocument/2006/relationships/hyperlink" Target="https://www.theguardian.com/world/2018/sep/13/workplace-gender-discrimination-remains-rife-survey-finds" TargetMode="External" /><Relationship Id="rId3" Type="http://schemas.openxmlformats.org/officeDocument/2006/relationships/numbering" Target="numbering.xml" /><Relationship Id="rId21" Type="http://schemas.openxmlformats.org/officeDocument/2006/relationships/hyperlink" Target="https://www.keepcraftalive.org/breaking-down-gender-bias-in-the-construction-industry/" TargetMode="External" /><Relationship Id="rId7" Type="http://schemas.openxmlformats.org/officeDocument/2006/relationships/footnotes" Target="footnotes.xml" /><Relationship Id="rId12" Type="http://schemas.openxmlformats.org/officeDocument/2006/relationships/hyperlink" Target="https://www.forbes.com/sites/pragyaagarwaleurope/" TargetMode="External" /><Relationship Id="rId17" Type="http://schemas.openxmlformats.org/officeDocument/2006/relationships/hyperlink" Target="http://www.bbc.com/future/story/20181008-why-dont-more-women-dont-win-nobel-prizes-in-science" TargetMode="External" /><Relationship Id="rId25" Type="http://schemas.openxmlformats.org/officeDocument/2006/relationships/hyperlink" Target="https://www.bbc.com/news/business-47212342" TargetMode="External" /><Relationship Id="rId33"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hyperlink" Target="https://www.wgea.gov.au/topics/workplace-gender-equality/the-business-case" TargetMode="External" /><Relationship Id="rId20" Type="http://schemas.openxmlformats.org/officeDocument/2006/relationships/hyperlink" Target="https://www.job.com/news/post/hiring-vendor-says-gender-based-ai-bias-is-pervasive" TargetMode="External" /><Relationship Id="rId29" Type="http://schemas.openxmlformats.org/officeDocument/2006/relationships/hyperlink" Target="https://www.bbc.com/news/business-34864993" TargetMode="Externa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hyperlink" Target="https://www.forbes.com/sites/pragyaagarwaleurope/2018/10/23/not-very-likeable-here-is-how-bias-is-affecting-women-leaders/" TargetMode="External" /><Relationship Id="rId24" Type="http://schemas.openxmlformats.org/officeDocument/2006/relationships/hyperlink" Target="https://www.onlinemarketplaces.com/articles/27906-hiring-vendor-says-gender-based-ai-bias-is-pervasive" TargetMode="External" /><Relationship Id="rId32" Type="http://schemas.openxmlformats.org/officeDocument/2006/relationships/fontTable" Target="fontTable.xml" /><Relationship Id="rId5" Type="http://schemas.openxmlformats.org/officeDocument/2006/relationships/settings" Target="settings.xml" /><Relationship Id="rId15" Type="http://schemas.openxmlformats.org/officeDocument/2006/relationships/hyperlink" Target="https://www.wgea.gov.au/topics/about-workplace-gender-equality" TargetMode="External" /><Relationship Id="rId23" Type="http://schemas.openxmlformats.org/officeDocument/2006/relationships/hyperlink" Target="http://www.nationalhealthexecutive.com/Last-Word/the-nhs-needs-more-senior-women-in-leadership" TargetMode="External" /><Relationship Id="rId28" Type="http://schemas.openxmlformats.org/officeDocument/2006/relationships/hyperlink" Target="https://news.un.org/en/audio/2017/03/624922" TargetMode="External" /><Relationship Id="rId10" Type="http://schemas.openxmlformats.org/officeDocument/2006/relationships/hyperlink" Target="http://www.af.undp.org/content/afghanistan/en/home/gender-equality.html" TargetMode="External" /><Relationship Id="rId19" Type="http://schemas.openxmlformats.org/officeDocument/2006/relationships/hyperlink" Target="https://www.cosmopolitan.com/uk/reports/a19128141/job-adverts-gender-bias-words/" TargetMode="External" /><Relationship Id="rId31" Type="http://schemas.openxmlformats.org/officeDocument/2006/relationships/footer" Target="footer1.xml" /><Relationship Id="rId4" Type="http://schemas.openxmlformats.org/officeDocument/2006/relationships/styles" Target="styles.xml" /><Relationship Id="rId9" Type="http://schemas.openxmlformats.org/officeDocument/2006/relationships/hyperlink" Target="https://www.forbes.com/sites/pragyaagarwaleurope/" TargetMode="External" /><Relationship Id="rId14" Type="http://schemas.openxmlformats.org/officeDocument/2006/relationships/hyperlink" Target="https://www.forbes.com/sites/travisbradberry/2016/06/21/why-women-are-smarter-than-men/" TargetMode="External" /><Relationship Id="rId22" Type="http://schemas.openxmlformats.org/officeDocument/2006/relationships/hyperlink" Target="https://www.peoplemanagement.co.uk/news/articles/gender-bias-recruitment" TargetMode="External" /><Relationship Id="rId27" Type="http://schemas.openxmlformats.org/officeDocument/2006/relationships/hyperlink" Target="https://www.theguardian.com/world/2016/nov/27/bradford-muslim-women-integration-casey-report" TargetMode="External" /><Relationship Id="rId30" Type="http://schemas.openxmlformats.org/officeDocument/2006/relationships/hyperlink" Target="https://www.theguardian.com/media/2019/may/22/female-bbc-manager-offered-12000-pounds-less-than-man-same-rol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46F6AFEE-F308-7B41-9680-3A801BC0CC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30</Pages>
  <Words>8910</Words>
  <Characters>50792</Characters>
  <Application>Microsoft Office Word</Application>
  <DocSecurity>0</DocSecurity>
  <Lines>423</Lines>
  <Paragraphs>119</Paragraphs>
  <ScaleCrop>false</ScaleCrop>
  <Company/>
  <LinksUpToDate>false</LinksUpToDate>
  <CharactersWithSpaces>59583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Ahmer Hameed (1816027)</cp:lastModifiedBy>
  <cp:revision>18</cp:revision>
  <dcterms:created xsi:type="dcterms:W3CDTF">2019-09-14T09:22:00Z</dcterms:created>
  <dcterms:modified xsi:type="dcterms:W3CDTF">2019-09-19T08:34:00Z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2057-11.2.0.8934</vt:lpwstr>
  </property>
</Properties>
</file>