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CA4" w:rsidRPr="00CC7A10" w:rsidRDefault="00EF6A46" w:rsidP="00CC7A10">
      <w:pPr>
        <w:pStyle w:val="Title"/>
        <w:jc w:val="center"/>
      </w:pPr>
      <w:r w:rsidRPr="00CC7A10">
        <w:t xml:space="preserve">MY REPORT ON </w:t>
      </w:r>
      <w:r w:rsidR="009A44EB" w:rsidRPr="00CC7A10">
        <w:t>UNDERSTANDING AND ENGAGING IN CUSTOMER EXPERIENC</w:t>
      </w:r>
      <w:r w:rsidR="00CC7A10" w:rsidRPr="00CC7A10">
        <w:t>E</w:t>
      </w:r>
    </w:p>
    <w:p w:rsidR="006C4CA4" w:rsidRPr="00CC7A10" w:rsidRDefault="006C4CA4" w:rsidP="006C4CA4">
      <w:pPr>
        <w:pStyle w:val="Title"/>
        <w:jc w:val="center"/>
        <w:rPr>
          <w:rFonts w:ascii="Arial" w:hAnsi="Arial" w:cs="Arial"/>
          <w:sz w:val="22"/>
          <w:szCs w:val="22"/>
        </w:rPr>
      </w:pPr>
    </w:p>
    <w:p w:rsidR="00EF6A46" w:rsidRPr="00CC7A10" w:rsidRDefault="009A44EB" w:rsidP="009A44EB">
      <w:pPr>
        <w:jc w:val="center"/>
        <w:rPr>
          <w:rFonts w:ascii="Arial" w:hAnsi="Arial" w:cs="Arial"/>
        </w:rPr>
      </w:pPr>
      <w:r w:rsidRPr="00CC7A10">
        <w:rPr>
          <w:rFonts w:ascii="Arial" w:eastAsiaTheme="majorEastAsia" w:hAnsi="Arial" w:cs="Arial"/>
          <w:spacing w:val="-10"/>
          <w:kern w:val="28"/>
        </w:rPr>
        <w:t>“How do internal and external factors including COVID-19 affect or influence organisation’s quality systems and controls for customers and how the organisation can deal with the new situation and achieve its business objectives by developing and maintaining good customer relationship</w:t>
      </w:r>
    </w:p>
    <w:p w:rsidR="00EF6A46" w:rsidRPr="00CC7A10" w:rsidRDefault="00EF6A46" w:rsidP="00EF6A46">
      <w:pPr>
        <w:rPr>
          <w:rFonts w:ascii="Arial" w:hAnsi="Arial" w:cs="Arial"/>
        </w:rPr>
      </w:pPr>
    </w:p>
    <w:p w:rsidR="00EF6A46" w:rsidRPr="00CC7A10" w:rsidRDefault="00EF6A46" w:rsidP="00EF6A46">
      <w:pPr>
        <w:rPr>
          <w:rFonts w:ascii="Arial" w:hAnsi="Arial" w:cs="Arial"/>
        </w:rPr>
      </w:pPr>
    </w:p>
    <w:p w:rsidR="00EF6A46" w:rsidRPr="00CC7A10" w:rsidRDefault="00EF6A46" w:rsidP="00EF6A46">
      <w:pPr>
        <w:rPr>
          <w:rFonts w:ascii="Arial" w:hAnsi="Arial" w:cs="Arial"/>
        </w:rPr>
      </w:pPr>
    </w:p>
    <w:p w:rsidR="00EF6A46" w:rsidRPr="00CC7A10" w:rsidRDefault="00EF6A46" w:rsidP="00EF6A46">
      <w:pPr>
        <w:rPr>
          <w:rFonts w:ascii="Arial" w:hAnsi="Arial" w:cs="Arial"/>
        </w:rPr>
      </w:pPr>
    </w:p>
    <w:p w:rsidR="00EF6A46" w:rsidRPr="00CC7A10" w:rsidRDefault="00EF6A46" w:rsidP="00EF6A46">
      <w:pPr>
        <w:rPr>
          <w:rFonts w:ascii="Arial" w:hAnsi="Arial" w:cs="Arial"/>
        </w:rPr>
      </w:pPr>
    </w:p>
    <w:p w:rsidR="00EF6A46" w:rsidRPr="00CC7A10" w:rsidRDefault="00EF6A46" w:rsidP="00EF6A46">
      <w:pPr>
        <w:rPr>
          <w:rFonts w:ascii="Arial" w:hAnsi="Arial" w:cs="Arial"/>
        </w:rPr>
      </w:pPr>
    </w:p>
    <w:p w:rsidR="00EF6A46" w:rsidRPr="00CC7A10" w:rsidRDefault="00EF6A46" w:rsidP="00EF6A46">
      <w:pPr>
        <w:rPr>
          <w:rFonts w:ascii="Arial" w:hAnsi="Arial" w:cs="Arial"/>
        </w:rPr>
      </w:pPr>
    </w:p>
    <w:p w:rsidR="00EF6A46" w:rsidRPr="00CC7A10" w:rsidRDefault="00EF6A46" w:rsidP="00EF6A46">
      <w:pPr>
        <w:rPr>
          <w:rFonts w:ascii="Arial" w:hAnsi="Arial" w:cs="Arial"/>
        </w:rPr>
      </w:pPr>
    </w:p>
    <w:p w:rsidR="00EF6A46" w:rsidRPr="00CC7A10" w:rsidRDefault="00EF6A46" w:rsidP="00EF6A46">
      <w:pPr>
        <w:rPr>
          <w:rFonts w:ascii="Arial" w:hAnsi="Arial" w:cs="Arial"/>
        </w:rPr>
      </w:pPr>
    </w:p>
    <w:p w:rsidR="00EF6A46" w:rsidRPr="00CC7A10" w:rsidRDefault="00EF6A46" w:rsidP="00EF6A46">
      <w:pPr>
        <w:rPr>
          <w:rFonts w:ascii="Arial" w:hAnsi="Arial" w:cs="Arial"/>
        </w:rPr>
      </w:pPr>
    </w:p>
    <w:p w:rsidR="00EF6A46" w:rsidRPr="00CC7A10" w:rsidRDefault="00EF6A46" w:rsidP="00EF6A46">
      <w:pPr>
        <w:rPr>
          <w:rFonts w:ascii="Arial" w:hAnsi="Arial" w:cs="Arial"/>
        </w:rPr>
      </w:pPr>
    </w:p>
    <w:p w:rsidR="00EF6A46" w:rsidRPr="00CC7A10" w:rsidRDefault="00EF6A46" w:rsidP="00EF6A46">
      <w:pPr>
        <w:pStyle w:val="paragraph"/>
        <w:spacing w:before="0" w:beforeAutospacing="0" w:after="0" w:afterAutospacing="0"/>
        <w:jc w:val="center"/>
        <w:textAlignment w:val="baseline"/>
        <w:rPr>
          <w:rFonts w:ascii="Arial" w:hAnsi="Arial" w:cs="Arial"/>
          <w:sz w:val="22"/>
          <w:szCs w:val="22"/>
        </w:rPr>
      </w:pPr>
      <w:r w:rsidRPr="00CC7A10">
        <w:rPr>
          <w:rStyle w:val="spellingerror"/>
          <w:rFonts w:ascii="Arial" w:hAnsi="Arial" w:cs="Arial"/>
          <w:sz w:val="22"/>
          <w:szCs w:val="22"/>
        </w:rPr>
        <w:t>Teletha</w:t>
      </w:r>
      <w:r w:rsidRPr="00CC7A10">
        <w:rPr>
          <w:rStyle w:val="normaltextrun"/>
          <w:rFonts w:ascii="Arial" w:hAnsi="Arial" w:cs="Arial"/>
          <w:sz w:val="22"/>
          <w:szCs w:val="22"/>
        </w:rPr>
        <w:t> Duberry</w:t>
      </w:r>
      <w:r w:rsidRPr="00CC7A10">
        <w:rPr>
          <w:rStyle w:val="eop"/>
          <w:rFonts w:ascii="Arial" w:eastAsiaTheme="majorEastAsia" w:hAnsi="Arial" w:cs="Arial"/>
          <w:sz w:val="22"/>
          <w:szCs w:val="22"/>
        </w:rPr>
        <w:t> </w:t>
      </w:r>
    </w:p>
    <w:p w:rsidR="00EF6A46" w:rsidRPr="00CC7A10" w:rsidRDefault="00EF6A46" w:rsidP="00EF6A46">
      <w:pPr>
        <w:pStyle w:val="paragraph"/>
        <w:spacing w:before="0" w:beforeAutospacing="0" w:after="0" w:afterAutospacing="0"/>
        <w:jc w:val="center"/>
        <w:textAlignment w:val="baseline"/>
        <w:rPr>
          <w:rFonts w:ascii="Arial" w:hAnsi="Arial" w:cs="Arial"/>
          <w:sz w:val="22"/>
          <w:szCs w:val="22"/>
        </w:rPr>
      </w:pPr>
      <w:r w:rsidRPr="00CC7A10">
        <w:rPr>
          <w:rStyle w:val="normaltextrun"/>
          <w:rFonts w:ascii="Arial" w:hAnsi="Arial" w:cs="Arial"/>
          <w:sz w:val="22"/>
          <w:szCs w:val="22"/>
        </w:rPr>
        <w:t>Student I.D - 1917189</w:t>
      </w:r>
      <w:r w:rsidRPr="00CC7A10">
        <w:rPr>
          <w:rStyle w:val="eop"/>
          <w:rFonts w:ascii="Arial" w:eastAsiaTheme="majorEastAsia" w:hAnsi="Arial" w:cs="Arial"/>
          <w:sz w:val="22"/>
          <w:szCs w:val="22"/>
        </w:rPr>
        <w:t> </w:t>
      </w:r>
    </w:p>
    <w:p w:rsidR="00EF6A46" w:rsidRPr="00CC7A10" w:rsidRDefault="009A44EB" w:rsidP="00EF6A46">
      <w:pPr>
        <w:pStyle w:val="paragraph"/>
        <w:spacing w:before="0" w:beforeAutospacing="0" w:after="0" w:afterAutospacing="0"/>
        <w:jc w:val="center"/>
        <w:textAlignment w:val="baseline"/>
        <w:rPr>
          <w:rStyle w:val="normaltextrun"/>
          <w:rFonts w:ascii="Arial" w:hAnsi="Arial" w:cs="Arial"/>
          <w:sz w:val="22"/>
          <w:szCs w:val="22"/>
        </w:rPr>
      </w:pPr>
      <w:r w:rsidRPr="00CC7A10">
        <w:rPr>
          <w:rStyle w:val="normaltextrun"/>
          <w:rFonts w:ascii="Arial" w:hAnsi="Arial" w:cs="Arial"/>
          <w:sz w:val="22"/>
          <w:szCs w:val="22"/>
        </w:rPr>
        <w:t>Understanding and Engaging in Customer Experience</w:t>
      </w:r>
    </w:p>
    <w:p w:rsidR="00EF6A46" w:rsidRPr="00CC7A10" w:rsidRDefault="00EF6A46" w:rsidP="00EF6A46">
      <w:pPr>
        <w:pStyle w:val="paragraph"/>
        <w:spacing w:before="0" w:beforeAutospacing="0" w:after="0" w:afterAutospacing="0"/>
        <w:jc w:val="center"/>
        <w:textAlignment w:val="baseline"/>
        <w:rPr>
          <w:rStyle w:val="normaltextrun"/>
          <w:rFonts w:ascii="Arial" w:hAnsi="Arial" w:cs="Arial"/>
          <w:sz w:val="22"/>
          <w:szCs w:val="22"/>
        </w:rPr>
      </w:pPr>
      <w:r w:rsidRPr="00CC7A10">
        <w:rPr>
          <w:rStyle w:val="normaltextrun"/>
          <w:rFonts w:ascii="Arial" w:hAnsi="Arial" w:cs="Arial"/>
          <w:sz w:val="22"/>
          <w:szCs w:val="22"/>
        </w:rPr>
        <w:t>Term 1 Assignment</w:t>
      </w:r>
    </w:p>
    <w:p w:rsidR="00EF6A46" w:rsidRPr="00CC7A10" w:rsidRDefault="00EF6A46" w:rsidP="00EF6A46">
      <w:pPr>
        <w:pStyle w:val="paragraph"/>
        <w:spacing w:before="0" w:beforeAutospacing="0" w:after="0" w:afterAutospacing="0"/>
        <w:jc w:val="center"/>
        <w:textAlignment w:val="baseline"/>
        <w:rPr>
          <w:rFonts w:ascii="Arial" w:hAnsi="Arial" w:cs="Arial"/>
          <w:sz w:val="22"/>
          <w:szCs w:val="22"/>
        </w:rPr>
      </w:pPr>
      <w:r w:rsidRPr="00CC7A10">
        <w:rPr>
          <w:rStyle w:val="normaltextrun"/>
          <w:rFonts w:ascii="Arial" w:hAnsi="Arial" w:cs="Arial"/>
          <w:sz w:val="22"/>
          <w:szCs w:val="22"/>
        </w:rPr>
        <w:t xml:space="preserve">Lecturer: </w:t>
      </w:r>
      <w:r w:rsidR="00FC2260" w:rsidRPr="00CC7A10">
        <w:rPr>
          <w:rStyle w:val="normaltextrun"/>
          <w:rFonts w:ascii="Arial" w:hAnsi="Arial" w:cs="Arial"/>
          <w:sz w:val="22"/>
          <w:szCs w:val="22"/>
        </w:rPr>
        <w:t>Z</w:t>
      </w:r>
      <w:r w:rsidR="009A44EB" w:rsidRPr="00CC7A10">
        <w:rPr>
          <w:rStyle w:val="normaltextrun"/>
          <w:rFonts w:ascii="Arial" w:hAnsi="Arial" w:cs="Arial"/>
          <w:sz w:val="22"/>
          <w:szCs w:val="22"/>
        </w:rPr>
        <w:t>e Zook</w:t>
      </w:r>
    </w:p>
    <w:p w:rsidR="00EF6A46" w:rsidRPr="00CC7A10" w:rsidRDefault="00EF6A46" w:rsidP="00EF6A46">
      <w:pPr>
        <w:rPr>
          <w:rFonts w:ascii="Arial" w:hAnsi="Arial" w:cs="Arial"/>
        </w:rPr>
      </w:pPr>
    </w:p>
    <w:p w:rsidR="00EF6A46" w:rsidRPr="00CC7A10" w:rsidRDefault="00EF6A46">
      <w:pPr>
        <w:rPr>
          <w:rFonts w:ascii="Arial" w:eastAsiaTheme="majorEastAsia" w:hAnsi="Arial" w:cs="Arial"/>
          <w:color w:val="2E74B5" w:themeColor="accent1" w:themeShade="BF"/>
          <w:spacing w:val="-10"/>
          <w:kern w:val="28"/>
        </w:rPr>
      </w:pPr>
      <w:r w:rsidRPr="00CC7A10">
        <w:rPr>
          <w:rFonts w:ascii="Arial" w:hAnsi="Arial" w:cs="Arial"/>
          <w:color w:val="2E74B5" w:themeColor="accent1" w:themeShade="BF"/>
        </w:rPr>
        <w:br w:type="page"/>
      </w:r>
    </w:p>
    <w:p w:rsidR="00EF6A46" w:rsidRPr="00CC7A10" w:rsidRDefault="00EF6A46" w:rsidP="00CC7A10">
      <w:pPr>
        <w:pStyle w:val="Title"/>
        <w:jc w:val="center"/>
      </w:pPr>
      <w:r w:rsidRPr="00CC7A10">
        <w:lastRenderedPageBreak/>
        <w:t>TABLE OF CONTENTS</w:t>
      </w:r>
    </w:p>
    <w:p w:rsidR="00EF6A46" w:rsidRPr="00CC7A10" w:rsidRDefault="00EF6A46" w:rsidP="00EF6A46">
      <w:pPr>
        <w:rPr>
          <w:rFonts w:ascii="Arial" w:eastAsiaTheme="majorEastAsia" w:hAnsi="Arial" w:cs="Arial"/>
          <w:spacing w:val="-10"/>
          <w:kern w:val="28"/>
        </w:rPr>
      </w:pPr>
      <w:r w:rsidRPr="00CC7A10">
        <w:rPr>
          <w:rFonts w:ascii="Arial" w:hAnsi="Arial" w:cs="Arial"/>
        </w:rPr>
        <w:br w:type="page"/>
      </w:r>
    </w:p>
    <w:p w:rsidR="006961BF" w:rsidRPr="00CC7A10" w:rsidRDefault="00804117" w:rsidP="00CC7A10">
      <w:pPr>
        <w:pStyle w:val="Title"/>
        <w:jc w:val="center"/>
      </w:pPr>
      <w:r w:rsidRPr="00CC7A10">
        <w:lastRenderedPageBreak/>
        <w:t>Introduction</w:t>
      </w:r>
    </w:p>
    <w:p w:rsidR="00804117" w:rsidRPr="00CC7A10" w:rsidRDefault="00804117" w:rsidP="00804117">
      <w:pPr>
        <w:spacing w:after="0" w:line="240" w:lineRule="auto"/>
        <w:rPr>
          <w:rFonts w:ascii="Arial" w:hAnsi="Arial" w:cs="Arial"/>
        </w:rPr>
      </w:pPr>
    </w:p>
    <w:p w:rsidR="00804117" w:rsidRPr="00CC7A10" w:rsidRDefault="009A44EB" w:rsidP="00804117">
      <w:pPr>
        <w:spacing w:after="0" w:line="240" w:lineRule="auto"/>
        <w:rPr>
          <w:rFonts w:ascii="Arial" w:hAnsi="Arial" w:cs="Arial"/>
        </w:rPr>
      </w:pPr>
      <w:r w:rsidRPr="00CC7A10">
        <w:rPr>
          <w:rFonts w:ascii="Arial" w:hAnsi="Arial" w:cs="Arial"/>
        </w:rPr>
        <w:t xml:space="preserve">In this report I will study a PLC and Franchisee organisation, and identify how their quality and control systems have been managed and maintained for customers, with the impact and influence of internal and external factors. </w:t>
      </w:r>
    </w:p>
    <w:p w:rsidR="009A44EB" w:rsidRPr="00CC7A10" w:rsidRDefault="009A44EB" w:rsidP="00804117">
      <w:pPr>
        <w:spacing w:after="0" w:line="240" w:lineRule="auto"/>
        <w:rPr>
          <w:rFonts w:ascii="Arial" w:hAnsi="Arial" w:cs="Arial"/>
        </w:rPr>
      </w:pPr>
      <w:r w:rsidRPr="00CC7A10">
        <w:rPr>
          <w:rFonts w:ascii="Arial" w:hAnsi="Arial" w:cs="Arial"/>
        </w:rPr>
        <w:t xml:space="preserve">Covid-19 has definitely been a major factor for organisations over the past year, even those </w:t>
      </w:r>
      <w:r w:rsidR="001C6323" w:rsidRPr="00CC7A10">
        <w:rPr>
          <w:rFonts w:ascii="Arial" w:hAnsi="Arial" w:cs="Arial"/>
        </w:rPr>
        <w:t xml:space="preserve">who made </w:t>
      </w:r>
      <w:r w:rsidRPr="00CC7A10">
        <w:rPr>
          <w:rFonts w:ascii="Arial" w:hAnsi="Arial" w:cs="Arial"/>
        </w:rPr>
        <w:t xml:space="preserve">product control </w:t>
      </w:r>
      <w:r w:rsidR="001C6323" w:rsidRPr="00CC7A10">
        <w:rPr>
          <w:rFonts w:ascii="Arial" w:hAnsi="Arial" w:cs="Arial"/>
        </w:rPr>
        <w:t xml:space="preserve">their main priority </w:t>
      </w:r>
      <w:r w:rsidRPr="00CC7A10">
        <w:rPr>
          <w:rFonts w:ascii="Arial" w:hAnsi="Arial" w:cs="Arial"/>
        </w:rPr>
        <w:t>rather than customer relations</w:t>
      </w:r>
      <w:r w:rsidR="006961BF" w:rsidRPr="00CC7A10">
        <w:rPr>
          <w:rFonts w:ascii="Arial" w:hAnsi="Arial" w:cs="Arial"/>
        </w:rPr>
        <w:t xml:space="preserve"> have been influenced</w:t>
      </w:r>
      <w:r w:rsidRPr="00CC7A10">
        <w:rPr>
          <w:rFonts w:ascii="Arial" w:hAnsi="Arial" w:cs="Arial"/>
        </w:rPr>
        <w:t xml:space="preserve"> to focus on customer relations</w:t>
      </w:r>
      <w:r w:rsidR="001C6323" w:rsidRPr="00CC7A10">
        <w:rPr>
          <w:rFonts w:ascii="Arial" w:hAnsi="Arial" w:cs="Arial"/>
        </w:rPr>
        <w:t>hips</w:t>
      </w:r>
      <w:r w:rsidR="006961BF" w:rsidRPr="00CC7A10">
        <w:rPr>
          <w:rFonts w:ascii="Arial" w:hAnsi="Arial" w:cs="Arial"/>
        </w:rPr>
        <w:t xml:space="preserve"> more than before</w:t>
      </w:r>
      <w:r w:rsidRPr="00CC7A10">
        <w:rPr>
          <w:rFonts w:ascii="Arial" w:hAnsi="Arial" w:cs="Arial"/>
        </w:rPr>
        <w:t>, which of course has been difficult throughout this time</w:t>
      </w:r>
      <w:r w:rsidR="001C6323" w:rsidRPr="00CC7A10">
        <w:rPr>
          <w:rFonts w:ascii="Arial" w:hAnsi="Arial" w:cs="Arial"/>
        </w:rPr>
        <w:t xml:space="preserve"> with the impact of </w:t>
      </w:r>
      <w:r w:rsidR="006961BF" w:rsidRPr="00CC7A10">
        <w:rPr>
          <w:rFonts w:ascii="Arial" w:hAnsi="Arial" w:cs="Arial"/>
        </w:rPr>
        <w:t>the Pandemic, affecting human motivation</w:t>
      </w:r>
      <w:r w:rsidRPr="00CC7A10">
        <w:rPr>
          <w:rFonts w:ascii="Arial" w:hAnsi="Arial" w:cs="Arial"/>
        </w:rPr>
        <w:t>.</w:t>
      </w:r>
    </w:p>
    <w:p w:rsidR="009A44EB" w:rsidRPr="00CC7A10" w:rsidRDefault="009A44EB" w:rsidP="00804117">
      <w:pPr>
        <w:spacing w:after="0" w:line="240" w:lineRule="auto"/>
        <w:rPr>
          <w:rFonts w:ascii="Arial" w:hAnsi="Arial" w:cs="Arial"/>
        </w:rPr>
      </w:pPr>
    </w:p>
    <w:p w:rsidR="006961BF" w:rsidRPr="00CC7A10" w:rsidRDefault="009A44EB" w:rsidP="00804117">
      <w:pPr>
        <w:spacing w:after="0" w:line="240" w:lineRule="auto"/>
        <w:rPr>
          <w:rFonts w:ascii="Arial" w:hAnsi="Arial" w:cs="Arial"/>
        </w:rPr>
      </w:pPr>
      <w:r w:rsidRPr="00CC7A10">
        <w:rPr>
          <w:rFonts w:ascii="Arial" w:hAnsi="Arial" w:cs="Arial"/>
        </w:rPr>
        <w:t>The organisation I will be focusing on in this report is Egg Free Cake Box (Cake Box Holdings PLC)</w:t>
      </w:r>
      <w:r w:rsidR="006961BF" w:rsidRPr="00CC7A10">
        <w:rPr>
          <w:rFonts w:ascii="Arial" w:hAnsi="Arial" w:cs="Arial"/>
        </w:rPr>
        <w:t>.</w:t>
      </w:r>
      <w:r w:rsidRPr="00CC7A10">
        <w:rPr>
          <w:rFonts w:ascii="Arial" w:hAnsi="Arial" w:cs="Arial"/>
        </w:rPr>
        <w:t xml:space="preserve"> As a franchisee, their nature of business was considered ‘non-essential’ in the early stages of Covid-19, this organisation was at risk of losing out on their main point o</w:t>
      </w:r>
      <w:r w:rsidR="006961BF" w:rsidRPr="00CC7A10">
        <w:rPr>
          <w:rFonts w:ascii="Arial" w:hAnsi="Arial" w:cs="Arial"/>
        </w:rPr>
        <w:t xml:space="preserve">f </w:t>
      </w:r>
      <w:r w:rsidRPr="00CC7A10">
        <w:rPr>
          <w:rFonts w:ascii="Arial" w:hAnsi="Arial" w:cs="Arial"/>
        </w:rPr>
        <w:t xml:space="preserve">sales in store branches. </w:t>
      </w:r>
    </w:p>
    <w:p w:rsidR="009A44EB" w:rsidRPr="00CC7A10" w:rsidRDefault="009A44EB" w:rsidP="00804117">
      <w:pPr>
        <w:spacing w:after="0" w:line="240" w:lineRule="auto"/>
        <w:rPr>
          <w:rFonts w:ascii="Arial" w:hAnsi="Arial" w:cs="Arial"/>
        </w:rPr>
      </w:pPr>
      <w:r w:rsidRPr="00CC7A10">
        <w:rPr>
          <w:rFonts w:ascii="Arial" w:hAnsi="Arial" w:cs="Arial"/>
        </w:rPr>
        <w:t>Eventually, they were allowed to re-open</w:t>
      </w:r>
      <w:r w:rsidR="006961BF" w:rsidRPr="00CC7A10">
        <w:rPr>
          <w:rFonts w:ascii="Arial" w:hAnsi="Arial" w:cs="Arial"/>
        </w:rPr>
        <w:t xml:space="preserve"> branches</w:t>
      </w:r>
      <w:r w:rsidRPr="00CC7A10">
        <w:rPr>
          <w:rFonts w:ascii="Arial" w:hAnsi="Arial" w:cs="Arial"/>
        </w:rPr>
        <w:t xml:space="preserve"> for their ‘click &amp; collect’ service, and </w:t>
      </w:r>
      <w:r w:rsidR="006961BF" w:rsidRPr="00CC7A10">
        <w:rPr>
          <w:rFonts w:ascii="Arial" w:hAnsi="Arial" w:cs="Arial"/>
        </w:rPr>
        <w:t xml:space="preserve">sooner </w:t>
      </w:r>
      <w:r w:rsidRPr="00CC7A10">
        <w:rPr>
          <w:rFonts w:ascii="Arial" w:hAnsi="Arial" w:cs="Arial"/>
        </w:rPr>
        <w:t>joined other food businesses on food delivery apps, such as Uber Eats, Just Eat etc.</w:t>
      </w:r>
      <w:r w:rsidR="006961BF" w:rsidRPr="00CC7A10">
        <w:rPr>
          <w:rFonts w:ascii="Arial" w:hAnsi="Arial" w:cs="Arial"/>
        </w:rPr>
        <w:t xml:space="preserve"> allowing them to still produce cakes and maintain the foundation of their customer relationships.</w:t>
      </w:r>
    </w:p>
    <w:p w:rsidR="001C6323" w:rsidRPr="00CC7A10" w:rsidRDefault="001C6323" w:rsidP="00804117">
      <w:pPr>
        <w:spacing w:after="0" w:line="240" w:lineRule="auto"/>
        <w:rPr>
          <w:rFonts w:ascii="Arial" w:hAnsi="Arial" w:cs="Arial"/>
        </w:rPr>
      </w:pPr>
    </w:p>
    <w:p w:rsidR="00397315" w:rsidRPr="00CC7A10" w:rsidRDefault="00FC2260" w:rsidP="00397315">
      <w:pPr>
        <w:spacing w:after="0" w:line="240" w:lineRule="auto"/>
        <w:rPr>
          <w:rFonts w:ascii="Arial" w:hAnsi="Arial" w:cs="Arial"/>
        </w:rPr>
      </w:pPr>
      <w:r w:rsidRPr="00CC7A10">
        <w:rPr>
          <w:rFonts w:ascii="Arial" w:hAnsi="Arial" w:cs="Arial"/>
        </w:rPr>
        <w:t>Being in a competitive market, where dessert stores and celebratory cake services are popular, it’s safe to say that this organisation could have suffered a huge impact if it wasn’t for their digital services. Although they produced a unique recipe for their cakes, making it vegetarian – lactose free friendly, buying power in consumers heavily switched to convenience and high demand with online buying being the main point of sales</w:t>
      </w:r>
      <w:r w:rsidR="00397315" w:rsidRPr="00CC7A10">
        <w:rPr>
          <w:rFonts w:ascii="Arial" w:hAnsi="Arial" w:cs="Arial"/>
        </w:rPr>
        <w:t xml:space="preserve">. Information studied from their ‘Risk Management’ breakdown from their 2019 Annual Report and Accounts will be discussed further in this report, highlighting the potential impact internally and externally leading up to Covid-19. </w:t>
      </w:r>
    </w:p>
    <w:p w:rsidR="00784FE8" w:rsidRPr="00CC7A10" w:rsidRDefault="00784FE8" w:rsidP="00397315">
      <w:pPr>
        <w:spacing w:after="0" w:line="240" w:lineRule="auto"/>
        <w:rPr>
          <w:rFonts w:ascii="Arial" w:hAnsi="Arial" w:cs="Arial"/>
        </w:rPr>
      </w:pPr>
    </w:p>
    <w:p w:rsidR="001C6323" w:rsidRPr="00CC7A10" w:rsidRDefault="001C6323" w:rsidP="00804117">
      <w:pPr>
        <w:spacing w:after="0" w:line="240" w:lineRule="auto"/>
        <w:rPr>
          <w:rFonts w:ascii="Arial" w:hAnsi="Arial" w:cs="Arial"/>
        </w:rPr>
      </w:pPr>
      <w:r w:rsidRPr="00CC7A10">
        <w:rPr>
          <w:rFonts w:ascii="Arial" w:hAnsi="Arial" w:cs="Arial"/>
        </w:rPr>
        <w:t>The purpose of this report is to highlight how internal and external factors,</w:t>
      </w:r>
      <w:r w:rsidR="006961BF" w:rsidRPr="00CC7A10">
        <w:rPr>
          <w:rFonts w:ascii="Arial" w:hAnsi="Arial" w:cs="Arial"/>
        </w:rPr>
        <w:t xml:space="preserve"> including Covid-19 has affected</w:t>
      </w:r>
      <w:r w:rsidRPr="00CC7A10">
        <w:rPr>
          <w:rFonts w:ascii="Arial" w:hAnsi="Arial" w:cs="Arial"/>
        </w:rPr>
        <w:t xml:space="preserve"> or influenced Egg Free Cake Boxes quality and contr</w:t>
      </w:r>
      <w:r w:rsidR="00784FE8" w:rsidRPr="00CC7A10">
        <w:rPr>
          <w:rFonts w:ascii="Arial" w:hAnsi="Arial" w:cs="Arial"/>
        </w:rPr>
        <w:t xml:space="preserve">ol systems for their customers. At the moment, this organisation doesn’t use any CRM system, however we will look at what procedure or strategy they use, and if it was useful when it came to </w:t>
      </w:r>
      <w:r w:rsidRPr="00CC7A10">
        <w:rPr>
          <w:rFonts w:ascii="Arial" w:hAnsi="Arial" w:cs="Arial"/>
        </w:rPr>
        <w:t>adapt</w:t>
      </w:r>
      <w:r w:rsidR="00784FE8" w:rsidRPr="00CC7A10">
        <w:rPr>
          <w:rFonts w:ascii="Arial" w:hAnsi="Arial" w:cs="Arial"/>
        </w:rPr>
        <w:t>ing</w:t>
      </w:r>
      <w:r w:rsidRPr="00CC7A10">
        <w:rPr>
          <w:rFonts w:ascii="Arial" w:hAnsi="Arial" w:cs="Arial"/>
        </w:rPr>
        <w:t xml:space="preserve"> to the ‘new normal’ whilst still achieving their business objectives by developing and maintain</w:t>
      </w:r>
      <w:r w:rsidR="00FC2260" w:rsidRPr="00CC7A10">
        <w:rPr>
          <w:rFonts w:ascii="Arial" w:hAnsi="Arial" w:cs="Arial"/>
        </w:rPr>
        <w:t xml:space="preserve">ing </w:t>
      </w:r>
      <w:r w:rsidRPr="00CC7A10">
        <w:rPr>
          <w:rFonts w:ascii="Arial" w:hAnsi="Arial" w:cs="Arial"/>
        </w:rPr>
        <w:t>good customer relationships.</w:t>
      </w:r>
    </w:p>
    <w:p w:rsidR="00784FE8" w:rsidRPr="00CC7A10" w:rsidRDefault="00784FE8" w:rsidP="00804117">
      <w:pPr>
        <w:spacing w:after="0" w:line="240" w:lineRule="auto"/>
        <w:rPr>
          <w:rFonts w:ascii="Arial" w:hAnsi="Arial" w:cs="Arial"/>
        </w:rPr>
      </w:pPr>
      <w:r w:rsidRPr="00CC7A10">
        <w:rPr>
          <w:rFonts w:ascii="Arial" w:hAnsi="Arial" w:cs="Arial"/>
        </w:rPr>
        <w:t>Briefly, I will discuss how this organisation adapted and managed based on information gathered from a 2020 annual report for stakeholders, highlighting how sales were affected and how they effectively managed through Covid-19.</w:t>
      </w:r>
    </w:p>
    <w:p w:rsidR="00784FE8" w:rsidRPr="00CC7A10" w:rsidRDefault="00784FE8" w:rsidP="00804117">
      <w:pPr>
        <w:spacing w:after="0" w:line="240" w:lineRule="auto"/>
        <w:rPr>
          <w:rFonts w:ascii="Arial" w:hAnsi="Arial" w:cs="Arial"/>
        </w:rPr>
      </w:pPr>
      <w:r w:rsidRPr="00CC7A10">
        <w:rPr>
          <w:rFonts w:ascii="Arial" w:hAnsi="Arial" w:cs="Arial"/>
        </w:rPr>
        <w:t>T</w:t>
      </w:r>
      <w:r w:rsidR="001C6323" w:rsidRPr="00CC7A10">
        <w:rPr>
          <w:rFonts w:ascii="Arial" w:hAnsi="Arial" w:cs="Arial"/>
        </w:rPr>
        <w:t xml:space="preserve">o identify the </w:t>
      </w:r>
      <w:r w:rsidRPr="00CC7A10">
        <w:rPr>
          <w:rFonts w:ascii="Arial" w:hAnsi="Arial" w:cs="Arial"/>
        </w:rPr>
        <w:t xml:space="preserve">current </w:t>
      </w:r>
      <w:r w:rsidR="001C6323" w:rsidRPr="00CC7A10">
        <w:rPr>
          <w:rFonts w:ascii="Arial" w:hAnsi="Arial" w:cs="Arial"/>
        </w:rPr>
        <w:t>internal and external factors I will use information gathere</w:t>
      </w:r>
      <w:r w:rsidR="006961BF" w:rsidRPr="00CC7A10">
        <w:rPr>
          <w:rFonts w:ascii="Arial" w:hAnsi="Arial" w:cs="Arial"/>
        </w:rPr>
        <w:t>d</w:t>
      </w:r>
      <w:r w:rsidR="001C6323" w:rsidRPr="00CC7A10">
        <w:rPr>
          <w:rFonts w:ascii="Arial" w:hAnsi="Arial" w:cs="Arial"/>
        </w:rPr>
        <w:t xml:space="preserve"> from</w:t>
      </w:r>
      <w:r w:rsidR="00FC2260" w:rsidRPr="00CC7A10">
        <w:rPr>
          <w:rFonts w:ascii="Arial" w:hAnsi="Arial" w:cs="Arial"/>
        </w:rPr>
        <w:t xml:space="preserve"> both a SWOT and PESTEL analysis</w:t>
      </w:r>
      <w:r w:rsidR="001C6323" w:rsidRPr="00CC7A10">
        <w:rPr>
          <w:rFonts w:ascii="Arial" w:hAnsi="Arial" w:cs="Arial"/>
        </w:rPr>
        <w:t xml:space="preserve">. </w:t>
      </w:r>
    </w:p>
    <w:p w:rsidR="001C6323" w:rsidRPr="00CC7A10" w:rsidRDefault="001C6323" w:rsidP="00804117">
      <w:pPr>
        <w:spacing w:after="0" w:line="240" w:lineRule="auto"/>
        <w:rPr>
          <w:rFonts w:ascii="Arial" w:hAnsi="Arial" w:cs="Arial"/>
        </w:rPr>
      </w:pPr>
      <w:r w:rsidRPr="00CC7A10">
        <w:rPr>
          <w:rFonts w:ascii="Arial" w:hAnsi="Arial" w:cs="Arial"/>
        </w:rPr>
        <w:t xml:space="preserve">‘Maslow’s </w:t>
      </w:r>
      <w:r w:rsidR="00FC2260" w:rsidRPr="00CC7A10">
        <w:rPr>
          <w:rFonts w:ascii="Arial" w:hAnsi="Arial" w:cs="Arial"/>
        </w:rPr>
        <w:t>Hierarchy</w:t>
      </w:r>
      <w:r w:rsidRPr="00CC7A10">
        <w:rPr>
          <w:rFonts w:ascii="Arial" w:hAnsi="Arial" w:cs="Arial"/>
        </w:rPr>
        <w:t xml:space="preserve"> of Needs’ will be used to analyse how</w:t>
      </w:r>
      <w:r w:rsidR="006961BF" w:rsidRPr="00CC7A10">
        <w:rPr>
          <w:rFonts w:ascii="Arial" w:hAnsi="Arial" w:cs="Arial"/>
        </w:rPr>
        <w:t xml:space="preserve"> this organisations target marke</w:t>
      </w:r>
      <w:r w:rsidRPr="00CC7A10">
        <w:rPr>
          <w:rFonts w:ascii="Arial" w:hAnsi="Arial" w:cs="Arial"/>
        </w:rPr>
        <w:t xml:space="preserve">t has been psychologically </w:t>
      </w:r>
      <w:r w:rsidR="00784FE8" w:rsidRPr="00CC7A10">
        <w:rPr>
          <w:rFonts w:ascii="Arial" w:hAnsi="Arial" w:cs="Arial"/>
        </w:rPr>
        <w:t>affected by the</w:t>
      </w:r>
      <w:r w:rsidR="006961BF" w:rsidRPr="00CC7A10">
        <w:rPr>
          <w:rFonts w:ascii="Arial" w:hAnsi="Arial" w:cs="Arial"/>
        </w:rPr>
        <w:t xml:space="preserve"> influence of the internal and external factors that </w:t>
      </w:r>
      <w:r w:rsidR="00397315" w:rsidRPr="00CC7A10">
        <w:rPr>
          <w:rFonts w:ascii="Arial" w:hAnsi="Arial" w:cs="Arial"/>
        </w:rPr>
        <w:t>will</w:t>
      </w:r>
      <w:r w:rsidR="006961BF" w:rsidRPr="00CC7A10">
        <w:rPr>
          <w:rFonts w:ascii="Arial" w:hAnsi="Arial" w:cs="Arial"/>
        </w:rPr>
        <w:t xml:space="preserve"> be id</w:t>
      </w:r>
      <w:r w:rsidR="00397315" w:rsidRPr="00CC7A10">
        <w:rPr>
          <w:rFonts w:ascii="Arial" w:hAnsi="Arial" w:cs="Arial"/>
        </w:rPr>
        <w:t>ent</w:t>
      </w:r>
      <w:r w:rsidR="006961BF" w:rsidRPr="00CC7A10">
        <w:rPr>
          <w:rFonts w:ascii="Arial" w:hAnsi="Arial" w:cs="Arial"/>
        </w:rPr>
        <w:t>if</w:t>
      </w:r>
      <w:r w:rsidR="00784FE8" w:rsidRPr="00CC7A10">
        <w:rPr>
          <w:rFonts w:ascii="Arial" w:hAnsi="Arial" w:cs="Arial"/>
        </w:rPr>
        <w:t>ied</w:t>
      </w:r>
      <w:r w:rsidR="00FC2260" w:rsidRPr="00CC7A10">
        <w:rPr>
          <w:rFonts w:ascii="Arial" w:hAnsi="Arial" w:cs="Arial"/>
        </w:rPr>
        <w:t>, and how this theory can benefit the organisations future plans for maintaining customer relationships as well as workplace culture.</w:t>
      </w:r>
      <w:bookmarkStart w:id="0" w:name="_GoBack"/>
      <w:bookmarkEnd w:id="0"/>
    </w:p>
    <w:sectPr w:rsidR="001C6323" w:rsidRPr="00CC7A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8C5"/>
    <w:rsid w:val="001538C5"/>
    <w:rsid w:val="001C6323"/>
    <w:rsid w:val="003705B1"/>
    <w:rsid w:val="00397315"/>
    <w:rsid w:val="003D2E02"/>
    <w:rsid w:val="004F13A7"/>
    <w:rsid w:val="005469C0"/>
    <w:rsid w:val="005F6680"/>
    <w:rsid w:val="006405BD"/>
    <w:rsid w:val="006961BF"/>
    <w:rsid w:val="006C4CA4"/>
    <w:rsid w:val="00784FE8"/>
    <w:rsid w:val="00804117"/>
    <w:rsid w:val="00845EFC"/>
    <w:rsid w:val="009A44EB"/>
    <w:rsid w:val="00C866E1"/>
    <w:rsid w:val="00CC7A10"/>
    <w:rsid w:val="00DB592D"/>
    <w:rsid w:val="00EF6A46"/>
    <w:rsid w:val="00FC2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9D722"/>
  <w15:chartTrackingRefBased/>
  <w15:docId w15:val="{4EB6DF76-E82A-49C4-AD55-303444FA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041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117"/>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EF6A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A46"/>
    <w:rPr>
      <w:rFonts w:asciiTheme="majorHAnsi" w:eastAsiaTheme="majorEastAsia" w:hAnsiTheme="majorHAnsi" w:cstheme="majorBidi"/>
      <w:spacing w:val="-10"/>
      <w:kern w:val="28"/>
      <w:sz w:val="56"/>
      <w:szCs w:val="56"/>
    </w:rPr>
  </w:style>
  <w:style w:type="paragraph" w:customStyle="1" w:styleId="paragraph">
    <w:name w:val="paragraph"/>
    <w:basedOn w:val="Normal"/>
    <w:rsid w:val="00EF6A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F6A46"/>
  </w:style>
  <w:style w:type="character" w:customStyle="1" w:styleId="eop">
    <w:name w:val="eop"/>
    <w:basedOn w:val="DefaultParagraphFont"/>
    <w:rsid w:val="00EF6A46"/>
  </w:style>
  <w:style w:type="character" w:customStyle="1" w:styleId="spellingerror">
    <w:name w:val="spellingerror"/>
    <w:basedOn w:val="DefaultParagraphFont"/>
    <w:rsid w:val="00EF6A46"/>
  </w:style>
  <w:style w:type="character" w:styleId="Hyperlink">
    <w:name w:val="Hyperlink"/>
    <w:basedOn w:val="DefaultParagraphFont"/>
    <w:uiPriority w:val="99"/>
    <w:unhideWhenUsed/>
    <w:rsid w:val="001C63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930343">
      <w:bodyDiv w:val="1"/>
      <w:marLeft w:val="0"/>
      <w:marRight w:val="0"/>
      <w:marTop w:val="0"/>
      <w:marBottom w:val="0"/>
      <w:divBdr>
        <w:top w:val="none" w:sz="0" w:space="0" w:color="auto"/>
        <w:left w:val="none" w:sz="0" w:space="0" w:color="auto"/>
        <w:bottom w:val="none" w:sz="0" w:space="0" w:color="auto"/>
        <w:right w:val="none" w:sz="0" w:space="0" w:color="auto"/>
      </w:divBdr>
    </w:div>
    <w:div w:id="100902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527</Words>
  <Characters>3009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Teletha Duberry</dc:creator>
  <cp:keywords/>
  <dc:description/>
  <cp:lastModifiedBy>Teletha Duberry</cp:lastModifiedBy>
  <cp:revision>3</cp:revision>
  <dcterms:created xsi:type="dcterms:W3CDTF">2021-07-25T19:05:00Z</dcterms:created>
  <dcterms:modified xsi:type="dcterms:W3CDTF">2021-07-25T19:28:00Z</dcterms:modified>
</cp:coreProperties>
</file>