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BF900" w14:textId="1F415797" w:rsidR="007D15D5" w:rsidRPr="00366600" w:rsidRDefault="007D15D5" w:rsidP="00006743">
      <w:pPr>
        <w:spacing w:after="240"/>
        <w:jc w:val="left"/>
        <w:rPr>
          <w:lang w:val="en-GB"/>
        </w:rPr>
      </w:pPr>
      <w:r w:rsidRPr="00366600">
        <w:rPr>
          <w:noProof/>
          <w:lang w:val="en-GB"/>
        </w:rPr>
        <w:drawing>
          <wp:inline distT="0" distB="0" distL="0" distR="0" wp14:anchorId="75B482A9" wp14:editId="2AF5D506">
            <wp:extent cx="2900795" cy="1190625"/>
            <wp:effectExtent l="0" t="0" r="0" b="0"/>
            <wp:docPr id="51698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984099" name=""/>
                    <pic:cNvPicPr/>
                  </pic:nvPicPr>
                  <pic:blipFill>
                    <a:blip r:embed="rId8"/>
                    <a:stretch>
                      <a:fillRect/>
                    </a:stretch>
                  </pic:blipFill>
                  <pic:spPr>
                    <a:xfrm>
                      <a:off x="0" y="0"/>
                      <a:ext cx="2902388" cy="1191279"/>
                    </a:xfrm>
                    <a:prstGeom prst="rect">
                      <a:avLst/>
                    </a:prstGeom>
                  </pic:spPr>
                </pic:pic>
              </a:graphicData>
            </a:graphic>
          </wp:inline>
        </w:drawing>
      </w:r>
    </w:p>
    <w:p w14:paraId="6DB2808B" w14:textId="1B616931" w:rsidR="007D15D5" w:rsidRPr="00366600" w:rsidRDefault="007D15D5" w:rsidP="00006743">
      <w:pPr>
        <w:spacing w:after="240"/>
        <w:jc w:val="center"/>
        <w:rPr>
          <w:b/>
          <w:bCs/>
          <w:sz w:val="32"/>
          <w:szCs w:val="32"/>
          <w:lang w:val="en-GB"/>
        </w:rPr>
      </w:pPr>
      <w:r w:rsidRPr="00366600">
        <w:rPr>
          <w:b/>
          <w:bCs/>
          <w:sz w:val="32"/>
          <w:szCs w:val="32"/>
          <w:lang w:val="en-GB"/>
        </w:rPr>
        <w:t>MASTER OF BUSINESS ADMINISTRATION</w:t>
      </w:r>
    </w:p>
    <w:p w14:paraId="71F8D2C9" w14:textId="77777777" w:rsidR="007D15D5" w:rsidRPr="00366600" w:rsidRDefault="007D15D5" w:rsidP="00006743">
      <w:pPr>
        <w:spacing w:after="240"/>
        <w:jc w:val="center"/>
        <w:rPr>
          <w:b/>
          <w:bCs/>
          <w:sz w:val="32"/>
          <w:szCs w:val="32"/>
          <w:lang w:val="en-GB"/>
        </w:rPr>
      </w:pPr>
    </w:p>
    <w:p w14:paraId="3AF7A187" w14:textId="684546A6" w:rsidR="007D15D5" w:rsidRPr="00366600" w:rsidRDefault="007D15D5" w:rsidP="00B9054C">
      <w:pPr>
        <w:spacing w:after="240"/>
        <w:jc w:val="center"/>
        <w:rPr>
          <w:b/>
          <w:bCs/>
          <w:sz w:val="32"/>
          <w:szCs w:val="32"/>
          <w:lang w:val="en-GB"/>
        </w:rPr>
      </w:pPr>
      <w:r w:rsidRPr="00366600">
        <w:rPr>
          <w:b/>
          <w:bCs/>
          <w:sz w:val="32"/>
          <w:szCs w:val="32"/>
          <w:lang w:val="en-GB"/>
        </w:rPr>
        <w:t>INTERNATIONAL BUSINESS CONCEPTS</w:t>
      </w:r>
    </w:p>
    <w:p w14:paraId="11AA0B7D" w14:textId="44B440DF" w:rsidR="00B9054C" w:rsidRDefault="007D15D5" w:rsidP="00B9054C">
      <w:pPr>
        <w:spacing w:after="240"/>
        <w:jc w:val="center"/>
        <w:rPr>
          <w:b/>
          <w:bCs/>
          <w:sz w:val="32"/>
          <w:szCs w:val="32"/>
          <w:lang w:val="en-GB"/>
        </w:rPr>
      </w:pPr>
      <w:r w:rsidRPr="00366600">
        <w:rPr>
          <w:b/>
          <w:bCs/>
          <w:sz w:val="32"/>
          <w:szCs w:val="32"/>
          <w:lang w:val="en-GB"/>
        </w:rPr>
        <w:t>LCMB7034</w:t>
      </w:r>
    </w:p>
    <w:p w14:paraId="52297A6F" w14:textId="77777777" w:rsidR="00B9054C" w:rsidRDefault="00B9054C" w:rsidP="00B9054C">
      <w:pPr>
        <w:spacing w:after="240"/>
        <w:jc w:val="center"/>
        <w:rPr>
          <w:b/>
          <w:bCs/>
          <w:sz w:val="32"/>
          <w:szCs w:val="32"/>
          <w:lang w:val="en-GB"/>
        </w:rPr>
      </w:pPr>
    </w:p>
    <w:p w14:paraId="54D287E4" w14:textId="66C150AA" w:rsidR="00B9054C" w:rsidRDefault="006C2BDF" w:rsidP="00B9054C">
      <w:pPr>
        <w:spacing w:after="240"/>
        <w:jc w:val="center"/>
        <w:rPr>
          <w:b/>
          <w:bCs/>
          <w:sz w:val="32"/>
          <w:szCs w:val="32"/>
          <w:lang w:val="en-GB"/>
        </w:rPr>
      </w:pPr>
      <w:r w:rsidRPr="00B9054C">
        <w:rPr>
          <w:b/>
          <w:bCs/>
          <w:sz w:val="32"/>
          <w:szCs w:val="32"/>
          <w:lang w:val="en-GB"/>
        </w:rPr>
        <w:t>REPORT</w:t>
      </w:r>
      <w:r>
        <w:rPr>
          <w:b/>
          <w:bCs/>
          <w:sz w:val="32"/>
          <w:szCs w:val="32"/>
          <w:lang w:val="en-GB"/>
        </w:rPr>
        <w:t xml:space="preserve"> ON THE </w:t>
      </w:r>
      <w:r w:rsidRPr="006C2BDF">
        <w:rPr>
          <w:b/>
          <w:bCs/>
          <w:sz w:val="32"/>
          <w:szCs w:val="32"/>
          <w:lang w:val="en-GB"/>
        </w:rPr>
        <w:t>INDIAN RETAIL SECTOR</w:t>
      </w:r>
    </w:p>
    <w:p w14:paraId="39DA75FA" w14:textId="77777777" w:rsidR="00B9054C" w:rsidRPr="00B9054C" w:rsidRDefault="00B9054C" w:rsidP="00B9054C">
      <w:pPr>
        <w:spacing w:after="240"/>
        <w:jc w:val="center"/>
        <w:rPr>
          <w:b/>
          <w:bCs/>
          <w:szCs w:val="24"/>
          <w:lang w:val="en-GB"/>
        </w:rPr>
      </w:pPr>
    </w:p>
    <w:p w14:paraId="7554BC65" w14:textId="23EB2DE8" w:rsidR="00B9054C" w:rsidRDefault="00B9054C" w:rsidP="00B9054C">
      <w:pPr>
        <w:spacing w:after="240"/>
        <w:jc w:val="center"/>
        <w:rPr>
          <w:b/>
          <w:bCs/>
          <w:szCs w:val="24"/>
          <w:lang w:val="en-GB"/>
        </w:rPr>
      </w:pPr>
      <w:r w:rsidRPr="00B9054C">
        <w:rPr>
          <w:b/>
          <w:bCs/>
          <w:szCs w:val="24"/>
          <w:lang w:val="en-GB"/>
        </w:rPr>
        <w:t xml:space="preserve">Lecturer name: </w:t>
      </w:r>
      <w:r w:rsidR="00B43FBD">
        <w:rPr>
          <w:b/>
          <w:bCs/>
          <w:szCs w:val="24"/>
          <w:lang w:val="en-GB"/>
        </w:rPr>
        <w:t>Syed Murshed</w:t>
      </w:r>
    </w:p>
    <w:p w14:paraId="451635F5" w14:textId="77777777" w:rsidR="00B9054C" w:rsidRPr="00B9054C" w:rsidRDefault="00B9054C" w:rsidP="00B9054C">
      <w:pPr>
        <w:spacing w:after="240"/>
        <w:jc w:val="center"/>
        <w:rPr>
          <w:b/>
          <w:bCs/>
          <w:szCs w:val="24"/>
          <w:lang w:val="en-GB"/>
        </w:rPr>
      </w:pPr>
    </w:p>
    <w:p w14:paraId="21900025" w14:textId="7C84B94C" w:rsidR="00B9054C" w:rsidRPr="00B9054C" w:rsidRDefault="00B9054C" w:rsidP="00B9054C">
      <w:pPr>
        <w:spacing w:after="240"/>
        <w:jc w:val="center"/>
        <w:rPr>
          <w:b/>
          <w:bCs/>
          <w:szCs w:val="24"/>
          <w:lang w:val="en-GB"/>
        </w:rPr>
      </w:pPr>
      <w:r w:rsidRPr="00B9054C">
        <w:rPr>
          <w:b/>
          <w:bCs/>
          <w:szCs w:val="24"/>
          <w:lang w:val="en-GB"/>
        </w:rPr>
        <w:t>Student name:</w:t>
      </w:r>
      <w:r w:rsidR="00B43FBD">
        <w:rPr>
          <w:b/>
          <w:bCs/>
          <w:szCs w:val="24"/>
          <w:lang w:val="en-GB"/>
        </w:rPr>
        <w:t xml:space="preserve"> Krinal</w:t>
      </w:r>
      <w:r w:rsidR="007B7605">
        <w:rPr>
          <w:b/>
          <w:bCs/>
          <w:szCs w:val="24"/>
          <w:lang w:val="en-GB"/>
        </w:rPr>
        <w:t xml:space="preserve"> Bhikhubhai </w:t>
      </w:r>
      <w:r w:rsidR="00B43FBD">
        <w:rPr>
          <w:b/>
          <w:bCs/>
          <w:szCs w:val="24"/>
          <w:lang w:val="en-GB"/>
        </w:rPr>
        <w:t>Gandhi</w:t>
      </w:r>
    </w:p>
    <w:p w14:paraId="1A5310B4" w14:textId="74247B5B" w:rsidR="00B9054C" w:rsidRDefault="00B43FBD" w:rsidP="00B9054C">
      <w:pPr>
        <w:spacing w:after="240"/>
        <w:jc w:val="center"/>
        <w:rPr>
          <w:b/>
          <w:bCs/>
          <w:szCs w:val="24"/>
          <w:lang w:val="en-GB"/>
        </w:rPr>
      </w:pPr>
      <w:r>
        <w:rPr>
          <w:b/>
          <w:bCs/>
          <w:szCs w:val="24"/>
          <w:lang w:val="en-GB"/>
        </w:rPr>
        <w:t>S</w:t>
      </w:r>
      <w:r w:rsidR="00B9054C" w:rsidRPr="00B9054C">
        <w:rPr>
          <w:b/>
          <w:bCs/>
          <w:szCs w:val="24"/>
          <w:lang w:val="en-GB"/>
        </w:rPr>
        <w:t>tudent</w:t>
      </w:r>
      <w:r>
        <w:rPr>
          <w:b/>
          <w:bCs/>
          <w:szCs w:val="24"/>
          <w:lang w:val="en-GB"/>
        </w:rPr>
        <w:t xml:space="preserve"> ID</w:t>
      </w:r>
      <w:r w:rsidR="00B9054C" w:rsidRPr="00B9054C">
        <w:rPr>
          <w:b/>
          <w:bCs/>
          <w:szCs w:val="24"/>
          <w:lang w:val="en-GB"/>
        </w:rPr>
        <w:t>:</w:t>
      </w:r>
      <w:r>
        <w:rPr>
          <w:b/>
          <w:bCs/>
          <w:szCs w:val="24"/>
          <w:lang w:val="en-GB"/>
        </w:rPr>
        <w:t xml:space="preserve"> 2504763</w:t>
      </w:r>
    </w:p>
    <w:p w14:paraId="47988A75" w14:textId="77777777" w:rsidR="00B9054C" w:rsidRPr="00B9054C" w:rsidRDefault="00B9054C" w:rsidP="00B9054C">
      <w:pPr>
        <w:spacing w:after="240"/>
        <w:jc w:val="center"/>
        <w:rPr>
          <w:b/>
          <w:bCs/>
          <w:szCs w:val="24"/>
          <w:lang w:val="en-GB"/>
        </w:rPr>
      </w:pPr>
    </w:p>
    <w:p w14:paraId="5A1E9245" w14:textId="7809DD43" w:rsidR="00B9054C" w:rsidRPr="00B43FBD" w:rsidRDefault="00B9054C" w:rsidP="00B9054C">
      <w:pPr>
        <w:spacing w:after="240"/>
        <w:jc w:val="center"/>
        <w:rPr>
          <w:b/>
          <w:bCs/>
          <w:szCs w:val="24"/>
          <w:lang w:val="en-GB"/>
        </w:rPr>
      </w:pPr>
      <w:r w:rsidRPr="00B9054C">
        <w:rPr>
          <w:b/>
          <w:bCs/>
          <w:szCs w:val="24"/>
          <w:lang w:val="en-GB"/>
        </w:rPr>
        <w:t>Word count:</w:t>
      </w:r>
      <w:r w:rsidR="002C2EB4">
        <w:rPr>
          <w:b/>
          <w:bCs/>
          <w:szCs w:val="24"/>
          <w:lang w:val="en-GB"/>
        </w:rPr>
        <w:t xml:space="preserve"> </w:t>
      </w:r>
      <w:r w:rsidR="00B43FBD">
        <w:rPr>
          <w:b/>
          <w:bCs/>
          <w:szCs w:val="24"/>
          <w:lang w:val="en-GB"/>
        </w:rPr>
        <w:t>5343</w:t>
      </w:r>
    </w:p>
    <w:p w14:paraId="29FBAFF9" w14:textId="6B6CC099" w:rsidR="00366600" w:rsidRPr="00B9054C" w:rsidRDefault="00B9054C" w:rsidP="00B9054C">
      <w:pPr>
        <w:spacing w:after="240"/>
        <w:jc w:val="center"/>
        <w:rPr>
          <w:b/>
          <w:bCs/>
          <w:szCs w:val="24"/>
          <w:lang w:val="en-GB"/>
        </w:rPr>
      </w:pPr>
      <w:r w:rsidRPr="00B9054C">
        <w:rPr>
          <w:b/>
          <w:bCs/>
          <w:szCs w:val="24"/>
          <w:lang w:val="en-GB"/>
        </w:rPr>
        <w:t>Submission date:</w:t>
      </w:r>
      <w:r w:rsidR="00B43FBD">
        <w:rPr>
          <w:b/>
          <w:bCs/>
          <w:szCs w:val="24"/>
          <w:lang w:val="en-GB"/>
        </w:rPr>
        <w:t xml:space="preserve"> 20</w:t>
      </w:r>
      <w:r w:rsidR="00B43FBD" w:rsidRPr="00B43FBD">
        <w:rPr>
          <w:b/>
          <w:bCs/>
          <w:szCs w:val="24"/>
          <w:vertAlign w:val="superscript"/>
          <w:lang w:val="en-GB"/>
        </w:rPr>
        <w:t>th</w:t>
      </w:r>
      <w:r w:rsidR="00B43FBD">
        <w:rPr>
          <w:b/>
          <w:bCs/>
          <w:szCs w:val="24"/>
          <w:lang w:val="en-GB"/>
        </w:rPr>
        <w:t xml:space="preserve"> March 2026</w:t>
      </w:r>
      <w:r w:rsidR="00366600" w:rsidRPr="00366600">
        <w:rPr>
          <w:b/>
          <w:bCs/>
          <w:sz w:val="32"/>
          <w:szCs w:val="32"/>
          <w:lang w:val="en-GB"/>
        </w:rPr>
        <w:br w:type="page"/>
      </w:r>
    </w:p>
    <w:p w14:paraId="447FB3C0" w14:textId="7351D8CB" w:rsidR="00366600" w:rsidRPr="006C2BDF" w:rsidRDefault="00366600" w:rsidP="00006743">
      <w:pPr>
        <w:spacing w:after="240"/>
        <w:jc w:val="center"/>
        <w:rPr>
          <w:b/>
          <w:bCs/>
          <w:szCs w:val="24"/>
          <w:lang w:val="en-GB"/>
        </w:rPr>
      </w:pPr>
      <w:r w:rsidRPr="006C2BDF">
        <w:rPr>
          <w:b/>
          <w:bCs/>
          <w:szCs w:val="24"/>
          <w:lang w:val="en-GB"/>
        </w:rPr>
        <w:lastRenderedPageBreak/>
        <w:t xml:space="preserve">Executive Summary </w:t>
      </w:r>
    </w:p>
    <w:p w14:paraId="1F69EF4D" w14:textId="63D7DC0F" w:rsidR="007D15D5" w:rsidRPr="006C2BDF" w:rsidRDefault="00366600" w:rsidP="006C2BDF">
      <w:pPr>
        <w:rPr>
          <w:szCs w:val="24"/>
          <w:lang w:val="en-GB"/>
        </w:rPr>
      </w:pPr>
      <w:r w:rsidRPr="006C2BDF">
        <w:rPr>
          <w:szCs w:val="24"/>
          <w:lang w:val="en-GB"/>
        </w:rPr>
        <w:t xml:space="preserve">This report analyses the competitiveness in the Indian </w:t>
      </w:r>
      <w:r w:rsidR="00C155A5">
        <w:rPr>
          <w:szCs w:val="24"/>
          <w:lang w:val="en-GB"/>
        </w:rPr>
        <w:t xml:space="preserve">Furniture </w:t>
      </w:r>
      <w:r w:rsidRPr="006C2BDF">
        <w:rPr>
          <w:szCs w:val="24"/>
          <w:lang w:val="en-GB"/>
        </w:rPr>
        <w:t>retail market</w:t>
      </w:r>
      <w:r w:rsidR="006C2BDF" w:rsidRPr="006C2BDF">
        <w:rPr>
          <w:szCs w:val="24"/>
          <w:lang w:val="en-GB"/>
        </w:rPr>
        <w:t>, in terms of its size, scope, and economic importance.</w:t>
      </w:r>
      <w:r w:rsidRPr="006C2BDF">
        <w:rPr>
          <w:szCs w:val="24"/>
          <w:lang w:val="en-GB"/>
        </w:rPr>
        <w:t xml:space="preserve"> </w:t>
      </w:r>
      <w:r w:rsidR="006C2BDF" w:rsidRPr="006C2BDF">
        <w:rPr>
          <w:szCs w:val="24"/>
          <w:lang w:val="en-GB"/>
        </w:rPr>
        <w:t>At the same time, it</w:t>
      </w:r>
      <w:r w:rsidRPr="006C2BDF">
        <w:rPr>
          <w:szCs w:val="24"/>
          <w:lang w:val="en-GB"/>
        </w:rPr>
        <w:t xml:space="preserve"> assesses the strategic status of IKEA in this market. The analysis uses the global business models such as the Diamond Model proposed by Porter, the PESTLE Analysis and the CAGE Model to evaluate the business environment and the strategic elements of foreign retail expansion. Results have shown that the high number of consumers in India, recent urbanisation and digitalisation give good potential to multinational retailers. </w:t>
      </w:r>
      <w:r w:rsidR="006C2BDF" w:rsidRPr="006C2BDF">
        <w:rPr>
          <w:szCs w:val="24"/>
          <w:lang w:val="en-GB"/>
        </w:rPr>
        <w:t>Nevertheless,</w:t>
      </w:r>
      <w:r w:rsidRPr="006C2BDF">
        <w:rPr>
          <w:szCs w:val="24"/>
          <w:lang w:val="en-GB"/>
        </w:rPr>
        <w:t xml:space="preserve"> the regulatory issues, cumbersome logistics and cost-price sensitive customers pose a challenge to operations. Generally, localisation and supply chain integration efforts as well as omnichannel retail operations of IKEA have enabled it to find itself in a position to take advantage of the rising middle classes as well as the growing pace of urban housing needs in India.</w:t>
      </w:r>
      <w:r w:rsidR="007D15D5" w:rsidRPr="006C2BDF">
        <w:rPr>
          <w:b/>
          <w:bCs/>
          <w:szCs w:val="24"/>
          <w:lang w:val="en-GB"/>
        </w:rPr>
        <w:br w:type="page"/>
      </w:r>
    </w:p>
    <w:sdt>
      <w:sdtPr>
        <w:rPr>
          <w:rFonts w:ascii="Arial" w:eastAsia="Arial" w:hAnsi="Arial" w:cs="Arial"/>
          <w:color w:val="auto"/>
          <w:sz w:val="24"/>
          <w:szCs w:val="24"/>
          <w:lang w:val="en-GB" w:eastAsia="en-IN"/>
        </w:rPr>
        <w:id w:val="-947840457"/>
        <w:docPartObj>
          <w:docPartGallery w:val="Table of Contents"/>
          <w:docPartUnique/>
        </w:docPartObj>
      </w:sdtPr>
      <w:sdtEndPr>
        <w:rPr>
          <w:b/>
          <w:bCs/>
          <w:noProof/>
          <w:color w:val="000000" w:themeColor="text1"/>
        </w:rPr>
      </w:sdtEndPr>
      <w:sdtContent>
        <w:p w14:paraId="0F957D27" w14:textId="4814A2D3" w:rsidR="007D15D5" w:rsidRDefault="007D15D5" w:rsidP="00006743">
          <w:pPr>
            <w:pStyle w:val="TOCHeading"/>
            <w:spacing w:after="240" w:line="360" w:lineRule="auto"/>
            <w:jc w:val="center"/>
            <w:rPr>
              <w:rFonts w:ascii="Arial" w:hAnsi="Arial" w:cs="Arial"/>
              <w:b/>
              <w:bCs/>
              <w:color w:val="auto"/>
              <w:sz w:val="24"/>
              <w:szCs w:val="24"/>
              <w:lang w:val="en-GB"/>
            </w:rPr>
          </w:pPr>
          <w:r w:rsidRPr="006C2BDF">
            <w:rPr>
              <w:rFonts w:ascii="Arial" w:hAnsi="Arial" w:cs="Arial"/>
              <w:b/>
              <w:bCs/>
              <w:color w:val="auto"/>
              <w:sz w:val="24"/>
              <w:szCs w:val="24"/>
              <w:lang w:val="en-GB"/>
            </w:rPr>
            <w:t>Table of Contents</w:t>
          </w:r>
        </w:p>
        <w:p w14:paraId="5AB74228" w14:textId="77777777" w:rsidR="002C2EB4" w:rsidRPr="002C2EB4" w:rsidRDefault="002C2EB4" w:rsidP="002C2EB4">
          <w:pPr>
            <w:rPr>
              <w:lang w:val="en-GB" w:eastAsia="en-US"/>
            </w:rPr>
          </w:pPr>
        </w:p>
        <w:p w14:paraId="7B2E48CE" w14:textId="6F3167FB" w:rsidR="0009282A" w:rsidRPr="000713A7" w:rsidRDefault="007D15D5">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r w:rsidRPr="000713A7">
            <w:rPr>
              <w:color w:val="000000" w:themeColor="text1"/>
              <w:szCs w:val="24"/>
              <w:lang w:val="en-GB"/>
            </w:rPr>
            <w:fldChar w:fldCharType="begin"/>
          </w:r>
          <w:r w:rsidRPr="000713A7">
            <w:rPr>
              <w:color w:val="000000" w:themeColor="text1"/>
              <w:szCs w:val="24"/>
              <w:lang w:val="en-GB"/>
            </w:rPr>
            <w:instrText xml:space="preserve"> TOC \o "1-3" \h \z \u </w:instrText>
          </w:r>
          <w:r w:rsidRPr="000713A7">
            <w:rPr>
              <w:color w:val="000000" w:themeColor="text1"/>
              <w:szCs w:val="24"/>
              <w:lang w:val="en-GB"/>
            </w:rPr>
            <w:fldChar w:fldCharType="separate"/>
          </w:r>
          <w:hyperlink w:anchor="_Toc224593634" w:history="1">
            <w:r w:rsidR="0009282A" w:rsidRPr="000713A7">
              <w:rPr>
                <w:rStyle w:val="Hyperlink"/>
                <w:noProof/>
                <w:color w:val="000000" w:themeColor="text1"/>
                <w:lang w:val="en-GB"/>
              </w:rPr>
              <w:t>Section 1 – International Business Report</w:t>
            </w:r>
            <w:r w:rsidR="0009282A" w:rsidRPr="000713A7">
              <w:rPr>
                <w:noProof/>
                <w:webHidden/>
                <w:color w:val="000000" w:themeColor="text1"/>
              </w:rPr>
              <w:tab/>
            </w:r>
            <w:r w:rsidR="0009282A" w:rsidRPr="000713A7">
              <w:rPr>
                <w:noProof/>
                <w:webHidden/>
                <w:color w:val="000000" w:themeColor="text1"/>
              </w:rPr>
              <w:fldChar w:fldCharType="begin"/>
            </w:r>
            <w:r w:rsidR="0009282A" w:rsidRPr="000713A7">
              <w:rPr>
                <w:noProof/>
                <w:webHidden/>
                <w:color w:val="000000" w:themeColor="text1"/>
              </w:rPr>
              <w:instrText xml:space="preserve"> PAGEREF _Toc224593634 \h </w:instrText>
            </w:r>
            <w:r w:rsidR="0009282A" w:rsidRPr="000713A7">
              <w:rPr>
                <w:noProof/>
                <w:webHidden/>
                <w:color w:val="000000" w:themeColor="text1"/>
              </w:rPr>
            </w:r>
            <w:r w:rsidR="0009282A" w:rsidRPr="000713A7">
              <w:rPr>
                <w:noProof/>
                <w:webHidden/>
                <w:color w:val="000000" w:themeColor="text1"/>
              </w:rPr>
              <w:fldChar w:fldCharType="separate"/>
            </w:r>
            <w:r w:rsidR="0009282A" w:rsidRPr="000713A7">
              <w:rPr>
                <w:noProof/>
                <w:webHidden/>
                <w:color w:val="000000" w:themeColor="text1"/>
              </w:rPr>
              <w:t>6</w:t>
            </w:r>
            <w:r w:rsidR="0009282A" w:rsidRPr="000713A7">
              <w:rPr>
                <w:noProof/>
                <w:webHidden/>
                <w:color w:val="000000" w:themeColor="text1"/>
              </w:rPr>
              <w:fldChar w:fldCharType="end"/>
            </w:r>
          </w:hyperlink>
        </w:p>
        <w:p w14:paraId="39ABF9DA" w14:textId="1C20B810"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35" w:history="1">
            <w:r w:rsidRPr="000713A7">
              <w:rPr>
                <w:rStyle w:val="Hyperlink"/>
                <w:noProof/>
                <w:color w:val="000000" w:themeColor="text1"/>
                <w:lang w:val="en-GB"/>
              </w:rPr>
              <w:t>1. Introduction</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_Toc224593635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6</w:t>
            </w:r>
            <w:r w:rsidRPr="000713A7">
              <w:rPr>
                <w:noProof/>
                <w:webHidden/>
                <w:color w:val="000000" w:themeColor="text1"/>
              </w:rPr>
              <w:fldChar w:fldCharType="end"/>
            </w:r>
          </w:hyperlink>
        </w:p>
        <w:p w14:paraId="159CF325" w14:textId="36C3682A"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36" w:history="1">
            <w:r w:rsidRPr="000713A7">
              <w:rPr>
                <w:rStyle w:val="Hyperlink"/>
                <w:noProof/>
                <w:color w:val="000000" w:themeColor="text1"/>
                <w:lang w:val="en-GB"/>
              </w:rPr>
              <w:t>2. Industry and Country Overview</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_Toc224593636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6</w:t>
            </w:r>
            <w:r w:rsidRPr="000713A7">
              <w:rPr>
                <w:noProof/>
                <w:webHidden/>
                <w:color w:val="000000" w:themeColor="text1"/>
              </w:rPr>
              <w:fldChar w:fldCharType="end"/>
            </w:r>
          </w:hyperlink>
        </w:p>
        <w:p w14:paraId="412888D7" w14:textId="1F98B938"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37" w:history="1">
            <w:r w:rsidRPr="000713A7">
              <w:rPr>
                <w:rStyle w:val="Hyperlink"/>
                <w:noProof/>
                <w:color w:val="000000" w:themeColor="text1"/>
                <w:lang w:val="en-GB"/>
              </w:rPr>
              <w:t>2.1 Overview of the Indian Retail Industry</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_Toc224593637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6</w:t>
            </w:r>
            <w:r w:rsidRPr="000713A7">
              <w:rPr>
                <w:noProof/>
                <w:webHidden/>
                <w:color w:val="000000" w:themeColor="text1"/>
              </w:rPr>
              <w:fldChar w:fldCharType="end"/>
            </w:r>
          </w:hyperlink>
        </w:p>
        <w:p w14:paraId="4B167500" w14:textId="2C1C762D"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38" w:history="1">
            <w:r w:rsidRPr="000713A7">
              <w:rPr>
                <w:rStyle w:val="Hyperlink"/>
                <w:noProof/>
                <w:color w:val="000000" w:themeColor="text1"/>
                <w:lang w:val="en-GB"/>
              </w:rPr>
              <w:t>2.2 Economic Importance of the Industry</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_Toc224593638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7</w:t>
            </w:r>
            <w:r w:rsidRPr="000713A7">
              <w:rPr>
                <w:noProof/>
                <w:webHidden/>
                <w:color w:val="000000" w:themeColor="text1"/>
              </w:rPr>
              <w:fldChar w:fldCharType="end"/>
            </w:r>
          </w:hyperlink>
        </w:p>
        <w:p w14:paraId="3793531F" w14:textId="0786D4A4"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39" w:history="1">
            <w:r w:rsidRPr="000713A7">
              <w:rPr>
                <w:rStyle w:val="Hyperlink"/>
                <w:noProof/>
                <w:color w:val="000000" w:themeColor="text1"/>
                <w:lang w:val="en-GB"/>
              </w:rPr>
              <w:t>2.3 Major Domestic and Foreign Firms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_Toc224593639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9</w:t>
            </w:r>
            <w:r w:rsidRPr="000713A7">
              <w:rPr>
                <w:noProof/>
                <w:webHidden/>
                <w:color w:val="000000" w:themeColor="text1"/>
              </w:rPr>
              <w:fldChar w:fldCharType="end"/>
            </w:r>
          </w:hyperlink>
        </w:p>
        <w:p w14:paraId="29E8A919" w14:textId="20B7BBEC"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0" w:history="1">
            <w:r w:rsidRPr="000713A7">
              <w:rPr>
                <w:rStyle w:val="Hyperlink"/>
                <w:noProof/>
                <w:color w:val="000000" w:themeColor="text1"/>
                <w:lang w:val="en-GB"/>
              </w:rPr>
              <w:t>3. Porter’s Diamond Model Analysis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_Toc224593640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11</w:t>
            </w:r>
            <w:r w:rsidRPr="000713A7">
              <w:rPr>
                <w:noProof/>
                <w:webHidden/>
                <w:color w:val="000000" w:themeColor="text1"/>
              </w:rPr>
              <w:fldChar w:fldCharType="end"/>
            </w:r>
          </w:hyperlink>
        </w:p>
        <w:p w14:paraId="5DABFFF1" w14:textId="7B392891"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1" w:history="1">
            <w:r w:rsidRPr="000713A7">
              <w:rPr>
                <w:rStyle w:val="Hyperlink"/>
                <w:noProof/>
                <w:color w:val="000000" w:themeColor="text1"/>
                <w:lang w:val="en-GB"/>
              </w:rPr>
              <w:t>3.1 Factor Conditions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_Toc224593641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12</w:t>
            </w:r>
            <w:r w:rsidRPr="000713A7">
              <w:rPr>
                <w:noProof/>
                <w:webHidden/>
                <w:color w:val="000000" w:themeColor="text1"/>
              </w:rPr>
              <w:fldChar w:fldCharType="end"/>
            </w:r>
          </w:hyperlink>
        </w:p>
        <w:p w14:paraId="2A86B4EB" w14:textId="67B9B01A"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2" w:history="1">
            <w:r w:rsidRPr="000713A7">
              <w:rPr>
                <w:rStyle w:val="Hyperlink"/>
                <w:noProof/>
                <w:color w:val="000000" w:themeColor="text1"/>
                <w:lang w:val="en-GB"/>
              </w:rPr>
              <w:t>3.2 Demand Conditions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_Toc224593642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14</w:t>
            </w:r>
            <w:r w:rsidRPr="000713A7">
              <w:rPr>
                <w:noProof/>
                <w:webHidden/>
                <w:color w:val="000000" w:themeColor="text1"/>
              </w:rPr>
              <w:fldChar w:fldCharType="end"/>
            </w:r>
          </w:hyperlink>
        </w:p>
        <w:p w14:paraId="0CD75239" w14:textId="48B1C21C"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3" w:history="1">
            <w:r w:rsidRPr="000713A7">
              <w:rPr>
                <w:rStyle w:val="Hyperlink"/>
                <w:noProof/>
                <w:color w:val="000000" w:themeColor="text1"/>
                <w:lang w:val="en-GB"/>
              </w:rPr>
              <w:t>3.3 Related and Supporting Industries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_Toc224593643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16</w:t>
            </w:r>
            <w:r w:rsidRPr="000713A7">
              <w:rPr>
                <w:noProof/>
                <w:webHidden/>
                <w:color w:val="000000" w:themeColor="text1"/>
              </w:rPr>
              <w:fldChar w:fldCharType="end"/>
            </w:r>
          </w:hyperlink>
        </w:p>
        <w:p w14:paraId="3B7A06AF" w14:textId="0345701F"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4" w:history="1">
            <w:r w:rsidRPr="000713A7">
              <w:rPr>
                <w:rStyle w:val="Hyperlink"/>
                <w:noProof/>
                <w:color w:val="000000" w:themeColor="text1"/>
                <w:lang w:val="en-GB"/>
              </w:rPr>
              <w:t>3.4 Firm Strategy, Structure and Rivalry</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_Toc224593644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17</w:t>
            </w:r>
            <w:r w:rsidRPr="000713A7">
              <w:rPr>
                <w:noProof/>
                <w:webHidden/>
                <w:color w:val="000000" w:themeColor="text1"/>
              </w:rPr>
              <w:fldChar w:fldCharType="end"/>
            </w:r>
          </w:hyperlink>
        </w:p>
        <w:p w14:paraId="535F4755" w14:textId="6AE013A1"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5" w:history="1">
            <w:r w:rsidRPr="000713A7">
              <w:rPr>
                <w:rStyle w:val="Hyperlink"/>
                <w:noProof/>
                <w:color w:val="000000" w:themeColor="text1"/>
                <w:lang w:val="en-GB"/>
              </w:rPr>
              <w:t>4. Analysis of IKEA in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_Toc224593645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17</w:t>
            </w:r>
            <w:r w:rsidRPr="000713A7">
              <w:rPr>
                <w:noProof/>
                <w:webHidden/>
                <w:color w:val="000000" w:themeColor="text1"/>
              </w:rPr>
              <w:fldChar w:fldCharType="end"/>
            </w:r>
          </w:hyperlink>
        </w:p>
        <w:p w14:paraId="094066F7" w14:textId="7FC15E63"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6" w:history="1">
            <w:r w:rsidRPr="000713A7">
              <w:rPr>
                <w:rStyle w:val="Hyperlink"/>
                <w:noProof/>
                <w:color w:val="000000" w:themeColor="text1"/>
                <w:lang w:val="en-GB"/>
              </w:rPr>
              <w:t>4.1 Overview of IKEA’s Global Business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_Toc224593646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17</w:t>
            </w:r>
            <w:r w:rsidRPr="000713A7">
              <w:rPr>
                <w:noProof/>
                <w:webHidden/>
                <w:color w:val="000000" w:themeColor="text1"/>
              </w:rPr>
              <w:fldChar w:fldCharType="end"/>
            </w:r>
          </w:hyperlink>
        </w:p>
        <w:p w14:paraId="06BAD877" w14:textId="4AEA5B66"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7" w:history="1">
            <w:r w:rsidRPr="000713A7">
              <w:rPr>
                <w:rStyle w:val="Hyperlink"/>
                <w:noProof/>
                <w:color w:val="000000" w:themeColor="text1"/>
                <w:lang w:val="en-GB"/>
              </w:rPr>
              <w:t>4.2 Entry Strategy into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_Toc224593647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19</w:t>
            </w:r>
            <w:r w:rsidRPr="000713A7">
              <w:rPr>
                <w:noProof/>
                <w:webHidden/>
                <w:color w:val="000000" w:themeColor="text1"/>
              </w:rPr>
              <w:fldChar w:fldCharType="end"/>
            </w:r>
          </w:hyperlink>
        </w:p>
        <w:p w14:paraId="490F12B0" w14:textId="5BEC23A6"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8" w:history="1">
            <w:r w:rsidRPr="000713A7">
              <w:rPr>
                <w:rStyle w:val="Hyperlink"/>
                <w:noProof/>
                <w:color w:val="000000" w:themeColor="text1"/>
                <w:lang w:val="en-GB"/>
              </w:rPr>
              <w:t>4.3 Market Attractiveness Analysis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_Toc224593648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20</w:t>
            </w:r>
            <w:r w:rsidRPr="000713A7">
              <w:rPr>
                <w:noProof/>
                <w:webHidden/>
                <w:color w:val="000000" w:themeColor="text1"/>
              </w:rPr>
              <w:fldChar w:fldCharType="end"/>
            </w:r>
          </w:hyperlink>
        </w:p>
        <w:p w14:paraId="624CD263" w14:textId="33112E0D"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49" w:history="1">
            <w:r w:rsidRPr="000713A7">
              <w:rPr>
                <w:rStyle w:val="Hyperlink"/>
                <w:noProof/>
                <w:color w:val="000000" w:themeColor="text1"/>
                <w:lang w:val="en-GB"/>
              </w:rPr>
              <w:t>4.4 Cultural and Institutional Factors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_Toc224593649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23</w:t>
            </w:r>
            <w:r w:rsidRPr="000713A7">
              <w:rPr>
                <w:noProof/>
                <w:webHidden/>
                <w:color w:val="000000" w:themeColor="text1"/>
              </w:rPr>
              <w:fldChar w:fldCharType="end"/>
            </w:r>
          </w:hyperlink>
        </w:p>
        <w:p w14:paraId="383001BF" w14:textId="39635553"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0" w:history="1">
            <w:r w:rsidRPr="000713A7">
              <w:rPr>
                <w:rStyle w:val="Hyperlink"/>
                <w:noProof/>
                <w:color w:val="000000" w:themeColor="text1"/>
                <w:lang w:val="en-GB"/>
              </w:rPr>
              <w:t>4.5 Strategic Challenges and Opportunities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_Toc224593650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25</w:t>
            </w:r>
            <w:r w:rsidRPr="000713A7">
              <w:rPr>
                <w:noProof/>
                <w:webHidden/>
                <w:color w:val="000000" w:themeColor="text1"/>
              </w:rPr>
              <w:fldChar w:fldCharType="end"/>
            </w:r>
          </w:hyperlink>
        </w:p>
        <w:p w14:paraId="24BFD7CD" w14:textId="025096F6"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1" w:history="1">
            <w:r w:rsidRPr="000713A7">
              <w:rPr>
                <w:rStyle w:val="Hyperlink"/>
                <w:noProof/>
                <w:color w:val="000000" w:themeColor="text1"/>
                <w:lang w:val="en-GB"/>
              </w:rPr>
              <w:t>5. Conclusion</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_Toc224593651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25</w:t>
            </w:r>
            <w:r w:rsidRPr="000713A7">
              <w:rPr>
                <w:noProof/>
                <w:webHidden/>
                <w:color w:val="000000" w:themeColor="text1"/>
              </w:rPr>
              <w:fldChar w:fldCharType="end"/>
            </w:r>
          </w:hyperlink>
        </w:p>
        <w:p w14:paraId="6EC69E06" w14:textId="104D74C3"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2" w:history="1">
            <w:r w:rsidRPr="000713A7">
              <w:rPr>
                <w:rStyle w:val="Hyperlink"/>
                <w:noProof/>
                <w:color w:val="000000" w:themeColor="text1"/>
                <w:lang w:val="en-GB"/>
              </w:rPr>
              <w:t>Section 2 – Reflective Account</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_Toc224593652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27</w:t>
            </w:r>
            <w:r w:rsidRPr="000713A7">
              <w:rPr>
                <w:noProof/>
                <w:webHidden/>
                <w:color w:val="000000" w:themeColor="text1"/>
              </w:rPr>
              <w:fldChar w:fldCharType="end"/>
            </w:r>
          </w:hyperlink>
        </w:p>
        <w:p w14:paraId="54A9421E" w14:textId="383D5734"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3" w:history="1">
            <w:r w:rsidRPr="000713A7">
              <w:rPr>
                <w:rStyle w:val="Hyperlink"/>
                <w:noProof/>
                <w:color w:val="000000" w:themeColor="text1"/>
                <w:lang w:val="en-GB"/>
              </w:rPr>
              <w:t>6.1 Description</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_Toc224593653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27</w:t>
            </w:r>
            <w:r w:rsidRPr="000713A7">
              <w:rPr>
                <w:noProof/>
                <w:webHidden/>
                <w:color w:val="000000" w:themeColor="text1"/>
              </w:rPr>
              <w:fldChar w:fldCharType="end"/>
            </w:r>
          </w:hyperlink>
        </w:p>
        <w:p w14:paraId="7C5A4F23" w14:textId="5C8CF8CB"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4" w:history="1">
            <w:r w:rsidRPr="000713A7">
              <w:rPr>
                <w:rStyle w:val="Hyperlink"/>
                <w:noProof/>
                <w:color w:val="000000" w:themeColor="text1"/>
                <w:lang w:val="en-GB"/>
              </w:rPr>
              <w:t>6.2 Feelings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_Toc224593654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27</w:t>
            </w:r>
            <w:r w:rsidRPr="000713A7">
              <w:rPr>
                <w:noProof/>
                <w:webHidden/>
                <w:color w:val="000000" w:themeColor="text1"/>
              </w:rPr>
              <w:fldChar w:fldCharType="end"/>
            </w:r>
          </w:hyperlink>
        </w:p>
        <w:p w14:paraId="2F9AF48A" w14:textId="2EA8F518"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5" w:history="1">
            <w:r w:rsidRPr="000713A7">
              <w:rPr>
                <w:rStyle w:val="Hyperlink"/>
                <w:noProof/>
                <w:color w:val="000000" w:themeColor="text1"/>
                <w:lang w:val="en-GB"/>
              </w:rPr>
              <w:t>6.3 Evaluation</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_Toc224593655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27</w:t>
            </w:r>
            <w:r w:rsidRPr="000713A7">
              <w:rPr>
                <w:noProof/>
                <w:webHidden/>
                <w:color w:val="000000" w:themeColor="text1"/>
              </w:rPr>
              <w:fldChar w:fldCharType="end"/>
            </w:r>
          </w:hyperlink>
        </w:p>
        <w:p w14:paraId="66A431AA" w14:textId="07D0F1D2"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6" w:history="1">
            <w:r w:rsidRPr="000713A7">
              <w:rPr>
                <w:rStyle w:val="Hyperlink"/>
                <w:noProof/>
                <w:color w:val="000000" w:themeColor="text1"/>
                <w:lang w:val="en-GB"/>
              </w:rPr>
              <w:t>6.4 Analysis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_Toc224593656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28</w:t>
            </w:r>
            <w:r w:rsidRPr="000713A7">
              <w:rPr>
                <w:noProof/>
                <w:webHidden/>
                <w:color w:val="000000" w:themeColor="text1"/>
              </w:rPr>
              <w:fldChar w:fldCharType="end"/>
            </w:r>
          </w:hyperlink>
        </w:p>
        <w:p w14:paraId="4412374D" w14:textId="3BCE91AB"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7" w:history="1">
            <w:r w:rsidRPr="000713A7">
              <w:rPr>
                <w:rStyle w:val="Hyperlink"/>
                <w:noProof/>
                <w:color w:val="000000" w:themeColor="text1"/>
                <w:lang w:val="en-GB"/>
              </w:rPr>
              <w:t>6.5 Conclusion</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_Toc224593657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29</w:t>
            </w:r>
            <w:r w:rsidRPr="000713A7">
              <w:rPr>
                <w:noProof/>
                <w:webHidden/>
                <w:color w:val="000000" w:themeColor="text1"/>
              </w:rPr>
              <w:fldChar w:fldCharType="end"/>
            </w:r>
          </w:hyperlink>
        </w:p>
        <w:p w14:paraId="09E05812" w14:textId="55136961" w:rsidR="0009282A" w:rsidRPr="000713A7" w:rsidRDefault="0009282A">
          <w:pPr>
            <w:pStyle w:val="TOC2"/>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8" w:history="1">
            <w:r w:rsidRPr="000713A7">
              <w:rPr>
                <w:rStyle w:val="Hyperlink"/>
                <w:noProof/>
                <w:color w:val="000000" w:themeColor="text1"/>
                <w:lang w:val="en-GB"/>
              </w:rPr>
              <w:t>6.6 Action Plan</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_Toc224593658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29</w:t>
            </w:r>
            <w:r w:rsidRPr="000713A7">
              <w:rPr>
                <w:noProof/>
                <w:webHidden/>
                <w:color w:val="000000" w:themeColor="text1"/>
              </w:rPr>
              <w:fldChar w:fldCharType="end"/>
            </w:r>
          </w:hyperlink>
        </w:p>
        <w:p w14:paraId="7E9F6EDF" w14:textId="00488CF9" w:rsidR="0009282A" w:rsidRPr="000713A7" w:rsidRDefault="0009282A">
          <w:pPr>
            <w:pStyle w:val="TOC1"/>
            <w:tabs>
              <w:tab w:val="right" w:leader="dot" w:pos="9350"/>
            </w:tabs>
            <w:rPr>
              <w:rFonts w:asciiTheme="minorHAnsi" w:eastAsiaTheme="minorEastAsia" w:hAnsiTheme="minorHAnsi" w:cstheme="minorBidi"/>
              <w:noProof/>
              <w:color w:val="000000" w:themeColor="text1"/>
              <w:kern w:val="2"/>
              <w:szCs w:val="24"/>
              <w:lang w:val="en-IN"/>
              <w14:ligatures w14:val="standardContextual"/>
            </w:rPr>
          </w:pPr>
          <w:hyperlink w:anchor="_Toc224593659" w:history="1">
            <w:r w:rsidRPr="000713A7">
              <w:rPr>
                <w:rStyle w:val="Hyperlink"/>
                <w:noProof/>
                <w:color w:val="000000" w:themeColor="text1"/>
                <w:lang w:val="en-GB"/>
              </w:rPr>
              <w:t>References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_Toc224593659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31</w:t>
            </w:r>
            <w:r w:rsidRPr="000713A7">
              <w:rPr>
                <w:noProof/>
                <w:webHidden/>
                <w:color w:val="000000" w:themeColor="text1"/>
              </w:rPr>
              <w:fldChar w:fldCharType="end"/>
            </w:r>
          </w:hyperlink>
        </w:p>
        <w:p w14:paraId="74EEF398" w14:textId="456D5407" w:rsidR="007D15D5" w:rsidRPr="000713A7" w:rsidRDefault="007D15D5" w:rsidP="002C2EB4">
          <w:pPr>
            <w:spacing w:after="240"/>
            <w:rPr>
              <w:color w:val="000000" w:themeColor="text1"/>
              <w:szCs w:val="24"/>
              <w:lang w:val="en-GB"/>
            </w:rPr>
          </w:pPr>
          <w:r w:rsidRPr="000713A7">
            <w:rPr>
              <w:b/>
              <w:bCs/>
              <w:noProof/>
              <w:color w:val="000000" w:themeColor="text1"/>
              <w:szCs w:val="24"/>
              <w:lang w:val="en-GB"/>
            </w:rPr>
            <w:fldChar w:fldCharType="end"/>
          </w:r>
        </w:p>
      </w:sdtContent>
    </w:sdt>
    <w:p w14:paraId="67EB4D3F" w14:textId="77777777" w:rsidR="001B65A5" w:rsidRDefault="001B65A5">
      <w:pPr>
        <w:spacing w:line="276" w:lineRule="auto"/>
        <w:jc w:val="left"/>
        <w:rPr>
          <w:szCs w:val="24"/>
          <w:lang w:val="en-GB"/>
        </w:rPr>
      </w:pPr>
      <w:r w:rsidRPr="000713A7">
        <w:rPr>
          <w:color w:val="000000" w:themeColor="text1"/>
          <w:szCs w:val="24"/>
          <w:lang w:val="en-GB"/>
        </w:rPr>
        <w:br w:type="page"/>
      </w:r>
    </w:p>
    <w:p w14:paraId="63CCF6D8" w14:textId="77777777" w:rsidR="001B65A5" w:rsidRPr="000713A7" w:rsidRDefault="001B65A5" w:rsidP="00006743">
      <w:pPr>
        <w:spacing w:after="240"/>
        <w:jc w:val="center"/>
        <w:rPr>
          <w:b/>
          <w:bCs/>
          <w:color w:val="000000" w:themeColor="text1"/>
          <w:szCs w:val="24"/>
          <w:lang w:val="en-GB"/>
        </w:rPr>
      </w:pPr>
      <w:r w:rsidRPr="000713A7">
        <w:rPr>
          <w:b/>
          <w:bCs/>
          <w:color w:val="000000" w:themeColor="text1"/>
          <w:szCs w:val="24"/>
          <w:lang w:val="en-GB"/>
        </w:rPr>
        <w:lastRenderedPageBreak/>
        <w:t>List of figure and tables</w:t>
      </w:r>
    </w:p>
    <w:p w14:paraId="106008C1" w14:textId="77777777" w:rsidR="001B65A5" w:rsidRPr="000713A7" w:rsidRDefault="001B65A5" w:rsidP="00006743">
      <w:pPr>
        <w:spacing w:after="240"/>
        <w:jc w:val="center"/>
        <w:rPr>
          <w:b/>
          <w:bCs/>
          <w:color w:val="000000" w:themeColor="text1"/>
          <w:szCs w:val="24"/>
          <w:lang w:val="en-GB"/>
        </w:rPr>
      </w:pPr>
    </w:p>
    <w:p w14:paraId="77DCD39E" w14:textId="3E28D48C" w:rsidR="001B65A5" w:rsidRPr="000713A7" w:rsidRDefault="001B65A5">
      <w:pPr>
        <w:pStyle w:val="TableofFigures"/>
        <w:tabs>
          <w:tab w:val="right" w:leader="dot" w:pos="9350"/>
        </w:tabs>
        <w:rPr>
          <w:noProof/>
          <w:color w:val="000000" w:themeColor="text1"/>
        </w:rPr>
      </w:pPr>
      <w:r w:rsidRPr="000713A7">
        <w:rPr>
          <w:color w:val="000000" w:themeColor="text1"/>
          <w:szCs w:val="24"/>
          <w:lang w:val="en-GB"/>
        </w:rPr>
        <w:fldChar w:fldCharType="begin"/>
      </w:r>
      <w:r w:rsidRPr="000713A7">
        <w:rPr>
          <w:color w:val="000000" w:themeColor="text1"/>
          <w:szCs w:val="24"/>
          <w:lang w:val="en-GB"/>
        </w:rPr>
        <w:instrText xml:space="preserve"> TOC \h \z \t "Heading 5" \c </w:instrText>
      </w:r>
      <w:r w:rsidRPr="000713A7">
        <w:rPr>
          <w:color w:val="000000" w:themeColor="text1"/>
          <w:szCs w:val="24"/>
          <w:lang w:val="en-GB"/>
        </w:rPr>
        <w:fldChar w:fldCharType="separate"/>
      </w:r>
      <w:hyperlink w:anchor="_Toc224593616" w:history="1">
        <w:r w:rsidRPr="000713A7">
          <w:rPr>
            <w:rStyle w:val="Hyperlink"/>
            <w:noProof/>
            <w:color w:val="000000" w:themeColor="text1"/>
          </w:rPr>
          <w:t>Figure 1: UPI: Revolutionising Digital Payments in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_Toc224593616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9</w:t>
        </w:r>
        <w:r w:rsidRPr="000713A7">
          <w:rPr>
            <w:noProof/>
            <w:webHidden/>
            <w:color w:val="000000" w:themeColor="text1"/>
          </w:rPr>
          <w:fldChar w:fldCharType="end"/>
        </w:r>
      </w:hyperlink>
    </w:p>
    <w:p w14:paraId="6DAF5067" w14:textId="17D5BB39" w:rsidR="001B65A5" w:rsidRPr="000713A7" w:rsidRDefault="001B65A5">
      <w:pPr>
        <w:pStyle w:val="TableofFigures"/>
        <w:tabs>
          <w:tab w:val="right" w:leader="dot" w:pos="9350"/>
        </w:tabs>
        <w:rPr>
          <w:noProof/>
          <w:color w:val="000000" w:themeColor="text1"/>
        </w:rPr>
      </w:pPr>
      <w:hyperlink w:anchor="_Toc224593617" w:history="1">
        <w:r w:rsidRPr="000713A7">
          <w:rPr>
            <w:rStyle w:val="Hyperlink"/>
            <w:noProof/>
            <w:color w:val="000000" w:themeColor="text1"/>
          </w:rPr>
          <w:t>Figure 2: Key Performance Indicators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_Toc224593617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10</w:t>
        </w:r>
        <w:r w:rsidRPr="000713A7">
          <w:rPr>
            <w:noProof/>
            <w:webHidden/>
            <w:color w:val="000000" w:themeColor="text1"/>
          </w:rPr>
          <w:fldChar w:fldCharType="end"/>
        </w:r>
      </w:hyperlink>
    </w:p>
    <w:p w14:paraId="79AC70EE" w14:textId="21D25F3F" w:rsidR="001B65A5" w:rsidRPr="000713A7" w:rsidRDefault="001B65A5">
      <w:pPr>
        <w:pStyle w:val="TableofFigures"/>
        <w:tabs>
          <w:tab w:val="right" w:leader="dot" w:pos="9350"/>
        </w:tabs>
        <w:rPr>
          <w:noProof/>
          <w:color w:val="000000" w:themeColor="text1"/>
        </w:rPr>
      </w:pPr>
      <w:hyperlink w:anchor="_Toc224593618" w:history="1">
        <w:r w:rsidRPr="000713A7">
          <w:rPr>
            <w:rStyle w:val="Hyperlink"/>
            <w:noProof/>
            <w:color w:val="000000" w:themeColor="text1"/>
          </w:rPr>
          <w:t>Table 1: Major Retail Firms in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_Toc224593618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11</w:t>
        </w:r>
        <w:r w:rsidRPr="000713A7">
          <w:rPr>
            <w:noProof/>
            <w:webHidden/>
            <w:color w:val="000000" w:themeColor="text1"/>
          </w:rPr>
          <w:fldChar w:fldCharType="end"/>
        </w:r>
      </w:hyperlink>
    </w:p>
    <w:p w14:paraId="677561DB" w14:textId="7C8258CC" w:rsidR="001B65A5" w:rsidRPr="000713A7" w:rsidRDefault="001B65A5">
      <w:pPr>
        <w:pStyle w:val="TableofFigures"/>
        <w:tabs>
          <w:tab w:val="right" w:leader="dot" w:pos="9350"/>
        </w:tabs>
        <w:rPr>
          <w:noProof/>
          <w:color w:val="000000" w:themeColor="text1"/>
        </w:rPr>
      </w:pPr>
      <w:hyperlink w:anchor="_Toc224593619" w:history="1">
        <w:r w:rsidRPr="000713A7">
          <w:rPr>
            <w:rStyle w:val="Hyperlink"/>
            <w:noProof/>
            <w:color w:val="000000" w:themeColor="text1"/>
          </w:rPr>
          <w:t>Figure 3: The Diamond Model of Porter</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_Toc224593619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12</w:t>
        </w:r>
        <w:r w:rsidRPr="000713A7">
          <w:rPr>
            <w:noProof/>
            <w:webHidden/>
            <w:color w:val="000000" w:themeColor="text1"/>
          </w:rPr>
          <w:fldChar w:fldCharType="end"/>
        </w:r>
      </w:hyperlink>
    </w:p>
    <w:p w14:paraId="1D37F117" w14:textId="14F3C751" w:rsidR="001B65A5" w:rsidRPr="000713A7" w:rsidRDefault="001B65A5">
      <w:pPr>
        <w:pStyle w:val="TableofFigures"/>
        <w:tabs>
          <w:tab w:val="right" w:leader="dot" w:pos="9350"/>
        </w:tabs>
        <w:rPr>
          <w:noProof/>
          <w:color w:val="000000" w:themeColor="text1"/>
        </w:rPr>
      </w:pPr>
      <w:hyperlink w:anchor="_Toc224593620" w:history="1">
        <w:r w:rsidRPr="000713A7">
          <w:rPr>
            <w:rStyle w:val="Hyperlink"/>
            <w:noProof/>
            <w:color w:val="000000" w:themeColor="text1"/>
          </w:rPr>
          <w:t>Figure 4: Internet users in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_Toc224593620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13</w:t>
        </w:r>
        <w:r w:rsidRPr="000713A7">
          <w:rPr>
            <w:noProof/>
            <w:webHidden/>
            <w:color w:val="000000" w:themeColor="text1"/>
          </w:rPr>
          <w:fldChar w:fldCharType="end"/>
        </w:r>
      </w:hyperlink>
    </w:p>
    <w:p w14:paraId="0628D3BB" w14:textId="087F55C7" w:rsidR="001B65A5" w:rsidRPr="000713A7" w:rsidRDefault="001B65A5">
      <w:pPr>
        <w:pStyle w:val="TableofFigures"/>
        <w:tabs>
          <w:tab w:val="right" w:leader="dot" w:pos="9350"/>
        </w:tabs>
        <w:rPr>
          <w:noProof/>
          <w:color w:val="000000" w:themeColor="text1"/>
        </w:rPr>
      </w:pPr>
      <w:hyperlink w:anchor="_Toc224593621" w:history="1">
        <w:r w:rsidRPr="000713A7">
          <w:rPr>
            <w:rStyle w:val="Hyperlink"/>
            <w:noProof/>
            <w:color w:val="000000" w:themeColor="text1"/>
          </w:rPr>
          <w:t>Figure 5: Consumer Expenditure in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_Toc224593621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14</w:t>
        </w:r>
        <w:r w:rsidRPr="000713A7">
          <w:rPr>
            <w:noProof/>
            <w:webHidden/>
            <w:color w:val="000000" w:themeColor="text1"/>
          </w:rPr>
          <w:fldChar w:fldCharType="end"/>
        </w:r>
      </w:hyperlink>
    </w:p>
    <w:p w14:paraId="674F4E46" w14:textId="5FDF1EB7" w:rsidR="001B65A5" w:rsidRPr="000713A7" w:rsidRDefault="001B65A5">
      <w:pPr>
        <w:pStyle w:val="TableofFigures"/>
        <w:tabs>
          <w:tab w:val="right" w:leader="dot" w:pos="9350"/>
        </w:tabs>
        <w:rPr>
          <w:noProof/>
          <w:color w:val="000000" w:themeColor="text1"/>
        </w:rPr>
      </w:pPr>
      <w:hyperlink w:anchor="_Toc224593622" w:history="1">
        <w:r w:rsidRPr="000713A7">
          <w:rPr>
            <w:rStyle w:val="Hyperlink"/>
            <w:noProof/>
            <w:color w:val="000000" w:themeColor="text1"/>
          </w:rPr>
          <w:t>Figure 6: Degree of urbanisation in India</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_Toc224593622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15</w:t>
        </w:r>
        <w:r w:rsidRPr="000713A7">
          <w:rPr>
            <w:noProof/>
            <w:webHidden/>
            <w:color w:val="000000" w:themeColor="text1"/>
          </w:rPr>
          <w:fldChar w:fldCharType="end"/>
        </w:r>
      </w:hyperlink>
    </w:p>
    <w:p w14:paraId="687ACD1C" w14:textId="55506D80" w:rsidR="001B65A5" w:rsidRPr="000713A7" w:rsidRDefault="001B65A5">
      <w:pPr>
        <w:pStyle w:val="TableofFigures"/>
        <w:tabs>
          <w:tab w:val="right" w:leader="dot" w:pos="9350"/>
        </w:tabs>
        <w:rPr>
          <w:noProof/>
          <w:color w:val="000000" w:themeColor="text1"/>
        </w:rPr>
      </w:pPr>
      <w:hyperlink w:anchor="_Toc224593623" w:history="1">
        <w:r w:rsidRPr="000713A7">
          <w:rPr>
            <w:rStyle w:val="Hyperlink"/>
            <w:noProof/>
            <w:color w:val="000000" w:themeColor="text1"/>
          </w:rPr>
          <w:t>Figure 7: The IKEA business in FY24</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_Toc224593623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19</w:t>
        </w:r>
        <w:r w:rsidRPr="000713A7">
          <w:rPr>
            <w:noProof/>
            <w:webHidden/>
            <w:color w:val="000000" w:themeColor="text1"/>
          </w:rPr>
          <w:fldChar w:fldCharType="end"/>
        </w:r>
      </w:hyperlink>
    </w:p>
    <w:p w14:paraId="4A1BAAC6" w14:textId="6AAA48D0" w:rsidR="001B65A5" w:rsidRPr="000713A7" w:rsidRDefault="001B65A5">
      <w:pPr>
        <w:pStyle w:val="TableofFigures"/>
        <w:tabs>
          <w:tab w:val="right" w:leader="dot" w:pos="9350"/>
        </w:tabs>
        <w:rPr>
          <w:noProof/>
          <w:color w:val="000000" w:themeColor="text1"/>
        </w:rPr>
      </w:pPr>
      <w:hyperlink w:anchor="_Toc224593624" w:history="1">
        <w:r w:rsidRPr="000713A7">
          <w:rPr>
            <w:rStyle w:val="Hyperlink"/>
            <w:noProof/>
            <w:color w:val="000000" w:themeColor="text1"/>
          </w:rPr>
          <w:t>Table 2: PESTLE Analysis</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_Toc224593624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22</w:t>
        </w:r>
        <w:r w:rsidRPr="000713A7">
          <w:rPr>
            <w:noProof/>
            <w:webHidden/>
            <w:color w:val="000000" w:themeColor="text1"/>
          </w:rPr>
          <w:fldChar w:fldCharType="end"/>
        </w:r>
      </w:hyperlink>
    </w:p>
    <w:p w14:paraId="22735495" w14:textId="34F154B7" w:rsidR="001B65A5" w:rsidRPr="000713A7" w:rsidRDefault="001B65A5">
      <w:pPr>
        <w:pStyle w:val="TableofFigures"/>
        <w:tabs>
          <w:tab w:val="right" w:leader="dot" w:pos="9350"/>
        </w:tabs>
        <w:rPr>
          <w:noProof/>
          <w:color w:val="000000" w:themeColor="text1"/>
        </w:rPr>
      </w:pPr>
      <w:hyperlink w:anchor="_Toc224593625" w:history="1">
        <w:r w:rsidRPr="000713A7">
          <w:rPr>
            <w:rStyle w:val="Hyperlink"/>
            <w:noProof/>
            <w:color w:val="000000" w:themeColor="text1"/>
          </w:rPr>
          <w:t>Table 3: CAGE Framework</w:t>
        </w:r>
        <w:r w:rsidRPr="000713A7">
          <w:rPr>
            <w:noProof/>
            <w:webHidden/>
            <w:color w:val="000000" w:themeColor="text1"/>
          </w:rPr>
          <w:tab/>
        </w:r>
        <w:r w:rsidRPr="000713A7">
          <w:rPr>
            <w:noProof/>
            <w:webHidden/>
            <w:color w:val="000000" w:themeColor="text1"/>
          </w:rPr>
          <w:fldChar w:fldCharType="begin"/>
        </w:r>
        <w:r w:rsidRPr="000713A7">
          <w:rPr>
            <w:noProof/>
            <w:webHidden/>
            <w:color w:val="000000" w:themeColor="text1"/>
          </w:rPr>
          <w:instrText xml:space="preserve"> PAGEREF _Toc224593625 \h </w:instrText>
        </w:r>
        <w:r w:rsidRPr="000713A7">
          <w:rPr>
            <w:noProof/>
            <w:webHidden/>
            <w:color w:val="000000" w:themeColor="text1"/>
          </w:rPr>
        </w:r>
        <w:r w:rsidRPr="000713A7">
          <w:rPr>
            <w:noProof/>
            <w:webHidden/>
            <w:color w:val="000000" w:themeColor="text1"/>
          </w:rPr>
          <w:fldChar w:fldCharType="separate"/>
        </w:r>
        <w:r w:rsidRPr="000713A7">
          <w:rPr>
            <w:noProof/>
            <w:webHidden/>
            <w:color w:val="000000" w:themeColor="text1"/>
          </w:rPr>
          <w:t>24</w:t>
        </w:r>
        <w:r w:rsidRPr="000713A7">
          <w:rPr>
            <w:noProof/>
            <w:webHidden/>
            <w:color w:val="000000" w:themeColor="text1"/>
          </w:rPr>
          <w:fldChar w:fldCharType="end"/>
        </w:r>
      </w:hyperlink>
    </w:p>
    <w:p w14:paraId="4D65C1A5" w14:textId="3D80AC20" w:rsidR="007C7B91" w:rsidRPr="006C2BDF" w:rsidRDefault="001B65A5" w:rsidP="00006743">
      <w:pPr>
        <w:spacing w:after="240"/>
        <w:jc w:val="center"/>
        <w:rPr>
          <w:b/>
          <w:szCs w:val="24"/>
          <w:lang w:val="en-GB"/>
        </w:rPr>
      </w:pPr>
      <w:r w:rsidRPr="000713A7">
        <w:rPr>
          <w:color w:val="000000" w:themeColor="text1"/>
          <w:szCs w:val="24"/>
          <w:lang w:val="en-GB"/>
        </w:rPr>
        <w:fldChar w:fldCharType="end"/>
      </w:r>
      <w:r w:rsidR="007C7B91" w:rsidRPr="006C2BDF">
        <w:rPr>
          <w:szCs w:val="24"/>
          <w:lang w:val="en-GB"/>
        </w:rPr>
        <w:br w:type="page"/>
      </w:r>
    </w:p>
    <w:p w14:paraId="5837FDFA" w14:textId="31D1819A" w:rsidR="00765FD0" w:rsidRPr="00D12070" w:rsidRDefault="004255FB" w:rsidP="00D12070">
      <w:pPr>
        <w:pStyle w:val="Heading1"/>
        <w:spacing w:after="240"/>
        <w:rPr>
          <w:szCs w:val="24"/>
          <w:lang w:val="en-GB"/>
        </w:rPr>
      </w:pPr>
      <w:bookmarkStart w:id="0" w:name="_Toc224593634"/>
      <w:r w:rsidRPr="00D12070">
        <w:rPr>
          <w:szCs w:val="24"/>
          <w:lang w:val="en-GB"/>
        </w:rPr>
        <w:lastRenderedPageBreak/>
        <w:t>Section 1 – International Business Report</w:t>
      </w:r>
      <w:bookmarkEnd w:id="0"/>
    </w:p>
    <w:p w14:paraId="77174139" w14:textId="77777777" w:rsidR="00765FD0" w:rsidRPr="00D12070" w:rsidRDefault="00211B97" w:rsidP="00D12070">
      <w:pPr>
        <w:pStyle w:val="Heading1"/>
        <w:spacing w:after="240"/>
        <w:rPr>
          <w:szCs w:val="24"/>
          <w:lang w:val="en-GB"/>
        </w:rPr>
      </w:pPr>
      <w:bookmarkStart w:id="1" w:name="_Toc224593635"/>
      <w:r w:rsidRPr="00D12070">
        <w:rPr>
          <w:szCs w:val="24"/>
          <w:lang w:val="en-GB"/>
        </w:rPr>
        <w:t>1. Introduction</w:t>
      </w:r>
      <w:bookmarkEnd w:id="1"/>
    </w:p>
    <w:p w14:paraId="522E2D01" w14:textId="41C5DE64" w:rsidR="00765FD0" w:rsidRPr="00D12070" w:rsidRDefault="00211B97" w:rsidP="00D12070">
      <w:pPr>
        <w:spacing w:after="240"/>
        <w:rPr>
          <w:szCs w:val="24"/>
          <w:lang w:val="en-GB"/>
        </w:rPr>
      </w:pPr>
      <w:r w:rsidRPr="00D12070">
        <w:rPr>
          <w:szCs w:val="24"/>
          <w:lang w:val="en-GB"/>
        </w:rPr>
        <w:t xml:space="preserve">Globalisation has greatly enhanced the global growth of the retail companies, as multinational companies are now able to move to the emerging markets with good growth potential. </w:t>
      </w:r>
      <w:r w:rsidR="00C155A5" w:rsidRPr="00C155A5">
        <w:rPr>
          <w:szCs w:val="24"/>
          <w:lang w:val="en-GB"/>
        </w:rPr>
        <w:t xml:space="preserve">Furniture </w:t>
      </w:r>
      <w:r w:rsidR="00C155A5">
        <w:rPr>
          <w:szCs w:val="24"/>
          <w:lang w:val="en-GB"/>
        </w:rPr>
        <w:t>r</w:t>
      </w:r>
      <w:r w:rsidRPr="00D12070">
        <w:rPr>
          <w:szCs w:val="24"/>
          <w:lang w:val="en-GB"/>
        </w:rPr>
        <w:t>etail business in India is among the biggest and most rapidly developing markets in the whole world as a result of the rapid urbanisation, increasing disposable incomes and transforming consumer tastes. In this regard, India has been accorded greater strategic consideration by foreign multinational companies as an expansion destination. A good example of this is IKEA, which has penetrated the Indian market to exploit its growing consumer base. Hence, this report examines the Indian retail sector and assesses the forces that define the Indian operations of IKEA with respect to the appropriate international business frameworks.</w:t>
      </w:r>
    </w:p>
    <w:p w14:paraId="50815E99" w14:textId="77777777" w:rsidR="00765FD0" w:rsidRPr="00D12070" w:rsidRDefault="00211B97" w:rsidP="00D12070">
      <w:pPr>
        <w:pStyle w:val="Heading1"/>
        <w:spacing w:after="240"/>
        <w:rPr>
          <w:szCs w:val="24"/>
          <w:lang w:val="en-GB"/>
        </w:rPr>
      </w:pPr>
      <w:bookmarkStart w:id="2" w:name="_Toc224593636"/>
      <w:r w:rsidRPr="00D12070">
        <w:rPr>
          <w:szCs w:val="24"/>
          <w:lang w:val="en-GB"/>
        </w:rPr>
        <w:t>2. Industry and Country Overview</w:t>
      </w:r>
      <w:bookmarkEnd w:id="2"/>
    </w:p>
    <w:p w14:paraId="0E16E841" w14:textId="77777777" w:rsidR="00765FD0" w:rsidRPr="00D12070" w:rsidRDefault="00211B97" w:rsidP="00D12070">
      <w:pPr>
        <w:pStyle w:val="Heading2"/>
        <w:spacing w:after="240"/>
        <w:rPr>
          <w:szCs w:val="24"/>
          <w:lang w:val="en-GB"/>
        </w:rPr>
      </w:pPr>
      <w:bookmarkStart w:id="3" w:name="_Toc224593637"/>
      <w:r w:rsidRPr="00D12070">
        <w:rPr>
          <w:szCs w:val="24"/>
          <w:lang w:val="en-GB"/>
        </w:rPr>
        <w:t>2.1 Overview of the Indian Retail Industry</w:t>
      </w:r>
      <w:bookmarkEnd w:id="3"/>
    </w:p>
    <w:p w14:paraId="59B72837" w14:textId="51230881" w:rsidR="00765FD0" w:rsidRPr="00D12070" w:rsidRDefault="00211B97" w:rsidP="00D12070">
      <w:pPr>
        <w:spacing w:after="240"/>
        <w:rPr>
          <w:szCs w:val="24"/>
          <w:lang w:val="en-GB"/>
        </w:rPr>
      </w:pPr>
      <w:r w:rsidRPr="00D12070">
        <w:rPr>
          <w:szCs w:val="24"/>
          <w:lang w:val="en-GB"/>
        </w:rPr>
        <w:t>The retail business can be defined as the distribution and sale of products and services to the final consumer through traditional physical stores and online services. Retail systems have a vital economic role in the economy, and they are known to connect production with consumer demand and also in the flow of goods in a national market. Scholarly studies focus on the fact that in developing economies, the retail industries are usually characterised by a hybrid model of small retailers and organised retail and digital systems (Mukherjee and Wood, 2021).</w:t>
      </w:r>
      <w:r w:rsidR="002C69E9" w:rsidRPr="00D12070">
        <w:rPr>
          <w:szCs w:val="24"/>
          <w:lang w:val="en-GB"/>
        </w:rPr>
        <w:t xml:space="preserve"> </w:t>
      </w:r>
      <w:r w:rsidRPr="00D12070">
        <w:rPr>
          <w:szCs w:val="24"/>
          <w:lang w:val="en-GB"/>
        </w:rPr>
        <w:t xml:space="preserve">India is one of the </w:t>
      </w:r>
      <w:r w:rsidR="004255FB" w:rsidRPr="00D12070">
        <w:rPr>
          <w:szCs w:val="24"/>
          <w:lang w:val="en-GB"/>
        </w:rPr>
        <w:t>massive</w:t>
      </w:r>
      <w:r w:rsidRPr="00D12070">
        <w:rPr>
          <w:szCs w:val="24"/>
          <w:lang w:val="en-GB"/>
        </w:rPr>
        <w:t xml:space="preserve"> retail markets in the world, as it has a very large population, a growing middle class, and rising urbanisation. The industry has a gross domestic product (GDP) contribution of more than 10% in India and 8% of the national workforce, which underscores its huge contribution to the overall structure of the development of the country (India Brand Equity Foundation, 2025). In addition, the Indian retail market is estimated to be up to US 1.06 trillion in 2024 and is </w:t>
      </w:r>
      <w:r w:rsidRPr="00D12070">
        <w:rPr>
          <w:szCs w:val="24"/>
          <w:lang w:val="en-GB"/>
        </w:rPr>
        <w:lastRenderedPageBreak/>
        <w:t>expected to increase to nearly US 1.93 trillion by 2030 with the increase in disposable incomes and consumer demand (Deloitte, 2025).</w:t>
      </w:r>
    </w:p>
    <w:p w14:paraId="14B88B69" w14:textId="39AFC8AC" w:rsidR="00765FD0" w:rsidRPr="000713A7" w:rsidRDefault="00211B97" w:rsidP="00D12070">
      <w:pPr>
        <w:spacing w:after="240"/>
        <w:rPr>
          <w:color w:val="000000" w:themeColor="text1"/>
          <w:szCs w:val="24"/>
          <w:lang w:val="en-GB"/>
        </w:rPr>
      </w:pPr>
      <w:r w:rsidRPr="00D12070">
        <w:rPr>
          <w:szCs w:val="24"/>
          <w:lang w:val="en-GB"/>
        </w:rPr>
        <w:t>The co-existence of organised and unorganised retail formats has been a major feature in the retail structure of India. The sector is still dominated by traditional neighbourhood stores, otherwise known as kirana stores, whilst the organised retail chains and shopping malls have spread at a very fast rate in urban centres. According to Rajaguru et al. (2024), this cooperative design is indicative of the fact that the new economies with informal retail systems still play a large role alongside the new modern retail systems.</w:t>
      </w:r>
      <w:r w:rsidR="002C69E9" w:rsidRPr="00D12070">
        <w:rPr>
          <w:szCs w:val="24"/>
          <w:lang w:val="en-GB"/>
        </w:rPr>
        <w:t xml:space="preserve"> </w:t>
      </w:r>
      <w:r w:rsidRPr="00D12070">
        <w:rPr>
          <w:szCs w:val="24"/>
          <w:lang w:val="en-GB"/>
        </w:rPr>
        <w:t>E-commerce has contributed to the acceleration of retail transformation, with more people accessing the internet and making online payments, allowing them to shop for products online. It is estimated that the e-retail market will achieve USG</w:t>
      </w:r>
      <w:r w:rsidR="002C69E9" w:rsidRPr="00D12070">
        <w:rPr>
          <w:szCs w:val="24"/>
          <w:lang w:val="en-GB"/>
        </w:rPr>
        <w:t xml:space="preserve"> </w:t>
      </w:r>
      <w:r w:rsidRPr="00D12070">
        <w:rPr>
          <w:szCs w:val="24"/>
          <w:lang w:val="en-GB"/>
        </w:rPr>
        <w:t>170-190 billion gross merchandise value by 2030 as a result of the increasing number of over 270 million online shoppers (India-Briefing, 2025).</w:t>
      </w:r>
      <w:r w:rsidR="00934A20">
        <w:rPr>
          <w:szCs w:val="24"/>
          <w:lang w:val="en-GB"/>
        </w:rPr>
        <w:t xml:space="preserve"> </w:t>
      </w:r>
      <w:r w:rsidR="00934A20" w:rsidRPr="000713A7">
        <w:rPr>
          <w:color w:val="000000" w:themeColor="text1"/>
          <w:szCs w:val="24"/>
          <w:lang w:val="en-GB"/>
        </w:rPr>
        <w:t>The current report targets the home furnishing industry in India. This industry comprises household furniture, decoration, and interior equipment retailers who market their merchandise utilizing massive format establishments and online channels. The emphasis is especially timely since IKEA is in this niche market of specialised retail, and is a market competitor of the organised furniture market.</w:t>
      </w:r>
    </w:p>
    <w:p w14:paraId="697C2D22" w14:textId="77777777" w:rsidR="00765FD0" w:rsidRPr="00D12070" w:rsidRDefault="00211B97" w:rsidP="00D12070">
      <w:pPr>
        <w:pStyle w:val="Heading2"/>
        <w:spacing w:after="240"/>
        <w:rPr>
          <w:szCs w:val="24"/>
          <w:lang w:val="en-GB"/>
        </w:rPr>
      </w:pPr>
      <w:bookmarkStart w:id="4" w:name="_Toc224593638"/>
      <w:r w:rsidRPr="00D12070">
        <w:rPr>
          <w:szCs w:val="24"/>
          <w:lang w:val="en-GB"/>
        </w:rPr>
        <w:t>2.2 Economic Importance of the Industry</w:t>
      </w:r>
      <w:bookmarkEnd w:id="4"/>
    </w:p>
    <w:p w14:paraId="5BDC5F92" w14:textId="58AE1DC2" w:rsidR="00765FD0" w:rsidRPr="00D12070" w:rsidRDefault="00211B97" w:rsidP="00D12070">
      <w:pPr>
        <w:spacing w:after="240"/>
        <w:rPr>
          <w:szCs w:val="24"/>
          <w:lang w:val="en-GB"/>
        </w:rPr>
      </w:pPr>
      <w:r w:rsidRPr="00D12070">
        <w:rPr>
          <w:szCs w:val="24"/>
          <w:lang w:val="en-GB"/>
        </w:rPr>
        <w:t xml:space="preserve">The </w:t>
      </w:r>
      <w:r w:rsidR="008B6840">
        <w:rPr>
          <w:szCs w:val="24"/>
          <w:lang w:val="en-GB"/>
        </w:rPr>
        <w:t>f</w:t>
      </w:r>
      <w:r w:rsidR="008B6840" w:rsidRPr="008B6840">
        <w:rPr>
          <w:szCs w:val="24"/>
          <w:lang w:val="en-GB"/>
        </w:rPr>
        <w:t xml:space="preserve">urniture </w:t>
      </w:r>
      <w:r w:rsidRPr="00D12070">
        <w:rPr>
          <w:szCs w:val="24"/>
          <w:lang w:val="en-GB"/>
        </w:rPr>
        <w:t>retail industry is of importance to the national economy as it transforms household demand into employment, enterprise creation and supply chain action in the food, apparel, consumer goods and home products. There were 7.34 crore establishments in the unincorporated non-agricultural sector in 2023 to 2024, of which approximately 27% were involved in the retail trade, representing the extent to which retail has penetrated daily economic life and local entrepreneurship (Government of India, 2025). This form is particularly significant to the small and medium enterprises since kirana stores, distributors, transport operators and local manufacturers all engage in retail value chains that extend to urban and rural consumers. Retail transformation in Asia, according to research by Reardon and Timmer, alters procurement systems, logistics and the relationships between suppliers in addition to an increase in the number of stores.</w:t>
      </w:r>
    </w:p>
    <w:p w14:paraId="304B454C" w14:textId="79750F6F" w:rsidR="00765FD0" w:rsidRPr="00D12070" w:rsidRDefault="00211B97" w:rsidP="00D12070">
      <w:pPr>
        <w:spacing w:after="240"/>
        <w:rPr>
          <w:szCs w:val="24"/>
          <w:lang w:val="en-GB"/>
        </w:rPr>
      </w:pPr>
      <w:r w:rsidRPr="00D12070">
        <w:rPr>
          <w:szCs w:val="24"/>
          <w:lang w:val="en-GB"/>
        </w:rPr>
        <w:lastRenderedPageBreak/>
        <w:t xml:space="preserve">The second significant cause of the sector's significance is consumer demand. Retail is presented by Invest India as one of the largest employment sectors in the country, whereas Bain and Flipkart project that in 2024, India counted over 270 million online customers, which means that both offline and online shopping platforms have facilitated the growth of consumption (Bain and Company, 2025). Such a demand is also gradually determined by omnichannel retail, wherein stores, applications and delivery chains work in unison. Journal evidence by Vhatkar and co-authors reveals that customer experience and operational performance in the Indian retail industry are enhanced with the adoption of the omnichannel with the support of digital capability. </w:t>
      </w:r>
      <w:r w:rsidR="002C69E9" w:rsidRPr="00D12070">
        <w:rPr>
          <w:szCs w:val="24"/>
          <w:lang w:val="en-GB"/>
        </w:rPr>
        <w:t>Figure 1 highlights that retail efficiency has also turned into digital payments. There was a yearly growth in the UPI by 16.58 billion transactions processed by 23.49 lakh crore, according to PIB data, which points to payment system and logistics infrastructure being now key pillars of retail competitiveness (Ministry of Finance, 2024).</w:t>
      </w:r>
    </w:p>
    <w:p w14:paraId="52AE459B" w14:textId="77777777" w:rsidR="00765FD0" w:rsidRPr="00D12070" w:rsidRDefault="00211B97" w:rsidP="00D12070">
      <w:pPr>
        <w:spacing w:after="240"/>
        <w:jc w:val="center"/>
        <w:rPr>
          <w:szCs w:val="24"/>
          <w:lang w:val="en-GB"/>
        </w:rPr>
      </w:pPr>
      <w:r w:rsidRPr="00D12070">
        <w:rPr>
          <w:noProof/>
          <w:szCs w:val="24"/>
          <w:lang w:val="en-GB"/>
        </w:rPr>
        <w:lastRenderedPageBreak/>
        <w:drawing>
          <wp:inline distT="114300" distB="114300" distL="114300" distR="114300" wp14:anchorId="51507E56" wp14:editId="6B0D3405">
            <wp:extent cx="3924300" cy="48006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9"/>
                    <a:srcRect t="3065" b="2491"/>
                    <a:stretch/>
                  </pic:blipFill>
                  <pic:spPr bwMode="auto">
                    <a:xfrm>
                      <a:off x="0" y="0"/>
                      <a:ext cx="3924300" cy="4800600"/>
                    </a:xfrm>
                    <a:prstGeom prst="rect">
                      <a:avLst/>
                    </a:prstGeom>
                    <a:ln>
                      <a:noFill/>
                    </a:ln>
                    <a:extLst>
                      <a:ext uri="{53640926-AAD7-44D8-BBD7-CCE9431645EC}">
                        <a14:shadowObscured xmlns:a14="http://schemas.microsoft.com/office/drawing/2010/main"/>
                      </a:ext>
                    </a:extLst>
                  </pic:spPr>
                </pic:pic>
              </a:graphicData>
            </a:graphic>
          </wp:inline>
        </w:drawing>
      </w:r>
    </w:p>
    <w:p w14:paraId="02B132B7" w14:textId="77777777" w:rsidR="00765FD0" w:rsidRPr="00D12070" w:rsidRDefault="00211B97" w:rsidP="001B65A5">
      <w:pPr>
        <w:pStyle w:val="Heading5"/>
      </w:pPr>
      <w:bookmarkStart w:id="5" w:name="_Toc224593616"/>
      <w:r w:rsidRPr="00D12070">
        <w:t xml:space="preserve">Figure 1: UPI: </w:t>
      </w:r>
      <w:r w:rsidRPr="001B65A5">
        <w:t>Revolutionising</w:t>
      </w:r>
      <w:r w:rsidRPr="00D12070">
        <w:t xml:space="preserve"> Digital Payments in India</w:t>
      </w:r>
      <w:bookmarkEnd w:id="5"/>
    </w:p>
    <w:p w14:paraId="62F33D11" w14:textId="77777777" w:rsidR="00765FD0" w:rsidRPr="00D12070" w:rsidRDefault="00211B97" w:rsidP="00D12070">
      <w:pPr>
        <w:spacing w:after="240"/>
        <w:jc w:val="center"/>
        <w:rPr>
          <w:szCs w:val="24"/>
          <w:lang w:val="en-GB"/>
        </w:rPr>
      </w:pPr>
      <w:r w:rsidRPr="00D12070">
        <w:rPr>
          <w:szCs w:val="24"/>
          <w:lang w:val="en-GB"/>
        </w:rPr>
        <w:t>(Source: Ministry of Finance, 2024)</w:t>
      </w:r>
    </w:p>
    <w:p w14:paraId="13D0AACF" w14:textId="77777777" w:rsidR="00765FD0" w:rsidRPr="00D12070" w:rsidRDefault="00211B97" w:rsidP="00D12070">
      <w:pPr>
        <w:pStyle w:val="Heading2"/>
        <w:spacing w:after="240"/>
        <w:rPr>
          <w:szCs w:val="24"/>
          <w:lang w:val="en-GB"/>
        </w:rPr>
      </w:pPr>
      <w:bookmarkStart w:id="6" w:name="_Toc224593639"/>
      <w:r w:rsidRPr="00D12070">
        <w:rPr>
          <w:szCs w:val="24"/>
          <w:lang w:val="en-GB"/>
        </w:rPr>
        <w:t>2.3 Major Domestic and Foreign Firms</w:t>
      </w:r>
      <w:bookmarkEnd w:id="6"/>
    </w:p>
    <w:p w14:paraId="47358BAF" w14:textId="6D6B4739" w:rsidR="00765FD0" w:rsidRPr="00D12070" w:rsidRDefault="00211B97" w:rsidP="00D12070">
      <w:pPr>
        <w:spacing w:after="240"/>
        <w:rPr>
          <w:szCs w:val="24"/>
          <w:lang w:val="en-GB"/>
        </w:rPr>
      </w:pPr>
      <w:r w:rsidRPr="00D12070">
        <w:rPr>
          <w:szCs w:val="24"/>
          <w:lang w:val="en-GB"/>
        </w:rPr>
        <w:t xml:space="preserve">The </w:t>
      </w:r>
      <w:r w:rsidR="008B6840">
        <w:rPr>
          <w:szCs w:val="24"/>
          <w:lang w:val="en-GB"/>
        </w:rPr>
        <w:t>f</w:t>
      </w:r>
      <w:r w:rsidR="008B6840" w:rsidRPr="008B6840">
        <w:rPr>
          <w:szCs w:val="24"/>
          <w:lang w:val="en-GB"/>
        </w:rPr>
        <w:t xml:space="preserve">urniture </w:t>
      </w:r>
      <w:r w:rsidRPr="00D12070">
        <w:rPr>
          <w:szCs w:val="24"/>
          <w:lang w:val="en-GB"/>
        </w:rPr>
        <w:t xml:space="preserve">retail market in India is determined by strong domestic conglomerates and very concentrated foreign entrants who compete using various value propositions. The scale and ecosystem integration of Reliance Retail and the disciplined low-price grocery retailing of DMart mean it will be in the lead and follow, respectively. Tata retail business, which is well represented by Trent, is positioned in the sphere of fashion and lifestyle development. Amazon and Walmart are the main competitors of foreign companies in terms of e-commerce and marketplace capacity. IKEA specialises in low-cost home </w:t>
      </w:r>
      <w:r w:rsidRPr="00D12070">
        <w:rPr>
          <w:szCs w:val="24"/>
          <w:lang w:val="en-GB"/>
        </w:rPr>
        <w:lastRenderedPageBreak/>
        <w:t>furnishing with large-format experiential retail stores, and Decathlon specialises in specialist sports shops. This heterogeneity indicates that the Indian market also favors format-based strategy, and does not favour one universal model (Reliance, 2024).</w:t>
      </w:r>
    </w:p>
    <w:p w14:paraId="6C3C9329" w14:textId="77777777" w:rsidR="00765FD0" w:rsidRPr="00D12070" w:rsidRDefault="00211B97" w:rsidP="00D12070">
      <w:pPr>
        <w:spacing w:after="240"/>
        <w:jc w:val="center"/>
        <w:rPr>
          <w:szCs w:val="24"/>
          <w:lang w:val="en-GB"/>
        </w:rPr>
      </w:pPr>
      <w:r w:rsidRPr="00D12070">
        <w:rPr>
          <w:noProof/>
          <w:szCs w:val="24"/>
          <w:lang w:val="en-GB"/>
        </w:rPr>
        <w:drawing>
          <wp:inline distT="114300" distB="114300" distL="114300" distR="114300" wp14:anchorId="0D62C649" wp14:editId="65C3FF36">
            <wp:extent cx="4505325" cy="4162425"/>
            <wp:effectExtent l="0" t="0" r="9525" b="95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05325" cy="4162425"/>
                    </a:xfrm>
                    <a:prstGeom prst="rect">
                      <a:avLst/>
                    </a:prstGeom>
                    <a:ln/>
                  </pic:spPr>
                </pic:pic>
              </a:graphicData>
            </a:graphic>
          </wp:inline>
        </w:drawing>
      </w:r>
    </w:p>
    <w:p w14:paraId="6AE67CE2" w14:textId="77777777" w:rsidR="00765FD0" w:rsidRPr="00D12070" w:rsidRDefault="00211B97" w:rsidP="001B65A5">
      <w:pPr>
        <w:pStyle w:val="Heading5"/>
      </w:pPr>
      <w:bookmarkStart w:id="7" w:name="_Toc224593617"/>
      <w:r w:rsidRPr="00D12070">
        <w:t>Figure 2: Key Performance Indicators</w:t>
      </w:r>
      <w:bookmarkEnd w:id="7"/>
    </w:p>
    <w:p w14:paraId="2751E702" w14:textId="77777777" w:rsidR="00765FD0" w:rsidRPr="00D12070" w:rsidRDefault="00211B97" w:rsidP="00D12070">
      <w:pPr>
        <w:spacing w:after="240"/>
        <w:jc w:val="center"/>
        <w:rPr>
          <w:szCs w:val="24"/>
          <w:lang w:val="en-GB"/>
        </w:rPr>
      </w:pPr>
      <w:r w:rsidRPr="00D12070">
        <w:rPr>
          <w:szCs w:val="24"/>
          <w:lang w:val="en-GB"/>
        </w:rPr>
        <w:t>(Source: Smartindia, 2024)</w:t>
      </w:r>
    </w:p>
    <w:p w14:paraId="0C1809C7" w14:textId="77777777" w:rsidR="00765FD0" w:rsidRPr="00D12070" w:rsidRDefault="00211B97" w:rsidP="00D12070">
      <w:pPr>
        <w:spacing w:after="240"/>
        <w:rPr>
          <w:szCs w:val="24"/>
          <w:lang w:val="en-GB"/>
        </w:rPr>
      </w:pPr>
      <w:r w:rsidRPr="00D12070">
        <w:rPr>
          <w:szCs w:val="24"/>
          <w:lang w:val="en-GB"/>
        </w:rPr>
        <w:t>Figure 2 indicates that the positioning in the market is distinctly different among companies. Cost discipline and value pricing model are the strengths of DMart, with revenue of 49,533 crore and 365 stores in 2023 to 2024 (Smartindia, 2024). Breadth and ecosystem coverage are the competitive strategies of Reliance Retail, whereas IKEA and Decathlon rely on category specialisation and do not follow the example set by the domestic grocery chains. The presence of Walmart in India in the form of Flipkart and the six Indian store outlets of IKEA indicates that foreign companies tend to enter selectively and not in the entire retailing format.</w:t>
      </w:r>
    </w:p>
    <w:tbl>
      <w:tblPr>
        <w:tblStyle w:val="TableGrid"/>
        <w:tblW w:w="0" w:type="auto"/>
        <w:jc w:val="center"/>
        <w:tblLook w:val="04A0" w:firstRow="1" w:lastRow="0" w:firstColumn="1" w:lastColumn="0" w:noHBand="0" w:noVBand="1"/>
      </w:tblPr>
      <w:tblGrid>
        <w:gridCol w:w="1996"/>
        <w:gridCol w:w="1470"/>
        <w:gridCol w:w="3257"/>
        <w:gridCol w:w="2627"/>
      </w:tblGrid>
      <w:tr w:rsidR="004255FB" w:rsidRPr="00D12070" w14:paraId="11303D45" w14:textId="77777777" w:rsidTr="004255FB">
        <w:trPr>
          <w:jc w:val="center"/>
        </w:trPr>
        <w:tc>
          <w:tcPr>
            <w:tcW w:w="0" w:type="auto"/>
            <w:hideMark/>
          </w:tcPr>
          <w:p w14:paraId="26225743"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lastRenderedPageBreak/>
              <w:t>Company</w:t>
            </w:r>
          </w:p>
        </w:tc>
        <w:tc>
          <w:tcPr>
            <w:tcW w:w="0" w:type="auto"/>
            <w:hideMark/>
          </w:tcPr>
          <w:p w14:paraId="0E7A5DD7"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Origin</w:t>
            </w:r>
          </w:p>
        </w:tc>
        <w:tc>
          <w:tcPr>
            <w:tcW w:w="0" w:type="auto"/>
            <w:hideMark/>
          </w:tcPr>
          <w:p w14:paraId="076EB2F0"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Strategy</w:t>
            </w:r>
          </w:p>
        </w:tc>
        <w:tc>
          <w:tcPr>
            <w:tcW w:w="0" w:type="auto"/>
            <w:hideMark/>
          </w:tcPr>
          <w:p w14:paraId="3CD34CA5"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Segment</w:t>
            </w:r>
          </w:p>
        </w:tc>
      </w:tr>
      <w:tr w:rsidR="004255FB" w:rsidRPr="00D12070" w14:paraId="575B747D" w14:textId="77777777" w:rsidTr="004255FB">
        <w:trPr>
          <w:jc w:val="center"/>
        </w:trPr>
        <w:tc>
          <w:tcPr>
            <w:tcW w:w="0" w:type="auto"/>
            <w:hideMark/>
          </w:tcPr>
          <w:p w14:paraId="02AB460E" w14:textId="77777777" w:rsidR="004255FB" w:rsidRPr="00D12070" w:rsidRDefault="004255FB" w:rsidP="00D12070">
            <w:pPr>
              <w:spacing w:after="240"/>
              <w:rPr>
                <w:rFonts w:ascii="Arial" w:hAnsi="Arial" w:cs="Arial"/>
                <w:lang w:val="en-GB"/>
              </w:rPr>
            </w:pPr>
            <w:r w:rsidRPr="00D12070">
              <w:rPr>
                <w:rFonts w:ascii="Arial" w:hAnsi="Arial" w:cs="Arial"/>
                <w:lang w:val="en-GB"/>
              </w:rPr>
              <w:t>Reliance Retail</w:t>
            </w:r>
          </w:p>
        </w:tc>
        <w:tc>
          <w:tcPr>
            <w:tcW w:w="0" w:type="auto"/>
            <w:hideMark/>
          </w:tcPr>
          <w:p w14:paraId="7FAB2D39" w14:textId="77777777" w:rsidR="004255FB" w:rsidRPr="00D12070" w:rsidRDefault="004255FB" w:rsidP="00D12070">
            <w:pPr>
              <w:spacing w:after="240"/>
              <w:rPr>
                <w:rFonts w:ascii="Arial" w:hAnsi="Arial" w:cs="Arial"/>
                <w:lang w:val="en-GB"/>
              </w:rPr>
            </w:pPr>
            <w:r w:rsidRPr="00D12070">
              <w:rPr>
                <w:rFonts w:ascii="Arial" w:hAnsi="Arial" w:cs="Arial"/>
                <w:lang w:val="en-GB"/>
              </w:rPr>
              <w:t>India</w:t>
            </w:r>
          </w:p>
        </w:tc>
        <w:tc>
          <w:tcPr>
            <w:tcW w:w="0" w:type="auto"/>
            <w:hideMark/>
          </w:tcPr>
          <w:p w14:paraId="64F2CF01" w14:textId="77777777" w:rsidR="004255FB" w:rsidRPr="00D12070" w:rsidRDefault="004255FB" w:rsidP="00D12070">
            <w:pPr>
              <w:spacing w:after="240"/>
              <w:rPr>
                <w:rFonts w:ascii="Arial" w:hAnsi="Arial" w:cs="Arial"/>
                <w:lang w:val="en-GB"/>
              </w:rPr>
            </w:pPr>
            <w:r w:rsidRPr="00D12070">
              <w:rPr>
                <w:rFonts w:ascii="Arial" w:hAnsi="Arial" w:cs="Arial"/>
                <w:lang w:val="en-GB"/>
              </w:rPr>
              <w:t>Large scale omnichannel operations</w:t>
            </w:r>
          </w:p>
        </w:tc>
        <w:tc>
          <w:tcPr>
            <w:tcW w:w="0" w:type="auto"/>
            <w:hideMark/>
          </w:tcPr>
          <w:p w14:paraId="51FC4E7A" w14:textId="77777777" w:rsidR="004255FB" w:rsidRPr="00D12070" w:rsidRDefault="004255FB" w:rsidP="00D12070">
            <w:pPr>
              <w:spacing w:after="240"/>
              <w:rPr>
                <w:rFonts w:ascii="Arial" w:hAnsi="Arial" w:cs="Arial"/>
                <w:lang w:val="en-GB"/>
              </w:rPr>
            </w:pPr>
            <w:r w:rsidRPr="00D12070">
              <w:rPr>
                <w:rFonts w:ascii="Arial" w:hAnsi="Arial" w:cs="Arial"/>
                <w:lang w:val="en-GB"/>
              </w:rPr>
              <w:t>Grocery, fashion, electronics</w:t>
            </w:r>
          </w:p>
        </w:tc>
      </w:tr>
      <w:tr w:rsidR="004255FB" w:rsidRPr="00D12070" w14:paraId="2293808C" w14:textId="77777777" w:rsidTr="004255FB">
        <w:trPr>
          <w:jc w:val="center"/>
        </w:trPr>
        <w:tc>
          <w:tcPr>
            <w:tcW w:w="0" w:type="auto"/>
            <w:hideMark/>
          </w:tcPr>
          <w:p w14:paraId="6A90B4E7" w14:textId="77777777" w:rsidR="004255FB" w:rsidRPr="00D12070" w:rsidRDefault="004255FB" w:rsidP="00D12070">
            <w:pPr>
              <w:spacing w:after="240"/>
              <w:rPr>
                <w:rFonts w:ascii="Arial" w:hAnsi="Arial" w:cs="Arial"/>
                <w:lang w:val="en-GB"/>
              </w:rPr>
            </w:pPr>
            <w:r w:rsidRPr="00D12070">
              <w:rPr>
                <w:rFonts w:ascii="Arial" w:hAnsi="Arial" w:cs="Arial"/>
                <w:lang w:val="en-GB"/>
              </w:rPr>
              <w:t>DMart</w:t>
            </w:r>
          </w:p>
        </w:tc>
        <w:tc>
          <w:tcPr>
            <w:tcW w:w="0" w:type="auto"/>
            <w:hideMark/>
          </w:tcPr>
          <w:p w14:paraId="4C78E56C" w14:textId="77777777" w:rsidR="004255FB" w:rsidRPr="00D12070" w:rsidRDefault="004255FB" w:rsidP="00D12070">
            <w:pPr>
              <w:spacing w:after="240"/>
              <w:rPr>
                <w:rFonts w:ascii="Arial" w:hAnsi="Arial" w:cs="Arial"/>
                <w:lang w:val="en-GB"/>
              </w:rPr>
            </w:pPr>
            <w:r w:rsidRPr="00D12070">
              <w:rPr>
                <w:rFonts w:ascii="Arial" w:hAnsi="Arial" w:cs="Arial"/>
                <w:lang w:val="en-GB"/>
              </w:rPr>
              <w:t>India</w:t>
            </w:r>
          </w:p>
        </w:tc>
        <w:tc>
          <w:tcPr>
            <w:tcW w:w="0" w:type="auto"/>
            <w:hideMark/>
          </w:tcPr>
          <w:p w14:paraId="55064277" w14:textId="6D210A93" w:rsidR="004255FB" w:rsidRPr="00D12070" w:rsidRDefault="002C69E9" w:rsidP="00D12070">
            <w:pPr>
              <w:spacing w:after="240"/>
              <w:rPr>
                <w:rFonts w:ascii="Arial" w:hAnsi="Arial" w:cs="Arial"/>
                <w:lang w:val="en-GB"/>
              </w:rPr>
            </w:pPr>
            <w:r w:rsidRPr="00D12070">
              <w:rPr>
                <w:rFonts w:ascii="Arial" w:hAnsi="Arial" w:cs="Arial"/>
                <w:lang w:val="en-GB"/>
              </w:rPr>
              <w:t>Low-cost</w:t>
            </w:r>
            <w:r w:rsidR="004255FB" w:rsidRPr="00D12070">
              <w:rPr>
                <w:rFonts w:ascii="Arial" w:hAnsi="Arial" w:cs="Arial"/>
                <w:lang w:val="en-GB"/>
              </w:rPr>
              <w:t xml:space="preserve"> retail model</w:t>
            </w:r>
          </w:p>
        </w:tc>
        <w:tc>
          <w:tcPr>
            <w:tcW w:w="0" w:type="auto"/>
            <w:hideMark/>
          </w:tcPr>
          <w:p w14:paraId="6C30AE16" w14:textId="77777777" w:rsidR="004255FB" w:rsidRPr="00D12070" w:rsidRDefault="004255FB" w:rsidP="00D12070">
            <w:pPr>
              <w:spacing w:after="240"/>
              <w:rPr>
                <w:rFonts w:ascii="Arial" w:hAnsi="Arial" w:cs="Arial"/>
                <w:lang w:val="en-GB"/>
              </w:rPr>
            </w:pPr>
            <w:r w:rsidRPr="00D12070">
              <w:rPr>
                <w:rFonts w:ascii="Arial" w:hAnsi="Arial" w:cs="Arial"/>
                <w:lang w:val="en-GB"/>
              </w:rPr>
              <w:t>Food and household goods</w:t>
            </w:r>
          </w:p>
        </w:tc>
      </w:tr>
      <w:tr w:rsidR="004255FB" w:rsidRPr="00D12070" w14:paraId="315B4CB9" w14:textId="77777777" w:rsidTr="004255FB">
        <w:trPr>
          <w:jc w:val="center"/>
        </w:trPr>
        <w:tc>
          <w:tcPr>
            <w:tcW w:w="0" w:type="auto"/>
            <w:hideMark/>
          </w:tcPr>
          <w:p w14:paraId="0FB74CC2" w14:textId="77777777" w:rsidR="004255FB" w:rsidRPr="00D12070" w:rsidRDefault="004255FB" w:rsidP="00D12070">
            <w:pPr>
              <w:spacing w:after="240"/>
              <w:rPr>
                <w:rFonts w:ascii="Arial" w:hAnsi="Arial" w:cs="Arial"/>
                <w:lang w:val="en-GB"/>
              </w:rPr>
            </w:pPr>
            <w:r w:rsidRPr="00D12070">
              <w:rPr>
                <w:rFonts w:ascii="Arial" w:hAnsi="Arial" w:cs="Arial"/>
                <w:lang w:val="en-GB"/>
              </w:rPr>
              <w:t>Trent</w:t>
            </w:r>
          </w:p>
        </w:tc>
        <w:tc>
          <w:tcPr>
            <w:tcW w:w="0" w:type="auto"/>
            <w:hideMark/>
          </w:tcPr>
          <w:p w14:paraId="06087669" w14:textId="77777777" w:rsidR="004255FB" w:rsidRPr="00D12070" w:rsidRDefault="004255FB" w:rsidP="00D12070">
            <w:pPr>
              <w:spacing w:after="240"/>
              <w:rPr>
                <w:rFonts w:ascii="Arial" w:hAnsi="Arial" w:cs="Arial"/>
                <w:lang w:val="en-GB"/>
              </w:rPr>
            </w:pPr>
            <w:r w:rsidRPr="00D12070">
              <w:rPr>
                <w:rFonts w:ascii="Arial" w:hAnsi="Arial" w:cs="Arial"/>
                <w:lang w:val="en-GB"/>
              </w:rPr>
              <w:t>India</w:t>
            </w:r>
          </w:p>
        </w:tc>
        <w:tc>
          <w:tcPr>
            <w:tcW w:w="0" w:type="auto"/>
            <w:hideMark/>
          </w:tcPr>
          <w:p w14:paraId="0DB35C03" w14:textId="77777777" w:rsidR="004255FB" w:rsidRPr="00D12070" w:rsidRDefault="004255FB" w:rsidP="00D12070">
            <w:pPr>
              <w:spacing w:after="240"/>
              <w:rPr>
                <w:rFonts w:ascii="Arial" w:hAnsi="Arial" w:cs="Arial"/>
                <w:lang w:val="en-GB"/>
              </w:rPr>
            </w:pPr>
            <w:r w:rsidRPr="00D12070">
              <w:rPr>
                <w:rFonts w:ascii="Arial" w:hAnsi="Arial" w:cs="Arial"/>
                <w:lang w:val="en-GB"/>
              </w:rPr>
              <w:t>Fashion focused expansion</w:t>
            </w:r>
          </w:p>
        </w:tc>
        <w:tc>
          <w:tcPr>
            <w:tcW w:w="0" w:type="auto"/>
            <w:hideMark/>
          </w:tcPr>
          <w:p w14:paraId="34DD859B" w14:textId="77777777" w:rsidR="004255FB" w:rsidRPr="00D12070" w:rsidRDefault="004255FB" w:rsidP="00D12070">
            <w:pPr>
              <w:spacing w:after="240"/>
              <w:rPr>
                <w:rFonts w:ascii="Arial" w:hAnsi="Arial" w:cs="Arial"/>
                <w:lang w:val="en-GB"/>
              </w:rPr>
            </w:pPr>
            <w:r w:rsidRPr="00D12070">
              <w:rPr>
                <w:rFonts w:ascii="Arial" w:hAnsi="Arial" w:cs="Arial"/>
                <w:lang w:val="en-GB"/>
              </w:rPr>
              <w:t>Apparel retail</w:t>
            </w:r>
          </w:p>
        </w:tc>
      </w:tr>
      <w:tr w:rsidR="004255FB" w:rsidRPr="00D12070" w14:paraId="60DB4DAF" w14:textId="77777777" w:rsidTr="004255FB">
        <w:trPr>
          <w:jc w:val="center"/>
        </w:trPr>
        <w:tc>
          <w:tcPr>
            <w:tcW w:w="0" w:type="auto"/>
            <w:hideMark/>
          </w:tcPr>
          <w:p w14:paraId="169B1EA4" w14:textId="77777777" w:rsidR="004255FB" w:rsidRPr="00D12070" w:rsidRDefault="004255FB" w:rsidP="00D12070">
            <w:pPr>
              <w:spacing w:after="240"/>
              <w:rPr>
                <w:rFonts w:ascii="Arial" w:hAnsi="Arial" w:cs="Arial"/>
                <w:lang w:val="en-GB"/>
              </w:rPr>
            </w:pPr>
            <w:r w:rsidRPr="00D12070">
              <w:rPr>
                <w:rFonts w:ascii="Arial" w:hAnsi="Arial" w:cs="Arial"/>
                <w:lang w:val="en-GB"/>
              </w:rPr>
              <w:t>Amazon</w:t>
            </w:r>
          </w:p>
        </w:tc>
        <w:tc>
          <w:tcPr>
            <w:tcW w:w="0" w:type="auto"/>
            <w:hideMark/>
          </w:tcPr>
          <w:p w14:paraId="57F32D5A" w14:textId="77777777" w:rsidR="004255FB" w:rsidRPr="00D12070" w:rsidRDefault="004255FB" w:rsidP="00D12070">
            <w:pPr>
              <w:spacing w:after="240"/>
              <w:rPr>
                <w:rFonts w:ascii="Arial" w:hAnsi="Arial" w:cs="Arial"/>
                <w:lang w:val="en-GB"/>
              </w:rPr>
            </w:pPr>
            <w:r w:rsidRPr="00D12070">
              <w:rPr>
                <w:rFonts w:ascii="Arial" w:hAnsi="Arial" w:cs="Arial"/>
                <w:lang w:val="en-GB"/>
              </w:rPr>
              <w:t>United States</w:t>
            </w:r>
          </w:p>
        </w:tc>
        <w:tc>
          <w:tcPr>
            <w:tcW w:w="0" w:type="auto"/>
            <w:hideMark/>
          </w:tcPr>
          <w:p w14:paraId="271FC33E" w14:textId="77777777" w:rsidR="004255FB" w:rsidRPr="00D12070" w:rsidRDefault="004255FB" w:rsidP="00D12070">
            <w:pPr>
              <w:spacing w:after="240"/>
              <w:rPr>
                <w:rFonts w:ascii="Arial" w:hAnsi="Arial" w:cs="Arial"/>
                <w:lang w:val="en-GB"/>
              </w:rPr>
            </w:pPr>
            <w:r w:rsidRPr="00D12070">
              <w:rPr>
                <w:rFonts w:ascii="Arial" w:hAnsi="Arial" w:cs="Arial"/>
                <w:lang w:val="en-GB"/>
              </w:rPr>
              <w:t>Digital marketplace platform</w:t>
            </w:r>
          </w:p>
        </w:tc>
        <w:tc>
          <w:tcPr>
            <w:tcW w:w="0" w:type="auto"/>
            <w:hideMark/>
          </w:tcPr>
          <w:p w14:paraId="0891EA6F" w14:textId="77777777" w:rsidR="004255FB" w:rsidRPr="00D12070" w:rsidRDefault="004255FB" w:rsidP="00D12070">
            <w:pPr>
              <w:spacing w:after="240"/>
              <w:rPr>
                <w:rFonts w:ascii="Arial" w:hAnsi="Arial" w:cs="Arial"/>
                <w:lang w:val="en-GB"/>
              </w:rPr>
            </w:pPr>
            <w:r w:rsidRPr="00D12070">
              <w:rPr>
                <w:rFonts w:ascii="Arial" w:hAnsi="Arial" w:cs="Arial"/>
                <w:lang w:val="en-GB"/>
              </w:rPr>
              <w:t>E commerce</w:t>
            </w:r>
          </w:p>
        </w:tc>
      </w:tr>
      <w:tr w:rsidR="004255FB" w:rsidRPr="00D12070" w14:paraId="294F816C" w14:textId="77777777" w:rsidTr="004255FB">
        <w:trPr>
          <w:jc w:val="center"/>
        </w:trPr>
        <w:tc>
          <w:tcPr>
            <w:tcW w:w="0" w:type="auto"/>
            <w:hideMark/>
          </w:tcPr>
          <w:p w14:paraId="5840169A" w14:textId="77777777" w:rsidR="004255FB" w:rsidRPr="00D12070" w:rsidRDefault="004255FB" w:rsidP="00D12070">
            <w:pPr>
              <w:spacing w:after="240"/>
              <w:rPr>
                <w:rFonts w:ascii="Arial" w:hAnsi="Arial" w:cs="Arial"/>
                <w:lang w:val="en-GB"/>
              </w:rPr>
            </w:pPr>
            <w:r w:rsidRPr="00D12070">
              <w:rPr>
                <w:rFonts w:ascii="Arial" w:hAnsi="Arial" w:cs="Arial"/>
                <w:lang w:val="en-GB"/>
              </w:rPr>
              <w:t>Walmart via Flipkart</w:t>
            </w:r>
          </w:p>
        </w:tc>
        <w:tc>
          <w:tcPr>
            <w:tcW w:w="0" w:type="auto"/>
            <w:hideMark/>
          </w:tcPr>
          <w:p w14:paraId="2DAFFE98" w14:textId="77777777" w:rsidR="004255FB" w:rsidRPr="00D12070" w:rsidRDefault="004255FB" w:rsidP="00D12070">
            <w:pPr>
              <w:spacing w:after="240"/>
              <w:rPr>
                <w:rFonts w:ascii="Arial" w:hAnsi="Arial" w:cs="Arial"/>
                <w:lang w:val="en-GB"/>
              </w:rPr>
            </w:pPr>
            <w:r w:rsidRPr="00D12070">
              <w:rPr>
                <w:rFonts w:ascii="Arial" w:hAnsi="Arial" w:cs="Arial"/>
                <w:lang w:val="en-GB"/>
              </w:rPr>
              <w:t>United States</w:t>
            </w:r>
          </w:p>
        </w:tc>
        <w:tc>
          <w:tcPr>
            <w:tcW w:w="0" w:type="auto"/>
            <w:hideMark/>
          </w:tcPr>
          <w:p w14:paraId="53C6CF3B" w14:textId="77777777" w:rsidR="004255FB" w:rsidRPr="00D12070" w:rsidRDefault="004255FB" w:rsidP="00D12070">
            <w:pPr>
              <w:spacing w:after="240"/>
              <w:rPr>
                <w:rFonts w:ascii="Arial" w:hAnsi="Arial" w:cs="Arial"/>
                <w:lang w:val="en-GB"/>
              </w:rPr>
            </w:pPr>
            <w:r w:rsidRPr="00D12070">
              <w:rPr>
                <w:rFonts w:ascii="Arial" w:hAnsi="Arial" w:cs="Arial"/>
                <w:lang w:val="en-GB"/>
              </w:rPr>
              <w:t>Online retail ecosystem</w:t>
            </w:r>
          </w:p>
        </w:tc>
        <w:tc>
          <w:tcPr>
            <w:tcW w:w="0" w:type="auto"/>
            <w:hideMark/>
          </w:tcPr>
          <w:p w14:paraId="0D08E540" w14:textId="77777777" w:rsidR="004255FB" w:rsidRPr="00D12070" w:rsidRDefault="004255FB" w:rsidP="00D12070">
            <w:pPr>
              <w:spacing w:after="240"/>
              <w:rPr>
                <w:rFonts w:ascii="Arial" w:hAnsi="Arial" w:cs="Arial"/>
                <w:lang w:val="en-GB"/>
              </w:rPr>
            </w:pPr>
            <w:r w:rsidRPr="00D12070">
              <w:rPr>
                <w:rFonts w:ascii="Arial" w:hAnsi="Arial" w:cs="Arial"/>
                <w:lang w:val="en-GB"/>
              </w:rPr>
              <w:t>Value retail</w:t>
            </w:r>
          </w:p>
        </w:tc>
      </w:tr>
      <w:tr w:rsidR="004255FB" w:rsidRPr="00D12070" w14:paraId="4B95F517" w14:textId="77777777" w:rsidTr="004255FB">
        <w:trPr>
          <w:jc w:val="center"/>
        </w:trPr>
        <w:tc>
          <w:tcPr>
            <w:tcW w:w="0" w:type="auto"/>
            <w:hideMark/>
          </w:tcPr>
          <w:p w14:paraId="6A24D669" w14:textId="77777777" w:rsidR="004255FB" w:rsidRPr="00D12070" w:rsidRDefault="004255FB" w:rsidP="00D12070">
            <w:pPr>
              <w:spacing w:after="240"/>
              <w:rPr>
                <w:rFonts w:ascii="Arial" w:hAnsi="Arial" w:cs="Arial"/>
                <w:lang w:val="en-GB"/>
              </w:rPr>
            </w:pPr>
            <w:r w:rsidRPr="00D12070">
              <w:rPr>
                <w:rFonts w:ascii="Arial" w:hAnsi="Arial" w:cs="Arial"/>
                <w:lang w:val="en-GB"/>
              </w:rPr>
              <w:t>IKEA</w:t>
            </w:r>
          </w:p>
        </w:tc>
        <w:tc>
          <w:tcPr>
            <w:tcW w:w="0" w:type="auto"/>
            <w:hideMark/>
          </w:tcPr>
          <w:p w14:paraId="2242739B" w14:textId="77777777" w:rsidR="004255FB" w:rsidRPr="00D12070" w:rsidRDefault="004255FB" w:rsidP="00D12070">
            <w:pPr>
              <w:spacing w:after="240"/>
              <w:rPr>
                <w:rFonts w:ascii="Arial" w:hAnsi="Arial" w:cs="Arial"/>
                <w:lang w:val="en-GB"/>
              </w:rPr>
            </w:pPr>
            <w:r w:rsidRPr="00D12070">
              <w:rPr>
                <w:rFonts w:ascii="Arial" w:hAnsi="Arial" w:cs="Arial"/>
                <w:lang w:val="en-GB"/>
              </w:rPr>
              <w:t>Sweden</w:t>
            </w:r>
          </w:p>
        </w:tc>
        <w:tc>
          <w:tcPr>
            <w:tcW w:w="0" w:type="auto"/>
            <w:hideMark/>
          </w:tcPr>
          <w:p w14:paraId="6A59C5A4" w14:textId="77777777" w:rsidR="004255FB" w:rsidRPr="00D12070" w:rsidRDefault="004255FB" w:rsidP="00D12070">
            <w:pPr>
              <w:spacing w:after="240"/>
              <w:rPr>
                <w:rFonts w:ascii="Arial" w:hAnsi="Arial" w:cs="Arial"/>
                <w:lang w:val="en-GB"/>
              </w:rPr>
            </w:pPr>
            <w:r w:rsidRPr="00D12070">
              <w:rPr>
                <w:rFonts w:ascii="Arial" w:hAnsi="Arial" w:cs="Arial"/>
                <w:lang w:val="en-GB"/>
              </w:rPr>
              <w:t>Affordable home design</w:t>
            </w:r>
          </w:p>
        </w:tc>
        <w:tc>
          <w:tcPr>
            <w:tcW w:w="0" w:type="auto"/>
            <w:hideMark/>
          </w:tcPr>
          <w:p w14:paraId="11001799" w14:textId="77777777" w:rsidR="004255FB" w:rsidRPr="00D12070" w:rsidRDefault="004255FB" w:rsidP="00D12070">
            <w:pPr>
              <w:spacing w:after="240"/>
              <w:rPr>
                <w:rFonts w:ascii="Arial" w:hAnsi="Arial" w:cs="Arial"/>
                <w:lang w:val="en-GB"/>
              </w:rPr>
            </w:pPr>
            <w:r w:rsidRPr="00D12070">
              <w:rPr>
                <w:rFonts w:ascii="Arial" w:hAnsi="Arial" w:cs="Arial"/>
                <w:lang w:val="en-GB"/>
              </w:rPr>
              <w:t>Furniture</w:t>
            </w:r>
          </w:p>
        </w:tc>
      </w:tr>
      <w:tr w:rsidR="004255FB" w:rsidRPr="00D12070" w14:paraId="505D0497" w14:textId="77777777" w:rsidTr="004255FB">
        <w:trPr>
          <w:jc w:val="center"/>
        </w:trPr>
        <w:tc>
          <w:tcPr>
            <w:tcW w:w="0" w:type="auto"/>
            <w:hideMark/>
          </w:tcPr>
          <w:p w14:paraId="52E84926" w14:textId="77777777" w:rsidR="004255FB" w:rsidRPr="00D12070" w:rsidRDefault="004255FB" w:rsidP="00D12070">
            <w:pPr>
              <w:spacing w:after="240"/>
              <w:rPr>
                <w:rFonts w:ascii="Arial" w:hAnsi="Arial" w:cs="Arial"/>
                <w:lang w:val="en-GB"/>
              </w:rPr>
            </w:pPr>
            <w:r w:rsidRPr="00D12070">
              <w:rPr>
                <w:rFonts w:ascii="Arial" w:hAnsi="Arial" w:cs="Arial"/>
                <w:lang w:val="en-GB"/>
              </w:rPr>
              <w:t>Decathlon</w:t>
            </w:r>
          </w:p>
        </w:tc>
        <w:tc>
          <w:tcPr>
            <w:tcW w:w="0" w:type="auto"/>
            <w:hideMark/>
          </w:tcPr>
          <w:p w14:paraId="344B0FD2" w14:textId="77777777" w:rsidR="004255FB" w:rsidRPr="00D12070" w:rsidRDefault="004255FB" w:rsidP="00D12070">
            <w:pPr>
              <w:spacing w:after="240"/>
              <w:rPr>
                <w:rFonts w:ascii="Arial" w:hAnsi="Arial" w:cs="Arial"/>
                <w:lang w:val="en-GB"/>
              </w:rPr>
            </w:pPr>
            <w:r w:rsidRPr="00D12070">
              <w:rPr>
                <w:rFonts w:ascii="Arial" w:hAnsi="Arial" w:cs="Arial"/>
                <w:lang w:val="en-GB"/>
              </w:rPr>
              <w:t>France</w:t>
            </w:r>
          </w:p>
        </w:tc>
        <w:tc>
          <w:tcPr>
            <w:tcW w:w="0" w:type="auto"/>
            <w:hideMark/>
          </w:tcPr>
          <w:p w14:paraId="3EAABD09" w14:textId="77777777" w:rsidR="004255FB" w:rsidRPr="00D12070" w:rsidRDefault="004255FB" w:rsidP="00D12070">
            <w:pPr>
              <w:spacing w:after="240"/>
              <w:rPr>
                <w:rFonts w:ascii="Arial" w:hAnsi="Arial" w:cs="Arial"/>
                <w:lang w:val="en-GB"/>
              </w:rPr>
            </w:pPr>
            <w:r w:rsidRPr="00D12070">
              <w:rPr>
                <w:rFonts w:ascii="Arial" w:hAnsi="Arial" w:cs="Arial"/>
                <w:lang w:val="en-GB"/>
              </w:rPr>
              <w:t>Specialist sports retail</w:t>
            </w:r>
          </w:p>
        </w:tc>
        <w:tc>
          <w:tcPr>
            <w:tcW w:w="0" w:type="auto"/>
            <w:hideMark/>
          </w:tcPr>
          <w:p w14:paraId="3722E2A1" w14:textId="77777777" w:rsidR="004255FB" w:rsidRPr="00D12070" w:rsidRDefault="004255FB" w:rsidP="00D12070">
            <w:pPr>
              <w:spacing w:after="240"/>
              <w:rPr>
                <w:rFonts w:ascii="Arial" w:hAnsi="Arial" w:cs="Arial"/>
                <w:lang w:val="en-GB"/>
              </w:rPr>
            </w:pPr>
            <w:r w:rsidRPr="00D12070">
              <w:rPr>
                <w:rFonts w:ascii="Arial" w:hAnsi="Arial" w:cs="Arial"/>
                <w:lang w:val="en-GB"/>
              </w:rPr>
              <w:t>Sports goods</w:t>
            </w:r>
          </w:p>
        </w:tc>
      </w:tr>
    </w:tbl>
    <w:p w14:paraId="07B4A172" w14:textId="0D408A0F" w:rsidR="004255FB" w:rsidRPr="00D12070" w:rsidRDefault="004255FB" w:rsidP="001B65A5">
      <w:pPr>
        <w:pStyle w:val="Heading5"/>
      </w:pPr>
      <w:bookmarkStart w:id="8" w:name="_Toc224593618"/>
      <w:r w:rsidRPr="00D12070">
        <w:t>Table 1: Major Retail Firms in India</w:t>
      </w:r>
      <w:bookmarkEnd w:id="8"/>
    </w:p>
    <w:p w14:paraId="2D999CEE" w14:textId="30084834" w:rsidR="004255FB" w:rsidRPr="00D12070" w:rsidRDefault="004255FB" w:rsidP="00D12070">
      <w:pPr>
        <w:spacing w:after="240"/>
        <w:jc w:val="center"/>
        <w:rPr>
          <w:szCs w:val="24"/>
          <w:lang w:val="en-GB"/>
        </w:rPr>
      </w:pPr>
      <w:r w:rsidRPr="00D12070">
        <w:rPr>
          <w:szCs w:val="24"/>
          <w:lang w:val="en-GB"/>
        </w:rPr>
        <w:t>(Source: Self-developed)</w:t>
      </w:r>
    </w:p>
    <w:p w14:paraId="113BC6CD" w14:textId="77777777" w:rsidR="00765FD0" w:rsidRPr="00D12070" w:rsidRDefault="00211B97" w:rsidP="00D12070">
      <w:pPr>
        <w:pStyle w:val="Heading1"/>
        <w:spacing w:after="240"/>
        <w:rPr>
          <w:szCs w:val="24"/>
          <w:lang w:val="en-GB"/>
        </w:rPr>
      </w:pPr>
      <w:bookmarkStart w:id="9" w:name="_Toc224593640"/>
      <w:r w:rsidRPr="00D12070">
        <w:rPr>
          <w:szCs w:val="24"/>
          <w:lang w:val="en-GB"/>
        </w:rPr>
        <w:t>3. Porter’s Diamond Model Analysis</w:t>
      </w:r>
      <w:bookmarkEnd w:id="9"/>
    </w:p>
    <w:p w14:paraId="3D466018" w14:textId="4A25B2B7" w:rsidR="00765FD0" w:rsidRDefault="00986E4B" w:rsidP="00D12070">
      <w:pPr>
        <w:spacing w:after="240"/>
        <w:rPr>
          <w:szCs w:val="24"/>
          <w:lang w:val="en-GB"/>
        </w:rPr>
      </w:pPr>
      <w:r>
        <w:rPr>
          <w:szCs w:val="24"/>
          <w:lang w:val="en-GB"/>
        </w:rPr>
        <w:t xml:space="preserve">The </w:t>
      </w:r>
      <w:r w:rsidR="00211B97" w:rsidRPr="00D12070">
        <w:rPr>
          <w:szCs w:val="24"/>
          <w:lang w:val="en-GB"/>
        </w:rPr>
        <w:t xml:space="preserve">Porter's Diamond Model can be used in critically examining the competitiveness of the Indian </w:t>
      </w:r>
      <w:r w:rsidR="008B6840">
        <w:rPr>
          <w:szCs w:val="24"/>
          <w:lang w:val="en-GB"/>
        </w:rPr>
        <w:t>f</w:t>
      </w:r>
      <w:r w:rsidR="008B6840" w:rsidRPr="008B6840">
        <w:rPr>
          <w:szCs w:val="24"/>
          <w:lang w:val="en-GB"/>
        </w:rPr>
        <w:t xml:space="preserve">urniture </w:t>
      </w:r>
      <w:r w:rsidR="00211B97" w:rsidRPr="00D12070">
        <w:rPr>
          <w:szCs w:val="24"/>
          <w:lang w:val="en-GB"/>
        </w:rPr>
        <w:t xml:space="preserve">retail industry because the model evaluates the impact of national conditions on industries performing in the global markets. According to the model, four major determinants are recognised, which are factor conditions, demand conditions, related and supporting industries, as well as firm strategy structure and rivalry. </w:t>
      </w:r>
      <w:r w:rsidR="001B65A5">
        <w:rPr>
          <w:szCs w:val="24"/>
          <w:lang w:val="en-GB"/>
        </w:rPr>
        <w:t>T</w:t>
      </w:r>
      <w:r w:rsidR="00211B97" w:rsidRPr="00D12070">
        <w:rPr>
          <w:szCs w:val="24"/>
          <w:lang w:val="en-GB"/>
        </w:rPr>
        <w:t xml:space="preserve">hese determinants are interactive </w:t>
      </w:r>
      <w:r w:rsidR="001B65A5">
        <w:rPr>
          <w:szCs w:val="24"/>
          <w:lang w:val="en-GB"/>
        </w:rPr>
        <w:t>enough</w:t>
      </w:r>
      <w:r w:rsidR="00211B97" w:rsidRPr="00D12070">
        <w:rPr>
          <w:szCs w:val="24"/>
          <w:lang w:val="en-GB"/>
        </w:rPr>
        <w:t xml:space="preserve"> to influence industry competitiveness and innovation in the global market (</w:t>
      </w:r>
      <w:r w:rsidR="004B2624" w:rsidRPr="00D12070">
        <w:rPr>
          <w:szCs w:val="24"/>
          <w:lang w:val="en-GB"/>
        </w:rPr>
        <w:t>KULOĞLU, 2023</w:t>
      </w:r>
      <w:r w:rsidR="00211B97" w:rsidRPr="00D12070">
        <w:rPr>
          <w:szCs w:val="24"/>
          <w:lang w:val="en-GB"/>
        </w:rPr>
        <w:t xml:space="preserve">). Using this framework will give a systematic explanation of why India has emerged as a favourable destination for both local and foreign </w:t>
      </w:r>
      <w:r w:rsidR="008B6840">
        <w:rPr>
          <w:szCs w:val="24"/>
          <w:lang w:val="en-GB"/>
        </w:rPr>
        <w:t>f</w:t>
      </w:r>
      <w:r w:rsidR="008B6840" w:rsidRPr="008B6840">
        <w:rPr>
          <w:szCs w:val="24"/>
          <w:lang w:val="en-GB"/>
        </w:rPr>
        <w:t xml:space="preserve">urniture </w:t>
      </w:r>
      <w:r w:rsidR="00211B97" w:rsidRPr="00D12070">
        <w:rPr>
          <w:szCs w:val="24"/>
          <w:lang w:val="en-GB"/>
        </w:rPr>
        <w:t>retail companies.</w:t>
      </w:r>
    </w:p>
    <w:p w14:paraId="4E9F9E9B" w14:textId="4AD005C1" w:rsidR="001B65A5" w:rsidRPr="001B65A5" w:rsidRDefault="001B65A5" w:rsidP="001B65A5">
      <w:pPr>
        <w:spacing w:after="240"/>
        <w:jc w:val="center"/>
        <w:rPr>
          <w:color w:val="EE0000"/>
          <w:szCs w:val="24"/>
          <w:lang w:val="en-GB"/>
        </w:rPr>
      </w:pPr>
      <w:r w:rsidRPr="001B65A5">
        <w:rPr>
          <w:noProof/>
          <w:color w:val="EE0000"/>
          <w:szCs w:val="24"/>
          <w:lang w:val="en-GB"/>
        </w:rPr>
        <w:lastRenderedPageBreak/>
        <w:drawing>
          <wp:inline distT="0" distB="0" distL="0" distR="0" wp14:anchorId="2979A26B" wp14:editId="60C0C186">
            <wp:extent cx="5943600" cy="4455795"/>
            <wp:effectExtent l="0" t="0" r="0" b="1905"/>
            <wp:docPr id="169635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58824" name=""/>
                    <pic:cNvPicPr/>
                  </pic:nvPicPr>
                  <pic:blipFill>
                    <a:blip r:embed="rId11"/>
                    <a:stretch>
                      <a:fillRect/>
                    </a:stretch>
                  </pic:blipFill>
                  <pic:spPr>
                    <a:xfrm>
                      <a:off x="0" y="0"/>
                      <a:ext cx="5943600" cy="4455795"/>
                    </a:xfrm>
                    <a:prstGeom prst="rect">
                      <a:avLst/>
                    </a:prstGeom>
                  </pic:spPr>
                </pic:pic>
              </a:graphicData>
            </a:graphic>
          </wp:inline>
        </w:drawing>
      </w:r>
    </w:p>
    <w:p w14:paraId="4ACC229D" w14:textId="62290A51" w:rsidR="001B65A5" w:rsidRPr="000713A7" w:rsidRDefault="001B65A5" w:rsidP="001B65A5">
      <w:pPr>
        <w:pStyle w:val="Heading5"/>
        <w:rPr>
          <w:color w:val="000000" w:themeColor="text1"/>
        </w:rPr>
      </w:pPr>
      <w:bookmarkStart w:id="10" w:name="_Toc224593619"/>
      <w:r w:rsidRPr="000713A7">
        <w:rPr>
          <w:color w:val="000000" w:themeColor="text1"/>
        </w:rPr>
        <w:t>Figure 3: The Diamond Model of Porter</w:t>
      </w:r>
      <w:bookmarkEnd w:id="10"/>
    </w:p>
    <w:p w14:paraId="1F13846E" w14:textId="2345E109" w:rsidR="001B65A5" w:rsidRPr="000713A7" w:rsidRDefault="001B65A5" w:rsidP="001B65A5">
      <w:pPr>
        <w:spacing w:after="240"/>
        <w:jc w:val="center"/>
        <w:rPr>
          <w:color w:val="000000" w:themeColor="text1"/>
          <w:szCs w:val="24"/>
          <w:lang w:val="en-GB"/>
        </w:rPr>
      </w:pPr>
      <w:r w:rsidRPr="000713A7">
        <w:rPr>
          <w:color w:val="000000" w:themeColor="text1"/>
          <w:szCs w:val="24"/>
          <w:lang w:val="en-GB"/>
        </w:rPr>
        <w:t>(Source: Inspired by the ideas of KULOĞLU, 2023)</w:t>
      </w:r>
    </w:p>
    <w:p w14:paraId="4FE14658" w14:textId="77777777" w:rsidR="00765FD0" w:rsidRPr="00D12070" w:rsidRDefault="00211B97" w:rsidP="00D12070">
      <w:pPr>
        <w:pStyle w:val="Heading2"/>
        <w:spacing w:after="240"/>
        <w:rPr>
          <w:szCs w:val="24"/>
          <w:lang w:val="en-GB"/>
        </w:rPr>
      </w:pPr>
      <w:bookmarkStart w:id="11" w:name="_Toc224593641"/>
      <w:r w:rsidRPr="00D12070">
        <w:rPr>
          <w:szCs w:val="24"/>
          <w:lang w:val="en-GB"/>
        </w:rPr>
        <w:t>3.1 Factor Conditions</w:t>
      </w:r>
      <w:bookmarkEnd w:id="11"/>
    </w:p>
    <w:p w14:paraId="10547EB4" w14:textId="33BF8F04" w:rsidR="00765FD0" w:rsidRPr="00D12070" w:rsidRDefault="00211B97" w:rsidP="00D12070">
      <w:pPr>
        <w:spacing w:after="240"/>
        <w:rPr>
          <w:szCs w:val="24"/>
          <w:lang w:val="en-GB"/>
        </w:rPr>
      </w:pPr>
      <w:r w:rsidRPr="00D12070">
        <w:rPr>
          <w:szCs w:val="24"/>
          <w:lang w:val="en-GB"/>
        </w:rPr>
        <w:t xml:space="preserve">Factor conditions are the presence of resources like labour, infrastructure, technology and skills which help in the development of the industry. India enjoys the advantage of having a big labour force that facilitates its </w:t>
      </w:r>
      <w:r w:rsidR="00897ACC">
        <w:rPr>
          <w:szCs w:val="24"/>
          <w:lang w:val="en-GB"/>
        </w:rPr>
        <w:t>f</w:t>
      </w:r>
      <w:r w:rsidR="00897ACC" w:rsidRPr="00897ACC">
        <w:rPr>
          <w:szCs w:val="24"/>
          <w:lang w:val="en-GB"/>
        </w:rPr>
        <w:t xml:space="preserve">urniture </w:t>
      </w:r>
      <w:r w:rsidRPr="00D12070">
        <w:rPr>
          <w:szCs w:val="24"/>
          <w:lang w:val="en-GB"/>
        </w:rPr>
        <w:t xml:space="preserve">retail operations in both physical outlets, logistics systems and online trading systems. </w:t>
      </w:r>
      <w:r w:rsidR="001B65A5">
        <w:rPr>
          <w:szCs w:val="24"/>
          <w:lang w:val="en-GB"/>
        </w:rPr>
        <w:t>T</w:t>
      </w:r>
      <w:r w:rsidRPr="00D12070">
        <w:rPr>
          <w:szCs w:val="24"/>
          <w:lang w:val="en-GB"/>
        </w:rPr>
        <w:t>he population of people working in India was above 64.33 crore in 2023-24, which gives it a good labour pool in the retail distribution, warehousing and service employment (PIB Headquarters, 2025). Retail trade, one of the major non-agricultural income-earning sources in the country, boosts the operational capacity and competitive cost of the sector.</w:t>
      </w:r>
    </w:p>
    <w:p w14:paraId="148D85FA" w14:textId="77777777" w:rsidR="00765FD0" w:rsidRPr="00D12070" w:rsidRDefault="00211B97" w:rsidP="00D12070">
      <w:pPr>
        <w:spacing w:after="240"/>
        <w:rPr>
          <w:szCs w:val="24"/>
          <w:lang w:val="en-GB"/>
        </w:rPr>
      </w:pPr>
      <w:r w:rsidRPr="00D12070">
        <w:rPr>
          <w:szCs w:val="24"/>
          <w:lang w:val="en-GB"/>
        </w:rPr>
        <w:lastRenderedPageBreak/>
        <w:t>The efficiency of the retail supply chains has also become better due to infrastructure development. The Ministry of Commerce estimates that the business will grow to a logistics market of about US 380 billion by 2025, with the expansion of new highways, freight corridors and warehousing centres, broadening the national distribution networks (Global Investors Summit, 2025). Through these advances, retailers are able to distribute goods in a more efficient manner over a wide geographical area.</w:t>
      </w:r>
    </w:p>
    <w:p w14:paraId="14597F58" w14:textId="77777777" w:rsidR="00765FD0" w:rsidRPr="00D12070" w:rsidRDefault="00211B97" w:rsidP="00D12070">
      <w:pPr>
        <w:spacing w:after="240"/>
        <w:jc w:val="center"/>
        <w:rPr>
          <w:szCs w:val="24"/>
          <w:lang w:val="en-GB"/>
        </w:rPr>
      </w:pPr>
      <w:r w:rsidRPr="00D12070">
        <w:rPr>
          <w:noProof/>
          <w:szCs w:val="24"/>
          <w:lang w:val="en-GB"/>
        </w:rPr>
        <w:drawing>
          <wp:inline distT="114300" distB="114300" distL="114300" distR="114300" wp14:anchorId="1F999F96" wp14:editId="46960C53">
            <wp:extent cx="5943600" cy="3895725"/>
            <wp:effectExtent l="0" t="0" r="0" b="9525"/>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995" cy="3895984"/>
                    </a:xfrm>
                    <a:prstGeom prst="rect">
                      <a:avLst/>
                    </a:prstGeom>
                    <a:ln/>
                  </pic:spPr>
                </pic:pic>
              </a:graphicData>
            </a:graphic>
          </wp:inline>
        </w:drawing>
      </w:r>
    </w:p>
    <w:p w14:paraId="48771D4C" w14:textId="2BF8E913" w:rsidR="00765FD0" w:rsidRPr="00D12070" w:rsidRDefault="00211B97" w:rsidP="001B65A5">
      <w:pPr>
        <w:pStyle w:val="Heading5"/>
      </w:pPr>
      <w:bookmarkStart w:id="12" w:name="_Toc224593620"/>
      <w:r w:rsidRPr="00D12070">
        <w:t xml:space="preserve">Figure </w:t>
      </w:r>
      <w:r w:rsidR="001B65A5">
        <w:t>4</w:t>
      </w:r>
      <w:r w:rsidRPr="00D12070">
        <w:t>: Internet users in India</w:t>
      </w:r>
      <w:bookmarkEnd w:id="12"/>
    </w:p>
    <w:p w14:paraId="1CABCDA5" w14:textId="77777777" w:rsidR="00765FD0" w:rsidRPr="00D12070" w:rsidRDefault="00211B97" w:rsidP="00D12070">
      <w:pPr>
        <w:spacing w:after="240"/>
        <w:jc w:val="center"/>
        <w:rPr>
          <w:szCs w:val="24"/>
          <w:lang w:val="en-GB"/>
        </w:rPr>
      </w:pPr>
      <w:r w:rsidRPr="00D12070">
        <w:rPr>
          <w:szCs w:val="24"/>
          <w:lang w:val="en-GB"/>
        </w:rPr>
        <w:t>(Source: Statista, 2025)</w:t>
      </w:r>
    </w:p>
    <w:p w14:paraId="05FCEF0A" w14:textId="32C9C38F" w:rsidR="00765FD0" w:rsidRPr="000713A7" w:rsidRDefault="00211B97" w:rsidP="00D12070">
      <w:pPr>
        <w:spacing w:after="240"/>
        <w:rPr>
          <w:color w:val="000000" w:themeColor="text1"/>
          <w:szCs w:val="24"/>
          <w:lang w:val="en-GB"/>
        </w:rPr>
      </w:pPr>
      <w:r w:rsidRPr="00D12070">
        <w:rPr>
          <w:szCs w:val="24"/>
          <w:lang w:val="en-GB"/>
        </w:rPr>
        <w:t xml:space="preserve">Figure </w:t>
      </w:r>
      <w:r w:rsidR="001B65A5">
        <w:rPr>
          <w:szCs w:val="24"/>
          <w:lang w:val="en-GB"/>
        </w:rPr>
        <w:t>4</w:t>
      </w:r>
      <w:r w:rsidRPr="00D12070">
        <w:rPr>
          <w:szCs w:val="24"/>
          <w:lang w:val="en-GB"/>
        </w:rPr>
        <w:t xml:space="preserve"> displays that competitiveness is further increased by digital infrastructure. There are over 1437.89 million internet users and a high level of smartphone users, and this situation helps digital retailing platforms and online buying behaviour in urban and semi-urban markets to develop in India (Statista, 2025). </w:t>
      </w:r>
      <w:r w:rsidR="004B2624" w:rsidRPr="00D12070">
        <w:rPr>
          <w:szCs w:val="24"/>
          <w:lang w:val="en-GB"/>
        </w:rPr>
        <w:t xml:space="preserve">Szozda (2023) </w:t>
      </w:r>
      <w:r w:rsidRPr="00D12070">
        <w:rPr>
          <w:szCs w:val="24"/>
          <w:lang w:val="en-GB"/>
        </w:rPr>
        <w:t>prove</w:t>
      </w:r>
      <w:r w:rsidR="004B2624" w:rsidRPr="00D12070">
        <w:rPr>
          <w:szCs w:val="24"/>
          <w:lang w:val="en-GB"/>
        </w:rPr>
        <w:t xml:space="preserve">d </w:t>
      </w:r>
      <w:r w:rsidRPr="00D12070">
        <w:rPr>
          <w:szCs w:val="24"/>
          <w:lang w:val="en-GB"/>
        </w:rPr>
        <w:t xml:space="preserve">that digital connectivity is a significant factor in changing retail business and facilitating the omnichannel approach in the new economy. These factors combined present favourable </w:t>
      </w:r>
      <w:r w:rsidRPr="00D12070">
        <w:rPr>
          <w:szCs w:val="24"/>
          <w:lang w:val="en-GB"/>
        </w:rPr>
        <w:lastRenderedPageBreak/>
        <w:t>conditions in production and expansion of retail.</w:t>
      </w:r>
      <w:r w:rsidR="00477CA8">
        <w:rPr>
          <w:szCs w:val="24"/>
          <w:lang w:val="en-GB"/>
        </w:rPr>
        <w:t xml:space="preserve"> </w:t>
      </w:r>
      <w:r w:rsidR="00477CA8" w:rsidRPr="000713A7">
        <w:rPr>
          <w:color w:val="000000" w:themeColor="text1"/>
          <w:szCs w:val="24"/>
          <w:lang w:val="en-GB"/>
        </w:rPr>
        <w:t xml:space="preserve">These conditions of factors enhance competitiveness of the Indian </w:t>
      </w:r>
      <w:r w:rsidR="001B65A5" w:rsidRPr="000713A7">
        <w:rPr>
          <w:color w:val="000000" w:themeColor="text1"/>
          <w:szCs w:val="24"/>
          <w:lang w:val="en-GB"/>
        </w:rPr>
        <w:t xml:space="preserve">furniture </w:t>
      </w:r>
      <w:r w:rsidR="00477CA8" w:rsidRPr="000713A7">
        <w:rPr>
          <w:color w:val="000000" w:themeColor="text1"/>
          <w:szCs w:val="24"/>
          <w:lang w:val="en-GB"/>
        </w:rPr>
        <w:t xml:space="preserve">retail sector because of cost advantages, availability of </w:t>
      </w:r>
      <w:r w:rsidR="001B65A5" w:rsidRPr="000713A7">
        <w:rPr>
          <w:color w:val="000000" w:themeColor="text1"/>
          <w:szCs w:val="24"/>
          <w:lang w:val="en-GB"/>
        </w:rPr>
        <w:t>cheap labour</w:t>
      </w:r>
      <w:r w:rsidR="00477CA8" w:rsidRPr="000713A7">
        <w:rPr>
          <w:color w:val="000000" w:themeColor="text1"/>
          <w:szCs w:val="24"/>
          <w:lang w:val="en-GB"/>
        </w:rPr>
        <w:t xml:space="preserve"> and enhanced efficiencies in </w:t>
      </w:r>
      <w:r w:rsidR="001B65A5" w:rsidRPr="000713A7">
        <w:rPr>
          <w:color w:val="000000" w:themeColor="text1"/>
          <w:szCs w:val="24"/>
          <w:lang w:val="en-GB"/>
        </w:rPr>
        <w:t>its supply chain and</w:t>
      </w:r>
      <w:r w:rsidR="00477CA8" w:rsidRPr="000713A7">
        <w:rPr>
          <w:color w:val="000000" w:themeColor="text1"/>
          <w:szCs w:val="24"/>
          <w:lang w:val="en-GB"/>
        </w:rPr>
        <w:t xml:space="preserve"> logistics. In the case of multinational retailers like IKEA, the</w:t>
      </w:r>
      <w:r w:rsidR="001B65A5" w:rsidRPr="000713A7">
        <w:rPr>
          <w:color w:val="000000" w:themeColor="text1"/>
          <w:szCs w:val="24"/>
          <w:lang w:val="en-GB"/>
        </w:rPr>
        <w:t>se</w:t>
      </w:r>
      <w:r w:rsidR="00477CA8" w:rsidRPr="000713A7">
        <w:rPr>
          <w:color w:val="000000" w:themeColor="text1"/>
          <w:szCs w:val="24"/>
          <w:lang w:val="en-GB"/>
        </w:rPr>
        <w:t xml:space="preserve"> conditions allow efficient operations of stores, supply chain management and expansion of the large-format stores in the main urban markets.</w:t>
      </w:r>
    </w:p>
    <w:p w14:paraId="536AF9AB" w14:textId="77777777" w:rsidR="00765FD0" w:rsidRPr="00D12070" w:rsidRDefault="00211B97" w:rsidP="00D12070">
      <w:pPr>
        <w:pStyle w:val="Heading2"/>
        <w:spacing w:after="240"/>
        <w:rPr>
          <w:szCs w:val="24"/>
          <w:lang w:val="en-GB"/>
        </w:rPr>
      </w:pPr>
      <w:bookmarkStart w:id="13" w:name="_Toc224593642"/>
      <w:r w:rsidRPr="00D12070">
        <w:rPr>
          <w:szCs w:val="24"/>
          <w:lang w:val="en-GB"/>
        </w:rPr>
        <w:t>3.2 Demand Conditions</w:t>
      </w:r>
      <w:bookmarkEnd w:id="13"/>
    </w:p>
    <w:p w14:paraId="49F90750" w14:textId="77777777" w:rsidR="00765FD0" w:rsidRPr="00D12070" w:rsidRDefault="00211B97" w:rsidP="00D12070">
      <w:pPr>
        <w:spacing w:after="240"/>
        <w:rPr>
          <w:szCs w:val="24"/>
          <w:lang w:val="en-GB"/>
        </w:rPr>
      </w:pPr>
      <w:r w:rsidRPr="00D12070">
        <w:rPr>
          <w:szCs w:val="24"/>
          <w:lang w:val="en-GB"/>
        </w:rPr>
        <w:t>Demand conditions are those features of consumers in the country and their impact on the development of the industry. The population size of India presents it with one of the largest consumer markets in the world, given that with more than 1.4 billion people, according to the 2024 (India Brand Equity Foundation, 2025). High population will create high consumer demand in food items, fashion, electronics and household items that directly contribute to the retail development.</w:t>
      </w:r>
    </w:p>
    <w:p w14:paraId="719A5B01" w14:textId="77777777" w:rsidR="00765FD0" w:rsidRPr="00D12070" w:rsidRDefault="00211B97" w:rsidP="00D12070">
      <w:pPr>
        <w:spacing w:after="240"/>
        <w:jc w:val="center"/>
        <w:rPr>
          <w:szCs w:val="24"/>
          <w:lang w:val="en-GB"/>
        </w:rPr>
      </w:pPr>
      <w:r w:rsidRPr="00D12070">
        <w:rPr>
          <w:noProof/>
          <w:szCs w:val="24"/>
          <w:lang w:val="en-GB"/>
        </w:rPr>
        <w:drawing>
          <wp:inline distT="114300" distB="114300" distL="114300" distR="114300" wp14:anchorId="0A51EFA6" wp14:editId="04636EE0">
            <wp:extent cx="5943600" cy="3187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187700"/>
                    </a:xfrm>
                    <a:prstGeom prst="rect">
                      <a:avLst/>
                    </a:prstGeom>
                    <a:ln/>
                  </pic:spPr>
                </pic:pic>
              </a:graphicData>
            </a:graphic>
          </wp:inline>
        </w:drawing>
      </w:r>
    </w:p>
    <w:p w14:paraId="49A2387D" w14:textId="601F7654" w:rsidR="00765FD0" w:rsidRPr="00D12070" w:rsidRDefault="00211B97" w:rsidP="001B65A5">
      <w:pPr>
        <w:pStyle w:val="Heading5"/>
      </w:pPr>
      <w:bookmarkStart w:id="14" w:name="_Toc224593621"/>
      <w:r w:rsidRPr="00D12070">
        <w:t xml:space="preserve">Figure </w:t>
      </w:r>
      <w:r w:rsidR="001B65A5">
        <w:t>5</w:t>
      </w:r>
      <w:r w:rsidRPr="00D12070">
        <w:t>: Consumer Expenditure in India</w:t>
      </w:r>
      <w:bookmarkEnd w:id="14"/>
    </w:p>
    <w:p w14:paraId="6F5DE874" w14:textId="77777777" w:rsidR="00765FD0" w:rsidRPr="00D12070" w:rsidRDefault="00211B97" w:rsidP="00D12070">
      <w:pPr>
        <w:spacing w:after="240"/>
        <w:jc w:val="center"/>
        <w:rPr>
          <w:szCs w:val="24"/>
          <w:lang w:val="en-GB"/>
        </w:rPr>
      </w:pPr>
      <w:r w:rsidRPr="00D12070">
        <w:rPr>
          <w:szCs w:val="24"/>
          <w:lang w:val="en-GB"/>
        </w:rPr>
        <w:t>(Source: Weforum, 2019)</w:t>
      </w:r>
    </w:p>
    <w:p w14:paraId="00AB8A34" w14:textId="5C1B54AE" w:rsidR="00765FD0" w:rsidRPr="00D12070" w:rsidRDefault="00211B97" w:rsidP="00D12070">
      <w:pPr>
        <w:spacing w:after="240"/>
        <w:rPr>
          <w:szCs w:val="24"/>
          <w:lang w:val="en-GB"/>
        </w:rPr>
      </w:pPr>
      <w:r w:rsidRPr="00D12070">
        <w:rPr>
          <w:szCs w:val="24"/>
          <w:lang w:val="en-GB"/>
        </w:rPr>
        <w:lastRenderedPageBreak/>
        <w:t xml:space="preserve">Growth in the population of middle-class households and increased income levels have greatly enhanced the purchasing power. Figure </w:t>
      </w:r>
      <w:r w:rsidR="001B65A5">
        <w:rPr>
          <w:szCs w:val="24"/>
          <w:lang w:val="en-GB"/>
        </w:rPr>
        <w:t>5</w:t>
      </w:r>
      <w:r w:rsidRPr="00D12070">
        <w:rPr>
          <w:szCs w:val="24"/>
          <w:lang w:val="en-GB"/>
        </w:rPr>
        <w:t xml:space="preserve"> shows that urban markets are shifting towards consumer spending as incomes increase. The consumption of Metro grows to 18%, and boom towns grow to 7% in FY05 and 2030, respectively (Weforum, 2019). This trend indicates that there will be greater retail demand in the growing urban middle-class markets. Consumers are now insisting on products of high quality, brand variety and more shopping experiences as their disposable income grows.</w:t>
      </w:r>
    </w:p>
    <w:p w14:paraId="4FE19B45" w14:textId="77777777" w:rsidR="00765FD0" w:rsidRPr="00D12070" w:rsidRDefault="00211B97" w:rsidP="00D12070">
      <w:pPr>
        <w:spacing w:after="240"/>
        <w:jc w:val="center"/>
        <w:rPr>
          <w:szCs w:val="24"/>
          <w:lang w:val="en-GB"/>
        </w:rPr>
      </w:pPr>
      <w:r w:rsidRPr="00D12070">
        <w:rPr>
          <w:noProof/>
          <w:szCs w:val="24"/>
          <w:lang w:val="en-GB"/>
        </w:rPr>
        <w:drawing>
          <wp:inline distT="114300" distB="114300" distL="114300" distR="114300" wp14:anchorId="75A14A5C" wp14:editId="4861B995">
            <wp:extent cx="5010150" cy="3248025"/>
            <wp:effectExtent l="0" t="0" r="0" b="9525"/>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010681" cy="3248369"/>
                    </a:xfrm>
                    <a:prstGeom prst="rect">
                      <a:avLst/>
                    </a:prstGeom>
                    <a:ln/>
                  </pic:spPr>
                </pic:pic>
              </a:graphicData>
            </a:graphic>
          </wp:inline>
        </w:drawing>
      </w:r>
    </w:p>
    <w:p w14:paraId="1D0E909E" w14:textId="69BFF28E" w:rsidR="00765FD0" w:rsidRPr="00D12070" w:rsidRDefault="00211B97" w:rsidP="001B65A5">
      <w:pPr>
        <w:pStyle w:val="Heading5"/>
      </w:pPr>
      <w:bookmarkStart w:id="15" w:name="_Toc224593622"/>
      <w:r w:rsidRPr="00D12070">
        <w:t xml:space="preserve">Figure </w:t>
      </w:r>
      <w:r w:rsidR="001B65A5">
        <w:t>6</w:t>
      </w:r>
      <w:r w:rsidRPr="00D12070">
        <w:t>: Degree of urbanisation in India</w:t>
      </w:r>
      <w:bookmarkEnd w:id="15"/>
    </w:p>
    <w:p w14:paraId="52CEC794" w14:textId="77777777" w:rsidR="00765FD0" w:rsidRPr="00D12070" w:rsidRDefault="00211B97" w:rsidP="00D12070">
      <w:pPr>
        <w:spacing w:after="240"/>
        <w:jc w:val="center"/>
        <w:rPr>
          <w:szCs w:val="24"/>
          <w:lang w:val="en-GB"/>
        </w:rPr>
      </w:pPr>
      <w:r w:rsidRPr="00D12070">
        <w:rPr>
          <w:szCs w:val="24"/>
          <w:lang w:val="en-GB"/>
        </w:rPr>
        <w:t>(Source: Statista, 2024)</w:t>
      </w:r>
    </w:p>
    <w:p w14:paraId="61CB4BDC" w14:textId="10BC3009" w:rsidR="00765FD0" w:rsidRPr="00D12070" w:rsidRDefault="00211B97" w:rsidP="00D12070">
      <w:pPr>
        <w:spacing w:after="240"/>
        <w:rPr>
          <w:szCs w:val="24"/>
          <w:lang w:val="en-GB"/>
        </w:rPr>
      </w:pPr>
      <w:r w:rsidRPr="00D12070">
        <w:rPr>
          <w:szCs w:val="24"/>
          <w:lang w:val="en-GB"/>
        </w:rPr>
        <w:t>The urbanisation also contributes significantly towards the consumer demand. Over 34.8% of the population in India now resides in urban centers and according to this ratio, the population is ever rising as there is a migration to the cities, which is enhancing employment and consumption rates (Statista, 2024). According to Aithal et al</w:t>
      </w:r>
      <w:r w:rsidR="004B2624" w:rsidRPr="00D12070">
        <w:rPr>
          <w:szCs w:val="24"/>
          <w:lang w:val="en-GB"/>
        </w:rPr>
        <w:t>.</w:t>
      </w:r>
      <w:r w:rsidRPr="00D12070">
        <w:rPr>
          <w:szCs w:val="24"/>
          <w:lang w:val="en-GB"/>
        </w:rPr>
        <w:t xml:space="preserve"> (2023), urban customers are more likely to shift towards modern forms of retail faster since they put more emphasis on convenience, product diversity and online payment solutions. As a result, a robust domestic demand makes the retailers increase their store chains and </w:t>
      </w:r>
      <w:r w:rsidRPr="00D12070">
        <w:rPr>
          <w:szCs w:val="24"/>
          <w:lang w:val="en-GB"/>
        </w:rPr>
        <w:lastRenderedPageBreak/>
        <w:t>invest in digital platforms.</w:t>
      </w:r>
      <w:r w:rsidR="00477CA8">
        <w:rPr>
          <w:szCs w:val="24"/>
          <w:lang w:val="en-GB"/>
        </w:rPr>
        <w:t xml:space="preserve"> </w:t>
      </w:r>
      <w:r w:rsidR="00477CA8" w:rsidRPr="000713A7">
        <w:rPr>
          <w:color w:val="000000" w:themeColor="text1"/>
          <w:szCs w:val="24"/>
          <w:lang w:val="en-GB"/>
        </w:rPr>
        <w:t xml:space="preserve">The Indian </w:t>
      </w:r>
      <w:r w:rsidR="001B65A5" w:rsidRPr="000713A7">
        <w:rPr>
          <w:color w:val="000000" w:themeColor="text1"/>
          <w:szCs w:val="24"/>
          <w:lang w:val="en-GB"/>
        </w:rPr>
        <w:t xml:space="preserve">furnishing </w:t>
      </w:r>
      <w:r w:rsidR="00477CA8" w:rsidRPr="000713A7">
        <w:rPr>
          <w:color w:val="000000" w:themeColor="text1"/>
          <w:szCs w:val="24"/>
          <w:lang w:val="en-GB"/>
        </w:rPr>
        <w:t>retail market has good domestic demand</w:t>
      </w:r>
      <w:r w:rsidR="001B65A5" w:rsidRPr="000713A7">
        <w:rPr>
          <w:color w:val="000000" w:themeColor="text1"/>
          <w:szCs w:val="24"/>
          <w:lang w:val="en-GB"/>
        </w:rPr>
        <w:t>,</w:t>
      </w:r>
      <w:r w:rsidR="00477CA8" w:rsidRPr="000713A7">
        <w:rPr>
          <w:color w:val="000000" w:themeColor="text1"/>
          <w:szCs w:val="24"/>
          <w:lang w:val="en-GB"/>
        </w:rPr>
        <w:t xml:space="preserve"> thus making it more appealing to international companies. In the case of firms like IKEA, growth of the middle class, urbanization of housing and shift</w:t>
      </w:r>
      <w:r w:rsidR="001B65A5" w:rsidRPr="000713A7">
        <w:rPr>
          <w:color w:val="000000" w:themeColor="text1"/>
          <w:szCs w:val="24"/>
          <w:lang w:val="en-GB"/>
        </w:rPr>
        <w:t>s</w:t>
      </w:r>
      <w:r w:rsidR="00477CA8" w:rsidRPr="000713A7">
        <w:rPr>
          <w:color w:val="000000" w:themeColor="text1"/>
          <w:szCs w:val="24"/>
          <w:lang w:val="en-GB"/>
        </w:rPr>
        <w:t xml:space="preserve"> in lifestyle</w:t>
      </w:r>
      <w:r w:rsidR="001B65A5" w:rsidRPr="000713A7">
        <w:rPr>
          <w:color w:val="000000" w:themeColor="text1"/>
          <w:szCs w:val="24"/>
          <w:lang w:val="en-GB"/>
        </w:rPr>
        <w:t>s</w:t>
      </w:r>
      <w:r w:rsidR="00477CA8" w:rsidRPr="000713A7">
        <w:rPr>
          <w:color w:val="000000" w:themeColor="text1"/>
          <w:szCs w:val="24"/>
          <w:lang w:val="en-GB"/>
        </w:rPr>
        <w:t xml:space="preserve"> demand high demand of </w:t>
      </w:r>
      <w:r w:rsidR="001B65A5" w:rsidRPr="000713A7">
        <w:rPr>
          <w:color w:val="000000" w:themeColor="text1"/>
          <w:szCs w:val="24"/>
          <w:lang w:val="en-GB"/>
        </w:rPr>
        <w:t>low-cost</w:t>
      </w:r>
      <w:r w:rsidR="00477CA8" w:rsidRPr="000713A7">
        <w:rPr>
          <w:color w:val="000000" w:themeColor="text1"/>
          <w:szCs w:val="24"/>
          <w:lang w:val="en-GB"/>
        </w:rPr>
        <w:t xml:space="preserve"> home furnishing products and emerging retail trends.</w:t>
      </w:r>
    </w:p>
    <w:p w14:paraId="4F2A219F" w14:textId="77777777" w:rsidR="00765FD0" w:rsidRPr="00D12070" w:rsidRDefault="00211B97" w:rsidP="00D12070">
      <w:pPr>
        <w:pStyle w:val="Heading2"/>
        <w:spacing w:after="240"/>
        <w:rPr>
          <w:szCs w:val="24"/>
          <w:lang w:val="en-GB"/>
        </w:rPr>
      </w:pPr>
      <w:bookmarkStart w:id="16" w:name="_Toc224593643"/>
      <w:r w:rsidRPr="00D12070">
        <w:rPr>
          <w:szCs w:val="24"/>
          <w:lang w:val="en-GB"/>
        </w:rPr>
        <w:t>3.3 Related and Supporting Industries</w:t>
      </w:r>
      <w:bookmarkEnd w:id="16"/>
    </w:p>
    <w:p w14:paraId="489BBE61" w14:textId="1DE62C27" w:rsidR="00765FD0" w:rsidRPr="00D12070" w:rsidRDefault="00211B97" w:rsidP="00D12070">
      <w:pPr>
        <w:spacing w:after="240"/>
        <w:rPr>
          <w:szCs w:val="24"/>
          <w:lang w:val="en-GB"/>
        </w:rPr>
      </w:pPr>
      <w:r w:rsidRPr="00D12070">
        <w:rPr>
          <w:szCs w:val="24"/>
          <w:lang w:val="en-GB"/>
        </w:rPr>
        <w:t>The creation of the related and supportive industries enhances the competitiveness of the retail industry through supply chain, production system and distribution efficiency enhancement. India has a strong manufacturing base that is used to manufacture consumer goods like textiles, food products, and electronic and domestic products that are distributed via the retail channels. Government policy programmes like the Production Linked Incentive scheme promote investment in manufacturing that has an indirect impact of enhancing retail supply chains through the availability of more products and the capability to source the products in the domestic market (Make in India, 2025).</w:t>
      </w:r>
      <w:r w:rsidR="004B2624" w:rsidRPr="00D12070">
        <w:rPr>
          <w:szCs w:val="24"/>
          <w:lang w:val="en-GB"/>
        </w:rPr>
        <w:t xml:space="preserve"> </w:t>
      </w:r>
      <w:r w:rsidRPr="00D12070">
        <w:rPr>
          <w:szCs w:val="24"/>
          <w:lang w:val="en-GB"/>
        </w:rPr>
        <w:t>The retail competitiveness is of special importance to the logistics and warehousing industries. The Indian logistics industry is worth about US 250 billion in 2023, and it will grow substantially due to the need for e-commerce and organised retailing to have access to more rapid distribution networks (IBEF, 2025). Inventory facilities in the metropolitan areas have grown fast to accommodate distribution to retailers and fulfilment of online orders.</w:t>
      </w:r>
    </w:p>
    <w:p w14:paraId="19E36509" w14:textId="1CB596F5" w:rsidR="00765FD0" w:rsidRPr="000713A7" w:rsidRDefault="00211B97" w:rsidP="00D12070">
      <w:pPr>
        <w:spacing w:after="240"/>
        <w:rPr>
          <w:color w:val="000000" w:themeColor="text1"/>
          <w:szCs w:val="24"/>
          <w:lang w:val="en-GB"/>
        </w:rPr>
      </w:pPr>
      <w:r w:rsidRPr="00D12070">
        <w:rPr>
          <w:szCs w:val="24"/>
          <w:lang w:val="en-GB"/>
        </w:rPr>
        <w:t xml:space="preserve">The second supporting industry is the digital platforms. Fintech systems also provide secure digital payments, as the number of consumers that can be reached by retailers through online marketplaces like Amazon and Flipkart exceeds millions of users. In India, billions of transactions are completed each year using digital payment systems via such platforms as Unified Payments Interface, which has revolutionised retail purchasing behaviour. </w:t>
      </w:r>
      <w:r w:rsidR="004B2624" w:rsidRPr="00D12070">
        <w:rPr>
          <w:szCs w:val="24"/>
          <w:lang w:val="en-GB"/>
        </w:rPr>
        <w:t xml:space="preserve">Palmié et al. (2022) </w:t>
      </w:r>
      <w:r w:rsidRPr="00D12070">
        <w:rPr>
          <w:szCs w:val="24"/>
          <w:lang w:val="en-GB"/>
        </w:rPr>
        <w:t>indicate</w:t>
      </w:r>
      <w:r w:rsidR="004B2624" w:rsidRPr="00D12070">
        <w:rPr>
          <w:szCs w:val="24"/>
          <w:lang w:val="en-GB"/>
        </w:rPr>
        <w:t>d</w:t>
      </w:r>
      <w:r w:rsidRPr="00D12070">
        <w:rPr>
          <w:szCs w:val="24"/>
          <w:lang w:val="en-GB"/>
        </w:rPr>
        <w:t xml:space="preserve"> that the digital ecosystem can greatly benefit retailing efficiency and customer access through the blending of logistics technologies, information analytics and payment processes. Such interrelated industries are therefore vital towards enhancing the competitiveness of the retail industry.</w:t>
      </w:r>
      <w:r w:rsidR="00477CA8">
        <w:rPr>
          <w:szCs w:val="24"/>
          <w:lang w:val="en-GB"/>
        </w:rPr>
        <w:t xml:space="preserve"> </w:t>
      </w:r>
      <w:r w:rsidR="00477CA8" w:rsidRPr="000713A7">
        <w:rPr>
          <w:color w:val="000000" w:themeColor="text1"/>
          <w:szCs w:val="24"/>
          <w:lang w:val="en-GB"/>
        </w:rPr>
        <w:t xml:space="preserve">These complementary industries promote the efficiency and competitiveness of Indian retail ecosystem. To multinational corporations like IKEA, availability of powerful manufacturing systems, </w:t>
      </w:r>
      <w:r w:rsidR="00477CA8" w:rsidRPr="000713A7">
        <w:rPr>
          <w:color w:val="000000" w:themeColor="text1"/>
          <w:szCs w:val="24"/>
          <w:lang w:val="en-GB"/>
        </w:rPr>
        <w:lastRenderedPageBreak/>
        <w:t>logistics systems and digital payment systems enhances the efficiency of the supply chain, as well as enable retailers to access a significant number of customers nationwide.</w:t>
      </w:r>
    </w:p>
    <w:p w14:paraId="43A7BCEC" w14:textId="77777777" w:rsidR="00765FD0" w:rsidRPr="00D12070" w:rsidRDefault="00211B97" w:rsidP="00D12070">
      <w:pPr>
        <w:pStyle w:val="Heading2"/>
        <w:spacing w:after="240"/>
        <w:rPr>
          <w:szCs w:val="24"/>
          <w:lang w:val="en-GB"/>
        </w:rPr>
      </w:pPr>
      <w:bookmarkStart w:id="17" w:name="_Toc224593644"/>
      <w:r w:rsidRPr="00D12070">
        <w:rPr>
          <w:szCs w:val="24"/>
          <w:lang w:val="en-GB"/>
        </w:rPr>
        <w:t>3.4 Firm Strategy, Structure and Rivalry</w:t>
      </w:r>
      <w:bookmarkEnd w:id="17"/>
    </w:p>
    <w:p w14:paraId="15077B7C" w14:textId="3D4F3800" w:rsidR="00765FD0" w:rsidRPr="000713A7" w:rsidRDefault="00211B97" w:rsidP="00D12070">
      <w:pPr>
        <w:spacing w:after="240"/>
        <w:rPr>
          <w:color w:val="000000" w:themeColor="text1"/>
          <w:szCs w:val="24"/>
          <w:lang w:val="en-GB"/>
        </w:rPr>
      </w:pPr>
      <w:r w:rsidRPr="00D12070">
        <w:rPr>
          <w:szCs w:val="24"/>
          <w:lang w:val="en-GB"/>
        </w:rPr>
        <w:t xml:space="preserve">The strategic structure of firms and competition is highly important when it comes to determining the competitiveness in the Indian retail sector. </w:t>
      </w:r>
      <w:r w:rsidR="004B2624" w:rsidRPr="00D12070">
        <w:rPr>
          <w:szCs w:val="24"/>
          <w:lang w:val="en-GB"/>
        </w:rPr>
        <w:t xml:space="preserve">As per the findings of </w:t>
      </w:r>
      <w:r w:rsidR="004B2624" w:rsidRPr="00D12070">
        <w:rPr>
          <w:color w:val="222222"/>
          <w:szCs w:val="24"/>
          <w:shd w:val="clear" w:color="auto" w:fill="FFFFFF"/>
        </w:rPr>
        <w:t>Kumar</w:t>
      </w:r>
      <w:r w:rsidR="004B2624" w:rsidRPr="00D12070">
        <w:rPr>
          <w:szCs w:val="24"/>
          <w:lang w:val="en-GB"/>
        </w:rPr>
        <w:t xml:space="preserve"> (2023), this</w:t>
      </w:r>
      <w:r w:rsidRPr="00D12070">
        <w:rPr>
          <w:szCs w:val="24"/>
          <w:lang w:val="en-GB"/>
        </w:rPr>
        <w:t xml:space="preserve"> market is defined by intense competitive rivalry in the presence of domestic conglomerates, specialised retailers and foreign firms both in real and online stores. Domestic competitors like Reliance Retail and DMart are competing using various strategies like cost leadership and expansion of scale. In the meantime, foreign companies like Amazon and IKEA present high-end supply chain models and digital retailing and promote innovation, efficiency, and enhanced customer value throughout the industry.</w:t>
      </w:r>
      <w:r w:rsidR="00477CA8">
        <w:rPr>
          <w:szCs w:val="24"/>
          <w:lang w:val="en-GB"/>
        </w:rPr>
        <w:t xml:space="preserve"> </w:t>
      </w:r>
      <w:r w:rsidR="00477CA8" w:rsidRPr="000713A7">
        <w:rPr>
          <w:color w:val="000000" w:themeColor="text1"/>
          <w:szCs w:val="24"/>
          <w:lang w:val="en-GB"/>
        </w:rPr>
        <w:t>The competitive nature of the Indian retail industry is high hence promoting innovation, cost-efficiency and better services to customers. In the case of IKEA, the localisation strategies, competitive pricing and integration of physical and digital retail channels are the only approaches that allow it to adapt continuously to this competitive environment.</w:t>
      </w:r>
    </w:p>
    <w:p w14:paraId="5B18FE0A" w14:textId="77777777" w:rsidR="00765FD0" w:rsidRPr="00D12070" w:rsidRDefault="00211B97" w:rsidP="00D12070">
      <w:pPr>
        <w:pStyle w:val="Heading1"/>
        <w:spacing w:after="240"/>
        <w:rPr>
          <w:szCs w:val="24"/>
          <w:lang w:val="en-GB"/>
        </w:rPr>
      </w:pPr>
      <w:bookmarkStart w:id="18" w:name="_Toc224593645"/>
      <w:r w:rsidRPr="00D12070">
        <w:rPr>
          <w:szCs w:val="24"/>
          <w:lang w:val="en-GB"/>
        </w:rPr>
        <w:t>4. Analysis of IKEA in India</w:t>
      </w:r>
      <w:bookmarkEnd w:id="18"/>
    </w:p>
    <w:p w14:paraId="68D6B619" w14:textId="77777777" w:rsidR="00765FD0" w:rsidRPr="00D12070" w:rsidRDefault="00211B97" w:rsidP="00D12070">
      <w:pPr>
        <w:pStyle w:val="Heading2"/>
        <w:spacing w:after="240"/>
        <w:rPr>
          <w:szCs w:val="24"/>
          <w:lang w:val="en-GB"/>
        </w:rPr>
      </w:pPr>
      <w:bookmarkStart w:id="19" w:name="_Toc224593646"/>
      <w:r w:rsidRPr="00D12070">
        <w:rPr>
          <w:szCs w:val="24"/>
          <w:lang w:val="en-GB"/>
        </w:rPr>
        <w:t>4.1 Overview of IKEA’s Global Business</w:t>
      </w:r>
      <w:bookmarkEnd w:id="19"/>
    </w:p>
    <w:p w14:paraId="1014CF93" w14:textId="77777777" w:rsidR="00765FD0" w:rsidRPr="00D12070" w:rsidRDefault="00211B97" w:rsidP="00D12070">
      <w:pPr>
        <w:spacing w:after="240"/>
        <w:rPr>
          <w:szCs w:val="24"/>
          <w:lang w:val="en-GB"/>
        </w:rPr>
      </w:pPr>
      <w:r w:rsidRPr="00D12070">
        <w:rPr>
          <w:szCs w:val="24"/>
          <w:lang w:val="en-GB"/>
        </w:rPr>
        <w:t>IKEA is a large furniture and home furnishing retailer, which is based in the world. Ingvar Kamprad established the company in 1943 in Sweden and has grown to become a global brand, which has affordable and practical home products. IKEA is a company that operates under the INGKA Group and Inter IKEA Group and has over 460 stores in over 60 countries globally, indicating its great presence in the global retailing business (Ikea, 2024).</w:t>
      </w:r>
    </w:p>
    <w:p w14:paraId="096C02DD" w14:textId="0D592584" w:rsidR="00765FD0" w:rsidRPr="00D12070" w:rsidRDefault="00211B97" w:rsidP="00D12070">
      <w:pPr>
        <w:spacing w:after="240"/>
        <w:jc w:val="center"/>
        <w:rPr>
          <w:szCs w:val="24"/>
          <w:lang w:val="en-GB"/>
        </w:rPr>
      </w:pPr>
      <w:r w:rsidRPr="00D12070">
        <w:rPr>
          <w:noProof/>
          <w:szCs w:val="24"/>
          <w:lang w:val="en-GB"/>
        </w:rPr>
        <w:lastRenderedPageBreak/>
        <w:drawing>
          <wp:inline distT="114300" distB="114300" distL="114300" distR="114300" wp14:anchorId="0F74537C" wp14:editId="63671EDF">
            <wp:extent cx="5209800" cy="3981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5"/>
                    <a:srcRect r="49359"/>
                    <a:stretch/>
                  </pic:blipFill>
                  <pic:spPr bwMode="auto">
                    <a:xfrm>
                      <a:off x="0" y="0"/>
                      <a:ext cx="5218190" cy="3987862"/>
                    </a:xfrm>
                    <a:prstGeom prst="rect">
                      <a:avLst/>
                    </a:prstGeom>
                    <a:ln>
                      <a:noFill/>
                    </a:ln>
                    <a:extLst>
                      <a:ext uri="{53640926-AAD7-44D8-BBD7-CCE9431645EC}">
                        <a14:shadowObscured xmlns:a14="http://schemas.microsoft.com/office/drawing/2010/main"/>
                      </a:ext>
                    </a:extLst>
                  </pic:spPr>
                </pic:pic>
              </a:graphicData>
            </a:graphic>
          </wp:inline>
        </w:drawing>
      </w:r>
    </w:p>
    <w:p w14:paraId="3000FF9D" w14:textId="315AE887" w:rsidR="004B2624" w:rsidRPr="00D12070" w:rsidRDefault="004B2624" w:rsidP="00D12070">
      <w:pPr>
        <w:spacing w:after="240"/>
        <w:jc w:val="center"/>
        <w:rPr>
          <w:szCs w:val="24"/>
          <w:lang w:val="en-GB"/>
        </w:rPr>
      </w:pPr>
      <w:r w:rsidRPr="00D12070">
        <w:rPr>
          <w:noProof/>
          <w:szCs w:val="24"/>
          <w:lang w:val="en-GB"/>
        </w:rPr>
        <w:drawing>
          <wp:inline distT="114300" distB="114300" distL="114300" distR="114300" wp14:anchorId="07974941" wp14:editId="467BDBBE">
            <wp:extent cx="6076950" cy="396621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5"/>
                    <a:srcRect l="50160" t="10112"/>
                    <a:stretch/>
                  </pic:blipFill>
                  <pic:spPr bwMode="auto">
                    <a:xfrm>
                      <a:off x="0" y="0"/>
                      <a:ext cx="6110063" cy="3987822"/>
                    </a:xfrm>
                    <a:prstGeom prst="rect">
                      <a:avLst/>
                    </a:prstGeom>
                    <a:ln>
                      <a:noFill/>
                    </a:ln>
                    <a:extLst>
                      <a:ext uri="{53640926-AAD7-44D8-BBD7-CCE9431645EC}">
                        <a14:shadowObscured xmlns:a14="http://schemas.microsoft.com/office/drawing/2010/main"/>
                      </a:ext>
                    </a:extLst>
                  </pic:spPr>
                </pic:pic>
              </a:graphicData>
            </a:graphic>
          </wp:inline>
        </w:drawing>
      </w:r>
    </w:p>
    <w:p w14:paraId="0FB67E34" w14:textId="69573062" w:rsidR="00765FD0" w:rsidRPr="00D12070" w:rsidRDefault="00211B97" w:rsidP="001B65A5">
      <w:pPr>
        <w:pStyle w:val="Heading5"/>
      </w:pPr>
      <w:bookmarkStart w:id="20" w:name="_Toc224593623"/>
      <w:r w:rsidRPr="00D12070">
        <w:lastRenderedPageBreak/>
        <w:t xml:space="preserve">Figure </w:t>
      </w:r>
      <w:r w:rsidR="001B65A5">
        <w:t>7</w:t>
      </w:r>
      <w:r w:rsidRPr="00D12070">
        <w:t>: The IKEA business in FY24</w:t>
      </w:r>
      <w:bookmarkEnd w:id="20"/>
    </w:p>
    <w:p w14:paraId="671440EB" w14:textId="77777777" w:rsidR="00765FD0" w:rsidRPr="00D12070" w:rsidRDefault="00211B97" w:rsidP="00D12070">
      <w:pPr>
        <w:spacing w:after="240"/>
        <w:jc w:val="center"/>
        <w:rPr>
          <w:szCs w:val="24"/>
          <w:lang w:val="en-GB"/>
        </w:rPr>
      </w:pPr>
      <w:r w:rsidRPr="00D12070">
        <w:rPr>
          <w:szCs w:val="24"/>
          <w:lang w:val="en-GB"/>
        </w:rPr>
        <w:t>(Source: Ikea, 2024)</w:t>
      </w:r>
    </w:p>
    <w:p w14:paraId="0F0B61C6" w14:textId="3E880B59" w:rsidR="00765FD0" w:rsidRPr="00D12070" w:rsidRDefault="00211B97" w:rsidP="00D12070">
      <w:pPr>
        <w:spacing w:after="240"/>
        <w:rPr>
          <w:szCs w:val="24"/>
          <w:lang w:val="en-GB"/>
        </w:rPr>
      </w:pPr>
      <w:r w:rsidRPr="00D12070">
        <w:rPr>
          <w:szCs w:val="24"/>
          <w:lang w:val="en-GB"/>
        </w:rPr>
        <w:t xml:space="preserve">In 2023, </w:t>
      </w:r>
      <w:r w:rsidR="004B2624" w:rsidRPr="00D12070">
        <w:rPr>
          <w:szCs w:val="24"/>
          <w:lang w:val="en-GB"/>
        </w:rPr>
        <w:t>IKEA</w:t>
      </w:r>
      <w:r w:rsidRPr="00D12070">
        <w:rPr>
          <w:szCs w:val="24"/>
          <w:lang w:val="en-GB"/>
        </w:rPr>
        <w:t xml:space="preserve"> recorded retail sales of about €47.6 billion as part of the ongoing demand for its products across the world (Ikea, 2024). The main principle of IKEA is cost leadership based on effective supply chain management and mass sourcing. One aspect of the business model that is used to differentiate the firm is the flat pack furniture design that helps to save transportation and storage costs, as well as enables customers to assemble the products themselves. This model enhances operational efficiencies and competitiveness of prices in the markets. IKEA also places a high emphasis on customer experience with big-box stores that are characterised by product showrooms, home inspiration displays and built-in digital services. Sustainable sourcing and long-term design innovation are the two components of the global competitive strategy of the company.</w:t>
      </w:r>
    </w:p>
    <w:p w14:paraId="42B299B5" w14:textId="77777777" w:rsidR="00765FD0" w:rsidRPr="00D12070" w:rsidRDefault="00211B97" w:rsidP="00D12070">
      <w:pPr>
        <w:pStyle w:val="Heading2"/>
        <w:spacing w:after="240"/>
        <w:rPr>
          <w:szCs w:val="24"/>
          <w:lang w:val="en-GB"/>
        </w:rPr>
      </w:pPr>
      <w:bookmarkStart w:id="21" w:name="_Toc224593647"/>
      <w:r w:rsidRPr="00D12070">
        <w:rPr>
          <w:szCs w:val="24"/>
          <w:lang w:val="en-GB"/>
        </w:rPr>
        <w:t>4.2 Entry Strategy into India</w:t>
      </w:r>
      <w:bookmarkEnd w:id="21"/>
    </w:p>
    <w:p w14:paraId="493B3E77" w14:textId="71E8BBD0" w:rsidR="00765FD0" w:rsidRPr="00D12070" w:rsidRDefault="00211B97" w:rsidP="00D12070">
      <w:pPr>
        <w:spacing w:after="240"/>
        <w:rPr>
          <w:szCs w:val="24"/>
          <w:lang w:val="en-GB"/>
        </w:rPr>
      </w:pPr>
      <w:r w:rsidRPr="00D12070">
        <w:rPr>
          <w:szCs w:val="24"/>
          <w:lang w:val="en-GB"/>
        </w:rPr>
        <w:t>IKEA used the long-term entry mode of market in India, which was founded on foreign direct investment, localisation of supply chain and incremental store growth</w:t>
      </w:r>
      <w:r w:rsidR="0083098A" w:rsidRPr="00D12070">
        <w:rPr>
          <w:szCs w:val="24"/>
          <w:lang w:val="en-GB"/>
        </w:rPr>
        <w:t xml:space="preserve"> (</w:t>
      </w:r>
      <w:r w:rsidR="0083098A" w:rsidRPr="00D12070">
        <w:rPr>
          <w:color w:val="222222"/>
          <w:szCs w:val="24"/>
          <w:shd w:val="clear" w:color="auto" w:fill="FFFFFF"/>
        </w:rPr>
        <w:t>Chichilanov, 2022</w:t>
      </w:r>
      <w:r w:rsidR="0083098A" w:rsidRPr="00D12070">
        <w:rPr>
          <w:szCs w:val="24"/>
          <w:lang w:val="en-GB"/>
        </w:rPr>
        <w:t>)</w:t>
      </w:r>
      <w:r w:rsidRPr="00D12070">
        <w:rPr>
          <w:szCs w:val="24"/>
          <w:lang w:val="en-GB"/>
        </w:rPr>
        <w:t>. In the international market, the direct investment approach is frequently employed by multinational companies in major emerging economies to retain the brand identity and operational strategy. IKEA used this strategy and adopted a wholly owned retail business since the Indian government allowed 100% foreign direct investment in single-brand retail.</w:t>
      </w:r>
      <w:r w:rsidR="004B2624" w:rsidRPr="00D12070">
        <w:rPr>
          <w:szCs w:val="24"/>
          <w:lang w:val="en-GB"/>
        </w:rPr>
        <w:t xml:space="preserve"> </w:t>
      </w:r>
      <w:r w:rsidRPr="00D12070">
        <w:rPr>
          <w:szCs w:val="24"/>
          <w:lang w:val="en-GB"/>
        </w:rPr>
        <w:t>The company officially entered the Indian retail market in 2018 when it launched its first large-format store in Hyderabad with an investment of about 10,500 crore rupees in long term expansion throughout the country (NDTV, 2024). The Hyderabad store was a good strategic entry point since the city portrays good urbanisation, consumer demand that is technology-oriented and availability of major logistics networks. Studies examining the growth plan of IKEA highlight that the firm picks metropolitan sites with high population density and increasing middle-class consumption rates to guarantee there will be adequate demand in the market to consume its store format, which is large.</w:t>
      </w:r>
    </w:p>
    <w:p w14:paraId="03758E53" w14:textId="76BAE22C" w:rsidR="00765FD0" w:rsidRPr="00D12070" w:rsidRDefault="00211B97" w:rsidP="00D12070">
      <w:pPr>
        <w:spacing w:after="240"/>
        <w:rPr>
          <w:szCs w:val="24"/>
          <w:lang w:val="en-GB"/>
        </w:rPr>
      </w:pPr>
      <w:r w:rsidRPr="00D12070">
        <w:rPr>
          <w:szCs w:val="24"/>
          <w:lang w:val="en-GB"/>
        </w:rPr>
        <w:lastRenderedPageBreak/>
        <w:t>Localisation of supply chain and sourcing locally in India is the other expansion strategy of IKEA. To lower the costs of imports and adjust to the local consumer preferences, the company is progressively getting the furniture materials and home products that it requires in India because of the low cost of the manufactured goods. The recent expansion strategies show that IKEA plans to expand its domestic sourcing and exports out of India and keep developing its physical stores and online stores (Praveen Paramasivam, 2026).</w:t>
      </w:r>
      <w:r w:rsidR="004B2624" w:rsidRPr="00D12070">
        <w:rPr>
          <w:szCs w:val="24"/>
          <w:lang w:val="en-GB"/>
        </w:rPr>
        <w:t xml:space="preserve"> </w:t>
      </w:r>
      <w:r w:rsidRPr="00D12070">
        <w:rPr>
          <w:szCs w:val="24"/>
          <w:lang w:val="en-GB"/>
        </w:rPr>
        <w:t xml:space="preserve">The history </w:t>
      </w:r>
      <w:r w:rsidR="004B2624" w:rsidRPr="00D12070">
        <w:rPr>
          <w:szCs w:val="24"/>
          <w:lang w:val="en-GB"/>
        </w:rPr>
        <w:t>is an</w:t>
      </w:r>
      <w:r w:rsidRPr="00D12070">
        <w:rPr>
          <w:szCs w:val="24"/>
          <w:lang w:val="en-GB"/>
        </w:rPr>
        <w:t xml:space="preserve"> evidence of a gradual entry strategy whereby IKEA initially created brand awareness by having flagship stores and then extended to other urban markets at a gradual pace with the support of digital retail stores.</w:t>
      </w:r>
    </w:p>
    <w:p w14:paraId="4FE1B8A8" w14:textId="77777777" w:rsidR="00765FD0" w:rsidRPr="00D12070" w:rsidRDefault="00211B97" w:rsidP="00D12070">
      <w:pPr>
        <w:pStyle w:val="Heading2"/>
        <w:spacing w:after="240"/>
        <w:rPr>
          <w:szCs w:val="24"/>
          <w:lang w:val="en-GB"/>
        </w:rPr>
      </w:pPr>
      <w:bookmarkStart w:id="22" w:name="_Toc224593648"/>
      <w:r w:rsidRPr="00D12070">
        <w:rPr>
          <w:szCs w:val="24"/>
          <w:lang w:val="en-GB"/>
        </w:rPr>
        <w:t>4.3 Market Attractiveness Analysis</w:t>
      </w:r>
      <w:bookmarkEnd w:id="22"/>
      <w:r w:rsidRPr="00D12070">
        <w:rPr>
          <w:szCs w:val="24"/>
          <w:lang w:val="en-GB"/>
        </w:rPr>
        <w:t xml:space="preserve"> </w:t>
      </w:r>
    </w:p>
    <w:p w14:paraId="2175D457" w14:textId="77777777" w:rsidR="00765FD0" w:rsidRPr="00D12070" w:rsidRDefault="00211B97" w:rsidP="00D12070">
      <w:pPr>
        <w:spacing w:after="240"/>
        <w:rPr>
          <w:b/>
          <w:bCs/>
          <w:szCs w:val="24"/>
          <w:lang w:val="en-GB"/>
        </w:rPr>
      </w:pPr>
      <w:r w:rsidRPr="00D12070">
        <w:rPr>
          <w:b/>
          <w:bCs/>
          <w:szCs w:val="24"/>
          <w:lang w:val="en-GB"/>
        </w:rPr>
        <w:t>PESTLE</w:t>
      </w:r>
    </w:p>
    <w:tbl>
      <w:tblPr>
        <w:tblStyle w:val="TableGrid"/>
        <w:tblW w:w="9776" w:type="dxa"/>
        <w:tblLook w:val="04A0" w:firstRow="1" w:lastRow="0" w:firstColumn="1" w:lastColumn="0" w:noHBand="0" w:noVBand="1"/>
      </w:tblPr>
      <w:tblGrid>
        <w:gridCol w:w="2093"/>
        <w:gridCol w:w="7683"/>
      </w:tblGrid>
      <w:tr w:rsidR="003A2B62" w:rsidRPr="00D12070" w14:paraId="72557DB8" w14:textId="77777777" w:rsidTr="0083098A">
        <w:tc>
          <w:tcPr>
            <w:tcW w:w="0" w:type="auto"/>
            <w:hideMark/>
          </w:tcPr>
          <w:p w14:paraId="320434B0"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PESTLE Factor</w:t>
            </w:r>
          </w:p>
        </w:tc>
        <w:tc>
          <w:tcPr>
            <w:tcW w:w="7683" w:type="dxa"/>
            <w:hideMark/>
          </w:tcPr>
          <w:p w14:paraId="66660187"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Key Conditions and Evidence</w:t>
            </w:r>
          </w:p>
        </w:tc>
      </w:tr>
      <w:tr w:rsidR="003A2B62" w:rsidRPr="00D12070" w14:paraId="7BEB5FB7" w14:textId="77777777" w:rsidTr="0083098A">
        <w:tc>
          <w:tcPr>
            <w:tcW w:w="0" w:type="auto"/>
            <w:hideMark/>
          </w:tcPr>
          <w:p w14:paraId="54C4E857" w14:textId="77777777" w:rsidR="004255FB" w:rsidRPr="00D12070" w:rsidRDefault="004255FB" w:rsidP="00D12070">
            <w:pPr>
              <w:spacing w:after="240"/>
              <w:rPr>
                <w:rFonts w:ascii="Arial" w:hAnsi="Arial" w:cs="Arial"/>
                <w:lang w:val="en-GB"/>
              </w:rPr>
            </w:pPr>
            <w:r w:rsidRPr="00D12070">
              <w:rPr>
                <w:rFonts w:ascii="Arial" w:hAnsi="Arial" w:cs="Arial"/>
                <w:b/>
                <w:bCs/>
                <w:lang w:val="en-GB"/>
              </w:rPr>
              <w:t>Political factors</w:t>
            </w:r>
          </w:p>
        </w:tc>
        <w:tc>
          <w:tcPr>
            <w:tcW w:w="7683" w:type="dxa"/>
            <w:hideMark/>
          </w:tcPr>
          <w:p w14:paraId="21122C0C" w14:textId="7777777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India has a steady democratic system of governance and this helps promote long term international investments.</w:t>
            </w:r>
          </w:p>
          <w:p w14:paraId="5130850D" w14:textId="69B2CBB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 xml:space="preserve">Having foreign direct investment </w:t>
            </w:r>
            <w:r w:rsidR="0083098A" w:rsidRPr="00D12070">
              <w:rPr>
                <w:rFonts w:ascii="Arial" w:hAnsi="Arial" w:cs="Arial"/>
                <w:lang w:val="en-GB"/>
              </w:rPr>
              <w:t>in</w:t>
            </w:r>
            <w:r w:rsidRPr="00D12070">
              <w:rPr>
                <w:rFonts w:ascii="Arial" w:hAnsi="Arial" w:cs="Arial"/>
                <w:lang w:val="en-GB"/>
              </w:rPr>
              <w:t xml:space="preserve"> single-brand retail trading, 100</w:t>
            </w:r>
            <w:r w:rsidR="0083098A" w:rsidRPr="00D12070">
              <w:rPr>
                <w:rFonts w:ascii="Arial" w:hAnsi="Arial" w:cs="Arial"/>
                <w:lang w:val="en-GB"/>
              </w:rPr>
              <w:t>%</w:t>
            </w:r>
            <w:r w:rsidRPr="00D12070">
              <w:rPr>
                <w:rFonts w:ascii="Arial" w:hAnsi="Arial" w:cs="Arial"/>
                <w:lang w:val="en-GB"/>
              </w:rPr>
              <w:t xml:space="preserve"> of the government policy is permissible (India-briefing, 2020).</w:t>
            </w:r>
          </w:p>
          <w:p w14:paraId="4D6D2282" w14:textId="30B100BB"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India received almost US71 billion in foreign direct investment inflows in 2023 (Ministry of Commerce &amp; Industry, 2023).</w:t>
            </w:r>
          </w:p>
          <w:p w14:paraId="6ED1A672" w14:textId="7777777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Government programs like Make in India have the intention of consolidating manufacturing and supply chain locally.</w:t>
            </w:r>
          </w:p>
        </w:tc>
      </w:tr>
      <w:tr w:rsidR="003A2B62" w:rsidRPr="00D12070" w14:paraId="1C008689" w14:textId="77777777" w:rsidTr="0083098A">
        <w:tc>
          <w:tcPr>
            <w:tcW w:w="0" w:type="auto"/>
            <w:hideMark/>
          </w:tcPr>
          <w:p w14:paraId="0FC3FCE0" w14:textId="77777777" w:rsidR="004255FB" w:rsidRPr="00D12070" w:rsidRDefault="004255FB" w:rsidP="00D12070">
            <w:pPr>
              <w:spacing w:after="240"/>
              <w:rPr>
                <w:rFonts w:ascii="Arial" w:hAnsi="Arial" w:cs="Arial"/>
                <w:lang w:val="en-GB"/>
              </w:rPr>
            </w:pPr>
            <w:r w:rsidRPr="00D12070">
              <w:rPr>
                <w:rFonts w:ascii="Arial" w:hAnsi="Arial" w:cs="Arial"/>
                <w:b/>
                <w:bCs/>
                <w:lang w:val="en-GB"/>
              </w:rPr>
              <w:t>Economic factors</w:t>
            </w:r>
          </w:p>
        </w:tc>
        <w:tc>
          <w:tcPr>
            <w:tcW w:w="7683" w:type="dxa"/>
          </w:tcPr>
          <w:p w14:paraId="6CC8C78F" w14:textId="72921B0A"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India is among the rapidly expanding large economies whose GDP is projected to increase by 7.2</w:t>
            </w:r>
            <w:r w:rsidR="0083098A" w:rsidRPr="00D12070">
              <w:rPr>
                <w:rFonts w:ascii="Arial" w:hAnsi="Arial" w:cs="Arial"/>
                <w:lang w:val="en-GB"/>
              </w:rPr>
              <w:t>%</w:t>
            </w:r>
            <w:r w:rsidRPr="00D12070">
              <w:rPr>
                <w:rFonts w:ascii="Arial" w:hAnsi="Arial" w:cs="Arial"/>
                <w:lang w:val="en-GB"/>
              </w:rPr>
              <w:t xml:space="preserve"> in 2023</w:t>
            </w:r>
            <w:r w:rsidR="003A2B62" w:rsidRPr="00D12070">
              <w:rPr>
                <w:rFonts w:ascii="Arial" w:hAnsi="Arial" w:cs="Arial"/>
                <w:lang w:val="en-GB"/>
              </w:rPr>
              <w:t xml:space="preserve"> (Worldbank, 2023)</w:t>
            </w:r>
            <w:r w:rsidRPr="00D12070">
              <w:rPr>
                <w:rFonts w:ascii="Arial" w:hAnsi="Arial" w:cs="Arial"/>
                <w:lang w:val="en-GB"/>
              </w:rPr>
              <w:t>.</w:t>
            </w:r>
          </w:p>
          <w:p w14:paraId="6D9C9CE7" w14:textId="0A50C331"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 xml:space="preserve">Disposable incomes have grown and there is a burgeoning </w:t>
            </w:r>
            <w:r w:rsidR="0083098A" w:rsidRPr="00D12070">
              <w:rPr>
                <w:rFonts w:ascii="Arial" w:hAnsi="Arial" w:cs="Arial"/>
                <w:lang w:val="en-GB"/>
              </w:rPr>
              <w:t>middle-income</w:t>
            </w:r>
            <w:r w:rsidRPr="00D12070">
              <w:rPr>
                <w:rFonts w:ascii="Arial" w:hAnsi="Arial" w:cs="Arial"/>
                <w:lang w:val="en-GB"/>
              </w:rPr>
              <w:t xml:space="preserve"> population that has boosted the demand of </w:t>
            </w:r>
            <w:r w:rsidRPr="00D12070">
              <w:rPr>
                <w:rFonts w:ascii="Arial" w:hAnsi="Arial" w:cs="Arial"/>
                <w:lang w:val="en-GB"/>
              </w:rPr>
              <w:lastRenderedPageBreak/>
              <w:t>consumer products and home furnishing products in the up towns.</w:t>
            </w:r>
          </w:p>
          <w:p w14:paraId="2C3C2FBF" w14:textId="65D81026"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The retail market in India has been estimated to be around US 1.06 trillion in 2024 and its value is expected to increase to almost US 1.93 trillion by 2030</w:t>
            </w:r>
            <w:r w:rsidR="003A2B62" w:rsidRPr="00D12070">
              <w:rPr>
                <w:rFonts w:ascii="Arial" w:hAnsi="Arial" w:cs="Arial"/>
                <w:lang w:val="en-GB"/>
              </w:rPr>
              <w:t xml:space="preserve"> (IBEF, 2025a)</w:t>
            </w:r>
          </w:p>
        </w:tc>
      </w:tr>
      <w:tr w:rsidR="003A2B62" w:rsidRPr="00D12070" w14:paraId="61C8CE2B" w14:textId="77777777" w:rsidTr="0083098A">
        <w:tc>
          <w:tcPr>
            <w:tcW w:w="0" w:type="auto"/>
            <w:hideMark/>
          </w:tcPr>
          <w:p w14:paraId="5B35E892" w14:textId="77777777" w:rsidR="004255FB" w:rsidRPr="00D12070" w:rsidRDefault="004255FB" w:rsidP="00D12070">
            <w:pPr>
              <w:spacing w:after="240"/>
              <w:rPr>
                <w:rFonts w:ascii="Arial" w:hAnsi="Arial" w:cs="Arial"/>
                <w:lang w:val="en-GB"/>
              </w:rPr>
            </w:pPr>
            <w:r w:rsidRPr="00D12070">
              <w:rPr>
                <w:rFonts w:ascii="Arial" w:hAnsi="Arial" w:cs="Arial"/>
                <w:b/>
                <w:bCs/>
                <w:lang w:val="en-GB"/>
              </w:rPr>
              <w:lastRenderedPageBreak/>
              <w:t>Social factors</w:t>
            </w:r>
          </w:p>
        </w:tc>
        <w:tc>
          <w:tcPr>
            <w:tcW w:w="7683" w:type="dxa"/>
            <w:hideMark/>
          </w:tcPr>
          <w:p w14:paraId="3E2808B9" w14:textId="1F92C44A"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 India, there are over 1.4</w:t>
            </w:r>
            <w:r w:rsidR="003A2B62" w:rsidRPr="00D12070">
              <w:rPr>
                <w:rFonts w:ascii="Arial" w:hAnsi="Arial" w:cs="Arial"/>
                <w:lang w:val="en-GB"/>
              </w:rPr>
              <w:t>8</w:t>
            </w:r>
            <w:r w:rsidRPr="00D12070">
              <w:rPr>
                <w:rFonts w:ascii="Arial" w:hAnsi="Arial" w:cs="Arial"/>
                <w:lang w:val="en-GB"/>
              </w:rPr>
              <w:t xml:space="preserve"> billion people as of 2024</w:t>
            </w:r>
            <w:r w:rsidR="003A2B62" w:rsidRPr="00D12070">
              <w:rPr>
                <w:rFonts w:ascii="Arial" w:hAnsi="Arial" w:cs="Arial"/>
                <w:lang w:val="en-GB"/>
              </w:rPr>
              <w:t xml:space="preserve"> (Statista, 2026)</w:t>
            </w:r>
            <w:r w:rsidRPr="00D12070">
              <w:rPr>
                <w:rFonts w:ascii="Arial" w:hAnsi="Arial" w:cs="Arial"/>
                <w:lang w:val="en-GB"/>
              </w:rPr>
              <w:t>.</w:t>
            </w:r>
          </w:p>
          <w:p w14:paraId="20E37953" w14:textId="7C06E59B"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 xml:space="preserve">The pace of urbanisation is rapid, </w:t>
            </w:r>
            <w:r w:rsidR="0083098A" w:rsidRPr="00D12070">
              <w:rPr>
                <w:rFonts w:ascii="Arial" w:hAnsi="Arial" w:cs="Arial"/>
                <w:lang w:val="en-GB"/>
              </w:rPr>
              <w:t>which</w:t>
            </w:r>
            <w:r w:rsidRPr="00D12070">
              <w:rPr>
                <w:rFonts w:ascii="Arial" w:hAnsi="Arial" w:cs="Arial"/>
                <w:lang w:val="en-GB"/>
              </w:rPr>
              <w:t xml:space="preserve"> has changed the lifestyle of consumers because more families are relocating to urban regions and requiring modern shopping facilities.</w:t>
            </w:r>
          </w:p>
          <w:p w14:paraId="3BE881D0" w14:textId="2CE460F4" w:rsidR="004255FB" w:rsidRPr="00D12070" w:rsidRDefault="0083098A"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Y</w:t>
            </w:r>
            <w:r w:rsidR="004255FB" w:rsidRPr="00D12070">
              <w:rPr>
                <w:rFonts w:ascii="Arial" w:hAnsi="Arial" w:cs="Arial"/>
                <w:lang w:val="en-GB"/>
              </w:rPr>
              <w:t>oung people are becoming more use to brand product, contemporary home furnishings and organised shopping malls.</w:t>
            </w:r>
          </w:p>
        </w:tc>
      </w:tr>
      <w:tr w:rsidR="003A2B62" w:rsidRPr="00D12070" w14:paraId="57517AE1" w14:textId="77777777" w:rsidTr="0083098A">
        <w:tc>
          <w:tcPr>
            <w:tcW w:w="0" w:type="auto"/>
            <w:hideMark/>
          </w:tcPr>
          <w:p w14:paraId="6F9A3E01" w14:textId="77777777" w:rsidR="004255FB" w:rsidRPr="00D12070" w:rsidRDefault="004255FB" w:rsidP="00D12070">
            <w:pPr>
              <w:spacing w:after="240"/>
              <w:rPr>
                <w:rFonts w:ascii="Arial" w:hAnsi="Arial" w:cs="Arial"/>
                <w:lang w:val="en-GB"/>
              </w:rPr>
            </w:pPr>
            <w:r w:rsidRPr="00D12070">
              <w:rPr>
                <w:rFonts w:ascii="Arial" w:hAnsi="Arial" w:cs="Arial"/>
                <w:b/>
                <w:bCs/>
                <w:lang w:val="en-GB"/>
              </w:rPr>
              <w:t>Technological factors</w:t>
            </w:r>
          </w:p>
        </w:tc>
        <w:tc>
          <w:tcPr>
            <w:tcW w:w="7683" w:type="dxa"/>
          </w:tcPr>
          <w:p w14:paraId="0B49AC45" w14:textId="381AFC6E"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 India, there has been one of the world's fastest digital transformations where the number of internet users is reported to be over 900 million in 2024</w:t>
            </w:r>
            <w:r w:rsidR="003A2B62" w:rsidRPr="00D12070">
              <w:rPr>
                <w:rFonts w:ascii="Arial" w:hAnsi="Arial" w:cs="Arial"/>
                <w:lang w:val="en-GB"/>
              </w:rPr>
              <w:t xml:space="preserve"> (Statista, 2025)</w:t>
            </w:r>
          </w:p>
          <w:p w14:paraId="246288F1" w14:textId="4B20CC50"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 xml:space="preserve">This is due to the increased online payment and mobile commerce that have allowed retailers to combine online technologies with </w:t>
            </w:r>
            <w:r w:rsidR="0083098A" w:rsidRPr="00D12070">
              <w:rPr>
                <w:rFonts w:ascii="Arial" w:hAnsi="Arial" w:cs="Arial"/>
                <w:lang w:val="en-GB"/>
              </w:rPr>
              <w:t>brick-and-mortar</w:t>
            </w:r>
            <w:r w:rsidRPr="00D12070">
              <w:rPr>
                <w:rFonts w:ascii="Arial" w:hAnsi="Arial" w:cs="Arial"/>
                <w:lang w:val="en-GB"/>
              </w:rPr>
              <w:t xml:space="preserve"> stores using omnichannel strategies.</w:t>
            </w:r>
          </w:p>
          <w:p w14:paraId="06070B84" w14:textId="7777777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E-commerce network and digital logistic technologies help the retailers access the consumers in geographically diverse markets.</w:t>
            </w:r>
          </w:p>
        </w:tc>
      </w:tr>
      <w:tr w:rsidR="003A2B62" w:rsidRPr="00D12070" w14:paraId="4F23102B" w14:textId="77777777" w:rsidTr="0083098A">
        <w:tc>
          <w:tcPr>
            <w:tcW w:w="0" w:type="auto"/>
            <w:hideMark/>
          </w:tcPr>
          <w:p w14:paraId="6BE3DEDB" w14:textId="77777777" w:rsidR="004255FB" w:rsidRPr="00D12070" w:rsidRDefault="004255FB" w:rsidP="00D12070">
            <w:pPr>
              <w:spacing w:after="240"/>
              <w:rPr>
                <w:rFonts w:ascii="Arial" w:hAnsi="Arial" w:cs="Arial"/>
                <w:lang w:val="en-GB"/>
              </w:rPr>
            </w:pPr>
            <w:r w:rsidRPr="00D12070">
              <w:rPr>
                <w:rFonts w:ascii="Arial" w:hAnsi="Arial" w:cs="Arial"/>
                <w:b/>
                <w:bCs/>
                <w:lang w:val="en-GB"/>
              </w:rPr>
              <w:t>Legal factors</w:t>
            </w:r>
          </w:p>
        </w:tc>
        <w:tc>
          <w:tcPr>
            <w:tcW w:w="7683" w:type="dxa"/>
            <w:hideMark/>
          </w:tcPr>
          <w:p w14:paraId="1FE95E96" w14:textId="7777777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Retail business in India is regulated according to the policies concerning foreign investment, consumer protection and product quality standards.</w:t>
            </w:r>
          </w:p>
          <w:p w14:paraId="56DE710A" w14:textId="4CFA6F05"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India is the 63rd out of 190 economies that were included in the World Bank Ease of Doing Business index</w:t>
            </w:r>
            <w:r w:rsidR="003A2B62" w:rsidRPr="00D12070">
              <w:rPr>
                <w:rFonts w:ascii="Arial" w:hAnsi="Arial" w:cs="Arial"/>
                <w:lang w:val="en-GB"/>
              </w:rPr>
              <w:t xml:space="preserve"> (Tradingeconomics, 2021)</w:t>
            </w:r>
            <w:r w:rsidRPr="00D12070">
              <w:rPr>
                <w:rFonts w:ascii="Arial" w:hAnsi="Arial" w:cs="Arial"/>
                <w:lang w:val="en-GB"/>
              </w:rPr>
              <w:t>.</w:t>
            </w:r>
          </w:p>
          <w:p w14:paraId="2EA37097" w14:textId="7777777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lastRenderedPageBreak/>
              <w:t>Consumer protection laws guarantee safety of products, quality of the product, and fair practice during trade in the retail sector.</w:t>
            </w:r>
          </w:p>
        </w:tc>
      </w:tr>
      <w:tr w:rsidR="003A2B62" w:rsidRPr="00D12070" w14:paraId="170DF766" w14:textId="77777777" w:rsidTr="0083098A">
        <w:tc>
          <w:tcPr>
            <w:tcW w:w="0" w:type="auto"/>
            <w:hideMark/>
          </w:tcPr>
          <w:p w14:paraId="0F302E1F" w14:textId="77777777" w:rsidR="004255FB" w:rsidRPr="00D12070" w:rsidRDefault="004255FB" w:rsidP="00D12070">
            <w:pPr>
              <w:spacing w:after="240"/>
              <w:rPr>
                <w:rFonts w:ascii="Arial" w:hAnsi="Arial" w:cs="Arial"/>
                <w:lang w:val="en-GB"/>
              </w:rPr>
            </w:pPr>
            <w:r w:rsidRPr="00D12070">
              <w:rPr>
                <w:rFonts w:ascii="Arial" w:hAnsi="Arial" w:cs="Arial"/>
                <w:b/>
                <w:bCs/>
                <w:lang w:val="en-GB"/>
              </w:rPr>
              <w:lastRenderedPageBreak/>
              <w:t>Environmental factors</w:t>
            </w:r>
          </w:p>
        </w:tc>
        <w:tc>
          <w:tcPr>
            <w:tcW w:w="7683" w:type="dxa"/>
            <w:hideMark/>
          </w:tcPr>
          <w:p w14:paraId="46660F56" w14:textId="7D7C4EEA"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India is bound to attain net-zero carbon emission by 2070</w:t>
            </w:r>
            <w:r w:rsidR="003A2B62" w:rsidRPr="00D12070">
              <w:rPr>
                <w:rFonts w:ascii="Arial" w:hAnsi="Arial" w:cs="Arial"/>
                <w:lang w:val="en-GB"/>
              </w:rPr>
              <w:t xml:space="preserve"> (Climate Action Tracker, 2024)</w:t>
            </w:r>
            <w:r w:rsidRPr="00D12070">
              <w:rPr>
                <w:rFonts w:ascii="Arial" w:hAnsi="Arial" w:cs="Arial"/>
                <w:lang w:val="en-GB"/>
              </w:rPr>
              <w:t>.</w:t>
            </w:r>
          </w:p>
          <w:p w14:paraId="5467394C" w14:textId="77777777" w:rsidR="004255FB" w:rsidRPr="00D12070" w:rsidRDefault="004255FB" w:rsidP="00D12070">
            <w:pPr>
              <w:pStyle w:val="ListParagraph"/>
              <w:numPr>
                <w:ilvl w:val="0"/>
                <w:numId w:val="5"/>
              </w:numPr>
              <w:spacing w:after="240" w:line="360" w:lineRule="auto"/>
              <w:rPr>
                <w:rFonts w:ascii="Arial" w:hAnsi="Arial" w:cs="Arial"/>
                <w:lang w:val="en-GB"/>
              </w:rPr>
            </w:pPr>
            <w:r w:rsidRPr="00D12070">
              <w:rPr>
                <w:rFonts w:ascii="Arial" w:hAnsi="Arial" w:cs="Arial"/>
                <w:lang w:val="en-GB"/>
              </w:rPr>
              <w:t>The renewable energy capacity installed in the country has been over 180 gigawatts.</w:t>
            </w:r>
          </w:p>
        </w:tc>
      </w:tr>
    </w:tbl>
    <w:p w14:paraId="7C8097C6" w14:textId="3238E285" w:rsidR="003A2B62" w:rsidRPr="00D12070" w:rsidRDefault="003A2B62" w:rsidP="001B65A5">
      <w:pPr>
        <w:pStyle w:val="Heading5"/>
      </w:pPr>
      <w:bookmarkStart w:id="23" w:name="_Toc224593624"/>
      <w:r w:rsidRPr="00D12070">
        <w:t>Table 2: PESTLE Analysis</w:t>
      </w:r>
      <w:bookmarkEnd w:id="23"/>
      <w:r w:rsidRPr="00D12070">
        <w:t xml:space="preserve"> </w:t>
      </w:r>
    </w:p>
    <w:p w14:paraId="5BDC107B" w14:textId="46FCA27A" w:rsidR="003A2B62" w:rsidRPr="00D12070" w:rsidRDefault="003A2B62" w:rsidP="00D12070">
      <w:pPr>
        <w:spacing w:after="240"/>
        <w:jc w:val="center"/>
        <w:rPr>
          <w:szCs w:val="24"/>
          <w:lang w:val="en-GB"/>
        </w:rPr>
      </w:pPr>
      <w:r w:rsidRPr="00D12070">
        <w:rPr>
          <w:szCs w:val="24"/>
          <w:lang w:val="en-GB"/>
        </w:rPr>
        <w:t>(Source: Self-developed)</w:t>
      </w:r>
    </w:p>
    <w:p w14:paraId="635B41AB" w14:textId="4CEF7BA4" w:rsidR="004255FB" w:rsidRPr="00D12070" w:rsidRDefault="004255FB" w:rsidP="00D12070">
      <w:pPr>
        <w:spacing w:after="240"/>
        <w:rPr>
          <w:szCs w:val="24"/>
          <w:lang w:val="en-GB"/>
        </w:rPr>
      </w:pPr>
      <w:r w:rsidRPr="00D12070">
        <w:rPr>
          <w:szCs w:val="24"/>
          <w:lang w:val="en-GB"/>
        </w:rPr>
        <w:t xml:space="preserve">The PESTLE analysis reveals that India presents a huge potential to multinational retailers as the combination of favourable macroeconomics, regulatory reforms and the changing consumer behaviour combine to provide a potent opportunity. The political environment and government rules and regulations have been made more favourable to foreign retail investment as they have liberalised the foreign direct investment policies. </w:t>
      </w:r>
      <w:r w:rsidR="003A2B62" w:rsidRPr="00D12070">
        <w:rPr>
          <w:szCs w:val="24"/>
          <w:lang w:val="en-GB"/>
        </w:rPr>
        <w:t xml:space="preserve">as per the opinion of Alex-Omiogbemi et al. (2024), </w:t>
      </w:r>
      <w:r w:rsidRPr="00D12070">
        <w:rPr>
          <w:szCs w:val="24"/>
          <w:lang w:val="en-GB"/>
        </w:rPr>
        <w:t>regulatory transparency and consistent institutional systems positively affect the attractiveness of the market to multinational organizations because it lowers entry barriers and uncertainty in investment</w:t>
      </w:r>
      <w:r w:rsidR="003A2B62" w:rsidRPr="00D12070">
        <w:rPr>
          <w:szCs w:val="24"/>
          <w:lang w:val="en-GB"/>
        </w:rPr>
        <w:t>.</w:t>
      </w:r>
    </w:p>
    <w:p w14:paraId="3EF31E74" w14:textId="1E8A8852" w:rsidR="004255FB" w:rsidRPr="00D12070" w:rsidRDefault="004255FB" w:rsidP="00D12070">
      <w:pPr>
        <w:spacing w:after="240"/>
        <w:rPr>
          <w:szCs w:val="24"/>
          <w:lang w:val="en-GB"/>
        </w:rPr>
      </w:pPr>
      <w:r w:rsidRPr="00D12070">
        <w:rPr>
          <w:szCs w:val="24"/>
          <w:lang w:val="en-GB"/>
        </w:rPr>
        <w:t xml:space="preserve">The economy also renders India a retail destination even more. High GDP growth and the increase in the level of disposable income enhances the consumer spending on household items, furniture and lifestyle goods. </w:t>
      </w:r>
      <w:r w:rsidR="003A2B62" w:rsidRPr="00D12070">
        <w:rPr>
          <w:szCs w:val="24"/>
          <w:lang w:val="en-GB"/>
        </w:rPr>
        <w:t xml:space="preserve">Kang et al. (2022) </w:t>
      </w:r>
      <w:r w:rsidRPr="00D12070">
        <w:rPr>
          <w:szCs w:val="24"/>
          <w:lang w:val="en-GB"/>
        </w:rPr>
        <w:t>noted that the emerging economies with high income growth provide large opportunities to global retailers owing to the increase in purchasing power of their consumers who are willing to buy higher quality and branded goods</w:t>
      </w:r>
      <w:r w:rsidR="003A2B62" w:rsidRPr="00D12070">
        <w:rPr>
          <w:szCs w:val="24"/>
          <w:lang w:val="en-GB"/>
        </w:rPr>
        <w:t xml:space="preserve">. </w:t>
      </w:r>
      <w:r w:rsidRPr="00D12070">
        <w:rPr>
          <w:szCs w:val="24"/>
          <w:lang w:val="en-GB"/>
        </w:rPr>
        <w:t>The shift in the economy allows businesses like IKEA to have customers in the urban middle-class families that want to buy products of home furnishing that are not very expensive and yet well furnished.</w:t>
      </w:r>
    </w:p>
    <w:p w14:paraId="0FE4201C" w14:textId="5611DA3B" w:rsidR="004255FB" w:rsidRPr="00D12070" w:rsidRDefault="004255FB" w:rsidP="00D12070">
      <w:pPr>
        <w:spacing w:after="240"/>
        <w:rPr>
          <w:szCs w:val="24"/>
          <w:lang w:val="en-GB"/>
        </w:rPr>
      </w:pPr>
      <w:r w:rsidRPr="00D12070">
        <w:rPr>
          <w:szCs w:val="24"/>
          <w:lang w:val="en-GB"/>
        </w:rPr>
        <w:t xml:space="preserve">These opportunities are solidified by the social and technological changes, which redefine the consumption patterns and the retailing infrastructure. Urbanisation and demographic shift have resulted in young consumer base which is more welcoming to structured forms </w:t>
      </w:r>
      <w:r w:rsidRPr="00D12070">
        <w:rPr>
          <w:szCs w:val="24"/>
          <w:lang w:val="en-GB"/>
        </w:rPr>
        <w:lastRenderedPageBreak/>
        <w:t xml:space="preserve">of retailing and foreign brands. Meanwhile, the fast penetration of the internet and online payment systems allow retailers to market both in-store and online. </w:t>
      </w:r>
      <w:r w:rsidR="0083098A" w:rsidRPr="00D12070">
        <w:rPr>
          <w:szCs w:val="24"/>
          <w:lang w:val="en-GB"/>
        </w:rPr>
        <w:t>As stated by Mishra et al. (2024), i</w:t>
      </w:r>
      <w:r w:rsidRPr="00D12070">
        <w:rPr>
          <w:szCs w:val="24"/>
          <w:lang w:val="en-GB"/>
        </w:rPr>
        <w:t>nvestigations of omnichannel retail systems focus on the fact that digital technologies enhance the access of customers remarkably, the efficiency of supply chains, and data-driven decision making in contemporary retailers.</w:t>
      </w:r>
    </w:p>
    <w:p w14:paraId="7449A778" w14:textId="2E40C9F8" w:rsidR="004255FB" w:rsidRPr="00D12070" w:rsidRDefault="004255FB" w:rsidP="00D12070">
      <w:pPr>
        <w:spacing w:after="240"/>
        <w:rPr>
          <w:szCs w:val="24"/>
          <w:lang w:val="en-GB"/>
        </w:rPr>
      </w:pPr>
      <w:r w:rsidRPr="00D12070">
        <w:rPr>
          <w:szCs w:val="24"/>
          <w:lang w:val="en-GB"/>
        </w:rPr>
        <w:t xml:space="preserve">In spite of such favourable conditions, multinational retailers have some challenges when operating in India. Legal standards involved in domestic sourcing and regulatory compliance may be in addition to complexity in operations, and sustainable production </w:t>
      </w:r>
      <w:r w:rsidR="0083098A" w:rsidRPr="00D12070">
        <w:rPr>
          <w:szCs w:val="24"/>
          <w:lang w:val="en-GB"/>
        </w:rPr>
        <w:t>(</w:t>
      </w:r>
      <w:r w:rsidR="0083098A" w:rsidRPr="00D12070">
        <w:rPr>
          <w:rFonts w:eastAsiaTheme="minorHAnsi"/>
          <w:kern w:val="2"/>
          <w:szCs w:val="24"/>
          <w:lang w:val="en-GB" w:eastAsia="en-US"/>
          <w14:ligatures w14:val="standardContextual"/>
        </w:rPr>
        <w:t>Tradingeconomics, 2021</w:t>
      </w:r>
      <w:r w:rsidR="0083098A" w:rsidRPr="00D12070">
        <w:rPr>
          <w:szCs w:val="24"/>
          <w:lang w:val="en-GB"/>
        </w:rPr>
        <w:t>). As a result,</w:t>
      </w:r>
      <w:r w:rsidRPr="00D12070">
        <w:rPr>
          <w:szCs w:val="24"/>
          <w:lang w:val="en-GB"/>
        </w:rPr>
        <w:t xml:space="preserve"> supply chain practices by the firms may be demanded by the environmental sustainability aspect of operations. </w:t>
      </w:r>
      <w:r w:rsidR="0083098A" w:rsidRPr="00D12070">
        <w:rPr>
          <w:szCs w:val="24"/>
          <w:lang w:val="en-GB"/>
        </w:rPr>
        <w:t>Nevertheless,</w:t>
      </w:r>
      <w:r w:rsidRPr="00D12070">
        <w:rPr>
          <w:szCs w:val="24"/>
          <w:lang w:val="en-GB"/>
        </w:rPr>
        <w:t xml:space="preserve"> those companies which effectively modify their regulations to the market dynamics in India, local standards and population tastes, are bound to become competitive in the long run in the </w:t>
      </w:r>
      <w:r w:rsidR="0083098A" w:rsidRPr="00D12070">
        <w:rPr>
          <w:szCs w:val="24"/>
          <w:lang w:val="en-GB"/>
        </w:rPr>
        <w:t>fast-growing</w:t>
      </w:r>
      <w:r w:rsidRPr="00D12070">
        <w:rPr>
          <w:szCs w:val="24"/>
          <w:lang w:val="en-GB"/>
        </w:rPr>
        <w:t xml:space="preserve"> retailing market in India.</w:t>
      </w:r>
    </w:p>
    <w:p w14:paraId="405FD6E3" w14:textId="77777777" w:rsidR="00765FD0" w:rsidRPr="00D12070" w:rsidRDefault="00211B97" w:rsidP="00D12070">
      <w:pPr>
        <w:pStyle w:val="Heading2"/>
        <w:spacing w:after="240"/>
        <w:rPr>
          <w:szCs w:val="24"/>
          <w:lang w:val="en-GB"/>
        </w:rPr>
      </w:pPr>
      <w:bookmarkStart w:id="24" w:name="_Toc224593649"/>
      <w:r w:rsidRPr="00D12070">
        <w:rPr>
          <w:szCs w:val="24"/>
          <w:lang w:val="en-GB"/>
        </w:rPr>
        <w:t>4.4 Cultural and Institutional Factors</w:t>
      </w:r>
      <w:bookmarkEnd w:id="24"/>
    </w:p>
    <w:p w14:paraId="37C38EAB" w14:textId="77777777" w:rsidR="00765FD0" w:rsidRPr="00D12070" w:rsidRDefault="00211B97" w:rsidP="00D12070">
      <w:pPr>
        <w:spacing w:after="240"/>
        <w:rPr>
          <w:b/>
          <w:bCs/>
          <w:szCs w:val="24"/>
          <w:lang w:val="en-GB"/>
        </w:rPr>
      </w:pPr>
      <w:r w:rsidRPr="00D12070">
        <w:rPr>
          <w:b/>
          <w:bCs/>
          <w:szCs w:val="24"/>
          <w:lang w:val="en-GB"/>
        </w:rPr>
        <w:t>CAGE Framework</w:t>
      </w:r>
    </w:p>
    <w:tbl>
      <w:tblPr>
        <w:tblStyle w:val="TableGrid"/>
        <w:tblW w:w="9776" w:type="dxa"/>
        <w:jc w:val="center"/>
        <w:tblLook w:val="04A0" w:firstRow="1" w:lastRow="0" w:firstColumn="1" w:lastColumn="0" w:noHBand="0" w:noVBand="1"/>
      </w:tblPr>
      <w:tblGrid>
        <w:gridCol w:w="2577"/>
        <w:gridCol w:w="7199"/>
      </w:tblGrid>
      <w:tr w:rsidR="004255FB" w:rsidRPr="00D12070" w14:paraId="2827CE51" w14:textId="77777777" w:rsidTr="00D12070">
        <w:trPr>
          <w:jc w:val="center"/>
        </w:trPr>
        <w:tc>
          <w:tcPr>
            <w:tcW w:w="0" w:type="auto"/>
            <w:hideMark/>
          </w:tcPr>
          <w:p w14:paraId="7377AC9A"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CAGE Dimension</w:t>
            </w:r>
          </w:p>
        </w:tc>
        <w:tc>
          <w:tcPr>
            <w:tcW w:w="7199" w:type="dxa"/>
            <w:hideMark/>
          </w:tcPr>
          <w:p w14:paraId="512589E4"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Key Conditions and Implications for IKEA</w:t>
            </w:r>
          </w:p>
        </w:tc>
      </w:tr>
      <w:tr w:rsidR="004255FB" w:rsidRPr="00D12070" w14:paraId="18C7E92F" w14:textId="77777777" w:rsidTr="00D12070">
        <w:trPr>
          <w:jc w:val="center"/>
        </w:trPr>
        <w:tc>
          <w:tcPr>
            <w:tcW w:w="0" w:type="auto"/>
            <w:hideMark/>
          </w:tcPr>
          <w:p w14:paraId="1A22AEC7" w14:textId="77777777" w:rsidR="004255FB" w:rsidRPr="00D12070" w:rsidRDefault="004255FB" w:rsidP="00D12070">
            <w:pPr>
              <w:spacing w:after="240"/>
              <w:rPr>
                <w:rFonts w:ascii="Arial" w:hAnsi="Arial" w:cs="Arial"/>
                <w:lang w:val="en-GB"/>
              </w:rPr>
            </w:pPr>
            <w:r w:rsidRPr="00D12070">
              <w:rPr>
                <w:rFonts w:ascii="Arial" w:hAnsi="Arial" w:cs="Arial"/>
                <w:lang w:val="en-GB"/>
              </w:rPr>
              <w:t>Cultural distance</w:t>
            </w:r>
          </w:p>
        </w:tc>
        <w:tc>
          <w:tcPr>
            <w:tcW w:w="7199" w:type="dxa"/>
            <w:hideMark/>
          </w:tcPr>
          <w:p w14:paraId="3F97C85B" w14:textId="65B94DA1"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Indian consumers are used to wooden durable furniture</w:t>
            </w:r>
            <w:r w:rsidR="0083098A" w:rsidRPr="00D12070">
              <w:rPr>
                <w:rFonts w:ascii="Arial" w:hAnsi="Arial" w:cs="Arial"/>
                <w:lang w:val="en-GB"/>
              </w:rPr>
              <w:t xml:space="preserve"> wherein</w:t>
            </w:r>
            <w:r w:rsidRPr="00D12070">
              <w:rPr>
                <w:rFonts w:ascii="Arial" w:hAnsi="Arial" w:cs="Arial"/>
                <w:lang w:val="en-GB"/>
              </w:rPr>
              <w:t xml:space="preserve"> IKEA </w:t>
            </w:r>
            <w:r w:rsidR="0083098A" w:rsidRPr="00D12070">
              <w:rPr>
                <w:rFonts w:ascii="Arial" w:hAnsi="Arial" w:cs="Arial"/>
                <w:lang w:val="en-GB"/>
              </w:rPr>
              <w:t>was required</w:t>
            </w:r>
            <w:r w:rsidRPr="00D12070">
              <w:rPr>
                <w:rFonts w:ascii="Arial" w:hAnsi="Arial" w:cs="Arial"/>
                <w:lang w:val="en-GB"/>
              </w:rPr>
              <w:t xml:space="preserve"> to adjust to local preferences, which was its modular furniture.</w:t>
            </w:r>
          </w:p>
          <w:p w14:paraId="3CEE3083" w14:textId="5EAC7477" w:rsidR="004255FB" w:rsidRPr="00D12070" w:rsidRDefault="00D12070"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 xml:space="preserve">As per </w:t>
            </w:r>
            <w:r w:rsidRPr="00D12070">
              <w:rPr>
                <w:rFonts w:ascii="Arial" w:hAnsi="Arial" w:cs="Arial"/>
                <w:color w:val="222222"/>
                <w:shd w:val="clear" w:color="auto" w:fill="FFFFFF"/>
              </w:rPr>
              <w:t>Shailesh</w:t>
            </w:r>
            <w:r w:rsidRPr="00D12070">
              <w:rPr>
                <w:rFonts w:ascii="Arial" w:hAnsi="Arial" w:cs="Arial"/>
                <w:lang w:val="en-GB"/>
              </w:rPr>
              <w:t xml:space="preserve"> et al., (2025), m</w:t>
            </w:r>
            <w:r w:rsidR="004255FB" w:rsidRPr="00D12070">
              <w:rPr>
                <w:rFonts w:ascii="Arial" w:hAnsi="Arial" w:cs="Arial"/>
                <w:lang w:val="en-GB"/>
              </w:rPr>
              <w:t xml:space="preserve">ultifunctional home products are likely to be </w:t>
            </w:r>
            <w:r w:rsidR="0083098A" w:rsidRPr="00D12070">
              <w:rPr>
                <w:rFonts w:ascii="Arial" w:hAnsi="Arial" w:cs="Arial"/>
                <w:lang w:val="en-GB"/>
              </w:rPr>
              <w:t>in d</w:t>
            </w:r>
            <w:r w:rsidR="004255FB" w:rsidRPr="00D12070">
              <w:rPr>
                <w:rFonts w:ascii="Arial" w:hAnsi="Arial" w:cs="Arial"/>
                <w:lang w:val="en-GB"/>
              </w:rPr>
              <w:t>emand because of strong cultural focus on family living spaces.</w:t>
            </w:r>
          </w:p>
        </w:tc>
      </w:tr>
      <w:tr w:rsidR="004255FB" w:rsidRPr="00D12070" w14:paraId="792B886E" w14:textId="77777777" w:rsidTr="00D12070">
        <w:trPr>
          <w:jc w:val="center"/>
        </w:trPr>
        <w:tc>
          <w:tcPr>
            <w:tcW w:w="0" w:type="auto"/>
            <w:hideMark/>
          </w:tcPr>
          <w:p w14:paraId="48497083" w14:textId="77777777" w:rsidR="004255FB" w:rsidRPr="00D12070" w:rsidRDefault="004255FB" w:rsidP="00D12070">
            <w:pPr>
              <w:spacing w:after="240"/>
              <w:rPr>
                <w:rFonts w:ascii="Arial" w:hAnsi="Arial" w:cs="Arial"/>
                <w:lang w:val="en-GB"/>
              </w:rPr>
            </w:pPr>
            <w:r w:rsidRPr="00D12070">
              <w:rPr>
                <w:rFonts w:ascii="Arial" w:hAnsi="Arial" w:cs="Arial"/>
                <w:lang w:val="en-GB"/>
              </w:rPr>
              <w:t>Administrative and institutional distance</w:t>
            </w:r>
          </w:p>
        </w:tc>
        <w:tc>
          <w:tcPr>
            <w:tcW w:w="7199" w:type="dxa"/>
            <w:hideMark/>
          </w:tcPr>
          <w:p w14:paraId="446E3385" w14:textId="77777777"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In India, full ownership of a single brand retail is haveable but there is compulsory sourcing locally which affects the IKEA procurement strategy.</w:t>
            </w:r>
          </w:p>
          <w:p w14:paraId="52BB5EAA" w14:textId="77777777"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lastRenderedPageBreak/>
              <w:t>Retailing laws and licensing practices at the state level demand that there be conformity to national and regional governance patterns.</w:t>
            </w:r>
          </w:p>
        </w:tc>
      </w:tr>
      <w:tr w:rsidR="004255FB" w:rsidRPr="00D12070" w14:paraId="02C5B6AC" w14:textId="77777777" w:rsidTr="00D12070">
        <w:trPr>
          <w:jc w:val="center"/>
        </w:trPr>
        <w:tc>
          <w:tcPr>
            <w:tcW w:w="0" w:type="auto"/>
            <w:hideMark/>
          </w:tcPr>
          <w:p w14:paraId="161DDAA6" w14:textId="77777777" w:rsidR="004255FB" w:rsidRPr="00D12070" w:rsidRDefault="004255FB" w:rsidP="00D12070">
            <w:pPr>
              <w:spacing w:after="240"/>
              <w:rPr>
                <w:rFonts w:ascii="Arial" w:hAnsi="Arial" w:cs="Arial"/>
                <w:lang w:val="en-GB"/>
              </w:rPr>
            </w:pPr>
            <w:r w:rsidRPr="00D12070">
              <w:rPr>
                <w:rFonts w:ascii="Arial" w:hAnsi="Arial" w:cs="Arial"/>
                <w:lang w:val="en-GB"/>
              </w:rPr>
              <w:lastRenderedPageBreak/>
              <w:t>Geographic distance</w:t>
            </w:r>
          </w:p>
        </w:tc>
        <w:tc>
          <w:tcPr>
            <w:tcW w:w="7199" w:type="dxa"/>
            <w:hideMark/>
          </w:tcPr>
          <w:p w14:paraId="1259E15B" w14:textId="77777777"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India is very large in geographical size, which has complicated distribution channels and transportation.</w:t>
            </w:r>
          </w:p>
          <w:p w14:paraId="1D272BBD" w14:textId="77777777"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Different regional markets demand location and store specific supply chain strategy and planning.</w:t>
            </w:r>
          </w:p>
        </w:tc>
      </w:tr>
      <w:tr w:rsidR="004255FB" w:rsidRPr="00D12070" w14:paraId="797889E9" w14:textId="77777777" w:rsidTr="00D12070">
        <w:trPr>
          <w:jc w:val="center"/>
        </w:trPr>
        <w:tc>
          <w:tcPr>
            <w:tcW w:w="0" w:type="auto"/>
            <w:hideMark/>
          </w:tcPr>
          <w:p w14:paraId="75FDA31F" w14:textId="77777777" w:rsidR="004255FB" w:rsidRPr="00D12070" w:rsidRDefault="004255FB" w:rsidP="00D12070">
            <w:pPr>
              <w:spacing w:after="240"/>
              <w:rPr>
                <w:rFonts w:ascii="Arial" w:hAnsi="Arial" w:cs="Arial"/>
                <w:lang w:val="en-GB"/>
              </w:rPr>
            </w:pPr>
            <w:r w:rsidRPr="00D12070">
              <w:rPr>
                <w:rFonts w:ascii="Arial" w:hAnsi="Arial" w:cs="Arial"/>
                <w:lang w:val="en-GB"/>
              </w:rPr>
              <w:t>Economic distance</w:t>
            </w:r>
          </w:p>
        </w:tc>
        <w:tc>
          <w:tcPr>
            <w:tcW w:w="7199" w:type="dxa"/>
            <w:hideMark/>
          </w:tcPr>
          <w:p w14:paraId="1E67D6C6" w14:textId="77777777"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Inter-regional income inequality affects pricing strategies and buying capability of products.</w:t>
            </w:r>
          </w:p>
          <w:p w14:paraId="10A733BD" w14:textId="77777777" w:rsidR="004255FB" w:rsidRPr="00D12070" w:rsidRDefault="004255FB" w:rsidP="00D12070">
            <w:pPr>
              <w:pStyle w:val="ListParagraph"/>
              <w:numPr>
                <w:ilvl w:val="0"/>
                <w:numId w:val="6"/>
              </w:numPr>
              <w:spacing w:after="240" w:line="360" w:lineRule="auto"/>
              <w:rPr>
                <w:rFonts w:ascii="Arial" w:hAnsi="Arial" w:cs="Arial"/>
                <w:lang w:val="en-GB"/>
              </w:rPr>
            </w:pPr>
            <w:r w:rsidRPr="00D12070">
              <w:rPr>
                <w:rFonts w:ascii="Arial" w:hAnsi="Arial" w:cs="Arial"/>
                <w:lang w:val="en-GB"/>
              </w:rPr>
              <w:t>Growing urban middle income will generate demand of cheap modern furniture to serve the households within the metropolitan regions.</w:t>
            </w:r>
          </w:p>
        </w:tc>
      </w:tr>
    </w:tbl>
    <w:p w14:paraId="384AAA90" w14:textId="454FE634" w:rsidR="004255FB" w:rsidRPr="00D12070" w:rsidRDefault="003A2B62" w:rsidP="001B65A5">
      <w:pPr>
        <w:pStyle w:val="Heading5"/>
      </w:pPr>
      <w:bookmarkStart w:id="25" w:name="_Toc224593625"/>
      <w:r w:rsidRPr="00D12070">
        <w:t xml:space="preserve">Table 3: CAGE </w:t>
      </w:r>
      <w:r w:rsidR="0083098A" w:rsidRPr="00D12070">
        <w:t>Framework</w:t>
      </w:r>
      <w:bookmarkEnd w:id="25"/>
      <w:r w:rsidRPr="00D12070">
        <w:t xml:space="preserve"> </w:t>
      </w:r>
    </w:p>
    <w:p w14:paraId="7177A890" w14:textId="5EF42CD8" w:rsidR="003A2B62" w:rsidRPr="00D12070" w:rsidRDefault="003A2B62" w:rsidP="00D12070">
      <w:pPr>
        <w:spacing w:after="240"/>
        <w:jc w:val="center"/>
        <w:rPr>
          <w:szCs w:val="24"/>
          <w:lang w:val="en-GB"/>
        </w:rPr>
      </w:pPr>
      <w:r w:rsidRPr="00D12070">
        <w:rPr>
          <w:szCs w:val="24"/>
          <w:lang w:val="en-GB"/>
        </w:rPr>
        <w:t>(Source: Self-developed)</w:t>
      </w:r>
    </w:p>
    <w:p w14:paraId="7F9A8979" w14:textId="7056D336" w:rsidR="004255FB" w:rsidRPr="00D12070" w:rsidRDefault="004255FB" w:rsidP="00D12070">
      <w:pPr>
        <w:spacing w:after="240"/>
        <w:rPr>
          <w:szCs w:val="24"/>
          <w:lang w:val="en-GB"/>
        </w:rPr>
      </w:pPr>
      <w:r w:rsidRPr="00D12070">
        <w:rPr>
          <w:szCs w:val="24"/>
          <w:lang w:val="en-GB"/>
        </w:rPr>
        <w:t xml:space="preserve">The CAGE framework describes how the cultural and institutional differences determine the operations of IKEA in India. </w:t>
      </w:r>
      <w:r w:rsidR="00D12070" w:rsidRPr="00D12070">
        <w:rPr>
          <w:szCs w:val="24"/>
          <w:lang w:val="en-GB"/>
        </w:rPr>
        <w:t xml:space="preserve">As per </w:t>
      </w:r>
      <w:r w:rsidR="00D12070" w:rsidRPr="00D12070">
        <w:rPr>
          <w:color w:val="222222"/>
          <w:szCs w:val="24"/>
          <w:shd w:val="clear" w:color="auto" w:fill="FFFFFF"/>
        </w:rPr>
        <w:t>Shailesh</w:t>
      </w:r>
      <w:r w:rsidR="00D12070" w:rsidRPr="00D12070">
        <w:rPr>
          <w:szCs w:val="24"/>
          <w:lang w:val="en-GB"/>
        </w:rPr>
        <w:t xml:space="preserve"> et al. (2025), l</w:t>
      </w:r>
      <w:r w:rsidRPr="00D12070">
        <w:rPr>
          <w:szCs w:val="24"/>
          <w:lang w:val="en-GB"/>
        </w:rPr>
        <w:t xml:space="preserve">ocal lifestyles demanded a cultural difference that made IKEA fit its product line and retail experience to cultural lifestyles. The company also provided smaller dimensions of furniture and kitchen designs that would fit smaller urban housing with colours and materials that are highly preferred locally. Operation strategy is also subject to institutional conditions since there are regulatory measures of retail such that companies must source a percentage of their products locally. According to academic study, multinational companies that </w:t>
      </w:r>
      <w:r w:rsidR="003A2B62" w:rsidRPr="00D12070">
        <w:rPr>
          <w:szCs w:val="24"/>
          <w:lang w:val="en-GB"/>
        </w:rPr>
        <w:t>drive</w:t>
      </w:r>
      <w:r w:rsidRPr="00D12070">
        <w:rPr>
          <w:szCs w:val="24"/>
          <w:lang w:val="en-GB"/>
        </w:rPr>
        <w:t xml:space="preserve"> into emerging countries need to adjust organisational strategies to the institutional settings so as to gain long term legitimacy and efficient operations (</w:t>
      </w:r>
      <w:r w:rsidR="003A2B62" w:rsidRPr="00D12070">
        <w:rPr>
          <w:szCs w:val="24"/>
          <w:lang w:val="en-GB"/>
        </w:rPr>
        <w:t>Gomez-Trujillo et al. 2024</w:t>
      </w:r>
      <w:r w:rsidRPr="00D12070">
        <w:rPr>
          <w:szCs w:val="24"/>
          <w:lang w:val="en-GB"/>
        </w:rPr>
        <w:t xml:space="preserve">). Consequently, IKEA has developed the number of Indian manufacturers and suppliers to meet the sourcing conditions and lessen the reliance on imports. Income disparities and the geographic variability within India necessitate regional differentiation of the company </w:t>
      </w:r>
      <w:r w:rsidRPr="00D12070">
        <w:rPr>
          <w:szCs w:val="24"/>
          <w:lang w:val="en-GB"/>
        </w:rPr>
        <w:lastRenderedPageBreak/>
        <w:t>using retailing physical stores in major cities and telemedicine platforms that covers more dedicated markets.</w:t>
      </w:r>
    </w:p>
    <w:p w14:paraId="6445058B" w14:textId="77777777" w:rsidR="00765FD0" w:rsidRPr="00D12070" w:rsidRDefault="00211B97" w:rsidP="00D12070">
      <w:pPr>
        <w:pStyle w:val="Heading2"/>
        <w:spacing w:after="240"/>
        <w:rPr>
          <w:szCs w:val="24"/>
          <w:lang w:val="en-GB"/>
        </w:rPr>
      </w:pPr>
      <w:bookmarkStart w:id="26" w:name="_Toc224593650"/>
      <w:r w:rsidRPr="00D12070">
        <w:rPr>
          <w:szCs w:val="24"/>
          <w:lang w:val="en-GB"/>
        </w:rPr>
        <w:t>4.5 Strategic Challenges and Opportunities</w:t>
      </w:r>
      <w:bookmarkEnd w:id="26"/>
    </w:p>
    <w:p w14:paraId="34ACA4A1" w14:textId="1A4A7C6D" w:rsidR="004255FB" w:rsidRPr="00D12070" w:rsidRDefault="004255FB" w:rsidP="00D12070">
      <w:pPr>
        <w:spacing w:after="240"/>
        <w:rPr>
          <w:b/>
          <w:bCs/>
          <w:i/>
          <w:iCs/>
          <w:szCs w:val="24"/>
          <w:lang w:val="en-GB"/>
        </w:rPr>
      </w:pPr>
      <w:r w:rsidRPr="00D12070">
        <w:rPr>
          <w:b/>
          <w:bCs/>
          <w:i/>
          <w:iCs/>
          <w:szCs w:val="24"/>
          <w:lang w:val="en-GB"/>
        </w:rPr>
        <w:t xml:space="preserve">Challenges </w:t>
      </w:r>
    </w:p>
    <w:p w14:paraId="6D888293" w14:textId="551D78FB" w:rsidR="004255FB" w:rsidRPr="00D12070" w:rsidRDefault="004255FB" w:rsidP="00D12070">
      <w:pPr>
        <w:spacing w:after="240"/>
        <w:rPr>
          <w:szCs w:val="24"/>
          <w:lang w:val="en-GB"/>
        </w:rPr>
      </w:pPr>
      <w:r w:rsidRPr="00D12070">
        <w:rPr>
          <w:szCs w:val="24"/>
          <w:lang w:val="en-GB"/>
        </w:rPr>
        <w:t>IKEA also has a number of structural issues when it comes to its expansion in India that concern market conditions and regulation. Price sensitivity amongst customers has been high and the company has to maintain continuous pricing adjustments and provide low end products. It is also subject to pressure on differentiation by the competitions of domestic furniture retailers and informal manufacturers. Furthermore, specific to India, the large geographic size and the infrastructural disparities also add to the logistics and distribution complexity. Along the current studies on retail internationalisation, it suggests that multinational companies joining new markets encounter supply chain and other regulatory adjustment issues that influence operation effectiveness</w:t>
      </w:r>
      <w:r w:rsidR="003A2B62" w:rsidRPr="00D12070">
        <w:rPr>
          <w:szCs w:val="24"/>
          <w:lang w:val="en-GB"/>
        </w:rPr>
        <w:t xml:space="preserve"> (Suwanposri et al. 2025)</w:t>
      </w:r>
      <w:r w:rsidRPr="00D12070">
        <w:rPr>
          <w:szCs w:val="24"/>
          <w:lang w:val="en-GB"/>
        </w:rPr>
        <w:t>.</w:t>
      </w:r>
    </w:p>
    <w:p w14:paraId="5BAAB948" w14:textId="77777777" w:rsidR="004255FB" w:rsidRPr="00D12070" w:rsidRDefault="004255FB" w:rsidP="00D12070">
      <w:pPr>
        <w:spacing w:after="240"/>
        <w:rPr>
          <w:b/>
          <w:bCs/>
          <w:i/>
          <w:iCs/>
          <w:szCs w:val="24"/>
          <w:lang w:val="en-GB"/>
        </w:rPr>
      </w:pPr>
      <w:r w:rsidRPr="00D12070">
        <w:rPr>
          <w:b/>
          <w:bCs/>
          <w:i/>
          <w:iCs/>
          <w:szCs w:val="24"/>
          <w:lang w:val="en-GB"/>
        </w:rPr>
        <w:t>Opportunities</w:t>
      </w:r>
    </w:p>
    <w:p w14:paraId="487A9938" w14:textId="36800860" w:rsidR="004255FB" w:rsidRPr="00D12070" w:rsidRDefault="004255FB" w:rsidP="00D12070">
      <w:pPr>
        <w:spacing w:after="240"/>
        <w:rPr>
          <w:szCs w:val="24"/>
          <w:lang w:val="en-GB"/>
        </w:rPr>
      </w:pPr>
      <w:r w:rsidRPr="00D12070">
        <w:rPr>
          <w:szCs w:val="24"/>
          <w:lang w:val="en-GB"/>
        </w:rPr>
        <w:t>There are also significant growth prospects of IKEA in India as there are favourable demographic and economic conditions. The rapid urbanisation and rising housing markets are boosting the need to have compact and functional home furnishings that can fit the smaller urban homes. An increase in the level of the middle-income encourages expenditure on home improvement and luxury items. Also, online retail will allow IKEA to combine brick-and-mortar shops with virtual outlets, as well as bridal services</w:t>
      </w:r>
      <w:r w:rsidR="00D12070" w:rsidRPr="00D12070">
        <w:rPr>
          <w:szCs w:val="24"/>
          <w:lang w:val="en-GB"/>
        </w:rPr>
        <w:t>. Nagy et al. (2024)</w:t>
      </w:r>
      <w:r w:rsidRPr="00D12070">
        <w:rPr>
          <w:szCs w:val="24"/>
          <w:lang w:val="en-GB"/>
        </w:rPr>
        <w:t xml:space="preserve"> show</w:t>
      </w:r>
      <w:r w:rsidR="00D12070" w:rsidRPr="00D12070">
        <w:rPr>
          <w:szCs w:val="24"/>
          <w:lang w:val="en-GB"/>
        </w:rPr>
        <w:t>ed</w:t>
      </w:r>
      <w:r w:rsidRPr="00D12070">
        <w:rPr>
          <w:szCs w:val="24"/>
          <w:lang w:val="en-GB"/>
        </w:rPr>
        <w:t xml:space="preserve"> that digital channels are also very effective in enhancing the customer access in the new markets and the effectiveness of retailing. </w:t>
      </w:r>
    </w:p>
    <w:p w14:paraId="46F29404" w14:textId="77777777" w:rsidR="00765FD0" w:rsidRPr="00D12070" w:rsidRDefault="00211B97" w:rsidP="00D12070">
      <w:pPr>
        <w:pStyle w:val="Heading1"/>
        <w:spacing w:after="240"/>
        <w:rPr>
          <w:szCs w:val="24"/>
          <w:lang w:val="en-GB"/>
        </w:rPr>
      </w:pPr>
      <w:bookmarkStart w:id="27" w:name="_Toc224593651"/>
      <w:r w:rsidRPr="00D12070">
        <w:rPr>
          <w:szCs w:val="24"/>
          <w:lang w:val="en-GB"/>
        </w:rPr>
        <w:t>5. Conclusion</w:t>
      </w:r>
      <w:bookmarkEnd w:id="27"/>
    </w:p>
    <w:p w14:paraId="45E2237B" w14:textId="0F780E36" w:rsidR="00D12070" w:rsidRPr="00D12070" w:rsidRDefault="00211B97" w:rsidP="00D12070">
      <w:pPr>
        <w:spacing w:after="240"/>
        <w:rPr>
          <w:szCs w:val="24"/>
          <w:lang w:val="en-GB"/>
        </w:rPr>
      </w:pPr>
      <w:r w:rsidRPr="00D12070">
        <w:rPr>
          <w:szCs w:val="24"/>
          <w:lang w:val="en-GB"/>
        </w:rPr>
        <w:t xml:space="preserve">This report evaluated the competitive nature of the Indian retail market and the strategic location of IKEA in the market. The discussion indicates that the Indian retail market is </w:t>
      </w:r>
      <w:r w:rsidRPr="00D12070">
        <w:rPr>
          <w:szCs w:val="24"/>
          <w:lang w:val="en-GB"/>
        </w:rPr>
        <w:lastRenderedPageBreak/>
        <w:t>very competitive because of the presence of powerful national companies, accelerated digitalisation and rising consumer market. Macroeconomic conditions such as urbanisation, economic growth, and technological advancements make India better than other markets for international retailers. Nevertheless, new regulatory requirements and customers, who pay attention to prices, stipulate the necessity of careful strategic adjustments. To sum up, the localisation strategy, Supply chain integration and omnichannel retail approach put IKEA in a good position to take advantage of the middle-class population growing in India and urban housing demands in the long run.</w:t>
      </w:r>
      <w:r w:rsidR="00D12070" w:rsidRPr="00D12070">
        <w:rPr>
          <w:szCs w:val="24"/>
          <w:lang w:val="en-GB"/>
        </w:rPr>
        <w:br w:type="page"/>
      </w:r>
    </w:p>
    <w:p w14:paraId="25512F39" w14:textId="68CE1AAC" w:rsidR="00765FD0" w:rsidRPr="00D12070" w:rsidRDefault="003A2B62" w:rsidP="00D12070">
      <w:pPr>
        <w:pStyle w:val="Heading1"/>
        <w:spacing w:after="240"/>
        <w:rPr>
          <w:szCs w:val="24"/>
          <w:lang w:val="en-GB"/>
        </w:rPr>
      </w:pPr>
      <w:bookmarkStart w:id="28" w:name="_Toc224593652"/>
      <w:r w:rsidRPr="00D12070">
        <w:rPr>
          <w:szCs w:val="24"/>
          <w:lang w:val="en-GB"/>
        </w:rPr>
        <w:lastRenderedPageBreak/>
        <w:t>Section 2 – Reflective Account</w:t>
      </w:r>
      <w:bookmarkEnd w:id="28"/>
    </w:p>
    <w:p w14:paraId="368D603F" w14:textId="77777777" w:rsidR="00765FD0" w:rsidRPr="00D12070" w:rsidRDefault="00211B97" w:rsidP="00D12070">
      <w:pPr>
        <w:pStyle w:val="Heading2"/>
        <w:spacing w:after="240"/>
        <w:rPr>
          <w:szCs w:val="24"/>
          <w:lang w:val="en-GB"/>
        </w:rPr>
      </w:pPr>
      <w:bookmarkStart w:id="29" w:name="_Toc224593653"/>
      <w:r w:rsidRPr="00D12070">
        <w:rPr>
          <w:szCs w:val="24"/>
          <w:lang w:val="en-GB"/>
        </w:rPr>
        <w:t>6.1 Description</w:t>
      </w:r>
      <w:bookmarkEnd w:id="29"/>
    </w:p>
    <w:p w14:paraId="68B20FC0" w14:textId="77777777" w:rsidR="00765FD0" w:rsidRPr="00D12070" w:rsidRDefault="00211B97" w:rsidP="00D12070">
      <w:pPr>
        <w:spacing w:after="240"/>
        <w:rPr>
          <w:szCs w:val="24"/>
          <w:lang w:val="en-GB"/>
        </w:rPr>
      </w:pPr>
      <w:r w:rsidRPr="00D12070">
        <w:rPr>
          <w:szCs w:val="24"/>
          <w:lang w:val="en-GB"/>
        </w:rPr>
        <w:t>The current assignment included the analysis of the international business environment of a chosen country industry combination and the assessment of the functioning of a multinational firm with the help of the appropriate analytical frameworks. I chose the Indian retail industry due to the fact that it is one of the most rapidly growing consumer bases around the world and gives good demonstrations of how to enter the international market. IKEA was selected to be studied due to its unique retailing model and its growing market in India. The process of the research presupposed the gathering of statistical information from government and industry sources and also the examination of academic literature on international business strategy and market expansion of retailers, which are essential in explaining the analytical discussion.</w:t>
      </w:r>
    </w:p>
    <w:p w14:paraId="121321CD" w14:textId="77777777" w:rsidR="00765FD0" w:rsidRPr="00D12070" w:rsidRDefault="00211B97" w:rsidP="00D12070">
      <w:pPr>
        <w:pStyle w:val="Heading2"/>
        <w:spacing w:after="240"/>
        <w:rPr>
          <w:szCs w:val="24"/>
          <w:lang w:val="en-GB"/>
        </w:rPr>
      </w:pPr>
      <w:bookmarkStart w:id="30" w:name="_Toc224593654"/>
      <w:r w:rsidRPr="00D12070">
        <w:rPr>
          <w:szCs w:val="24"/>
          <w:lang w:val="en-GB"/>
        </w:rPr>
        <w:t>6.2 Feelings</w:t>
      </w:r>
      <w:bookmarkEnd w:id="30"/>
    </w:p>
    <w:p w14:paraId="03048247" w14:textId="77777777" w:rsidR="00765FD0" w:rsidRPr="00D12070" w:rsidRDefault="00211B97" w:rsidP="00D12070">
      <w:pPr>
        <w:spacing w:after="240"/>
        <w:rPr>
          <w:szCs w:val="24"/>
          <w:lang w:val="en-GB"/>
        </w:rPr>
      </w:pPr>
      <w:r w:rsidRPr="00D12070">
        <w:rPr>
          <w:szCs w:val="24"/>
          <w:lang w:val="en-GB"/>
        </w:rPr>
        <w:t>In the first part of the assignment, I was optimistic when it came to choosing the topic since the retail sector in India has been in the limelight in the recent past. Nonetheless, I was also concerned with the processes of collecting credible information and efficiently using theoretical models. The study took particular consideration of several scholarly and business materials so that credibility was given to the research. In the beginning, there was a difficulty in combining theories with real-life evidence since the international business concepts may be complicated. However, as the study went on, I found greater confidence in the analysis of the retail market and understanding of how international companies make adjustments to their strategies when entering emerging markets.</w:t>
      </w:r>
    </w:p>
    <w:p w14:paraId="5F06983C" w14:textId="77777777" w:rsidR="00765FD0" w:rsidRPr="00D12070" w:rsidRDefault="00211B97" w:rsidP="00D12070">
      <w:pPr>
        <w:pStyle w:val="Heading2"/>
        <w:spacing w:after="240"/>
        <w:rPr>
          <w:szCs w:val="24"/>
          <w:lang w:val="en-GB"/>
        </w:rPr>
      </w:pPr>
      <w:bookmarkStart w:id="31" w:name="_Toc224593655"/>
      <w:r w:rsidRPr="00D12070">
        <w:rPr>
          <w:szCs w:val="24"/>
          <w:lang w:val="en-GB"/>
        </w:rPr>
        <w:t>6.3 Evaluation</w:t>
      </w:r>
      <w:bookmarkEnd w:id="31"/>
    </w:p>
    <w:p w14:paraId="164C1BE3" w14:textId="67B1D086" w:rsidR="00765FD0" w:rsidRPr="00D12070" w:rsidRDefault="00211B97" w:rsidP="00D12070">
      <w:pPr>
        <w:spacing w:after="240"/>
        <w:rPr>
          <w:szCs w:val="24"/>
          <w:lang w:val="en-GB"/>
        </w:rPr>
      </w:pPr>
      <w:r w:rsidRPr="00D12070">
        <w:rPr>
          <w:szCs w:val="24"/>
          <w:lang w:val="en-GB"/>
        </w:rPr>
        <w:t xml:space="preserve">The assignment had a number of elements that were especially successful in the process of research and writing. A good thing was that it was possible to integrate statistical information with theoretical models in order to explore the competitiveness of the Indian retail industry. Relying on analytical tools like the CAGE framework and the Diamond </w:t>
      </w:r>
      <w:r w:rsidRPr="00D12070">
        <w:rPr>
          <w:szCs w:val="24"/>
          <w:lang w:val="en-GB"/>
        </w:rPr>
        <w:lastRenderedPageBreak/>
        <w:t>Model of Porter assisted in the organisation of the discussion and connecting the macro environmental factors to the company strategy. A study by Porter has pointed out that the strategy and national conditions hold a significant basis for competitive advantage in any global industry, and this has supported the analysis applied in this report.</w:t>
      </w:r>
      <w:r w:rsidR="00D12070" w:rsidRPr="00D12070">
        <w:rPr>
          <w:szCs w:val="24"/>
          <w:lang w:val="en-GB"/>
        </w:rPr>
        <w:t xml:space="preserve"> </w:t>
      </w:r>
      <w:r w:rsidRPr="00D12070">
        <w:rPr>
          <w:szCs w:val="24"/>
          <w:lang w:val="en-GB"/>
        </w:rPr>
        <w:t xml:space="preserve">Nevertheless, certain challenges also appeared in the process. It was time-consuming to gather high-quality and up-to-date statistical data by comparing several databases and governmental publications. Moreover, understanding the international business structures and implementing them in the case of a company in real life meant a scrutinised analysis. </w:t>
      </w:r>
      <w:r w:rsidR="003A2B62" w:rsidRPr="00D12070">
        <w:rPr>
          <w:szCs w:val="24"/>
          <w:lang w:val="en-GB"/>
        </w:rPr>
        <w:t xml:space="preserve">Sun et al. (2021) </w:t>
      </w:r>
      <w:r w:rsidRPr="00D12070">
        <w:rPr>
          <w:szCs w:val="24"/>
          <w:lang w:val="en-GB"/>
        </w:rPr>
        <w:t>emphasise</w:t>
      </w:r>
      <w:r w:rsidR="00D12070" w:rsidRPr="00D12070">
        <w:rPr>
          <w:szCs w:val="24"/>
          <w:lang w:val="en-GB"/>
        </w:rPr>
        <w:t>d</w:t>
      </w:r>
      <w:r w:rsidRPr="00D12070">
        <w:rPr>
          <w:szCs w:val="24"/>
          <w:lang w:val="en-GB"/>
        </w:rPr>
        <w:t xml:space="preserve"> that multinational companies have to change their strategies according to institutional settings when entering the emerging markets, which necessitated the critical interpretation of the available evidence. In spite of these, the research process enhanced my skills of analysis and academic writing.</w:t>
      </w:r>
    </w:p>
    <w:p w14:paraId="00D6951B" w14:textId="77777777" w:rsidR="00765FD0" w:rsidRPr="00D12070" w:rsidRDefault="00211B97" w:rsidP="00D12070">
      <w:pPr>
        <w:pStyle w:val="Heading2"/>
        <w:spacing w:after="240"/>
        <w:rPr>
          <w:szCs w:val="24"/>
          <w:lang w:val="en-GB"/>
        </w:rPr>
      </w:pPr>
      <w:bookmarkStart w:id="32" w:name="_Toc224593656"/>
      <w:r w:rsidRPr="00D12070">
        <w:rPr>
          <w:szCs w:val="24"/>
          <w:lang w:val="en-GB"/>
        </w:rPr>
        <w:t>6.4 Analysis</w:t>
      </w:r>
      <w:bookmarkEnd w:id="32"/>
    </w:p>
    <w:p w14:paraId="4322E4C8" w14:textId="26B091B9" w:rsidR="00765FD0" w:rsidRPr="00D12070" w:rsidRDefault="00211B97" w:rsidP="00D12070">
      <w:pPr>
        <w:spacing w:after="240"/>
        <w:rPr>
          <w:szCs w:val="24"/>
          <w:lang w:val="en-GB"/>
        </w:rPr>
      </w:pPr>
      <w:r w:rsidRPr="00D12070">
        <w:rPr>
          <w:szCs w:val="24"/>
          <w:lang w:val="en-GB"/>
        </w:rPr>
        <w:t xml:space="preserve">This assignment went a long way in enhancing my knowledge of the international business strategy and the dynamics of international market expansion. Among the learning outcomes, I realised the magnitude of impact of macro environmental factors on decisions made by multinational companies. The nature of political regulation, economic, cultural differences, and technology infrastructure all influence the design of the entry strategies and the models of operations within the firms. </w:t>
      </w:r>
      <w:r w:rsidR="00D12070" w:rsidRPr="00D12070">
        <w:rPr>
          <w:szCs w:val="24"/>
          <w:lang w:val="en-GB"/>
        </w:rPr>
        <w:t xml:space="preserve">As inspired from the findings of </w:t>
      </w:r>
      <w:r w:rsidR="003A2B62" w:rsidRPr="00D12070">
        <w:rPr>
          <w:szCs w:val="24"/>
          <w:lang w:val="en-GB"/>
        </w:rPr>
        <w:t xml:space="preserve">Bhuiyan et al. (2023), </w:t>
      </w:r>
      <w:r w:rsidRPr="00D12070">
        <w:rPr>
          <w:szCs w:val="24"/>
          <w:lang w:val="en-GB"/>
        </w:rPr>
        <w:t>companies going global should closely examine institutional environments and adjust their strategies in response to attain the sustained competitive advantage</w:t>
      </w:r>
      <w:r w:rsidR="003A2B62" w:rsidRPr="00D12070">
        <w:rPr>
          <w:szCs w:val="24"/>
          <w:lang w:val="en-GB"/>
        </w:rPr>
        <w:t>.</w:t>
      </w:r>
    </w:p>
    <w:p w14:paraId="2CAF9A6F" w14:textId="57A2E266" w:rsidR="00765FD0" w:rsidRPr="00D12070" w:rsidRDefault="00211B97" w:rsidP="00D12070">
      <w:pPr>
        <w:spacing w:after="240"/>
        <w:rPr>
          <w:szCs w:val="24"/>
          <w:lang w:val="en-GB"/>
        </w:rPr>
      </w:pPr>
      <w:r w:rsidRPr="00D12070">
        <w:rPr>
          <w:szCs w:val="24"/>
          <w:lang w:val="en-GB"/>
        </w:rPr>
        <w:t xml:space="preserve">The other lesson which proved valuable was the role played by the world consumer markets. The Indian retail industry is an example of how the shift in demographics, urbanisation and increase in income levels gives great opportunities to multinational companies. In a case study of the IKEA company, the way the company has evolved product design, supply chains and price models in accordance with local consumer demands was evident. </w:t>
      </w:r>
      <w:r w:rsidR="003A2B62" w:rsidRPr="00D12070">
        <w:rPr>
          <w:szCs w:val="24"/>
          <w:lang w:val="en-GB"/>
        </w:rPr>
        <w:t xml:space="preserve">Lin et al. (2023) </w:t>
      </w:r>
      <w:r w:rsidRPr="00D12070">
        <w:rPr>
          <w:szCs w:val="24"/>
          <w:lang w:val="en-GB"/>
        </w:rPr>
        <w:t>show</w:t>
      </w:r>
      <w:r w:rsidR="00D12070" w:rsidRPr="00D12070">
        <w:rPr>
          <w:szCs w:val="24"/>
          <w:lang w:val="en-GB"/>
        </w:rPr>
        <w:t>ed</w:t>
      </w:r>
      <w:r w:rsidRPr="00D12070">
        <w:rPr>
          <w:szCs w:val="24"/>
          <w:lang w:val="en-GB"/>
        </w:rPr>
        <w:t xml:space="preserve"> that effective international companies </w:t>
      </w:r>
      <w:r w:rsidRPr="00D12070">
        <w:rPr>
          <w:szCs w:val="24"/>
          <w:lang w:val="en-GB"/>
        </w:rPr>
        <w:lastRenderedPageBreak/>
        <w:t>develop the ability to incorporate both global standardisation and localisation to solve the market-specific challenges</w:t>
      </w:r>
      <w:r w:rsidR="003A2B62" w:rsidRPr="00D12070">
        <w:rPr>
          <w:szCs w:val="24"/>
          <w:lang w:val="en-GB"/>
        </w:rPr>
        <w:t>.</w:t>
      </w:r>
    </w:p>
    <w:p w14:paraId="67C46818" w14:textId="05247BE3" w:rsidR="00765FD0" w:rsidRPr="00D12070" w:rsidRDefault="00211B97" w:rsidP="00D12070">
      <w:pPr>
        <w:spacing w:after="240"/>
        <w:rPr>
          <w:szCs w:val="24"/>
          <w:lang w:val="en-GB"/>
        </w:rPr>
      </w:pPr>
      <w:r w:rsidRPr="00D12070">
        <w:rPr>
          <w:szCs w:val="24"/>
          <w:lang w:val="en-GB"/>
        </w:rPr>
        <w:t>In this assignment, I was also able to distinguish the significance of technological progress in contemporary retail economies. E-commerce and digital infrastructure also enable organisations to integrate offline stores with online platforms so that they can reach consumers more effectively. These lessons made me and my grasp of the practice of international business strategies stronger.</w:t>
      </w:r>
    </w:p>
    <w:p w14:paraId="74DA3D67" w14:textId="77777777" w:rsidR="00765FD0" w:rsidRPr="00D12070" w:rsidRDefault="00211B97" w:rsidP="00D12070">
      <w:pPr>
        <w:pStyle w:val="Heading2"/>
        <w:spacing w:after="240"/>
        <w:rPr>
          <w:szCs w:val="24"/>
          <w:lang w:val="en-GB"/>
        </w:rPr>
      </w:pPr>
      <w:bookmarkStart w:id="33" w:name="_Toc224593657"/>
      <w:r w:rsidRPr="00D12070">
        <w:rPr>
          <w:szCs w:val="24"/>
          <w:lang w:val="en-GB"/>
        </w:rPr>
        <w:t>6.5 Conclusion</w:t>
      </w:r>
      <w:bookmarkEnd w:id="33"/>
    </w:p>
    <w:p w14:paraId="73728CB4" w14:textId="77777777" w:rsidR="00765FD0" w:rsidRPr="00D12070" w:rsidRDefault="00211B97" w:rsidP="00D12070">
      <w:pPr>
        <w:spacing w:after="240"/>
        <w:rPr>
          <w:szCs w:val="24"/>
          <w:lang w:val="en-GB"/>
        </w:rPr>
      </w:pPr>
      <w:r w:rsidRPr="00D12070">
        <w:rPr>
          <w:szCs w:val="24"/>
          <w:lang w:val="en-GB"/>
        </w:rPr>
        <w:t>In general, this assignment was helpful to learn how global business strategy is related to the conditions of the national market. The research project enhanced my knowledge regarding the manner in which multinational firms survey economic, cultural and regulatory windows before venturing into foreign markets. I also gained better academic research, data analysis, and the ability to implement theory in actual business practices. The analysis of the Indian retail market revealed the prospects for the growth of emerging markets and their need for strategic adjustment by the international companies. The most important thing learned during this assignment is that making international expansion a failure relies on both an effective global strategy and sensible local market intelligence.</w:t>
      </w:r>
    </w:p>
    <w:p w14:paraId="0C8CD200" w14:textId="77777777" w:rsidR="00765FD0" w:rsidRPr="00D12070" w:rsidRDefault="00211B97" w:rsidP="00D12070">
      <w:pPr>
        <w:pStyle w:val="Heading2"/>
        <w:spacing w:after="240"/>
        <w:rPr>
          <w:szCs w:val="24"/>
          <w:lang w:val="en-GB"/>
        </w:rPr>
      </w:pPr>
      <w:bookmarkStart w:id="34" w:name="_Toc224593658"/>
      <w:r w:rsidRPr="00D12070">
        <w:rPr>
          <w:szCs w:val="24"/>
          <w:lang w:val="en-GB"/>
        </w:rPr>
        <w:t>6.6 Action Plan</w:t>
      </w:r>
      <w:bookmarkEnd w:id="34"/>
    </w:p>
    <w:tbl>
      <w:tblPr>
        <w:tblStyle w:val="TableGrid"/>
        <w:tblW w:w="9634" w:type="dxa"/>
        <w:tblLook w:val="04A0" w:firstRow="1" w:lastRow="0" w:firstColumn="1" w:lastColumn="0" w:noHBand="0" w:noVBand="1"/>
      </w:tblPr>
      <w:tblGrid>
        <w:gridCol w:w="2976"/>
        <w:gridCol w:w="4798"/>
        <w:gridCol w:w="1860"/>
      </w:tblGrid>
      <w:tr w:rsidR="004255FB" w:rsidRPr="00D12070" w14:paraId="05E80DB3" w14:textId="77777777" w:rsidTr="00D12070">
        <w:tc>
          <w:tcPr>
            <w:tcW w:w="0" w:type="auto"/>
            <w:hideMark/>
          </w:tcPr>
          <w:p w14:paraId="07DFB272"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Development Area</w:t>
            </w:r>
          </w:p>
        </w:tc>
        <w:tc>
          <w:tcPr>
            <w:tcW w:w="0" w:type="auto"/>
            <w:hideMark/>
          </w:tcPr>
          <w:p w14:paraId="2BCD821A"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Action Steps</w:t>
            </w:r>
          </w:p>
        </w:tc>
        <w:tc>
          <w:tcPr>
            <w:tcW w:w="1860" w:type="dxa"/>
            <w:hideMark/>
          </w:tcPr>
          <w:p w14:paraId="0604EC40" w14:textId="77777777" w:rsidR="004255FB" w:rsidRPr="00D12070" w:rsidRDefault="004255FB" w:rsidP="00D12070">
            <w:pPr>
              <w:spacing w:after="240"/>
              <w:rPr>
                <w:rFonts w:ascii="Arial" w:hAnsi="Arial" w:cs="Arial"/>
                <w:b/>
                <w:bCs/>
                <w:lang w:val="en-GB"/>
              </w:rPr>
            </w:pPr>
            <w:r w:rsidRPr="00D12070">
              <w:rPr>
                <w:rFonts w:ascii="Arial" w:hAnsi="Arial" w:cs="Arial"/>
                <w:b/>
                <w:bCs/>
                <w:lang w:val="en-GB"/>
              </w:rPr>
              <w:t>Time Frame</w:t>
            </w:r>
          </w:p>
        </w:tc>
      </w:tr>
      <w:tr w:rsidR="004255FB" w:rsidRPr="00D12070" w14:paraId="5A24DFF1" w14:textId="77777777" w:rsidTr="00D12070">
        <w:tc>
          <w:tcPr>
            <w:tcW w:w="0" w:type="auto"/>
            <w:hideMark/>
          </w:tcPr>
          <w:p w14:paraId="32623337" w14:textId="77777777" w:rsidR="004255FB" w:rsidRPr="00D12070" w:rsidRDefault="004255FB" w:rsidP="00D12070">
            <w:pPr>
              <w:spacing w:after="240"/>
              <w:rPr>
                <w:rFonts w:ascii="Arial" w:hAnsi="Arial" w:cs="Arial"/>
                <w:lang w:val="en-GB"/>
              </w:rPr>
            </w:pPr>
            <w:r w:rsidRPr="00D12070">
              <w:rPr>
                <w:rFonts w:ascii="Arial" w:hAnsi="Arial" w:cs="Arial"/>
                <w:lang w:val="en-GB"/>
              </w:rPr>
              <w:t>Improve academic research skills</w:t>
            </w:r>
          </w:p>
        </w:tc>
        <w:tc>
          <w:tcPr>
            <w:tcW w:w="0" w:type="auto"/>
            <w:hideMark/>
          </w:tcPr>
          <w:p w14:paraId="7C539EBE" w14:textId="209475AB" w:rsidR="004255FB" w:rsidRPr="00D12070" w:rsidRDefault="004255FB" w:rsidP="00D12070">
            <w:pPr>
              <w:spacing w:after="240"/>
              <w:rPr>
                <w:rFonts w:ascii="Arial" w:hAnsi="Arial" w:cs="Arial"/>
                <w:lang w:val="en-GB"/>
              </w:rPr>
            </w:pPr>
            <w:r w:rsidRPr="00D12070">
              <w:rPr>
                <w:rFonts w:ascii="Arial" w:hAnsi="Arial" w:cs="Arial"/>
                <w:lang w:val="en-GB"/>
              </w:rPr>
              <w:t xml:space="preserve">Use academic databases such as Google Scholar and Scopus </w:t>
            </w:r>
          </w:p>
        </w:tc>
        <w:tc>
          <w:tcPr>
            <w:tcW w:w="1860" w:type="dxa"/>
            <w:hideMark/>
          </w:tcPr>
          <w:p w14:paraId="2EFDD017" w14:textId="3ED3FC8F" w:rsidR="004255FB" w:rsidRPr="00D12070" w:rsidRDefault="004255FB" w:rsidP="00D12070">
            <w:pPr>
              <w:spacing w:after="240"/>
              <w:rPr>
                <w:rFonts w:ascii="Arial" w:hAnsi="Arial" w:cs="Arial"/>
                <w:lang w:val="en-GB"/>
              </w:rPr>
            </w:pPr>
            <w:r w:rsidRPr="00D12070">
              <w:rPr>
                <w:rFonts w:ascii="Arial" w:hAnsi="Arial" w:cs="Arial"/>
                <w:lang w:val="en-GB"/>
              </w:rPr>
              <w:t>Within 2 weeks</w:t>
            </w:r>
          </w:p>
        </w:tc>
      </w:tr>
      <w:tr w:rsidR="004255FB" w:rsidRPr="00D12070" w14:paraId="27AE41F8" w14:textId="77777777" w:rsidTr="00D12070">
        <w:tc>
          <w:tcPr>
            <w:tcW w:w="0" w:type="auto"/>
            <w:hideMark/>
          </w:tcPr>
          <w:p w14:paraId="53AFF55E" w14:textId="77777777" w:rsidR="004255FB" w:rsidRPr="00D12070" w:rsidRDefault="004255FB" w:rsidP="00D12070">
            <w:pPr>
              <w:spacing w:after="240"/>
              <w:rPr>
                <w:rFonts w:ascii="Arial" w:hAnsi="Arial" w:cs="Arial"/>
                <w:lang w:val="en-GB"/>
              </w:rPr>
            </w:pPr>
            <w:r w:rsidRPr="00D12070">
              <w:rPr>
                <w:rFonts w:ascii="Arial" w:hAnsi="Arial" w:cs="Arial"/>
                <w:lang w:val="en-GB"/>
              </w:rPr>
              <w:t>Strengthen analytical skills</w:t>
            </w:r>
          </w:p>
        </w:tc>
        <w:tc>
          <w:tcPr>
            <w:tcW w:w="0" w:type="auto"/>
            <w:hideMark/>
          </w:tcPr>
          <w:p w14:paraId="206508AB" w14:textId="7A72E9E0" w:rsidR="004255FB" w:rsidRPr="00D12070" w:rsidRDefault="004255FB" w:rsidP="00D12070">
            <w:pPr>
              <w:spacing w:after="240"/>
              <w:rPr>
                <w:rFonts w:ascii="Arial" w:hAnsi="Arial" w:cs="Arial"/>
                <w:lang w:val="en-GB"/>
              </w:rPr>
            </w:pPr>
            <w:r w:rsidRPr="00D12070">
              <w:rPr>
                <w:rFonts w:ascii="Arial" w:hAnsi="Arial" w:cs="Arial"/>
                <w:lang w:val="en-GB"/>
              </w:rPr>
              <w:t xml:space="preserve">Practise applying international business frameworks </w:t>
            </w:r>
          </w:p>
        </w:tc>
        <w:tc>
          <w:tcPr>
            <w:tcW w:w="1860" w:type="dxa"/>
            <w:hideMark/>
          </w:tcPr>
          <w:p w14:paraId="5F0A42B7" w14:textId="658CD5A9" w:rsidR="004255FB" w:rsidRPr="00D12070" w:rsidRDefault="004255FB" w:rsidP="00D12070">
            <w:pPr>
              <w:spacing w:after="240"/>
              <w:rPr>
                <w:rFonts w:ascii="Arial" w:hAnsi="Arial" w:cs="Arial"/>
                <w:lang w:val="en-GB"/>
              </w:rPr>
            </w:pPr>
            <w:r w:rsidRPr="00D12070">
              <w:rPr>
                <w:rFonts w:ascii="Arial" w:hAnsi="Arial" w:cs="Arial"/>
                <w:lang w:val="en-GB"/>
              </w:rPr>
              <w:t>Within 1 month</w:t>
            </w:r>
          </w:p>
        </w:tc>
      </w:tr>
      <w:tr w:rsidR="004255FB" w:rsidRPr="00D12070" w14:paraId="168A51C4" w14:textId="77777777" w:rsidTr="00D12070">
        <w:tc>
          <w:tcPr>
            <w:tcW w:w="0" w:type="auto"/>
            <w:hideMark/>
          </w:tcPr>
          <w:p w14:paraId="6325989D" w14:textId="77777777" w:rsidR="004255FB" w:rsidRPr="00D12070" w:rsidRDefault="004255FB" w:rsidP="00D12070">
            <w:pPr>
              <w:spacing w:after="240"/>
              <w:rPr>
                <w:rFonts w:ascii="Arial" w:hAnsi="Arial" w:cs="Arial"/>
                <w:lang w:val="en-GB"/>
              </w:rPr>
            </w:pPr>
            <w:r w:rsidRPr="00D12070">
              <w:rPr>
                <w:rFonts w:ascii="Arial" w:hAnsi="Arial" w:cs="Arial"/>
                <w:lang w:val="en-GB"/>
              </w:rPr>
              <w:t>Enhance data interpretation</w:t>
            </w:r>
          </w:p>
        </w:tc>
        <w:tc>
          <w:tcPr>
            <w:tcW w:w="0" w:type="auto"/>
            <w:hideMark/>
          </w:tcPr>
          <w:p w14:paraId="345CB0DA" w14:textId="25831E87" w:rsidR="004255FB" w:rsidRPr="00D12070" w:rsidRDefault="004255FB" w:rsidP="00D12070">
            <w:pPr>
              <w:spacing w:after="240"/>
              <w:rPr>
                <w:rFonts w:ascii="Arial" w:hAnsi="Arial" w:cs="Arial"/>
                <w:lang w:val="en-GB"/>
              </w:rPr>
            </w:pPr>
            <w:r w:rsidRPr="00D12070">
              <w:rPr>
                <w:rFonts w:ascii="Arial" w:hAnsi="Arial" w:cs="Arial"/>
                <w:lang w:val="en-GB"/>
              </w:rPr>
              <w:t xml:space="preserve">Regularly analyse economic reports and statistical data </w:t>
            </w:r>
          </w:p>
        </w:tc>
        <w:tc>
          <w:tcPr>
            <w:tcW w:w="1860" w:type="dxa"/>
            <w:hideMark/>
          </w:tcPr>
          <w:p w14:paraId="62F971A9" w14:textId="66ED9AD2" w:rsidR="004255FB" w:rsidRPr="00D12070" w:rsidRDefault="004255FB" w:rsidP="00D12070">
            <w:pPr>
              <w:spacing w:after="240"/>
              <w:rPr>
                <w:rFonts w:ascii="Arial" w:hAnsi="Arial" w:cs="Arial"/>
                <w:lang w:val="en-GB"/>
              </w:rPr>
            </w:pPr>
            <w:r w:rsidRPr="00D12070">
              <w:rPr>
                <w:rFonts w:ascii="Arial" w:hAnsi="Arial" w:cs="Arial"/>
                <w:lang w:val="en-GB"/>
              </w:rPr>
              <w:t>Within 1 month</w:t>
            </w:r>
          </w:p>
        </w:tc>
      </w:tr>
      <w:tr w:rsidR="004255FB" w:rsidRPr="00D12070" w14:paraId="4B6427B2" w14:textId="77777777" w:rsidTr="00D12070">
        <w:tc>
          <w:tcPr>
            <w:tcW w:w="0" w:type="auto"/>
            <w:hideMark/>
          </w:tcPr>
          <w:p w14:paraId="536F78DC" w14:textId="77777777" w:rsidR="004255FB" w:rsidRPr="00D12070" w:rsidRDefault="004255FB" w:rsidP="00D12070">
            <w:pPr>
              <w:spacing w:after="240"/>
              <w:rPr>
                <w:rFonts w:ascii="Arial" w:hAnsi="Arial" w:cs="Arial"/>
                <w:lang w:val="en-GB"/>
              </w:rPr>
            </w:pPr>
            <w:r w:rsidRPr="00D12070">
              <w:rPr>
                <w:rFonts w:ascii="Arial" w:hAnsi="Arial" w:cs="Arial"/>
                <w:lang w:val="en-GB"/>
              </w:rPr>
              <w:lastRenderedPageBreak/>
              <w:t>Develop professional knowledge</w:t>
            </w:r>
          </w:p>
        </w:tc>
        <w:tc>
          <w:tcPr>
            <w:tcW w:w="0" w:type="auto"/>
            <w:hideMark/>
          </w:tcPr>
          <w:p w14:paraId="767C73A6" w14:textId="3236E71A" w:rsidR="004255FB" w:rsidRPr="00D12070" w:rsidRDefault="004255FB" w:rsidP="00D12070">
            <w:pPr>
              <w:spacing w:after="240"/>
              <w:rPr>
                <w:rFonts w:ascii="Arial" w:hAnsi="Arial" w:cs="Arial"/>
                <w:lang w:val="en-GB"/>
              </w:rPr>
            </w:pPr>
            <w:r w:rsidRPr="00D12070">
              <w:rPr>
                <w:rFonts w:ascii="Arial" w:hAnsi="Arial" w:cs="Arial"/>
                <w:lang w:val="en-GB"/>
              </w:rPr>
              <w:t xml:space="preserve">Follow industry reports and case studies </w:t>
            </w:r>
          </w:p>
        </w:tc>
        <w:tc>
          <w:tcPr>
            <w:tcW w:w="1860" w:type="dxa"/>
            <w:hideMark/>
          </w:tcPr>
          <w:p w14:paraId="1F6D9E71" w14:textId="44594FBE" w:rsidR="004255FB" w:rsidRPr="00D12070" w:rsidRDefault="004255FB" w:rsidP="00D12070">
            <w:pPr>
              <w:spacing w:after="240"/>
              <w:rPr>
                <w:rFonts w:ascii="Arial" w:hAnsi="Arial" w:cs="Arial"/>
                <w:lang w:val="en-GB"/>
              </w:rPr>
            </w:pPr>
            <w:r w:rsidRPr="00D12070">
              <w:rPr>
                <w:rFonts w:ascii="Arial" w:hAnsi="Arial" w:cs="Arial"/>
                <w:lang w:val="en-GB"/>
              </w:rPr>
              <w:t>Within 2 months</w:t>
            </w:r>
          </w:p>
        </w:tc>
      </w:tr>
      <w:tr w:rsidR="004255FB" w:rsidRPr="00D12070" w14:paraId="2E2B8F6B" w14:textId="77777777" w:rsidTr="00D12070">
        <w:tc>
          <w:tcPr>
            <w:tcW w:w="0" w:type="auto"/>
            <w:hideMark/>
          </w:tcPr>
          <w:p w14:paraId="5C53BEEA" w14:textId="77777777" w:rsidR="004255FB" w:rsidRPr="00D12070" w:rsidRDefault="004255FB" w:rsidP="00D12070">
            <w:pPr>
              <w:spacing w:after="240"/>
              <w:rPr>
                <w:rFonts w:ascii="Arial" w:hAnsi="Arial" w:cs="Arial"/>
                <w:lang w:val="en-GB"/>
              </w:rPr>
            </w:pPr>
            <w:r w:rsidRPr="00D12070">
              <w:rPr>
                <w:rFonts w:ascii="Arial" w:hAnsi="Arial" w:cs="Arial"/>
                <w:lang w:val="en-GB"/>
              </w:rPr>
              <w:t>Career application</w:t>
            </w:r>
          </w:p>
        </w:tc>
        <w:tc>
          <w:tcPr>
            <w:tcW w:w="0" w:type="auto"/>
            <w:hideMark/>
          </w:tcPr>
          <w:p w14:paraId="13CFFC64" w14:textId="7F4CA3E9" w:rsidR="004255FB" w:rsidRPr="00D12070" w:rsidRDefault="004255FB" w:rsidP="00D12070">
            <w:pPr>
              <w:spacing w:after="240"/>
              <w:rPr>
                <w:rFonts w:ascii="Arial" w:hAnsi="Arial" w:cs="Arial"/>
                <w:lang w:val="en-GB"/>
              </w:rPr>
            </w:pPr>
            <w:r w:rsidRPr="00D12070">
              <w:rPr>
                <w:rFonts w:ascii="Arial" w:hAnsi="Arial" w:cs="Arial"/>
                <w:lang w:val="en-GB"/>
              </w:rPr>
              <w:t xml:space="preserve">Apply international business strategy knowledge </w:t>
            </w:r>
          </w:p>
        </w:tc>
        <w:tc>
          <w:tcPr>
            <w:tcW w:w="1860" w:type="dxa"/>
            <w:hideMark/>
          </w:tcPr>
          <w:p w14:paraId="2D123297" w14:textId="3155039E" w:rsidR="004255FB" w:rsidRPr="00D12070" w:rsidRDefault="004255FB" w:rsidP="00D12070">
            <w:pPr>
              <w:spacing w:after="240"/>
              <w:rPr>
                <w:rFonts w:ascii="Arial" w:hAnsi="Arial" w:cs="Arial"/>
                <w:lang w:val="en-GB"/>
              </w:rPr>
            </w:pPr>
            <w:r w:rsidRPr="00D12070">
              <w:rPr>
                <w:rFonts w:ascii="Arial" w:hAnsi="Arial" w:cs="Arial"/>
                <w:lang w:val="en-GB"/>
              </w:rPr>
              <w:t>Within 3 months</w:t>
            </w:r>
          </w:p>
        </w:tc>
      </w:tr>
    </w:tbl>
    <w:p w14:paraId="15852CC8" w14:textId="2DAB62E8" w:rsidR="004255FB" w:rsidRPr="00D12070" w:rsidRDefault="003A2B62" w:rsidP="00D12070">
      <w:pPr>
        <w:spacing w:after="240"/>
        <w:jc w:val="center"/>
        <w:rPr>
          <w:b/>
          <w:bCs/>
          <w:szCs w:val="24"/>
          <w:lang w:val="en-GB"/>
        </w:rPr>
      </w:pPr>
      <w:r w:rsidRPr="00D12070">
        <w:rPr>
          <w:b/>
          <w:bCs/>
          <w:szCs w:val="24"/>
          <w:lang w:val="en-GB"/>
        </w:rPr>
        <w:t>Table 4: Action Plan</w:t>
      </w:r>
    </w:p>
    <w:p w14:paraId="0BCA854F" w14:textId="08E208DD" w:rsidR="003A2B62" w:rsidRPr="00D12070" w:rsidRDefault="003A2B62" w:rsidP="00D12070">
      <w:pPr>
        <w:spacing w:after="240"/>
        <w:jc w:val="center"/>
        <w:rPr>
          <w:szCs w:val="24"/>
          <w:lang w:val="en-GB"/>
        </w:rPr>
      </w:pPr>
      <w:r w:rsidRPr="00D12070">
        <w:rPr>
          <w:szCs w:val="24"/>
          <w:lang w:val="en-GB"/>
        </w:rPr>
        <w:t>(Source: Self-developed)</w:t>
      </w:r>
    </w:p>
    <w:p w14:paraId="1161002D" w14:textId="427CA605" w:rsidR="007C7B91" w:rsidRPr="00D12070" w:rsidRDefault="007C7B91" w:rsidP="00D12070">
      <w:pPr>
        <w:spacing w:after="240"/>
        <w:jc w:val="left"/>
        <w:rPr>
          <w:szCs w:val="24"/>
          <w:lang w:val="en-GB"/>
        </w:rPr>
      </w:pPr>
      <w:r w:rsidRPr="00D12070">
        <w:rPr>
          <w:szCs w:val="24"/>
          <w:lang w:val="en-GB"/>
        </w:rPr>
        <w:br w:type="page"/>
      </w:r>
    </w:p>
    <w:p w14:paraId="42F9F1FF" w14:textId="52A04C6A" w:rsidR="00765FD0" w:rsidRPr="00D12070" w:rsidRDefault="007C7B91" w:rsidP="00D12070">
      <w:pPr>
        <w:pStyle w:val="Heading1"/>
        <w:spacing w:after="240"/>
        <w:rPr>
          <w:szCs w:val="24"/>
          <w:lang w:val="en-GB"/>
        </w:rPr>
      </w:pPr>
      <w:bookmarkStart w:id="35" w:name="_Toc224593659"/>
      <w:r w:rsidRPr="00D12070">
        <w:rPr>
          <w:szCs w:val="24"/>
          <w:lang w:val="en-GB"/>
        </w:rPr>
        <w:lastRenderedPageBreak/>
        <w:t>References</w:t>
      </w:r>
      <w:bookmarkEnd w:id="35"/>
      <w:r w:rsidRPr="00D12070">
        <w:rPr>
          <w:szCs w:val="24"/>
          <w:lang w:val="en-GB"/>
        </w:rPr>
        <w:t xml:space="preserve"> </w:t>
      </w:r>
    </w:p>
    <w:p w14:paraId="4C851722" w14:textId="77777777" w:rsidR="002C2EB4" w:rsidRPr="00D12070" w:rsidRDefault="002C2EB4" w:rsidP="00D12070">
      <w:pPr>
        <w:spacing w:after="240"/>
        <w:rPr>
          <w:szCs w:val="24"/>
          <w:lang w:val="en-GB"/>
        </w:rPr>
      </w:pPr>
      <w:r w:rsidRPr="00D12070">
        <w:rPr>
          <w:szCs w:val="24"/>
          <w:lang w:val="en-GB"/>
        </w:rPr>
        <w:t>Aithal, R.K., Choudhary, V., Maurya, H., Pradhan, D. and Sarkar, D.N., (2023). Factors influencing technology adoption amongst small retailers: insights from thematic analysis. </w:t>
      </w:r>
      <w:r w:rsidRPr="00D12070">
        <w:rPr>
          <w:i/>
          <w:iCs/>
          <w:szCs w:val="24"/>
          <w:lang w:val="en-GB"/>
        </w:rPr>
        <w:t>International Journal of Retail &amp; distribution management</w:t>
      </w:r>
      <w:r w:rsidRPr="00D12070">
        <w:rPr>
          <w:szCs w:val="24"/>
          <w:lang w:val="en-GB"/>
        </w:rPr>
        <w:t>, </w:t>
      </w:r>
      <w:r w:rsidRPr="00D12070">
        <w:rPr>
          <w:i/>
          <w:iCs/>
          <w:szCs w:val="24"/>
          <w:lang w:val="en-GB"/>
        </w:rPr>
        <w:t>51</w:t>
      </w:r>
      <w:r w:rsidRPr="00D12070">
        <w:rPr>
          <w:szCs w:val="24"/>
          <w:lang w:val="en-GB"/>
        </w:rPr>
        <w:t xml:space="preserve">(1), pp.81-102. </w:t>
      </w:r>
      <w:hyperlink r:id="rId16" w:history="1">
        <w:r w:rsidRPr="001B716D">
          <w:rPr>
            <w:rStyle w:val="Hyperlink"/>
            <w:szCs w:val="24"/>
            <w:lang w:val="en-GB"/>
          </w:rPr>
          <w:t>https://www.emerald.com/ijrdm/article-pdf/51/1/81/1043786/ijrdm-02-2022-0042.pdf</w:t>
        </w:r>
      </w:hyperlink>
      <w:r>
        <w:rPr>
          <w:szCs w:val="24"/>
          <w:lang w:val="en-GB"/>
        </w:rPr>
        <w:t xml:space="preserve"> </w:t>
      </w:r>
    </w:p>
    <w:p w14:paraId="28D54C12" w14:textId="77777777" w:rsidR="002C2EB4" w:rsidRPr="00D12070" w:rsidRDefault="002C2EB4" w:rsidP="00D12070">
      <w:pPr>
        <w:spacing w:after="240"/>
        <w:rPr>
          <w:szCs w:val="24"/>
          <w:lang w:val="en-GB"/>
        </w:rPr>
      </w:pPr>
      <w:r w:rsidRPr="00D12070">
        <w:rPr>
          <w:szCs w:val="24"/>
          <w:lang w:val="en-GB"/>
        </w:rPr>
        <w:t>Alex-Omiogbemi, A.A., Sule, A.K., Omowole, B.M. and Owoade, S.J., (2024). Conceptual framework for advancing regulatory compliance and risk management in emerging markets through digital innovation. </w:t>
      </w:r>
      <w:r w:rsidRPr="00D12070">
        <w:rPr>
          <w:i/>
          <w:iCs/>
          <w:szCs w:val="24"/>
          <w:lang w:val="en-GB"/>
        </w:rPr>
        <w:t>World J. Adv. Res. Rev</w:t>
      </w:r>
      <w:r w:rsidRPr="00D12070">
        <w:rPr>
          <w:szCs w:val="24"/>
          <w:lang w:val="en-GB"/>
        </w:rPr>
        <w:t>, </w:t>
      </w:r>
      <w:r w:rsidRPr="00D12070">
        <w:rPr>
          <w:i/>
          <w:iCs/>
          <w:szCs w:val="24"/>
          <w:lang w:val="en-GB"/>
        </w:rPr>
        <w:t>24</w:t>
      </w:r>
      <w:r w:rsidRPr="00D12070">
        <w:rPr>
          <w:szCs w:val="24"/>
          <w:lang w:val="en-GB"/>
        </w:rPr>
        <w:t xml:space="preserve">, pp.1155-1162. </w:t>
      </w:r>
      <w:hyperlink r:id="rId17" w:history="1">
        <w:r w:rsidRPr="001B716D">
          <w:rPr>
            <w:rStyle w:val="Hyperlink"/>
            <w:szCs w:val="24"/>
            <w:lang w:val="en-GB"/>
          </w:rPr>
          <w: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w:t>
        </w:r>
      </w:hyperlink>
      <w:r>
        <w:rPr>
          <w:szCs w:val="24"/>
          <w:lang w:val="en-GB"/>
        </w:rPr>
        <w:t xml:space="preserve"> </w:t>
      </w:r>
    </w:p>
    <w:p w14:paraId="19D4046A" w14:textId="77777777" w:rsidR="002C2EB4" w:rsidRPr="00D12070" w:rsidRDefault="002C2EB4" w:rsidP="00D12070">
      <w:pPr>
        <w:spacing w:after="240"/>
        <w:rPr>
          <w:szCs w:val="24"/>
          <w:lang w:val="en-GB"/>
        </w:rPr>
      </w:pPr>
      <w:r w:rsidRPr="00D12070">
        <w:rPr>
          <w:szCs w:val="24"/>
          <w:lang w:val="en-GB"/>
        </w:rPr>
        <w:t xml:space="preserve">Bain and Company, (2025). </w:t>
      </w:r>
      <w:r w:rsidRPr="00D12070">
        <w:rPr>
          <w:i/>
          <w:iCs/>
          <w:szCs w:val="24"/>
          <w:lang w:val="en-GB"/>
        </w:rPr>
        <w:t>How India Shops Online 2025.</w:t>
      </w:r>
      <w:r w:rsidRPr="00D12070">
        <w:rPr>
          <w:szCs w:val="24"/>
          <w:lang w:val="en-GB"/>
        </w:rPr>
        <w:t xml:space="preserve"> Available at: </w:t>
      </w:r>
      <w:hyperlink r:id="rId18" w:anchor=":~:text=Notably%2C%20with%20over%20270%20million,to%20macroeconomic%20and%20consumption%20stress" w:history="1">
        <w:r w:rsidRPr="00D12070">
          <w:rPr>
            <w:rStyle w:val="Hyperlink"/>
            <w:szCs w:val="24"/>
            <w:lang w:val="en-GB"/>
          </w:rPr>
          <w:t>https://www.bain.com/insights/how-india-shops-online-2025/#:~:text=Notably%2C%20with%20over%20270%20million,to%20macroeconomic%20and%20consumption%20stress</w:t>
        </w:r>
      </w:hyperlink>
      <w:r w:rsidRPr="00D12070">
        <w:rPr>
          <w:szCs w:val="24"/>
          <w:lang w:val="en-GB"/>
        </w:rPr>
        <w:t>. [Accessed on: 5</w:t>
      </w:r>
      <w:r w:rsidRPr="00D12070">
        <w:rPr>
          <w:szCs w:val="24"/>
          <w:vertAlign w:val="superscript"/>
          <w:lang w:val="en-GB"/>
        </w:rPr>
        <w:t>th</w:t>
      </w:r>
      <w:r w:rsidRPr="00D12070">
        <w:rPr>
          <w:szCs w:val="24"/>
          <w:lang w:val="en-GB"/>
        </w:rPr>
        <w:t xml:space="preserve"> February 2026]</w:t>
      </w:r>
    </w:p>
    <w:p w14:paraId="75BA20FC" w14:textId="77777777" w:rsidR="002C2EB4" w:rsidRPr="00D12070" w:rsidRDefault="002C2EB4" w:rsidP="00D12070">
      <w:pPr>
        <w:spacing w:after="240"/>
        <w:rPr>
          <w:szCs w:val="24"/>
          <w:lang w:val="en-GB"/>
        </w:rPr>
      </w:pPr>
      <w:r w:rsidRPr="00D12070">
        <w:rPr>
          <w:szCs w:val="24"/>
          <w:lang w:val="en-GB"/>
        </w:rPr>
        <w:t>Bhuiyan, F., Rana, T., Baird, K. and Munir, R., (2023). Strategic outcome of competitive advantage from corporate sustainability practices: Institutional theory perspective from an emerging economy. </w:t>
      </w:r>
      <w:r w:rsidRPr="00D12070">
        <w:rPr>
          <w:i/>
          <w:iCs/>
          <w:szCs w:val="24"/>
          <w:lang w:val="en-GB"/>
        </w:rPr>
        <w:t>Business Strategy and the Environment</w:t>
      </w:r>
      <w:r w:rsidRPr="00D12070">
        <w:rPr>
          <w:szCs w:val="24"/>
          <w:lang w:val="en-GB"/>
        </w:rPr>
        <w:t>, </w:t>
      </w:r>
      <w:r w:rsidRPr="00D12070">
        <w:rPr>
          <w:i/>
          <w:iCs/>
          <w:szCs w:val="24"/>
          <w:lang w:val="en-GB"/>
        </w:rPr>
        <w:t>32</w:t>
      </w:r>
      <w:r w:rsidRPr="00D12070">
        <w:rPr>
          <w:szCs w:val="24"/>
          <w:lang w:val="en-GB"/>
        </w:rPr>
        <w:t xml:space="preserve">(7), pp.4217-4243. </w:t>
      </w:r>
      <w:hyperlink r:id="rId19" w:history="1">
        <w:r w:rsidRPr="001B716D">
          <w:rPr>
            <w:rStyle w:val="Hyperlink"/>
            <w:szCs w:val="24"/>
            <w:lang w:val="en-GB"/>
          </w:rPr>
          <w:t>https://onlinelibrary.wiley.com/doi/pdfdirect/10.1002/bse.3362</w:t>
        </w:r>
      </w:hyperlink>
      <w:r>
        <w:rPr>
          <w:szCs w:val="24"/>
          <w:lang w:val="en-GB"/>
        </w:rPr>
        <w:t xml:space="preserve"> </w:t>
      </w:r>
    </w:p>
    <w:p w14:paraId="00905285" w14:textId="77777777" w:rsidR="002C2EB4" w:rsidRPr="00D12070" w:rsidRDefault="002C2EB4" w:rsidP="00D12070">
      <w:pPr>
        <w:spacing w:after="240"/>
        <w:rPr>
          <w:szCs w:val="24"/>
          <w:lang w:val="en-GB"/>
        </w:rPr>
      </w:pPr>
      <w:r w:rsidRPr="00D12070">
        <w:rPr>
          <w:color w:val="222222"/>
          <w:szCs w:val="24"/>
          <w:shd w:val="clear" w:color="auto" w:fill="FFFFFF"/>
        </w:rPr>
        <w:t xml:space="preserve">Chichilanov, V., 2022. </w:t>
      </w:r>
      <w:r w:rsidRPr="00A02114">
        <w:rPr>
          <w:i/>
          <w:iCs/>
          <w:color w:val="222222"/>
          <w:szCs w:val="24"/>
          <w:shd w:val="clear" w:color="auto" w:fill="FFFFFF"/>
        </w:rPr>
        <w:t>Entrepreneurial Foresight: IKEA case</w:t>
      </w:r>
      <w:r w:rsidRPr="00D12070">
        <w:rPr>
          <w:color w:val="222222"/>
          <w:szCs w:val="24"/>
          <w:shd w:val="clear" w:color="auto" w:fill="FFFFFF"/>
        </w:rPr>
        <w:t xml:space="preserve">. </w:t>
      </w:r>
      <w:hyperlink r:id="rId20" w:history="1">
        <w:r w:rsidRPr="00D12070">
          <w:rPr>
            <w:rStyle w:val="Hyperlink"/>
            <w:szCs w:val="24"/>
            <w:shd w:val="clear" w:color="auto" w:fill="FFFFFF"/>
          </w:rPr>
          <w:t>https://www.diva-portal.org/smash/get/diva2:1719488/FULLTEXT01.pdf</w:t>
        </w:r>
      </w:hyperlink>
      <w:r w:rsidRPr="00D12070">
        <w:rPr>
          <w:color w:val="222222"/>
          <w:szCs w:val="24"/>
          <w:shd w:val="clear" w:color="auto" w:fill="FFFFFF"/>
        </w:rPr>
        <w:t xml:space="preserve"> </w:t>
      </w:r>
    </w:p>
    <w:p w14:paraId="3BBA6C3E" w14:textId="77777777" w:rsidR="002C2EB4" w:rsidRPr="00D12070" w:rsidRDefault="002C2EB4" w:rsidP="00D12070">
      <w:pPr>
        <w:spacing w:after="240"/>
        <w:rPr>
          <w:szCs w:val="24"/>
          <w:lang w:val="en-GB"/>
        </w:rPr>
      </w:pPr>
      <w:r w:rsidRPr="00D12070">
        <w:rPr>
          <w:szCs w:val="24"/>
          <w:lang w:val="en-GB"/>
        </w:rPr>
        <w:t xml:space="preserve">Deloitte, (2025). </w:t>
      </w:r>
      <w:r w:rsidRPr="00D12070">
        <w:rPr>
          <w:i/>
          <w:iCs/>
          <w:szCs w:val="24"/>
          <w:lang w:val="en-GB"/>
        </w:rPr>
        <w:t>India’s US$1.06 trillion retail sector is set to reach $1.93 trillion by 2030 per Deloitte–FICCI report.</w:t>
      </w:r>
      <w:r w:rsidRPr="00D12070">
        <w:rPr>
          <w:szCs w:val="24"/>
          <w:lang w:val="en-GB"/>
        </w:rPr>
        <w:t xml:space="preserve"> Available at: </w:t>
      </w:r>
      <w:hyperlink r:id="rId21" w:history="1">
        <w:r w:rsidRPr="00D12070">
          <w:rPr>
            <w:rStyle w:val="Hyperlink"/>
            <w:szCs w:val="24"/>
            <w:lang w:val="en-GB"/>
          </w:rPr>
          <w:t>https://www.deloitte.com/in/en/about/press-room/india-s-us-1-06-trillion-retail-sector-is-set-to-reach-1-93-trillion-by-2030.html</w:t>
        </w:r>
      </w:hyperlink>
      <w:r w:rsidRPr="00D12070">
        <w:rPr>
          <w:szCs w:val="24"/>
          <w:lang w:val="en-GB"/>
        </w:rPr>
        <w:t xml:space="preserve"> [Accessed on: </w:t>
      </w:r>
      <w:r>
        <w:rPr>
          <w:szCs w:val="24"/>
          <w:lang w:val="en-GB"/>
        </w:rPr>
        <w:t>2</w:t>
      </w:r>
      <w:r w:rsidRPr="00D12070">
        <w:rPr>
          <w:szCs w:val="24"/>
          <w:lang w:val="en-GB"/>
        </w:rPr>
        <w:t>5</w:t>
      </w:r>
      <w:r w:rsidRPr="00D12070">
        <w:rPr>
          <w:szCs w:val="24"/>
          <w:vertAlign w:val="superscript"/>
          <w:lang w:val="en-GB"/>
        </w:rPr>
        <w:t>th</w:t>
      </w:r>
      <w:r w:rsidRPr="00D12070">
        <w:rPr>
          <w:szCs w:val="24"/>
          <w:lang w:val="en-GB"/>
        </w:rPr>
        <w:t xml:space="preserve"> February 2026]</w:t>
      </w:r>
    </w:p>
    <w:p w14:paraId="79D75BA4" w14:textId="77777777" w:rsidR="002C2EB4" w:rsidRPr="00D12070" w:rsidRDefault="002C2EB4" w:rsidP="00D12070">
      <w:pPr>
        <w:spacing w:after="240"/>
        <w:rPr>
          <w:szCs w:val="24"/>
          <w:lang w:val="en-GB"/>
        </w:rPr>
      </w:pPr>
      <w:r w:rsidRPr="00D12070">
        <w:rPr>
          <w:szCs w:val="24"/>
          <w:lang w:val="en-GB"/>
        </w:rPr>
        <w:lastRenderedPageBreak/>
        <w:t xml:space="preserve">Dmartindia, (2025). </w:t>
      </w:r>
      <w:r w:rsidRPr="00D12070">
        <w:rPr>
          <w:i/>
          <w:iCs/>
          <w:szCs w:val="24"/>
          <w:lang w:val="en-GB"/>
        </w:rPr>
        <w:t>Key Performance Indicators.</w:t>
      </w:r>
      <w:r w:rsidRPr="00D12070">
        <w:rPr>
          <w:szCs w:val="24"/>
          <w:lang w:val="en-GB"/>
        </w:rPr>
        <w:t xml:space="preserve"> Available at: </w:t>
      </w:r>
      <w:hyperlink r:id="rId22" w:history="1">
        <w:r w:rsidRPr="00D12070">
          <w:rPr>
            <w:rStyle w:val="Hyperlink"/>
            <w:szCs w:val="24"/>
            <w:lang w:val="en-GB"/>
          </w:rPr>
          <w:t>https://api.dmartindia.com/corporate/content/file/v1/6/KhDFKqO1CnIL85k4TBXcxnhy1721903509/Annual%20Report%202023-24.pdf</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55E39511" w14:textId="77777777" w:rsidR="002C2EB4" w:rsidRPr="00D12070" w:rsidRDefault="002C2EB4" w:rsidP="00D12070">
      <w:pPr>
        <w:spacing w:after="240"/>
        <w:rPr>
          <w:szCs w:val="24"/>
          <w:lang w:val="en-GB"/>
        </w:rPr>
      </w:pPr>
      <w:r w:rsidRPr="00D12070">
        <w:rPr>
          <w:szCs w:val="24"/>
          <w:lang w:val="en-GB"/>
        </w:rPr>
        <w:t xml:space="preserve">Global Investors Summit, (2022). </w:t>
      </w:r>
      <w:r w:rsidRPr="00D12070">
        <w:rPr>
          <w:i/>
          <w:iCs/>
          <w:szCs w:val="24"/>
          <w:lang w:val="en-GB"/>
        </w:rPr>
        <w:t>UTTAR PRADESH LOGISTICS &amp; WAREHOUSING SECTOR.</w:t>
      </w:r>
      <w:r w:rsidRPr="00D12070">
        <w:rPr>
          <w:szCs w:val="24"/>
          <w:lang w:val="en-GB"/>
        </w:rPr>
        <w:t xml:space="preserve"> Available at: </w:t>
      </w:r>
      <w:hyperlink r:id="rId23" w:history="1">
        <w:r w:rsidRPr="00D12070">
          <w:rPr>
            <w:rStyle w:val="Hyperlink"/>
            <w:szCs w:val="24"/>
            <w:lang w:val="en-GB"/>
          </w:rPr>
          <w:t>https://invest.up.gov.in/wp-content/themes/investup/pdf/2023-sectors/Logistics_Warehousing_4Feb.pdf</w:t>
        </w:r>
      </w:hyperlink>
      <w:r w:rsidRPr="00D12070">
        <w:rPr>
          <w:szCs w:val="24"/>
          <w:lang w:val="en-GB"/>
        </w:rPr>
        <w:t xml:space="preserve"> [Accessed on: </w:t>
      </w:r>
      <w:r>
        <w:rPr>
          <w:szCs w:val="24"/>
          <w:lang w:val="en-GB"/>
        </w:rPr>
        <w:t>7</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16DA9BFF" w14:textId="77777777" w:rsidR="002C2EB4" w:rsidRPr="00D12070" w:rsidRDefault="002C2EB4" w:rsidP="00D12070">
      <w:pPr>
        <w:spacing w:after="240"/>
        <w:rPr>
          <w:szCs w:val="24"/>
          <w:lang w:val="en-GB"/>
        </w:rPr>
      </w:pPr>
      <w:r w:rsidRPr="00D12070">
        <w:rPr>
          <w:szCs w:val="24"/>
          <w:lang w:val="en-GB"/>
        </w:rPr>
        <w:t>Gomez-Trujillo, A.M., Gonzalez-Perez, M.A. and Baena-Rojas, J.J., (2024). Sustainable strategy as a lever for corporate legitimacy and long-term competitive advantage: an examination of an emerging market multinational. </w:t>
      </w:r>
      <w:r w:rsidRPr="00D12070">
        <w:rPr>
          <w:i/>
          <w:iCs/>
          <w:szCs w:val="24"/>
          <w:lang w:val="en-GB"/>
        </w:rPr>
        <w:t>European Business Review</w:t>
      </w:r>
      <w:r w:rsidRPr="00D12070">
        <w:rPr>
          <w:szCs w:val="24"/>
          <w:lang w:val="en-GB"/>
        </w:rPr>
        <w:t>, </w:t>
      </w:r>
      <w:r w:rsidRPr="00D12070">
        <w:rPr>
          <w:i/>
          <w:iCs/>
          <w:szCs w:val="24"/>
          <w:lang w:val="en-GB"/>
        </w:rPr>
        <w:t>36</w:t>
      </w:r>
      <w:r w:rsidRPr="00D12070">
        <w:rPr>
          <w:szCs w:val="24"/>
          <w:lang w:val="en-GB"/>
        </w:rPr>
        <w:t xml:space="preserve">(1), pp.112-139. </w:t>
      </w:r>
      <w:hyperlink r:id="rId24" w:history="1">
        <w:r w:rsidRPr="001B716D">
          <w:rPr>
            <w:rStyle w:val="Hyperlink"/>
            <w:szCs w:val="24"/>
            <w:lang w:val="en-GB"/>
          </w:rPr>
          <w:t>https://www.emerald.com/ebr/article-pdf/36/1/112/9571208/ebr-01-2023-0003.pdf</w:t>
        </w:r>
      </w:hyperlink>
      <w:r>
        <w:rPr>
          <w:szCs w:val="24"/>
          <w:lang w:val="en-GB"/>
        </w:rPr>
        <w:t xml:space="preserve"> </w:t>
      </w:r>
    </w:p>
    <w:p w14:paraId="5B9F51EA" w14:textId="77777777" w:rsidR="002C2EB4" w:rsidRPr="00D12070" w:rsidRDefault="002C2EB4" w:rsidP="00D12070">
      <w:pPr>
        <w:spacing w:after="240"/>
        <w:rPr>
          <w:szCs w:val="24"/>
          <w:lang w:val="en-GB"/>
        </w:rPr>
      </w:pPr>
      <w:r w:rsidRPr="00D12070">
        <w:rPr>
          <w:szCs w:val="24"/>
          <w:lang w:val="en-GB"/>
        </w:rPr>
        <w:t xml:space="preserve">Government of India, (2025). </w:t>
      </w:r>
      <w:r w:rsidRPr="00D12070">
        <w:rPr>
          <w:i/>
          <w:iCs/>
          <w:szCs w:val="24"/>
          <w:lang w:val="en-GB"/>
        </w:rPr>
        <w:t>Key highlights from ASUSE 2023-24 results.</w:t>
      </w:r>
      <w:r w:rsidRPr="00D12070">
        <w:rPr>
          <w:szCs w:val="24"/>
          <w:lang w:val="en-GB"/>
        </w:rPr>
        <w:t xml:space="preserve"> Available at: </w:t>
      </w:r>
      <w:hyperlink r:id="rId25" w:history="1">
        <w:r w:rsidRPr="00D12070">
          <w:rPr>
            <w:rStyle w:val="Hyperlink"/>
            <w:szCs w:val="24"/>
            <w:lang w:val="en-GB"/>
          </w:rPr>
          <w:t>https://www.mospi.gov.in/sites/default/files/press_release/Press_Note_ASUSE_202324_Report%20-English.pdf</w:t>
        </w:r>
      </w:hyperlink>
      <w:r w:rsidRPr="00D12070">
        <w:rPr>
          <w:szCs w:val="24"/>
          <w:lang w:val="en-GB"/>
        </w:rPr>
        <w:t xml:space="preserve"> [Accessed on: </w:t>
      </w:r>
      <w:r>
        <w:rPr>
          <w:szCs w:val="24"/>
          <w:lang w:val="en-GB"/>
        </w:rPr>
        <w:t>4</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0A165467" w14:textId="77777777" w:rsidR="002C2EB4" w:rsidRPr="00D12070" w:rsidRDefault="002C2EB4" w:rsidP="00D12070">
      <w:pPr>
        <w:spacing w:after="240"/>
        <w:rPr>
          <w:szCs w:val="24"/>
          <w:lang w:val="en-GB"/>
        </w:rPr>
      </w:pPr>
      <w:r w:rsidRPr="00D12070">
        <w:rPr>
          <w:szCs w:val="24"/>
          <w:lang w:val="en-GB"/>
        </w:rPr>
        <w:t xml:space="preserve">IBEF, (2025). </w:t>
      </w:r>
      <w:r w:rsidRPr="00D12070">
        <w:rPr>
          <w:i/>
          <w:iCs/>
          <w:szCs w:val="24"/>
          <w:lang w:val="en-GB"/>
        </w:rPr>
        <w:t>Warehousing and Logistics Sector in India.</w:t>
      </w:r>
      <w:r w:rsidRPr="00D12070">
        <w:rPr>
          <w:szCs w:val="24"/>
          <w:lang w:val="en-GB"/>
        </w:rPr>
        <w:t xml:space="preserve"> Available at: </w:t>
      </w:r>
      <w:hyperlink r:id="rId26" w:history="1">
        <w:r w:rsidRPr="00D12070">
          <w:rPr>
            <w:rStyle w:val="Hyperlink"/>
            <w:szCs w:val="24"/>
            <w:lang w:val="en-GB"/>
          </w:rPr>
          <w:t>https://www.ibef.org/blogs/warehousing-and-logistics-sector-in-india</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15B0B775" w14:textId="77777777" w:rsidR="002C2EB4" w:rsidRPr="00D12070" w:rsidRDefault="002C2EB4" w:rsidP="00D12070">
      <w:pPr>
        <w:spacing w:after="240"/>
        <w:rPr>
          <w:szCs w:val="24"/>
          <w:lang w:val="en-GB"/>
        </w:rPr>
      </w:pPr>
      <w:r w:rsidRPr="00D12070">
        <w:rPr>
          <w:szCs w:val="24"/>
          <w:lang w:val="en-GB"/>
        </w:rPr>
        <w:t xml:space="preserve">IBEF, (2025a). </w:t>
      </w:r>
      <w:r w:rsidRPr="00D12070">
        <w:rPr>
          <w:i/>
          <w:iCs/>
          <w:szCs w:val="24"/>
          <w:lang w:val="en-GB"/>
        </w:rPr>
        <w:t>India's retail sector projected to nearly double to Rs. 1,68,00,650 crore (US$ 1.93 trillion) by 2030: Deloitte-FICCI.</w:t>
      </w:r>
      <w:r w:rsidRPr="00D12070">
        <w:rPr>
          <w:szCs w:val="24"/>
          <w:lang w:val="en-GB"/>
        </w:rPr>
        <w:t xml:space="preserve"> Available at: </w:t>
      </w:r>
      <w:hyperlink r:id="rId27" w:history="1">
        <w:r w:rsidRPr="00D12070">
          <w:rPr>
            <w:rStyle w:val="Hyperlink"/>
            <w:szCs w:val="24"/>
            <w:lang w:val="en-GB"/>
          </w:rPr>
          <w:t>https://www.ibef.org/news/india-s-retail-sector-projected-to-nearly-double-to-rs-1-68-00-650-crore-us-1-93-trillion-by-2030-deloitte-ficci</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377AB448" w14:textId="77777777" w:rsidR="002C2EB4" w:rsidRPr="00D12070" w:rsidRDefault="002C2EB4" w:rsidP="00D12070">
      <w:pPr>
        <w:spacing w:after="240"/>
        <w:rPr>
          <w:szCs w:val="24"/>
          <w:lang w:val="en-GB"/>
        </w:rPr>
      </w:pPr>
      <w:r w:rsidRPr="00D12070">
        <w:rPr>
          <w:szCs w:val="24"/>
          <w:lang w:val="en-GB"/>
        </w:rPr>
        <w:t xml:space="preserve">Ikea, (2024). </w:t>
      </w:r>
      <w:r w:rsidRPr="00D12070">
        <w:rPr>
          <w:i/>
          <w:iCs/>
          <w:szCs w:val="24"/>
          <w:lang w:val="en-GB"/>
        </w:rPr>
        <w:t>The IKEA business in FY24.</w:t>
      </w:r>
      <w:r w:rsidRPr="00D12070">
        <w:rPr>
          <w:szCs w:val="24"/>
          <w:lang w:val="en-GB"/>
        </w:rPr>
        <w:t xml:space="preserve"> Available at: </w:t>
      </w:r>
      <w:hyperlink r:id="rId28" w:history="1">
        <w:r w:rsidRPr="00D12070">
          <w:rPr>
            <w:rStyle w:val="Hyperlink"/>
            <w:szCs w:val="24"/>
            <w:lang w:val="en-GB"/>
          </w:rPr>
          <w:t>https://www.ikea.com/global/en/images/IKEA_Sustainability_Report_FY_24_2025_01_27_2c35989733.pdf</w:t>
        </w:r>
      </w:hyperlink>
      <w:r w:rsidRPr="00D12070">
        <w:rPr>
          <w:szCs w:val="24"/>
          <w:lang w:val="en-GB"/>
        </w:rPr>
        <w:t xml:space="preserve"> [Accessed on: </w:t>
      </w:r>
      <w:r>
        <w:rPr>
          <w:szCs w:val="24"/>
          <w:lang w:val="en-GB"/>
        </w:rPr>
        <w:t>7</w:t>
      </w:r>
      <w:r w:rsidRPr="00D12070">
        <w:rPr>
          <w:szCs w:val="24"/>
          <w:vertAlign w:val="superscript"/>
          <w:lang w:val="en-GB"/>
        </w:rPr>
        <w:t>th</w:t>
      </w:r>
      <w:r w:rsidRPr="00D12070">
        <w:rPr>
          <w:szCs w:val="24"/>
          <w:lang w:val="en-GB"/>
        </w:rPr>
        <w:t xml:space="preserve"> February 2026]</w:t>
      </w:r>
    </w:p>
    <w:p w14:paraId="79631182" w14:textId="77777777" w:rsidR="002C2EB4" w:rsidRPr="00D12070" w:rsidRDefault="002C2EB4" w:rsidP="00D12070">
      <w:pPr>
        <w:spacing w:after="240"/>
        <w:rPr>
          <w:szCs w:val="24"/>
          <w:lang w:val="en-GB"/>
        </w:rPr>
      </w:pPr>
      <w:r w:rsidRPr="00D12070">
        <w:rPr>
          <w:szCs w:val="24"/>
          <w:lang w:val="en-GB"/>
        </w:rPr>
        <w:t>India Brand Equity Foundation (2025a)</w:t>
      </w:r>
      <w:r w:rsidRPr="00D12070">
        <w:rPr>
          <w:i/>
          <w:iCs/>
          <w:szCs w:val="24"/>
          <w:lang w:val="en-GB"/>
        </w:rPr>
        <w:t>. Decoding the Indian Consumer Basket.</w:t>
      </w:r>
      <w:r w:rsidRPr="00D12070">
        <w:rPr>
          <w:szCs w:val="24"/>
          <w:lang w:val="en-GB"/>
        </w:rPr>
        <w:t xml:space="preserve"> Available at: </w:t>
      </w:r>
      <w:hyperlink r:id="rId29" w:history="1">
        <w:r w:rsidRPr="00D12070">
          <w:rPr>
            <w:rStyle w:val="Hyperlink"/>
            <w:szCs w:val="24"/>
            <w:lang w:val="en-GB"/>
          </w:rPr>
          <w:t>https://www.ibef.org/blogs/decoding-the-indian-consumer-basket</w:t>
        </w:r>
      </w:hyperlink>
      <w:r w:rsidRPr="00D12070">
        <w:rPr>
          <w:szCs w:val="24"/>
          <w:lang w:val="en-GB"/>
        </w:rPr>
        <w:t xml:space="preserve"> [Accessed on: </w:t>
      </w:r>
      <w:r>
        <w:rPr>
          <w:szCs w:val="24"/>
          <w:lang w:val="en-GB"/>
        </w:rPr>
        <w:t>7</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68A3A2E2" w14:textId="77777777" w:rsidR="002C2EB4" w:rsidRPr="00D12070" w:rsidRDefault="002C2EB4" w:rsidP="00D12070">
      <w:pPr>
        <w:spacing w:after="240"/>
        <w:rPr>
          <w:szCs w:val="24"/>
          <w:lang w:val="en-GB"/>
        </w:rPr>
      </w:pPr>
      <w:r w:rsidRPr="00D12070">
        <w:rPr>
          <w:szCs w:val="24"/>
          <w:lang w:val="en-GB"/>
        </w:rPr>
        <w:lastRenderedPageBreak/>
        <w:t xml:space="preserve">India Brand Equity Foundation, (2025). </w:t>
      </w:r>
      <w:r w:rsidRPr="00D12070">
        <w:rPr>
          <w:i/>
          <w:iCs/>
          <w:szCs w:val="24"/>
          <w:lang w:val="en-GB"/>
        </w:rPr>
        <w:t xml:space="preserve">Retail Industry in India. </w:t>
      </w:r>
      <w:r w:rsidRPr="00D12070">
        <w:rPr>
          <w:szCs w:val="24"/>
          <w:lang w:val="en-GB"/>
        </w:rPr>
        <w:t xml:space="preserve">Available at: </w:t>
      </w:r>
      <w:hyperlink r:id="rId30" w:history="1">
        <w:r w:rsidRPr="00D12070">
          <w:rPr>
            <w:rStyle w:val="Hyperlink"/>
            <w:szCs w:val="24"/>
            <w:lang w:val="en-GB"/>
          </w:rPr>
          <w:t>https://www.ibef.org/industry/retail-india</w:t>
        </w:r>
      </w:hyperlink>
      <w:r w:rsidRPr="00D12070">
        <w:rPr>
          <w:szCs w:val="24"/>
          <w:lang w:val="en-GB"/>
        </w:rPr>
        <w:t xml:space="preserve"> [Accessed on: </w:t>
      </w:r>
      <w:r>
        <w:rPr>
          <w:szCs w:val="24"/>
          <w:lang w:val="en-GB"/>
        </w:rPr>
        <w:t>9</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68AC9F47" w14:textId="77777777" w:rsidR="002C2EB4" w:rsidRPr="00D12070" w:rsidRDefault="002C2EB4" w:rsidP="00D12070">
      <w:pPr>
        <w:spacing w:after="240"/>
        <w:rPr>
          <w:szCs w:val="24"/>
          <w:lang w:val="en-GB"/>
        </w:rPr>
      </w:pPr>
      <w:r w:rsidRPr="00D12070">
        <w:rPr>
          <w:szCs w:val="24"/>
          <w:lang w:val="en-GB"/>
        </w:rPr>
        <w:t xml:space="preserve">India-briefing, (2020). </w:t>
      </w:r>
      <w:r w:rsidRPr="00D12070">
        <w:rPr>
          <w:i/>
          <w:iCs/>
          <w:szCs w:val="24"/>
          <w:lang w:val="en-GB"/>
        </w:rPr>
        <w:t xml:space="preserve">India Allows 100% FDI in Single Brand Retail. </w:t>
      </w:r>
      <w:r w:rsidRPr="00D12070">
        <w:rPr>
          <w:szCs w:val="24"/>
          <w:lang w:val="en-GB"/>
        </w:rPr>
        <w:t xml:space="preserve">Available at: </w:t>
      </w:r>
      <w:hyperlink r:id="rId31" w:history="1">
        <w:r w:rsidRPr="00D12070">
          <w:rPr>
            <w:rStyle w:val="Hyperlink"/>
            <w:szCs w:val="24"/>
            <w:lang w:val="en-GB"/>
          </w:rPr>
          <w:t>https://www.india-briefing.com/news/india-100-fdi-single-brand-retail-5193.html/</w:t>
        </w:r>
      </w:hyperlink>
      <w:r w:rsidRPr="00D12070">
        <w:rPr>
          <w:szCs w:val="24"/>
          <w:lang w:val="en-GB"/>
        </w:rPr>
        <w:t xml:space="preserve"> [Accessed on: </w:t>
      </w:r>
      <w:r>
        <w:rPr>
          <w:szCs w:val="24"/>
          <w:lang w:val="en-GB"/>
        </w:rPr>
        <w:t>8</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41674534" w14:textId="77777777" w:rsidR="002C2EB4" w:rsidRPr="00D12070" w:rsidRDefault="002C2EB4" w:rsidP="00D12070">
      <w:pPr>
        <w:spacing w:after="240"/>
        <w:rPr>
          <w:szCs w:val="24"/>
          <w:lang w:val="en-GB"/>
        </w:rPr>
      </w:pPr>
      <w:r w:rsidRPr="00D12070">
        <w:rPr>
          <w:szCs w:val="24"/>
          <w:lang w:val="en-GB"/>
        </w:rPr>
        <w:t xml:space="preserve">India-Briefing, (2025). </w:t>
      </w:r>
      <w:r w:rsidRPr="00D12070">
        <w:rPr>
          <w:i/>
          <w:iCs/>
          <w:szCs w:val="24"/>
          <w:lang w:val="en-GB"/>
        </w:rPr>
        <w:t xml:space="preserve">Quick Commerce Turns to Profit as India’s E-Retail Sector Matures. </w:t>
      </w:r>
      <w:r w:rsidRPr="00D12070">
        <w:rPr>
          <w:szCs w:val="24"/>
          <w:lang w:val="en-GB"/>
        </w:rPr>
        <w:t xml:space="preserve">Available at: </w:t>
      </w:r>
      <w:hyperlink r:id="rId32" w:history="1">
        <w:r w:rsidRPr="00D12070">
          <w:rPr>
            <w:rStyle w:val="Hyperlink"/>
            <w:szCs w:val="24"/>
            <w:lang w:val="en-GB"/>
          </w:rPr>
          <w:t>https://www.india-briefing.com/news/quick-commerce-in-india-shifts-focus-to-profitability-amid-e-retail-boom-38894.html/</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31D6B0A3" w14:textId="77777777" w:rsidR="002C2EB4" w:rsidRPr="00D12070" w:rsidRDefault="002C2EB4" w:rsidP="00D12070">
      <w:pPr>
        <w:spacing w:after="240"/>
        <w:rPr>
          <w:szCs w:val="24"/>
          <w:lang w:val="en-GB"/>
        </w:rPr>
      </w:pPr>
      <w:r w:rsidRPr="00D12070">
        <w:rPr>
          <w:szCs w:val="24"/>
          <w:lang w:val="en-GB"/>
        </w:rPr>
        <w:t>Kang, I., Koo, J., Han, J.H. and Yoo, S., (2022). Millennial consumers perceptions on luxury goods: Capturing antecedents for brand resonance in the emerging market context. </w:t>
      </w:r>
      <w:r w:rsidRPr="00D12070">
        <w:rPr>
          <w:i/>
          <w:iCs/>
          <w:szCs w:val="24"/>
          <w:lang w:val="en-GB"/>
        </w:rPr>
        <w:t>Journal of International Consumer Marketing</w:t>
      </w:r>
      <w:r w:rsidRPr="00D12070">
        <w:rPr>
          <w:szCs w:val="24"/>
          <w:lang w:val="en-GB"/>
        </w:rPr>
        <w:t>, </w:t>
      </w:r>
      <w:r w:rsidRPr="00D12070">
        <w:rPr>
          <w:i/>
          <w:iCs/>
          <w:szCs w:val="24"/>
          <w:lang w:val="en-GB"/>
        </w:rPr>
        <w:t>34</w:t>
      </w:r>
      <w:r w:rsidRPr="00D12070">
        <w:rPr>
          <w:szCs w:val="24"/>
          <w:lang w:val="en-GB"/>
        </w:rPr>
        <w:t xml:space="preserve">(2), pp.214-230. </w:t>
      </w:r>
      <w:hyperlink r:id="rId33" w:history="1">
        <w:r w:rsidRPr="001B716D">
          <w:rPr>
            <w:rStyle w:val="Hyperlink"/>
            <w:szCs w:val="24"/>
            <w:lang w:val="en-GB"/>
          </w:rPr>
          <w:t>https://www.tandfonline.com/doi/pdf/10.1080/08961530.2021.1944832</w:t>
        </w:r>
      </w:hyperlink>
      <w:r>
        <w:rPr>
          <w:szCs w:val="24"/>
          <w:lang w:val="en-GB"/>
        </w:rPr>
        <w:t xml:space="preserve"> </w:t>
      </w:r>
    </w:p>
    <w:p w14:paraId="14432167" w14:textId="77777777" w:rsidR="002C2EB4" w:rsidRPr="00D12070" w:rsidRDefault="002C2EB4" w:rsidP="00D12070">
      <w:pPr>
        <w:spacing w:after="240"/>
        <w:rPr>
          <w:color w:val="222222"/>
          <w:szCs w:val="24"/>
          <w:shd w:val="clear" w:color="auto" w:fill="FFFFFF"/>
        </w:rPr>
      </w:pPr>
      <w:r w:rsidRPr="00D12070">
        <w:rPr>
          <w:color w:val="222222"/>
          <w:szCs w:val="24"/>
          <w:shd w:val="clear" w:color="auto" w:fill="FFFFFF"/>
        </w:rPr>
        <w:t xml:space="preserve">KULOĞLU, A., </w:t>
      </w:r>
      <w:r>
        <w:rPr>
          <w:color w:val="222222"/>
          <w:szCs w:val="24"/>
          <w:shd w:val="clear" w:color="auto" w:fill="FFFFFF"/>
        </w:rPr>
        <w:t>(</w:t>
      </w:r>
      <w:r w:rsidRPr="00D12070">
        <w:rPr>
          <w:color w:val="222222"/>
          <w:szCs w:val="24"/>
          <w:shd w:val="clear" w:color="auto" w:fill="FFFFFF"/>
        </w:rPr>
        <w:t>2023</w:t>
      </w:r>
      <w:r>
        <w:rPr>
          <w:color w:val="222222"/>
          <w:szCs w:val="24"/>
          <w:shd w:val="clear" w:color="auto" w:fill="FFFFFF"/>
        </w:rPr>
        <w:t>)</w:t>
      </w:r>
      <w:r w:rsidRPr="00D12070">
        <w:rPr>
          <w:color w:val="222222"/>
          <w:szCs w:val="24"/>
          <w:shd w:val="clear" w:color="auto" w:fill="FFFFFF"/>
        </w:rPr>
        <w:t>. Approaches to Competitiveness and Porter Diamond Model1. </w:t>
      </w:r>
      <w:r w:rsidRPr="00D12070">
        <w:rPr>
          <w:i/>
          <w:iCs/>
          <w:color w:val="222222"/>
          <w:szCs w:val="24"/>
          <w:shd w:val="clear" w:color="auto" w:fill="FFFFFF"/>
        </w:rPr>
        <w:t>International Academic Research and Reviews in Social, Human and Administrative Sciences</w:t>
      </w:r>
      <w:r w:rsidRPr="00D12070">
        <w:rPr>
          <w:color w:val="222222"/>
          <w:szCs w:val="24"/>
          <w:shd w:val="clear" w:color="auto" w:fill="FFFFFF"/>
        </w:rPr>
        <w:t xml:space="preserve">. </w:t>
      </w:r>
      <w:hyperlink r:id="rId34" w:anchor="page=301" w:history="1">
        <w:r w:rsidRPr="00D12070">
          <w:rPr>
            <w:rStyle w:val="Hyperlink"/>
            <w:szCs w:val="24"/>
            <w:shd w:val="clear" w:color="auto" w:fill="FFFFFF"/>
          </w:rPr>
          <w:t>https://www.seruvenyayinevi.com/Webkontrol/uploads/Fck/martsocial2023.pdf#page=301</w:t>
        </w:r>
      </w:hyperlink>
      <w:r w:rsidRPr="00D12070">
        <w:rPr>
          <w:color w:val="222222"/>
          <w:szCs w:val="24"/>
          <w:shd w:val="clear" w:color="auto" w:fill="FFFFFF"/>
        </w:rPr>
        <w:t xml:space="preserve"> </w:t>
      </w:r>
    </w:p>
    <w:p w14:paraId="6E652B21" w14:textId="77777777" w:rsidR="002C2EB4" w:rsidRPr="00D12070" w:rsidRDefault="002C2EB4" w:rsidP="00D12070">
      <w:pPr>
        <w:spacing w:after="240"/>
        <w:rPr>
          <w:color w:val="222222"/>
          <w:szCs w:val="24"/>
          <w:shd w:val="clear" w:color="auto" w:fill="FFFFFF"/>
        </w:rPr>
      </w:pPr>
      <w:r w:rsidRPr="00D12070">
        <w:rPr>
          <w:color w:val="222222"/>
          <w:szCs w:val="24"/>
          <w:shd w:val="clear" w:color="auto" w:fill="FFFFFF"/>
        </w:rPr>
        <w:t xml:space="preserve">Kumar, K., </w:t>
      </w:r>
      <w:r>
        <w:rPr>
          <w:color w:val="222222"/>
          <w:szCs w:val="24"/>
          <w:shd w:val="clear" w:color="auto" w:fill="FFFFFF"/>
        </w:rPr>
        <w:t>(</w:t>
      </w:r>
      <w:r w:rsidRPr="00D12070">
        <w:rPr>
          <w:color w:val="222222"/>
          <w:szCs w:val="24"/>
          <w:shd w:val="clear" w:color="auto" w:fill="FFFFFF"/>
        </w:rPr>
        <w:t>2023</w:t>
      </w:r>
      <w:r>
        <w:rPr>
          <w:color w:val="222222"/>
          <w:szCs w:val="24"/>
          <w:shd w:val="clear" w:color="auto" w:fill="FFFFFF"/>
        </w:rPr>
        <w:t>)</w:t>
      </w:r>
      <w:r w:rsidRPr="00D12070">
        <w:rPr>
          <w:color w:val="222222"/>
          <w:szCs w:val="24"/>
          <w:shd w:val="clear" w:color="auto" w:fill="FFFFFF"/>
        </w:rPr>
        <w:t>. The Rapid Transformation of India's Retail Sector and Its Economic Impacts. </w:t>
      </w:r>
      <w:r w:rsidRPr="00D12070">
        <w:rPr>
          <w:i/>
          <w:iCs/>
          <w:color w:val="222222"/>
          <w:szCs w:val="24"/>
          <w:shd w:val="clear" w:color="auto" w:fill="FFFFFF"/>
        </w:rPr>
        <w:t>Journal of Policy Options</w:t>
      </w:r>
      <w:r w:rsidRPr="00D12070">
        <w:rPr>
          <w:color w:val="222222"/>
          <w:szCs w:val="24"/>
          <w:shd w:val="clear" w:color="auto" w:fill="FFFFFF"/>
        </w:rPr>
        <w:t>, </w:t>
      </w:r>
      <w:r w:rsidRPr="00D12070">
        <w:rPr>
          <w:i/>
          <w:iCs/>
          <w:color w:val="222222"/>
          <w:szCs w:val="24"/>
          <w:shd w:val="clear" w:color="auto" w:fill="FFFFFF"/>
        </w:rPr>
        <w:t>6</w:t>
      </w:r>
      <w:r w:rsidRPr="00D12070">
        <w:rPr>
          <w:color w:val="222222"/>
          <w:szCs w:val="24"/>
          <w:shd w:val="clear" w:color="auto" w:fill="FFFFFF"/>
        </w:rPr>
        <w:t xml:space="preserve">(1), pp.11-16. </w:t>
      </w:r>
      <w:hyperlink r:id="rId35" w:history="1">
        <w:r w:rsidRPr="00D12070">
          <w:rPr>
            <w:rStyle w:val="Hyperlink"/>
            <w:szCs w:val="24"/>
            <w:shd w:val="clear" w:color="auto" w:fill="FFFFFF"/>
          </w:rPr>
          <w:t>http://resdojournals.com/index.php/jpo/article/download/307/555</w:t>
        </w:r>
      </w:hyperlink>
      <w:r w:rsidRPr="00D12070">
        <w:rPr>
          <w:color w:val="222222"/>
          <w:szCs w:val="24"/>
          <w:shd w:val="clear" w:color="auto" w:fill="FFFFFF"/>
        </w:rPr>
        <w:t xml:space="preserve"> </w:t>
      </w:r>
    </w:p>
    <w:p w14:paraId="3A349277" w14:textId="77777777" w:rsidR="002C2EB4" w:rsidRPr="00D12070" w:rsidRDefault="002C2EB4" w:rsidP="00D12070">
      <w:pPr>
        <w:spacing w:after="240"/>
        <w:rPr>
          <w:szCs w:val="24"/>
          <w:lang w:val="en-GB"/>
        </w:rPr>
      </w:pPr>
      <w:r w:rsidRPr="00D12070">
        <w:rPr>
          <w:szCs w:val="24"/>
          <w:lang w:val="en-GB"/>
        </w:rPr>
        <w:t>Lin, Q., Xiaoyu, L. and Jianqiang, Z., (2023). Global marketing standards and local adaptation: an analysis of the literature. </w:t>
      </w:r>
      <w:r w:rsidRPr="00D12070">
        <w:rPr>
          <w:i/>
          <w:iCs/>
          <w:szCs w:val="24"/>
          <w:lang w:val="en-GB"/>
        </w:rPr>
        <w:t>International Journal of Management and Human Science (IJMHS)</w:t>
      </w:r>
      <w:r w:rsidRPr="00D12070">
        <w:rPr>
          <w:szCs w:val="24"/>
          <w:lang w:val="en-GB"/>
        </w:rPr>
        <w:t>, </w:t>
      </w:r>
      <w:r w:rsidRPr="00D12070">
        <w:rPr>
          <w:i/>
          <w:iCs/>
          <w:szCs w:val="24"/>
          <w:lang w:val="en-GB"/>
        </w:rPr>
        <w:t>7</w:t>
      </w:r>
      <w:r w:rsidRPr="00D12070">
        <w:rPr>
          <w:szCs w:val="24"/>
          <w:lang w:val="en-GB"/>
        </w:rPr>
        <w:t xml:space="preserve">(2), pp.44-57. </w:t>
      </w:r>
      <w:hyperlink r:id="rId36" w:history="1">
        <w:r w:rsidRPr="001B716D">
          <w:rPr>
            <w:rStyle w:val="Hyperlink"/>
            <w:szCs w:val="24"/>
            <w:lang w:val="en-GB"/>
          </w:rPr>
          <w:t>https://ejournal.lucp.net/index.php/ijmhs/article/download/2196/2460</w:t>
        </w:r>
      </w:hyperlink>
      <w:r>
        <w:rPr>
          <w:szCs w:val="24"/>
          <w:lang w:val="en-GB"/>
        </w:rPr>
        <w:t xml:space="preserve"> </w:t>
      </w:r>
    </w:p>
    <w:p w14:paraId="0DE3B447" w14:textId="77777777" w:rsidR="002C2EB4" w:rsidRPr="00D12070" w:rsidRDefault="002C2EB4" w:rsidP="00D12070">
      <w:pPr>
        <w:spacing w:after="240"/>
        <w:rPr>
          <w:szCs w:val="24"/>
          <w:lang w:val="en-GB"/>
        </w:rPr>
      </w:pPr>
      <w:r w:rsidRPr="00D12070">
        <w:rPr>
          <w:szCs w:val="24"/>
          <w:lang w:val="en-GB"/>
        </w:rPr>
        <w:t xml:space="preserve">Make in India, (2025). </w:t>
      </w:r>
      <w:r w:rsidRPr="00D12070">
        <w:rPr>
          <w:i/>
          <w:iCs/>
          <w:szCs w:val="24"/>
          <w:lang w:val="en-GB"/>
        </w:rPr>
        <w:t xml:space="preserve">10 global corporations expanding operations in India in 2025. </w:t>
      </w:r>
      <w:r w:rsidRPr="00D12070">
        <w:rPr>
          <w:szCs w:val="24"/>
          <w:lang w:val="en-GB"/>
        </w:rPr>
        <w:t xml:space="preserve">Available at: </w:t>
      </w:r>
      <w:hyperlink r:id="rId37" w:history="1">
        <w:r w:rsidRPr="00D12070">
          <w:rPr>
            <w:rStyle w:val="Hyperlink"/>
            <w:szCs w:val="24"/>
            <w:lang w:val="en-GB"/>
          </w:rPr>
          <w:t>https://www.makeinindia.com/</w:t>
        </w:r>
      </w:hyperlink>
      <w:r w:rsidRPr="00D12070">
        <w:rPr>
          <w:szCs w:val="24"/>
          <w:lang w:val="en-GB"/>
        </w:rPr>
        <w:t xml:space="preserve"> [Accessed on: </w:t>
      </w:r>
      <w:r>
        <w:rPr>
          <w:szCs w:val="24"/>
          <w:lang w:val="en-GB"/>
        </w:rPr>
        <w:t>28</w:t>
      </w:r>
      <w:r w:rsidRPr="00D12070">
        <w:rPr>
          <w:szCs w:val="24"/>
          <w:vertAlign w:val="superscript"/>
          <w:lang w:val="en-GB"/>
        </w:rPr>
        <w:t>th</w:t>
      </w:r>
      <w:r w:rsidRPr="00D12070">
        <w:rPr>
          <w:szCs w:val="24"/>
          <w:lang w:val="en-GB"/>
        </w:rPr>
        <w:t xml:space="preserve"> February 2026]</w:t>
      </w:r>
    </w:p>
    <w:p w14:paraId="7387C17C" w14:textId="77777777" w:rsidR="002C2EB4" w:rsidRPr="00D12070" w:rsidRDefault="002C2EB4" w:rsidP="00D12070">
      <w:pPr>
        <w:spacing w:after="240"/>
        <w:rPr>
          <w:szCs w:val="24"/>
          <w:lang w:val="en-GB"/>
        </w:rPr>
      </w:pPr>
      <w:r w:rsidRPr="00D12070">
        <w:rPr>
          <w:szCs w:val="24"/>
          <w:lang w:val="en-GB"/>
        </w:rPr>
        <w:lastRenderedPageBreak/>
        <w:t xml:space="preserve">Ministry of Commerce &amp; Industry, (2023). </w:t>
      </w:r>
      <w:r w:rsidRPr="00D12070">
        <w:rPr>
          <w:i/>
          <w:iCs/>
          <w:szCs w:val="24"/>
          <w:lang w:val="en-GB"/>
        </w:rPr>
        <w:t>2023 Year End Review for Department for Promotion of Industry and Internal Trade.</w:t>
      </w:r>
      <w:r w:rsidRPr="00D12070">
        <w:rPr>
          <w:szCs w:val="24"/>
          <w:lang w:val="en-GB"/>
        </w:rPr>
        <w:t xml:space="preserve"> Available at: </w:t>
      </w:r>
      <w:hyperlink r:id="rId38" w:history="1">
        <w:r w:rsidRPr="00D12070">
          <w:rPr>
            <w:rStyle w:val="Hyperlink"/>
            <w:szCs w:val="24"/>
            <w:lang w:val="en-GB"/>
          </w:rPr>
          <w:t>https://www.pib.gov.in/PressReleasePage.aspx?PRID=1990377&amp;reg=3&amp;lang=2</w:t>
        </w:r>
      </w:hyperlink>
      <w:r w:rsidRPr="00D12070">
        <w:rPr>
          <w:szCs w:val="24"/>
          <w:lang w:val="en-GB"/>
        </w:rPr>
        <w:t xml:space="preserve"> [Accessed on: </w:t>
      </w:r>
      <w:r>
        <w:rPr>
          <w:szCs w:val="24"/>
          <w:lang w:val="en-GB"/>
        </w:rPr>
        <w:t>2</w:t>
      </w:r>
      <w:r w:rsidRPr="00D12070">
        <w:rPr>
          <w:szCs w:val="24"/>
          <w:lang w:val="en-GB"/>
        </w:rPr>
        <w:t>5</w:t>
      </w:r>
      <w:r w:rsidRPr="00D12070">
        <w:rPr>
          <w:szCs w:val="24"/>
          <w:vertAlign w:val="superscript"/>
          <w:lang w:val="en-GB"/>
        </w:rPr>
        <w:t>th</w:t>
      </w:r>
      <w:r w:rsidRPr="00D12070">
        <w:rPr>
          <w:szCs w:val="24"/>
          <w:lang w:val="en-GB"/>
        </w:rPr>
        <w:t xml:space="preserve"> February 2026]</w:t>
      </w:r>
    </w:p>
    <w:p w14:paraId="3A16AD01" w14:textId="77777777" w:rsidR="002C2EB4" w:rsidRPr="00D12070" w:rsidRDefault="002C2EB4" w:rsidP="00D12070">
      <w:pPr>
        <w:spacing w:after="240"/>
        <w:rPr>
          <w:szCs w:val="24"/>
          <w:lang w:val="en-GB"/>
        </w:rPr>
      </w:pPr>
      <w:r w:rsidRPr="00D12070">
        <w:rPr>
          <w:szCs w:val="24"/>
          <w:lang w:val="en-GB"/>
        </w:rPr>
        <w:t xml:space="preserve">Ministry of Finance, (2024). </w:t>
      </w:r>
      <w:r w:rsidRPr="00D12070">
        <w:rPr>
          <w:i/>
          <w:iCs/>
          <w:szCs w:val="24"/>
          <w:lang w:val="en-GB"/>
        </w:rPr>
        <w:t xml:space="preserve">UPI: Revolutionizing Digital Payments in India. </w:t>
      </w:r>
      <w:r w:rsidRPr="00D12070">
        <w:rPr>
          <w:szCs w:val="24"/>
          <w:lang w:val="en-GB"/>
        </w:rPr>
        <w:t xml:space="preserve">Available at: </w:t>
      </w:r>
      <w:hyperlink r:id="rId39" w:history="1">
        <w:r w:rsidRPr="00D12070">
          <w:rPr>
            <w:rStyle w:val="Hyperlink"/>
            <w:szCs w:val="24"/>
            <w:lang w:val="en-GB"/>
          </w:rPr>
          <w:t>https://www.pib.gov.in/PressReleasePage.aspx?PRID=2079544&amp;utm_source=chatgpt.com&amp;reg=3&amp;lang=2</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12F7DC0D" w14:textId="77777777" w:rsidR="002C2EB4" w:rsidRPr="00D12070" w:rsidRDefault="002C2EB4" w:rsidP="00D12070">
      <w:pPr>
        <w:spacing w:after="240"/>
        <w:rPr>
          <w:szCs w:val="24"/>
          <w:lang w:val="en-GB"/>
        </w:rPr>
      </w:pPr>
      <w:r w:rsidRPr="00D12070">
        <w:rPr>
          <w:szCs w:val="24"/>
          <w:lang w:val="en-GB"/>
        </w:rPr>
        <w:t>Mishra, R., Gangwar, H. and Sahoo, S., (2024). Role of bigdata analytics in improving drivers of omni-channel retailing for improving logistics experience. </w:t>
      </w:r>
      <w:r w:rsidRPr="00D12070">
        <w:rPr>
          <w:i/>
          <w:iCs/>
          <w:szCs w:val="24"/>
          <w:lang w:val="en-GB"/>
        </w:rPr>
        <w:t>Benchmarking: An International Journal</w:t>
      </w:r>
      <w:r w:rsidRPr="00D12070">
        <w:rPr>
          <w:szCs w:val="24"/>
          <w:lang w:val="en-GB"/>
        </w:rPr>
        <w:t>, </w:t>
      </w:r>
      <w:r w:rsidRPr="00D12070">
        <w:rPr>
          <w:i/>
          <w:iCs/>
          <w:szCs w:val="24"/>
          <w:lang w:val="en-GB"/>
        </w:rPr>
        <w:t>31</w:t>
      </w:r>
      <w:r w:rsidRPr="00D12070">
        <w:rPr>
          <w:szCs w:val="24"/>
          <w:lang w:val="en-GB"/>
        </w:rPr>
        <w:t xml:space="preserve">(10), pp.3754-3781. </w:t>
      </w:r>
      <w:hyperlink r:id="rId40" w:history="1">
        <w:r w:rsidRPr="001B716D">
          <w:rPr>
            <w:rStyle w:val="Hyperlink"/>
            <w:szCs w:val="24"/>
            <w:lang w:val="en-GB"/>
          </w:rPr>
          <w:t>https://www.emerald.com/bij/article-pdf/31/10/3754/9468084/bij-03-2023-0166.pdf</w:t>
        </w:r>
      </w:hyperlink>
      <w:r>
        <w:rPr>
          <w:szCs w:val="24"/>
          <w:lang w:val="en-GB"/>
        </w:rPr>
        <w:t xml:space="preserve"> </w:t>
      </w:r>
    </w:p>
    <w:p w14:paraId="49C1ACA6" w14:textId="77777777" w:rsidR="002C2EB4" w:rsidRPr="00D12070" w:rsidRDefault="002C2EB4" w:rsidP="00D12070">
      <w:pPr>
        <w:spacing w:after="240"/>
        <w:rPr>
          <w:szCs w:val="24"/>
          <w:lang w:val="en-GB"/>
        </w:rPr>
      </w:pPr>
      <w:r w:rsidRPr="00D12070">
        <w:rPr>
          <w:szCs w:val="24"/>
          <w:lang w:val="en-GB"/>
        </w:rPr>
        <w:t>Mukherjee, M. and Wood, J., (2021). Consolidating unorganised retail businesses through digital platforms: Implications for achieving the un sustainable development goals. </w:t>
      </w:r>
      <w:r w:rsidRPr="00D12070">
        <w:rPr>
          <w:i/>
          <w:iCs/>
          <w:szCs w:val="24"/>
          <w:lang w:val="en-GB"/>
        </w:rPr>
        <w:t>Sustainability</w:t>
      </w:r>
      <w:r w:rsidRPr="00D12070">
        <w:rPr>
          <w:szCs w:val="24"/>
          <w:lang w:val="en-GB"/>
        </w:rPr>
        <w:t>, </w:t>
      </w:r>
      <w:r w:rsidRPr="00D12070">
        <w:rPr>
          <w:i/>
          <w:iCs/>
          <w:szCs w:val="24"/>
          <w:lang w:val="en-GB"/>
        </w:rPr>
        <w:t>13</w:t>
      </w:r>
      <w:r w:rsidRPr="00D12070">
        <w:rPr>
          <w:szCs w:val="24"/>
          <w:lang w:val="en-GB"/>
        </w:rPr>
        <w:t xml:space="preserve">(21), p.12031. </w:t>
      </w:r>
      <w:hyperlink r:id="rId41" w:history="1">
        <w:r w:rsidRPr="001B716D">
          <w:rPr>
            <w:rStyle w:val="Hyperlink"/>
            <w:szCs w:val="24"/>
            <w:lang w:val="en-GB"/>
          </w:rPr>
          <w:t>https://www.mdpi.com/2071-1050/13/21/12031</w:t>
        </w:r>
      </w:hyperlink>
      <w:r>
        <w:rPr>
          <w:szCs w:val="24"/>
          <w:lang w:val="en-GB"/>
        </w:rPr>
        <w:t xml:space="preserve"> </w:t>
      </w:r>
    </w:p>
    <w:p w14:paraId="2609328D" w14:textId="77777777" w:rsidR="002C2EB4" w:rsidRPr="00D12070" w:rsidRDefault="002C2EB4" w:rsidP="00D12070">
      <w:pPr>
        <w:spacing w:after="240"/>
        <w:rPr>
          <w:szCs w:val="24"/>
          <w:lang w:val="en-GB"/>
        </w:rPr>
      </w:pPr>
      <w:r w:rsidRPr="00D12070">
        <w:rPr>
          <w:szCs w:val="24"/>
          <w:lang w:val="en-GB"/>
        </w:rPr>
        <w:t>Nagy, I.D., Dabija, D.C., Cramarenco, R.E. and Burcă-Voicu, M.I., (2024). The use of digital channels in omni-channel retail—an empirical study. </w:t>
      </w:r>
      <w:r w:rsidRPr="00D12070">
        <w:rPr>
          <w:i/>
          <w:iCs/>
          <w:szCs w:val="24"/>
          <w:lang w:val="en-GB"/>
        </w:rPr>
        <w:t>Journal of Theoretical and Applied Electronic Commerce Research</w:t>
      </w:r>
      <w:r w:rsidRPr="00D12070">
        <w:rPr>
          <w:szCs w:val="24"/>
          <w:lang w:val="en-GB"/>
        </w:rPr>
        <w:t>, </w:t>
      </w:r>
      <w:r w:rsidRPr="00D12070">
        <w:rPr>
          <w:i/>
          <w:iCs/>
          <w:szCs w:val="24"/>
          <w:lang w:val="en-GB"/>
        </w:rPr>
        <w:t>19</w:t>
      </w:r>
      <w:r w:rsidRPr="00D12070">
        <w:rPr>
          <w:szCs w:val="24"/>
          <w:lang w:val="en-GB"/>
        </w:rPr>
        <w:t xml:space="preserve">(2), pp.797-817. </w:t>
      </w:r>
      <w:hyperlink r:id="rId42" w:history="1">
        <w:r w:rsidRPr="001B716D">
          <w:rPr>
            <w:rStyle w:val="Hyperlink"/>
            <w:szCs w:val="24"/>
            <w:lang w:val="en-GB"/>
          </w:rPr>
          <w:t>https://www.mdpi.com/0718-1876/19/2/42</w:t>
        </w:r>
      </w:hyperlink>
      <w:r>
        <w:rPr>
          <w:szCs w:val="24"/>
          <w:lang w:val="en-GB"/>
        </w:rPr>
        <w:t xml:space="preserve"> </w:t>
      </w:r>
    </w:p>
    <w:p w14:paraId="49E50152" w14:textId="77777777" w:rsidR="002C2EB4" w:rsidRPr="00D12070" w:rsidRDefault="002C2EB4" w:rsidP="00D12070">
      <w:pPr>
        <w:spacing w:after="240"/>
        <w:rPr>
          <w:szCs w:val="24"/>
          <w:lang w:val="en-GB"/>
        </w:rPr>
      </w:pPr>
      <w:r w:rsidRPr="00D12070">
        <w:rPr>
          <w:szCs w:val="24"/>
          <w:lang w:val="en-GB"/>
        </w:rPr>
        <w:t xml:space="preserve">NDTV, (2021). </w:t>
      </w:r>
      <w:r w:rsidRPr="00D12070">
        <w:rPr>
          <w:i/>
          <w:iCs/>
          <w:szCs w:val="24"/>
          <w:lang w:val="en-GB"/>
        </w:rPr>
        <w:t>"Can't Miss First Day, First Show": Here's How Hyderabadis Welcomed IKEA.</w:t>
      </w:r>
      <w:r w:rsidRPr="00D12070">
        <w:rPr>
          <w:szCs w:val="24"/>
          <w:lang w:val="en-GB"/>
        </w:rPr>
        <w:t xml:space="preserve"> Available at: </w:t>
      </w:r>
      <w:hyperlink r:id="rId43" w:history="1">
        <w:r w:rsidRPr="00D12070">
          <w:rPr>
            <w:rStyle w:val="Hyperlink"/>
            <w:szCs w:val="24"/>
            <w:lang w:val="en-GB"/>
          </w:rPr>
          <w:t>https://www.ndtv.com/hyderabad-news/cant-miss-first-day-first-show-heres-how-hyderabadis-welcomed-ikea-1898103</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February 2026]</w:t>
      </w:r>
    </w:p>
    <w:p w14:paraId="7170862C" w14:textId="77777777" w:rsidR="002C2EB4" w:rsidRPr="00D12070" w:rsidRDefault="002C2EB4" w:rsidP="00D12070">
      <w:pPr>
        <w:spacing w:after="240"/>
        <w:rPr>
          <w:szCs w:val="24"/>
          <w:lang w:val="en-GB"/>
        </w:rPr>
      </w:pPr>
      <w:r w:rsidRPr="00D12070">
        <w:rPr>
          <w:szCs w:val="24"/>
          <w:lang w:val="en-GB"/>
        </w:rPr>
        <w:t>Palmié, M., Miehé, L., Oghazi, P., Parida, V. and Wincent, J., (2022). The evolution of the digital service ecosystem and digital business model innovation in retail: The emergence of meta-ecosystems and the value of physical interactions. </w:t>
      </w:r>
      <w:r w:rsidRPr="00D12070">
        <w:rPr>
          <w:i/>
          <w:iCs/>
          <w:szCs w:val="24"/>
          <w:lang w:val="en-GB"/>
        </w:rPr>
        <w:t>Technological Forecasting and Social Change</w:t>
      </w:r>
      <w:r w:rsidRPr="00D12070">
        <w:rPr>
          <w:szCs w:val="24"/>
          <w:lang w:val="en-GB"/>
        </w:rPr>
        <w:t>, </w:t>
      </w:r>
      <w:r w:rsidRPr="00D12070">
        <w:rPr>
          <w:i/>
          <w:iCs/>
          <w:szCs w:val="24"/>
          <w:lang w:val="en-GB"/>
        </w:rPr>
        <w:t>177</w:t>
      </w:r>
      <w:r w:rsidRPr="00D12070">
        <w:rPr>
          <w:szCs w:val="24"/>
          <w:lang w:val="en-GB"/>
        </w:rPr>
        <w:t xml:space="preserve">, p.121496. </w:t>
      </w:r>
      <w:hyperlink r:id="rId44" w:history="1">
        <w:r w:rsidRPr="001B716D">
          <w:rPr>
            <w:rStyle w:val="Hyperlink"/>
            <w:szCs w:val="24"/>
            <w:lang w:val="en-GB"/>
          </w:rPr>
          <w:t>https://www.sciencedirect.com/science/article/pii/S0040162522000282</w:t>
        </w:r>
      </w:hyperlink>
      <w:r>
        <w:rPr>
          <w:szCs w:val="24"/>
          <w:lang w:val="en-GB"/>
        </w:rPr>
        <w:t xml:space="preserve"> </w:t>
      </w:r>
    </w:p>
    <w:p w14:paraId="04D82898" w14:textId="77777777" w:rsidR="002C2EB4" w:rsidRPr="00D12070" w:rsidRDefault="002C2EB4" w:rsidP="00D12070">
      <w:pPr>
        <w:spacing w:after="240"/>
        <w:rPr>
          <w:szCs w:val="24"/>
          <w:lang w:val="en-GB"/>
        </w:rPr>
      </w:pPr>
      <w:r w:rsidRPr="00D12070">
        <w:rPr>
          <w:szCs w:val="24"/>
          <w:lang w:val="en-GB"/>
        </w:rPr>
        <w:lastRenderedPageBreak/>
        <w:t>PIB Headquarters, (2025</w:t>
      </w:r>
      <w:r w:rsidRPr="00D12070">
        <w:rPr>
          <w:i/>
          <w:iCs/>
          <w:szCs w:val="24"/>
          <w:lang w:val="en-GB"/>
        </w:rPr>
        <w:t>). Building the Workforce: India Adds~17 Crore Jobs in 6 years.</w:t>
      </w:r>
      <w:r w:rsidRPr="00D12070">
        <w:rPr>
          <w:szCs w:val="24"/>
          <w:lang w:val="en-GB"/>
        </w:rPr>
        <w:t xml:space="preserve"> Available at: </w:t>
      </w:r>
      <w:hyperlink r:id="rId45" w:history="1">
        <w:r w:rsidRPr="00D12070">
          <w:rPr>
            <w:rStyle w:val="Hyperlink"/>
            <w:szCs w:val="24"/>
            <w:lang w:val="en-GB"/>
          </w:rPr>
          <w:t>https://www.pib.gov.in/PressReleasePage.aspx?PRID=2174773&amp;reg=3&amp;lang=2</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739A0431" w14:textId="77777777" w:rsidR="002C2EB4" w:rsidRPr="00D12070" w:rsidRDefault="002C2EB4" w:rsidP="00D12070">
      <w:pPr>
        <w:spacing w:after="240"/>
        <w:rPr>
          <w:szCs w:val="24"/>
          <w:lang w:val="en-GB"/>
        </w:rPr>
      </w:pPr>
      <w:r w:rsidRPr="00D12070">
        <w:rPr>
          <w:szCs w:val="24"/>
          <w:lang w:val="en-GB"/>
        </w:rPr>
        <w:t xml:space="preserve">Praveen Paramasivam, (2026). </w:t>
      </w:r>
      <w:r w:rsidRPr="00D12070">
        <w:rPr>
          <w:i/>
          <w:iCs/>
          <w:szCs w:val="24"/>
          <w:lang w:val="en-GB"/>
        </w:rPr>
        <w:t>IKEA plans to double India investment to more than $2.20 billion over five years.</w:t>
      </w:r>
      <w:r w:rsidRPr="00D12070">
        <w:rPr>
          <w:szCs w:val="24"/>
          <w:lang w:val="en-GB"/>
        </w:rPr>
        <w:t xml:space="preserve"> Available at: </w:t>
      </w:r>
      <w:hyperlink r:id="rId46" w:history="1">
        <w:r w:rsidRPr="00D12070">
          <w:rPr>
            <w:rStyle w:val="Hyperlink"/>
            <w:szCs w:val="24"/>
            <w:lang w:val="en-GB"/>
          </w:rPr>
          <w:t>https://www.reuters.com/world/india/swedens-ikea-plans-double-india-investment-22-billion-over-five-years-2026-01-20</w:t>
        </w:r>
      </w:hyperlink>
      <w:r w:rsidRPr="00D12070">
        <w:rPr>
          <w:szCs w:val="24"/>
          <w:lang w:val="en-GB"/>
        </w:rPr>
        <w:t xml:space="preserve"> [Accessed on: </w:t>
      </w:r>
      <w:r>
        <w:rPr>
          <w:szCs w:val="24"/>
          <w:lang w:val="en-GB"/>
        </w:rPr>
        <w:t>4</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769FB5BF" w14:textId="77777777" w:rsidR="002C2EB4" w:rsidRPr="00D12070" w:rsidRDefault="002C2EB4" w:rsidP="00D12070">
      <w:pPr>
        <w:spacing w:after="240"/>
        <w:rPr>
          <w:szCs w:val="24"/>
          <w:lang w:val="en-GB"/>
        </w:rPr>
      </w:pPr>
      <w:r w:rsidRPr="00D12070">
        <w:rPr>
          <w:szCs w:val="24"/>
          <w:lang w:val="en-GB"/>
        </w:rPr>
        <w:t>Rajaguru, R., Matanda, M. and Siaw, C.A., (2024). Drivers of formal and informal retail patronage in emerging markets. </w:t>
      </w:r>
      <w:r w:rsidRPr="00D12070">
        <w:rPr>
          <w:i/>
          <w:iCs/>
          <w:szCs w:val="24"/>
          <w:lang w:val="en-GB"/>
        </w:rPr>
        <w:t>International Journal of Retail &amp; Distribution Management</w:t>
      </w:r>
      <w:r w:rsidRPr="00D12070">
        <w:rPr>
          <w:szCs w:val="24"/>
          <w:lang w:val="en-GB"/>
        </w:rPr>
        <w:t>, </w:t>
      </w:r>
      <w:r w:rsidRPr="00D12070">
        <w:rPr>
          <w:i/>
          <w:iCs/>
          <w:szCs w:val="24"/>
          <w:lang w:val="en-GB"/>
        </w:rPr>
        <w:t>52</w:t>
      </w:r>
      <w:r w:rsidRPr="00D12070">
        <w:rPr>
          <w:szCs w:val="24"/>
          <w:lang w:val="en-GB"/>
        </w:rPr>
        <w:t xml:space="preserve">(5), pp.509-531. </w:t>
      </w:r>
    </w:p>
    <w:p w14:paraId="680C5A98" w14:textId="77777777" w:rsidR="002C2EB4" w:rsidRPr="00D12070" w:rsidRDefault="002C2EB4" w:rsidP="00D12070">
      <w:pPr>
        <w:spacing w:after="240"/>
        <w:rPr>
          <w:szCs w:val="24"/>
          <w:lang w:val="en-GB"/>
        </w:rPr>
      </w:pPr>
      <w:r w:rsidRPr="00D12070">
        <w:rPr>
          <w:szCs w:val="24"/>
          <w:lang w:val="en-GB"/>
        </w:rPr>
        <w:t xml:space="preserve">Reliance, (2024). </w:t>
      </w:r>
      <w:r w:rsidRPr="00D12070">
        <w:rPr>
          <w:i/>
          <w:iCs/>
          <w:szCs w:val="24"/>
          <w:lang w:val="en-GB"/>
        </w:rPr>
        <w:t>Reliance Retail Ventures Limited.</w:t>
      </w:r>
      <w:r w:rsidRPr="00D12070">
        <w:rPr>
          <w:szCs w:val="24"/>
          <w:lang w:val="en-GB"/>
        </w:rPr>
        <w:t xml:space="preserve"> Available at: </w:t>
      </w:r>
      <w:hyperlink r:id="rId47" w:history="1">
        <w:r w:rsidRPr="00D12070">
          <w:rPr>
            <w:rStyle w:val="Hyperlink"/>
            <w:szCs w:val="24"/>
            <w:lang w:val="en-GB"/>
          </w:rPr>
          <w:t>https://www.ril.com/sites/default/files/2024-08/Reliance-Retail-Ventures-Limited.pdf</w:t>
        </w:r>
      </w:hyperlink>
      <w:r w:rsidRPr="00D12070">
        <w:rPr>
          <w:szCs w:val="24"/>
          <w:lang w:val="en-GB"/>
        </w:rPr>
        <w:t xml:space="preserve"> [Accessed on: </w:t>
      </w:r>
      <w:r>
        <w:rPr>
          <w:szCs w:val="24"/>
          <w:lang w:val="en-GB"/>
        </w:rPr>
        <w:t>10</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3CFC5CF3" w14:textId="77777777" w:rsidR="002C2EB4" w:rsidRPr="00D12070" w:rsidRDefault="002C2EB4" w:rsidP="00D12070">
      <w:pPr>
        <w:spacing w:after="240"/>
        <w:rPr>
          <w:color w:val="222222"/>
          <w:szCs w:val="24"/>
          <w:shd w:val="clear" w:color="auto" w:fill="FFFFFF"/>
        </w:rPr>
      </w:pPr>
      <w:r w:rsidRPr="00D12070">
        <w:rPr>
          <w:color w:val="222222"/>
          <w:szCs w:val="24"/>
          <w:shd w:val="clear" w:color="auto" w:fill="FFFFFF"/>
        </w:rPr>
        <w:t xml:space="preserve">Shailesh, S., Kashyap, K. and Singh, V., </w:t>
      </w:r>
      <w:r>
        <w:rPr>
          <w:color w:val="222222"/>
          <w:szCs w:val="24"/>
          <w:shd w:val="clear" w:color="auto" w:fill="FFFFFF"/>
        </w:rPr>
        <w:t>(</w:t>
      </w:r>
      <w:r w:rsidRPr="00D12070">
        <w:rPr>
          <w:color w:val="222222"/>
          <w:szCs w:val="24"/>
          <w:shd w:val="clear" w:color="auto" w:fill="FFFFFF"/>
        </w:rPr>
        <w:t>2025, January</w:t>
      </w:r>
      <w:r>
        <w:rPr>
          <w:color w:val="222222"/>
          <w:szCs w:val="24"/>
          <w:shd w:val="clear" w:color="auto" w:fill="FFFFFF"/>
        </w:rPr>
        <w:t>)</w:t>
      </w:r>
      <w:r w:rsidRPr="00D12070">
        <w:rPr>
          <w:color w:val="222222"/>
          <w:szCs w:val="24"/>
          <w:shd w:val="clear" w:color="auto" w:fill="FFFFFF"/>
        </w:rPr>
        <w:t>. Multifunctional Home Wear: Preliminary Investigation into Dynamic Domestic Activities. In </w:t>
      </w:r>
      <w:r w:rsidRPr="00D12070">
        <w:rPr>
          <w:i/>
          <w:iCs/>
          <w:color w:val="222222"/>
          <w:szCs w:val="24"/>
          <w:shd w:val="clear" w:color="auto" w:fill="FFFFFF"/>
        </w:rPr>
        <w:t>International Conference on Research into Design</w:t>
      </w:r>
      <w:r w:rsidRPr="00D12070">
        <w:rPr>
          <w:color w:val="222222"/>
          <w:szCs w:val="24"/>
          <w:shd w:val="clear" w:color="auto" w:fill="FFFFFF"/>
        </w:rPr>
        <w:t xml:space="preserve"> (pp. 377-385). Singapore: Springer Nature Singapore. </w:t>
      </w:r>
      <w:hyperlink r:id="rId48" w:history="1">
        <w:r w:rsidRPr="00D12070">
          <w:rPr>
            <w:rStyle w:val="Hyperlink"/>
            <w:szCs w:val="24"/>
            <w:shd w:val="clear" w:color="auto" w:fill="FFFFFF"/>
          </w:rPr>
          <w:t>https://link.springer.com/chapter/10.1007/978-981-96-5495-6_30</w:t>
        </w:r>
      </w:hyperlink>
      <w:r w:rsidRPr="00D12070">
        <w:rPr>
          <w:color w:val="222222"/>
          <w:szCs w:val="24"/>
          <w:shd w:val="clear" w:color="auto" w:fill="FFFFFF"/>
        </w:rPr>
        <w:t xml:space="preserve"> </w:t>
      </w:r>
    </w:p>
    <w:p w14:paraId="3886A70D" w14:textId="77777777" w:rsidR="002C2EB4" w:rsidRPr="00D12070" w:rsidRDefault="002C2EB4" w:rsidP="00D12070">
      <w:pPr>
        <w:spacing w:after="240"/>
        <w:rPr>
          <w:szCs w:val="24"/>
          <w:lang w:val="en-GB"/>
        </w:rPr>
      </w:pPr>
      <w:r w:rsidRPr="00D12070">
        <w:rPr>
          <w:szCs w:val="24"/>
          <w:lang w:val="en-GB"/>
        </w:rPr>
        <w:t xml:space="preserve">Statista, (2024). </w:t>
      </w:r>
      <w:r w:rsidRPr="00D12070">
        <w:rPr>
          <w:i/>
          <w:iCs/>
          <w:szCs w:val="24"/>
          <w:lang w:val="en-GB"/>
        </w:rPr>
        <w:t>Degree of urbanization in India from 2013 to 2023.</w:t>
      </w:r>
      <w:r w:rsidRPr="00D12070">
        <w:rPr>
          <w:szCs w:val="24"/>
          <w:lang w:val="en-GB"/>
        </w:rPr>
        <w:t xml:space="preserve"> Available at: </w:t>
      </w:r>
      <w:hyperlink r:id="rId49" w:history="1">
        <w:r w:rsidRPr="00D12070">
          <w:rPr>
            <w:rStyle w:val="Hyperlink"/>
            <w:szCs w:val="24"/>
            <w:lang w:val="en-GB"/>
          </w:rPr>
          <w:t>https://www.statista.com/statistics/271312/urbanization-in-india/?srsltid=AfmBOore3pkhMMw3fKB9Hvjvmcj6ktScmf_qFn5H8e9tuvsOhFa2VKmY</w:t>
        </w:r>
      </w:hyperlink>
      <w:r w:rsidRPr="00D12070">
        <w:rPr>
          <w:szCs w:val="24"/>
          <w:lang w:val="en-GB"/>
        </w:rPr>
        <w:t xml:space="preserve"> [Accessed on: </w:t>
      </w:r>
      <w:r>
        <w:rPr>
          <w:szCs w:val="24"/>
          <w:lang w:val="en-GB"/>
        </w:rPr>
        <w:t>10</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20C37039" w14:textId="77777777" w:rsidR="002C2EB4" w:rsidRPr="00D12070" w:rsidRDefault="002C2EB4" w:rsidP="00D12070">
      <w:pPr>
        <w:spacing w:after="240"/>
        <w:rPr>
          <w:szCs w:val="24"/>
          <w:lang w:val="en-GB"/>
        </w:rPr>
      </w:pPr>
      <w:r w:rsidRPr="00D12070">
        <w:rPr>
          <w:szCs w:val="24"/>
          <w:lang w:val="en-GB"/>
        </w:rPr>
        <w:t xml:space="preserve">Statista, (2025). </w:t>
      </w:r>
      <w:r w:rsidRPr="00D12070">
        <w:rPr>
          <w:i/>
          <w:iCs/>
          <w:szCs w:val="24"/>
          <w:lang w:val="en-GB"/>
        </w:rPr>
        <w:t>Number of internet users in India from 2010 to 2023, with estimates until 2050.</w:t>
      </w:r>
      <w:r w:rsidRPr="00D12070">
        <w:rPr>
          <w:szCs w:val="24"/>
          <w:lang w:val="en-GB"/>
        </w:rPr>
        <w:t xml:space="preserve"> Available at: </w:t>
      </w:r>
      <w:hyperlink r:id="rId50" w:history="1">
        <w:r w:rsidRPr="00D12070">
          <w:rPr>
            <w:rStyle w:val="Hyperlink"/>
            <w:szCs w:val="24"/>
            <w:lang w:val="en-GB"/>
          </w:rPr>
          <w:t>https://www.statista.com/statistics/255146/number-of-internet-users-in-india/</w:t>
        </w:r>
      </w:hyperlink>
      <w:r w:rsidRPr="00D12070">
        <w:rPr>
          <w:szCs w:val="24"/>
          <w:lang w:val="en-GB"/>
        </w:rPr>
        <w:t xml:space="preserve"> [Accessed on: </w:t>
      </w:r>
      <w:r>
        <w:rPr>
          <w:szCs w:val="24"/>
          <w:lang w:val="en-GB"/>
        </w:rPr>
        <w:t>9</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04B4EDAA" w14:textId="77777777" w:rsidR="002C2EB4" w:rsidRPr="00D12070" w:rsidRDefault="002C2EB4" w:rsidP="00D12070">
      <w:pPr>
        <w:spacing w:after="240"/>
        <w:rPr>
          <w:szCs w:val="24"/>
          <w:lang w:val="en-GB"/>
        </w:rPr>
      </w:pPr>
      <w:r w:rsidRPr="00D12070">
        <w:rPr>
          <w:szCs w:val="24"/>
          <w:lang w:val="en-GB"/>
        </w:rPr>
        <w:t xml:space="preserve">Statista, (2026). </w:t>
      </w:r>
      <w:r w:rsidRPr="00D12070">
        <w:rPr>
          <w:i/>
          <w:iCs/>
          <w:szCs w:val="24"/>
          <w:lang w:val="en-GB"/>
        </w:rPr>
        <w:t>India population 2026.</w:t>
      </w:r>
      <w:r w:rsidRPr="00D12070">
        <w:rPr>
          <w:szCs w:val="24"/>
          <w:lang w:val="en-GB"/>
        </w:rPr>
        <w:t xml:space="preserve"> Available at: </w:t>
      </w:r>
      <w:hyperlink r:id="rId51" w:history="1">
        <w:r w:rsidRPr="00D12070">
          <w:rPr>
            <w:rStyle w:val="Hyperlink"/>
            <w:szCs w:val="24"/>
            <w:lang w:val="en-GB"/>
          </w:rPr>
          <w:t>https://www.statista.com/statistics/263766/total-population-of-</w:t>
        </w:r>
        <w:r w:rsidRPr="00D12070">
          <w:rPr>
            <w:rStyle w:val="Hyperlink"/>
            <w:szCs w:val="24"/>
            <w:lang w:val="en-GB"/>
          </w:rPr>
          <w:lastRenderedPageBreak/>
          <w:t>india/?srsltid=AfmBOoqa5SfIZUyAoMtobnQMKVLhE7g_w38veIpm5K1WwhHjfpVYCIwq</w:t>
        </w:r>
      </w:hyperlink>
      <w:r w:rsidRPr="00D12070">
        <w:rPr>
          <w:szCs w:val="24"/>
          <w:lang w:val="en-GB"/>
        </w:rPr>
        <w:t xml:space="preserve"> [Accessed on: </w:t>
      </w:r>
      <w:r>
        <w:rPr>
          <w:szCs w:val="24"/>
          <w:lang w:val="en-GB"/>
        </w:rPr>
        <w:t>8</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2C0E33A7" w14:textId="77777777" w:rsidR="002C2EB4" w:rsidRPr="00D12070" w:rsidRDefault="002C2EB4" w:rsidP="00D12070">
      <w:pPr>
        <w:spacing w:after="240"/>
        <w:rPr>
          <w:szCs w:val="24"/>
          <w:lang w:val="en-GB"/>
        </w:rPr>
      </w:pPr>
      <w:r w:rsidRPr="00D12070">
        <w:rPr>
          <w:szCs w:val="24"/>
          <w:lang w:val="en-GB"/>
        </w:rPr>
        <w:t>Sun, P., Doh, J.P., Rajwani, T. and Siegel, D., (2021). Navigating cross-border institutional complexity: A review and assessment of multinational nonmarket strategy research. </w:t>
      </w:r>
      <w:r w:rsidRPr="00D12070">
        <w:rPr>
          <w:i/>
          <w:iCs/>
          <w:szCs w:val="24"/>
          <w:lang w:val="en-GB"/>
        </w:rPr>
        <w:t>Journal of International Business Studies</w:t>
      </w:r>
      <w:r w:rsidRPr="00D12070">
        <w:rPr>
          <w:szCs w:val="24"/>
          <w:lang w:val="en-GB"/>
        </w:rPr>
        <w:t>, </w:t>
      </w:r>
      <w:r w:rsidRPr="00D12070">
        <w:rPr>
          <w:i/>
          <w:iCs/>
          <w:szCs w:val="24"/>
          <w:lang w:val="en-GB"/>
        </w:rPr>
        <w:t>52</w:t>
      </w:r>
      <w:r w:rsidRPr="00D12070">
        <w:rPr>
          <w:szCs w:val="24"/>
          <w:lang w:val="en-GB"/>
        </w:rPr>
        <w:t xml:space="preserve">(9), p.1818. </w:t>
      </w:r>
      <w:hyperlink r:id="rId52" w:history="1">
        <w:r w:rsidRPr="001B716D">
          <w:rPr>
            <w:rStyle w:val="Hyperlink"/>
            <w:szCs w:val="24"/>
            <w:lang w:val="en-GB"/>
          </w:rPr>
          <w:t>https://pmc.ncbi.nlm.nih.gov/articles/PMC8215093/pdf/41267_2021_Article_438.pdf</w:t>
        </w:r>
      </w:hyperlink>
      <w:r>
        <w:rPr>
          <w:szCs w:val="24"/>
          <w:lang w:val="en-GB"/>
        </w:rPr>
        <w:t xml:space="preserve"> </w:t>
      </w:r>
    </w:p>
    <w:p w14:paraId="37E05D8B" w14:textId="77777777" w:rsidR="002C2EB4" w:rsidRPr="00D12070" w:rsidRDefault="002C2EB4" w:rsidP="00D12070">
      <w:pPr>
        <w:spacing w:after="240"/>
        <w:rPr>
          <w:szCs w:val="24"/>
          <w:lang w:val="en-GB"/>
        </w:rPr>
      </w:pPr>
      <w:r w:rsidRPr="00D12070">
        <w:rPr>
          <w:szCs w:val="24"/>
          <w:lang w:val="en-GB"/>
        </w:rPr>
        <w:t>Suwanposri, C., Bhatiasevi, V. and Thanakijsombat, T., (2025). Drivers of blockchain adoption in financial and supply chain enterprises. </w:t>
      </w:r>
      <w:r w:rsidRPr="00D12070">
        <w:rPr>
          <w:i/>
          <w:iCs/>
          <w:szCs w:val="24"/>
          <w:lang w:val="en-GB"/>
        </w:rPr>
        <w:t>Global Business Review</w:t>
      </w:r>
      <w:r w:rsidRPr="00D12070">
        <w:rPr>
          <w:szCs w:val="24"/>
          <w:lang w:val="en-GB"/>
        </w:rPr>
        <w:t>, </w:t>
      </w:r>
      <w:r w:rsidRPr="00D12070">
        <w:rPr>
          <w:i/>
          <w:iCs/>
          <w:szCs w:val="24"/>
          <w:lang w:val="en-GB"/>
        </w:rPr>
        <w:t>26</w:t>
      </w:r>
      <w:r w:rsidRPr="00D12070">
        <w:rPr>
          <w:szCs w:val="24"/>
          <w:lang w:val="en-GB"/>
        </w:rPr>
        <w:t xml:space="preserve">(4), pp.1009-1032. </w:t>
      </w:r>
      <w:hyperlink r:id="rId53" w:history="1">
        <w:r w:rsidRPr="001B716D">
          <w:rPr>
            <w:rStyle w:val="Hyperlink"/>
            <w:szCs w:val="24"/>
            <w:lang w:val="en-GB"/>
          </w:rPr>
          <w:t>https://www.academia.edu/download/73261579/09721509211046170.pdf</w:t>
        </w:r>
      </w:hyperlink>
      <w:r>
        <w:rPr>
          <w:szCs w:val="24"/>
          <w:lang w:val="en-GB"/>
        </w:rPr>
        <w:t xml:space="preserve"> </w:t>
      </w:r>
    </w:p>
    <w:p w14:paraId="3571691A" w14:textId="77777777" w:rsidR="002C2EB4" w:rsidRPr="00D12070" w:rsidRDefault="002C2EB4" w:rsidP="00D12070">
      <w:pPr>
        <w:spacing w:after="240"/>
        <w:rPr>
          <w:szCs w:val="24"/>
          <w:lang w:val="en-GB"/>
        </w:rPr>
      </w:pPr>
      <w:r w:rsidRPr="00D12070">
        <w:rPr>
          <w:szCs w:val="24"/>
          <w:lang w:val="en-GB"/>
        </w:rPr>
        <w:t>Szozda, N., (2023). Omnichannel as a driver of digitalization: evidence from the emerging market in the fashion industry. </w:t>
      </w:r>
      <w:r w:rsidRPr="00D12070">
        <w:rPr>
          <w:i/>
          <w:iCs/>
          <w:szCs w:val="24"/>
          <w:lang w:val="en-GB"/>
        </w:rPr>
        <w:t>Journal of Fashion Marketing and Management: An International Journal</w:t>
      </w:r>
      <w:r w:rsidRPr="00D12070">
        <w:rPr>
          <w:szCs w:val="24"/>
          <w:lang w:val="en-GB"/>
        </w:rPr>
        <w:t>, </w:t>
      </w:r>
      <w:r w:rsidRPr="00D12070">
        <w:rPr>
          <w:i/>
          <w:iCs/>
          <w:szCs w:val="24"/>
          <w:lang w:val="en-GB"/>
        </w:rPr>
        <w:t>27</w:t>
      </w:r>
      <w:r w:rsidRPr="00D12070">
        <w:rPr>
          <w:szCs w:val="24"/>
          <w:lang w:val="en-GB"/>
        </w:rPr>
        <w:t>(5), pp.905-923.</w:t>
      </w:r>
      <w:r>
        <w:rPr>
          <w:szCs w:val="24"/>
          <w:lang w:val="en-GB"/>
        </w:rPr>
        <w:t xml:space="preserve"> </w:t>
      </w:r>
      <w:hyperlink r:id="rId54" w:history="1">
        <w:r w:rsidRPr="001B716D">
          <w:rPr>
            <w:rStyle w:val="Hyperlink"/>
            <w:szCs w:val="24"/>
            <w:lang w:val="en-GB"/>
          </w:rPr>
          <w:t>https://www.emerald.com/jfmm/article-pdf/27/5/905/2818085/jfmm-11-2021-0293.pdf</w:t>
        </w:r>
      </w:hyperlink>
      <w:r>
        <w:rPr>
          <w:szCs w:val="24"/>
          <w:lang w:val="en-GB"/>
        </w:rPr>
        <w:t xml:space="preserve"> </w:t>
      </w:r>
    </w:p>
    <w:p w14:paraId="5AD9C87C" w14:textId="77777777" w:rsidR="002C2EB4" w:rsidRPr="00D12070" w:rsidRDefault="002C2EB4" w:rsidP="00D12070">
      <w:pPr>
        <w:spacing w:after="240"/>
        <w:rPr>
          <w:szCs w:val="24"/>
          <w:lang w:val="en-GB"/>
        </w:rPr>
      </w:pPr>
      <w:r w:rsidRPr="00D12070">
        <w:rPr>
          <w:szCs w:val="24"/>
          <w:lang w:val="en-GB"/>
        </w:rPr>
        <w:t xml:space="preserve">Tradingeconomics, (2021). </w:t>
      </w:r>
      <w:r w:rsidRPr="00D12070">
        <w:rPr>
          <w:i/>
          <w:iCs/>
          <w:szCs w:val="24"/>
          <w:lang w:val="en-GB"/>
        </w:rPr>
        <w:t>Ease of Doing Business in India.</w:t>
      </w:r>
      <w:r w:rsidRPr="00D12070">
        <w:rPr>
          <w:szCs w:val="24"/>
          <w:lang w:val="en-GB"/>
        </w:rPr>
        <w:t xml:space="preserve"> Available at: </w:t>
      </w:r>
      <w:hyperlink r:id="rId55" w:history="1">
        <w:r w:rsidRPr="00D12070">
          <w:rPr>
            <w:rStyle w:val="Hyperlink"/>
            <w:szCs w:val="24"/>
            <w:lang w:val="en-GB"/>
          </w:rPr>
          <w:t>https://tradingeconomics.com/india/ease-of-doing-business</w:t>
        </w:r>
      </w:hyperlink>
      <w:r w:rsidRPr="00D12070">
        <w:rPr>
          <w:szCs w:val="24"/>
          <w:lang w:val="en-GB"/>
        </w:rPr>
        <w:t xml:space="preserve"> [Accessed on: </w:t>
      </w:r>
      <w:r>
        <w:rPr>
          <w:szCs w:val="24"/>
          <w:lang w:val="en-GB"/>
        </w:rPr>
        <w:t>9</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r w:rsidRPr="00D12070">
        <w:rPr>
          <w:szCs w:val="24"/>
          <w:lang w:val="en-GB"/>
        </w:rPr>
        <w:br/>
        <w:t xml:space="preserve">Climate Action Tracker, (2024). </w:t>
      </w:r>
      <w:r w:rsidRPr="00D12070">
        <w:rPr>
          <w:i/>
          <w:iCs/>
          <w:szCs w:val="24"/>
          <w:lang w:val="en-GB"/>
        </w:rPr>
        <w:t>Net zero targets.</w:t>
      </w:r>
      <w:r w:rsidRPr="00D12070">
        <w:rPr>
          <w:szCs w:val="24"/>
          <w:lang w:val="en-GB"/>
        </w:rPr>
        <w:t xml:space="preserve"> Available at: </w:t>
      </w:r>
      <w:hyperlink r:id="rId56" w:history="1">
        <w:r w:rsidRPr="00D12070">
          <w:rPr>
            <w:rStyle w:val="Hyperlink"/>
            <w:szCs w:val="24"/>
            <w:lang w:val="en-GB"/>
          </w:rPr>
          <w:t>https://climateactiontracker.org/countries/india/net-zero-targets/</w:t>
        </w:r>
      </w:hyperlink>
      <w:r w:rsidRPr="00D12070">
        <w:rPr>
          <w:szCs w:val="24"/>
          <w:lang w:val="en-GB"/>
        </w:rPr>
        <w:t xml:space="preserve"> [Accessed on: </w:t>
      </w:r>
      <w:r>
        <w:rPr>
          <w:szCs w:val="24"/>
          <w:lang w:val="en-GB"/>
        </w:rPr>
        <w:t>7</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6FED262B" w14:textId="77777777" w:rsidR="002C2EB4" w:rsidRPr="00D12070" w:rsidRDefault="002C2EB4" w:rsidP="00D12070">
      <w:pPr>
        <w:spacing w:after="240"/>
        <w:rPr>
          <w:szCs w:val="24"/>
          <w:lang w:val="en-GB"/>
        </w:rPr>
      </w:pPr>
      <w:r w:rsidRPr="00D12070">
        <w:rPr>
          <w:szCs w:val="24"/>
          <w:lang w:val="en-GB"/>
        </w:rPr>
        <w:t xml:space="preserve">Weforum, (2019). </w:t>
      </w:r>
      <w:r w:rsidRPr="00D12070">
        <w:rPr>
          <w:i/>
          <w:iCs/>
          <w:szCs w:val="24"/>
          <w:lang w:val="en-GB"/>
        </w:rPr>
        <w:t>How India will consume in 2030: 10 mega trends.</w:t>
      </w:r>
      <w:r w:rsidRPr="00D12070">
        <w:rPr>
          <w:szCs w:val="24"/>
          <w:lang w:val="en-GB"/>
        </w:rPr>
        <w:t xml:space="preserve"> Available at: </w:t>
      </w:r>
      <w:hyperlink r:id="rId57" w:history="1">
        <w:r w:rsidRPr="00D12070">
          <w:rPr>
            <w:rStyle w:val="Hyperlink"/>
            <w:szCs w:val="24"/>
            <w:lang w:val="en-GB"/>
          </w:rPr>
          <w:t>https://www.weforum.org/stories/2019/01/10-mega-trends-for-india-in-2030-the-future-of-consumption-in-one-of-the-fastest-growing-consumer-markets/</w:t>
        </w:r>
      </w:hyperlink>
      <w:r w:rsidRPr="00D12070">
        <w:rPr>
          <w:szCs w:val="24"/>
          <w:lang w:val="en-GB"/>
        </w:rPr>
        <w:t xml:space="preserve"> [Accessed on: </w:t>
      </w:r>
      <w:r>
        <w:rPr>
          <w:szCs w:val="24"/>
          <w:lang w:val="en-GB"/>
        </w:rPr>
        <w:t>7</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p w14:paraId="77DE39C0" w14:textId="77777777" w:rsidR="002C2EB4" w:rsidRPr="00D12070" w:rsidRDefault="002C2EB4" w:rsidP="00D12070">
      <w:pPr>
        <w:spacing w:after="240"/>
        <w:rPr>
          <w:szCs w:val="24"/>
          <w:lang w:val="en-GB"/>
        </w:rPr>
      </w:pPr>
      <w:r w:rsidRPr="00D12070">
        <w:rPr>
          <w:szCs w:val="24"/>
          <w:lang w:val="en-GB"/>
        </w:rPr>
        <w:t>Worldbank, (2023</w:t>
      </w:r>
      <w:r w:rsidRPr="00D12070">
        <w:rPr>
          <w:i/>
          <w:iCs/>
          <w:szCs w:val="24"/>
          <w:lang w:val="en-GB"/>
        </w:rPr>
        <w:t>). India’s Growth to Remain Resilient Despite Global Challenges.</w:t>
      </w:r>
      <w:r w:rsidRPr="00D12070">
        <w:rPr>
          <w:szCs w:val="24"/>
          <w:lang w:val="en-GB"/>
        </w:rPr>
        <w:t xml:space="preserve"> Available at: </w:t>
      </w:r>
      <w:hyperlink r:id="rId58" w:history="1">
        <w:r w:rsidRPr="00D12070">
          <w:rPr>
            <w:rStyle w:val="Hyperlink"/>
            <w:szCs w:val="24"/>
            <w:lang w:val="en-GB"/>
          </w:rPr>
          <w:t>https://www.worldbank.org/en/news/press-release/2023/10/03/india-s-growth-to-remain-resilient-despite-global-challenges</w:t>
        </w:r>
      </w:hyperlink>
      <w:r w:rsidRPr="00D12070">
        <w:rPr>
          <w:szCs w:val="24"/>
          <w:lang w:val="en-GB"/>
        </w:rPr>
        <w:t xml:space="preserve"> [Accessed on: 5</w:t>
      </w:r>
      <w:r w:rsidRPr="00D12070">
        <w:rPr>
          <w:szCs w:val="24"/>
          <w:vertAlign w:val="superscript"/>
          <w:lang w:val="en-GB"/>
        </w:rPr>
        <w:t>th</w:t>
      </w:r>
      <w:r w:rsidRPr="00D12070">
        <w:rPr>
          <w:szCs w:val="24"/>
          <w:lang w:val="en-GB"/>
        </w:rPr>
        <w:t xml:space="preserve"> </w:t>
      </w:r>
      <w:r>
        <w:rPr>
          <w:szCs w:val="24"/>
          <w:lang w:val="en-GB"/>
        </w:rPr>
        <w:t>March</w:t>
      </w:r>
      <w:r w:rsidRPr="00D12070">
        <w:rPr>
          <w:szCs w:val="24"/>
          <w:lang w:val="en-GB"/>
        </w:rPr>
        <w:t xml:space="preserve"> 2026]</w:t>
      </w:r>
    </w:p>
    <w:sectPr w:rsidR="002C2EB4" w:rsidRPr="00D12070">
      <w:footerReference w:type="default" r:id="rId5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68652" w14:textId="77777777" w:rsidR="00DB1CFE" w:rsidRDefault="00DB1CFE" w:rsidP="007D15D5">
      <w:pPr>
        <w:spacing w:line="240" w:lineRule="auto"/>
      </w:pPr>
      <w:r>
        <w:separator/>
      </w:r>
    </w:p>
  </w:endnote>
  <w:endnote w:type="continuationSeparator" w:id="0">
    <w:p w14:paraId="3D581957" w14:textId="77777777" w:rsidR="00DB1CFE" w:rsidRDefault="00DB1CFE" w:rsidP="007D15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0231ACAD-CD27-45AB-9D46-5D2FE30AA365}"/>
  </w:font>
  <w:font w:name="Cambria">
    <w:panose1 w:val="02040503050406030204"/>
    <w:charset w:val="00"/>
    <w:family w:val="roman"/>
    <w:pitch w:val="variable"/>
    <w:sig w:usb0="E00006FF" w:usb1="420024FF" w:usb2="02000000" w:usb3="00000000" w:csb0="0000019F" w:csb1="00000000"/>
    <w:embedRegular r:id="rId2" w:fontKey="{51D7114E-AF9E-43AD-A278-E5A42F14B8C0}"/>
    <w:embedBold r:id="rId3" w:fontKey="{7C06F0D6-D7D8-41A9-A446-79B0FEDFAAC0}"/>
  </w:font>
  <w:font w:name="Arial">
    <w:panose1 w:val="020B0604020202020204"/>
    <w:charset w:val="00"/>
    <w:family w:val="swiss"/>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embedRegular r:id="rId4" w:fontKey="{1D888685-0FC5-4CC5-81BF-B369868ED5D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872712"/>
      <w:docPartObj>
        <w:docPartGallery w:val="Page Numbers (Bottom of Page)"/>
        <w:docPartUnique/>
      </w:docPartObj>
    </w:sdtPr>
    <w:sdtEndPr>
      <w:rPr>
        <w:noProof/>
        <w:sz w:val="20"/>
        <w:szCs w:val="20"/>
      </w:rPr>
    </w:sdtEndPr>
    <w:sdtContent>
      <w:p w14:paraId="5167EE52" w14:textId="3A840CAF" w:rsidR="007D15D5" w:rsidRPr="007D15D5" w:rsidRDefault="007D15D5">
        <w:pPr>
          <w:pStyle w:val="Footer"/>
          <w:jc w:val="right"/>
          <w:rPr>
            <w:sz w:val="20"/>
            <w:szCs w:val="20"/>
          </w:rPr>
        </w:pPr>
        <w:r w:rsidRPr="007D15D5">
          <w:rPr>
            <w:sz w:val="20"/>
            <w:szCs w:val="20"/>
          </w:rPr>
          <w:fldChar w:fldCharType="begin"/>
        </w:r>
        <w:r w:rsidRPr="007D15D5">
          <w:rPr>
            <w:sz w:val="20"/>
            <w:szCs w:val="20"/>
          </w:rPr>
          <w:instrText xml:space="preserve"> PAGE   \* MERGEFORMAT </w:instrText>
        </w:r>
        <w:r w:rsidRPr="007D15D5">
          <w:rPr>
            <w:sz w:val="20"/>
            <w:szCs w:val="20"/>
          </w:rPr>
          <w:fldChar w:fldCharType="separate"/>
        </w:r>
        <w:r w:rsidRPr="007D15D5">
          <w:rPr>
            <w:noProof/>
            <w:sz w:val="20"/>
            <w:szCs w:val="20"/>
          </w:rPr>
          <w:t>2</w:t>
        </w:r>
        <w:r w:rsidRPr="007D15D5">
          <w:rPr>
            <w:noProof/>
            <w:sz w:val="20"/>
            <w:szCs w:val="20"/>
          </w:rPr>
          <w:fldChar w:fldCharType="end"/>
        </w:r>
      </w:p>
    </w:sdtContent>
  </w:sdt>
  <w:p w14:paraId="42ED44B1" w14:textId="77777777" w:rsidR="007D15D5" w:rsidRDefault="007D1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965BD" w14:textId="77777777" w:rsidR="00DB1CFE" w:rsidRDefault="00DB1CFE" w:rsidP="007D15D5">
      <w:pPr>
        <w:spacing w:line="240" w:lineRule="auto"/>
      </w:pPr>
      <w:r>
        <w:separator/>
      </w:r>
    </w:p>
  </w:footnote>
  <w:footnote w:type="continuationSeparator" w:id="0">
    <w:p w14:paraId="4D8857D8" w14:textId="77777777" w:rsidR="00DB1CFE" w:rsidRDefault="00DB1CFE" w:rsidP="007D15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D140E"/>
    <w:multiLevelType w:val="hybridMultilevel"/>
    <w:tmpl w:val="420410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7871C2"/>
    <w:multiLevelType w:val="hybridMultilevel"/>
    <w:tmpl w:val="F5AA080A"/>
    <w:lvl w:ilvl="0" w:tplc="5F7CA3A0">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1D18BE"/>
    <w:multiLevelType w:val="hybridMultilevel"/>
    <w:tmpl w:val="DC9ABAF6"/>
    <w:lvl w:ilvl="0" w:tplc="5F7CA3A0">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070DC8"/>
    <w:multiLevelType w:val="hybridMultilevel"/>
    <w:tmpl w:val="E0582B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2A5B62"/>
    <w:multiLevelType w:val="hybridMultilevel"/>
    <w:tmpl w:val="238CFBAA"/>
    <w:lvl w:ilvl="0" w:tplc="5F7CA3A0">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64B70B6"/>
    <w:multiLevelType w:val="hybridMultilevel"/>
    <w:tmpl w:val="A2C29110"/>
    <w:lvl w:ilvl="0" w:tplc="5F7CA3A0">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5252183">
    <w:abstractNumId w:val="2"/>
  </w:num>
  <w:num w:numId="2" w16cid:durableId="418407559">
    <w:abstractNumId w:val="1"/>
  </w:num>
  <w:num w:numId="3" w16cid:durableId="438642608">
    <w:abstractNumId w:val="4"/>
  </w:num>
  <w:num w:numId="4" w16cid:durableId="8459261">
    <w:abstractNumId w:val="5"/>
  </w:num>
  <w:num w:numId="5" w16cid:durableId="1903518691">
    <w:abstractNumId w:val="3"/>
  </w:num>
  <w:num w:numId="6" w16cid:durableId="1433159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FD0"/>
    <w:rsid w:val="00006743"/>
    <w:rsid w:val="000713A7"/>
    <w:rsid w:val="00086AB9"/>
    <w:rsid w:val="0009282A"/>
    <w:rsid w:val="00110783"/>
    <w:rsid w:val="00164A7C"/>
    <w:rsid w:val="00187B2B"/>
    <w:rsid w:val="001B65A5"/>
    <w:rsid w:val="001C7FC5"/>
    <w:rsid w:val="00211B97"/>
    <w:rsid w:val="002C2EB4"/>
    <w:rsid w:val="002C69E9"/>
    <w:rsid w:val="00366600"/>
    <w:rsid w:val="003A2B62"/>
    <w:rsid w:val="004255FB"/>
    <w:rsid w:val="00477CA8"/>
    <w:rsid w:val="004B2624"/>
    <w:rsid w:val="00543C3B"/>
    <w:rsid w:val="005B69C7"/>
    <w:rsid w:val="006A041A"/>
    <w:rsid w:val="006C2BDF"/>
    <w:rsid w:val="006C543E"/>
    <w:rsid w:val="00765FD0"/>
    <w:rsid w:val="007B7605"/>
    <w:rsid w:val="007C7B91"/>
    <w:rsid w:val="007D15D5"/>
    <w:rsid w:val="0083098A"/>
    <w:rsid w:val="00897ACC"/>
    <w:rsid w:val="008B6840"/>
    <w:rsid w:val="00910837"/>
    <w:rsid w:val="00920D28"/>
    <w:rsid w:val="00924D56"/>
    <w:rsid w:val="00934A20"/>
    <w:rsid w:val="00986E4B"/>
    <w:rsid w:val="00A02114"/>
    <w:rsid w:val="00A137DC"/>
    <w:rsid w:val="00B43FBD"/>
    <w:rsid w:val="00B61C72"/>
    <w:rsid w:val="00B9054C"/>
    <w:rsid w:val="00C155A5"/>
    <w:rsid w:val="00D12070"/>
    <w:rsid w:val="00DB1CFE"/>
    <w:rsid w:val="00DB5A91"/>
    <w:rsid w:val="00E11B06"/>
    <w:rsid w:val="00E97512"/>
    <w:rsid w:val="00EE21F8"/>
    <w:rsid w:val="00F134F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CC72C"/>
  <w15:docId w15:val="{AE0B14DD-F420-4AA4-8C84-C734CC303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B62"/>
    <w:pPr>
      <w:spacing w:line="360" w:lineRule="auto"/>
      <w:jc w:val="both"/>
    </w:pPr>
    <w:rPr>
      <w:sz w:val="24"/>
    </w:rPr>
  </w:style>
  <w:style w:type="paragraph" w:styleId="Heading1">
    <w:name w:val="heading 1"/>
    <w:basedOn w:val="Normal"/>
    <w:next w:val="Normal"/>
    <w:autoRedefine/>
    <w:uiPriority w:val="9"/>
    <w:qFormat/>
    <w:rsid w:val="003A2B62"/>
    <w:pPr>
      <w:keepNext/>
      <w:keepLines/>
      <w:spacing w:before="400" w:after="120"/>
      <w:outlineLvl w:val="0"/>
    </w:pPr>
    <w:rPr>
      <w:b/>
      <w:szCs w:val="40"/>
    </w:rPr>
  </w:style>
  <w:style w:type="paragraph" w:styleId="Heading2">
    <w:name w:val="heading 2"/>
    <w:basedOn w:val="Normal"/>
    <w:next w:val="Normal"/>
    <w:autoRedefine/>
    <w:uiPriority w:val="9"/>
    <w:unhideWhenUsed/>
    <w:qFormat/>
    <w:rsid w:val="003A2B62"/>
    <w:pPr>
      <w:keepNext/>
      <w:keepLines/>
      <w:spacing w:before="360" w:after="120"/>
      <w:outlineLvl w:val="1"/>
    </w:pPr>
    <w:rPr>
      <w:b/>
      <w:szCs w:val="32"/>
    </w:rPr>
  </w:style>
  <w:style w:type="paragraph" w:styleId="Heading3">
    <w:name w:val="heading 3"/>
    <w:basedOn w:val="Normal"/>
    <w:next w:val="Normal"/>
    <w:uiPriority w:val="9"/>
    <w:unhideWhenUsed/>
    <w:qFormat/>
    <w:rsid w:val="001B65A5"/>
    <w:pPr>
      <w:spacing w:after="240"/>
      <w:jc w:val="center"/>
      <w:outlineLvl w:val="2"/>
    </w:pPr>
    <w:rPr>
      <w:b/>
      <w:bCs/>
      <w:szCs w:val="24"/>
      <w:lang w:val="en-GB"/>
    </w:rPr>
  </w:style>
  <w:style w:type="paragraph" w:styleId="Heading4">
    <w:name w:val="heading 4"/>
    <w:basedOn w:val="Heading3"/>
    <w:next w:val="Normal"/>
    <w:uiPriority w:val="9"/>
    <w:unhideWhenUsed/>
    <w:qFormat/>
    <w:rsid w:val="001B65A5"/>
    <w:pPr>
      <w:outlineLvl w:val="3"/>
    </w:pPr>
  </w:style>
  <w:style w:type="paragraph" w:styleId="Heading5">
    <w:name w:val="heading 5"/>
    <w:basedOn w:val="Heading4"/>
    <w:next w:val="Normal"/>
    <w:uiPriority w:val="9"/>
    <w:unhideWhenUsed/>
    <w:qFormat/>
    <w:rsid w:val="001B65A5"/>
    <w:pPr>
      <w:outlineLvl w:val="4"/>
    </w:p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255FB"/>
    <w:pPr>
      <w:spacing w:after="160" w:line="278" w:lineRule="auto"/>
      <w:ind w:left="720"/>
      <w:contextualSpacing/>
    </w:pPr>
    <w:rPr>
      <w:rFonts w:asciiTheme="minorHAnsi" w:eastAsiaTheme="minorHAnsi" w:hAnsiTheme="minorHAnsi" w:cstheme="minorBidi"/>
      <w:kern w:val="2"/>
      <w:szCs w:val="24"/>
      <w:lang w:val="en-IN" w:eastAsia="en-US"/>
      <w14:ligatures w14:val="standardContextual"/>
    </w:rPr>
  </w:style>
  <w:style w:type="table" w:styleId="TableGrid">
    <w:name w:val="Table Grid"/>
    <w:basedOn w:val="TableNormal"/>
    <w:uiPriority w:val="39"/>
    <w:rsid w:val="004255FB"/>
    <w:pPr>
      <w:spacing w:line="240" w:lineRule="auto"/>
    </w:pPr>
    <w:rPr>
      <w:rFonts w:asciiTheme="minorHAnsi" w:eastAsiaTheme="minorHAnsi" w:hAnsiTheme="minorHAnsi" w:cstheme="minorBidi"/>
      <w:kern w:val="2"/>
      <w:sz w:val="24"/>
      <w:szCs w:val="24"/>
      <w:lang w:val="en-IN"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15D5"/>
    <w:pPr>
      <w:tabs>
        <w:tab w:val="center" w:pos="4513"/>
        <w:tab w:val="right" w:pos="9026"/>
      </w:tabs>
      <w:spacing w:line="240" w:lineRule="auto"/>
    </w:pPr>
  </w:style>
  <w:style w:type="character" w:customStyle="1" w:styleId="HeaderChar">
    <w:name w:val="Header Char"/>
    <w:basedOn w:val="DefaultParagraphFont"/>
    <w:link w:val="Header"/>
    <w:uiPriority w:val="99"/>
    <w:rsid w:val="007D15D5"/>
    <w:rPr>
      <w:sz w:val="24"/>
    </w:rPr>
  </w:style>
  <w:style w:type="paragraph" w:styleId="Footer">
    <w:name w:val="footer"/>
    <w:basedOn w:val="Normal"/>
    <w:link w:val="FooterChar"/>
    <w:uiPriority w:val="99"/>
    <w:unhideWhenUsed/>
    <w:rsid w:val="007D15D5"/>
    <w:pPr>
      <w:tabs>
        <w:tab w:val="center" w:pos="4513"/>
        <w:tab w:val="right" w:pos="9026"/>
      </w:tabs>
      <w:spacing w:line="240" w:lineRule="auto"/>
    </w:pPr>
  </w:style>
  <w:style w:type="character" w:customStyle="1" w:styleId="FooterChar">
    <w:name w:val="Footer Char"/>
    <w:basedOn w:val="DefaultParagraphFont"/>
    <w:link w:val="Footer"/>
    <w:uiPriority w:val="99"/>
    <w:rsid w:val="007D15D5"/>
    <w:rPr>
      <w:sz w:val="24"/>
    </w:rPr>
  </w:style>
  <w:style w:type="paragraph" w:styleId="TOCHeading">
    <w:name w:val="TOC Heading"/>
    <w:basedOn w:val="Heading1"/>
    <w:next w:val="Normal"/>
    <w:uiPriority w:val="39"/>
    <w:unhideWhenUsed/>
    <w:qFormat/>
    <w:rsid w:val="007D15D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D15D5"/>
    <w:pPr>
      <w:spacing w:after="100"/>
    </w:pPr>
  </w:style>
  <w:style w:type="paragraph" w:styleId="TOC2">
    <w:name w:val="toc 2"/>
    <w:basedOn w:val="Normal"/>
    <w:next w:val="Normal"/>
    <w:autoRedefine/>
    <w:uiPriority w:val="39"/>
    <w:unhideWhenUsed/>
    <w:rsid w:val="007D15D5"/>
    <w:pPr>
      <w:spacing w:after="100"/>
      <w:ind w:left="240"/>
    </w:pPr>
  </w:style>
  <w:style w:type="character" w:styleId="Hyperlink">
    <w:name w:val="Hyperlink"/>
    <w:basedOn w:val="DefaultParagraphFont"/>
    <w:uiPriority w:val="99"/>
    <w:unhideWhenUsed/>
    <w:rsid w:val="007D15D5"/>
    <w:rPr>
      <w:color w:val="0000FF" w:themeColor="hyperlink"/>
      <w:u w:val="single"/>
    </w:rPr>
  </w:style>
  <w:style w:type="paragraph" w:styleId="NoSpacing">
    <w:name w:val="No Spacing"/>
    <w:uiPriority w:val="1"/>
    <w:qFormat/>
    <w:rsid w:val="00366600"/>
    <w:pPr>
      <w:spacing w:line="240" w:lineRule="auto"/>
      <w:jc w:val="both"/>
    </w:pPr>
    <w:rPr>
      <w:sz w:val="24"/>
    </w:rPr>
  </w:style>
  <w:style w:type="character" w:styleId="UnresolvedMention">
    <w:name w:val="Unresolved Mention"/>
    <w:basedOn w:val="DefaultParagraphFont"/>
    <w:uiPriority w:val="99"/>
    <w:semiHidden/>
    <w:unhideWhenUsed/>
    <w:rsid w:val="004B2624"/>
    <w:rPr>
      <w:color w:val="605E5C"/>
      <w:shd w:val="clear" w:color="auto" w:fill="E1DFDD"/>
    </w:rPr>
  </w:style>
  <w:style w:type="paragraph" w:styleId="TableofFigures">
    <w:name w:val="table of figures"/>
    <w:basedOn w:val="Normal"/>
    <w:next w:val="Normal"/>
    <w:uiPriority w:val="99"/>
    <w:unhideWhenUsed/>
    <w:rsid w:val="001B6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77376">
      <w:bodyDiv w:val="1"/>
      <w:marLeft w:val="0"/>
      <w:marRight w:val="0"/>
      <w:marTop w:val="0"/>
      <w:marBottom w:val="0"/>
      <w:divBdr>
        <w:top w:val="none" w:sz="0" w:space="0" w:color="auto"/>
        <w:left w:val="none" w:sz="0" w:space="0" w:color="auto"/>
        <w:bottom w:val="none" w:sz="0" w:space="0" w:color="auto"/>
        <w:right w:val="none" w:sz="0" w:space="0" w:color="auto"/>
      </w:divBdr>
      <w:divsChild>
        <w:div w:id="132732147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ain.com/insights/how-india-shops-online-2025/" TargetMode="External"/><Relationship Id="rId26" Type="http://schemas.openxmlformats.org/officeDocument/2006/relationships/hyperlink" Target="https://www.ibef.org/blogs/warehousing-and-logistics-sector-in-india" TargetMode="External"/><Relationship Id="rId39" Type="http://schemas.openxmlformats.org/officeDocument/2006/relationships/hyperlink" Target="https://www.pib.gov.in/PressReleasePage.aspx?PRID=2079544&amp;utm_source=chatgpt.com&amp;reg=3&amp;lang=2" TargetMode="External"/><Relationship Id="rId21" Type="http://schemas.openxmlformats.org/officeDocument/2006/relationships/hyperlink" Target="https://www.deloitte.com/in/en/about/press-room/india-s-us-1-06-trillion-retail-sector-is-set-to-reach-1-93-trillion-by-2030.html" TargetMode="External"/><Relationship Id="rId34" Type="http://schemas.openxmlformats.org/officeDocument/2006/relationships/hyperlink" Target="https://www.seruvenyayinevi.com/Webkontrol/uploads/Fck/martsocial2023.pdf" TargetMode="External"/><Relationship Id="rId42" Type="http://schemas.openxmlformats.org/officeDocument/2006/relationships/hyperlink" Target="https://www.mdpi.com/0718-1876/19/2/42" TargetMode="External"/><Relationship Id="rId47" Type="http://schemas.openxmlformats.org/officeDocument/2006/relationships/hyperlink" Target="https://www.ril.com/sites/default/files/2024-08/Reliance-Retail-Ventures-Limited.pdf" TargetMode="External"/><Relationship Id="rId50" Type="http://schemas.openxmlformats.org/officeDocument/2006/relationships/hyperlink" Target="https://www.statista.com/statistics/255146/number-of-internet-users-in-india/" TargetMode="External"/><Relationship Id="rId55" Type="http://schemas.openxmlformats.org/officeDocument/2006/relationships/hyperlink" Target="https://tradingeconomics.com/india/ease-of-doing-busines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jrdm/article-pdf/51/1/81/1043786/ijrdm-02-2022-0042.pdf" TargetMode="External"/><Relationship Id="rId29" Type="http://schemas.openxmlformats.org/officeDocument/2006/relationships/hyperlink" Target="https://www.ibef.org/blogs/decoding-the-indian-consumer-basket" TargetMode="External"/><Relationship Id="rId11" Type="http://schemas.openxmlformats.org/officeDocument/2006/relationships/image" Target="media/image4.png"/><Relationship Id="rId24" Type="http://schemas.openxmlformats.org/officeDocument/2006/relationships/hyperlink" Target="https://www.emerald.com/ebr/article-pdf/36/1/112/9571208/ebr-01-2023-0003.pdf" TargetMode="External"/><Relationship Id="rId32" Type="http://schemas.openxmlformats.org/officeDocument/2006/relationships/hyperlink" Target="https://www.india-briefing.com/news/quick-commerce-in-india-shifts-focus-to-profitability-amid-e-retail-boom-38894.html/" TargetMode="External"/><Relationship Id="rId37" Type="http://schemas.openxmlformats.org/officeDocument/2006/relationships/hyperlink" Target="https://www.makeinindia.com/" TargetMode="External"/><Relationship Id="rId40" Type="http://schemas.openxmlformats.org/officeDocument/2006/relationships/hyperlink" Target="https://www.emerald.com/bij/article-pdf/31/10/3754/9468084/bij-03-2023-0166.pdf" TargetMode="External"/><Relationship Id="rId45" Type="http://schemas.openxmlformats.org/officeDocument/2006/relationships/hyperlink" Target="https://www.pib.gov.in/PressReleasePage.aspx?PRID=2174773&amp;reg=3&amp;lang=2" TargetMode="External"/><Relationship Id="rId53" Type="http://schemas.openxmlformats.org/officeDocument/2006/relationships/hyperlink" Target="https://www.academia.edu/download/73261579/09721509211046170.pdf" TargetMode="External"/><Relationship Id="rId58" Type="http://schemas.openxmlformats.org/officeDocument/2006/relationships/hyperlink" Target="https://www.worldbank.org/en/news/press-release/2023/10/03/india-s-growth-to-remain-resilient-despite-global-challenges"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onlinelibrary.wiley.com/doi/pdfdirect/10.1002/bse.3362" TargetMode="External"/><Relationship Id="rId14" Type="http://schemas.openxmlformats.org/officeDocument/2006/relationships/image" Target="media/image7.png"/><Relationship Id="rId22" Type="http://schemas.openxmlformats.org/officeDocument/2006/relationships/hyperlink" Target="https://api.dmartindia.com/corporate/content/file/v1/6/KhDFKqO1CnIL85k4TBXcxnhy1721903509/Annual%20Report%202023-24.pdf" TargetMode="External"/><Relationship Id="rId27" Type="http://schemas.openxmlformats.org/officeDocument/2006/relationships/hyperlink" Target="https://www.ibef.org/news/india-s-retail-sector-projected-to-nearly-double-to-rs-1-68-00-650-crore-us-1-93-trillion-by-2030-deloitte-ficci" TargetMode="External"/><Relationship Id="rId30" Type="http://schemas.openxmlformats.org/officeDocument/2006/relationships/hyperlink" Target="https://www.ibef.org/industry/retail-india" TargetMode="External"/><Relationship Id="rId35" Type="http://schemas.openxmlformats.org/officeDocument/2006/relationships/hyperlink" Target="http://resdojournals.com/index.php/jpo/article/download/307/555" TargetMode="External"/><Relationship Id="rId43" Type="http://schemas.openxmlformats.org/officeDocument/2006/relationships/hyperlink" Target="https://www.ndtv.com/hyderabad-news/cant-miss-first-day-first-show-heres-how-hyderabadis-welcomed-ikea-1898103" TargetMode="External"/><Relationship Id="rId48" Type="http://schemas.openxmlformats.org/officeDocument/2006/relationships/hyperlink" Target="https://link.springer.com/chapter/10.1007/978-981-96-5495-6_30" TargetMode="External"/><Relationship Id="rId56" Type="http://schemas.openxmlformats.org/officeDocument/2006/relationships/hyperlink" Target="https://climateactiontracker.org/countries/india/net-zero-targets/" TargetMode="External"/><Relationship Id="rId8" Type="http://schemas.openxmlformats.org/officeDocument/2006/relationships/image" Target="media/image1.png"/><Relationship Id="rId51" Type="http://schemas.openxmlformats.org/officeDocument/2006/relationships/hyperlink" Target="https://www.statista.com/statistics/263766/total-population-of-india/?srsltid=AfmBOoqa5SfIZUyAoMtobnQMKVLhE7g_w38veIpm5K1WwhHjfpVYCIwq"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 TargetMode="External"/><Relationship Id="rId25" Type="http://schemas.openxmlformats.org/officeDocument/2006/relationships/hyperlink" Target="https://www.mospi.gov.in/sites/default/files/press_release/Press_Note_ASUSE_202324_Report%20-English.pdf" TargetMode="External"/><Relationship Id="rId33" Type="http://schemas.openxmlformats.org/officeDocument/2006/relationships/hyperlink" Target="https://www.tandfonline.com/doi/pdf/10.1080/08961530.2021.1944832" TargetMode="External"/><Relationship Id="rId38" Type="http://schemas.openxmlformats.org/officeDocument/2006/relationships/hyperlink" Target="https://www.pib.gov.in/PressReleasePage.aspx?PRID=1990377&amp;reg=3&amp;lang=2" TargetMode="External"/><Relationship Id="rId46" Type="http://schemas.openxmlformats.org/officeDocument/2006/relationships/hyperlink" Target="https://www.reuters.com/world/india/swedens-ikea-plans-double-india-investment-22-billion-over-five-years-2026-01-20" TargetMode="External"/><Relationship Id="rId59" Type="http://schemas.openxmlformats.org/officeDocument/2006/relationships/footer" Target="footer1.xml"/><Relationship Id="rId20" Type="http://schemas.openxmlformats.org/officeDocument/2006/relationships/hyperlink" Target="https://www.diva-portal.org/smash/get/diva2:1719488/FULLTEXT01.pdf" TargetMode="External"/><Relationship Id="rId41" Type="http://schemas.openxmlformats.org/officeDocument/2006/relationships/hyperlink" Target="https://www.mdpi.com/2071-1050/13/21/12031" TargetMode="External"/><Relationship Id="rId54" Type="http://schemas.openxmlformats.org/officeDocument/2006/relationships/hyperlink" Target="https://www.emerald.com/jfmm/article-pdf/27/5/905/2818085/jfmm-11-2021-0293.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invest.up.gov.in/wp-content/themes/investup/pdf/2023-sectors/Logistics_Warehousing_4Feb.pdf" TargetMode="External"/><Relationship Id="rId28" Type="http://schemas.openxmlformats.org/officeDocument/2006/relationships/hyperlink" Target="https://www.ikea.com/global/en/images/IKEA_Sustainability_Report_FY_24_2025_01_27_2c35989733.pdf" TargetMode="External"/><Relationship Id="rId36" Type="http://schemas.openxmlformats.org/officeDocument/2006/relationships/hyperlink" Target="https://ejournal.lucp.net/index.php/ijmhs/article/download/2196/2460" TargetMode="External"/><Relationship Id="rId49" Type="http://schemas.openxmlformats.org/officeDocument/2006/relationships/hyperlink" Target="https://www.statista.com/statistics/271312/urbanization-in-india/?srsltid=AfmBOore3pkhMMw3fKB9Hvjvmcj6ktScmf_qFn5H8e9tuvsOhFa2VKmY" TargetMode="External"/><Relationship Id="rId57" Type="http://schemas.openxmlformats.org/officeDocument/2006/relationships/hyperlink" Target="https://www.weforum.org/stories/2019/01/10-mega-trends-for-india-in-2030-the-future-of-consumption-in-one-of-the-fastest-growing-consumer-markets/" TargetMode="External"/><Relationship Id="rId10" Type="http://schemas.openxmlformats.org/officeDocument/2006/relationships/image" Target="media/image3.png"/><Relationship Id="rId31" Type="http://schemas.openxmlformats.org/officeDocument/2006/relationships/hyperlink" Target="https://www.india-briefing.com/news/india-100-fdi-single-brand-retail-5193.html/" TargetMode="External"/><Relationship Id="rId44" Type="http://schemas.openxmlformats.org/officeDocument/2006/relationships/hyperlink" Target="https://www.sciencedirect.com/science/article/pii/S0040162522000282" TargetMode="External"/><Relationship Id="rId52" Type="http://schemas.openxmlformats.org/officeDocument/2006/relationships/hyperlink" Target="https://pmc.ncbi.nlm.nih.gov/articles/PMC8215093/pdf/41267_2021_Article_438.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63B0B-6451-4984-9030-0DE7CE97B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8473</Words>
  <Characters>48298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Krinal Gandhi</cp:lastModifiedBy>
  <cp:revision>5</cp:revision>
  <dcterms:created xsi:type="dcterms:W3CDTF">2026-03-17T09:43:00Z</dcterms:created>
  <dcterms:modified xsi:type="dcterms:W3CDTF">2026-03-17T09:50:00Z</dcterms:modified>
</cp:coreProperties>
</file>