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42B575"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C56CC4">
        <w:rPr>
          <w:rFonts w:ascii="Times New Roman" w:eastAsia="Times New Roman" w:hAnsi="Times New Roman" w:cs="Times New Roman"/>
          <w:color w:val="000000" w:themeColor="text1"/>
          <w:kern w:val="36"/>
        </w:rPr>
        <w:t>Module:</w:t>
      </w:r>
    </w:p>
    <w:p w14:paraId="33382BE3" w14:textId="23F9E7DE" w:rsidR="00396A5E" w:rsidRDefault="001206D1"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sz w:val="40"/>
          <w:szCs w:val="40"/>
        </w:rPr>
      </w:pPr>
      <w:r>
        <w:rPr>
          <w:rFonts w:ascii="Times New Roman" w:eastAsia="Times New Roman" w:hAnsi="Times New Roman" w:cs="Times New Roman"/>
          <w:color w:val="000000" w:themeColor="text1"/>
          <w:kern w:val="36"/>
          <w:sz w:val="40"/>
          <w:szCs w:val="40"/>
        </w:rPr>
        <w:t>Study Skills for Islamic Studies (TRDL 7106)</w:t>
      </w:r>
    </w:p>
    <w:p w14:paraId="0CF869FA"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31064C60" w14:textId="691C1945" w:rsidR="00396A5E" w:rsidRPr="00C56CC4" w:rsidRDefault="001206D1"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r>
        <w:rPr>
          <w:rFonts w:ascii="Times New Roman" w:eastAsia="Times New Roman" w:hAnsi="Times New Roman" w:cs="Times New Roman"/>
          <w:color w:val="000000" w:themeColor="text1"/>
          <w:kern w:val="36"/>
        </w:rPr>
        <w:t>Assignment Two</w:t>
      </w:r>
      <w:r w:rsidR="00396A5E" w:rsidRPr="00C56CC4">
        <w:rPr>
          <w:rFonts w:ascii="Times New Roman" w:eastAsia="Times New Roman" w:hAnsi="Times New Roman" w:cs="Times New Roman"/>
          <w:color w:val="000000" w:themeColor="text1"/>
          <w:kern w:val="36"/>
        </w:rPr>
        <w:t>:</w:t>
      </w:r>
    </w:p>
    <w:p w14:paraId="5D0BC246" w14:textId="234BFA5B" w:rsidR="001206D1" w:rsidRPr="001206D1" w:rsidRDefault="001206D1" w:rsidP="00396A5E">
      <w:pPr>
        <w:jc w:val="center"/>
        <w:rPr>
          <w:rFonts w:ascii="Times New Roman" w:eastAsia="Times New Roman" w:hAnsi="Times New Roman" w:cs="Times New Roman"/>
          <w:i/>
          <w:color w:val="000000" w:themeColor="text1"/>
          <w:sz w:val="28"/>
          <w:szCs w:val="28"/>
          <w:shd w:val="clear" w:color="auto" w:fill="FFFFFF"/>
        </w:rPr>
      </w:pPr>
      <w:r w:rsidRPr="001206D1">
        <w:rPr>
          <w:rFonts w:ascii="Times New Roman" w:eastAsia="Times New Roman" w:hAnsi="Times New Roman" w:cs="Times New Roman"/>
          <w:i/>
          <w:color w:val="000000" w:themeColor="text1"/>
          <w:sz w:val="28"/>
          <w:szCs w:val="28"/>
          <w:shd w:val="clear" w:color="auto" w:fill="FFFFFF"/>
        </w:rPr>
        <w:t>Book Review on: The Making of Salafism By Henri Lauzi</w:t>
      </w:r>
      <w:r>
        <w:rPr>
          <w:rFonts w:ascii="Times New Roman" w:eastAsia="Times New Roman" w:hAnsi="Times New Roman" w:cs="Times New Roman"/>
          <w:i/>
          <w:color w:val="000000" w:themeColor="text1"/>
          <w:sz w:val="28"/>
          <w:szCs w:val="28"/>
          <w:shd w:val="clear" w:color="auto" w:fill="FFFFFF"/>
        </w:rPr>
        <w:t>è</w:t>
      </w:r>
      <w:r w:rsidRPr="001206D1">
        <w:rPr>
          <w:rFonts w:ascii="Times New Roman" w:eastAsia="Times New Roman" w:hAnsi="Times New Roman" w:cs="Times New Roman"/>
          <w:i/>
          <w:color w:val="000000" w:themeColor="text1"/>
          <w:sz w:val="28"/>
          <w:szCs w:val="28"/>
          <w:shd w:val="clear" w:color="auto" w:fill="FFFFFF"/>
        </w:rPr>
        <w:t>re.</w:t>
      </w:r>
    </w:p>
    <w:p w14:paraId="181670E4" w14:textId="77777777" w:rsidR="00742631" w:rsidRDefault="001206D1" w:rsidP="00396A5E">
      <w:pPr>
        <w:jc w:val="center"/>
        <w:rPr>
          <w:rFonts w:ascii="Times New Roman" w:eastAsia="Times New Roman" w:hAnsi="Times New Roman" w:cs="Times New Roman"/>
          <w:color w:val="000000" w:themeColor="text1"/>
          <w:sz w:val="28"/>
          <w:szCs w:val="28"/>
          <w:shd w:val="clear" w:color="auto" w:fill="FFFFFF"/>
        </w:rPr>
      </w:pPr>
      <w:r w:rsidRPr="00742631">
        <w:rPr>
          <w:rFonts w:ascii="Times New Roman" w:eastAsia="Times New Roman" w:hAnsi="Times New Roman" w:cs="Times New Roman"/>
          <w:color w:val="000000" w:themeColor="text1"/>
          <w:sz w:val="28"/>
          <w:szCs w:val="28"/>
          <w:shd w:val="clear" w:color="auto" w:fill="FFFFFF"/>
        </w:rPr>
        <w:t>Columbia University Press,</w:t>
      </w:r>
      <w:r w:rsidR="00742631">
        <w:rPr>
          <w:rFonts w:ascii="Times New Roman" w:eastAsia="Times New Roman" w:hAnsi="Times New Roman" w:cs="Times New Roman"/>
          <w:color w:val="000000" w:themeColor="text1"/>
          <w:sz w:val="28"/>
          <w:szCs w:val="28"/>
          <w:shd w:val="clear" w:color="auto" w:fill="FFFFFF"/>
        </w:rPr>
        <w:t xml:space="preserve"> </w:t>
      </w:r>
    </w:p>
    <w:p w14:paraId="59ACCD53" w14:textId="410FD977" w:rsidR="00396A5E" w:rsidRPr="00742631" w:rsidRDefault="001206D1" w:rsidP="00396A5E">
      <w:pPr>
        <w:jc w:val="center"/>
        <w:rPr>
          <w:rFonts w:ascii="Times New Roman" w:eastAsia="Times New Roman" w:hAnsi="Times New Roman" w:cs="Times New Roman"/>
          <w:color w:val="000000" w:themeColor="text1"/>
          <w:sz w:val="28"/>
          <w:szCs w:val="28"/>
        </w:rPr>
      </w:pPr>
      <w:r w:rsidRPr="00742631">
        <w:rPr>
          <w:rFonts w:ascii="Times New Roman" w:eastAsia="Times New Roman" w:hAnsi="Times New Roman" w:cs="Times New Roman"/>
          <w:color w:val="000000" w:themeColor="text1"/>
          <w:sz w:val="28"/>
          <w:szCs w:val="28"/>
          <w:shd w:val="clear" w:color="auto" w:fill="FFFFFF"/>
        </w:rPr>
        <w:t xml:space="preserve">Published in 2015 </w:t>
      </w:r>
    </w:p>
    <w:p w14:paraId="554DC9CF"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2443F02E"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5D61D05A"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0C82FD04"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183140A5"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C56CC4">
        <w:rPr>
          <w:rFonts w:ascii="Times New Roman" w:eastAsia="Times New Roman" w:hAnsi="Times New Roman" w:cs="Times New Roman"/>
          <w:color w:val="000000" w:themeColor="text1"/>
          <w:kern w:val="36"/>
        </w:rPr>
        <w:t>Tutor:</w:t>
      </w:r>
    </w:p>
    <w:p w14:paraId="3489CAA4" w14:textId="1D64ECD3"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C56CC4">
        <w:rPr>
          <w:rFonts w:ascii="Times New Roman" w:eastAsia="Times New Roman" w:hAnsi="Times New Roman" w:cs="Times New Roman"/>
          <w:color w:val="000000" w:themeColor="text1"/>
          <w:kern w:val="36"/>
        </w:rPr>
        <w:t xml:space="preserve">Prof </w:t>
      </w:r>
      <w:r w:rsidR="001206D1">
        <w:rPr>
          <w:rFonts w:ascii="Times New Roman" w:eastAsia="Times New Roman" w:hAnsi="Times New Roman" w:cs="Times New Roman"/>
          <w:color w:val="000000" w:themeColor="text1"/>
          <w:kern w:val="36"/>
        </w:rPr>
        <w:t>Angus Slater</w:t>
      </w:r>
    </w:p>
    <w:p w14:paraId="252FC11C"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3410063F"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65CC65C4"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6D6909F6"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71B00293"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085FA3F0"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5820DC44" w14:textId="3E86E82C" w:rsidR="00396A5E" w:rsidRPr="001206D1" w:rsidRDefault="001206D1" w:rsidP="00396A5E">
      <w:pPr>
        <w:shd w:val="clear" w:color="auto" w:fill="FFFFFF"/>
        <w:spacing w:after="100" w:afterAutospacing="1"/>
        <w:jc w:val="center"/>
        <w:outlineLvl w:val="0"/>
        <w:rPr>
          <w:rFonts w:ascii="Times New Roman" w:eastAsia="Times New Roman" w:hAnsi="Times New Roman" w:cs="Times New Roman"/>
          <w:i/>
          <w:color w:val="000000" w:themeColor="text1"/>
          <w:kern w:val="36"/>
        </w:rPr>
      </w:pPr>
      <w:r w:rsidRPr="001206D1">
        <w:rPr>
          <w:rFonts w:ascii="Times New Roman" w:eastAsia="Times New Roman" w:hAnsi="Times New Roman" w:cs="Times New Roman"/>
          <w:i/>
          <w:color w:val="000000" w:themeColor="text1"/>
          <w:kern w:val="36"/>
        </w:rPr>
        <w:t>Review</w:t>
      </w:r>
      <w:r w:rsidR="00396A5E" w:rsidRPr="001206D1">
        <w:rPr>
          <w:rFonts w:ascii="Times New Roman" w:eastAsia="Times New Roman" w:hAnsi="Times New Roman" w:cs="Times New Roman"/>
          <w:i/>
          <w:color w:val="000000" w:themeColor="text1"/>
          <w:kern w:val="36"/>
        </w:rPr>
        <w:t>ed by:</w:t>
      </w:r>
    </w:p>
    <w:p w14:paraId="7FAF11BD"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b/>
          <w:color w:val="000000" w:themeColor="text1"/>
          <w:kern w:val="36"/>
          <w:sz w:val="32"/>
          <w:szCs w:val="32"/>
        </w:rPr>
      </w:pPr>
      <w:r w:rsidRPr="00C56CC4">
        <w:rPr>
          <w:rFonts w:ascii="Times New Roman" w:eastAsia="Times New Roman" w:hAnsi="Times New Roman" w:cs="Times New Roman"/>
          <w:b/>
          <w:color w:val="000000" w:themeColor="text1"/>
          <w:kern w:val="36"/>
          <w:sz w:val="32"/>
          <w:szCs w:val="32"/>
        </w:rPr>
        <w:t>Mohammed Adebayo (1603804)</w:t>
      </w:r>
    </w:p>
    <w:p w14:paraId="7A487538"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C56CC4">
        <w:rPr>
          <w:rFonts w:ascii="Times New Roman" w:eastAsia="Times New Roman" w:hAnsi="Times New Roman" w:cs="Times New Roman"/>
          <w:color w:val="000000" w:themeColor="text1"/>
          <w:kern w:val="36"/>
        </w:rPr>
        <w:t xml:space="preserve">University of Wales Trinity Saint David </w:t>
      </w:r>
    </w:p>
    <w:p w14:paraId="48C5E565"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C56CC4">
        <w:rPr>
          <w:rFonts w:ascii="Times New Roman" w:eastAsia="Times New Roman" w:hAnsi="Times New Roman" w:cs="Times New Roman"/>
          <w:color w:val="000000" w:themeColor="text1"/>
          <w:kern w:val="36"/>
        </w:rPr>
        <w:t>Lampeter Campus</w:t>
      </w:r>
    </w:p>
    <w:p w14:paraId="6AFE3DDD" w14:textId="77777777" w:rsidR="00396A5E" w:rsidRPr="00C56CC4" w:rsidRDefault="00396A5E" w:rsidP="00396A5E">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C56CC4">
        <w:rPr>
          <w:rFonts w:ascii="Times New Roman" w:eastAsia="Times New Roman" w:hAnsi="Times New Roman" w:cs="Times New Roman"/>
          <w:color w:val="000000" w:themeColor="text1"/>
          <w:kern w:val="36"/>
        </w:rPr>
        <w:t>March 2019</w:t>
      </w:r>
    </w:p>
    <w:p w14:paraId="5782C10D" w14:textId="2FF59952" w:rsidR="00396A5E" w:rsidRDefault="00396A5E" w:rsidP="00396A5E">
      <w:pPr>
        <w:jc w:val="center"/>
      </w:pPr>
    </w:p>
    <w:p w14:paraId="7C07A4FE" w14:textId="4C51AC0B" w:rsidR="00742631" w:rsidRDefault="00742631" w:rsidP="00396A5E">
      <w:pPr>
        <w:jc w:val="center"/>
      </w:pPr>
    </w:p>
    <w:p w14:paraId="744200ED" w14:textId="232A899F" w:rsidR="00742631" w:rsidRDefault="00742631" w:rsidP="00396A5E">
      <w:pPr>
        <w:jc w:val="center"/>
      </w:pPr>
    </w:p>
    <w:p w14:paraId="31EE669D" w14:textId="21E36450" w:rsidR="00742631" w:rsidRDefault="00742631" w:rsidP="00396A5E">
      <w:pPr>
        <w:jc w:val="center"/>
      </w:pPr>
    </w:p>
    <w:p w14:paraId="50BF9D91" w14:textId="320DC6B5" w:rsidR="006C2ECF" w:rsidRPr="002D052A" w:rsidRDefault="00D409B3" w:rsidP="002D052A">
      <w:pPr>
        <w:spacing w:line="480" w:lineRule="auto"/>
        <w:jc w:val="both"/>
        <w:rPr>
          <w:rFonts w:ascii="Times New Roman" w:hAnsi="Times New Roman" w:cs="Times New Roman"/>
          <w:b/>
          <w:sz w:val="32"/>
          <w:szCs w:val="32"/>
        </w:rPr>
      </w:pPr>
      <w:r w:rsidRPr="002D052A">
        <w:rPr>
          <w:rFonts w:ascii="Times New Roman" w:hAnsi="Times New Roman" w:cs="Times New Roman"/>
          <w:b/>
          <w:sz w:val="32"/>
          <w:szCs w:val="32"/>
        </w:rPr>
        <w:lastRenderedPageBreak/>
        <w:t>Introduction</w:t>
      </w:r>
    </w:p>
    <w:p w14:paraId="558CE126" w14:textId="18A64F04" w:rsidR="00D409B3" w:rsidRPr="002D052A" w:rsidRDefault="00D409B3" w:rsidP="002D052A">
      <w:pPr>
        <w:spacing w:line="480" w:lineRule="auto"/>
        <w:jc w:val="both"/>
        <w:rPr>
          <w:rFonts w:ascii="Times New Roman" w:hAnsi="Times New Roman" w:cs="Times New Roman"/>
        </w:rPr>
      </w:pPr>
    </w:p>
    <w:p w14:paraId="3F32089F" w14:textId="753451D8" w:rsidR="00D409B3" w:rsidRPr="002D052A" w:rsidRDefault="00D409B3" w:rsidP="002D052A">
      <w:pPr>
        <w:spacing w:line="480" w:lineRule="auto"/>
        <w:jc w:val="both"/>
        <w:rPr>
          <w:rFonts w:ascii="Times New Roman" w:hAnsi="Times New Roman" w:cs="Times New Roman"/>
        </w:rPr>
      </w:pPr>
      <w:r w:rsidRPr="002D052A">
        <w:rPr>
          <w:rFonts w:ascii="Times New Roman" w:hAnsi="Times New Roman" w:cs="Times New Roman"/>
        </w:rPr>
        <w:t>Henri Lauziere referred to an event that took place within professor Benjamin Braude and a renowned historian Carl Brown at the Harvard University. The discussion between Braude and his fellow classmates was on the Albert Hourani’s famous book ‘Arabic Thought in the Liberal Age’, this is the most widely recommended book on modern Islamic reformists written in European Language. From the discussion</w:t>
      </w:r>
      <w:r w:rsidR="00214A87">
        <w:rPr>
          <w:rFonts w:ascii="Times New Roman" w:hAnsi="Times New Roman" w:cs="Times New Roman"/>
        </w:rPr>
        <w:t>,</w:t>
      </w:r>
      <w:r w:rsidRPr="002D052A">
        <w:rPr>
          <w:rFonts w:ascii="Times New Roman" w:hAnsi="Times New Roman" w:cs="Times New Roman"/>
        </w:rPr>
        <w:t xml:space="preserve"> it was noted that the word Salafism or Salafiyya movement was not known </w:t>
      </w:r>
      <w:r w:rsidR="00214A87">
        <w:rPr>
          <w:rFonts w:ascii="Times New Roman" w:hAnsi="Times New Roman" w:cs="Times New Roman"/>
        </w:rPr>
        <w:t>to</w:t>
      </w:r>
      <w:r w:rsidRPr="002D052A">
        <w:rPr>
          <w:rFonts w:ascii="Times New Roman" w:hAnsi="Times New Roman" w:cs="Times New Roman"/>
        </w:rPr>
        <w:t xml:space="preserve"> them</w:t>
      </w:r>
      <w:r w:rsidR="006D29E1" w:rsidRPr="002D052A">
        <w:rPr>
          <w:rFonts w:ascii="Times New Roman" w:hAnsi="Times New Roman" w:cs="Times New Roman"/>
        </w:rPr>
        <w:t xml:space="preserve"> despite reading the Hourani’s book, but after the book was pulled out and they glanced through it, it turned out that the term Salafiyya or Salafiyya movement was not </w:t>
      </w:r>
      <w:r w:rsidR="00214A87">
        <w:rPr>
          <w:rFonts w:ascii="Times New Roman" w:hAnsi="Times New Roman" w:cs="Times New Roman"/>
        </w:rPr>
        <w:t xml:space="preserve">even </w:t>
      </w:r>
      <w:r w:rsidR="006D29E1" w:rsidRPr="002D052A">
        <w:rPr>
          <w:rFonts w:ascii="Times New Roman" w:hAnsi="Times New Roman" w:cs="Times New Roman"/>
        </w:rPr>
        <w:t>mention</w:t>
      </w:r>
      <w:r w:rsidR="00214A87">
        <w:rPr>
          <w:rFonts w:ascii="Times New Roman" w:hAnsi="Times New Roman" w:cs="Times New Roman"/>
        </w:rPr>
        <w:t>ed</w:t>
      </w:r>
      <w:r w:rsidR="006D29E1" w:rsidRPr="002D052A">
        <w:rPr>
          <w:rFonts w:ascii="Times New Roman" w:hAnsi="Times New Roman" w:cs="Times New Roman"/>
        </w:rPr>
        <w:t xml:space="preserve"> in the book. Brown then explained what Salafiyya actually was and the century which they emerged.</w:t>
      </w:r>
    </w:p>
    <w:p w14:paraId="100A1D6D" w14:textId="6F17A07C" w:rsidR="006D29E1" w:rsidRPr="002D052A" w:rsidRDefault="006D29E1" w:rsidP="002D052A">
      <w:pPr>
        <w:spacing w:line="480" w:lineRule="auto"/>
        <w:jc w:val="both"/>
        <w:rPr>
          <w:rFonts w:ascii="Times New Roman" w:hAnsi="Times New Roman" w:cs="Times New Roman"/>
        </w:rPr>
      </w:pPr>
    </w:p>
    <w:p w14:paraId="7874AFB4" w14:textId="18941DB9" w:rsidR="006D29E1" w:rsidRPr="002D052A" w:rsidRDefault="006D29E1" w:rsidP="002D052A">
      <w:pPr>
        <w:spacing w:line="480" w:lineRule="auto"/>
        <w:jc w:val="both"/>
        <w:rPr>
          <w:rFonts w:ascii="Times New Roman" w:hAnsi="Times New Roman" w:cs="Times New Roman"/>
        </w:rPr>
      </w:pPr>
      <w:r w:rsidRPr="002D052A">
        <w:rPr>
          <w:rFonts w:ascii="Times New Roman" w:hAnsi="Times New Roman" w:cs="Times New Roman"/>
        </w:rPr>
        <w:t>This narrative of Brown about Salafism or the Salafiyya movement and the problems with which</w:t>
      </w:r>
      <w:r w:rsidR="00A30FF4" w:rsidRPr="002D052A">
        <w:rPr>
          <w:rFonts w:ascii="Times New Roman" w:hAnsi="Times New Roman" w:cs="Times New Roman"/>
        </w:rPr>
        <w:t xml:space="preserve"> the presumptions of how Salafism enhance our knowledge of the field using both the primary and secondary sources. The concept of ideologization of the modern reformist, the historical origin of Salafism and the emergence of purist Salafism were all what </w:t>
      </w:r>
      <w:r w:rsidR="002D052A" w:rsidRPr="002D052A">
        <w:rPr>
          <w:rFonts w:ascii="Times New Roman" w:hAnsi="Times New Roman" w:cs="Times New Roman"/>
        </w:rPr>
        <w:t xml:space="preserve">Lauziere based his book upon and as the name of the book </w:t>
      </w:r>
      <w:r w:rsidR="00214A87">
        <w:rPr>
          <w:rFonts w:ascii="Times New Roman" w:hAnsi="Times New Roman" w:cs="Times New Roman"/>
        </w:rPr>
        <w:t xml:space="preserve">itself </w:t>
      </w:r>
      <w:r w:rsidR="002D052A" w:rsidRPr="002D052A">
        <w:rPr>
          <w:rFonts w:ascii="Times New Roman" w:hAnsi="Times New Roman" w:cs="Times New Roman"/>
        </w:rPr>
        <w:t>indicates</w:t>
      </w:r>
      <w:r w:rsidR="00214A87">
        <w:rPr>
          <w:rFonts w:ascii="Times New Roman" w:hAnsi="Times New Roman" w:cs="Times New Roman"/>
        </w:rPr>
        <w:t>,</w:t>
      </w:r>
      <w:r w:rsidR="002D052A" w:rsidRPr="002D052A">
        <w:rPr>
          <w:rFonts w:ascii="Times New Roman" w:hAnsi="Times New Roman" w:cs="Times New Roman"/>
        </w:rPr>
        <w:t xml:space="preserve"> ‘The Making of Salafism’.</w:t>
      </w:r>
    </w:p>
    <w:p w14:paraId="17EFAF0B" w14:textId="77777777" w:rsidR="006C2ECF" w:rsidRPr="002D052A" w:rsidRDefault="006C2ECF" w:rsidP="002D052A">
      <w:pPr>
        <w:spacing w:line="480" w:lineRule="auto"/>
        <w:jc w:val="both"/>
        <w:rPr>
          <w:rFonts w:ascii="Times New Roman" w:hAnsi="Times New Roman" w:cs="Times New Roman"/>
        </w:rPr>
      </w:pPr>
    </w:p>
    <w:p w14:paraId="511FC5EF" w14:textId="77777777" w:rsidR="002D052A" w:rsidRDefault="002D052A" w:rsidP="002D052A">
      <w:pPr>
        <w:spacing w:line="480" w:lineRule="auto"/>
        <w:jc w:val="both"/>
        <w:rPr>
          <w:rFonts w:ascii="Times New Roman" w:hAnsi="Times New Roman" w:cs="Times New Roman"/>
          <w:b/>
          <w:sz w:val="32"/>
          <w:szCs w:val="32"/>
        </w:rPr>
      </w:pPr>
    </w:p>
    <w:p w14:paraId="55E8C0A3" w14:textId="77777777" w:rsidR="002D052A" w:rsidRDefault="002D052A" w:rsidP="002D052A">
      <w:pPr>
        <w:spacing w:line="480" w:lineRule="auto"/>
        <w:jc w:val="both"/>
        <w:rPr>
          <w:rFonts w:ascii="Times New Roman" w:hAnsi="Times New Roman" w:cs="Times New Roman"/>
          <w:b/>
          <w:sz w:val="32"/>
          <w:szCs w:val="32"/>
        </w:rPr>
      </w:pPr>
    </w:p>
    <w:p w14:paraId="0A772C31" w14:textId="77777777" w:rsidR="002D052A" w:rsidRDefault="002D052A" w:rsidP="002D052A">
      <w:pPr>
        <w:spacing w:line="480" w:lineRule="auto"/>
        <w:jc w:val="both"/>
        <w:rPr>
          <w:rFonts w:ascii="Times New Roman" w:hAnsi="Times New Roman" w:cs="Times New Roman"/>
          <w:b/>
          <w:sz w:val="32"/>
          <w:szCs w:val="32"/>
        </w:rPr>
      </w:pPr>
    </w:p>
    <w:p w14:paraId="72487DE0" w14:textId="77777777" w:rsidR="002D052A" w:rsidRDefault="002D052A" w:rsidP="002D052A">
      <w:pPr>
        <w:spacing w:line="480" w:lineRule="auto"/>
        <w:jc w:val="both"/>
        <w:rPr>
          <w:rFonts w:ascii="Times New Roman" w:hAnsi="Times New Roman" w:cs="Times New Roman"/>
          <w:b/>
          <w:sz w:val="32"/>
          <w:szCs w:val="32"/>
        </w:rPr>
      </w:pPr>
    </w:p>
    <w:p w14:paraId="65DB1C1D" w14:textId="77777777" w:rsidR="002D052A" w:rsidRDefault="002D052A" w:rsidP="002D052A">
      <w:pPr>
        <w:spacing w:line="480" w:lineRule="auto"/>
        <w:jc w:val="both"/>
        <w:rPr>
          <w:rFonts w:ascii="Times New Roman" w:hAnsi="Times New Roman" w:cs="Times New Roman"/>
          <w:b/>
          <w:sz w:val="32"/>
          <w:szCs w:val="32"/>
        </w:rPr>
      </w:pPr>
    </w:p>
    <w:p w14:paraId="241B79C2" w14:textId="77777777" w:rsidR="002D052A" w:rsidRDefault="002D052A" w:rsidP="002D052A">
      <w:pPr>
        <w:spacing w:line="480" w:lineRule="auto"/>
        <w:jc w:val="both"/>
        <w:rPr>
          <w:rFonts w:ascii="Times New Roman" w:hAnsi="Times New Roman" w:cs="Times New Roman"/>
          <w:b/>
          <w:sz w:val="32"/>
          <w:szCs w:val="32"/>
        </w:rPr>
      </w:pPr>
    </w:p>
    <w:p w14:paraId="40AA7B50" w14:textId="77777777" w:rsidR="00214A87" w:rsidRDefault="00214A87" w:rsidP="002D052A">
      <w:pPr>
        <w:spacing w:line="480" w:lineRule="auto"/>
        <w:jc w:val="both"/>
        <w:rPr>
          <w:rFonts w:ascii="Times New Roman" w:hAnsi="Times New Roman" w:cs="Times New Roman"/>
          <w:b/>
          <w:sz w:val="32"/>
          <w:szCs w:val="32"/>
        </w:rPr>
      </w:pPr>
    </w:p>
    <w:p w14:paraId="62A95BB6" w14:textId="4F7B1A3D" w:rsidR="006C2ECF" w:rsidRPr="002D052A" w:rsidRDefault="002D052A" w:rsidP="002D052A">
      <w:pPr>
        <w:spacing w:line="480" w:lineRule="auto"/>
        <w:jc w:val="both"/>
        <w:rPr>
          <w:rFonts w:ascii="Times New Roman" w:hAnsi="Times New Roman" w:cs="Times New Roman"/>
          <w:b/>
          <w:sz w:val="32"/>
          <w:szCs w:val="32"/>
        </w:rPr>
      </w:pPr>
      <w:r w:rsidRPr="002D052A">
        <w:rPr>
          <w:rFonts w:ascii="Times New Roman" w:hAnsi="Times New Roman" w:cs="Times New Roman"/>
          <w:b/>
          <w:sz w:val="32"/>
          <w:szCs w:val="32"/>
        </w:rPr>
        <w:t>The Making of Salafism</w:t>
      </w:r>
    </w:p>
    <w:p w14:paraId="7E0F97F7" w14:textId="77777777" w:rsidR="002D052A" w:rsidRPr="002D052A" w:rsidRDefault="002D052A" w:rsidP="002D052A">
      <w:pPr>
        <w:spacing w:line="480" w:lineRule="auto"/>
        <w:jc w:val="both"/>
        <w:rPr>
          <w:rFonts w:ascii="Times New Roman" w:hAnsi="Times New Roman" w:cs="Times New Roman"/>
        </w:rPr>
      </w:pPr>
    </w:p>
    <w:p w14:paraId="10CDE239" w14:textId="7AF6D64E" w:rsidR="00BE0DD4" w:rsidRPr="002D052A" w:rsidRDefault="00742631" w:rsidP="002D052A">
      <w:pPr>
        <w:spacing w:line="480" w:lineRule="auto"/>
        <w:jc w:val="both"/>
        <w:rPr>
          <w:rFonts w:ascii="Times New Roman" w:hAnsi="Times New Roman" w:cs="Times New Roman"/>
        </w:rPr>
      </w:pPr>
      <w:r w:rsidRPr="002D052A">
        <w:rPr>
          <w:rFonts w:ascii="Times New Roman" w:hAnsi="Times New Roman" w:cs="Times New Roman"/>
        </w:rPr>
        <w:t>It</w:t>
      </w:r>
      <w:r w:rsidR="00271067" w:rsidRPr="002D052A">
        <w:rPr>
          <w:rFonts w:ascii="Times New Roman" w:hAnsi="Times New Roman" w:cs="Times New Roman"/>
        </w:rPr>
        <w:t>’</w:t>
      </w:r>
      <w:r w:rsidRPr="002D052A">
        <w:rPr>
          <w:rFonts w:ascii="Times New Roman" w:hAnsi="Times New Roman" w:cs="Times New Roman"/>
        </w:rPr>
        <w:t>s been noted that the vagueness in the scholarly research literatu</w:t>
      </w:r>
      <w:r w:rsidR="00271067" w:rsidRPr="002D052A">
        <w:rPr>
          <w:rFonts w:ascii="Times New Roman" w:hAnsi="Times New Roman" w:cs="Times New Roman"/>
        </w:rPr>
        <w:t xml:space="preserve">res on the origin of Salafism has become exponentially overwhelming. It has started existing as </w:t>
      </w:r>
      <w:r w:rsidR="00214A87">
        <w:rPr>
          <w:rFonts w:ascii="Times New Roman" w:hAnsi="Times New Roman" w:cs="Times New Roman"/>
        </w:rPr>
        <w:t xml:space="preserve">a </w:t>
      </w:r>
      <w:r w:rsidR="00271067" w:rsidRPr="002D052A">
        <w:rPr>
          <w:rFonts w:ascii="Times New Roman" w:hAnsi="Times New Roman" w:cs="Times New Roman"/>
        </w:rPr>
        <w:t xml:space="preserve">standalone religious movement exercising its own right since when? What’s to be done to the academic studies that actually analysed the movement as seemingly very different of an intellectual trend? Salafism is described as the modernist that try to </w:t>
      </w:r>
      <w:r w:rsidR="00BE0DD4" w:rsidRPr="002D052A">
        <w:rPr>
          <w:rFonts w:ascii="Times New Roman" w:hAnsi="Times New Roman" w:cs="Times New Roman"/>
        </w:rPr>
        <w:t>marry the Islamic belief with the Western progressive style and the puritan, the school of thought that focuses on religious practices by purifying every detail of it.</w:t>
      </w:r>
      <w:r w:rsidR="00483956" w:rsidRPr="002D052A">
        <w:rPr>
          <w:rFonts w:ascii="Times New Roman" w:hAnsi="Times New Roman" w:cs="Times New Roman"/>
        </w:rPr>
        <w:t xml:space="preserve"> </w:t>
      </w:r>
      <w:r w:rsidR="00BE0DD4" w:rsidRPr="002D052A">
        <w:rPr>
          <w:rFonts w:ascii="Times New Roman" w:hAnsi="Times New Roman" w:cs="Times New Roman"/>
        </w:rPr>
        <w:t>Henri Lauzière has responded to those important questions aforementioned,</w:t>
      </w:r>
      <w:r w:rsidR="00483956" w:rsidRPr="002D052A">
        <w:rPr>
          <w:rFonts w:ascii="Times New Roman" w:hAnsi="Times New Roman" w:cs="Times New Roman"/>
        </w:rPr>
        <w:t xml:space="preserve"> which have long been neglected and unanswered tracing back </w:t>
      </w:r>
      <w:r w:rsidR="00214A87">
        <w:rPr>
          <w:rFonts w:ascii="Times New Roman" w:hAnsi="Times New Roman" w:cs="Times New Roman"/>
        </w:rPr>
        <w:t xml:space="preserve">to </w:t>
      </w:r>
      <w:r w:rsidR="00483956" w:rsidRPr="002D052A">
        <w:rPr>
          <w:rFonts w:ascii="Times New Roman" w:hAnsi="Times New Roman" w:cs="Times New Roman"/>
        </w:rPr>
        <w:t xml:space="preserve">the history of the evolution of the existence of Salafism. </w:t>
      </w:r>
    </w:p>
    <w:p w14:paraId="3EDB5CE7" w14:textId="0087F106" w:rsidR="00483956" w:rsidRPr="002D052A" w:rsidRDefault="00483956" w:rsidP="002D052A">
      <w:pPr>
        <w:spacing w:line="480" w:lineRule="auto"/>
        <w:jc w:val="both"/>
        <w:rPr>
          <w:rFonts w:ascii="Times New Roman" w:hAnsi="Times New Roman" w:cs="Times New Roman"/>
        </w:rPr>
      </w:pPr>
    </w:p>
    <w:p w14:paraId="7A362441" w14:textId="2900303D" w:rsidR="00483956" w:rsidRPr="002D052A" w:rsidRDefault="00483956" w:rsidP="002D052A">
      <w:pPr>
        <w:spacing w:line="480" w:lineRule="auto"/>
        <w:jc w:val="both"/>
        <w:rPr>
          <w:rFonts w:ascii="Times New Roman" w:hAnsi="Times New Roman" w:cs="Times New Roman"/>
        </w:rPr>
      </w:pPr>
      <w:r w:rsidRPr="002D052A">
        <w:rPr>
          <w:rFonts w:ascii="Times New Roman" w:hAnsi="Times New Roman" w:cs="Times New Roman"/>
        </w:rPr>
        <w:t xml:space="preserve">Among the most important points contributed by Lauziere in his book </w:t>
      </w:r>
      <w:r w:rsidR="00214A87">
        <w:rPr>
          <w:rFonts w:ascii="Times New Roman" w:hAnsi="Times New Roman" w:cs="Times New Roman"/>
        </w:rPr>
        <w:t>was the</w:t>
      </w:r>
      <w:r w:rsidRPr="002D052A">
        <w:rPr>
          <w:rFonts w:ascii="Times New Roman" w:hAnsi="Times New Roman" w:cs="Times New Roman"/>
        </w:rPr>
        <w:t xml:space="preserve"> laying </w:t>
      </w:r>
      <w:r w:rsidR="00214A87">
        <w:rPr>
          <w:rFonts w:ascii="Times New Roman" w:hAnsi="Times New Roman" w:cs="Times New Roman"/>
        </w:rPr>
        <w:t xml:space="preserve">of </w:t>
      </w:r>
      <w:r w:rsidRPr="002D052A">
        <w:rPr>
          <w:rFonts w:ascii="Times New Roman" w:hAnsi="Times New Roman" w:cs="Times New Roman"/>
        </w:rPr>
        <w:t>the myth to rest mentioning that Jamal-</w:t>
      </w:r>
      <w:proofErr w:type="spellStart"/>
      <w:r w:rsidRPr="002D052A">
        <w:rPr>
          <w:rFonts w:ascii="Times New Roman" w:hAnsi="Times New Roman" w:cs="Times New Roman"/>
        </w:rPr>
        <w:t>ud</w:t>
      </w:r>
      <w:proofErr w:type="spellEnd"/>
      <w:r w:rsidRPr="002D052A">
        <w:rPr>
          <w:rFonts w:ascii="Times New Roman" w:hAnsi="Times New Roman" w:cs="Times New Roman"/>
        </w:rPr>
        <w:t>-</w:t>
      </w:r>
      <w:proofErr w:type="spellStart"/>
      <w:r w:rsidRPr="002D052A">
        <w:rPr>
          <w:rFonts w:ascii="Times New Roman" w:hAnsi="Times New Roman" w:cs="Times New Roman"/>
        </w:rPr>
        <w:t>deen</w:t>
      </w:r>
      <w:proofErr w:type="spellEnd"/>
      <w:r w:rsidRPr="002D052A">
        <w:rPr>
          <w:rFonts w:ascii="Times New Roman" w:hAnsi="Times New Roman" w:cs="Times New Roman"/>
        </w:rPr>
        <w:t xml:space="preserve"> Al-</w:t>
      </w:r>
      <w:proofErr w:type="spellStart"/>
      <w:r w:rsidRPr="002D052A">
        <w:rPr>
          <w:rFonts w:ascii="Times New Roman" w:hAnsi="Times New Roman" w:cs="Times New Roman"/>
        </w:rPr>
        <w:t>Afghany</w:t>
      </w:r>
      <w:proofErr w:type="spellEnd"/>
      <w:r w:rsidRPr="002D052A">
        <w:rPr>
          <w:rFonts w:ascii="Times New Roman" w:hAnsi="Times New Roman" w:cs="Times New Roman"/>
        </w:rPr>
        <w:t xml:space="preserve"> and Mohammed </w:t>
      </w:r>
      <w:proofErr w:type="spellStart"/>
      <w:r w:rsidRPr="002D052A">
        <w:rPr>
          <w:rFonts w:ascii="Times New Roman" w:hAnsi="Times New Roman" w:cs="Times New Roman"/>
        </w:rPr>
        <w:t>Abduhu</w:t>
      </w:r>
      <w:proofErr w:type="spellEnd"/>
      <w:r w:rsidRPr="002D052A">
        <w:rPr>
          <w:rFonts w:ascii="Times New Roman" w:hAnsi="Times New Roman" w:cs="Times New Roman"/>
        </w:rPr>
        <w:t xml:space="preserve"> were Salafi and that they have established a trend of intellectually and coherently </w:t>
      </w:r>
      <w:r w:rsidR="0005774C" w:rsidRPr="002D052A">
        <w:rPr>
          <w:rFonts w:ascii="Times New Roman" w:hAnsi="Times New Roman" w:cs="Times New Roman"/>
        </w:rPr>
        <w:t xml:space="preserve">logical </w:t>
      </w:r>
      <w:r w:rsidR="00214A87">
        <w:rPr>
          <w:rFonts w:ascii="Times New Roman" w:hAnsi="Times New Roman" w:cs="Times New Roman"/>
        </w:rPr>
        <w:t xml:space="preserve">reform </w:t>
      </w:r>
      <w:r w:rsidR="0005774C" w:rsidRPr="002D052A">
        <w:rPr>
          <w:rFonts w:ascii="Times New Roman" w:hAnsi="Times New Roman" w:cs="Times New Roman"/>
        </w:rPr>
        <w:t>during the</w:t>
      </w:r>
      <w:r w:rsidR="006B3CB0" w:rsidRPr="002D052A">
        <w:rPr>
          <w:rFonts w:ascii="Times New Roman" w:hAnsi="Times New Roman" w:cs="Times New Roman"/>
        </w:rPr>
        <w:t xml:space="preserve"> late</w:t>
      </w:r>
      <w:r w:rsidR="0005774C" w:rsidRPr="002D052A">
        <w:rPr>
          <w:rFonts w:ascii="Times New Roman" w:hAnsi="Times New Roman" w:cs="Times New Roman"/>
        </w:rPr>
        <w:t xml:space="preserve"> 19</w:t>
      </w:r>
      <w:r w:rsidR="0005774C" w:rsidRPr="002D052A">
        <w:rPr>
          <w:rFonts w:ascii="Times New Roman" w:hAnsi="Times New Roman" w:cs="Times New Roman"/>
          <w:vertAlign w:val="superscript"/>
        </w:rPr>
        <w:t>th</w:t>
      </w:r>
      <w:r w:rsidR="0005774C" w:rsidRPr="002D052A">
        <w:rPr>
          <w:rFonts w:ascii="Times New Roman" w:hAnsi="Times New Roman" w:cs="Times New Roman"/>
        </w:rPr>
        <w:t xml:space="preserve"> </w:t>
      </w:r>
      <w:r w:rsidR="006B3CB0" w:rsidRPr="002D052A">
        <w:rPr>
          <w:rFonts w:ascii="Times New Roman" w:hAnsi="Times New Roman" w:cs="Times New Roman"/>
        </w:rPr>
        <w:t xml:space="preserve">century </w:t>
      </w:r>
      <w:r w:rsidR="0005774C" w:rsidRPr="002D052A">
        <w:rPr>
          <w:rFonts w:ascii="Times New Roman" w:hAnsi="Times New Roman" w:cs="Times New Roman"/>
        </w:rPr>
        <w:t>and</w:t>
      </w:r>
      <w:r w:rsidR="006B3CB0" w:rsidRPr="002D052A">
        <w:rPr>
          <w:rFonts w:ascii="Times New Roman" w:hAnsi="Times New Roman" w:cs="Times New Roman"/>
        </w:rPr>
        <w:t xml:space="preserve"> till</w:t>
      </w:r>
      <w:r w:rsidR="0005774C" w:rsidRPr="002D052A">
        <w:rPr>
          <w:rFonts w:ascii="Times New Roman" w:hAnsi="Times New Roman" w:cs="Times New Roman"/>
        </w:rPr>
        <w:t xml:space="preserve"> the</w:t>
      </w:r>
      <w:r w:rsidR="006B3CB0" w:rsidRPr="002D052A">
        <w:rPr>
          <w:rFonts w:ascii="Times New Roman" w:hAnsi="Times New Roman" w:cs="Times New Roman"/>
        </w:rPr>
        <w:t xml:space="preserve"> beginning of the</w:t>
      </w:r>
      <w:r w:rsidR="0005774C" w:rsidRPr="002D052A">
        <w:rPr>
          <w:rFonts w:ascii="Times New Roman" w:hAnsi="Times New Roman" w:cs="Times New Roman"/>
        </w:rPr>
        <w:t xml:space="preserve"> 20</w:t>
      </w:r>
      <w:r w:rsidR="0005774C" w:rsidRPr="002D052A">
        <w:rPr>
          <w:rFonts w:ascii="Times New Roman" w:hAnsi="Times New Roman" w:cs="Times New Roman"/>
          <w:vertAlign w:val="superscript"/>
        </w:rPr>
        <w:t>th</w:t>
      </w:r>
      <w:r w:rsidR="0005774C" w:rsidRPr="002D052A">
        <w:rPr>
          <w:rFonts w:ascii="Times New Roman" w:hAnsi="Times New Roman" w:cs="Times New Roman"/>
        </w:rPr>
        <w:t xml:space="preserve"> century in Egypt. Lauziere in his book has established that the abstract word Salafism was much later constructed as a term that refers to a movement. The word Salafi was originally an adjective that </w:t>
      </w:r>
      <w:r w:rsidR="006B3CB0" w:rsidRPr="002D052A">
        <w:rPr>
          <w:rFonts w:ascii="Times New Roman" w:hAnsi="Times New Roman" w:cs="Times New Roman"/>
        </w:rPr>
        <w:t xml:space="preserve">was </w:t>
      </w:r>
      <w:r w:rsidR="0005774C" w:rsidRPr="002D052A">
        <w:rPr>
          <w:rFonts w:ascii="Times New Roman" w:hAnsi="Times New Roman" w:cs="Times New Roman"/>
        </w:rPr>
        <w:t xml:space="preserve">referring to the </w:t>
      </w:r>
      <w:r w:rsidR="006B3CB0" w:rsidRPr="002D052A">
        <w:rPr>
          <w:rFonts w:ascii="Times New Roman" w:hAnsi="Times New Roman" w:cs="Times New Roman"/>
        </w:rPr>
        <w:t xml:space="preserve">existence of </w:t>
      </w:r>
      <w:r w:rsidR="0005774C" w:rsidRPr="002D052A">
        <w:rPr>
          <w:rFonts w:ascii="Times New Roman" w:hAnsi="Times New Roman" w:cs="Times New Roman"/>
        </w:rPr>
        <w:t>Hambali</w:t>
      </w:r>
      <w:r w:rsidR="006B3CB0" w:rsidRPr="002D052A">
        <w:rPr>
          <w:rFonts w:ascii="Times New Roman" w:hAnsi="Times New Roman" w:cs="Times New Roman"/>
        </w:rPr>
        <w:t xml:space="preserve"> theological system. By the early 20</w:t>
      </w:r>
      <w:r w:rsidR="006B3CB0" w:rsidRPr="002D052A">
        <w:rPr>
          <w:rFonts w:ascii="Times New Roman" w:hAnsi="Times New Roman" w:cs="Times New Roman"/>
          <w:vertAlign w:val="superscript"/>
        </w:rPr>
        <w:t>th</w:t>
      </w:r>
      <w:r w:rsidR="006B3CB0" w:rsidRPr="002D052A">
        <w:rPr>
          <w:rFonts w:ascii="Times New Roman" w:hAnsi="Times New Roman" w:cs="Times New Roman"/>
        </w:rPr>
        <w:t xml:space="preserve"> century, the abstract words </w:t>
      </w:r>
      <w:r w:rsidR="009458A1" w:rsidRPr="002D052A">
        <w:rPr>
          <w:rFonts w:ascii="Times New Roman" w:hAnsi="Times New Roman" w:cs="Times New Roman"/>
        </w:rPr>
        <w:t>S</w:t>
      </w:r>
      <w:r w:rsidR="006B3CB0" w:rsidRPr="002D052A">
        <w:rPr>
          <w:rFonts w:ascii="Times New Roman" w:hAnsi="Times New Roman" w:cs="Times New Roman"/>
        </w:rPr>
        <w:t xml:space="preserve">alafi and salafiyya have both been </w:t>
      </w:r>
      <w:r w:rsidR="00541115" w:rsidRPr="002D052A">
        <w:rPr>
          <w:rFonts w:ascii="Times New Roman" w:hAnsi="Times New Roman" w:cs="Times New Roman"/>
        </w:rPr>
        <w:t>brought to vogue by the Islamic theorist</w:t>
      </w:r>
      <w:r w:rsidR="00214A87">
        <w:rPr>
          <w:rFonts w:ascii="Times New Roman" w:hAnsi="Times New Roman" w:cs="Times New Roman"/>
        </w:rPr>
        <w:t>s</w:t>
      </w:r>
      <w:r w:rsidR="00541115" w:rsidRPr="002D052A">
        <w:rPr>
          <w:rFonts w:ascii="Times New Roman" w:hAnsi="Times New Roman" w:cs="Times New Roman"/>
        </w:rPr>
        <w:t xml:space="preserve"> such as </w:t>
      </w:r>
      <w:r w:rsidR="00214A87">
        <w:rPr>
          <w:rFonts w:ascii="Times New Roman" w:hAnsi="Times New Roman" w:cs="Times New Roman"/>
        </w:rPr>
        <w:t>‘</w:t>
      </w:r>
      <w:r w:rsidR="00541115" w:rsidRPr="002D052A">
        <w:rPr>
          <w:rFonts w:ascii="Times New Roman" w:hAnsi="Times New Roman" w:cs="Times New Roman"/>
        </w:rPr>
        <w:t>Mohammed Rashid Rida</w:t>
      </w:r>
      <w:r w:rsidR="00214A87">
        <w:rPr>
          <w:rFonts w:ascii="Times New Roman" w:hAnsi="Times New Roman" w:cs="Times New Roman"/>
        </w:rPr>
        <w:t>’</w:t>
      </w:r>
      <w:r w:rsidR="00541115" w:rsidRPr="002D052A">
        <w:rPr>
          <w:rFonts w:ascii="Times New Roman" w:hAnsi="Times New Roman" w:cs="Times New Roman"/>
        </w:rPr>
        <w:t xml:space="preserve"> and through the journal of Cairene </w:t>
      </w:r>
      <w:r w:rsidR="00541115" w:rsidRPr="00214A87">
        <w:rPr>
          <w:rFonts w:ascii="Times New Roman" w:hAnsi="Times New Roman" w:cs="Times New Roman"/>
          <w:i/>
        </w:rPr>
        <w:t>Majalla As-Salafiyya</w:t>
      </w:r>
      <w:r w:rsidR="00541115" w:rsidRPr="002D052A">
        <w:rPr>
          <w:rFonts w:ascii="Times New Roman" w:hAnsi="Times New Roman" w:cs="Times New Roman"/>
        </w:rPr>
        <w:t xml:space="preserve"> not on the purpose of making reference to any particular intellectual trends. Lauziere mentioned that </w:t>
      </w:r>
      <w:r w:rsidR="00541115" w:rsidRPr="00214A87">
        <w:rPr>
          <w:rFonts w:ascii="Times New Roman" w:hAnsi="Times New Roman" w:cs="Times New Roman"/>
          <w:i/>
        </w:rPr>
        <w:t>Louis Massignon</w:t>
      </w:r>
      <w:r w:rsidR="00541115" w:rsidRPr="002D052A">
        <w:rPr>
          <w:rFonts w:ascii="Times New Roman" w:hAnsi="Times New Roman" w:cs="Times New Roman"/>
        </w:rPr>
        <w:t xml:space="preserve"> who </w:t>
      </w:r>
      <w:r w:rsidR="00214A87">
        <w:rPr>
          <w:rFonts w:ascii="Times New Roman" w:hAnsi="Times New Roman" w:cs="Times New Roman"/>
        </w:rPr>
        <w:t>wa</w:t>
      </w:r>
      <w:r w:rsidR="00541115" w:rsidRPr="002D052A">
        <w:rPr>
          <w:rFonts w:ascii="Times New Roman" w:hAnsi="Times New Roman" w:cs="Times New Roman"/>
        </w:rPr>
        <w:t xml:space="preserve">s a French orientalist has made a mistake by thinking that the </w:t>
      </w:r>
      <w:r w:rsidR="009458A1" w:rsidRPr="002D052A">
        <w:rPr>
          <w:rFonts w:ascii="Times New Roman" w:hAnsi="Times New Roman" w:cs="Times New Roman"/>
        </w:rPr>
        <w:t>trending usage of the two words Salafi and Salafiyya illustrate the existence of a movement of an intellectually coherent reform. This mistake of Massignon seem</w:t>
      </w:r>
      <w:r w:rsidR="00214A87">
        <w:rPr>
          <w:rFonts w:ascii="Times New Roman" w:hAnsi="Times New Roman" w:cs="Times New Roman"/>
        </w:rPr>
        <w:t>ed</w:t>
      </w:r>
      <w:r w:rsidR="009458A1" w:rsidRPr="002D052A">
        <w:rPr>
          <w:rFonts w:ascii="Times New Roman" w:hAnsi="Times New Roman" w:cs="Times New Roman"/>
        </w:rPr>
        <w:t xml:space="preserve"> too convenient to be ignored as proven by the Western scholars according to Lauziere in page 42 of his book, some</w:t>
      </w:r>
      <w:r w:rsidR="007E360F" w:rsidRPr="002D052A">
        <w:rPr>
          <w:rFonts w:ascii="Times New Roman" w:hAnsi="Times New Roman" w:cs="Times New Roman"/>
        </w:rPr>
        <w:t xml:space="preserve"> other</w:t>
      </w:r>
      <w:r w:rsidR="009458A1" w:rsidRPr="002D052A">
        <w:rPr>
          <w:rFonts w:ascii="Times New Roman" w:hAnsi="Times New Roman" w:cs="Times New Roman"/>
        </w:rPr>
        <w:t xml:space="preserve"> Islamic scholars</w:t>
      </w:r>
      <w:r w:rsidR="007E360F" w:rsidRPr="002D052A">
        <w:rPr>
          <w:rFonts w:ascii="Times New Roman" w:hAnsi="Times New Roman" w:cs="Times New Roman"/>
        </w:rPr>
        <w:t xml:space="preserve"> also agreed to this</w:t>
      </w:r>
      <w:r w:rsidR="009458A1" w:rsidRPr="002D052A">
        <w:rPr>
          <w:rFonts w:ascii="Times New Roman" w:hAnsi="Times New Roman" w:cs="Times New Roman"/>
        </w:rPr>
        <w:t>.</w:t>
      </w:r>
    </w:p>
    <w:p w14:paraId="16BD9D1C" w14:textId="0341014F" w:rsidR="007E360F" w:rsidRPr="002D052A" w:rsidRDefault="007E360F" w:rsidP="002D052A">
      <w:pPr>
        <w:spacing w:line="480" w:lineRule="auto"/>
        <w:jc w:val="both"/>
        <w:rPr>
          <w:rFonts w:ascii="Times New Roman" w:hAnsi="Times New Roman" w:cs="Times New Roman"/>
        </w:rPr>
      </w:pPr>
    </w:p>
    <w:p w14:paraId="6FDBE7C6" w14:textId="221BCCB2" w:rsidR="007E360F" w:rsidRPr="002D052A" w:rsidRDefault="007E360F" w:rsidP="002D052A">
      <w:pPr>
        <w:spacing w:line="480" w:lineRule="auto"/>
        <w:jc w:val="both"/>
        <w:rPr>
          <w:rFonts w:ascii="Times New Roman" w:hAnsi="Times New Roman" w:cs="Times New Roman"/>
        </w:rPr>
      </w:pPr>
      <w:r w:rsidRPr="002D052A">
        <w:rPr>
          <w:rFonts w:ascii="Times New Roman" w:hAnsi="Times New Roman" w:cs="Times New Roman"/>
        </w:rPr>
        <w:t xml:space="preserve">By the end of 1920s, the word Salafi has taken a new picture by referring to the </w:t>
      </w:r>
      <w:r w:rsidR="00DE30C2" w:rsidRPr="002D052A">
        <w:rPr>
          <w:rFonts w:ascii="Times New Roman" w:hAnsi="Times New Roman" w:cs="Times New Roman"/>
        </w:rPr>
        <w:t xml:space="preserve">Islamic </w:t>
      </w:r>
      <w:r w:rsidRPr="002D052A">
        <w:rPr>
          <w:rFonts w:ascii="Times New Roman" w:hAnsi="Times New Roman" w:cs="Times New Roman"/>
        </w:rPr>
        <w:t xml:space="preserve">legal </w:t>
      </w:r>
      <w:r w:rsidR="00DE30C2" w:rsidRPr="002D052A">
        <w:rPr>
          <w:rFonts w:ascii="Times New Roman" w:hAnsi="Times New Roman" w:cs="Times New Roman"/>
        </w:rPr>
        <w:t>pr</w:t>
      </w:r>
      <w:r w:rsidR="00214A87">
        <w:rPr>
          <w:rFonts w:ascii="Times New Roman" w:hAnsi="Times New Roman" w:cs="Times New Roman"/>
        </w:rPr>
        <w:t>actitioner</w:t>
      </w:r>
      <w:r w:rsidR="00DE30C2" w:rsidRPr="002D052A">
        <w:rPr>
          <w:rFonts w:ascii="Times New Roman" w:hAnsi="Times New Roman" w:cs="Times New Roman"/>
        </w:rPr>
        <w:t>s</w:t>
      </w:r>
      <w:r w:rsidRPr="002D052A">
        <w:rPr>
          <w:rFonts w:ascii="Times New Roman" w:hAnsi="Times New Roman" w:cs="Times New Roman"/>
        </w:rPr>
        <w:t xml:space="preserve"> as unburdened with no more constraints from </w:t>
      </w:r>
      <w:r w:rsidR="00DE30C2" w:rsidRPr="002D052A">
        <w:rPr>
          <w:rFonts w:ascii="Times New Roman" w:hAnsi="Times New Roman" w:cs="Times New Roman"/>
        </w:rPr>
        <w:t xml:space="preserve">any of the four Muslim schools of thought. Also, during the 1950s, the literature of the Muslim </w:t>
      </w:r>
      <w:r w:rsidR="009152B6" w:rsidRPr="002D052A">
        <w:rPr>
          <w:rFonts w:ascii="Times New Roman" w:hAnsi="Times New Roman" w:cs="Times New Roman"/>
        </w:rPr>
        <w:t xml:space="preserve">reform promoters has illustrated two major classes of reformers as partisans of Salafiyya. Purists could be </w:t>
      </w:r>
      <w:r w:rsidR="00F8284A" w:rsidRPr="002D052A">
        <w:rPr>
          <w:rFonts w:ascii="Times New Roman" w:hAnsi="Times New Roman" w:cs="Times New Roman"/>
        </w:rPr>
        <w:t>“</w:t>
      </w:r>
      <w:r w:rsidR="009152B6" w:rsidRPr="002D052A">
        <w:rPr>
          <w:rFonts w:ascii="Times New Roman" w:hAnsi="Times New Roman" w:cs="Times New Roman"/>
        </w:rPr>
        <w:t xml:space="preserve">classed as </w:t>
      </w:r>
      <w:r w:rsidR="00F8284A" w:rsidRPr="002D052A">
        <w:rPr>
          <w:rFonts w:ascii="Times New Roman" w:hAnsi="Times New Roman" w:cs="Times New Roman"/>
        </w:rPr>
        <w:t xml:space="preserve">partisans of neo-Hambali theological school but repugnance of innovation, they are really strict with strong commitment to referencing the scriptures as proof of texts, and the intention of recapturing the impersonated orthodoxy and orthopraxy of the immaculate Muslim community” </w:t>
      </w:r>
      <w:r w:rsidR="00C96BD8" w:rsidRPr="002D052A">
        <w:rPr>
          <w:rFonts w:ascii="Times New Roman" w:hAnsi="Times New Roman" w:cs="Times New Roman"/>
        </w:rPr>
        <w:t>(</w:t>
      </w:r>
      <w:r w:rsidR="00F8284A" w:rsidRPr="002D052A">
        <w:rPr>
          <w:rFonts w:ascii="Times New Roman" w:hAnsi="Times New Roman" w:cs="Times New Roman"/>
        </w:rPr>
        <w:t>p. 99</w:t>
      </w:r>
      <w:r w:rsidR="00C96BD8" w:rsidRPr="002D052A">
        <w:rPr>
          <w:rFonts w:ascii="Times New Roman" w:hAnsi="Times New Roman" w:cs="Times New Roman"/>
        </w:rPr>
        <w:t xml:space="preserve">). The uniformity of the </w:t>
      </w:r>
      <w:r w:rsidR="009114EE" w:rsidRPr="002D052A">
        <w:rPr>
          <w:rFonts w:ascii="Times New Roman" w:hAnsi="Times New Roman" w:cs="Times New Roman"/>
        </w:rPr>
        <w:t>Ummah</w:t>
      </w:r>
      <w:r w:rsidR="00C96BD8" w:rsidRPr="002D052A">
        <w:rPr>
          <w:rFonts w:ascii="Times New Roman" w:hAnsi="Times New Roman" w:cs="Times New Roman"/>
        </w:rPr>
        <w:t xml:space="preserve"> on the basis of religious belief and practise was identified as envisaged by these purists. </w:t>
      </w:r>
      <w:r w:rsidR="00F8284A" w:rsidRPr="002D052A">
        <w:rPr>
          <w:rFonts w:ascii="Times New Roman" w:hAnsi="Times New Roman" w:cs="Times New Roman"/>
        </w:rPr>
        <w:t xml:space="preserve"> </w:t>
      </w:r>
      <w:r w:rsidR="00C96BD8" w:rsidRPr="002D052A">
        <w:rPr>
          <w:rFonts w:ascii="Times New Roman" w:hAnsi="Times New Roman" w:cs="Times New Roman"/>
        </w:rPr>
        <w:t>However, according to the author Lauziere’s emphasis, for one to be a purist during the colonial era d</w:t>
      </w:r>
      <w:r w:rsidR="00F02C41" w:rsidRPr="002D052A">
        <w:rPr>
          <w:rFonts w:ascii="Times New Roman" w:hAnsi="Times New Roman" w:cs="Times New Roman"/>
        </w:rPr>
        <w:t>id</w:t>
      </w:r>
      <w:r w:rsidR="00C96BD8" w:rsidRPr="002D052A">
        <w:rPr>
          <w:rFonts w:ascii="Times New Roman" w:hAnsi="Times New Roman" w:cs="Times New Roman"/>
        </w:rPr>
        <w:t xml:space="preserve"> not actually mean the renunciation of a balanced reform.</w:t>
      </w:r>
    </w:p>
    <w:p w14:paraId="0633B7DE" w14:textId="09216531" w:rsidR="009114EE" w:rsidRPr="002D052A" w:rsidRDefault="009114EE" w:rsidP="002D052A">
      <w:pPr>
        <w:spacing w:line="480" w:lineRule="auto"/>
        <w:jc w:val="both"/>
        <w:rPr>
          <w:rFonts w:ascii="Times New Roman" w:hAnsi="Times New Roman" w:cs="Times New Roman"/>
        </w:rPr>
      </w:pPr>
    </w:p>
    <w:p w14:paraId="6133BC5A" w14:textId="3D5A6255" w:rsidR="009114EE" w:rsidRPr="002D052A" w:rsidRDefault="009114EE" w:rsidP="002D052A">
      <w:pPr>
        <w:spacing w:line="480" w:lineRule="auto"/>
        <w:jc w:val="both"/>
        <w:rPr>
          <w:rFonts w:ascii="Times New Roman" w:hAnsi="Times New Roman" w:cs="Times New Roman"/>
        </w:rPr>
      </w:pPr>
      <w:proofErr w:type="spellStart"/>
      <w:r w:rsidRPr="002D052A">
        <w:rPr>
          <w:rFonts w:ascii="Times New Roman" w:hAnsi="Times New Roman" w:cs="Times New Roman"/>
        </w:rPr>
        <w:t>Allal</w:t>
      </w:r>
      <w:proofErr w:type="spellEnd"/>
      <w:r w:rsidRPr="002D052A">
        <w:rPr>
          <w:rFonts w:ascii="Times New Roman" w:hAnsi="Times New Roman" w:cs="Times New Roman"/>
        </w:rPr>
        <w:t xml:space="preserve"> al-</w:t>
      </w:r>
      <w:proofErr w:type="spellStart"/>
      <w:r w:rsidRPr="002D052A">
        <w:rPr>
          <w:rFonts w:ascii="Times New Roman" w:hAnsi="Times New Roman" w:cs="Times New Roman"/>
        </w:rPr>
        <w:t>Fasi</w:t>
      </w:r>
      <w:proofErr w:type="spellEnd"/>
      <w:r w:rsidRPr="002D052A">
        <w:rPr>
          <w:rFonts w:ascii="Times New Roman" w:hAnsi="Times New Roman" w:cs="Times New Roman"/>
        </w:rPr>
        <w:t xml:space="preserve"> is a modern trend of Salafi that emerged </w:t>
      </w:r>
      <w:r w:rsidR="00FD4883" w:rsidRPr="002D052A">
        <w:rPr>
          <w:rFonts w:ascii="Times New Roman" w:hAnsi="Times New Roman" w:cs="Times New Roman"/>
        </w:rPr>
        <w:t xml:space="preserve">(1910-1974) in Morocco </w:t>
      </w:r>
      <w:r w:rsidRPr="002D052A">
        <w:rPr>
          <w:rFonts w:ascii="Times New Roman" w:hAnsi="Times New Roman" w:cs="Times New Roman"/>
        </w:rPr>
        <w:t xml:space="preserve">simultaneously with the existence of the </w:t>
      </w:r>
      <w:r w:rsidR="00FD4883" w:rsidRPr="002D052A">
        <w:rPr>
          <w:rFonts w:ascii="Times New Roman" w:hAnsi="Times New Roman" w:cs="Times New Roman"/>
        </w:rPr>
        <w:t xml:space="preserve">purist Salafis, it was hallmarked with the name by such figures. There was no relation between the </w:t>
      </w:r>
      <w:proofErr w:type="spellStart"/>
      <w:r w:rsidR="00FD4883" w:rsidRPr="002D052A">
        <w:rPr>
          <w:rFonts w:ascii="Times New Roman" w:hAnsi="Times New Roman" w:cs="Times New Roman"/>
        </w:rPr>
        <w:t>Allal</w:t>
      </w:r>
      <w:proofErr w:type="spellEnd"/>
      <w:r w:rsidR="00FD4883" w:rsidRPr="002D052A">
        <w:rPr>
          <w:rFonts w:ascii="Times New Roman" w:hAnsi="Times New Roman" w:cs="Times New Roman"/>
        </w:rPr>
        <w:t xml:space="preserve"> al-</w:t>
      </w:r>
      <w:proofErr w:type="spellStart"/>
      <w:r w:rsidR="00FD4883" w:rsidRPr="002D052A">
        <w:rPr>
          <w:rFonts w:ascii="Times New Roman" w:hAnsi="Times New Roman" w:cs="Times New Roman"/>
        </w:rPr>
        <w:t>Fasi</w:t>
      </w:r>
      <w:proofErr w:type="spellEnd"/>
      <w:r w:rsidR="00FD4883" w:rsidRPr="002D052A">
        <w:rPr>
          <w:rFonts w:ascii="Times New Roman" w:hAnsi="Times New Roman" w:cs="Times New Roman"/>
        </w:rPr>
        <w:t xml:space="preserve"> and the neo-Hambali creed, it supported ‘Aql’ reasoning, it also believed in territorial nationalism rather than pan-Islamism. According to Lauziere, inspiration was drawn by the reformists </w:t>
      </w:r>
      <w:r w:rsidR="006A751A" w:rsidRPr="002D052A">
        <w:rPr>
          <w:rFonts w:ascii="Times New Roman" w:hAnsi="Times New Roman" w:cs="Times New Roman"/>
        </w:rPr>
        <w:t>into calling themselves Salafis, a term that has been misinterpreted earlier by the Western orientalists.</w:t>
      </w:r>
    </w:p>
    <w:p w14:paraId="39ABEB45" w14:textId="136D78E8" w:rsidR="006A751A" w:rsidRPr="002D052A" w:rsidRDefault="006A751A" w:rsidP="002D052A">
      <w:pPr>
        <w:spacing w:line="480" w:lineRule="auto"/>
        <w:jc w:val="both"/>
        <w:rPr>
          <w:rFonts w:ascii="Times New Roman" w:hAnsi="Times New Roman" w:cs="Times New Roman"/>
        </w:rPr>
      </w:pPr>
    </w:p>
    <w:p w14:paraId="14EDD444" w14:textId="2CB17429" w:rsidR="00F02C41" w:rsidRPr="002D052A" w:rsidRDefault="00CA3485" w:rsidP="002D052A">
      <w:pPr>
        <w:spacing w:line="480" w:lineRule="auto"/>
        <w:jc w:val="both"/>
        <w:rPr>
          <w:rFonts w:ascii="Times New Roman" w:hAnsi="Times New Roman" w:cs="Times New Roman"/>
        </w:rPr>
      </w:pPr>
      <w:r w:rsidRPr="002D052A">
        <w:rPr>
          <w:rFonts w:ascii="Times New Roman" w:hAnsi="Times New Roman" w:cs="Times New Roman"/>
        </w:rPr>
        <w:t>Reason for the survivor of the purist Salafism and why they superseded the modern reformist all resulted from the loss of the latter’s rational. Just after the decolonization</w:t>
      </w:r>
      <w:r w:rsidR="002E5DCF" w:rsidRPr="002D052A">
        <w:rPr>
          <w:rFonts w:ascii="Times New Roman" w:hAnsi="Times New Roman" w:cs="Times New Roman"/>
        </w:rPr>
        <w:t xml:space="preserve">, the modernist Salafis were employed by the Moroccan government, some of the key elements of their discourses were adopted by the Moroccan state. Eventually, with the rise in the ideologies of the secular nationalist their voice completely diminished. The pertinence of </w:t>
      </w:r>
      <w:r w:rsidR="006E4888" w:rsidRPr="002D052A">
        <w:rPr>
          <w:rFonts w:ascii="Times New Roman" w:hAnsi="Times New Roman" w:cs="Times New Roman"/>
        </w:rPr>
        <w:t>purist Salafism lies on its ability to accommodate socio-political reform and also, in the post-independence era, purists hit new targets such as the perception of Westernizing their societies as well as adoption of religious innovations such as errors of theology, Sufism and legal adherence (p. 165).</w:t>
      </w:r>
    </w:p>
    <w:p w14:paraId="2EC222BC" w14:textId="68BB57F7" w:rsidR="006E4888" w:rsidRPr="002D052A" w:rsidRDefault="006E4888" w:rsidP="002D052A">
      <w:pPr>
        <w:spacing w:line="480" w:lineRule="auto"/>
        <w:jc w:val="both"/>
        <w:rPr>
          <w:rFonts w:ascii="Times New Roman" w:hAnsi="Times New Roman" w:cs="Times New Roman"/>
        </w:rPr>
      </w:pPr>
    </w:p>
    <w:p w14:paraId="762A9E7B" w14:textId="01A7F899" w:rsidR="006E4888" w:rsidRPr="002D052A" w:rsidRDefault="006054AC" w:rsidP="002D052A">
      <w:pPr>
        <w:spacing w:line="480" w:lineRule="auto"/>
        <w:jc w:val="both"/>
        <w:rPr>
          <w:rFonts w:ascii="Times New Roman" w:hAnsi="Times New Roman" w:cs="Times New Roman"/>
        </w:rPr>
      </w:pPr>
      <w:r w:rsidRPr="002D052A">
        <w:rPr>
          <w:rFonts w:ascii="Times New Roman" w:hAnsi="Times New Roman" w:cs="Times New Roman"/>
        </w:rPr>
        <w:t xml:space="preserve">In the 1970s, the </w:t>
      </w:r>
      <w:r w:rsidR="00E27304" w:rsidRPr="002D052A">
        <w:rPr>
          <w:rFonts w:ascii="Times New Roman" w:hAnsi="Times New Roman" w:cs="Times New Roman"/>
        </w:rPr>
        <w:t>conclusive moment of the development of Salafism emerged, this is when the process of ideologization was activated by the purist Salafism also known as ‘restructuring Salafism as a comprehensive system’ as a result of the performance of the scholars such as Nasir al-Din al-Albaani.</w:t>
      </w:r>
      <w:r w:rsidR="004562C6" w:rsidRPr="002D052A">
        <w:rPr>
          <w:rFonts w:ascii="Times New Roman" w:hAnsi="Times New Roman" w:cs="Times New Roman"/>
        </w:rPr>
        <w:t xml:space="preserve"> As described by Lauziere, Salafism has become a global view development which has circumscribed nearly the entire existence, a transition of knowledge to its practise, enjoining moral with etiquette, and also incorporating religion into politics (p. 201).</w:t>
      </w:r>
    </w:p>
    <w:p w14:paraId="23F8B444" w14:textId="17284E67" w:rsidR="004562C6" w:rsidRPr="002D052A" w:rsidRDefault="004562C6" w:rsidP="002D052A">
      <w:pPr>
        <w:spacing w:line="480" w:lineRule="auto"/>
        <w:jc w:val="both"/>
        <w:rPr>
          <w:rFonts w:ascii="Times New Roman" w:hAnsi="Times New Roman" w:cs="Times New Roman"/>
        </w:rPr>
      </w:pPr>
    </w:p>
    <w:p w14:paraId="00547F28" w14:textId="38DAD534" w:rsidR="004562C6" w:rsidRPr="002D052A" w:rsidRDefault="006914AB" w:rsidP="002D052A">
      <w:pPr>
        <w:spacing w:line="480" w:lineRule="auto"/>
        <w:jc w:val="both"/>
        <w:rPr>
          <w:rFonts w:ascii="Times New Roman" w:hAnsi="Times New Roman" w:cs="Times New Roman"/>
        </w:rPr>
      </w:pPr>
      <w:r w:rsidRPr="002D052A">
        <w:rPr>
          <w:rFonts w:ascii="Times New Roman" w:hAnsi="Times New Roman" w:cs="Times New Roman"/>
        </w:rPr>
        <w:t xml:space="preserve">Each stages of the development of Salafism was clearly explained by Lauziere by pointing out the trajectory life and a fascinating account of the renowned scholar, a Moroccan world traveller </w:t>
      </w:r>
      <w:proofErr w:type="spellStart"/>
      <w:r w:rsidRPr="002D052A">
        <w:rPr>
          <w:rFonts w:ascii="Times New Roman" w:hAnsi="Times New Roman" w:cs="Times New Roman"/>
        </w:rPr>
        <w:t>Taqi</w:t>
      </w:r>
      <w:proofErr w:type="spellEnd"/>
      <w:r w:rsidRPr="002D052A">
        <w:rPr>
          <w:rFonts w:ascii="Times New Roman" w:hAnsi="Times New Roman" w:cs="Times New Roman"/>
        </w:rPr>
        <w:t xml:space="preserve"> al-Din al Hilali born in 1894 and died in 1987. The author Lauziere, begins with Hilali’s renunciation of Sufism in Morocco in the 1920s</w:t>
      </w:r>
      <w:r w:rsidR="00DB3B1B" w:rsidRPr="002D052A">
        <w:rPr>
          <w:rFonts w:ascii="Times New Roman" w:hAnsi="Times New Roman" w:cs="Times New Roman"/>
        </w:rPr>
        <w:t xml:space="preserve"> and his later transition to the neo-Hambali reform. Lauziere traced Hilali to the Arab Republic of Egypt and to the city of Hijaz in the 1920s when Hilali was among the companions of Rashid Rida who were employees of the Saudi government at the time. Lauziere classifies Hilali as a Salafi purist who advocated for the socio-political reforms just like the other purists of the first half of the 20</w:t>
      </w:r>
      <w:r w:rsidR="00DB3B1B" w:rsidRPr="002D052A">
        <w:rPr>
          <w:rFonts w:ascii="Times New Roman" w:hAnsi="Times New Roman" w:cs="Times New Roman"/>
          <w:vertAlign w:val="superscript"/>
        </w:rPr>
        <w:t>th</w:t>
      </w:r>
      <w:r w:rsidR="00DB3B1B" w:rsidRPr="002D052A">
        <w:rPr>
          <w:rFonts w:ascii="Times New Roman" w:hAnsi="Times New Roman" w:cs="Times New Roman"/>
        </w:rPr>
        <w:t xml:space="preserve"> century did.</w:t>
      </w:r>
    </w:p>
    <w:p w14:paraId="3E3206B4" w14:textId="203806ED" w:rsidR="00DB3B1B" w:rsidRPr="002D052A" w:rsidRDefault="00DB3B1B" w:rsidP="002D052A">
      <w:pPr>
        <w:spacing w:line="480" w:lineRule="auto"/>
        <w:jc w:val="both"/>
        <w:rPr>
          <w:rFonts w:ascii="Times New Roman" w:hAnsi="Times New Roman" w:cs="Times New Roman"/>
        </w:rPr>
      </w:pPr>
    </w:p>
    <w:p w14:paraId="589ACB70" w14:textId="77777777" w:rsidR="00771BD1" w:rsidRPr="002D052A" w:rsidRDefault="00DB3B1B" w:rsidP="002D052A">
      <w:pPr>
        <w:spacing w:line="480" w:lineRule="auto"/>
        <w:jc w:val="both"/>
        <w:rPr>
          <w:rFonts w:ascii="Times New Roman" w:hAnsi="Times New Roman" w:cs="Times New Roman"/>
        </w:rPr>
      </w:pPr>
      <w:r w:rsidRPr="002D052A">
        <w:rPr>
          <w:rFonts w:ascii="Times New Roman" w:hAnsi="Times New Roman" w:cs="Times New Roman"/>
        </w:rPr>
        <w:t>Lauziere also pointed out that during the 1930’s era of Hilali’s studies in Germany</w:t>
      </w:r>
      <w:r w:rsidR="00F7009E" w:rsidRPr="002D052A">
        <w:rPr>
          <w:rFonts w:ascii="Times New Roman" w:hAnsi="Times New Roman" w:cs="Times New Roman"/>
        </w:rPr>
        <w:t xml:space="preserve">, it was noted that elements of purifying religion in Hilali’s writings have virtually diminished. However, after the decolonization era, the purist Salafis have focused their reforms into purifying the religious and cultural affairs of their communities, then the Moroccan scholar reacted positively to this and changed his attitude. Although, Lauziere explained that by that time the Moroccan scholar Hilali had </w:t>
      </w:r>
      <w:r w:rsidR="00771BD1" w:rsidRPr="002D052A">
        <w:rPr>
          <w:rFonts w:ascii="Times New Roman" w:hAnsi="Times New Roman" w:cs="Times New Roman"/>
        </w:rPr>
        <w:t>completely entered into the state service of the Saudi government.</w:t>
      </w:r>
    </w:p>
    <w:p w14:paraId="28A151FE" w14:textId="77777777" w:rsidR="00771BD1" w:rsidRPr="002D052A" w:rsidRDefault="00771BD1" w:rsidP="002D052A">
      <w:pPr>
        <w:spacing w:line="480" w:lineRule="auto"/>
        <w:jc w:val="both"/>
        <w:rPr>
          <w:rFonts w:ascii="Times New Roman" w:hAnsi="Times New Roman" w:cs="Times New Roman"/>
        </w:rPr>
      </w:pPr>
    </w:p>
    <w:p w14:paraId="16F91F88" w14:textId="77777777" w:rsidR="00771BD1" w:rsidRPr="002D052A" w:rsidRDefault="00771BD1" w:rsidP="002D052A">
      <w:pPr>
        <w:spacing w:line="480" w:lineRule="auto"/>
        <w:jc w:val="both"/>
        <w:rPr>
          <w:rFonts w:ascii="Times New Roman" w:hAnsi="Times New Roman" w:cs="Times New Roman"/>
          <w:b/>
          <w:sz w:val="32"/>
          <w:szCs w:val="32"/>
        </w:rPr>
      </w:pPr>
      <w:r w:rsidRPr="002D052A">
        <w:rPr>
          <w:rFonts w:ascii="Times New Roman" w:hAnsi="Times New Roman" w:cs="Times New Roman"/>
          <w:b/>
          <w:sz w:val="32"/>
          <w:szCs w:val="32"/>
        </w:rPr>
        <w:t>Conclusion</w:t>
      </w:r>
    </w:p>
    <w:p w14:paraId="78256E0F" w14:textId="77777777" w:rsidR="00771BD1" w:rsidRPr="002D052A" w:rsidRDefault="00771BD1" w:rsidP="002D052A">
      <w:pPr>
        <w:spacing w:line="480" w:lineRule="auto"/>
        <w:jc w:val="both"/>
        <w:rPr>
          <w:rFonts w:ascii="Times New Roman" w:hAnsi="Times New Roman" w:cs="Times New Roman"/>
        </w:rPr>
      </w:pPr>
    </w:p>
    <w:p w14:paraId="206E7C47" w14:textId="55D40382" w:rsidR="00DB3B1B" w:rsidRPr="002D052A" w:rsidRDefault="00771BD1" w:rsidP="002D052A">
      <w:pPr>
        <w:spacing w:line="480" w:lineRule="auto"/>
        <w:jc w:val="both"/>
        <w:rPr>
          <w:rFonts w:ascii="Times New Roman" w:hAnsi="Times New Roman" w:cs="Times New Roman"/>
        </w:rPr>
      </w:pPr>
      <w:r w:rsidRPr="002D052A">
        <w:rPr>
          <w:rFonts w:ascii="Times New Roman" w:hAnsi="Times New Roman" w:cs="Times New Roman"/>
        </w:rPr>
        <w:t>This book ‘The Making of Salafism’ is one of the outstanding books which can be academically referred to as an excellent book of historical analysis of the emergence and life trajectory of the concept of Salafism. The literature of this book has filled significant gaps</w:t>
      </w:r>
      <w:r w:rsidR="00DB3B1B" w:rsidRPr="002D052A">
        <w:rPr>
          <w:rFonts w:ascii="Times New Roman" w:hAnsi="Times New Roman" w:cs="Times New Roman"/>
        </w:rPr>
        <w:t xml:space="preserve"> </w:t>
      </w:r>
      <w:r w:rsidRPr="002D052A">
        <w:rPr>
          <w:rFonts w:ascii="Times New Roman" w:hAnsi="Times New Roman" w:cs="Times New Roman"/>
        </w:rPr>
        <w:t>in the history and the genesis of Salafism and can be described as a major book of reference in the area of studying Salafism due to its brilliant contribution to the field.</w:t>
      </w:r>
    </w:p>
    <w:p w14:paraId="41976912" w14:textId="68A69F05" w:rsidR="00771BD1" w:rsidRPr="002D052A" w:rsidRDefault="00771BD1" w:rsidP="002D052A">
      <w:pPr>
        <w:spacing w:line="480" w:lineRule="auto"/>
        <w:jc w:val="both"/>
        <w:rPr>
          <w:rFonts w:ascii="Times New Roman" w:hAnsi="Times New Roman" w:cs="Times New Roman"/>
        </w:rPr>
      </w:pPr>
    </w:p>
    <w:p w14:paraId="5B2F6798" w14:textId="2132A707" w:rsidR="00771BD1" w:rsidRPr="002D052A" w:rsidRDefault="00771BD1" w:rsidP="002D052A">
      <w:pPr>
        <w:spacing w:line="480" w:lineRule="auto"/>
        <w:jc w:val="both"/>
        <w:rPr>
          <w:rFonts w:ascii="Times New Roman" w:hAnsi="Times New Roman" w:cs="Times New Roman"/>
        </w:rPr>
      </w:pPr>
      <w:r w:rsidRPr="002D052A">
        <w:rPr>
          <w:rFonts w:ascii="Times New Roman" w:hAnsi="Times New Roman" w:cs="Times New Roman"/>
        </w:rPr>
        <w:t xml:space="preserve">The author has employed the use </w:t>
      </w:r>
      <w:r w:rsidR="00214A87">
        <w:rPr>
          <w:rFonts w:ascii="Times New Roman" w:hAnsi="Times New Roman" w:cs="Times New Roman"/>
        </w:rPr>
        <w:t xml:space="preserve">of </w:t>
      </w:r>
      <w:r w:rsidR="00021917" w:rsidRPr="002D052A">
        <w:rPr>
          <w:rFonts w:ascii="Times New Roman" w:hAnsi="Times New Roman" w:cs="Times New Roman"/>
        </w:rPr>
        <w:t xml:space="preserve">primary sources which are </w:t>
      </w:r>
      <w:r w:rsidRPr="002D052A">
        <w:rPr>
          <w:rFonts w:ascii="Times New Roman" w:hAnsi="Times New Roman" w:cs="Times New Roman"/>
        </w:rPr>
        <w:t>unique and careful selection</w:t>
      </w:r>
      <w:r w:rsidR="00021917" w:rsidRPr="002D052A">
        <w:rPr>
          <w:rFonts w:ascii="Times New Roman" w:hAnsi="Times New Roman" w:cs="Times New Roman"/>
        </w:rPr>
        <w:t xml:space="preserve"> for this type of research, and which are </w:t>
      </w:r>
      <w:r w:rsidR="00D41E7C" w:rsidRPr="002D052A">
        <w:rPr>
          <w:rFonts w:ascii="Times New Roman" w:hAnsi="Times New Roman" w:cs="Times New Roman"/>
        </w:rPr>
        <w:t>of course</w:t>
      </w:r>
      <w:r w:rsidR="00021917" w:rsidRPr="002D052A">
        <w:rPr>
          <w:rFonts w:ascii="Times New Roman" w:hAnsi="Times New Roman" w:cs="Times New Roman"/>
        </w:rPr>
        <w:t xml:space="preserve"> displayed throughout all chapters of this book. Unfortunately, Lauziere’s analysis would have been </w:t>
      </w:r>
      <w:bookmarkStart w:id="0" w:name="_GoBack"/>
      <w:bookmarkEnd w:id="0"/>
      <w:r w:rsidR="00C174CB" w:rsidRPr="002D052A">
        <w:rPr>
          <w:rFonts w:ascii="Times New Roman" w:hAnsi="Times New Roman" w:cs="Times New Roman"/>
        </w:rPr>
        <w:t xml:space="preserve">even </w:t>
      </w:r>
      <w:r w:rsidR="00C174CB">
        <w:rPr>
          <w:rFonts w:ascii="Times New Roman" w:hAnsi="Times New Roman" w:cs="Times New Roman"/>
        </w:rPr>
        <w:t>deeper</w:t>
      </w:r>
      <w:r w:rsidR="00021917" w:rsidRPr="002D052A">
        <w:rPr>
          <w:rFonts w:ascii="Times New Roman" w:hAnsi="Times New Roman" w:cs="Times New Roman"/>
        </w:rPr>
        <w:t xml:space="preserve"> in my opinion</w:t>
      </w:r>
      <w:r w:rsidR="00D41E7C" w:rsidRPr="002D052A">
        <w:rPr>
          <w:rFonts w:ascii="Times New Roman" w:hAnsi="Times New Roman" w:cs="Times New Roman"/>
        </w:rPr>
        <w:t xml:space="preserve"> than it is</w:t>
      </w:r>
      <w:r w:rsidR="00021917" w:rsidRPr="002D052A">
        <w:rPr>
          <w:rFonts w:ascii="Times New Roman" w:hAnsi="Times New Roman" w:cs="Times New Roman"/>
        </w:rPr>
        <w:t xml:space="preserve"> if he had perhaps in the last chapter of the book provided more </w:t>
      </w:r>
      <w:r w:rsidR="00D41E7C" w:rsidRPr="002D052A">
        <w:rPr>
          <w:rFonts w:ascii="Times New Roman" w:hAnsi="Times New Roman" w:cs="Times New Roman"/>
        </w:rPr>
        <w:t xml:space="preserve">detail examples and evidence to proof the concept and process of ideologization mentioned in the chapter. Any reader of this book might be interested to have more detailed common writings or lectures of scholars such as </w:t>
      </w:r>
      <w:r w:rsidR="00D41E7C" w:rsidRPr="00214A87">
        <w:rPr>
          <w:rFonts w:ascii="Times New Roman" w:hAnsi="Times New Roman" w:cs="Times New Roman"/>
          <w:i/>
        </w:rPr>
        <w:t>Mohammed Bin Uthaymeen</w:t>
      </w:r>
      <w:r w:rsidR="00D41E7C" w:rsidRPr="002D052A">
        <w:rPr>
          <w:rFonts w:ascii="Times New Roman" w:hAnsi="Times New Roman" w:cs="Times New Roman"/>
        </w:rPr>
        <w:t xml:space="preserve"> or </w:t>
      </w:r>
      <w:r w:rsidR="00D41E7C" w:rsidRPr="00214A87">
        <w:rPr>
          <w:rFonts w:ascii="Times New Roman" w:hAnsi="Times New Roman" w:cs="Times New Roman"/>
          <w:i/>
        </w:rPr>
        <w:t>Albaany</w:t>
      </w:r>
      <w:r w:rsidR="00D41E7C" w:rsidRPr="002D052A">
        <w:rPr>
          <w:rFonts w:ascii="Times New Roman" w:hAnsi="Times New Roman" w:cs="Times New Roman"/>
        </w:rPr>
        <w:t xml:space="preserve"> where they have clearly defined the </w:t>
      </w:r>
      <w:r w:rsidR="006C2ECF" w:rsidRPr="002D052A">
        <w:rPr>
          <w:rFonts w:ascii="Times New Roman" w:hAnsi="Times New Roman" w:cs="Times New Roman"/>
        </w:rPr>
        <w:t>boundaries of Salafism</w:t>
      </w:r>
      <w:r w:rsidR="00214A87">
        <w:rPr>
          <w:rFonts w:ascii="Times New Roman" w:hAnsi="Times New Roman" w:cs="Times New Roman"/>
        </w:rPr>
        <w:t>.</w:t>
      </w:r>
      <w:r w:rsidR="00021917" w:rsidRPr="002D052A">
        <w:rPr>
          <w:rFonts w:ascii="Times New Roman" w:hAnsi="Times New Roman" w:cs="Times New Roman"/>
        </w:rPr>
        <w:t xml:space="preserve"> </w:t>
      </w:r>
    </w:p>
    <w:p w14:paraId="0850E054" w14:textId="77777777" w:rsidR="00F02C41" w:rsidRPr="002D052A" w:rsidRDefault="00F02C41" w:rsidP="002D052A">
      <w:pPr>
        <w:spacing w:line="480" w:lineRule="auto"/>
        <w:jc w:val="both"/>
        <w:rPr>
          <w:rFonts w:ascii="Times New Roman" w:hAnsi="Times New Roman" w:cs="Times New Roman"/>
        </w:rPr>
      </w:pPr>
    </w:p>
    <w:p w14:paraId="01B75255" w14:textId="70DE419F" w:rsidR="009458A1" w:rsidRPr="002D052A" w:rsidRDefault="009458A1" w:rsidP="002D052A">
      <w:pPr>
        <w:spacing w:line="480" w:lineRule="auto"/>
        <w:jc w:val="both"/>
        <w:rPr>
          <w:rFonts w:ascii="Times New Roman" w:hAnsi="Times New Roman" w:cs="Times New Roman"/>
        </w:rPr>
      </w:pPr>
    </w:p>
    <w:p w14:paraId="6F51D826" w14:textId="3D07010C" w:rsidR="002D052A" w:rsidRPr="00214A87" w:rsidRDefault="002D052A" w:rsidP="002D052A">
      <w:pPr>
        <w:spacing w:line="480" w:lineRule="auto"/>
        <w:jc w:val="both"/>
        <w:rPr>
          <w:rFonts w:ascii="Times New Roman" w:hAnsi="Times New Roman" w:cs="Times New Roman"/>
          <w:b/>
          <w:sz w:val="32"/>
          <w:szCs w:val="32"/>
        </w:rPr>
      </w:pPr>
      <w:r w:rsidRPr="002D052A">
        <w:rPr>
          <w:rFonts w:ascii="Times New Roman" w:hAnsi="Times New Roman" w:cs="Times New Roman"/>
          <w:b/>
          <w:sz w:val="32"/>
          <w:szCs w:val="32"/>
        </w:rPr>
        <w:t>Reference</w:t>
      </w:r>
    </w:p>
    <w:p w14:paraId="6F61C30D" w14:textId="77777777" w:rsidR="00214A87" w:rsidRDefault="00214A87" w:rsidP="002D052A">
      <w:pPr>
        <w:spacing w:line="480" w:lineRule="auto"/>
        <w:jc w:val="both"/>
        <w:rPr>
          <w:rFonts w:ascii="Times New Roman" w:hAnsi="Times New Roman" w:cs="Times New Roman"/>
        </w:rPr>
      </w:pPr>
    </w:p>
    <w:p w14:paraId="32C4E310" w14:textId="50BFF689" w:rsidR="002D052A" w:rsidRPr="002D052A" w:rsidRDefault="002D052A" w:rsidP="002D052A">
      <w:pPr>
        <w:spacing w:line="480" w:lineRule="auto"/>
        <w:jc w:val="both"/>
        <w:rPr>
          <w:rFonts w:ascii="Times New Roman" w:hAnsi="Times New Roman" w:cs="Times New Roman"/>
        </w:rPr>
      </w:pPr>
      <w:r w:rsidRPr="002D052A">
        <w:rPr>
          <w:rFonts w:ascii="Times New Roman" w:hAnsi="Times New Roman" w:cs="Times New Roman"/>
        </w:rPr>
        <w:t>Lauzière, H. (2015) The Making of Salafism, Columbia University Press</w:t>
      </w:r>
    </w:p>
    <w:p w14:paraId="776A666A" w14:textId="77777777" w:rsidR="009458A1" w:rsidRDefault="009458A1" w:rsidP="00742631">
      <w:pPr>
        <w:jc w:val="both"/>
      </w:pPr>
    </w:p>
    <w:sectPr w:rsidR="009458A1" w:rsidSect="001F68FD">
      <w:headerReference w:type="default" r:id="rId6"/>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9D232" w14:textId="77777777" w:rsidR="00787321" w:rsidRDefault="00787321" w:rsidP="002D052A">
      <w:r>
        <w:separator/>
      </w:r>
    </w:p>
  </w:endnote>
  <w:endnote w:type="continuationSeparator" w:id="0">
    <w:p w14:paraId="39D78EC9" w14:textId="77777777" w:rsidR="00787321" w:rsidRDefault="00787321" w:rsidP="002D0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88947566"/>
      <w:docPartObj>
        <w:docPartGallery w:val="Page Numbers (Bottom of Page)"/>
        <w:docPartUnique/>
      </w:docPartObj>
    </w:sdtPr>
    <w:sdtEndPr>
      <w:rPr>
        <w:rStyle w:val="PageNumber"/>
      </w:rPr>
    </w:sdtEndPr>
    <w:sdtContent>
      <w:p w14:paraId="09334D57" w14:textId="4FB80AE6" w:rsidR="008D23AE" w:rsidRDefault="008D23AE" w:rsidP="00BB2D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9F9566" w14:textId="77777777" w:rsidR="008D23AE" w:rsidRDefault="008D23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5684936"/>
      <w:docPartObj>
        <w:docPartGallery w:val="Page Numbers (Bottom of Page)"/>
        <w:docPartUnique/>
      </w:docPartObj>
    </w:sdtPr>
    <w:sdtEndPr>
      <w:rPr>
        <w:rStyle w:val="PageNumber"/>
      </w:rPr>
    </w:sdtEndPr>
    <w:sdtContent>
      <w:p w14:paraId="7E4F8693" w14:textId="73E88FED" w:rsidR="008D23AE" w:rsidRDefault="008D23AE" w:rsidP="00BB2D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2E4D13" w14:textId="77777777" w:rsidR="008D23AE" w:rsidRDefault="008D23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B6B9C" w14:textId="77777777" w:rsidR="00787321" w:rsidRDefault="00787321" w:rsidP="002D052A">
      <w:r>
        <w:separator/>
      </w:r>
    </w:p>
  </w:footnote>
  <w:footnote w:type="continuationSeparator" w:id="0">
    <w:p w14:paraId="21A75A84" w14:textId="77777777" w:rsidR="00787321" w:rsidRDefault="00787321" w:rsidP="002D0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312DB" w14:textId="5CD75C10" w:rsidR="002D052A" w:rsidRDefault="00C174CB">
    <w:pPr>
      <w:pStyle w:val="Header"/>
    </w:pPr>
    <w:r>
      <w:t>1603804</w:t>
    </w:r>
    <w:r>
      <w:ptab w:relativeTo="margin" w:alignment="center" w:leader="none"/>
    </w:r>
    <w:r>
      <w:t>Study Skills for Islamic Studies</w:t>
    </w:r>
    <w:r>
      <w:ptab w:relativeTo="margin" w:alignment="right" w:leader="none"/>
    </w:r>
    <w:r>
      <w:t>TRDL7106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A5E"/>
    <w:rsid w:val="00021917"/>
    <w:rsid w:val="0005774C"/>
    <w:rsid w:val="001206D1"/>
    <w:rsid w:val="001F68FD"/>
    <w:rsid w:val="00214A87"/>
    <w:rsid w:val="00242813"/>
    <w:rsid w:val="00271067"/>
    <w:rsid w:val="002D052A"/>
    <w:rsid w:val="002E5DCF"/>
    <w:rsid w:val="00396A5E"/>
    <w:rsid w:val="004562C6"/>
    <w:rsid w:val="00483956"/>
    <w:rsid w:val="00541115"/>
    <w:rsid w:val="006054AC"/>
    <w:rsid w:val="006914AB"/>
    <w:rsid w:val="006A751A"/>
    <w:rsid w:val="006B3CB0"/>
    <w:rsid w:val="006C2ECF"/>
    <w:rsid w:val="006D29E1"/>
    <w:rsid w:val="006E4888"/>
    <w:rsid w:val="00742631"/>
    <w:rsid w:val="00771BD1"/>
    <w:rsid w:val="00787321"/>
    <w:rsid w:val="007E360F"/>
    <w:rsid w:val="008D23AE"/>
    <w:rsid w:val="009114EE"/>
    <w:rsid w:val="009152B6"/>
    <w:rsid w:val="009458A1"/>
    <w:rsid w:val="00A30FF4"/>
    <w:rsid w:val="00BE0DD4"/>
    <w:rsid w:val="00C174CB"/>
    <w:rsid w:val="00C96BD8"/>
    <w:rsid w:val="00CA1820"/>
    <w:rsid w:val="00CA3485"/>
    <w:rsid w:val="00D409B3"/>
    <w:rsid w:val="00D41E7C"/>
    <w:rsid w:val="00DB3B1B"/>
    <w:rsid w:val="00DE30C2"/>
    <w:rsid w:val="00E27304"/>
    <w:rsid w:val="00F02C41"/>
    <w:rsid w:val="00F7009E"/>
    <w:rsid w:val="00F8284A"/>
    <w:rsid w:val="00F871D3"/>
    <w:rsid w:val="00FD4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CE6106"/>
  <w15:chartTrackingRefBased/>
  <w15:docId w15:val="{6F0815AE-86D5-7B40-BC0B-1BA29B8C1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052A"/>
    <w:pPr>
      <w:tabs>
        <w:tab w:val="center" w:pos="4680"/>
        <w:tab w:val="right" w:pos="9360"/>
      </w:tabs>
    </w:pPr>
  </w:style>
  <w:style w:type="character" w:customStyle="1" w:styleId="HeaderChar">
    <w:name w:val="Header Char"/>
    <w:basedOn w:val="DefaultParagraphFont"/>
    <w:link w:val="Header"/>
    <w:uiPriority w:val="99"/>
    <w:rsid w:val="002D052A"/>
  </w:style>
  <w:style w:type="paragraph" w:styleId="Footer">
    <w:name w:val="footer"/>
    <w:basedOn w:val="Normal"/>
    <w:link w:val="FooterChar"/>
    <w:uiPriority w:val="99"/>
    <w:unhideWhenUsed/>
    <w:rsid w:val="002D052A"/>
    <w:pPr>
      <w:tabs>
        <w:tab w:val="center" w:pos="4680"/>
        <w:tab w:val="right" w:pos="9360"/>
      </w:tabs>
    </w:pPr>
  </w:style>
  <w:style w:type="character" w:customStyle="1" w:styleId="FooterChar">
    <w:name w:val="Footer Char"/>
    <w:basedOn w:val="DefaultParagraphFont"/>
    <w:link w:val="Footer"/>
    <w:uiPriority w:val="99"/>
    <w:rsid w:val="002D052A"/>
  </w:style>
  <w:style w:type="character" w:styleId="PageNumber">
    <w:name w:val="page number"/>
    <w:basedOn w:val="DefaultParagraphFont"/>
    <w:uiPriority w:val="99"/>
    <w:semiHidden/>
    <w:unhideWhenUsed/>
    <w:rsid w:val="008D2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25725">
      <w:bodyDiv w:val="1"/>
      <w:marLeft w:val="0"/>
      <w:marRight w:val="0"/>
      <w:marTop w:val="0"/>
      <w:marBottom w:val="0"/>
      <w:divBdr>
        <w:top w:val="none" w:sz="0" w:space="0" w:color="auto"/>
        <w:left w:val="none" w:sz="0" w:space="0" w:color="auto"/>
        <w:bottom w:val="none" w:sz="0" w:space="0" w:color="auto"/>
        <w:right w:val="none" w:sz="0" w:space="0" w:color="auto"/>
      </w:divBdr>
      <w:divsChild>
        <w:div w:id="603656633">
          <w:marLeft w:val="0"/>
          <w:marRight w:val="0"/>
          <w:marTop w:val="0"/>
          <w:marBottom w:val="0"/>
          <w:divBdr>
            <w:top w:val="none" w:sz="0" w:space="0" w:color="auto"/>
            <w:left w:val="none" w:sz="0" w:space="0" w:color="auto"/>
            <w:bottom w:val="none" w:sz="0" w:space="0" w:color="auto"/>
            <w:right w:val="none" w:sz="0" w:space="0" w:color="auto"/>
          </w:divBdr>
          <w:divsChild>
            <w:div w:id="62177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80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394</TotalTime>
  <Pages>6</Pages>
  <Words>1337</Words>
  <Characters>7621</Characters>
  <Application>Microsoft Office Word</Application>
  <DocSecurity>0</DocSecurity>
  <Lines>63</Lines>
  <Paragraphs>17</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Module:</vt:lpstr>
      <vt:lpstr>Study Skills for Islamic Studies (TRDL 7106)</vt:lpstr>
      <vt:lpstr/>
      <vt:lpstr>Assignment Two:</vt:lpstr>
      <vt:lpstr/>
      <vt:lpstr/>
      <vt:lpstr/>
      <vt:lpstr/>
      <vt:lpstr>Tutor:</vt:lpstr>
      <vt:lpstr>Prof Angus Slater</vt:lpstr>
      <vt:lpstr/>
      <vt:lpstr/>
      <vt:lpstr/>
      <vt:lpstr/>
      <vt:lpstr/>
      <vt:lpstr/>
      <vt:lpstr>Reviewed by:</vt:lpstr>
      <vt:lpstr>Mohammed Adebayo (1603804)</vt:lpstr>
      <vt:lpstr>University of Wales Trinity Saint David </vt:lpstr>
      <vt:lpstr>Lampeter Campus</vt:lpstr>
      <vt:lpstr>March 2019</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2019-03-18T13:24:00Z</dcterms:created>
  <dcterms:modified xsi:type="dcterms:W3CDTF">2019-03-28T03:15:00Z</dcterms:modified>
</cp:coreProperties>
</file>