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0A70" w:rsidRDefault="00D60A70" w:rsidP="00D60A70">
      <w:pPr>
        <w:jc w:val="center"/>
        <w:rPr>
          <w:rFonts w:cstheme="minorHAnsi"/>
          <w:sz w:val="40"/>
          <w:szCs w:val="40"/>
        </w:rPr>
      </w:pPr>
    </w:p>
    <w:p w:rsidR="00D60A70" w:rsidRPr="00766EB0" w:rsidRDefault="00D60A70" w:rsidP="00D60A70">
      <w:pPr>
        <w:jc w:val="center"/>
        <w:rPr>
          <w:rFonts w:cstheme="minorHAnsi"/>
          <w:sz w:val="40"/>
          <w:szCs w:val="40"/>
        </w:rPr>
      </w:pPr>
      <w:r w:rsidRPr="007F37ED">
        <w:rPr>
          <w:rFonts w:ascii="Times New Roman" w:hAnsi="Times New Roman" w:cs="Times New Roman"/>
          <w:noProof/>
          <w:lang w:eastAsia="en-GB"/>
        </w:rPr>
        <w:drawing>
          <wp:anchor distT="0" distB="0" distL="114300" distR="114300" simplePos="0" relativeHeight="251659264" behindDoc="0" locked="0" layoutInCell="1" allowOverlap="1" wp14:anchorId="2CF06EBB" wp14:editId="1ED4CF68">
            <wp:simplePos x="0" y="0"/>
            <wp:positionH relativeFrom="column">
              <wp:posOffset>-414997</wp:posOffset>
            </wp:positionH>
            <wp:positionV relativeFrom="paragraph">
              <wp:posOffset>-785300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66EB0">
        <w:rPr>
          <w:rFonts w:cstheme="minorHAnsi"/>
          <w:sz w:val="40"/>
          <w:szCs w:val="40"/>
        </w:rPr>
        <w:t>University of Wales Trinity Saint David</w:t>
      </w:r>
    </w:p>
    <w:p w:rsidR="00D60A70" w:rsidRPr="00766EB0" w:rsidRDefault="00D60A70" w:rsidP="00D60A70">
      <w:pPr>
        <w:jc w:val="center"/>
        <w:rPr>
          <w:rFonts w:cstheme="minorHAnsi"/>
          <w:sz w:val="40"/>
          <w:szCs w:val="40"/>
        </w:rPr>
      </w:pPr>
      <w:r w:rsidRPr="00766EB0">
        <w:rPr>
          <w:rFonts w:cstheme="minorHAnsi"/>
          <w:sz w:val="40"/>
          <w:szCs w:val="40"/>
        </w:rPr>
        <w:t>School of Engineering</w:t>
      </w:r>
    </w:p>
    <w:p w:rsidR="00D60A70" w:rsidRPr="00766EB0" w:rsidRDefault="00D60A70" w:rsidP="00D60A70">
      <w:pPr>
        <w:jc w:val="center"/>
        <w:rPr>
          <w:rFonts w:cstheme="minorHAnsi"/>
          <w:sz w:val="40"/>
          <w:szCs w:val="40"/>
        </w:rPr>
      </w:pPr>
      <w:r>
        <w:rPr>
          <w:rFonts w:cstheme="minorHAnsi"/>
          <w:sz w:val="40"/>
          <w:szCs w:val="40"/>
        </w:rPr>
        <w:t xml:space="preserve">BEng </w:t>
      </w:r>
      <w:r w:rsidRPr="00766EB0">
        <w:rPr>
          <w:rFonts w:cstheme="minorHAnsi"/>
          <w:sz w:val="40"/>
          <w:szCs w:val="40"/>
        </w:rPr>
        <w:t>Manufacturing</w:t>
      </w:r>
      <w:r>
        <w:rPr>
          <w:rFonts w:cstheme="minorHAnsi"/>
          <w:sz w:val="40"/>
          <w:szCs w:val="40"/>
        </w:rPr>
        <w:t xml:space="preserve"> Systems Engineering</w:t>
      </w:r>
      <w:r w:rsidRPr="00766EB0">
        <w:rPr>
          <w:rFonts w:cstheme="minorHAnsi"/>
          <w:sz w:val="40"/>
          <w:szCs w:val="40"/>
        </w:rPr>
        <w:t xml:space="preserve"> </w:t>
      </w:r>
    </w:p>
    <w:p w:rsidR="00D60A70" w:rsidRPr="00766EB0" w:rsidRDefault="00D60A70" w:rsidP="00D60A70">
      <w:pPr>
        <w:spacing w:line="360" w:lineRule="auto"/>
        <w:jc w:val="center"/>
        <w:rPr>
          <w:rFonts w:cstheme="minorHAnsi"/>
          <w:sz w:val="40"/>
          <w:szCs w:val="40"/>
        </w:rPr>
      </w:pPr>
      <w:r w:rsidRPr="00766EB0">
        <w:rPr>
          <w:rFonts w:cstheme="minorHAnsi"/>
          <w:sz w:val="40"/>
          <w:szCs w:val="40"/>
        </w:rPr>
        <w:t>Mike Lewis</w:t>
      </w:r>
    </w:p>
    <w:p w:rsidR="00D60A70" w:rsidRPr="00766EB0" w:rsidRDefault="00D60A70" w:rsidP="00D60A70">
      <w:pPr>
        <w:spacing w:line="360" w:lineRule="auto"/>
        <w:jc w:val="center"/>
        <w:rPr>
          <w:rFonts w:cstheme="minorHAnsi"/>
          <w:sz w:val="40"/>
          <w:szCs w:val="40"/>
        </w:rPr>
      </w:pPr>
      <w:r w:rsidRPr="00766EB0">
        <w:rPr>
          <w:rFonts w:cstheme="minorHAnsi"/>
          <w:sz w:val="40"/>
          <w:szCs w:val="40"/>
        </w:rPr>
        <w:t>1909144</w:t>
      </w:r>
    </w:p>
    <w:p w:rsidR="00D60A70" w:rsidRDefault="00717ADF" w:rsidP="00D60A70">
      <w:pPr>
        <w:jc w:val="center"/>
        <w:rPr>
          <w:rFonts w:cstheme="minorHAnsi"/>
          <w:sz w:val="40"/>
        </w:rPr>
      </w:pPr>
      <w:r>
        <w:rPr>
          <w:rFonts w:cstheme="minorHAnsi"/>
          <w:sz w:val="40"/>
        </w:rPr>
        <w:t>Factory Control ACMA6001</w:t>
      </w:r>
    </w:p>
    <w:p w:rsidR="008C2E9A" w:rsidRDefault="008C2E9A"/>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7402EC" w:rsidP="007402EC">
      <w:pPr>
        <w:pStyle w:val="Heading1"/>
      </w:pPr>
      <w:bookmarkStart w:id="0" w:name="_Toc81562766"/>
      <w:r>
        <w:lastRenderedPageBreak/>
        <w:t>Introduction</w:t>
      </w:r>
      <w:bookmarkEnd w:id="0"/>
    </w:p>
    <w:p w:rsidR="007402EC" w:rsidRDefault="007402EC" w:rsidP="007402EC">
      <w:pPr>
        <w:pStyle w:val="NoSpacing"/>
        <w:jc w:val="both"/>
      </w:pPr>
      <w:r>
        <w:t>In this assignment I will be looking at PLC’s currently used in industry and looking at the pros and cons associated with each different PLC.</w:t>
      </w:r>
    </w:p>
    <w:p w:rsidR="007402EC" w:rsidRDefault="007402EC" w:rsidP="00AF3828">
      <w:pPr>
        <w:pStyle w:val="NoSpacing"/>
        <w:jc w:val="both"/>
        <w:rPr>
          <w:rFonts w:ascii="Calibri" w:hAnsi="Calibri"/>
        </w:rPr>
      </w:pPr>
      <w:r>
        <w:t xml:space="preserve">I will also be designing a factory process capable of sorting a range of packages with different size weights. There will also be a ladder logic program and a HMI </w:t>
      </w:r>
      <w:r w:rsidR="00AF3828">
        <w:t>i</w:t>
      </w:r>
      <w:r>
        <w:t>ncorporated in to the design.</w:t>
      </w:r>
      <w:r>
        <w:rPr>
          <w:rFonts w:ascii="Calibri" w:hAnsi="Calibri"/>
        </w:rPr>
        <w:t xml:space="preserve"> </w:t>
      </w:r>
    </w:p>
    <w:p w:rsidR="007402EC" w:rsidRDefault="007402EC" w:rsidP="007402EC">
      <w:pPr>
        <w:pStyle w:val="NoSpacing"/>
        <w:jc w:val="both"/>
        <w:rPr>
          <w:rFonts w:ascii="Calibri" w:hAnsi="Calibri"/>
        </w:rPr>
      </w:pPr>
      <w:r>
        <w:rPr>
          <w:rFonts w:ascii="Calibri" w:hAnsi="Calibri"/>
        </w:rPr>
        <w:t>The contents of this assignment and any and all relating documentation and references are confidential and property of Zimmer Biomet.</w:t>
      </w:r>
    </w:p>
    <w:p w:rsidR="007402EC" w:rsidRDefault="007402EC"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905F4C" w:rsidRDefault="00905F4C" w:rsidP="007402EC"/>
    <w:sdt>
      <w:sdtPr>
        <w:rPr>
          <w:rFonts w:asciiTheme="minorHAnsi" w:eastAsiaTheme="minorHAnsi" w:hAnsiTheme="minorHAnsi" w:cstheme="minorBidi"/>
          <w:color w:val="auto"/>
          <w:sz w:val="22"/>
          <w:szCs w:val="22"/>
          <w:lang w:val="en-GB"/>
        </w:rPr>
        <w:id w:val="1287385506"/>
        <w:docPartObj>
          <w:docPartGallery w:val="Table of Contents"/>
          <w:docPartUnique/>
        </w:docPartObj>
      </w:sdtPr>
      <w:sdtEndPr>
        <w:rPr>
          <w:b/>
          <w:bCs/>
          <w:noProof/>
        </w:rPr>
      </w:sdtEndPr>
      <w:sdtContent>
        <w:p w:rsidR="00905F4C" w:rsidRDefault="00905F4C">
          <w:pPr>
            <w:pStyle w:val="TOCHeading"/>
          </w:pPr>
          <w:r>
            <w:t>Contents</w:t>
          </w:r>
        </w:p>
        <w:p w:rsidR="00DB0E04" w:rsidRDefault="00905F4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562766" w:history="1">
            <w:r w:rsidR="00DB0E04" w:rsidRPr="00274757">
              <w:rPr>
                <w:rStyle w:val="Hyperlink"/>
                <w:noProof/>
              </w:rPr>
              <w:t>Introduction</w:t>
            </w:r>
            <w:r w:rsidR="00DB0E04">
              <w:rPr>
                <w:noProof/>
                <w:webHidden/>
              </w:rPr>
              <w:tab/>
            </w:r>
            <w:r w:rsidR="00DB0E04">
              <w:rPr>
                <w:noProof/>
                <w:webHidden/>
              </w:rPr>
              <w:fldChar w:fldCharType="begin"/>
            </w:r>
            <w:r w:rsidR="00DB0E04">
              <w:rPr>
                <w:noProof/>
                <w:webHidden/>
              </w:rPr>
              <w:instrText xml:space="preserve"> PAGEREF _Toc81562766 \h </w:instrText>
            </w:r>
            <w:r w:rsidR="00DB0E04">
              <w:rPr>
                <w:noProof/>
                <w:webHidden/>
              </w:rPr>
            </w:r>
            <w:r w:rsidR="00DB0E04">
              <w:rPr>
                <w:noProof/>
                <w:webHidden/>
              </w:rPr>
              <w:fldChar w:fldCharType="separate"/>
            </w:r>
            <w:r w:rsidR="00DB0E04">
              <w:rPr>
                <w:noProof/>
                <w:webHidden/>
              </w:rPr>
              <w:t>2</w:t>
            </w:r>
            <w:r w:rsidR="00DB0E04">
              <w:rPr>
                <w:noProof/>
                <w:webHidden/>
              </w:rPr>
              <w:fldChar w:fldCharType="end"/>
            </w:r>
          </w:hyperlink>
        </w:p>
        <w:p w:rsidR="00DB0E04" w:rsidRDefault="00DB0E04">
          <w:pPr>
            <w:pStyle w:val="TOC1"/>
            <w:tabs>
              <w:tab w:val="right" w:leader="dot" w:pos="9016"/>
            </w:tabs>
            <w:rPr>
              <w:rFonts w:eastAsiaTheme="minorEastAsia"/>
              <w:noProof/>
              <w:lang w:eastAsia="en-GB"/>
            </w:rPr>
          </w:pPr>
          <w:hyperlink w:anchor="_Toc81562767" w:history="1">
            <w:r w:rsidRPr="00274757">
              <w:rPr>
                <w:rStyle w:val="Hyperlink"/>
                <w:noProof/>
              </w:rPr>
              <w:t>Table of Figures</w:t>
            </w:r>
            <w:r>
              <w:rPr>
                <w:noProof/>
                <w:webHidden/>
              </w:rPr>
              <w:tab/>
            </w:r>
            <w:r>
              <w:rPr>
                <w:noProof/>
                <w:webHidden/>
              </w:rPr>
              <w:fldChar w:fldCharType="begin"/>
            </w:r>
            <w:r>
              <w:rPr>
                <w:noProof/>
                <w:webHidden/>
              </w:rPr>
              <w:instrText xml:space="preserve"> PAGEREF _Toc81562767 \h </w:instrText>
            </w:r>
            <w:r>
              <w:rPr>
                <w:noProof/>
                <w:webHidden/>
              </w:rPr>
            </w:r>
            <w:r>
              <w:rPr>
                <w:noProof/>
                <w:webHidden/>
              </w:rPr>
              <w:fldChar w:fldCharType="separate"/>
            </w:r>
            <w:r>
              <w:rPr>
                <w:noProof/>
                <w:webHidden/>
              </w:rPr>
              <w:t>3</w:t>
            </w:r>
            <w:r>
              <w:rPr>
                <w:noProof/>
                <w:webHidden/>
              </w:rPr>
              <w:fldChar w:fldCharType="end"/>
            </w:r>
          </w:hyperlink>
        </w:p>
        <w:p w:rsidR="00DB0E04" w:rsidRDefault="00DB0E04">
          <w:pPr>
            <w:pStyle w:val="TOC1"/>
            <w:tabs>
              <w:tab w:val="right" w:leader="dot" w:pos="9016"/>
            </w:tabs>
            <w:rPr>
              <w:rFonts w:eastAsiaTheme="minorEastAsia"/>
              <w:noProof/>
              <w:lang w:eastAsia="en-GB"/>
            </w:rPr>
          </w:pPr>
          <w:hyperlink w:anchor="_Toc81562768" w:history="1">
            <w:r w:rsidRPr="00274757">
              <w:rPr>
                <w:rStyle w:val="Hyperlink"/>
                <w:noProof/>
              </w:rPr>
              <w:t>PLC’s</w:t>
            </w:r>
            <w:r>
              <w:rPr>
                <w:noProof/>
                <w:webHidden/>
              </w:rPr>
              <w:tab/>
            </w:r>
            <w:r>
              <w:rPr>
                <w:noProof/>
                <w:webHidden/>
              </w:rPr>
              <w:fldChar w:fldCharType="begin"/>
            </w:r>
            <w:r>
              <w:rPr>
                <w:noProof/>
                <w:webHidden/>
              </w:rPr>
              <w:instrText xml:space="preserve"> PAGEREF _Toc81562768 \h </w:instrText>
            </w:r>
            <w:r>
              <w:rPr>
                <w:noProof/>
                <w:webHidden/>
              </w:rPr>
            </w:r>
            <w:r>
              <w:rPr>
                <w:noProof/>
                <w:webHidden/>
              </w:rPr>
              <w:fldChar w:fldCharType="separate"/>
            </w:r>
            <w:r>
              <w:rPr>
                <w:noProof/>
                <w:webHidden/>
              </w:rPr>
              <w:t>4</w:t>
            </w:r>
            <w:r>
              <w:rPr>
                <w:noProof/>
                <w:webHidden/>
              </w:rPr>
              <w:fldChar w:fldCharType="end"/>
            </w:r>
          </w:hyperlink>
        </w:p>
        <w:p w:rsidR="00DB0E04" w:rsidRDefault="00DB0E04">
          <w:pPr>
            <w:pStyle w:val="TOC1"/>
            <w:tabs>
              <w:tab w:val="right" w:leader="dot" w:pos="9016"/>
            </w:tabs>
            <w:rPr>
              <w:rFonts w:eastAsiaTheme="minorEastAsia"/>
              <w:noProof/>
              <w:lang w:eastAsia="en-GB"/>
            </w:rPr>
          </w:pPr>
          <w:hyperlink w:anchor="_Toc81562769" w:history="1">
            <w:r w:rsidRPr="00274757">
              <w:rPr>
                <w:rStyle w:val="Hyperlink"/>
                <w:noProof/>
              </w:rPr>
              <w:t>Types of PLC’s</w:t>
            </w:r>
            <w:r>
              <w:rPr>
                <w:noProof/>
                <w:webHidden/>
              </w:rPr>
              <w:tab/>
            </w:r>
            <w:r>
              <w:rPr>
                <w:noProof/>
                <w:webHidden/>
              </w:rPr>
              <w:fldChar w:fldCharType="begin"/>
            </w:r>
            <w:r>
              <w:rPr>
                <w:noProof/>
                <w:webHidden/>
              </w:rPr>
              <w:instrText xml:space="preserve"> PAGEREF _Toc81562769 \h </w:instrText>
            </w:r>
            <w:r>
              <w:rPr>
                <w:noProof/>
                <w:webHidden/>
              </w:rPr>
            </w:r>
            <w:r>
              <w:rPr>
                <w:noProof/>
                <w:webHidden/>
              </w:rPr>
              <w:fldChar w:fldCharType="separate"/>
            </w:r>
            <w:r>
              <w:rPr>
                <w:noProof/>
                <w:webHidden/>
              </w:rPr>
              <w:t>4</w:t>
            </w:r>
            <w:r>
              <w:rPr>
                <w:noProof/>
                <w:webHidden/>
              </w:rPr>
              <w:fldChar w:fldCharType="end"/>
            </w:r>
          </w:hyperlink>
        </w:p>
        <w:p w:rsidR="00DB0E04" w:rsidRDefault="00DB0E04">
          <w:pPr>
            <w:pStyle w:val="TOC2"/>
            <w:tabs>
              <w:tab w:val="right" w:leader="dot" w:pos="9016"/>
            </w:tabs>
            <w:rPr>
              <w:rFonts w:eastAsiaTheme="minorEastAsia"/>
              <w:noProof/>
              <w:lang w:eastAsia="en-GB"/>
            </w:rPr>
          </w:pPr>
          <w:hyperlink w:anchor="_Toc81562770" w:history="1">
            <w:r w:rsidRPr="00274757">
              <w:rPr>
                <w:rStyle w:val="Hyperlink"/>
                <w:noProof/>
              </w:rPr>
              <w:t>Modular PLC</w:t>
            </w:r>
            <w:r>
              <w:rPr>
                <w:noProof/>
                <w:webHidden/>
              </w:rPr>
              <w:tab/>
            </w:r>
            <w:r>
              <w:rPr>
                <w:noProof/>
                <w:webHidden/>
              </w:rPr>
              <w:fldChar w:fldCharType="begin"/>
            </w:r>
            <w:r>
              <w:rPr>
                <w:noProof/>
                <w:webHidden/>
              </w:rPr>
              <w:instrText xml:space="preserve"> PAGEREF _Toc81562770 \h </w:instrText>
            </w:r>
            <w:r>
              <w:rPr>
                <w:noProof/>
                <w:webHidden/>
              </w:rPr>
            </w:r>
            <w:r>
              <w:rPr>
                <w:noProof/>
                <w:webHidden/>
              </w:rPr>
              <w:fldChar w:fldCharType="separate"/>
            </w:r>
            <w:r>
              <w:rPr>
                <w:noProof/>
                <w:webHidden/>
              </w:rPr>
              <w:t>5</w:t>
            </w:r>
            <w:r>
              <w:rPr>
                <w:noProof/>
                <w:webHidden/>
              </w:rPr>
              <w:fldChar w:fldCharType="end"/>
            </w:r>
          </w:hyperlink>
        </w:p>
        <w:p w:rsidR="00DB0E04" w:rsidRDefault="00DB0E04">
          <w:pPr>
            <w:pStyle w:val="TOC2"/>
            <w:tabs>
              <w:tab w:val="right" w:leader="dot" w:pos="9016"/>
            </w:tabs>
            <w:rPr>
              <w:rFonts w:eastAsiaTheme="minorEastAsia"/>
              <w:noProof/>
              <w:lang w:eastAsia="en-GB"/>
            </w:rPr>
          </w:pPr>
          <w:hyperlink w:anchor="_Toc81562771" w:history="1">
            <w:r w:rsidRPr="00274757">
              <w:rPr>
                <w:rStyle w:val="Hyperlink"/>
                <w:noProof/>
              </w:rPr>
              <w:t>Unitary PLC</w:t>
            </w:r>
            <w:r>
              <w:rPr>
                <w:noProof/>
                <w:webHidden/>
              </w:rPr>
              <w:tab/>
            </w:r>
            <w:r>
              <w:rPr>
                <w:noProof/>
                <w:webHidden/>
              </w:rPr>
              <w:fldChar w:fldCharType="begin"/>
            </w:r>
            <w:r>
              <w:rPr>
                <w:noProof/>
                <w:webHidden/>
              </w:rPr>
              <w:instrText xml:space="preserve"> PAGEREF _Toc81562771 \h </w:instrText>
            </w:r>
            <w:r>
              <w:rPr>
                <w:noProof/>
                <w:webHidden/>
              </w:rPr>
            </w:r>
            <w:r>
              <w:rPr>
                <w:noProof/>
                <w:webHidden/>
              </w:rPr>
              <w:fldChar w:fldCharType="separate"/>
            </w:r>
            <w:r>
              <w:rPr>
                <w:noProof/>
                <w:webHidden/>
              </w:rPr>
              <w:t>5</w:t>
            </w:r>
            <w:r>
              <w:rPr>
                <w:noProof/>
                <w:webHidden/>
              </w:rPr>
              <w:fldChar w:fldCharType="end"/>
            </w:r>
          </w:hyperlink>
        </w:p>
        <w:p w:rsidR="00DB0E04" w:rsidRDefault="00DB0E04">
          <w:pPr>
            <w:pStyle w:val="TOC2"/>
            <w:tabs>
              <w:tab w:val="right" w:leader="dot" w:pos="9016"/>
            </w:tabs>
            <w:rPr>
              <w:rFonts w:eastAsiaTheme="minorEastAsia"/>
              <w:noProof/>
              <w:lang w:eastAsia="en-GB"/>
            </w:rPr>
          </w:pPr>
          <w:hyperlink w:anchor="_Toc81562772" w:history="1">
            <w:r w:rsidRPr="00274757">
              <w:rPr>
                <w:rStyle w:val="Hyperlink"/>
                <w:noProof/>
              </w:rPr>
              <w:t>Rack mounted PLC</w:t>
            </w:r>
            <w:r>
              <w:rPr>
                <w:noProof/>
                <w:webHidden/>
              </w:rPr>
              <w:tab/>
            </w:r>
            <w:r>
              <w:rPr>
                <w:noProof/>
                <w:webHidden/>
              </w:rPr>
              <w:fldChar w:fldCharType="begin"/>
            </w:r>
            <w:r>
              <w:rPr>
                <w:noProof/>
                <w:webHidden/>
              </w:rPr>
              <w:instrText xml:space="preserve"> PAGEREF _Toc81562772 \h </w:instrText>
            </w:r>
            <w:r>
              <w:rPr>
                <w:noProof/>
                <w:webHidden/>
              </w:rPr>
            </w:r>
            <w:r>
              <w:rPr>
                <w:noProof/>
                <w:webHidden/>
              </w:rPr>
              <w:fldChar w:fldCharType="separate"/>
            </w:r>
            <w:r>
              <w:rPr>
                <w:noProof/>
                <w:webHidden/>
              </w:rPr>
              <w:t>5</w:t>
            </w:r>
            <w:r>
              <w:rPr>
                <w:noProof/>
                <w:webHidden/>
              </w:rPr>
              <w:fldChar w:fldCharType="end"/>
            </w:r>
          </w:hyperlink>
        </w:p>
        <w:p w:rsidR="00DB0E04" w:rsidRDefault="00DB0E04">
          <w:pPr>
            <w:pStyle w:val="TOC1"/>
            <w:tabs>
              <w:tab w:val="right" w:leader="dot" w:pos="9016"/>
            </w:tabs>
            <w:rPr>
              <w:rFonts w:eastAsiaTheme="minorEastAsia"/>
              <w:noProof/>
              <w:lang w:eastAsia="en-GB"/>
            </w:rPr>
          </w:pPr>
          <w:hyperlink w:anchor="_Toc81562773" w:history="1">
            <w:r w:rsidRPr="00274757">
              <w:rPr>
                <w:rStyle w:val="Hyperlink"/>
                <w:noProof/>
              </w:rPr>
              <w:t>Factory Process.</w:t>
            </w:r>
            <w:r>
              <w:rPr>
                <w:noProof/>
                <w:webHidden/>
              </w:rPr>
              <w:tab/>
            </w:r>
            <w:r>
              <w:rPr>
                <w:noProof/>
                <w:webHidden/>
              </w:rPr>
              <w:fldChar w:fldCharType="begin"/>
            </w:r>
            <w:r>
              <w:rPr>
                <w:noProof/>
                <w:webHidden/>
              </w:rPr>
              <w:instrText xml:space="preserve"> PAGEREF _Toc81562773 \h </w:instrText>
            </w:r>
            <w:r>
              <w:rPr>
                <w:noProof/>
                <w:webHidden/>
              </w:rPr>
            </w:r>
            <w:r>
              <w:rPr>
                <w:noProof/>
                <w:webHidden/>
              </w:rPr>
              <w:fldChar w:fldCharType="separate"/>
            </w:r>
            <w:r>
              <w:rPr>
                <w:noProof/>
                <w:webHidden/>
              </w:rPr>
              <w:t>6</w:t>
            </w:r>
            <w:r>
              <w:rPr>
                <w:noProof/>
                <w:webHidden/>
              </w:rPr>
              <w:fldChar w:fldCharType="end"/>
            </w:r>
          </w:hyperlink>
        </w:p>
        <w:p w:rsidR="00DB0E04" w:rsidRDefault="00DB0E04">
          <w:pPr>
            <w:pStyle w:val="TOC2"/>
            <w:tabs>
              <w:tab w:val="right" w:leader="dot" w:pos="9016"/>
            </w:tabs>
            <w:rPr>
              <w:rFonts w:eastAsiaTheme="minorEastAsia"/>
              <w:noProof/>
              <w:lang w:eastAsia="en-GB"/>
            </w:rPr>
          </w:pPr>
          <w:hyperlink w:anchor="_Toc81562774" w:history="1">
            <w:r w:rsidRPr="00274757">
              <w:rPr>
                <w:rStyle w:val="Hyperlink"/>
                <w:noProof/>
              </w:rPr>
              <w:t>Alarm/Warning strategy</w:t>
            </w:r>
            <w:r>
              <w:rPr>
                <w:noProof/>
                <w:webHidden/>
              </w:rPr>
              <w:tab/>
            </w:r>
            <w:r>
              <w:rPr>
                <w:noProof/>
                <w:webHidden/>
              </w:rPr>
              <w:fldChar w:fldCharType="begin"/>
            </w:r>
            <w:r>
              <w:rPr>
                <w:noProof/>
                <w:webHidden/>
              </w:rPr>
              <w:instrText xml:space="preserve"> PAGEREF _Toc81562774 \h </w:instrText>
            </w:r>
            <w:r>
              <w:rPr>
                <w:noProof/>
                <w:webHidden/>
              </w:rPr>
            </w:r>
            <w:r>
              <w:rPr>
                <w:noProof/>
                <w:webHidden/>
              </w:rPr>
              <w:fldChar w:fldCharType="separate"/>
            </w:r>
            <w:r>
              <w:rPr>
                <w:noProof/>
                <w:webHidden/>
              </w:rPr>
              <w:t>6</w:t>
            </w:r>
            <w:r>
              <w:rPr>
                <w:noProof/>
                <w:webHidden/>
              </w:rPr>
              <w:fldChar w:fldCharType="end"/>
            </w:r>
          </w:hyperlink>
        </w:p>
        <w:p w:rsidR="00DB0E04" w:rsidRDefault="00DB0E04">
          <w:pPr>
            <w:pStyle w:val="TOC1"/>
            <w:tabs>
              <w:tab w:val="right" w:leader="dot" w:pos="9016"/>
            </w:tabs>
            <w:rPr>
              <w:rFonts w:eastAsiaTheme="minorEastAsia"/>
              <w:noProof/>
              <w:lang w:eastAsia="en-GB"/>
            </w:rPr>
          </w:pPr>
          <w:hyperlink w:anchor="_Toc81562775" w:history="1">
            <w:r w:rsidRPr="00274757">
              <w:rPr>
                <w:rStyle w:val="Hyperlink"/>
                <w:noProof/>
                <w:lang w:eastAsia="en-GB"/>
              </w:rPr>
              <w:t>Flow chart of factory operation</w:t>
            </w:r>
            <w:r>
              <w:rPr>
                <w:noProof/>
                <w:webHidden/>
              </w:rPr>
              <w:tab/>
            </w:r>
            <w:r>
              <w:rPr>
                <w:noProof/>
                <w:webHidden/>
              </w:rPr>
              <w:fldChar w:fldCharType="begin"/>
            </w:r>
            <w:r>
              <w:rPr>
                <w:noProof/>
                <w:webHidden/>
              </w:rPr>
              <w:instrText xml:space="preserve"> PAGEREF _Toc81562775 \h </w:instrText>
            </w:r>
            <w:r>
              <w:rPr>
                <w:noProof/>
                <w:webHidden/>
              </w:rPr>
            </w:r>
            <w:r>
              <w:rPr>
                <w:noProof/>
                <w:webHidden/>
              </w:rPr>
              <w:fldChar w:fldCharType="separate"/>
            </w:r>
            <w:r>
              <w:rPr>
                <w:noProof/>
                <w:webHidden/>
              </w:rPr>
              <w:t>7</w:t>
            </w:r>
            <w:r>
              <w:rPr>
                <w:noProof/>
                <w:webHidden/>
              </w:rPr>
              <w:fldChar w:fldCharType="end"/>
            </w:r>
          </w:hyperlink>
        </w:p>
        <w:p w:rsidR="00DB0E04" w:rsidRDefault="00DB0E04">
          <w:pPr>
            <w:pStyle w:val="TOC1"/>
            <w:tabs>
              <w:tab w:val="right" w:leader="dot" w:pos="9016"/>
            </w:tabs>
            <w:rPr>
              <w:rFonts w:eastAsiaTheme="minorEastAsia"/>
              <w:noProof/>
              <w:lang w:eastAsia="en-GB"/>
            </w:rPr>
          </w:pPr>
          <w:hyperlink w:anchor="_Toc81562776" w:history="1">
            <w:r w:rsidRPr="00274757">
              <w:rPr>
                <w:rStyle w:val="Hyperlink"/>
                <w:noProof/>
                <w:lang w:eastAsia="en-GB"/>
              </w:rPr>
              <w:t>Factory</w:t>
            </w:r>
            <w:r>
              <w:rPr>
                <w:noProof/>
                <w:webHidden/>
              </w:rPr>
              <w:tab/>
            </w:r>
            <w:r>
              <w:rPr>
                <w:noProof/>
                <w:webHidden/>
              </w:rPr>
              <w:fldChar w:fldCharType="begin"/>
            </w:r>
            <w:r>
              <w:rPr>
                <w:noProof/>
                <w:webHidden/>
              </w:rPr>
              <w:instrText xml:space="preserve"> PAGEREF _Toc81562776 \h </w:instrText>
            </w:r>
            <w:r>
              <w:rPr>
                <w:noProof/>
                <w:webHidden/>
              </w:rPr>
            </w:r>
            <w:r>
              <w:rPr>
                <w:noProof/>
                <w:webHidden/>
              </w:rPr>
              <w:fldChar w:fldCharType="separate"/>
            </w:r>
            <w:r>
              <w:rPr>
                <w:noProof/>
                <w:webHidden/>
              </w:rPr>
              <w:t>8</w:t>
            </w:r>
            <w:r>
              <w:rPr>
                <w:noProof/>
                <w:webHidden/>
              </w:rPr>
              <w:fldChar w:fldCharType="end"/>
            </w:r>
          </w:hyperlink>
        </w:p>
        <w:p w:rsidR="00DB0E04" w:rsidRDefault="00DB0E04">
          <w:pPr>
            <w:pStyle w:val="TOC1"/>
            <w:tabs>
              <w:tab w:val="right" w:leader="dot" w:pos="9016"/>
            </w:tabs>
            <w:rPr>
              <w:rFonts w:eastAsiaTheme="minorEastAsia"/>
              <w:noProof/>
              <w:lang w:eastAsia="en-GB"/>
            </w:rPr>
          </w:pPr>
          <w:hyperlink w:anchor="_Toc81562777" w:history="1">
            <w:r w:rsidRPr="00274757">
              <w:rPr>
                <w:rStyle w:val="Hyperlink"/>
                <w:noProof/>
                <w:lang w:eastAsia="en-GB"/>
              </w:rPr>
              <w:t>HMI Screens</w:t>
            </w:r>
            <w:r>
              <w:rPr>
                <w:noProof/>
                <w:webHidden/>
              </w:rPr>
              <w:tab/>
            </w:r>
            <w:r>
              <w:rPr>
                <w:noProof/>
                <w:webHidden/>
              </w:rPr>
              <w:fldChar w:fldCharType="begin"/>
            </w:r>
            <w:r>
              <w:rPr>
                <w:noProof/>
                <w:webHidden/>
              </w:rPr>
              <w:instrText xml:space="preserve"> PAGEREF _Toc81562777 \h </w:instrText>
            </w:r>
            <w:r>
              <w:rPr>
                <w:noProof/>
                <w:webHidden/>
              </w:rPr>
            </w:r>
            <w:r>
              <w:rPr>
                <w:noProof/>
                <w:webHidden/>
              </w:rPr>
              <w:fldChar w:fldCharType="separate"/>
            </w:r>
            <w:r>
              <w:rPr>
                <w:noProof/>
                <w:webHidden/>
              </w:rPr>
              <w:t>10</w:t>
            </w:r>
            <w:r>
              <w:rPr>
                <w:noProof/>
                <w:webHidden/>
              </w:rPr>
              <w:fldChar w:fldCharType="end"/>
            </w:r>
          </w:hyperlink>
        </w:p>
        <w:p w:rsidR="00DB0E04" w:rsidRDefault="00DB0E04">
          <w:pPr>
            <w:pStyle w:val="TOC1"/>
            <w:tabs>
              <w:tab w:val="right" w:leader="dot" w:pos="9016"/>
            </w:tabs>
            <w:rPr>
              <w:rFonts w:eastAsiaTheme="minorEastAsia"/>
              <w:noProof/>
              <w:lang w:eastAsia="en-GB"/>
            </w:rPr>
          </w:pPr>
          <w:hyperlink w:anchor="_Toc81562778" w:history="1">
            <w:r w:rsidRPr="00274757">
              <w:rPr>
                <w:rStyle w:val="Hyperlink"/>
                <w:noProof/>
              </w:rPr>
              <w:t>Bibliography</w:t>
            </w:r>
            <w:r>
              <w:rPr>
                <w:noProof/>
                <w:webHidden/>
              </w:rPr>
              <w:tab/>
            </w:r>
            <w:r>
              <w:rPr>
                <w:noProof/>
                <w:webHidden/>
              </w:rPr>
              <w:fldChar w:fldCharType="begin"/>
            </w:r>
            <w:r>
              <w:rPr>
                <w:noProof/>
                <w:webHidden/>
              </w:rPr>
              <w:instrText xml:space="preserve"> PAGEREF _Toc81562778 \h </w:instrText>
            </w:r>
            <w:r>
              <w:rPr>
                <w:noProof/>
                <w:webHidden/>
              </w:rPr>
            </w:r>
            <w:r>
              <w:rPr>
                <w:noProof/>
                <w:webHidden/>
              </w:rPr>
              <w:fldChar w:fldCharType="separate"/>
            </w:r>
            <w:r>
              <w:rPr>
                <w:noProof/>
                <w:webHidden/>
              </w:rPr>
              <w:t>10</w:t>
            </w:r>
            <w:r>
              <w:rPr>
                <w:noProof/>
                <w:webHidden/>
              </w:rPr>
              <w:fldChar w:fldCharType="end"/>
            </w:r>
          </w:hyperlink>
        </w:p>
        <w:p w:rsidR="00905F4C" w:rsidRDefault="00905F4C">
          <w:r>
            <w:rPr>
              <w:b/>
              <w:bCs/>
              <w:noProof/>
            </w:rPr>
            <w:fldChar w:fldCharType="end"/>
          </w:r>
        </w:p>
      </w:sdtContent>
    </w:sdt>
    <w:p w:rsidR="00905F4C" w:rsidRDefault="00905F4C" w:rsidP="007402EC"/>
    <w:p w:rsidR="00905F4C" w:rsidRDefault="00803ECC" w:rsidP="00803ECC">
      <w:pPr>
        <w:pStyle w:val="Heading1"/>
      </w:pPr>
      <w:bookmarkStart w:id="1" w:name="_Toc81562767"/>
      <w:r>
        <w:t>Table of Figures</w:t>
      </w:r>
      <w:bookmarkEnd w:id="1"/>
    </w:p>
    <w:p w:rsidR="00803ECC" w:rsidRDefault="00803EC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81562740" w:history="1">
        <w:r w:rsidRPr="005D02A9">
          <w:rPr>
            <w:rStyle w:val="Hyperlink"/>
            <w:noProof/>
          </w:rPr>
          <w:t>Figure 1 - Alarm sounder</w:t>
        </w:r>
        <w:r>
          <w:rPr>
            <w:noProof/>
            <w:webHidden/>
          </w:rPr>
          <w:tab/>
        </w:r>
        <w:r>
          <w:rPr>
            <w:noProof/>
            <w:webHidden/>
          </w:rPr>
          <w:fldChar w:fldCharType="begin"/>
        </w:r>
        <w:r>
          <w:rPr>
            <w:noProof/>
            <w:webHidden/>
          </w:rPr>
          <w:instrText xml:space="preserve"> PAGEREF _Toc81562740 \h </w:instrText>
        </w:r>
        <w:r>
          <w:rPr>
            <w:noProof/>
            <w:webHidden/>
          </w:rPr>
        </w:r>
        <w:r>
          <w:rPr>
            <w:noProof/>
            <w:webHidden/>
          </w:rPr>
          <w:fldChar w:fldCharType="separate"/>
        </w:r>
        <w:r>
          <w:rPr>
            <w:noProof/>
            <w:webHidden/>
          </w:rPr>
          <w:t>9</w:t>
        </w:r>
        <w:r>
          <w:rPr>
            <w:noProof/>
            <w:webHidden/>
          </w:rPr>
          <w:fldChar w:fldCharType="end"/>
        </w:r>
      </w:hyperlink>
    </w:p>
    <w:p w:rsidR="00803ECC" w:rsidRDefault="00803ECC">
      <w:pPr>
        <w:pStyle w:val="TableofFigures"/>
        <w:tabs>
          <w:tab w:val="right" w:leader="dot" w:pos="9016"/>
        </w:tabs>
        <w:rPr>
          <w:rFonts w:eastAsiaTheme="minorEastAsia"/>
          <w:noProof/>
          <w:lang w:eastAsia="en-GB"/>
        </w:rPr>
      </w:pPr>
      <w:hyperlink w:anchor="_Toc81562741" w:history="1">
        <w:r w:rsidRPr="005D02A9">
          <w:rPr>
            <w:rStyle w:val="Hyperlink"/>
            <w:noProof/>
          </w:rPr>
          <w:t>Figure 2 - Stack light indicator</w:t>
        </w:r>
        <w:r>
          <w:rPr>
            <w:noProof/>
            <w:webHidden/>
          </w:rPr>
          <w:tab/>
        </w:r>
        <w:r>
          <w:rPr>
            <w:noProof/>
            <w:webHidden/>
          </w:rPr>
          <w:fldChar w:fldCharType="begin"/>
        </w:r>
        <w:r>
          <w:rPr>
            <w:noProof/>
            <w:webHidden/>
          </w:rPr>
          <w:instrText xml:space="preserve"> PAGEREF _Toc81562741 \h </w:instrText>
        </w:r>
        <w:r>
          <w:rPr>
            <w:noProof/>
            <w:webHidden/>
          </w:rPr>
        </w:r>
        <w:r>
          <w:rPr>
            <w:noProof/>
            <w:webHidden/>
          </w:rPr>
          <w:fldChar w:fldCharType="separate"/>
        </w:r>
        <w:r>
          <w:rPr>
            <w:noProof/>
            <w:webHidden/>
          </w:rPr>
          <w:t>9</w:t>
        </w:r>
        <w:r>
          <w:rPr>
            <w:noProof/>
            <w:webHidden/>
          </w:rPr>
          <w:fldChar w:fldCharType="end"/>
        </w:r>
      </w:hyperlink>
    </w:p>
    <w:p w:rsidR="00803ECC" w:rsidRDefault="00803ECC">
      <w:pPr>
        <w:pStyle w:val="TableofFigures"/>
        <w:tabs>
          <w:tab w:val="right" w:leader="dot" w:pos="9016"/>
        </w:tabs>
        <w:rPr>
          <w:rFonts w:eastAsiaTheme="minorEastAsia"/>
          <w:noProof/>
          <w:lang w:eastAsia="en-GB"/>
        </w:rPr>
      </w:pPr>
      <w:hyperlink w:anchor="_Toc81562742" w:history="1">
        <w:r w:rsidRPr="005D02A9">
          <w:rPr>
            <w:rStyle w:val="Hyperlink"/>
            <w:noProof/>
          </w:rPr>
          <w:t>Figure 3 - Guarding around the factory</w:t>
        </w:r>
        <w:r>
          <w:rPr>
            <w:noProof/>
            <w:webHidden/>
          </w:rPr>
          <w:tab/>
        </w:r>
        <w:r>
          <w:rPr>
            <w:noProof/>
            <w:webHidden/>
          </w:rPr>
          <w:fldChar w:fldCharType="begin"/>
        </w:r>
        <w:r>
          <w:rPr>
            <w:noProof/>
            <w:webHidden/>
          </w:rPr>
          <w:instrText xml:space="preserve"> PAGEREF _Toc81562742 \h </w:instrText>
        </w:r>
        <w:r>
          <w:rPr>
            <w:noProof/>
            <w:webHidden/>
          </w:rPr>
        </w:r>
        <w:r>
          <w:rPr>
            <w:noProof/>
            <w:webHidden/>
          </w:rPr>
          <w:fldChar w:fldCharType="separate"/>
        </w:r>
        <w:r>
          <w:rPr>
            <w:noProof/>
            <w:webHidden/>
          </w:rPr>
          <w:t>10</w:t>
        </w:r>
        <w:r>
          <w:rPr>
            <w:noProof/>
            <w:webHidden/>
          </w:rPr>
          <w:fldChar w:fldCharType="end"/>
        </w:r>
      </w:hyperlink>
    </w:p>
    <w:p w:rsidR="00803ECC" w:rsidRDefault="00803ECC">
      <w:pPr>
        <w:pStyle w:val="TableofFigures"/>
        <w:tabs>
          <w:tab w:val="right" w:leader="dot" w:pos="9016"/>
        </w:tabs>
        <w:rPr>
          <w:rFonts w:eastAsiaTheme="minorEastAsia"/>
          <w:noProof/>
          <w:lang w:eastAsia="en-GB"/>
        </w:rPr>
      </w:pPr>
      <w:hyperlink w:anchor="_Toc81562743" w:history="1">
        <w:r w:rsidRPr="005D02A9">
          <w:rPr>
            <w:rStyle w:val="Hyperlink"/>
            <w:noProof/>
          </w:rPr>
          <w:t>Figure 4 - HMI root screen</w:t>
        </w:r>
        <w:r>
          <w:rPr>
            <w:noProof/>
            <w:webHidden/>
          </w:rPr>
          <w:tab/>
        </w:r>
        <w:r>
          <w:rPr>
            <w:noProof/>
            <w:webHidden/>
          </w:rPr>
          <w:fldChar w:fldCharType="begin"/>
        </w:r>
        <w:r>
          <w:rPr>
            <w:noProof/>
            <w:webHidden/>
          </w:rPr>
          <w:instrText xml:space="preserve"> PAGEREF _Toc81562743 \h </w:instrText>
        </w:r>
        <w:r>
          <w:rPr>
            <w:noProof/>
            <w:webHidden/>
          </w:rPr>
        </w:r>
        <w:r>
          <w:rPr>
            <w:noProof/>
            <w:webHidden/>
          </w:rPr>
          <w:fldChar w:fldCharType="separate"/>
        </w:r>
        <w:r>
          <w:rPr>
            <w:noProof/>
            <w:webHidden/>
          </w:rPr>
          <w:t>11</w:t>
        </w:r>
        <w:r>
          <w:rPr>
            <w:noProof/>
            <w:webHidden/>
          </w:rPr>
          <w:fldChar w:fldCharType="end"/>
        </w:r>
      </w:hyperlink>
    </w:p>
    <w:p w:rsidR="00905F4C" w:rsidRDefault="00803ECC" w:rsidP="007402EC">
      <w:r>
        <w:fldChar w:fldCharType="end"/>
      </w:r>
    </w:p>
    <w:p w:rsidR="00905F4C" w:rsidRDefault="00905F4C" w:rsidP="007402EC"/>
    <w:p w:rsidR="00905F4C" w:rsidRDefault="00905F4C" w:rsidP="007402EC"/>
    <w:p w:rsidR="00905F4C" w:rsidRDefault="00905F4C" w:rsidP="007402EC"/>
    <w:p w:rsidR="00905F4C" w:rsidRDefault="00905F4C" w:rsidP="007402EC"/>
    <w:p w:rsidR="00905F4C" w:rsidRDefault="00905F4C" w:rsidP="007402EC"/>
    <w:p w:rsidR="00905F4C" w:rsidRDefault="00905F4C" w:rsidP="007402EC"/>
    <w:p w:rsidR="00905F4C" w:rsidRDefault="00905F4C" w:rsidP="007402EC"/>
    <w:p w:rsidR="00905F4C" w:rsidRDefault="00905F4C" w:rsidP="007402EC"/>
    <w:p w:rsidR="00905F4C" w:rsidRDefault="00905F4C" w:rsidP="007402EC"/>
    <w:p w:rsidR="00905F4C" w:rsidRDefault="00905F4C" w:rsidP="007402EC"/>
    <w:p w:rsidR="001B3BDE" w:rsidRDefault="001B3BDE" w:rsidP="007402EC"/>
    <w:p w:rsidR="001B3BDE" w:rsidRDefault="001B3BDE" w:rsidP="001B3BDE">
      <w:pPr>
        <w:pStyle w:val="Heading1"/>
      </w:pPr>
      <w:bookmarkStart w:id="2" w:name="_Toc81562768"/>
      <w:r>
        <w:t>PLC’s</w:t>
      </w:r>
      <w:bookmarkEnd w:id="2"/>
    </w:p>
    <w:p w:rsidR="001B3BDE" w:rsidRDefault="00526284" w:rsidP="001B3BDE">
      <w:r>
        <w:t xml:space="preserve">Programmable Logic Controllers (PLC’s) are used in applications all around the world and have a vital role in industrial automation. PLC’s operating on the shop floor allow for control, automation, </w:t>
      </w:r>
      <w:r w:rsidR="00B170C0">
        <w:t xml:space="preserve">safety circuits, regulatory control and strategy. PLC’s are commonly connected to a control level via a communication network such as Ethernet allowing the PLC to work in an integrated form. </w:t>
      </w:r>
    </w:p>
    <w:p w:rsidR="00E9398F" w:rsidRDefault="00486F78" w:rsidP="001B3BDE">
      <w:sdt>
        <w:sdtPr>
          <w:id w:val="-766762241"/>
          <w:citation/>
        </w:sdtPr>
        <w:sdtEndPr/>
        <w:sdtContent>
          <w:r w:rsidR="00E9398F">
            <w:fldChar w:fldCharType="begin"/>
          </w:r>
          <w:r w:rsidR="00E9398F">
            <w:instrText xml:space="preserve"> CITATION Lui10 \l 2057 </w:instrText>
          </w:r>
          <w:r w:rsidR="00E9398F">
            <w:fldChar w:fldCharType="separate"/>
          </w:r>
          <w:r w:rsidR="00E9398F" w:rsidRPr="00E9398F">
            <w:rPr>
              <w:noProof/>
            </w:rPr>
            <w:t>(Guedes, 2010)</w:t>
          </w:r>
          <w:r w:rsidR="00E9398F">
            <w:fldChar w:fldCharType="end"/>
          </w:r>
        </w:sdtContent>
      </w:sdt>
    </w:p>
    <w:p w:rsidR="0080593D" w:rsidRDefault="009D7E8B" w:rsidP="001B3BDE">
      <w:r>
        <w:t xml:space="preserve">PLC’s have continually advanced in their ease of use. The </w:t>
      </w:r>
      <w:r w:rsidR="00E260E2">
        <w:t xml:space="preserve">most commonly used method of control within manufacturing sites is that of Programmable Logic Controllers. </w:t>
      </w:r>
      <w:r w:rsidR="00E83BE7">
        <w:t>Manufacturers are continually looking for expanding their manufacturing sites but not necessarily their</w:t>
      </w:r>
      <w:r w:rsidR="007738BA">
        <w:t xml:space="preserve"> foot print, therefore PLC’s offer the flexibility required for a manufacturing site to become more and more competitive </w:t>
      </w:r>
      <w:r w:rsidR="007A02EC">
        <w:t xml:space="preserve">by continually developing and updating the software relating to the PLC’s and allowing better control over larger pieces of equipment on the shop floor. </w:t>
      </w:r>
    </w:p>
    <w:p w:rsidR="0058788A" w:rsidRDefault="00486F78" w:rsidP="001B3BDE">
      <w:sdt>
        <w:sdtPr>
          <w:id w:val="1510862022"/>
          <w:citation/>
        </w:sdtPr>
        <w:sdtEndPr/>
        <w:sdtContent>
          <w:r w:rsidR="007B6F54">
            <w:fldChar w:fldCharType="begin"/>
          </w:r>
          <w:r w:rsidR="007B6F54">
            <w:instrText xml:space="preserve"> CITATION San92 \l 2057 </w:instrText>
          </w:r>
          <w:r w:rsidR="007B6F54">
            <w:fldChar w:fldCharType="separate"/>
          </w:r>
          <w:r w:rsidR="007B6F54" w:rsidRPr="007B6F54">
            <w:rPr>
              <w:noProof/>
            </w:rPr>
            <w:t>(Supinski, 1992)</w:t>
          </w:r>
          <w:r w:rsidR="007B6F54">
            <w:fldChar w:fldCharType="end"/>
          </w:r>
        </w:sdtContent>
      </w:sdt>
    </w:p>
    <w:p w:rsidR="0058788A" w:rsidRDefault="00A32506" w:rsidP="001B3BDE">
      <w:r>
        <w:t>Typically</w:t>
      </w:r>
      <w:r w:rsidR="00FB324B">
        <w:t>,</w:t>
      </w:r>
      <w:r>
        <w:t xml:space="preserve"> PLC’s have always been programmed and maintained by electricians </w:t>
      </w:r>
      <w:r w:rsidR="00FB324B">
        <w:t xml:space="preserve">using basic ladder logic. </w:t>
      </w:r>
      <w:r w:rsidR="009D145D">
        <w:t>Ladder logic was designed to replace relay logic.</w:t>
      </w:r>
      <w:r w:rsidR="00756F19">
        <w:t xml:space="preserve"> R</w:t>
      </w:r>
      <w:r w:rsidR="001F79CF">
        <w:t>ela</w:t>
      </w:r>
      <w:r w:rsidR="00756F19">
        <w:t>y logic requires</w:t>
      </w:r>
      <w:r w:rsidR="003761CB">
        <w:t xml:space="preserve"> all control circuits to be hard wired to all control functions, whereas ladder logic uses a microprocessor device</w:t>
      </w:r>
      <w:r w:rsidR="00CE5C3F">
        <w:t xml:space="preserve">, </w:t>
      </w:r>
      <w:r w:rsidR="003761CB">
        <w:t>typically a PLC</w:t>
      </w:r>
      <w:r w:rsidR="00CE5C3F">
        <w:t>.</w:t>
      </w:r>
    </w:p>
    <w:p w:rsidR="00A32506" w:rsidRDefault="00CE5C3F" w:rsidP="001B3BDE">
      <w:r>
        <w:t xml:space="preserve"> </w:t>
      </w:r>
      <w:sdt>
        <w:sdtPr>
          <w:id w:val="978190688"/>
          <w:citation/>
        </w:sdtPr>
        <w:sdtEndPr/>
        <w:sdtContent>
          <w:r>
            <w:fldChar w:fldCharType="begin"/>
          </w:r>
          <w:r>
            <w:instrText xml:space="preserve">CITATION Rel21 \l 2057 </w:instrText>
          </w:r>
          <w:r>
            <w:fldChar w:fldCharType="separate"/>
          </w:r>
          <w:r w:rsidRPr="00CE5C3F">
            <w:rPr>
              <w:noProof/>
            </w:rPr>
            <w:t>(world, 2021)</w:t>
          </w:r>
          <w:r>
            <w:fldChar w:fldCharType="end"/>
          </w:r>
        </w:sdtContent>
      </w:sdt>
    </w:p>
    <w:p w:rsidR="009D7E8B" w:rsidRDefault="00211B40" w:rsidP="00211B40">
      <w:pPr>
        <w:pStyle w:val="Heading1"/>
      </w:pPr>
      <w:bookmarkStart w:id="3" w:name="_Toc81562769"/>
      <w:r>
        <w:t>Types of PLC’s</w:t>
      </w:r>
      <w:bookmarkEnd w:id="3"/>
    </w:p>
    <w:p w:rsidR="009D7E8B" w:rsidRDefault="00092259" w:rsidP="001B3BDE">
      <w:r>
        <w:t>The type of PLC required depends on a number of different requirements. These requirements can be numbered below</w:t>
      </w:r>
    </w:p>
    <w:p w:rsidR="00092259" w:rsidRPr="002B3239" w:rsidRDefault="009E22D6" w:rsidP="00092259">
      <w:pPr>
        <w:pStyle w:val="ListParagraph"/>
        <w:numPr>
          <w:ilvl w:val="0"/>
          <w:numId w:val="1"/>
        </w:numPr>
        <w:rPr>
          <w:rFonts w:cstheme="minorHAnsi"/>
          <w:sz w:val="16"/>
        </w:rPr>
      </w:pPr>
      <w:r w:rsidRPr="002B3239">
        <w:rPr>
          <w:rFonts w:cstheme="minorHAnsi"/>
          <w:szCs w:val="32"/>
          <w:shd w:val="clear" w:color="auto" w:fill="FFFFFF"/>
        </w:rPr>
        <w:t>The amount of PLC inputs and outputs required.</w:t>
      </w:r>
    </w:p>
    <w:p w:rsidR="009E22D6" w:rsidRPr="002B3239" w:rsidRDefault="009E22D6" w:rsidP="00092259">
      <w:pPr>
        <w:pStyle w:val="ListParagraph"/>
        <w:numPr>
          <w:ilvl w:val="0"/>
          <w:numId w:val="1"/>
        </w:numPr>
        <w:rPr>
          <w:rFonts w:cstheme="minorHAnsi"/>
          <w:sz w:val="16"/>
        </w:rPr>
      </w:pPr>
      <w:r w:rsidRPr="002B3239">
        <w:rPr>
          <w:rFonts w:cstheme="minorHAnsi"/>
          <w:szCs w:val="32"/>
          <w:shd w:val="clear" w:color="auto" w:fill="FFFFFF"/>
        </w:rPr>
        <w:t xml:space="preserve">Memory, </w:t>
      </w:r>
      <w:r w:rsidR="00B4191A">
        <w:rPr>
          <w:rFonts w:cstheme="minorHAnsi"/>
          <w:szCs w:val="32"/>
          <w:shd w:val="clear" w:color="auto" w:fill="FFFFFF"/>
        </w:rPr>
        <w:t>the program controlling the PLC is stored in RAM (Random Access Memory). The RAM can range from 100kB to hundreds of MB</w:t>
      </w:r>
      <w:r w:rsidRPr="002B3239">
        <w:rPr>
          <w:rFonts w:cstheme="minorHAnsi"/>
          <w:szCs w:val="32"/>
          <w:shd w:val="clear" w:color="auto" w:fill="FFFFFF"/>
        </w:rPr>
        <w:t xml:space="preserve"> </w:t>
      </w:r>
    </w:p>
    <w:p w:rsidR="009E22D6" w:rsidRPr="002B3239" w:rsidRDefault="009E22D6" w:rsidP="00092259">
      <w:pPr>
        <w:pStyle w:val="ListParagraph"/>
        <w:numPr>
          <w:ilvl w:val="0"/>
          <w:numId w:val="1"/>
        </w:numPr>
        <w:rPr>
          <w:rFonts w:cstheme="minorHAnsi"/>
          <w:sz w:val="16"/>
        </w:rPr>
      </w:pPr>
      <w:r w:rsidRPr="002B3239">
        <w:rPr>
          <w:rFonts w:cstheme="minorHAnsi"/>
          <w:szCs w:val="32"/>
          <w:shd w:val="clear" w:color="auto" w:fill="FFFFFF"/>
        </w:rPr>
        <w:t>Communication requirements such as serial and network connections.</w:t>
      </w:r>
    </w:p>
    <w:p w:rsidR="009E22D6" w:rsidRPr="002B3239" w:rsidRDefault="009E22D6" w:rsidP="00092259">
      <w:pPr>
        <w:pStyle w:val="ListParagraph"/>
        <w:numPr>
          <w:ilvl w:val="0"/>
          <w:numId w:val="1"/>
        </w:numPr>
        <w:rPr>
          <w:rFonts w:cstheme="minorHAnsi"/>
          <w:sz w:val="16"/>
        </w:rPr>
      </w:pPr>
      <w:r w:rsidRPr="002B3239">
        <w:rPr>
          <w:rFonts w:cstheme="minorHAnsi"/>
          <w:szCs w:val="32"/>
          <w:shd w:val="clear" w:color="auto" w:fill="FFFFFF"/>
        </w:rPr>
        <w:t xml:space="preserve">Scan-time, </w:t>
      </w:r>
      <w:r w:rsidR="00B33B98">
        <w:rPr>
          <w:rFonts w:cstheme="minorHAnsi"/>
          <w:szCs w:val="32"/>
          <w:shd w:val="clear" w:color="auto" w:fill="FFFFFF"/>
        </w:rPr>
        <w:t>time taken for the PLC to analyse and store the data files for inputs and outputs</w:t>
      </w:r>
      <w:r w:rsidR="003608A5">
        <w:rPr>
          <w:rFonts w:cstheme="minorHAnsi"/>
          <w:szCs w:val="32"/>
          <w:shd w:val="clear" w:color="auto" w:fill="FFFFFF"/>
        </w:rPr>
        <w:t>.</w:t>
      </w:r>
    </w:p>
    <w:p w:rsidR="009E22D6" w:rsidRPr="002B3239" w:rsidRDefault="00FE2EB5" w:rsidP="00804846">
      <w:pPr>
        <w:pStyle w:val="ListParagraph"/>
        <w:numPr>
          <w:ilvl w:val="0"/>
          <w:numId w:val="1"/>
        </w:numPr>
        <w:rPr>
          <w:rFonts w:cstheme="minorHAnsi"/>
          <w:sz w:val="16"/>
        </w:rPr>
      </w:pPr>
      <w:r w:rsidRPr="002B3239">
        <w:rPr>
          <w:rFonts w:cstheme="minorHAnsi"/>
          <w:szCs w:val="32"/>
          <w:shd w:val="clear" w:color="auto" w:fill="FFFFFF"/>
        </w:rPr>
        <w:t xml:space="preserve">Number of Analog and </w:t>
      </w:r>
      <w:r w:rsidR="009E22D6" w:rsidRPr="002B3239">
        <w:rPr>
          <w:rFonts w:cstheme="minorHAnsi"/>
          <w:szCs w:val="32"/>
          <w:shd w:val="clear" w:color="auto" w:fill="FFFFFF"/>
        </w:rPr>
        <w:t xml:space="preserve">Digital </w:t>
      </w:r>
      <w:r w:rsidRPr="002B3239">
        <w:rPr>
          <w:rFonts w:cstheme="minorHAnsi"/>
          <w:szCs w:val="32"/>
          <w:shd w:val="clear" w:color="auto" w:fill="FFFFFF"/>
        </w:rPr>
        <w:t xml:space="preserve">Input / Output </w:t>
      </w:r>
      <w:r w:rsidR="009E22D6" w:rsidRPr="002B3239">
        <w:rPr>
          <w:rFonts w:cstheme="minorHAnsi"/>
          <w:szCs w:val="32"/>
          <w:shd w:val="clear" w:color="auto" w:fill="FFFFFF"/>
        </w:rPr>
        <w:t>modules</w:t>
      </w:r>
      <w:r w:rsidRPr="002B3239">
        <w:rPr>
          <w:rFonts w:cstheme="minorHAnsi"/>
          <w:szCs w:val="32"/>
          <w:shd w:val="clear" w:color="auto" w:fill="FFFFFF"/>
        </w:rPr>
        <w:t>, I/O cards may be needed.</w:t>
      </w:r>
    </w:p>
    <w:p w:rsidR="009E22D6" w:rsidRPr="001756CB" w:rsidRDefault="009E22D6" w:rsidP="00092259">
      <w:pPr>
        <w:pStyle w:val="ListParagraph"/>
        <w:numPr>
          <w:ilvl w:val="0"/>
          <w:numId w:val="1"/>
        </w:numPr>
        <w:rPr>
          <w:rFonts w:cstheme="minorHAnsi"/>
          <w:sz w:val="16"/>
        </w:rPr>
      </w:pPr>
      <w:r w:rsidRPr="002B3239">
        <w:rPr>
          <w:rFonts w:cstheme="minorHAnsi"/>
          <w:szCs w:val="32"/>
          <w:shd w:val="clear" w:color="auto" w:fill="FFFFFF"/>
        </w:rPr>
        <w:t>Software</w:t>
      </w:r>
      <w:r w:rsidR="00672204" w:rsidRPr="002B3239">
        <w:rPr>
          <w:rFonts w:cstheme="minorHAnsi"/>
          <w:szCs w:val="32"/>
          <w:shd w:val="clear" w:color="auto" w:fill="FFFFFF"/>
        </w:rPr>
        <w:t xml:space="preserve"> requirements will need to be considered for ease of programming.</w:t>
      </w:r>
    </w:p>
    <w:p w:rsidR="001756CB" w:rsidRPr="001756CB" w:rsidRDefault="00486F78" w:rsidP="001756CB">
      <w:pPr>
        <w:rPr>
          <w:rFonts w:cstheme="minorHAnsi"/>
        </w:rPr>
      </w:pPr>
      <w:sdt>
        <w:sdtPr>
          <w:rPr>
            <w:rFonts w:cstheme="minorHAnsi"/>
          </w:rPr>
          <w:id w:val="1587263980"/>
          <w:citation/>
        </w:sdtPr>
        <w:sdtEndPr/>
        <w:sdtContent>
          <w:r w:rsidR="001756CB" w:rsidRPr="001756CB">
            <w:rPr>
              <w:rFonts w:cstheme="minorHAnsi"/>
            </w:rPr>
            <w:fldChar w:fldCharType="begin"/>
          </w:r>
          <w:r w:rsidR="001756CB" w:rsidRPr="001756CB">
            <w:rPr>
              <w:rFonts w:cstheme="minorHAnsi"/>
            </w:rPr>
            <w:instrText xml:space="preserve"> CITATION The21 \l 2057 </w:instrText>
          </w:r>
          <w:r w:rsidR="001756CB" w:rsidRPr="001756CB">
            <w:rPr>
              <w:rFonts w:cstheme="minorHAnsi"/>
            </w:rPr>
            <w:fldChar w:fldCharType="separate"/>
          </w:r>
          <w:r w:rsidR="001756CB" w:rsidRPr="001756CB">
            <w:rPr>
              <w:rFonts w:cstheme="minorHAnsi"/>
              <w:noProof/>
            </w:rPr>
            <w:t>(The Automization.com, 2021)</w:t>
          </w:r>
          <w:r w:rsidR="001756CB" w:rsidRPr="001756CB">
            <w:rPr>
              <w:rFonts w:cstheme="minorHAnsi"/>
            </w:rPr>
            <w:fldChar w:fldCharType="end"/>
          </w:r>
        </w:sdtContent>
      </w:sdt>
    </w:p>
    <w:p w:rsidR="00672204" w:rsidRDefault="00672204" w:rsidP="00672204">
      <w:pPr>
        <w:rPr>
          <w:rFonts w:cstheme="minorHAnsi"/>
          <w:sz w:val="16"/>
        </w:rPr>
      </w:pPr>
    </w:p>
    <w:p w:rsidR="00A06498" w:rsidRDefault="00A06498" w:rsidP="00672204">
      <w:pPr>
        <w:rPr>
          <w:rFonts w:cstheme="minorHAnsi"/>
          <w:sz w:val="16"/>
        </w:rPr>
      </w:pPr>
    </w:p>
    <w:p w:rsidR="00A06498" w:rsidRDefault="00A06498" w:rsidP="00672204">
      <w:pPr>
        <w:rPr>
          <w:rFonts w:cstheme="minorHAnsi"/>
          <w:sz w:val="16"/>
        </w:rPr>
      </w:pPr>
    </w:p>
    <w:p w:rsidR="00A06498" w:rsidRDefault="00A06498" w:rsidP="00672204">
      <w:pPr>
        <w:rPr>
          <w:rFonts w:cstheme="minorHAnsi"/>
          <w:sz w:val="16"/>
        </w:rPr>
      </w:pPr>
    </w:p>
    <w:p w:rsidR="00A06498" w:rsidRPr="00672204" w:rsidRDefault="00A06498" w:rsidP="00672204">
      <w:pPr>
        <w:rPr>
          <w:rFonts w:cstheme="minorHAnsi"/>
          <w:sz w:val="16"/>
        </w:rPr>
      </w:pPr>
    </w:p>
    <w:p w:rsidR="009D7E8B" w:rsidRDefault="00D86839" w:rsidP="00D86839">
      <w:pPr>
        <w:pStyle w:val="Heading2"/>
      </w:pPr>
      <w:bookmarkStart w:id="4" w:name="_Toc81562770"/>
      <w:r>
        <w:lastRenderedPageBreak/>
        <w:t>Modular PLC</w:t>
      </w:r>
      <w:bookmarkEnd w:id="4"/>
    </w:p>
    <w:p w:rsidR="00A06498" w:rsidRDefault="008B7825" w:rsidP="0018611A">
      <w:r>
        <w:t>A modular PLC has more features than basic systems. This is due to the modular PLC being able to have more than one module fitted together. The modules can typically include power supply, central processing unit and Inputs and outputs.</w:t>
      </w:r>
    </w:p>
    <w:tbl>
      <w:tblPr>
        <w:tblStyle w:val="TableGrid"/>
        <w:tblW w:w="0" w:type="auto"/>
        <w:tblLook w:val="04A0" w:firstRow="1" w:lastRow="0" w:firstColumn="1" w:lastColumn="0" w:noHBand="0" w:noVBand="1"/>
      </w:tblPr>
      <w:tblGrid>
        <w:gridCol w:w="4508"/>
        <w:gridCol w:w="4508"/>
      </w:tblGrid>
      <w:tr w:rsidR="00FA275A" w:rsidTr="00FA275A">
        <w:tc>
          <w:tcPr>
            <w:tcW w:w="4508" w:type="dxa"/>
          </w:tcPr>
          <w:p w:rsidR="00FA275A" w:rsidRPr="00D72A02" w:rsidRDefault="00D72A02" w:rsidP="00D72A02">
            <w:pPr>
              <w:jc w:val="center"/>
              <w:rPr>
                <w:b/>
              </w:rPr>
            </w:pPr>
            <w:r w:rsidRPr="00D72A02">
              <w:rPr>
                <w:b/>
              </w:rPr>
              <w:t>Advantages</w:t>
            </w:r>
          </w:p>
        </w:tc>
        <w:tc>
          <w:tcPr>
            <w:tcW w:w="4508" w:type="dxa"/>
          </w:tcPr>
          <w:p w:rsidR="00FA275A" w:rsidRPr="00D72A02" w:rsidRDefault="00D72A02" w:rsidP="00D72A02">
            <w:pPr>
              <w:jc w:val="center"/>
              <w:rPr>
                <w:b/>
              </w:rPr>
            </w:pPr>
            <w:r w:rsidRPr="00D72A02">
              <w:rPr>
                <w:b/>
              </w:rPr>
              <w:t>Disadvantages</w:t>
            </w:r>
          </w:p>
        </w:tc>
      </w:tr>
      <w:tr w:rsidR="00FA275A" w:rsidTr="00FA275A">
        <w:tc>
          <w:tcPr>
            <w:tcW w:w="4508" w:type="dxa"/>
          </w:tcPr>
          <w:p w:rsidR="00FA275A" w:rsidRDefault="00D72A02" w:rsidP="0018611A">
            <w:r>
              <w:t>The PLC can be expanded</w:t>
            </w:r>
          </w:p>
        </w:tc>
        <w:tc>
          <w:tcPr>
            <w:tcW w:w="4508" w:type="dxa"/>
          </w:tcPr>
          <w:p w:rsidR="00FA275A" w:rsidRDefault="00D72A02" w:rsidP="0018611A">
            <w:r>
              <w:t>They are typically more expensive than a unitary PLC</w:t>
            </w:r>
          </w:p>
        </w:tc>
      </w:tr>
      <w:tr w:rsidR="00FA275A" w:rsidTr="00FA275A">
        <w:tc>
          <w:tcPr>
            <w:tcW w:w="4508" w:type="dxa"/>
          </w:tcPr>
          <w:p w:rsidR="00FA275A" w:rsidRDefault="00D72A02" w:rsidP="00D72A02">
            <w:r>
              <w:t>Replacement modules are easy and cost effective</w:t>
            </w:r>
          </w:p>
        </w:tc>
        <w:tc>
          <w:tcPr>
            <w:tcW w:w="4508" w:type="dxa"/>
          </w:tcPr>
          <w:p w:rsidR="00FA275A" w:rsidRDefault="00FA275A" w:rsidP="0018611A"/>
        </w:tc>
      </w:tr>
    </w:tbl>
    <w:p w:rsidR="00FA275A" w:rsidRDefault="00FA275A" w:rsidP="0018611A"/>
    <w:p w:rsidR="0018611A" w:rsidRDefault="00B52C6D" w:rsidP="0018611A">
      <w:pPr>
        <w:pStyle w:val="Heading2"/>
      </w:pPr>
      <w:bookmarkStart w:id="5" w:name="_Toc81562771"/>
      <w:r>
        <w:t>Unitary</w:t>
      </w:r>
      <w:r w:rsidR="0018611A">
        <w:t xml:space="preserve"> PLC</w:t>
      </w:r>
      <w:bookmarkEnd w:id="5"/>
    </w:p>
    <w:p w:rsidR="00A06498" w:rsidRDefault="001130F0" w:rsidP="00A06498">
      <w:r>
        <w:t>A unitary PLC is the most basic system compromising of one compact unit.</w:t>
      </w:r>
    </w:p>
    <w:tbl>
      <w:tblPr>
        <w:tblStyle w:val="TableGrid"/>
        <w:tblW w:w="0" w:type="auto"/>
        <w:tblLook w:val="04A0" w:firstRow="1" w:lastRow="0" w:firstColumn="1" w:lastColumn="0" w:noHBand="0" w:noVBand="1"/>
      </w:tblPr>
      <w:tblGrid>
        <w:gridCol w:w="4508"/>
        <w:gridCol w:w="4508"/>
      </w:tblGrid>
      <w:tr w:rsidR="001130F0" w:rsidTr="0033226E">
        <w:tc>
          <w:tcPr>
            <w:tcW w:w="4508" w:type="dxa"/>
          </w:tcPr>
          <w:p w:rsidR="001130F0" w:rsidRPr="00D72A02" w:rsidRDefault="001130F0" w:rsidP="0033226E">
            <w:pPr>
              <w:jc w:val="center"/>
              <w:rPr>
                <w:b/>
              </w:rPr>
            </w:pPr>
            <w:r w:rsidRPr="00D72A02">
              <w:rPr>
                <w:b/>
              </w:rPr>
              <w:t>Advantages</w:t>
            </w:r>
          </w:p>
        </w:tc>
        <w:tc>
          <w:tcPr>
            <w:tcW w:w="4508" w:type="dxa"/>
          </w:tcPr>
          <w:p w:rsidR="001130F0" w:rsidRPr="00D72A02" w:rsidRDefault="001130F0" w:rsidP="0033226E">
            <w:pPr>
              <w:jc w:val="center"/>
              <w:rPr>
                <w:b/>
              </w:rPr>
            </w:pPr>
            <w:r w:rsidRPr="00D72A02">
              <w:rPr>
                <w:b/>
              </w:rPr>
              <w:t>Disadvantages</w:t>
            </w:r>
          </w:p>
        </w:tc>
      </w:tr>
      <w:tr w:rsidR="001130F0" w:rsidTr="0033226E">
        <w:tc>
          <w:tcPr>
            <w:tcW w:w="4508" w:type="dxa"/>
          </w:tcPr>
          <w:p w:rsidR="001130F0" w:rsidRDefault="001130F0" w:rsidP="0033226E">
            <w:r>
              <w:t>Small and compact</w:t>
            </w:r>
          </w:p>
        </w:tc>
        <w:tc>
          <w:tcPr>
            <w:tcW w:w="4508" w:type="dxa"/>
          </w:tcPr>
          <w:p w:rsidR="001130F0" w:rsidRDefault="001130F0" w:rsidP="0033226E">
            <w:r>
              <w:t>Cannot be expanded</w:t>
            </w:r>
          </w:p>
        </w:tc>
      </w:tr>
      <w:tr w:rsidR="001130F0" w:rsidTr="0033226E">
        <w:tc>
          <w:tcPr>
            <w:tcW w:w="4508" w:type="dxa"/>
          </w:tcPr>
          <w:p w:rsidR="001130F0" w:rsidRDefault="001130F0" w:rsidP="0033226E">
            <w:r>
              <w:t>Cost effective and basic</w:t>
            </w:r>
          </w:p>
        </w:tc>
        <w:tc>
          <w:tcPr>
            <w:tcW w:w="4508" w:type="dxa"/>
          </w:tcPr>
          <w:p w:rsidR="001130F0" w:rsidRDefault="001130F0" w:rsidP="000A529C">
            <w:r>
              <w:t>If fault</w:t>
            </w:r>
            <w:r w:rsidR="000A529C">
              <w:t xml:space="preserve"> occurs</w:t>
            </w:r>
            <w:r>
              <w:t xml:space="preserve"> then whole unit requires replacing</w:t>
            </w:r>
          </w:p>
        </w:tc>
      </w:tr>
    </w:tbl>
    <w:p w:rsidR="00B26406" w:rsidRDefault="00B26406" w:rsidP="00B26406"/>
    <w:p w:rsidR="00B26406" w:rsidRPr="00B26406" w:rsidRDefault="00B26406" w:rsidP="00B26406">
      <w:pPr>
        <w:pStyle w:val="Heading2"/>
      </w:pPr>
      <w:bookmarkStart w:id="6" w:name="_Toc81562772"/>
      <w:r>
        <w:t xml:space="preserve">Rack </w:t>
      </w:r>
      <w:r w:rsidR="00884D87">
        <w:t xml:space="preserve">mounted </w:t>
      </w:r>
      <w:r>
        <w:t>PLC</w:t>
      </w:r>
      <w:bookmarkEnd w:id="6"/>
    </w:p>
    <w:p w:rsidR="004954A2" w:rsidRDefault="001E1438" w:rsidP="004954A2">
      <w:r>
        <w:t>Rack mounted PLC’s have more features than a modular PLC. They are typically a modular design but use cards which fit into slots on a rack.</w:t>
      </w:r>
    </w:p>
    <w:tbl>
      <w:tblPr>
        <w:tblStyle w:val="TableGrid"/>
        <w:tblW w:w="0" w:type="auto"/>
        <w:tblLook w:val="04A0" w:firstRow="1" w:lastRow="0" w:firstColumn="1" w:lastColumn="0" w:noHBand="0" w:noVBand="1"/>
      </w:tblPr>
      <w:tblGrid>
        <w:gridCol w:w="4508"/>
        <w:gridCol w:w="4508"/>
      </w:tblGrid>
      <w:tr w:rsidR="00AD5961" w:rsidTr="0033226E">
        <w:tc>
          <w:tcPr>
            <w:tcW w:w="4508" w:type="dxa"/>
          </w:tcPr>
          <w:p w:rsidR="00AD5961" w:rsidRPr="00D72A02" w:rsidRDefault="00AD5961" w:rsidP="0033226E">
            <w:pPr>
              <w:jc w:val="center"/>
              <w:rPr>
                <w:b/>
              </w:rPr>
            </w:pPr>
            <w:r w:rsidRPr="00D72A02">
              <w:rPr>
                <w:b/>
              </w:rPr>
              <w:t>Advantages</w:t>
            </w:r>
          </w:p>
        </w:tc>
        <w:tc>
          <w:tcPr>
            <w:tcW w:w="4508" w:type="dxa"/>
          </w:tcPr>
          <w:p w:rsidR="00AD5961" w:rsidRPr="00D72A02" w:rsidRDefault="00AD5961" w:rsidP="0033226E">
            <w:pPr>
              <w:jc w:val="center"/>
              <w:rPr>
                <w:b/>
              </w:rPr>
            </w:pPr>
            <w:r w:rsidRPr="00D72A02">
              <w:rPr>
                <w:b/>
              </w:rPr>
              <w:t>Disadvantages</w:t>
            </w:r>
          </w:p>
        </w:tc>
      </w:tr>
      <w:tr w:rsidR="00AD5961" w:rsidTr="0033226E">
        <w:tc>
          <w:tcPr>
            <w:tcW w:w="4508" w:type="dxa"/>
          </w:tcPr>
          <w:p w:rsidR="00AD5961" w:rsidRDefault="00AD5961" w:rsidP="0033226E">
            <w:r>
              <w:t>Easily expanded</w:t>
            </w:r>
          </w:p>
        </w:tc>
        <w:tc>
          <w:tcPr>
            <w:tcW w:w="4508" w:type="dxa"/>
          </w:tcPr>
          <w:p w:rsidR="00AD5961" w:rsidRDefault="00AD5961" w:rsidP="0033226E">
            <w:r>
              <w:t>They are typicall</w:t>
            </w:r>
            <w:r w:rsidR="006F208F">
              <w:t xml:space="preserve">y more expensive than a modular </w:t>
            </w:r>
            <w:r>
              <w:t>PLC</w:t>
            </w:r>
          </w:p>
        </w:tc>
      </w:tr>
      <w:tr w:rsidR="00AD5961" w:rsidTr="0033226E">
        <w:tc>
          <w:tcPr>
            <w:tcW w:w="4508" w:type="dxa"/>
          </w:tcPr>
          <w:p w:rsidR="00AD5961" w:rsidRDefault="00AD5961" w:rsidP="0033226E">
            <w:r>
              <w:t>Ease of communication with other systems</w:t>
            </w:r>
          </w:p>
        </w:tc>
        <w:tc>
          <w:tcPr>
            <w:tcW w:w="4508" w:type="dxa"/>
          </w:tcPr>
          <w:p w:rsidR="00AD5961" w:rsidRDefault="006F208F" w:rsidP="0033226E">
            <w:r>
              <w:t>Power consumption is greater than other PLC’s</w:t>
            </w:r>
          </w:p>
        </w:tc>
      </w:tr>
      <w:tr w:rsidR="00AD5961" w:rsidTr="0033226E">
        <w:tc>
          <w:tcPr>
            <w:tcW w:w="4508" w:type="dxa"/>
          </w:tcPr>
          <w:p w:rsidR="00AD5961" w:rsidRDefault="00AD5961" w:rsidP="0033226E">
            <w:r>
              <w:t>Like for like replacement of faulty cards</w:t>
            </w:r>
          </w:p>
        </w:tc>
        <w:tc>
          <w:tcPr>
            <w:tcW w:w="4508" w:type="dxa"/>
          </w:tcPr>
          <w:p w:rsidR="00AD5961" w:rsidRDefault="00AD5961" w:rsidP="0033226E"/>
        </w:tc>
      </w:tr>
    </w:tbl>
    <w:p w:rsidR="00AD5961" w:rsidRDefault="00AD5961" w:rsidP="004954A2"/>
    <w:p w:rsidR="007B2F33" w:rsidRPr="004954A2" w:rsidRDefault="00486F78" w:rsidP="004954A2">
      <w:sdt>
        <w:sdtPr>
          <w:id w:val="753090102"/>
          <w:citation/>
        </w:sdtPr>
        <w:sdtEndPr/>
        <w:sdtContent>
          <w:r w:rsidR="00492AA4">
            <w:fldChar w:fldCharType="begin"/>
          </w:r>
          <w:r w:rsidR="00492AA4">
            <w:instrText xml:space="preserve"> CITATION Pea18 \l 2057 </w:instrText>
          </w:r>
          <w:r w:rsidR="00492AA4">
            <w:fldChar w:fldCharType="separate"/>
          </w:r>
          <w:r w:rsidR="00492AA4" w:rsidRPr="00492AA4">
            <w:rPr>
              <w:noProof/>
            </w:rPr>
            <w:t>(Pearson BTEC Levels 4 Higher Nationals in Engineering (RQF), 2018)</w:t>
          </w:r>
          <w:r w:rsidR="00492AA4">
            <w:fldChar w:fldCharType="end"/>
          </w:r>
        </w:sdtContent>
      </w:sdt>
    </w:p>
    <w:p w:rsidR="009D7E8B" w:rsidRDefault="009D7E8B" w:rsidP="001B3BDE"/>
    <w:p w:rsidR="00E53310" w:rsidRDefault="00E53310" w:rsidP="001B3BDE"/>
    <w:p w:rsidR="00E53310" w:rsidRDefault="00E53310" w:rsidP="001B3BDE"/>
    <w:p w:rsidR="00E53310" w:rsidRDefault="00E53310" w:rsidP="001B3BDE"/>
    <w:p w:rsidR="00E53310" w:rsidRDefault="00E53310" w:rsidP="00E53310">
      <w:pPr>
        <w:pStyle w:val="Heading1"/>
      </w:pPr>
      <w:bookmarkStart w:id="7" w:name="_Toc81562773"/>
      <w:r>
        <w:lastRenderedPageBreak/>
        <w:t>Factory Process.</w:t>
      </w:r>
      <w:bookmarkEnd w:id="7"/>
      <w:r>
        <w:t xml:space="preserve"> </w:t>
      </w:r>
    </w:p>
    <w:p w:rsidR="00E53310" w:rsidRPr="00E53310" w:rsidRDefault="00E53310" w:rsidP="00E53310">
      <w:pPr>
        <w:pStyle w:val="Heading2"/>
      </w:pPr>
      <w:bookmarkStart w:id="8" w:name="_Toc81562774"/>
      <w:r>
        <w:t>Alarm</w:t>
      </w:r>
      <w:r w:rsidR="005B60D6">
        <w:t>/Warning</w:t>
      </w:r>
      <w:r>
        <w:t xml:space="preserve"> strategy</w:t>
      </w:r>
      <w:bookmarkEnd w:id="8"/>
    </w:p>
    <w:p w:rsidR="009D7E8B" w:rsidRDefault="00E53310" w:rsidP="001B3BDE">
      <w:r>
        <w:t>As a requirement in the UK under the Health and Safety at Work A</w:t>
      </w:r>
      <w:r w:rsidR="00C16367">
        <w:t>ct 1974, workplaces</w:t>
      </w:r>
      <w:r>
        <w:t xml:space="preserve"> are required to implement such safety devices as far as is reasonably practicable to minimise the risk to personnel within the factory</w:t>
      </w:r>
      <w:r w:rsidR="003D53B2">
        <w:t xml:space="preserve"> or indeed operating machinery and to ensure the</w:t>
      </w:r>
      <w:r w:rsidR="0099685E">
        <w:t xml:space="preserve"> welfare and health of all employees. </w:t>
      </w:r>
    </w:p>
    <w:p w:rsidR="00655558" w:rsidRDefault="00486F78" w:rsidP="001B3BDE">
      <w:sdt>
        <w:sdtPr>
          <w:id w:val="1200206688"/>
          <w:citation/>
        </w:sdtPr>
        <w:sdtEndPr/>
        <w:sdtContent>
          <w:r w:rsidR="00655558">
            <w:fldChar w:fldCharType="begin"/>
          </w:r>
          <w:r w:rsidR="00655558">
            <w:instrText xml:space="preserve"> CITATION The211 \l 2057 </w:instrText>
          </w:r>
          <w:r w:rsidR="00655558">
            <w:fldChar w:fldCharType="separate"/>
          </w:r>
          <w:r w:rsidR="00655558" w:rsidRPr="00655558">
            <w:rPr>
              <w:noProof/>
            </w:rPr>
            <w:t>(The National Archives, 2021)</w:t>
          </w:r>
          <w:r w:rsidR="00655558">
            <w:fldChar w:fldCharType="end"/>
          </w:r>
        </w:sdtContent>
      </w:sdt>
    </w:p>
    <w:p w:rsidR="004C7776" w:rsidRDefault="004C7776" w:rsidP="001B3BDE">
      <w:r>
        <w:t xml:space="preserve">To ensure that the factory designed within Factory IO is </w:t>
      </w:r>
      <w:r w:rsidR="00826558">
        <w:t xml:space="preserve">compliant with the Act, I have included an alarm to sound when the conveyor belts are about to start moving. This allows any potential operator to be fore warned that equipment will begin to move and that they have time to ensure that they are clear of the conveyor belts. </w:t>
      </w:r>
      <w:r w:rsidR="007912DB">
        <w:t xml:space="preserve"> Alarm management can sometimes become an issue, an alarm system which has not been correctly set up or has become too complicated in its design can have the opposite effect to which it was intended. </w:t>
      </w:r>
    </w:p>
    <w:p w:rsidR="00525610" w:rsidRDefault="00211C1F" w:rsidP="001B3BDE">
      <w:r>
        <w:t xml:space="preserve">The HSE recommends that alarms should be processed in a way that the operator does not become overloaded. The type of alarm and set up should be established, allowing the operator to make all necessary assessments </w:t>
      </w:r>
      <w:r w:rsidR="009A2C81">
        <w:t xml:space="preserve">and take timely action. </w:t>
      </w:r>
      <w:r w:rsidR="00EC2CF9">
        <w:t>In this case time to move away from any conveyor belts before start up.</w:t>
      </w:r>
      <w:r w:rsidR="00525610">
        <w:t xml:space="preserve"> </w:t>
      </w:r>
    </w:p>
    <w:p w:rsidR="00525610" w:rsidRDefault="00486F78" w:rsidP="001B3BDE">
      <w:sdt>
        <w:sdtPr>
          <w:id w:val="-768695198"/>
          <w:citation/>
        </w:sdtPr>
        <w:sdtEndPr/>
        <w:sdtContent>
          <w:r w:rsidR="00525610">
            <w:fldChar w:fldCharType="begin"/>
          </w:r>
          <w:r w:rsidR="00525610">
            <w:instrText xml:space="preserve"> CITATION Hea21 \l 2057 </w:instrText>
          </w:r>
          <w:r w:rsidR="00525610">
            <w:fldChar w:fldCharType="separate"/>
          </w:r>
          <w:r w:rsidR="00525610" w:rsidRPr="00525610">
            <w:rPr>
              <w:noProof/>
            </w:rPr>
            <w:t>(Health and Safety Executive, 2021)</w:t>
          </w:r>
          <w:r w:rsidR="00525610">
            <w:fldChar w:fldCharType="end"/>
          </w:r>
        </w:sdtContent>
      </w:sdt>
    </w:p>
    <w:p w:rsidR="00211C1F" w:rsidRDefault="00525610" w:rsidP="001B3BDE">
      <w:r>
        <w:t xml:space="preserve">One of the criticisms of the Milford Haven </w:t>
      </w:r>
      <w:r w:rsidR="001B1420">
        <w:t>Refinery disaster was that the operators faced an onslaught of alarms for five hours before the incident.</w:t>
      </w:r>
      <w:r w:rsidR="00567797">
        <w:t xml:space="preserve"> Too many alarms at the same time distracts operators and effects the response. </w:t>
      </w:r>
    </w:p>
    <w:p w:rsidR="00954912" w:rsidRDefault="00CA528B" w:rsidP="001B3BDE">
      <w:r>
        <w:t>Essentials of alarm management,</w:t>
      </w:r>
    </w:p>
    <w:p w:rsidR="00CA528B" w:rsidRDefault="00CA528B" w:rsidP="00CA528B">
      <w:pPr>
        <w:pStyle w:val="ListParagraph"/>
        <w:numPr>
          <w:ilvl w:val="0"/>
          <w:numId w:val="3"/>
        </w:numPr>
      </w:pPr>
      <w:r>
        <w:t>Alarms need to direct operator’s attention to changing plant states</w:t>
      </w:r>
    </w:p>
    <w:p w:rsidR="00CA528B" w:rsidRDefault="003E094C" w:rsidP="00CA528B">
      <w:pPr>
        <w:pStyle w:val="ListParagraph"/>
        <w:numPr>
          <w:ilvl w:val="0"/>
          <w:numId w:val="3"/>
        </w:numPr>
      </w:pPr>
      <w:r>
        <w:t>Alarms must warn operator’s, inform them and guide direct action</w:t>
      </w:r>
    </w:p>
    <w:p w:rsidR="00790907" w:rsidRDefault="00790907" w:rsidP="00CA528B">
      <w:pPr>
        <w:pStyle w:val="ListParagraph"/>
        <w:numPr>
          <w:ilvl w:val="0"/>
          <w:numId w:val="3"/>
        </w:numPr>
      </w:pPr>
      <w:r>
        <w:t>Alarms must be useful and applicable to the operator and have an established response</w:t>
      </w:r>
    </w:p>
    <w:p w:rsidR="00EE0667" w:rsidRDefault="00EE0667" w:rsidP="00CA528B">
      <w:pPr>
        <w:pStyle w:val="ListParagraph"/>
        <w:numPr>
          <w:ilvl w:val="0"/>
          <w:numId w:val="3"/>
        </w:numPr>
      </w:pPr>
      <w:r>
        <w:t>Alarm levels should be</w:t>
      </w:r>
      <w:r w:rsidR="00F013D9">
        <w:t xml:space="preserve"> established to allow operator’s ample time to perform the required response before the state of plant changes</w:t>
      </w:r>
    </w:p>
    <w:p w:rsidR="00E46767" w:rsidRDefault="00E46767" w:rsidP="00CA528B">
      <w:pPr>
        <w:pStyle w:val="ListParagraph"/>
        <w:numPr>
          <w:ilvl w:val="0"/>
          <w:numId w:val="3"/>
        </w:numPr>
      </w:pPr>
      <w:r>
        <w:t xml:space="preserve">Alarm systems must take into consideration human factors, </w:t>
      </w:r>
      <w:r w:rsidR="00FF30D5">
        <w:t>aptitude and constraints</w:t>
      </w:r>
    </w:p>
    <w:p w:rsidR="00CB4E51" w:rsidRDefault="00CB4E51" w:rsidP="001B3BDE"/>
    <w:p w:rsidR="00CB4E51" w:rsidRDefault="00CB4E51" w:rsidP="001B3BDE"/>
    <w:p w:rsidR="00B07261" w:rsidRDefault="00B07261" w:rsidP="00B07261">
      <w:pPr>
        <w:rPr>
          <w:noProof/>
          <w:lang w:eastAsia="en-GB"/>
        </w:rPr>
      </w:pPr>
    </w:p>
    <w:p w:rsidR="00AF69A1" w:rsidRDefault="00AF69A1" w:rsidP="00B07261">
      <w:pPr>
        <w:rPr>
          <w:noProof/>
          <w:lang w:eastAsia="en-GB"/>
        </w:rPr>
      </w:pPr>
    </w:p>
    <w:p w:rsidR="00AF69A1" w:rsidRDefault="00AF69A1" w:rsidP="00B07261">
      <w:pPr>
        <w:rPr>
          <w:noProof/>
          <w:lang w:eastAsia="en-GB"/>
        </w:rPr>
      </w:pPr>
    </w:p>
    <w:p w:rsidR="00AF69A1" w:rsidRDefault="00AF69A1" w:rsidP="00B07261">
      <w:pPr>
        <w:rPr>
          <w:noProof/>
          <w:lang w:eastAsia="en-GB"/>
        </w:rPr>
      </w:pPr>
    </w:p>
    <w:p w:rsidR="00AF69A1" w:rsidRDefault="00AF69A1" w:rsidP="00B07261">
      <w:pPr>
        <w:rPr>
          <w:noProof/>
          <w:lang w:eastAsia="en-GB"/>
        </w:rPr>
        <w:sectPr w:rsidR="00AF69A1">
          <w:headerReference w:type="default" r:id="rId9"/>
          <w:footerReference w:type="default" r:id="rId10"/>
          <w:pgSz w:w="11906" w:h="16838"/>
          <w:pgMar w:top="1440" w:right="1440" w:bottom="1440" w:left="1440" w:header="708" w:footer="708" w:gutter="0"/>
          <w:cols w:space="708"/>
          <w:docGrid w:linePitch="360"/>
        </w:sectPr>
      </w:pPr>
    </w:p>
    <w:p w:rsidR="006E7F66" w:rsidRDefault="006E7F66" w:rsidP="006E7F66">
      <w:pPr>
        <w:pStyle w:val="Heading1"/>
        <w:rPr>
          <w:noProof/>
          <w:lang w:eastAsia="en-GB"/>
        </w:rPr>
      </w:pPr>
      <w:bookmarkStart w:id="9" w:name="_Toc81562775"/>
      <w:r>
        <w:rPr>
          <w:noProof/>
          <w:lang w:eastAsia="en-GB"/>
        </w:rPr>
        <w:lastRenderedPageBreak/>
        <w:t>Flow chart of factory operation</w:t>
      </w:r>
      <w:bookmarkEnd w:id="9"/>
    </w:p>
    <w:p w:rsidR="006E7F66" w:rsidRDefault="006E7F66" w:rsidP="00B07261">
      <w:pPr>
        <w:rPr>
          <w:noProof/>
          <w:lang w:eastAsia="en-GB"/>
        </w:rPr>
      </w:pPr>
    </w:p>
    <w:p w:rsidR="006B788A" w:rsidRDefault="00B07261" w:rsidP="00B07261">
      <w:pPr>
        <w:rPr>
          <w:noProof/>
          <w:lang w:eastAsia="en-GB"/>
        </w:rPr>
        <w:sectPr w:rsidR="006B788A" w:rsidSect="00B07261">
          <w:pgSz w:w="16838" w:h="11906" w:orient="landscape"/>
          <w:pgMar w:top="1440" w:right="1440" w:bottom="1440" w:left="1440" w:header="708" w:footer="708" w:gutter="0"/>
          <w:cols w:space="708"/>
          <w:docGrid w:linePitch="360"/>
        </w:sectPr>
      </w:pPr>
      <w:r>
        <w:rPr>
          <w:noProof/>
          <w:lang w:eastAsia="en-GB"/>
        </w:rPr>
        <w:drawing>
          <wp:inline distT="0" distB="0" distL="0" distR="0" wp14:anchorId="5B04F80D" wp14:editId="68ACFCE9">
            <wp:extent cx="9141224" cy="3276600"/>
            <wp:effectExtent l="0" t="0" r="3175"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9167421" cy="3285990"/>
                    </a:xfrm>
                    <a:prstGeom prst="rect">
                      <a:avLst/>
                    </a:prstGeom>
                  </pic:spPr>
                </pic:pic>
              </a:graphicData>
            </a:graphic>
          </wp:inline>
        </w:drawing>
      </w:r>
    </w:p>
    <w:p w:rsidR="006B788A" w:rsidRDefault="00E0297B" w:rsidP="00E0297B">
      <w:pPr>
        <w:pStyle w:val="Heading1"/>
        <w:rPr>
          <w:noProof/>
          <w:lang w:eastAsia="en-GB"/>
        </w:rPr>
      </w:pPr>
      <w:bookmarkStart w:id="10" w:name="_Toc81562776"/>
      <w:r>
        <w:rPr>
          <w:noProof/>
          <w:lang w:eastAsia="en-GB"/>
        </w:rPr>
        <w:lastRenderedPageBreak/>
        <w:t>Factory</w:t>
      </w:r>
      <w:bookmarkEnd w:id="10"/>
    </w:p>
    <w:p w:rsidR="005D1808" w:rsidRDefault="0083683E" w:rsidP="00734161">
      <w:r>
        <w:rPr>
          <w:lang w:eastAsia="en-GB"/>
        </w:rPr>
        <w:t xml:space="preserve">When designing my </w:t>
      </w:r>
      <w:r w:rsidR="0065718F">
        <w:rPr>
          <w:lang w:eastAsia="en-GB"/>
        </w:rPr>
        <w:t>factory,</w:t>
      </w:r>
      <w:r>
        <w:rPr>
          <w:lang w:eastAsia="en-GB"/>
        </w:rPr>
        <w:t xml:space="preserve"> it was important to utilise some k</w:t>
      </w:r>
      <w:r w:rsidR="0065718F">
        <w:rPr>
          <w:lang w:eastAsia="en-GB"/>
        </w:rPr>
        <w:t>ind of safety system to at least</w:t>
      </w:r>
      <w:r>
        <w:rPr>
          <w:lang w:eastAsia="en-GB"/>
        </w:rPr>
        <w:t xml:space="preserve"> alert operators that the equipment was about to start to move. </w:t>
      </w:r>
      <w:r w:rsidR="0065718F">
        <w:rPr>
          <w:lang w:eastAsia="en-GB"/>
        </w:rPr>
        <w:t xml:space="preserve">The first thing to think about was utilising a sounding beacon, in the case of the factory an alarm siren. </w:t>
      </w:r>
      <w:r w:rsidR="00734161">
        <w:rPr>
          <w:lang w:eastAsia="en-GB"/>
        </w:rPr>
        <w:t xml:space="preserve">The purpose of this alarm is </w:t>
      </w:r>
      <w:r w:rsidR="00734161">
        <w:t>to direct operator’s attention to changing plant states</w:t>
      </w:r>
      <w:r w:rsidR="00734161">
        <w:t>.</w:t>
      </w:r>
      <w:r w:rsidR="00495A83">
        <w:t xml:space="preserve"> The alarm would activate after a time delay of 500 milliseconds from when the start button is pressed. </w:t>
      </w:r>
    </w:p>
    <w:p w:rsidR="00734161" w:rsidRDefault="005D1808" w:rsidP="005D1808">
      <w:pPr>
        <w:jc w:val="center"/>
      </w:pPr>
      <w:r>
        <w:rPr>
          <w:noProof/>
          <w:lang w:eastAsia="en-GB"/>
        </w:rPr>
        <w:drawing>
          <wp:inline distT="0" distB="0" distL="0" distR="0" wp14:anchorId="72D8AC03" wp14:editId="132D26C4">
            <wp:extent cx="2209800" cy="33398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26211" cy="3364658"/>
                    </a:xfrm>
                    <a:prstGeom prst="rect">
                      <a:avLst/>
                    </a:prstGeom>
                  </pic:spPr>
                </pic:pic>
              </a:graphicData>
            </a:graphic>
          </wp:inline>
        </w:drawing>
      </w:r>
    </w:p>
    <w:p w:rsidR="005D1808" w:rsidRDefault="00F97F02" w:rsidP="00F97F02">
      <w:pPr>
        <w:pStyle w:val="Caption"/>
        <w:jc w:val="center"/>
      </w:pPr>
      <w:bookmarkStart w:id="11" w:name="_Toc81551919"/>
      <w:bookmarkStart w:id="12" w:name="_Toc81562740"/>
      <w:r>
        <w:t xml:space="preserve">Figure </w:t>
      </w:r>
      <w:r>
        <w:fldChar w:fldCharType="begin"/>
      </w:r>
      <w:r>
        <w:instrText xml:space="preserve"> SEQ Figure \* ARABIC </w:instrText>
      </w:r>
      <w:r>
        <w:fldChar w:fldCharType="separate"/>
      </w:r>
      <w:r w:rsidR="00AA2630">
        <w:rPr>
          <w:noProof/>
        </w:rPr>
        <w:t>1</w:t>
      </w:r>
      <w:r>
        <w:fldChar w:fldCharType="end"/>
      </w:r>
      <w:r>
        <w:t xml:space="preserve"> - Alarm sounder</w:t>
      </w:r>
      <w:bookmarkEnd w:id="11"/>
      <w:bookmarkEnd w:id="12"/>
    </w:p>
    <w:p w:rsidR="000A3A76" w:rsidRDefault="0076456C" w:rsidP="001D167D">
      <w:r>
        <w:t xml:space="preserve">There is also a stack light indicator on top of the control panel for the factory which is also a good visual indicator for operators to understand if the factory is operational or not. </w:t>
      </w:r>
      <w:r w:rsidR="006303DC">
        <w:t xml:space="preserve">The stack light will turn green when the factory stops because of too many boxes being loaded on one of the loading points. </w:t>
      </w:r>
    </w:p>
    <w:p w:rsidR="000A3A76" w:rsidRDefault="000A3A76" w:rsidP="000A3A76">
      <w:pPr>
        <w:jc w:val="center"/>
      </w:pPr>
      <w:r>
        <w:rPr>
          <w:noProof/>
          <w:lang w:eastAsia="en-GB"/>
        </w:rPr>
        <w:drawing>
          <wp:inline distT="0" distB="0" distL="0" distR="0" wp14:anchorId="1EC2BCF0" wp14:editId="69CC4F5C">
            <wp:extent cx="1181100" cy="192475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186592" cy="1933706"/>
                    </a:xfrm>
                    <a:prstGeom prst="rect">
                      <a:avLst/>
                    </a:prstGeom>
                  </pic:spPr>
                </pic:pic>
              </a:graphicData>
            </a:graphic>
          </wp:inline>
        </w:drawing>
      </w:r>
    </w:p>
    <w:p w:rsidR="000A3A76" w:rsidRPr="000A3A76" w:rsidRDefault="000A3A76" w:rsidP="000A3A76">
      <w:pPr>
        <w:pStyle w:val="Caption"/>
        <w:jc w:val="center"/>
      </w:pPr>
      <w:bookmarkStart w:id="13" w:name="_Toc81562741"/>
      <w:r>
        <w:t xml:space="preserve">Figure </w:t>
      </w:r>
      <w:r>
        <w:fldChar w:fldCharType="begin"/>
      </w:r>
      <w:r>
        <w:instrText xml:space="preserve"> SEQ Figure \* ARABIC </w:instrText>
      </w:r>
      <w:r>
        <w:fldChar w:fldCharType="separate"/>
      </w:r>
      <w:r w:rsidR="00AA2630">
        <w:rPr>
          <w:noProof/>
        </w:rPr>
        <w:t>2</w:t>
      </w:r>
      <w:r>
        <w:fldChar w:fldCharType="end"/>
      </w:r>
      <w:r>
        <w:t xml:space="preserve"> - Stack light indicator</w:t>
      </w:r>
      <w:bookmarkEnd w:id="13"/>
    </w:p>
    <w:p w:rsidR="00D51100" w:rsidRDefault="00B81D84" w:rsidP="001D167D">
      <w:r>
        <w:t xml:space="preserve">I have also incorporated guarding around the factory to stop any potential operators encroaching the conveyors and mechanical/electrical plant. </w:t>
      </w:r>
      <w:r w:rsidR="00190848">
        <w:t xml:space="preserve">There are many different guarding systems available </w:t>
      </w:r>
      <w:r w:rsidR="00190848">
        <w:lastRenderedPageBreak/>
        <w:t xml:space="preserve">but for this particular factory I have used standard guarding instead of interlocked guarding. </w:t>
      </w:r>
      <w:r w:rsidR="00B35FDB">
        <w:t>The other safety feature on the factory is an emergency stop, when pressed this instantly cuts the power to the factory and stops all plant.</w:t>
      </w:r>
    </w:p>
    <w:p w:rsidR="00D51100" w:rsidRDefault="00643924" w:rsidP="00643924">
      <w:pPr>
        <w:jc w:val="center"/>
      </w:pPr>
      <w:r>
        <w:rPr>
          <w:noProof/>
          <w:lang w:eastAsia="en-GB"/>
        </w:rPr>
        <w:drawing>
          <wp:inline distT="0" distB="0" distL="0" distR="0" wp14:anchorId="13F93B0E" wp14:editId="6A19D86F">
            <wp:extent cx="3197860" cy="1719036"/>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26887" cy="1734640"/>
                    </a:xfrm>
                    <a:prstGeom prst="rect">
                      <a:avLst/>
                    </a:prstGeom>
                  </pic:spPr>
                </pic:pic>
              </a:graphicData>
            </a:graphic>
          </wp:inline>
        </w:drawing>
      </w:r>
    </w:p>
    <w:p w:rsidR="00643924" w:rsidRDefault="00643924" w:rsidP="00643924">
      <w:pPr>
        <w:pStyle w:val="Caption"/>
        <w:jc w:val="center"/>
      </w:pPr>
      <w:bookmarkStart w:id="14" w:name="_Toc81551920"/>
      <w:bookmarkStart w:id="15" w:name="_Toc81562742"/>
      <w:r>
        <w:t xml:space="preserve">Figure </w:t>
      </w:r>
      <w:r>
        <w:fldChar w:fldCharType="begin"/>
      </w:r>
      <w:r>
        <w:instrText xml:space="preserve"> SEQ Figure \* ARABIC </w:instrText>
      </w:r>
      <w:r>
        <w:fldChar w:fldCharType="separate"/>
      </w:r>
      <w:r w:rsidR="00AA2630">
        <w:rPr>
          <w:noProof/>
        </w:rPr>
        <w:t>3</w:t>
      </w:r>
      <w:r>
        <w:fldChar w:fldCharType="end"/>
      </w:r>
      <w:r>
        <w:t xml:space="preserve"> - Guarding around the factory</w:t>
      </w:r>
      <w:bookmarkEnd w:id="14"/>
      <w:bookmarkEnd w:id="15"/>
    </w:p>
    <w:p w:rsidR="001D167D" w:rsidRPr="001D167D" w:rsidRDefault="0065041B" w:rsidP="001D167D">
      <w:r>
        <w:t>Once the alarm has sounded</w:t>
      </w:r>
      <w:r w:rsidR="007241CB">
        <w:t xml:space="preserve"> 2 metre conveyor belt will begin to run after a delay of 50 milliseconds. </w:t>
      </w:r>
      <w:r w:rsidR="00CD4EB8">
        <w:t>Following this is the sequence of conveyors starting up,</w:t>
      </w:r>
    </w:p>
    <w:p w:rsidR="003C2145" w:rsidRDefault="003C2145" w:rsidP="00CD4EB8">
      <w:pPr>
        <w:pStyle w:val="ListParagraph"/>
        <w:numPr>
          <w:ilvl w:val="0"/>
          <w:numId w:val="4"/>
        </w:numPr>
        <w:rPr>
          <w:noProof/>
          <w:lang w:eastAsia="en-GB"/>
        </w:rPr>
      </w:pPr>
      <w:r w:rsidRPr="003C2145">
        <w:rPr>
          <w:noProof/>
          <w:lang w:eastAsia="en-GB"/>
        </w:rPr>
        <w:t>2m conveyor 1 running, timer on delay of 1second, 6m conveyor 1 activates</w:t>
      </w:r>
    </w:p>
    <w:p w:rsidR="003C2145" w:rsidRDefault="003C2145" w:rsidP="00CD4EB8">
      <w:pPr>
        <w:pStyle w:val="ListParagraph"/>
        <w:numPr>
          <w:ilvl w:val="0"/>
          <w:numId w:val="4"/>
        </w:numPr>
        <w:rPr>
          <w:noProof/>
          <w:lang w:eastAsia="en-GB"/>
        </w:rPr>
      </w:pPr>
      <w:r w:rsidRPr="003C2145">
        <w:rPr>
          <w:noProof/>
          <w:lang w:eastAsia="en-GB"/>
        </w:rPr>
        <w:t>6m conveyor 1 running. Timer on delay 1 second, curved belt CCW activates</w:t>
      </w:r>
    </w:p>
    <w:p w:rsidR="003C2145" w:rsidRDefault="003C2145" w:rsidP="00CD4EB8">
      <w:pPr>
        <w:pStyle w:val="ListParagraph"/>
        <w:numPr>
          <w:ilvl w:val="0"/>
          <w:numId w:val="4"/>
        </w:numPr>
        <w:rPr>
          <w:noProof/>
          <w:lang w:eastAsia="en-GB"/>
        </w:rPr>
      </w:pPr>
      <w:r w:rsidRPr="003C2145">
        <w:rPr>
          <w:noProof/>
          <w:lang w:eastAsia="en-GB"/>
        </w:rPr>
        <w:t>6m conveyor 1 running. Timer on delay 1 second, output is 2m conveyor 2 activates</w:t>
      </w:r>
    </w:p>
    <w:p w:rsidR="003C2145" w:rsidRDefault="003C2145" w:rsidP="00CD4EB8">
      <w:pPr>
        <w:pStyle w:val="ListParagraph"/>
        <w:numPr>
          <w:ilvl w:val="0"/>
          <w:numId w:val="4"/>
        </w:numPr>
        <w:rPr>
          <w:noProof/>
          <w:lang w:eastAsia="en-GB"/>
        </w:rPr>
      </w:pPr>
      <w:r w:rsidRPr="003C2145">
        <w:rPr>
          <w:noProof/>
          <w:lang w:eastAsia="en-GB"/>
        </w:rPr>
        <w:t>curved belt CCW running. Timer on, delay 1 second, output is 2m conveyor 3 activates</w:t>
      </w:r>
    </w:p>
    <w:p w:rsidR="003C2145" w:rsidRDefault="003C2145" w:rsidP="00CD4EB8">
      <w:pPr>
        <w:pStyle w:val="ListParagraph"/>
        <w:numPr>
          <w:ilvl w:val="0"/>
          <w:numId w:val="4"/>
        </w:numPr>
        <w:rPr>
          <w:noProof/>
          <w:lang w:eastAsia="en-GB"/>
        </w:rPr>
      </w:pPr>
      <w:r w:rsidRPr="003C2145">
        <w:rPr>
          <w:noProof/>
          <w:lang w:eastAsia="en-GB"/>
        </w:rPr>
        <w:t>2m conveyor 3 running, timer on delay 1 second, output is 2m conveyor 4 activates</w:t>
      </w:r>
    </w:p>
    <w:p w:rsidR="003C2145" w:rsidRDefault="003C2145" w:rsidP="00CD4EB8">
      <w:pPr>
        <w:pStyle w:val="ListParagraph"/>
        <w:numPr>
          <w:ilvl w:val="0"/>
          <w:numId w:val="4"/>
        </w:numPr>
        <w:rPr>
          <w:noProof/>
          <w:lang w:eastAsia="en-GB"/>
        </w:rPr>
      </w:pPr>
      <w:r w:rsidRPr="003C2145">
        <w:rPr>
          <w:noProof/>
          <w:lang w:eastAsia="en-GB"/>
        </w:rPr>
        <w:t>2m conveyor 4 running, timer on delay 1 second, output is 2m conveyor 5 activates</w:t>
      </w:r>
    </w:p>
    <w:p w:rsidR="004B5287" w:rsidRPr="00261E5F" w:rsidRDefault="00422B08" w:rsidP="004B5287">
      <w:pPr>
        <w:rPr>
          <w:i/>
          <w:noProof/>
          <w:lang w:eastAsia="en-GB"/>
        </w:rPr>
      </w:pPr>
      <w:r>
        <w:rPr>
          <w:noProof/>
          <w:lang w:eastAsia="en-GB"/>
        </w:rPr>
        <w:t>Once all conveyors are running the boxes can now start to trav</w:t>
      </w:r>
      <w:r w:rsidR="008D486A">
        <w:rPr>
          <w:noProof/>
          <w:lang w:eastAsia="en-GB"/>
        </w:rPr>
        <w:t>el</w:t>
      </w:r>
      <w:r>
        <w:rPr>
          <w:noProof/>
          <w:lang w:eastAsia="en-GB"/>
        </w:rPr>
        <w:t xml:space="preserve"> through the factory</w:t>
      </w:r>
      <w:r w:rsidR="004E710A">
        <w:rPr>
          <w:noProof/>
          <w:lang w:eastAsia="en-GB"/>
        </w:rPr>
        <w:t xml:space="preserve"> the boxes can begin to travel along them. </w:t>
      </w:r>
      <w:r w:rsidR="00DE252A">
        <w:rPr>
          <w:noProof/>
          <w:lang w:eastAsia="en-GB"/>
        </w:rPr>
        <w:t>Sensor 1 activates and is preset at a height to select the largest boxes</w:t>
      </w:r>
      <w:r w:rsidR="00272F73">
        <w:rPr>
          <w:noProof/>
          <w:lang w:eastAsia="en-GB"/>
        </w:rPr>
        <w:t xml:space="preserve"> first. The pusher to push the largest boxes activates after 200 milliseconds.</w:t>
      </w:r>
      <w:r w:rsidR="00930190">
        <w:rPr>
          <w:noProof/>
          <w:lang w:eastAsia="en-GB"/>
        </w:rPr>
        <w:t xml:space="preserve"> Sensor 2 is adjusted for the medium sized boxes and the pusher activates after 200 milliseconds pushing the box down to the weight sorter.</w:t>
      </w:r>
      <w:r w:rsidR="004B5287">
        <w:rPr>
          <w:noProof/>
          <w:lang w:eastAsia="en-GB"/>
        </w:rPr>
        <w:t xml:space="preserve"> </w:t>
      </w:r>
      <w:r w:rsidR="004B5287" w:rsidRPr="00B4697D">
        <w:rPr>
          <w:noProof/>
          <w:lang w:eastAsia="en-GB"/>
        </w:rPr>
        <w:t xml:space="preserve">Diffuse sensor 3 initiates </w:t>
      </w:r>
      <w:r w:rsidR="004B5287" w:rsidRPr="00B4697D">
        <w:rPr>
          <w:noProof/>
          <w:lang w:eastAsia="en-GB"/>
        </w:rPr>
        <w:t>after time delay of 250</w:t>
      </w:r>
      <w:r w:rsidR="00E25284">
        <w:rPr>
          <w:noProof/>
          <w:lang w:eastAsia="en-GB"/>
        </w:rPr>
        <w:t xml:space="preserve"> milliiseconds</w:t>
      </w:r>
      <w:r w:rsidR="004B5287" w:rsidRPr="00B4697D">
        <w:rPr>
          <w:noProof/>
          <w:lang w:eastAsia="en-GB"/>
        </w:rPr>
        <w:t xml:space="preserve"> as the boxes pass through the sesnor on to the counter</w:t>
      </w:r>
      <w:r w:rsidR="00B4697D" w:rsidRPr="00B4697D">
        <w:rPr>
          <w:noProof/>
          <w:lang w:eastAsia="en-GB"/>
        </w:rPr>
        <w:t xml:space="preserve"> a warning flag and warning light</w:t>
      </w:r>
      <w:r w:rsidR="00E25284">
        <w:rPr>
          <w:noProof/>
          <w:lang w:eastAsia="en-GB"/>
        </w:rPr>
        <w:t xml:space="preserve"> will</w:t>
      </w:r>
      <w:r w:rsidR="00B4697D" w:rsidRPr="00B4697D">
        <w:rPr>
          <w:noProof/>
          <w:lang w:eastAsia="en-GB"/>
        </w:rPr>
        <w:t xml:space="preserve"> initiate</w:t>
      </w:r>
      <w:r w:rsidR="00E25284">
        <w:rPr>
          <w:noProof/>
          <w:lang w:eastAsia="en-GB"/>
        </w:rPr>
        <w:t>w w</w:t>
      </w:r>
      <w:r w:rsidR="00B4697D" w:rsidRPr="00B4697D">
        <w:rPr>
          <w:noProof/>
          <w:lang w:eastAsia="en-GB"/>
        </w:rPr>
        <w:t xml:space="preserve">hen counter 1 detects a count of </w:t>
      </w:r>
      <w:r w:rsidR="00E25284">
        <w:rPr>
          <w:noProof/>
          <w:lang w:eastAsia="en-GB"/>
        </w:rPr>
        <w:t xml:space="preserve"> 5 boxes or more</w:t>
      </w:r>
      <w:r w:rsidR="00B4697D" w:rsidRPr="00B4697D">
        <w:rPr>
          <w:noProof/>
          <w:lang w:eastAsia="en-GB"/>
        </w:rPr>
        <w:t xml:space="preserve">. </w:t>
      </w:r>
      <w:r w:rsidR="004B5287" w:rsidRPr="00B4697D">
        <w:rPr>
          <w:noProof/>
          <w:lang w:eastAsia="en-GB"/>
        </w:rPr>
        <w:t>If counter recor</w:t>
      </w:r>
      <w:r w:rsidR="00E25284">
        <w:rPr>
          <w:noProof/>
          <w:lang w:eastAsia="en-GB"/>
        </w:rPr>
        <w:t>ds box</w:t>
      </w:r>
      <w:r w:rsidR="004B5287" w:rsidRPr="00B4697D">
        <w:rPr>
          <w:noProof/>
          <w:lang w:eastAsia="en-GB"/>
        </w:rPr>
        <w:t xml:space="preserve"> counter greater than 9 then master error output and light indicator red</w:t>
      </w:r>
      <w:r w:rsidR="00E25284">
        <w:rPr>
          <w:noProof/>
          <w:lang w:eastAsia="en-GB"/>
        </w:rPr>
        <w:t xml:space="preserve"> will initiate. </w:t>
      </w:r>
    </w:p>
    <w:p w:rsidR="00B81D84" w:rsidRDefault="00A03880" w:rsidP="00B81D84">
      <w:pPr>
        <w:rPr>
          <w:noProof/>
          <w:lang w:eastAsia="en-GB"/>
        </w:rPr>
      </w:pPr>
      <w:r>
        <w:rPr>
          <w:noProof/>
          <w:lang w:eastAsia="en-GB"/>
        </w:rPr>
        <w:t xml:space="preserve"> </w:t>
      </w:r>
      <w:r w:rsidR="00C81A35">
        <w:rPr>
          <w:noProof/>
          <w:lang w:eastAsia="en-GB"/>
        </w:rPr>
        <w:t xml:space="preserve">As the medium boxes are travelling towards the scales there is a timer initiated to start up the conveyor scale 1 (+), this particular scale will memorise the weight of the box and allow the pop up wheel sorter to distinguish if the box gets turned right or goes straight on. </w:t>
      </w:r>
    </w:p>
    <w:p w:rsidR="00D2757B" w:rsidRDefault="00D2757B" w:rsidP="00B81D84">
      <w:pPr>
        <w:rPr>
          <w:noProof/>
          <w:lang w:eastAsia="en-GB"/>
        </w:rPr>
      </w:pPr>
      <w:r>
        <w:rPr>
          <w:noProof/>
          <w:lang w:eastAsia="en-GB"/>
        </w:rPr>
        <w:t xml:space="preserve">The pop up wheel sorter </w:t>
      </w:r>
      <w:r w:rsidR="002D50FA">
        <w:rPr>
          <w:noProof/>
          <w:lang w:eastAsia="en-GB"/>
        </w:rPr>
        <w:t xml:space="preserve">offloads the boxes on to further conveyors which are all time delayed by </w:t>
      </w:r>
      <w:r w:rsidR="003A5D8F">
        <w:rPr>
          <w:noProof/>
          <w:lang w:eastAsia="en-GB"/>
        </w:rPr>
        <w:t xml:space="preserve">250 milliseconds, 500 milliseconds and 750 milliseconds after the box passes through the pop up wheel sorter 1(+). </w:t>
      </w:r>
      <w:r w:rsidR="002E02C6">
        <w:rPr>
          <w:noProof/>
          <w:lang w:eastAsia="en-GB"/>
        </w:rPr>
        <w:t xml:space="preserve"> The conveyor scale also has the ability to reset itself when measuring the different weights of boxes. The reset is profgrammed to happen every 500 milliseconds after the box has passed over it. </w:t>
      </w:r>
    </w:p>
    <w:p w:rsidR="007F38EE" w:rsidRPr="00261E5F" w:rsidRDefault="005900A9" w:rsidP="007F38EE">
      <w:pPr>
        <w:rPr>
          <w:i/>
          <w:noProof/>
          <w:lang w:eastAsia="en-GB"/>
        </w:rPr>
      </w:pPr>
      <w:r>
        <w:rPr>
          <w:noProof/>
          <w:lang w:eastAsia="en-GB"/>
        </w:rPr>
        <w:t>The w</w:t>
      </w:r>
      <w:r w:rsidR="003C2145" w:rsidRPr="003C2145">
        <w:rPr>
          <w:noProof/>
          <w:lang w:eastAsia="en-GB"/>
        </w:rPr>
        <w:t xml:space="preserve">eight counter </w:t>
      </w:r>
      <w:r>
        <w:rPr>
          <w:noProof/>
          <w:lang w:eastAsia="en-GB"/>
        </w:rPr>
        <w:t xml:space="preserve">is </w:t>
      </w:r>
      <w:r w:rsidR="003C2145" w:rsidRPr="003C2145">
        <w:rPr>
          <w:noProof/>
          <w:lang w:eastAsia="en-GB"/>
        </w:rPr>
        <w:t>actiavted after timer delay of 750</w:t>
      </w:r>
      <w:r>
        <w:rPr>
          <w:noProof/>
          <w:lang w:eastAsia="en-GB"/>
        </w:rPr>
        <w:t xml:space="preserve"> milliseconds</w:t>
      </w:r>
      <w:r w:rsidR="00B669DD">
        <w:rPr>
          <w:noProof/>
          <w:lang w:eastAsia="en-GB"/>
        </w:rPr>
        <w:t xml:space="preserve">. Preset weights </w:t>
      </w:r>
      <w:r w:rsidR="003C2145" w:rsidRPr="003C2145">
        <w:rPr>
          <w:noProof/>
          <w:lang w:eastAsia="en-GB"/>
        </w:rPr>
        <w:t xml:space="preserve">less than 4.0, </w:t>
      </w:r>
      <w:r w:rsidR="00B669DD">
        <w:rPr>
          <w:noProof/>
          <w:lang w:eastAsia="en-GB"/>
        </w:rPr>
        <w:t xml:space="preserve">the boxes will travel straight ahead via </w:t>
      </w:r>
      <w:r w:rsidR="003C2145" w:rsidRPr="003C2145">
        <w:rPr>
          <w:noProof/>
          <w:lang w:eastAsia="en-GB"/>
        </w:rPr>
        <w:t>pop up wheel sorter 1 (+)</w:t>
      </w:r>
      <w:r w:rsidR="007F38EE">
        <w:rPr>
          <w:noProof/>
          <w:lang w:eastAsia="en-GB"/>
        </w:rPr>
        <w:t xml:space="preserve">. </w:t>
      </w:r>
      <w:r w:rsidR="00B669DD">
        <w:rPr>
          <w:noProof/>
          <w:lang w:eastAsia="en-GB"/>
        </w:rPr>
        <w:t xml:space="preserve"> </w:t>
      </w:r>
      <w:r w:rsidR="006A01C0" w:rsidRPr="00B4697D">
        <w:rPr>
          <w:noProof/>
          <w:lang w:eastAsia="en-GB"/>
        </w:rPr>
        <w:t xml:space="preserve">Diffuse sensor </w:t>
      </w:r>
      <w:r w:rsidR="006A01C0">
        <w:rPr>
          <w:noProof/>
          <w:lang w:eastAsia="en-GB"/>
        </w:rPr>
        <w:t>4</w:t>
      </w:r>
      <w:r w:rsidR="006A01C0" w:rsidRPr="00B4697D">
        <w:rPr>
          <w:noProof/>
          <w:lang w:eastAsia="en-GB"/>
        </w:rPr>
        <w:t xml:space="preserve"> initiates after time delay of 250</w:t>
      </w:r>
      <w:r w:rsidR="006A01C0">
        <w:rPr>
          <w:noProof/>
          <w:lang w:eastAsia="en-GB"/>
        </w:rPr>
        <w:t xml:space="preserve"> milliiseconds</w:t>
      </w:r>
      <w:r w:rsidR="006A01C0" w:rsidRPr="00B4697D">
        <w:rPr>
          <w:noProof/>
          <w:lang w:eastAsia="en-GB"/>
        </w:rPr>
        <w:t xml:space="preserve"> as</w:t>
      </w:r>
      <w:r w:rsidR="006A01C0">
        <w:rPr>
          <w:noProof/>
          <w:lang w:eastAsia="en-GB"/>
        </w:rPr>
        <w:t xml:space="preserve"> the boxes pass through the sens</w:t>
      </w:r>
      <w:r w:rsidR="006A01C0" w:rsidRPr="00B4697D">
        <w:rPr>
          <w:noProof/>
          <w:lang w:eastAsia="en-GB"/>
        </w:rPr>
        <w:t xml:space="preserve">or on to the counter a warning </w:t>
      </w:r>
      <w:r w:rsidR="006A01C0" w:rsidRPr="00B4697D">
        <w:rPr>
          <w:noProof/>
          <w:lang w:eastAsia="en-GB"/>
        </w:rPr>
        <w:lastRenderedPageBreak/>
        <w:t>flag and warning light</w:t>
      </w:r>
      <w:r w:rsidR="006A01C0">
        <w:rPr>
          <w:noProof/>
          <w:lang w:eastAsia="en-GB"/>
        </w:rPr>
        <w:t xml:space="preserve"> will</w:t>
      </w:r>
      <w:r w:rsidR="006A01C0" w:rsidRPr="00B4697D">
        <w:rPr>
          <w:noProof/>
          <w:lang w:eastAsia="en-GB"/>
        </w:rPr>
        <w:t xml:space="preserve"> initiate</w:t>
      </w:r>
      <w:r w:rsidR="006A01C0">
        <w:rPr>
          <w:noProof/>
          <w:lang w:eastAsia="en-GB"/>
        </w:rPr>
        <w:t>w w</w:t>
      </w:r>
      <w:r w:rsidR="006A01C0" w:rsidRPr="00B4697D">
        <w:rPr>
          <w:noProof/>
          <w:lang w:eastAsia="en-GB"/>
        </w:rPr>
        <w:t xml:space="preserve">hen counter </w:t>
      </w:r>
      <w:r w:rsidR="006A01C0">
        <w:rPr>
          <w:noProof/>
          <w:lang w:eastAsia="en-GB"/>
        </w:rPr>
        <w:t>2</w:t>
      </w:r>
      <w:r w:rsidR="006A01C0" w:rsidRPr="00B4697D">
        <w:rPr>
          <w:noProof/>
          <w:lang w:eastAsia="en-GB"/>
        </w:rPr>
        <w:t xml:space="preserve"> detects a count of </w:t>
      </w:r>
      <w:r w:rsidR="006A01C0">
        <w:rPr>
          <w:noProof/>
          <w:lang w:eastAsia="en-GB"/>
        </w:rPr>
        <w:t xml:space="preserve"> </w:t>
      </w:r>
      <w:r w:rsidR="006A01C0">
        <w:rPr>
          <w:noProof/>
          <w:lang w:eastAsia="en-GB"/>
        </w:rPr>
        <w:t>6</w:t>
      </w:r>
      <w:r w:rsidR="006A01C0">
        <w:rPr>
          <w:noProof/>
          <w:lang w:eastAsia="en-GB"/>
        </w:rPr>
        <w:t xml:space="preserve"> boxes or more</w:t>
      </w:r>
      <w:r w:rsidR="006A01C0" w:rsidRPr="00B4697D">
        <w:rPr>
          <w:noProof/>
          <w:lang w:eastAsia="en-GB"/>
        </w:rPr>
        <w:t>. If counter recor</w:t>
      </w:r>
      <w:r w:rsidR="006A01C0">
        <w:rPr>
          <w:noProof/>
          <w:lang w:eastAsia="en-GB"/>
        </w:rPr>
        <w:t>ds box</w:t>
      </w:r>
      <w:r w:rsidR="006A01C0" w:rsidRPr="00B4697D">
        <w:rPr>
          <w:noProof/>
          <w:lang w:eastAsia="en-GB"/>
        </w:rPr>
        <w:t xml:space="preserve"> counter greater than 9 then master error output and light indicator red</w:t>
      </w:r>
      <w:r w:rsidR="006A01C0">
        <w:rPr>
          <w:noProof/>
          <w:lang w:eastAsia="en-GB"/>
        </w:rPr>
        <w:t xml:space="preserve"> will initiate. </w:t>
      </w:r>
    </w:p>
    <w:p w:rsidR="003C2145" w:rsidRDefault="003C2145" w:rsidP="003C2145">
      <w:pPr>
        <w:rPr>
          <w:noProof/>
          <w:lang w:eastAsia="en-GB"/>
        </w:rPr>
      </w:pPr>
      <w:r w:rsidRPr="003C2145">
        <w:rPr>
          <w:noProof/>
          <w:lang w:eastAsia="en-GB"/>
        </w:rPr>
        <w:t>Other preset weight</w:t>
      </w:r>
      <w:r w:rsidR="00B669DD">
        <w:rPr>
          <w:noProof/>
          <w:lang w:eastAsia="en-GB"/>
        </w:rPr>
        <w:t>s</w:t>
      </w:r>
      <w:r w:rsidRPr="003C2145">
        <w:rPr>
          <w:noProof/>
          <w:lang w:eastAsia="en-GB"/>
        </w:rPr>
        <w:t xml:space="preserve"> greater than 4.1 but less than 6.0, pop up wheel sorter right sets and </w:t>
      </w:r>
      <w:r w:rsidR="00B669DD">
        <w:rPr>
          <w:noProof/>
          <w:lang w:eastAsia="en-GB"/>
        </w:rPr>
        <w:t>the boxes will travel right along conveyor to stacking area.</w:t>
      </w:r>
      <w:r w:rsidR="00FF4D52">
        <w:rPr>
          <w:noProof/>
          <w:lang w:eastAsia="en-GB"/>
        </w:rPr>
        <w:t xml:space="preserve"> </w:t>
      </w:r>
      <w:r w:rsidRPr="003C2145">
        <w:rPr>
          <w:noProof/>
          <w:lang w:eastAsia="en-GB"/>
        </w:rPr>
        <w:t>Weight sorter recieves information on weight and sends signal to sorter, depending on weight determines which way the the parcel travels</w:t>
      </w:r>
      <w:r w:rsidR="006A01C0">
        <w:rPr>
          <w:noProof/>
          <w:lang w:eastAsia="en-GB"/>
        </w:rPr>
        <w:t>. Diffuse sensor 5</w:t>
      </w:r>
      <w:r w:rsidR="006A01C0" w:rsidRPr="00B4697D">
        <w:rPr>
          <w:noProof/>
          <w:lang w:eastAsia="en-GB"/>
        </w:rPr>
        <w:t xml:space="preserve"> initiates after time delay of 250</w:t>
      </w:r>
      <w:r w:rsidR="006A01C0">
        <w:rPr>
          <w:noProof/>
          <w:lang w:eastAsia="en-GB"/>
        </w:rPr>
        <w:t xml:space="preserve"> milliiseconds</w:t>
      </w:r>
      <w:r w:rsidR="006A01C0" w:rsidRPr="00B4697D">
        <w:rPr>
          <w:noProof/>
          <w:lang w:eastAsia="en-GB"/>
        </w:rPr>
        <w:t xml:space="preserve"> as the boxes pass through the sesnor on to the counter a warning flag and warning light</w:t>
      </w:r>
      <w:r w:rsidR="006A01C0">
        <w:rPr>
          <w:noProof/>
          <w:lang w:eastAsia="en-GB"/>
        </w:rPr>
        <w:t xml:space="preserve"> will</w:t>
      </w:r>
      <w:r w:rsidR="006A01C0" w:rsidRPr="00B4697D">
        <w:rPr>
          <w:noProof/>
          <w:lang w:eastAsia="en-GB"/>
        </w:rPr>
        <w:t xml:space="preserve"> initiate</w:t>
      </w:r>
      <w:r w:rsidR="006A01C0">
        <w:rPr>
          <w:noProof/>
          <w:lang w:eastAsia="en-GB"/>
        </w:rPr>
        <w:t>w w</w:t>
      </w:r>
      <w:r w:rsidR="006A01C0" w:rsidRPr="00B4697D">
        <w:rPr>
          <w:noProof/>
          <w:lang w:eastAsia="en-GB"/>
        </w:rPr>
        <w:t xml:space="preserve">hen counter </w:t>
      </w:r>
      <w:r w:rsidR="006A01C0">
        <w:rPr>
          <w:noProof/>
          <w:lang w:eastAsia="en-GB"/>
        </w:rPr>
        <w:t>3</w:t>
      </w:r>
      <w:r w:rsidR="006A01C0" w:rsidRPr="00B4697D">
        <w:rPr>
          <w:noProof/>
          <w:lang w:eastAsia="en-GB"/>
        </w:rPr>
        <w:t xml:space="preserve"> detects a count of </w:t>
      </w:r>
      <w:r w:rsidR="006A01C0">
        <w:rPr>
          <w:noProof/>
          <w:lang w:eastAsia="en-GB"/>
        </w:rPr>
        <w:t xml:space="preserve"> </w:t>
      </w:r>
      <w:r w:rsidR="006A01C0">
        <w:rPr>
          <w:noProof/>
          <w:lang w:eastAsia="en-GB"/>
        </w:rPr>
        <w:t>8</w:t>
      </w:r>
      <w:r w:rsidR="006A01C0">
        <w:rPr>
          <w:noProof/>
          <w:lang w:eastAsia="en-GB"/>
        </w:rPr>
        <w:t xml:space="preserve"> boxes or more</w:t>
      </w:r>
      <w:r w:rsidR="006A01C0" w:rsidRPr="00B4697D">
        <w:rPr>
          <w:noProof/>
          <w:lang w:eastAsia="en-GB"/>
        </w:rPr>
        <w:t>. If counter recor</w:t>
      </w:r>
      <w:r w:rsidR="006A01C0">
        <w:rPr>
          <w:noProof/>
          <w:lang w:eastAsia="en-GB"/>
        </w:rPr>
        <w:t>ds box</w:t>
      </w:r>
      <w:r w:rsidR="006A01C0" w:rsidRPr="00B4697D">
        <w:rPr>
          <w:noProof/>
          <w:lang w:eastAsia="en-GB"/>
        </w:rPr>
        <w:t xml:space="preserve"> counter greater than </w:t>
      </w:r>
      <w:r w:rsidR="006A01C0">
        <w:rPr>
          <w:noProof/>
          <w:lang w:eastAsia="en-GB"/>
        </w:rPr>
        <w:t>12</w:t>
      </w:r>
      <w:r w:rsidR="006A01C0" w:rsidRPr="00B4697D">
        <w:rPr>
          <w:noProof/>
          <w:lang w:eastAsia="en-GB"/>
        </w:rPr>
        <w:t xml:space="preserve"> then master error output and light indicator red</w:t>
      </w:r>
      <w:r w:rsidR="006A01C0">
        <w:rPr>
          <w:noProof/>
          <w:lang w:eastAsia="en-GB"/>
        </w:rPr>
        <w:t xml:space="preserve"> will initiate.</w:t>
      </w:r>
      <w:bookmarkStart w:id="16" w:name="_GoBack"/>
      <w:bookmarkEnd w:id="16"/>
    </w:p>
    <w:p w:rsidR="00ED2FCF" w:rsidRPr="007B4BC0" w:rsidRDefault="00D6199F" w:rsidP="003C2145">
      <w:pPr>
        <w:rPr>
          <w:noProof/>
          <w:lang w:eastAsia="en-GB"/>
        </w:rPr>
      </w:pPr>
      <w:r w:rsidRPr="007B4BC0">
        <w:rPr>
          <w:noProof/>
          <w:lang w:eastAsia="en-GB"/>
        </w:rPr>
        <w:t xml:space="preserve">The smallest boxes will travel through the two pushers and eventually go through Diffuse sensor 6. This sensor will </w:t>
      </w:r>
      <w:r w:rsidRPr="007B4BC0">
        <w:rPr>
          <w:noProof/>
          <w:lang w:eastAsia="en-GB"/>
        </w:rPr>
        <w:t xml:space="preserve">initiate after time delay of 250 milliiseconds as the boxes pass through the sesnor on to the counter a warning flag and warning light will initiate when counter </w:t>
      </w:r>
      <w:r w:rsidR="008F44F2" w:rsidRPr="007B4BC0">
        <w:rPr>
          <w:noProof/>
          <w:lang w:eastAsia="en-GB"/>
        </w:rPr>
        <w:t>4</w:t>
      </w:r>
      <w:r w:rsidRPr="007B4BC0">
        <w:rPr>
          <w:noProof/>
          <w:lang w:eastAsia="en-GB"/>
        </w:rPr>
        <w:t xml:space="preserve"> detects a count of  </w:t>
      </w:r>
      <w:r w:rsidR="008F44F2" w:rsidRPr="007B4BC0">
        <w:rPr>
          <w:noProof/>
          <w:lang w:eastAsia="en-GB"/>
        </w:rPr>
        <w:t>9</w:t>
      </w:r>
      <w:r w:rsidRPr="007B4BC0">
        <w:rPr>
          <w:noProof/>
          <w:lang w:eastAsia="en-GB"/>
        </w:rPr>
        <w:t xml:space="preserve"> boxes or more. If counter </w:t>
      </w:r>
      <w:r w:rsidR="008F44F2" w:rsidRPr="007B4BC0">
        <w:rPr>
          <w:noProof/>
          <w:lang w:eastAsia="en-GB"/>
        </w:rPr>
        <w:t xml:space="preserve">4 </w:t>
      </w:r>
      <w:r w:rsidRPr="007B4BC0">
        <w:rPr>
          <w:noProof/>
          <w:lang w:eastAsia="en-GB"/>
        </w:rPr>
        <w:t>records box counter greater than 12 then master error output and light indicator red will initiate.</w:t>
      </w:r>
    </w:p>
    <w:p w:rsidR="00B846EF" w:rsidRPr="00261E5F" w:rsidRDefault="00B846EF" w:rsidP="00B846EF">
      <w:pPr>
        <w:pStyle w:val="Heading1"/>
        <w:rPr>
          <w:i/>
          <w:noProof/>
          <w:lang w:eastAsia="en-GB"/>
        </w:rPr>
      </w:pPr>
      <w:bookmarkStart w:id="17" w:name="_Toc81562777"/>
      <w:r>
        <w:rPr>
          <w:noProof/>
          <w:lang w:eastAsia="en-GB"/>
        </w:rPr>
        <w:t>HMI Screens</w:t>
      </w:r>
      <w:bookmarkEnd w:id="17"/>
    </w:p>
    <w:p w:rsidR="00C37911" w:rsidRDefault="00B846EF" w:rsidP="003C2145">
      <w:pPr>
        <w:rPr>
          <w:noProof/>
          <w:lang w:eastAsia="en-GB"/>
        </w:rPr>
      </w:pPr>
      <w:r>
        <w:rPr>
          <w:noProof/>
          <w:lang w:eastAsia="en-GB"/>
        </w:rPr>
        <w:t xml:space="preserve">For the factory I have also incorporated three HMI screens. </w:t>
      </w:r>
      <w:r w:rsidR="00937C01">
        <w:rPr>
          <w:noProof/>
          <w:lang w:eastAsia="en-GB"/>
        </w:rPr>
        <w:t xml:space="preserve">HMI’s are Human Machine Interface </w:t>
      </w:r>
      <w:r w:rsidR="00B575E8">
        <w:rPr>
          <w:noProof/>
          <w:lang w:eastAsia="en-GB"/>
        </w:rPr>
        <w:t>which allows the user to interact with the machine or process.</w:t>
      </w:r>
      <w:r w:rsidR="004C2B40">
        <w:rPr>
          <w:noProof/>
          <w:lang w:eastAsia="en-GB"/>
        </w:rPr>
        <w:t xml:space="preserve"> </w:t>
      </w:r>
    </w:p>
    <w:p w:rsidR="001C727C" w:rsidRDefault="00C37911" w:rsidP="003C2145">
      <w:pPr>
        <w:rPr>
          <w:noProof/>
          <w:lang w:eastAsia="en-GB"/>
        </w:rPr>
      </w:pPr>
      <w:r>
        <w:rPr>
          <w:noProof/>
          <w:lang w:eastAsia="en-GB"/>
        </w:rPr>
        <w:t xml:space="preserve">HMI’s are used to </w:t>
      </w:r>
      <w:r w:rsidR="00550428">
        <w:rPr>
          <w:noProof/>
          <w:lang w:eastAsia="en-GB"/>
        </w:rPr>
        <w:t xml:space="preserve">allow an operator a visualy display of data, they can help collate data for trending purposes and timelines, they can help achieve key performance indicators and monitor outputs for a process. HMI’s interact and communicate with PLC’s. HMI’s make complex processes controllable </w:t>
      </w:r>
      <w:r w:rsidR="001C727C">
        <w:rPr>
          <w:noProof/>
          <w:lang w:eastAsia="en-GB"/>
        </w:rPr>
        <w:t>by centralising all relevant data.</w:t>
      </w:r>
    </w:p>
    <w:p w:rsidR="001C727C" w:rsidRDefault="001C727C" w:rsidP="003C2145">
      <w:pPr>
        <w:rPr>
          <w:noProof/>
          <w:lang w:eastAsia="en-GB"/>
        </w:rPr>
      </w:pPr>
      <w:sdt>
        <w:sdtPr>
          <w:rPr>
            <w:noProof/>
            <w:lang w:eastAsia="en-GB"/>
          </w:rPr>
          <w:id w:val="-1480451398"/>
          <w:citation/>
        </w:sdtPr>
        <w:sdtContent>
          <w:r>
            <w:rPr>
              <w:noProof/>
              <w:lang w:eastAsia="en-GB"/>
            </w:rPr>
            <w:fldChar w:fldCharType="begin"/>
          </w:r>
          <w:r>
            <w:rPr>
              <w:noProof/>
              <w:lang w:eastAsia="en-GB"/>
            </w:rPr>
            <w:instrText xml:space="preserve"> CITATION ind18 \l 2057 </w:instrText>
          </w:r>
          <w:r>
            <w:rPr>
              <w:noProof/>
              <w:lang w:eastAsia="en-GB"/>
            </w:rPr>
            <w:fldChar w:fldCharType="separate"/>
          </w:r>
          <w:r w:rsidRPr="001C727C">
            <w:rPr>
              <w:noProof/>
              <w:lang w:eastAsia="en-GB"/>
            </w:rPr>
            <w:t>(inductive automation , 2018)</w:t>
          </w:r>
          <w:r>
            <w:rPr>
              <w:noProof/>
              <w:lang w:eastAsia="en-GB"/>
            </w:rPr>
            <w:fldChar w:fldCharType="end"/>
          </w:r>
        </w:sdtContent>
      </w:sdt>
    </w:p>
    <w:p w:rsidR="00DE16FE" w:rsidRDefault="00DE16FE" w:rsidP="003C2145">
      <w:pPr>
        <w:rPr>
          <w:noProof/>
          <w:lang w:eastAsia="en-GB"/>
        </w:rPr>
      </w:pPr>
    </w:p>
    <w:p w:rsidR="00DE16FE" w:rsidRDefault="00DE16FE" w:rsidP="003C2145">
      <w:pPr>
        <w:rPr>
          <w:noProof/>
          <w:lang w:eastAsia="en-GB"/>
        </w:rPr>
      </w:pPr>
    </w:p>
    <w:p w:rsidR="00DE16FE" w:rsidRDefault="00DE16FE" w:rsidP="003C2145">
      <w:pPr>
        <w:rPr>
          <w:noProof/>
          <w:lang w:eastAsia="en-GB"/>
        </w:rPr>
      </w:pPr>
    </w:p>
    <w:p w:rsidR="00DE16FE" w:rsidRDefault="00DE16FE" w:rsidP="003C2145">
      <w:pPr>
        <w:rPr>
          <w:noProof/>
          <w:lang w:eastAsia="en-GB"/>
        </w:rPr>
      </w:pPr>
    </w:p>
    <w:p w:rsidR="00DE16FE" w:rsidRDefault="00DE16FE" w:rsidP="003C2145">
      <w:pPr>
        <w:rPr>
          <w:noProof/>
          <w:lang w:eastAsia="en-GB"/>
        </w:rPr>
      </w:pPr>
    </w:p>
    <w:p w:rsidR="00DE16FE" w:rsidRDefault="00DE16FE" w:rsidP="003C2145">
      <w:pPr>
        <w:rPr>
          <w:noProof/>
          <w:lang w:eastAsia="en-GB"/>
        </w:rPr>
      </w:pPr>
    </w:p>
    <w:p w:rsidR="00DE16FE" w:rsidRDefault="00DE16FE" w:rsidP="003C2145">
      <w:pPr>
        <w:rPr>
          <w:noProof/>
          <w:lang w:eastAsia="en-GB"/>
        </w:rPr>
      </w:pPr>
    </w:p>
    <w:p w:rsidR="00DE16FE" w:rsidRDefault="00DE16FE" w:rsidP="003C2145">
      <w:pPr>
        <w:rPr>
          <w:noProof/>
          <w:lang w:eastAsia="en-GB"/>
        </w:rPr>
      </w:pPr>
    </w:p>
    <w:p w:rsidR="00DE16FE" w:rsidRDefault="00DE16FE" w:rsidP="003C2145">
      <w:pPr>
        <w:rPr>
          <w:noProof/>
          <w:lang w:eastAsia="en-GB"/>
        </w:rPr>
      </w:pPr>
    </w:p>
    <w:p w:rsidR="00DE16FE" w:rsidRDefault="00DE16FE" w:rsidP="003C2145">
      <w:pPr>
        <w:rPr>
          <w:noProof/>
          <w:lang w:eastAsia="en-GB"/>
        </w:rPr>
      </w:pPr>
    </w:p>
    <w:p w:rsidR="00DE16FE" w:rsidRDefault="00DE16FE" w:rsidP="003C2145">
      <w:pPr>
        <w:rPr>
          <w:noProof/>
          <w:lang w:eastAsia="en-GB"/>
        </w:rPr>
      </w:pPr>
    </w:p>
    <w:p w:rsidR="00ED2FCF" w:rsidRDefault="004C2B40" w:rsidP="003C2145">
      <w:pPr>
        <w:rPr>
          <w:noProof/>
          <w:lang w:eastAsia="en-GB"/>
        </w:rPr>
      </w:pPr>
      <w:r>
        <w:rPr>
          <w:noProof/>
          <w:lang w:eastAsia="en-GB"/>
        </w:rPr>
        <w:lastRenderedPageBreak/>
        <w:t xml:space="preserve">The HMI’s I have used are the siemens root screen, the error/warning screen and an engineer screen. </w:t>
      </w:r>
    </w:p>
    <w:p w:rsidR="00125BAB" w:rsidRDefault="00125BAB" w:rsidP="003C2145">
      <w:pPr>
        <w:rPr>
          <w:noProof/>
          <w:lang w:eastAsia="en-GB"/>
        </w:rPr>
      </w:pPr>
      <w:r>
        <w:rPr>
          <w:noProof/>
          <w:lang w:eastAsia="en-GB"/>
        </w:rPr>
        <w:t xml:space="preserve">The root screen allows for monitoring the amount of boxes for different sizes being loaded onto the counter. Once the set amounts have been exceeded then the </w:t>
      </w:r>
      <w:r w:rsidR="00947F00">
        <w:rPr>
          <w:noProof/>
          <w:lang w:eastAsia="en-GB"/>
        </w:rPr>
        <w:t xml:space="preserve">error light will iluminate red. The root screen also allows a reset for the counters and both run and stop functions along with an emergency stop. </w:t>
      </w:r>
    </w:p>
    <w:p w:rsidR="00002292" w:rsidRDefault="00002292" w:rsidP="003C2145">
      <w:pPr>
        <w:rPr>
          <w:noProof/>
          <w:lang w:eastAsia="en-GB"/>
        </w:rPr>
      </w:pPr>
    </w:p>
    <w:p w:rsidR="00855A70" w:rsidRDefault="00855A70" w:rsidP="00855A70">
      <w:pPr>
        <w:jc w:val="center"/>
        <w:rPr>
          <w:noProof/>
          <w:lang w:eastAsia="en-GB"/>
        </w:rPr>
      </w:pPr>
      <w:r>
        <w:rPr>
          <w:noProof/>
          <w:lang w:eastAsia="en-GB"/>
        </w:rPr>
        <w:drawing>
          <wp:inline distT="0" distB="0" distL="0" distR="0" wp14:anchorId="501F095A" wp14:editId="0F63FB6B">
            <wp:extent cx="3722878" cy="222440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30229" cy="2228797"/>
                    </a:xfrm>
                    <a:prstGeom prst="rect">
                      <a:avLst/>
                    </a:prstGeom>
                  </pic:spPr>
                </pic:pic>
              </a:graphicData>
            </a:graphic>
          </wp:inline>
        </w:drawing>
      </w:r>
    </w:p>
    <w:p w:rsidR="004B15D6" w:rsidRDefault="00AA2630" w:rsidP="00AA2630">
      <w:pPr>
        <w:pStyle w:val="Caption"/>
        <w:jc w:val="center"/>
      </w:pPr>
      <w:bookmarkStart w:id="18" w:name="_Toc81562743"/>
      <w:r>
        <w:t xml:space="preserve">Figure </w:t>
      </w:r>
      <w:r>
        <w:fldChar w:fldCharType="begin"/>
      </w:r>
      <w:r>
        <w:instrText xml:space="preserve"> SEQ Figure \* ARABIC </w:instrText>
      </w:r>
      <w:r>
        <w:fldChar w:fldCharType="separate"/>
      </w:r>
      <w:r>
        <w:rPr>
          <w:noProof/>
        </w:rPr>
        <w:t>4</w:t>
      </w:r>
      <w:r>
        <w:fldChar w:fldCharType="end"/>
      </w:r>
      <w:r>
        <w:t xml:space="preserve"> - HMI root screen</w:t>
      </w:r>
      <w:bookmarkEnd w:id="18"/>
    </w:p>
    <w:p w:rsidR="00355294" w:rsidRPr="00355294" w:rsidRDefault="00355294" w:rsidP="00355294"/>
    <w:p w:rsidR="004B15D6" w:rsidRDefault="004B15D6" w:rsidP="00540A8D"/>
    <w:sdt>
      <w:sdtPr>
        <w:id w:val="-1466198353"/>
        <w:docPartObj>
          <w:docPartGallery w:val="Bibliographies"/>
          <w:docPartUnique/>
        </w:docPartObj>
      </w:sdtPr>
      <w:sdtEndPr>
        <w:rPr>
          <w:rFonts w:asciiTheme="minorHAnsi" w:eastAsiaTheme="minorHAnsi" w:hAnsiTheme="minorHAnsi" w:cstheme="minorBidi"/>
          <w:color w:val="auto"/>
          <w:sz w:val="22"/>
          <w:szCs w:val="22"/>
        </w:rPr>
      </w:sdtEndPr>
      <w:sdtContent>
        <w:p w:rsidR="002E1D55" w:rsidRDefault="002E1D55">
          <w:pPr>
            <w:pStyle w:val="Heading1"/>
          </w:pPr>
          <w:r>
            <w:t>References</w:t>
          </w:r>
        </w:p>
        <w:sdt>
          <w:sdtPr>
            <w:id w:val="-573587230"/>
            <w:bibliography/>
          </w:sdtPr>
          <w:sdtContent>
            <w:p w:rsidR="002E1D55" w:rsidRDefault="002E1D55" w:rsidP="002E1D55">
              <w:pPr>
                <w:pStyle w:val="Bibliography"/>
                <w:rPr>
                  <w:noProof/>
                  <w:sz w:val="24"/>
                  <w:szCs w:val="24"/>
                </w:rPr>
              </w:pPr>
              <w:r>
                <w:fldChar w:fldCharType="begin"/>
              </w:r>
              <w:r>
                <w:instrText xml:space="preserve"> BIBLIOGRAPHY </w:instrText>
              </w:r>
              <w:r>
                <w:fldChar w:fldCharType="separate"/>
              </w:r>
              <w:r>
                <w:rPr>
                  <w:noProof/>
                </w:rPr>
                <w:t xml:space="preserve">Guedes, L. A., 2010. </w:t>
              </w:r>
              <w:r>
                <w:rPr>
                  <w:i/>
                  <w:iCs/>
                  <w:noProof/>
                </w:rPr>
                <w:t xml:space="preserve">Programmable Logic Controller. </w:t>
              </w:r>
              <w:r>
                <w:rPr>
                  <w:noProof/>
                </w:rPr>
                <w:t xml:space="preserve">[Online] </w:t>
              </w:r>
              <w:r>
                <w:rPr>
                  <w:noProof/>
                </w:rPr>
                <w:br/>
                <w:t xml:space="preserve">Available at: </w:t>
              </w:r>
              <w:r>
                <w:rPr>
                  <w:noProof/>
                  <w:u w:val="single"/>
                </w:rPr>
                <w:t>https://www.intechopen.com/books/3705</w:t>
              </w:r>
              <w:r>
                <w:rPr>
                  <w:noProof/>
                </w:rPr>
                <w:br/>
                <w:t>[Accessed 08 August 2021].</w:t>
              </w:r>
            </w:p>
            <w:p w:rsidR="002E1D55" w:rsidRDefault="002E1D55" w:rsidP="002E1D55">
              <w:pPr>
                <w:pStyle w:val="Bibliography"/>
                <w:rPr>
                  <w:noProof/>
                </w:rPr>
              </w:pPr>
              <w:r>
                <w:rPr>
                  <w:noProof/>
                </w:rPr>
                <w:t xml:space="preserve">Health and Safety Executive, 2021. </w:t>
              </w:r>
              <w:r>
                <w:rPr>
                  <w:i/>
                  <w:iCs/>
                  <w:noProof/>
                </w:rPr>
                <w:t xml:space="preserve">Control Systems. </w:t>
              </w:r>
              <w:r>
                <w:rPr>
                  <w:noProof/>
                </w:rPr>
                <w:t xml:space="preserve">[Online] </w:t>
              </w:r>
              <w:r>
                <w:rPr>
                  <w:noProof/>
                </w:rPr>
                <w:br/>
                <w:t xml:space="preserve">Available at: </w:t>
              </w:r>
              <w:r>
                <w:rPr>
                  <w:noProof/>
                  <w:u w:val="single"/>
                </w:rPr>
                <w:t>https://www.hse.gov.uk/comah/sragtech/techmeascontsyst.htm#fivec9e460</w:t>
              </w:r>
              <w:r>
                <w:rPr>
                  <w:noProof/>
                </w:rPr>
                <w:br/>
                <w:t>[Accessed 20 August 2021].</w:t>
              </w:r>
            </w:p>
            <w:p w:rsidR="002E1D55" w:rsidRDefault="002E1D55" w:rsidP="002E1D55">
              <w:pPr>
                <w:pStyle w:val="Bibliography"/>
                <w:rPr>
                  <w:noProof/>
                </w:rPr>
              </w:pPr>
              <w:r>
                <w:rPr>
                  <w:noProof/>
                </w:rPr>
                <w:t xml:space="preserve">inductive automation , 2018. </w:t>
              </w:r>
              <w:r>
                <w:rPr>
                  <w:i/>
                  <w:iCs/>
                  <w:noProof/>
                </w:rPr>
                <w:t xml:space="preserve">What is HMI. </w:t>
              </w:r>
              <w:r>
                <w:rPr>
                  <w:noProof/>
                </w:rPr>
                <w:t xml:space="preserve">[Online] </w:t>
              </w:r>
              <w:r>
                <w:rPr>
                  <w:noProof/>
                </w:rPr>
                <w:br/>
                <w:t xml:space="preserve">Available at: </w:t>
              </w:r>
              <w:r>
                <w:rPr>
                  <w:noProof/>
                  <w:u w:val="single"/>
                </w:rPr>
                <w:t>https://www.inductiveautomation.com/resources/article/what-is-hmi</w:t>
              </w:r>
              <w:r>
                <w:rPr>
                  <w:noProof/>
                </w:rPr>
                <w:br/>
                <w:t>[Accessed 28 August 2021].</w:t>
              </w:r>
            </w:p>
            <w:p w:rsidR="002E1D55" w:rsidRDefault="002E1D55" w:rsidP="002E1D55">
              <w:pPr>
                <w:pStyle w:val="Bibliography"/>
                <w:rPr>
                  <w:noProof/>
                </w:rPr>
              </w:pPr>
              <w:r>
                <w:rPr>
                  <w:noProof/>
                </w:rPr>
                <w:t xml:space="preserve">Pearson BTEC Levels 4 Higher Nationals in Engineering (RQF), 2018. </w:t>
              </w:r>
              <w:r>
                <w:rPr>
                  <w:i/>
                  <w:iCs/>
                  <w:noProof/>
                </w:rPr>
                <w:t xml:space="preserve">Automation, Robotics and Programmable Logic Controllers (PLCs). </w:t>
              </w:r>
              <w:r>
                <w:rPr>
                  <w:noProof/>
                </w:rPr>
                <w:t xml:space="preserve">[Online] </w:t>
              </w:r>
              <w:r>
                <w:rPr>
                  <w:noProof/>
                </w:rPr>
                <w:br/>
                <w:t xml:space="preserve">Available at: </w:t>
              </w:r>
              <w:r>
                <w:rPr>
                  <w:noProof/>
                  <w:u w:val="single"/>
                </w:rPr>
                <w:t>https://unicourse.org/wp-content/uploads/2020/04/U15-WB-1.pdf</w:t>
              </w:r>
              <w:r>
                <w:rPr>
                  <w:noProof/>
                </w:rPr>
                <w:br/>
                <w:t>[Accessed 08 August 2021].</w:t>
              </w:r>
            </w:p>
            <w:p w:rsidR="002E1D55" w:rsidRDefault="002E1D55" w:rsidP="002E1D55">
              <w:pPr>
                <w:pStyle w:val="Bibliography"/>
                <w:rPr>
                  <w:noProof/>
                </w:rPr>
              </w:pPr>
              <w:r>
                <w:rPr>
                  <w:noProof/>
                </w:rPr>
                <w:t>Supinski, S. B. J. a. M. R., 1992. The development of a generic PC-based programmable logic controller simulator. 30(01), p. 151.</w:t>
              </w:r>
            </w:p>
            <w:p w:rsidR="002E1D55" w:rsidRDefault="002E1D55" w:rsidP="002E1D55">
              <w:pPr>
                <w:pStyle w:val="Bibliography"/>
                <w:rPr>
                  <w:noProof/>
                </w:rPr>
              </w:pPr>
              <w:r>
                <w:rPr>
                  <w:noProof/>
                </w:rPr>
                <w:lastRenderedPageBreak/>
                <w:t xml:space="preserve">The Automization.com, 2021. </w:t>
              </w:r>
              <w:r>
                <w:rPr>
                  <w:i/>
                  <w:iCs/>
                  <w:noProof/>
                </w:rPr>
                <w:t xml:space="preserve">Types of plc used in industry. </w:t>
              </w:r>
              <w:r>
                <w:rPr>
                  <w:noProof/>
                </w:rPr>
                <w:t xml:space="preserve">[Online] </w:t>
              </w:r>
              <w:r>
                <w:rPr>
                  <w:noProof/>
                </w:rPr>
                <w:br/>
                <w:t xml:space="preserve">Available at: </w:t>
              </w:r>
              <w:r>
                <w:rPr>
                  <w:noProof/>
                  <w:u w:val="single"/>
                </w:rPr>
                <w:t>https://theautomization.com/types-of-plc/</w:t>
              </w:r>
              <w:r>
                <w:rPr>
                  <w:noProof/>
                </w:rPr>
                <w:br/>
                <w:t>[Accessed 08 August 2021].</w:t>
              </w:r>
            </w:p>
            <w:p w:rsidR="002E1D55" w:rsidRDefault="002E1D55" w:rsidP="002E1D55">
              <w:pPr>
                <w:pStyle w:val="Bibliography"/>
                <w:rPr>
                  <w:noProof/>
                </w:rPr>
              </w:pPr>
              <w:r>
                <w:rPr>
                  <w:noProof/>
                </w:rPr>
                <w:t xml:space="preserve">The National Archives, 2021. </w:t>
              </w:r>
              <w:r>
                <w:rPr>
                  <w:i/>
                  <w:iCs/>
                  <w:noProof/>
                </w:rPr>
                <w:t xml:space="preserve">legislation.gov.uk. </w:t>
              </w:r>
              <w:r>
                <w:rPr>
                  <w:noProof/>
                </w:rPr>
                <w:t xml:space="preserve">[Online] </w:t>
              </w:r>
              <w:r>
                <w:rPr>
                  <w:noProof/>
                </w:rPr>
                <w:br/>
                <w:t xml:space="preserve">Available at: </w:t>
              </w:r>
              <w:r>
                <w:rPr>
                  <w:noProof/>
                  <w:u w:val="single"/>
                </w:rPr>
                <w:t>https://www.legislation.gov.uk/ukpga/1974/37/section/2</w:t>
              </w:r>
              <w:r>
                <w:rPr>
                  <w:noProof/>
                </w:rPr>
                <w:br/>
                <w:t>[Accessed 20 August 2021].</w:t>
              </w:r>
            </w:p>
            <w:p w:rsidR="002E1D55" w:rsidRDefault="002E1D55" w:rsidP="002E1D55">
              <w:pPr>
                <w:pStyle w:val="Bibliography"/>
                <w:rPr>
                  <w:noProof/>
                </w:rPr>
              </w:pPr>
              <w:r>
                <w:rPr>
                  <w:noProof/>
                </w:rPr>
                <w:t xml:space="preserve">world, l. l., 2021. </w:t>
              </w:r>
              <w:r>
                <w:rPr>
                  <w:i/>
                  <w:iCs/>
                  <w:noProof/>
                </w:rPr>
                <w:t xml:space="preserve">Relay Logic Vs Ladder Logic. </w:t>
              </w:r>
              <w:r>
                <w:rPr>
                  <w:noProof/>
                </w:rPr>
                <w:t xml:space="preserve">[Online] </w:t>
              </w:r>
              <w:r>
                <w:rPr>
                  <w:noProof/>
                </w:rPr>
                <w:br/>
                <w:t xml:space="preserve">Available at: </w:t>
              </w:r>
              <w:r>
                <w:rPr>
                  <w:noProof/>
                  <w:u w:val="single"/>
                </w:rPr>
                <w:t>https://ladderlogicworld.com/relay-logic-vs-ladder-logic/</w:t>
              </w:r>
              <w:r>
                <w:rPr>
                  <w:noProof/>
                </w:rPr>
                <w:br/>
                <w:t>[Accessed 08 August 2021].</w:t>
              </w:r>
            </w:p>
            <w:p w:rsidR="002E1D55" w:rsidRDefault="002E1D55" w:rsidP="002E1D55">
              <w:r>
                <w:rPr>
                  <w:b/>
                  <w:bCs/>
                  <w:noProof/>
                </w:rPr>
                <w:fldChar w:fldCharType="end"/>
              </w:r>
            </w:p>
          </w:sdtContent>
        </w:sdt>
      </w:sdtContent>
    </w:sdt>
    <w:p w:rsidR="004B15D6" w:rsidRDefault="004B15D6" w:rsidP="001B3BDE"/>
    <w:p w:rsidR="004B15D6" w:rsidRDefault="004B15D6" w:rsidP="001B3BDE"/>
    <w:p w:rsidR="004B15D6" w:rsidRDefault="004B15D6" w:rsidP="001B3BDE"/>
    <w:p w:rsidR="004B15D6" w:rsidRDefault="004B15D6" w:rsidP="001B3BDE"/>
    <w:p w:rsidR="004B15D6" w:rsidRDefault="004B15D6" w:rsidP="001B3BDE"/>
    <w:p w:rsidR="004B15D6" w:rsidRDefault="004B15D6" w:rsidP="001B3BDE"/>
    <w:p w:rsidR="004B15D6" w:rsidRDefault="004B15D6" w:rsidP="001B3BDE"/>
    <w:p w:rsidR="004B15D6" w:rsidRDefault="004B15D6" w:rsidP="001B3BDE"/>
    <w:p w:rsidR="004B15D6" w:rsidRDefault="004B15D6" w:rsidP="001B3BDE"/>
    <w:p w:rsidR="004B15D6" w:rsidRDefault="004B15D6" w:rsidP="001B3BDE"/>
    <w:p w:rsidR="004B15D6" w:rsidRDefault="004B15D6" w:rsidP="001B3BDE"/>
    <w:p w:rsidR="004B15D6" w:rsidRDefault="004B15D6" w:rsidP="001B3BDE"/>
    <w:p w:rsidR="004B15D6" w:rsidRDefault="004B15D6" w:rsidP="001B3BDE"/>
    <w:sectPr w:rsidR="004B15D6" w:rsidSect="004B15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6F78" w:rsidRDefault="00486F78" w:rsidP="00D60A70">
      <w:pPr>
        <w:spacing w:after="0" w:line="240" w:lineRule="auto"/>
      </w:pPr>
      <w:r>
        <w:separator/>
      </w:r>
    </w:p>
  </w:endnote>
  <w:endnote w:type="continuationSeparator" w:id="0">
    <w:p w:rsidR="00486F78" w:rsidRDefault="00486F78" w:rsidP="00D60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0A70" w:rsidRDefault="00D60A70">
    <w:pPr>
      <w:pStyle w:val="Footer"/>
      <w:pBdr>
        <w:top w:val="single" w:sz="4" w:space="1" w:color="D9D9D9" w:themeColor="background1" w:themeShade="D9"/>
      </w:pBdr>
      <w:rPr>
        <w:b/>
        <w:bCs/>
      </w:rPr>
    </w:pPr>
    <w:r>
      <w:t>Mike Lewis 1909144</w:t>
    </w:r>
    <w:r>
      <w:tab/>
    </w:r>
    <w:r>
      <w:tab/>
    </w:r>
    <w:sdt>
      <w:sdtPr>
        <w:id w:val="-587918405"/>
        <w:docPartObj>
          <w:docPartGallery w:val="Page Numbers (Bottom of Page)"/>
          <w:docPartUnique/>
        </w:docPartObj>
      </w:sdtPr>
      <w:sdtEndPr>
        <w:rPr>
          <w:color w:val="7F7F7F" w:themeColor="background1" w:themeShade="7F"/>
          <w:spacing w:val="60"/>
        </w:rPr>
      </w:sdtEndPr>
      <w:sdtContent>
        <w:r>
          <w:fldChar w:fldCharType="begin"/>
        </w:r>
        <w:r>
          <w:instrText xml:space="preserve"> PAGE   \* MERGEFORMAT </w:instrText>
        </w:r>
        <w:r>
          <w:fldChar w:fldCharType="separate"/>
        </w:r>
        <w:r w:rsidR="007B4BC0" w:rsidRPr="007B4BC0">
          <w:rPr>
            <w:b/>
            <w:bCs/>
            <w:noProof/>
          </w:rPr>
          <w:t>12</w:t>
        </w:r>
        <w:r>
          <w:rPr>
            <w:b/>
            <w:bCs/>
            <w:noProof/>
          </w:rPr>
          <w:fldChar w:fldCharType="end"/>
        </w:r>
        <w:r>
          <w:rPr>
            <w:b/>
            <w:bCs/>
          </w:rPr>
          <w:t xml:space="preserve"> | </w:t>
        </w:r>
        <w:r>
          <w:rPr>
            <w:color w:val="7F7F7F" w:themeColor="background1" w:themeShade="7F"/>
            <w:spacing w:val="60"/>
          </w:rPr>
          <w:t>Page</w:t>
        </w:r>
      </w:sdtContent>
    </w:sdt>
  </w:p>
  <w:p w:rsidR="00D60A70" w:rsidRDefault="00D60A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6F78" w:rsidRDefault="00486F78" w:rsidP="00D60A70">
      <w:pPr>
        <w:spacing w:after="0" w:line="240" w:lineRule="auto"/>
      </w:pPr>
      <w:r>
        <w:separator/>
      </w:r>
    </w:p>
  </w:footnote>
  <w:footnote w:type="continuationSeparator" w:id="0">
    <w:p w:rsidR="00486F78" w:rsidRDefault="00486F78" w:rsidP="00D60A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0A70" w:rsidRDefault="00966B7F" w:rsidP="00D60A70">
    <w:pPr>
      <w:pStyle w:val="Header"/>
      <w:jc w:val="center"/>
    </w:pPr>
    <w:r>
      <w:t>Factory Control</w:t>
    </w:r>
  </w:p>
  <w:p w:rsidR="00D60A70" w:rsidRDefault="00D60A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561808"/>
    <w:multiLevelType w:val="hybridMultilevel"/>
    <w:tmpl w:val="0D3C1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633862"/>
    <w:multiLevelType w:val="multilevel"/>
    <w:tmpl w:val="A440B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64489A"/>
    <w:multiLevelType w:val="hybridMultilevel"/>
    <w:tmpl w:val="09F2C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FB146B"/>
    <w:multiLevelType w:val="hybridMultilevel"/>
    <w:tmpl w:val="0DC8E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0A70"/>
    <w:rsid w:val="00002292"/>
    <w:rsid w:val="00007E42"/>
    <w:rsid w:val="0001239D"/>
    <w:rsid w:val="00013522"/>
    <w:rsid w:val="00014B64"/>
    <w:rsid w:val="00023B38"/>
    <w:rsid w:val="00031C2A"/>
    <w:rsid w:val="00041759"/>
    <w:rsid w:val="00042FA2"/>
    <w:rsid w:val="0005605A"/>
    <w:rsid w:val="00060C3B"/>
    <w:rsid w:val="000629B5"/>
    <w:rsid w:val="0006325F"/>
    <w:rsid w:val="00063546"/>
    <w:rsid w:val="000717CC"/>
    <w:rsid w:val="000727E5"/>
    <w:rsid w:val="00080CCB"/>
    <w:rsid w:val="00080F78"/>
    <w:rsid w:val="00084449"/>
    <w:rsid w:val="00090077"/>
    <w:rsid w:val="00091B4F"/>
    <w:rsid w:val="00092259"/>
    <w:rsid w:val="00097C08"/>
    <w:rsid w:val="000A3A76"/>
    <w:rsid w:val="000A529C"/>
    <w:rsid w:val="000B137C"/>
    <w:rsid w:val="000B7375"/>
    <w:rsid w:val="000B73FD"/>
    <w:rsid w:val="000C1BA6"/>
    <w:rsid w:val="000C7AB0"/>
    <w:rsid w:val="000D17CC"/>
    <w:rsid w:val="000D5C59"/>
    <w:rsid w:val="000E2BAA"/>
    <w:rsid w:val="000F26AC"/>
    <w:rsid w:val="000F3B4F"/>
    <w:rsid w:val="000F4FDC"/>
    <w:rsid w:val="00100226"/>
    <w:rsid w:val="001023B4"/>
    <w:rsid w:val="001130F0"/>
    <w:rsid w:val="00113938"/>
    <w:rsid w:val="00113C20"/>
    <w:rsid w:val="00116DCB"/>
    <w:rsid w:val="00116F9C"/>
    <w:rsid w:val="00120353"/>
    <w:rsid w:val="00120A17"/>
    <w:rsid w:val="001221CE"/>
    <w:rsid w:val="00122EA5"/>
    <w:rsid w:val="00123080"/>
    <w:rsid w:val="00124951"/>
    <w:rsid w:val="00125A0B"/>
    <w:rsid w:val="00125BAB"/>
    <w:rsid w:val="001302FE"/>
    <w:rsid w:val="00130596"/>
    <w:rsid w:val="0013258A"/>
    <w:rsid w:val="001363DE"/>
    <w:rsid w:val="00145B9E"/>
    <w:rsid w:val="00147385"/>
    <w:rsid w:val="00154B25"/>
    <w:rsid w:val="00160696"/>
    <w:rsid w:val="00162F88"/>
    <w:rsid w:val="001666B2"/>
    <w:rsid w:val="00170D41"/>
    <w:rsid w:val="001756CB"/>
    <w:rsid w:val="0017578A"/>
    <w:rsid w:val="00176AE6"/>
    <w:rsid w:val="0018611A"/>
    <w:rsid w:val="001873B7"/>
    <w:rsid w:val="00190848"/>
    <w:rsid w:val="001925E3"/>
    <w:rsid w:val="00194583"/>
    <w:rsid w:val="00197405"/>
    <w:rsid w:val="001A0D66"/>
    <w:rsid w:val="001A0DB2"/>
    <w:rsid w:val="001A1BF1"/>
    <w:rsid w:val="001A3A8E"/>
    <w:rsid w:val="001A5118"/>
    <w:rsid w:val="001B1420"/>
    <w:rsid w:val="001B3BDE"/>
    <w:rsid w:val="001B6DEA"/>
    <w:rsid w:val="001C727C"/>
    <w:rsid w:val="001C7FBB"/>
    <w:rsid w:val="001D0801"/>
    <w:rsid w:val="001D0BF3"/>
    <w:rsid w:val="001D167D"/>
    <w:rsid w:val="001D4944"/>
    <w:rsid w:val="001E1438"/>
    <w:rsid w:val="001E2F46"/>
    <w:rsid w:val="001E77A8"/>
    <w:rsid w:val="001F15DE"/>
    <w:rsid w:val="001F2EDC"/>
    <w:rsid w:val="001F7346"/>
    <w:rsid w:val="001F7750"/>
    <w:rsid w:val="001F79CF"/>
    <w:rsid w:val="00202F37"/>
    <w:rsid w:val="002101E0"/>
    <w:rsid w:val="0021149E"/>
    <w:rsid w:val="00211559"/>
    <w:rsid w:val="00211B40"/>
    <w:rsid w:val="00211C1F"/>
    <w:rsid w:val="00212A98"/>
    <w:rsid w:val="0021314F"/>
    <w:rsid w:val="00216969"/>
    <w:rsid w:val="00217732"/>
    <w:rsid w:val="002218FE"/>
    <w:rsid w:val="00222951"/>
    <w:rsid w:val="00227764"/>
    <w:rsid w:val="00231CEC"/>
    <w:rsid w:val="00246F08"/>
    <w:rsid w:val="00250B51"/>
    <w:rsid w:val="0025648B"/>
    <w:rsid w:val="00257FAA"/>
    <w:rsid w:val="002604DC"/>
    <w:rsid w:val="00261E5F"/>
    <w:rsid w:val="00263135"/>
    <w:rsid w:val="00272F73"/>
    <w:rsid w:val="00276A76"/>
    <w:rsid w:val="0028454A"/>
    <w:rsid w:val="002938C2"/>
    <w:rsid w:val="00296625"/>
    <w:rsid w:val="00297417"/>
    <w:rsid w:val="002A42B0"/>
    <w:rsid w:val="002B3239"/>
    <w:rsid w:val="002B364B"/>
    <w:rsid w:val="002B434F"/>
    <w:rsid w:val="002B55B9"/>
    <w:rsid w:val="002B74A4"/>
    <w:rsid w:val="002C127D"/>
    <w:rsid w:val="002C41A3"/>
    <w:rsid w:val="002C58B3"/>
    <w:rsid w:val="002D50FA"/>
    <w:rsid w:val="002E00D3"/>
    <w:rsid w:val="002E02C6"/>
    <w:rsid w:val="002E1D55"/>
    <w:rsid w:val="002E287E"/>
    <w:rsid w:val="002E7D91"/>
    <w:rsid w:val="002F09A2"/>
    <w:rsid w:val="002F78F0"/>
    <w:rsid w:val="003126DC"/>
    <w:rsid w:val="00312918"/>
    <w:rsid w:val="00317038"/>
    <w:rsid w:val="00320161"/>
    <w:rsid w:val="003219B4"/>
    <w:rsid w:val="00322A0F"/>
    <w:rsid w:val="00323900"/>
    <w:rsid w:val="00327390"/>
    <w:rsid w:val="00333615"/>
    <w:rsid w:val="003353B2"/>
    <w:rsid w:val="003424D9"/>
    <w:rsid w:val="00347DE9"/>
    <w:rsid w:val="00353AC9"/>
    <w:rsid w:val="00355294"/>
    <w:rsid w:val="003608A5"/>
    <w:rsid w:val="00363AB9"/>
    <w:rsid w:val="003659A9"/>
    <w:rsid w:val="00370AAB"/>
    <w:rsid w:val="003761CB"/>
    <w:rsid w:val="00381AA1"/>
    <w:rsid w:val="003829D5"/>
    <w:rsid w:val="00384114"/>
    <w:rsid w:val="003940F3"/>
    <w:rsid w:val="003A02B0"/>
    <w:rsid w:val="003A0B11"/>
    <w:rsid w:val="003A2ABE"/>
    <w:rsid w:val="003A5D8F"/>
    <w:rsid w:val="003B05A5"/>
    <w:rsid w:val="003B0679"/>
    <w:rsid w:val="003B06A6"/>
    <w:rsid w:val="003B6617"/>
    <w:rsid w:val="003B7432"/>
    <w:rsid w:val="003C2145"/>
    <w:rsid w:val="003C223B"/>
    <w:rsid w:val="003C2D54"/>
    <w:rsid w:val="003C36C7"/>
    <w:rsid w:val="003C7134"/>
    <w:rsid w:val="003D07E3"/>
    <w:rsid w:val="003D0819"/>
    <w:rsid w:val="003D0DE8"/>
    <w:rsid w:val="003D53B2"/>
    <w:rsid w:val="003E094C"/>
    <w:rsid w:val="003E0D7E"/>
    <w:rsid w:val="00402A5D"/>
    <w:rsid w:val="00404A8D"/>
    <w:rsid w:val="00405C7F"/>
    <w:rsid w:val="00422B08"/>
    <w:rsid w:val="004308BC"/>
    <w:rsid w:val="004323B8"/>
    <w:rsid w:val="00441B5A"/>
    <w:rsid w:val="00444879"/>
    <w:rsid w:val="00446C7C"/>
    <w:rsid w:val="00456D96"/>
    <w:rsid w:val="00463E01"/>
    <w:rsid w:val="0046693E"/>
    <w:rsid w:val="00472804"/>
    <w:rsid w:val="00483196"/>
    <w:rsid w:val="0048491B"/>
    <w:rsid w:val="00486F78"/>
    <w:rsid w:val="00490676"/>
    <w:rsid w:val="00492AA4"/>
    <w:rsid w:val="00492F3D"/>
    <w:rsid w:val="0049505A"/>
    <w:rsid w:val="004954A2"/>
    <w:rsid w:val="00495A83"/>
    <w:rsid w:val="004977A2"/>
    <w:rsid w:val="004A1D79"/>
    <w:rsid w:val="004A31A0"/>
    <w:rsid w:val="004B15D6"/>
    <w:rsid w:val="004B1AB4"/>
    <w:rsid w:val="004B5287"/>
    <w:rsid w:val="004B702A"/>
    <w:rsid w:val="004C0BF5"/>
    <w:rsid w:val="004C224B"/>
    <w:rsid w:val="004C2B40"/>
    <w:rsid w:val="004C6A76"/>
    <w:rsid w:val="004C7776"/>
    <w:rsid w:val="004D1450"/>
    <w:rsid w:val="004E1BF6"/>
    <w:rsid w:val="004E4C3E"/>
    <w:rsid w:val="004E710A"/>
    <w:rsid w:val="004E75E1"/>
    <w:rsid w:val="004F65D1"/>
    <w:rsid w:val="00504CD1"/>
    <w:rsid w:val="005061BF"/>
    <w:rsid w:val="00516C1D"/>
    <w:rsid w:val="005247B9"/>
    <w:rsid w:val="00525610"/>
    <w:rsid w:val="00526284"/>
    <w:rsid w:val="00530CA7"/>
    <w:rsid w:val="00540A8D"/>
    <w:rsid w:val="00550428"/>
    <w:rsid w:val="00551C74"/>
    <w:rsid w:val="00553653"/>
    <w:rsid w:val="005541A2"/>
    <w:rsid w:val="00554480"/>
    <w:rsid w:val="0056050E"/>
    <w:rsid w:val="00567797"/>
    <w:rsid w:val="005713F5"/>
    <w:rsid w:val="005767FB"/>
    <w:rsid w:val="005832E4"/>
    <w:rsid w:val="00586368"/>
    <w:rsid w:val="0058788A"/>
    <w:rsid w:val="005900A9"/>
    <w:rsid w:val="00590A45"/>
    <w:rsid w:val="00592F37"/>
    <w:rsid w:val="00597C44"/>
    <w:rsid w:val="005A49C5"/>
    <w:rsid w:val="005A5FEF"/>
    <w:rsid w:val="005A6A4E"/>
    <w:rsid w:val="005B01D5"/>
    <w:rsid w:val="005B02B2"/>
    <w:rsid w:val="005B2E8E"/>
    <w:rsid w:val="005B30B4"/>
    <w:rsid w:val="005B60D6"/>
    <w:rsid w:val="005C0657"/>
    <w:rsid w:val="005C115A"/>
    <w:rsid w:val="005C25DE"/>
    <w:rsid w:val="005C65AF"/>
    <w:rsid w:val="005D07F3"/>
    <w:rsid w:val="005D1808"/>
    <w:rsid w:val="005D1F50"/>
    <w:rsid w:val="005D1FBD"/>
    <w:rsid w:val="005D7C39"/>
    <w:rsid w:val="005E2805"/>
    <w:rsid w:val="005E41BF"/>
    <w:rsid w:val="005F0D3A"/>
    <w:rsid w:val="005F5643"/>
    <w:rsid w:val="005F64C9"/>
    <w:rsid w:val="005F6CC7"/>
    <w:rsid w:val="00611E69"/>
    <w:rsid w:val="00612723"/>
    <w:rsid w:val="006137D4"/>
    <w:rsid w:val="006140BC"/>
    <w:rsid w:val="00615EA9"/>
    <w:rsid w:val="006208BB"/>
    <w:rsid w:val="00621F0F"/>
    <w:rsid w:val="00625921"/>
    <w:rsid w:val="00626B4B"/>
    <w:rsid w:val="0062765C"/>
    <w:rsid w:val="006303DC"/>
    <w:rsid w:val="00630AC3"/>
    <w:rsid w:val="00631D56"/>
    <w:rsid w:val="006374E5"/>
    <w:rsid w:val="00643775"/>
    <w:rsid w:val="00643924"/>
    <w:rsid w:val="00645949"/>
    <w:rsid w:val="006476E1"/>
    <w:rsid w:val="0065041B"/>
    <w:rsid w:val="006538A9"/>
    <w:rsid w:val="00655558"/>
    <w:rsid w:val="00656DDF"/>
    <w:rsid w:val="0065718F"/>
    <w:rsid w:val="00662780"/>
    <w:rsid w:val="006659FE"/>
    <w:rsid w:val="00672204"/>
    <w:rsid w:val="006740D7"/>
    <w:rsid w:val="00674F81"/>
    <w:rsid w:val="00677340"/>
    <w:rsid w:val="00686F4D"/>
    <w:rsid w:val="00690A7F"/>
    <w:rsid w:val="0069141E"/>
    <w:rsid w:val="00693148"/>
    <w:rsid w:val="0069409A"/>
    <w:rsid w:val="006978EC"/>
    <w:rsid w:val="006A01C0"/>
    <w:rsid w:val="006A0751"/>
    <w:rsid w:val="006A756E"/>
    <w:rsid w:val="006B1061"/>
    <w:rsid w:val="006B1CEF"/>
    <w:rsid w:val="006B4939"/>
    <w:rsid w:val="006B690D"/>
    <w:rsid w:val="006B788A"/>
    <w:rsid w:val="006C1489"/>
    <w:rsid w:val="006C16F2"/>
    <w:rsid w:val="006C6836"/>
    <w:rsid w:val="006C766F"/>
    <w:rsid w:val="006C7F52"/>
    <w:rsid w:val="006E7574"/>
    <w:rsid w:val="006E7F66"/>
    <w:rsid w:val="006F208F"/>
    <w:rsid w:val="007037F5"/>
    <w:rsid w:val="00704202"/>
    <w:rsid w:val="007157F7"/>
    <w:rsid w:val="00717ADF"/>
    <w:rsid w:val="007226E3"/>
    <w:rsid w:val="007241CB"/>
    <w:rsid w:val="0073175F"/>
    <w:rsid w:val="00734161"/>
    <w:rsid w:val="00734697"/>
    <w:rsid w:val="007352F6"/>
    <w:rsid w:val="007402EC"/>
    <w:rsid w:val="00750C38"/>
    <w:rsid w:val="00754A5F"/>
    <w:rsid w:val="00756A76"/>
    <w:rsid w:val="00756F19"/>
    <w:rsid w:val="007616EA"/>
    <w:rsid w:val="00763A43"/>
    <w:rsid w:val="0076456C"/>
    <w:rsid w:val="007661B9"/>
    <w:rsid w:val="007728CC"/>
    <w:rsid w:val="007738BA"/>
    <w:rsid w:val="00774BDB"/>
    <w:rsid w:val="00780799"/>
    <w:rsid w:val="00782DD8"/>
    <w:rsid w:val="00785173"/>
    <w:rsid w:val="00790907"/>
    <w:rsid w:val="007912DB"/>
    <w:rsid w:val="00793361"/>
    <w:rsid w:val="007A02EC"/>
    <w:rsid w:val="007A054C"/>
    <w:rsid w:val="007A29BF"/>
    <w:rsid w:val="007A3E84"/>
    <w:rsid w:val="007A6CC9"/>
    <w:rsid w:val="007B1EFE"/>
    <w:rsid w:val="007B2F33"/>
    <w:rsid w:val="007B4BC0"/>
    <w:rsid w:val="007B6F54"/>
    <w:rsid w:val="007C05F0"/>
    <w:rsid w:val="007C19FF"/>
    <w:rsid w:val="007C3ECB"/>
    <w:rsid w:val="007C5035"/>
    <w:rsid w:val="007C7763"/>
    <w:rsid w:val="007C786B"/>
    <w:rsid w:val="007D24B8"/>
    <w:rsid w:val="007D7210"/>
    <w:rsid w:val="007E3A0F"/>
    <w:rsid w:val="007F2970"/>
    <w:rsid w:val="007F2BD2"/>
    <w:rsid w:val="007F38EE"/>
    <w:rsid w:val="007F47AA"/>
    <w:rsid w:val="00800FBB"/>
    <w:rsid w:val="00802548"/>
    <w:rsid w:val="00803ECC"/>
    <w:rsid w:val="0080593D"/>
    <w:rsid w:val="008115FD"/>
    <w:rsid w:val="00822088"/>
    <w:rsid w:val="00824F6F"/>
    <w:rsid w:val="00826558"/>
    <w:rsid w:val="008268E4"/>
    <w:rsid w:val="0083106C"/>
    <w:rsid w:val="008319FE"/>
    <w:rsid w:val="0083258C"/>
    <w:rsid w:val="00833AC7"/>
    <w:rsid w:val="00835A35"/>
    <w:rsid w:val="0083683E"/>
    <w:rsid w:val="00843050"/>
    <w:rsid w:val="0085278E"/>
    <w:rsid w:val="0085593B"/>
    <w:rsid w:val="00855A70"/>
    <w:rsid w:val="0085760F"/>
    <w:rsid w:val="00860A8A"/>
    <w:rsid w:val="008631E9"/>
    <w:rsid w:val="0087720F"/>
    <w:rsid w:val="008808C3"/>
    <w:rsid w:val="00881AD2"/>
    <w:rsid w:val="008832BA"/>
    <w:rsid w:val="00884C29"/>
    <w:rsid w:val="00884D87"/>
    <w:rsid w:val="008947DA"/>
    <w:rsid w:val="008958B9"/>
    <w:rsid w:val="008A24D1"/>
    <w:rsid w:val="008B1F42"/>
    <w:rsid w:val="008B2BF7"/>
    <w:rsid w:val="008B46F7"/>
    <w:rsid w:val="008B5314"/>
    <w:rsid w:val="008B7825"/>
    <w:rsid w:val="008C1B33"/>
    <w:rsid w:val="008C2E9A"/>
    <w:rsid w:val="008C3520"/>
    <w:rsid w:val="008C55EF"/>
    <w:rsid w:val="008C6A4A"/>
    <w:rsid w:val="008D404E"/>
    <w:rsid w:val="008D469A"/>
    <w:rsid w:val="008D486A"/>
    <w:rsid w:val="008D5784"/>
    <w:rsid w:val="008D7A52"/>
    <w:rsid w:val="008E3BE1"/>
    <w:rsid w:val="008E4415"/>
    <w:rsid w:val="008F07CB"/>
    <w:rsid w:val="008F1C32"/>
    <w:rsid w:val="008F44F2"/>
    <w:rsid w:val="008F455E"/>
    <w:rsid w:val="008F46AA"/>
    <w:rsid w:val="008F53FE"/>
    <w:rsid w:val="008F5DAB"/>
    <w:rsid w:val="009000C3"/>
    <w:rsid w:val="00904577"/>
    <w:rsid w:val="00905F4C"/>
    <w:rsid w:val="00907012"/>
    <w:rsid w:val="00910320"/>
    <w:rsid w:val="00916127"/>
    <w:rsid w:val="0092137C"/>
    <w:rsid w:val="0092252C"/>
    <w:rsid w:val="00924219"/>
    <w:rsid w:val="009252F0"/>
    <w:rsid w:val="00925D4E"/>
    <w:rsid w:val="00930190"/>
    <w:rsid w:val="00937C01"/>
    <w:rsid w:val="00940234"/>
    <w:rsid w:val="00942753"/>
    <w:rsid w:val="00942976"/>
    <w:rsid w:val="00944460"/>
    <w:rsid w:val="00945BB4"/>
    <w:rsid w:val="0094761B"/>
    <w:rsid w:val="0094781B"/>
    <w:rsid w:val="00947A15"/>
    <w:rsid w:val="00947F00"/>
    <w:rsid w:val="00950F48"/>
    <w:rsid w:val="0095137F"/>
    <w:rsid w:val="0095390D"/>
    <w:rsid w:val="00954912"/>
    <w:rsid w:val="00960D61"/>
    <w:rsid w:val="00965B2E"/>
    <w:rsid w:val="00966B7F"/>
    <w:rsid w:val="00983451"/>
    <w:rsid w:val="00984ABC"/>
    <w:rsid w:val="00993086"/>
    <w:rsid w:val="0099685E"/>
    <w:rsid w:val="009A174F"/>
    <w:rsid w:val="009A263D"/>
    <w:rsid w:val="009A2C81"/>
    <w:rsid w:val="009B320A"/>
    <w:rsid w:val="009B42F4"/>
    <w:rsid w:val="009C3248"/>
    <w:rsid w:val="009D145D"/>
    <w:rsid w:val="009D4097"/>
    <w:rsid w:val="009D781F"/>
    <w:rsid w:val="009D7E8B"/>
    <w:rsid w:val="009E0ADF"/>
    <w:rsid w:val="009E22D6"/>
    <w:rsid w:val="009E5446"/>
    <w:rsid w:val="009E712F"/>
    <w:rsid w:val="009F4F03"/>
    <w:rsid w:val="009F51AF"/>
    <w:rsid w:val="009F6FB1"/>
    <w:rsid w:val="009F772B"/>
    <w:rsid w:val="009F7F9E"/>
    <w:rsid w:val="00A004AC"/>
    <w:rsid w:val="00A03880"/>
    <w:rsid w:val="00A0538B"/>
    <w:rsid w:val="00A0626E"/>
    <w:rsid w:val="00A06498"/>
    <w:rsid w:val="00A1159B"/>
    <w:rsid w:val="00A17FAE"/>
    <w:rsid w:val="00A20491"/>
    <w:rsid w:val="00A2069B"/>
    <w:rsid w:val="00A208DD"/>
    <w:rsid w:val="00A221ED"/>
    <w:rsid w:val="00A260A5"/>
    <w:rsid w:val="00A264C3"/>
    <w:rsid w:val="00A2652D"/>
    <w:rsid w:val="00A32506"/>
    <w:rsid w:val="00A4352F"/>
    <w:rsid w:val="00A45BD7"/>
    <w:rsid w:val="00A47B67"/>
    <w:rsid w:val="00A53F73"/>
    <w:rsid w:val="00A575B7"/>
    <w:rsid w:val="00A65EF8"/>
    <w:rsid w:val="00A700A8"/>
    <w:rsid w:val="00A71C2A"/>
    <w:rsid w:val="00A745C8"/>
    <w:rsid w:val="00A75C34"/>
    <w:rsid w:val="00A81894"/>
    <w:rsid w:val="00A90A8E"/>
    <w:rsid w:val="00A94BF9"/>
    <w:rsid w:val="00A97047"/>
    <w:rsid w:val="00A9736D"/>
    <w:rsid w:val="00AA01BA"/>
    <w:rsid w:val="00AA14D7"/>
    <w:rsid w:val="00AA2630"/>
    <w:rsid w:val="00AA2E5E"/>
    <w:rsid w:val="00AA3AAC"/>
    <w:rsid w:val="00AA4AD6"/>
    <w:rsid w:val="00AA51E9"/>
    <w:rsid w:val="00AA7188"/>
    <w:rsid w:val="00AB2297"/>
    <w:rsid w:val="00AB2DCE"/>
    <w:rsid w:val="00AC09A8"/>
    <w:rsid w:val="00AD00D5"/>
    <w:rsid w:val="00AD4F31"/>
    <w:rsid w:val="00AD5961"/>
    <w:rsid w:val="00AE6702"/>
    <w:rsid w:val="00AF0E8C"/>
    <w:rsid w:val="00AF3828"/>
    <w:rsid w:val="00AF4B6D"/>
    <w:rsid w:val="00AF69A1"/>
    <w:rsid w:val="00AF6E83"/>
    <w:rsid w:val="00B01B54"/>
    <w:rsid w:val="00B057CD"/>
    <w:rsid w:val="00B05EDE"/>
    <w:rsid w:val="00B06D84"/>
    <w:rsid w:val="00B07261"/>
    <w:rsid w:val="00B143D5"/>
    <w:rsid w:val="00B170C0"/>
    <w:rsid w:val="00B22179"/>
    <w:rsid w:val="00B259DD"/>
    <w:rsid w:val="00B26406"/>
    <w:rsid w:val="00B3209B"/>
    <w:rsid w:val="00B325B9"/>
    <w:rsid w:val="00B33450"/>
    <w:rsid w:val="00B33B98"/>
    <w:rsid w:val="00B35FDB"/>
    <w:rsid w:val="00B37A16"/>
    <w:rsid w:val="00B403F1"/>
    <w:rsid w:val="00B4191A"/>
    <w:rsid w:val="00B4697D"/>
    <w:rsid w:val="00B503E4"/>
    <w:rsid w:val="00B52C6D"/>
    <w:rsid w:val="00B55059"/>
    <w:rsid w:val="00B575E8"/>
    <w:rsid w:val="00B60709"/>
    <w:rsid w:val="00B6101D"/>
    <w:rsid w:val="00B61BFE"/>
    <w:rsid w:val="00B649B4"/>
    <w:rsid w:val="00B651D7"/>
    <w:rsid w:val="00B669DD"/>
    <w:rsid w:val="00B673CD"/>
    <w:rsid w:val="00B70FC8"/>
    <w:rsid w:val="00B75D3C"/>
    <w:rsid w:val="00B76653"/>
    <w:rsid w:val="00B81D84"/>
    <w:rsid w:val="00B83087"/>
    <w:rsid w:val="00B833B4"/>
    <w:rsid w:val="00B83C78"/>
    <w:rsid w:val="00B84246"/>
    <w:rsid w:val="00B846EF"/>
    <w:rsid w:val="00B94D9E"/>
    <w:rsid w:val="00B9528E"/>
    <w:rsid w:val="00B97F34"/>
    <w:rsid w:val="00BA507C"/>
    <w:rsid w:val="00BB0EBA"/>
    <w:rsid w:val="00BB5A6A"/>
    <w:rsid w:val="00BC0F96"/>
    <w:rsid w:val="00BC1EB3"/>
    <w:rsid w:val="00BD068C"/>
    <w:rsid w:val="00BD6B0F"/>
    <w:rsid w:val="00BE2F44"/>
    <w:rsid w:val="00BF11F7"/>
    <w:rsid w:val="00BF1F10"/>
    <w:rsid w:val="00BF508D"/>
    <w:rsid w:val="00BF648E"/>
    <w:rsid w:val="00C05AB8"/>
    <w:rsid w:val="00C12232"/>
    <w:rsid w:val="00C13301"/>
    <w:rsid w:val="00C1600F"/>
    <w:rsid w:val="00C16367"/>
    <w:rsid w:val="00C1680F"/>
    <w:rsid w:val="00C17097"/>
    <w:rsid w:val="00C23BB4"/>
    <w:rsid w:val="00C25470"/>
    <w:rsid w:val="00C30438"/>
    <w:rsid w:val="00C35666"/>
    <w:rsid w:val="00C37911"/>
    <w:rsid w:val="00C404D1"/>
    <w:rsid w:val="00C45ED2"/>
    <w:rsid w:val="00C478EC"/>
    <w:rsid w:val="00C47EB9"/>
    <w:rsid w:val="00C47F2D"/>
    <w:rsid w:val="00C51692"/>
    <w:rsid w:val="00C5204C"/>
    <w:rsid w:val="00C56489"/>
    <w:rsid w:val="00C640FC"/>
    <w:rsid w:val="00C667A1"/>
    <w:rsid w:val="00C747A2"/>
    <w:rsid w:val="00C77BF3"/>
    <w:rsid w:val="00C80E4C"/>
    <w:rsid w:val="00C81A35"/>
    <w:rsid w:val="00C84834"/>
    <w:rsid w:val="00C85787"/>
    <w:rsid w:val="00C960F3"/>
    <w:rsid w:val="00CA3332"/>
    <w:rsid w:val="00CA528B"/>
    <w:rsid w:val="00CA7F5D"/>
    <w:rsid w:val="00CB2992"/>
    <w:rsid w:val="00CB4E51"/>
    <w:rsid w:val="00CC1298"/>
    <w:rsid w:val="00CC2A38"/>
    <w:rsid w:val="00CC49DC"/>
    <w:rsid w:val="00CC716B"/>
    <w:rsid w:val="00CD0630"/>
    <w:rsid w:val="00CD3EA1"/>
    <w:rsid w:val="00CD4054"/>
    <w:rsid w:val="00CD43FF"/>
    <w:rsid w:val="00CD4EB8"/>
    <w:rsid w:val="00CD78EF"/>
    <w:rsid w:val="00CE066A"/>
    <w:rsid w:val="00CE0A5F"/>
    <w:rsid w:val="00CE26B7"/>
    <w:rsid w:val="00CE5C3F"/>
    <w:rsid w:val="00CF09D5"/>
    <w:rsid w:val="00CF103C"/>
    <w:rsid w:val="00CF39BE"/>
    <w:rsid w:val="00CF5198"/>
    <w:rsid w:val="00D0514F"/>
    <w:rsid w:val="00D16728"/>
    <w:rsid w:val="00D2388B"/>
    <w:rsid w:val="00D24993"/>
    <w:rsid w:val="00D26925"/>
    <w:rsid w:val="00D2757B"/>
    <w:rsid w:val="00D3128A"/>
    <w:rsid w:val="00D3161E"/>
    <w:rsid w:val="00D35072"/>
    <w:rsid w:val="00D4659E"/>
    <w:rsid w:val="00D5003A"/>
    <w:rsid w:val="00D51100"/>
    <w:rsid w:val="00D541F7"/>
    <w:rsid w:val="00D557A7"/>
    <w:rsid w:val="00D60A70"/>
    <w:rsid w:val="00D6199F"/>
    <w:rsid w:val="00D6207A"/>
    <w:rsid w:val="00D647E8"/>
    <w:rsid w:val="00D66B27"/>
    <w:rsid w:val="00D67558"/>
    <w:rsid w:val="00D713FA"/>
    <w:rsid w:val="00D72A02"/>
    <w:rsid w:val="00D75DFC"/>
    <w:rsid w:val="00D77BF1"/>
    <w:rsid w:val="00D82B55"/>
    <w:rsid w:val="00D83678"/>
    <w:rsid w:val="00D86839"/>
    <w:rsid w:val="00D875C4"/>
    <w:rsid w:val="00D93EDA"/>
    <w:rsid w:val="00DA02AF"/>
    <w:rsid w:val="00DA0414"/>
    <w:rsid w:val="00DA098C"/>
    <w:rsid w:val="00DB0E04"/>
    <w:rsid w:val="00DB546F"/>
    <w:rsid w:val="00DB5A9F"/>
    <w:rsid w:val="00DC23F5"/>
    <w:rsid w:val="00DC5BB4"/>
    <w:rsid w:val="00DD34CE"/>
    <w:rsid w:val="00DD36A1"/>
    <w:rsid w:val="00DD5432"/>
    <w:rsid w:val="00DE16FE"/>
    <w:rsid w:val="00DE1A97"/>
    <w:rsid w:val="00DE252A"/>
    <w:rsid w:val="00DE541F"/>
    <w:rsid w:val="00DE57E4"/>
    <w:rsid w:val="00DE5CBB"/>
    <w:rsid w:val="00DF0AD0"/>
    <w:rsid w:val="00DF3317"/>
    <w:rsid w:val="00DF36E9"/>
    <w:rsid w:val="00DF5AF5"/>
    <w:rsid w:val="00E0297B"/>
    <w:rsid w:val="00E06223"/>
    <w:rsid w:val="00E10FDC"/>
    <w:rsid w:val="00E11D0F"/>
    <w:rsid w:val="00E14864"/>
    <w:rsid w:val="00E2523F"/>
    <w:rsid w:val="00E25284"/>
    <w:rsid w:val="00E260E2"/>
    <w:rsid w:val="00E32F57"/>
    <w:rsid w:val="00E36BFA"/>
    <w:rsid w:val="00E36FB2"/>
    <w:rsid w:val="00E4010C"/>
    <w:rsid w:val="00E41F39"/>
    <w:rsid w:val="00E42018"/>
    <w:rsid w:val="00E43093"/>
    <w:rsid w:val="00E4499C"/>
    <w:rsid w:val="00E46767"/>
    <w:rsid w:val="00E53310"/>
    <w:rsid w:val="00E53576"/>
    <w:rsid w:val="00E55BE9"/>
    <w:rsid w:val="00E57637"/>
    <w:rsid w:val="00E60D03"/>
    <w:rsid w:val="00E744E8"/>
    <w:rsid w:val="00E74EB9"/>
    <w:rsid w:val="00E75F1D"/>
    <w:rsid w:val="00E806C6"/>
    <w:rsid w:val="00E82391"/>
    <w:rsid w:val="00E83BE7"/>
    <w:rsid w:val="00E878B7"/>
    <w:rsid w:val="00E9398F"/>
    <w:rsid w:val="00EA2DA3"/>
    <w:rsid w:val="00EA4C00"/>
    <w:rsid w:val="00EB1364"/>
    <w:rsid w:val="00EB2E95"/>
    <w:rsid w:val="00EB50F2"/>
    <w:rsid w:val="00EC0935"/>
    <w:rsid w:val="00EC1F56"/>
    <w:rsid w:val="00EC2CF9"/>
    <w:rsid w:val="00ED0BCF"/>
    <w:rsid w:val="00ED2FCF"/>
    <w:rsid w:val="00EE0667"/>
    <w:rsid w:val="00EE0B66"/>
    <w:rsid w:val="00EE2282"/>
    <w:rsid w:val="00EE2E16"/>
    <w:rsid w:val="00EE4BA2"/>
    <w:rsid w:val="00EE506E"/>
    <w:rsid w:val="00EF14DD"/>
    <w:rsid w:val="00EF3C3B"/>
    <w:rsid w:val="00EF5CCC"/>
    <w:rsid w:val="00F013D9"/>
    <w:rsid w:val="00F045C8"/>
    <w:rsid w:val="00F059C1"/>
    <w:rsid w:val="00F148B5"/>
    <w:rsid w:val="00F1522E"/>
    <w:rsid w:val="00F16E99"/>
    <w:rsid w:val="00F16EDB"/>
    <w:rsid w:val="00F1797B"/>
    <w:rsid w:val="00F22884"/>
    <w:rsid w:val="00F22E11"/>
    <w:rsid w:val="00F27970"/>
    <w:rsid w:val="00F31910"/>
    <w:rsid w:val="00F35499"/>
    <w:rsid w:val="00F36080"/>
    <w:rsid w:val="00F422E2"/>
    <w:rsid w:val="00F439C3"/>
    <w:rsid w:val="00F442CE"/>
    <w:rsid w:val="00F54613"/>
    <w:rsid w:val="00F5571D"/>
    <w:rsid w:val="00F5669D"/>
    <w:rsid w:val="00F57614"/>
    <w:rsid w:val="00F57F8C"/>
    <w:rsid w:val="00F61025"/>
    <w:rsid w:val="00F679D3"/>
    <w:rsid w:val="00F7219D"/>
    <w:rsid w:val="00F91D96"/>
    <w:rsid w:val="00F9466C"/>
    <w:rsid w:val="00F951FC"/>
    <w:rsid w:val="00F95680"/>
    <w:rsid w:val="00F97F02"/>
    <w:rsid w:val="00FA275A"/>
    <w:rsid w:val="00FA3EE2"/>
    <w:rsid w:val="00FB10D1"/>
    <w:rsid w:val="00FB153A"/>
    <w:rsid w:val="00FB324B"/>
    <w:rsid w:val="00FB3B21"/>
    <w:rsid w:val="00FB4B33"/>
    <w:rsid w:val="00FB7E74"/>
    <w:rsid w:val="00FC1B08"/>
    <w:rsid w:val="00FD4050"/>
    <w:rsid w:val="00FD5F49"/>
    <w:rsid w:val="00FE06ED"/>
    <w:rsid w:val="00FE2566"/>
    <w:rsid w:val="00FE2EB5"/>
    <w:rsid w:val="00FE4C39"/>
    <w:rsid w:val="00FF28FF"/>
    <w:rsid w:val="00FF30D5"/>
    <w:rsid w:val="00FF436D"/>
    <w:rsid w:val="00FF4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A16306"/>
  <w15:chartTrackingRefBased/>
  <w15:docId w15:val="{64481E01-9BBF-4B5B-9272-6E177409F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0A70"/>
    <w:pPr>
      <w:spacing w:after="200" w:line="276" w:lineRule="auto"/>
    </w:pPr>
  </w:style>
  <w:style w:type="paragraph" w:styleId="Heading1">
    <w:name w:val="heading 1"/>
    <w:basedOn w:val="Normal"/>
    <w:next w:val="Normal"/>
    <w:link w:val="Heading1Char"/>
    <w:uiPriority w:val="9"/>
    <w:qFormat/>
    <w:rsid w:val="007402E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8683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0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A70"/>
  </w:style>
  <w:style w:type="paragraph" w:styleId="Footer">
    <w:name w:val="footer"/>
    <w:basedOn w:val="Normal"/>
    <w:link w:val="FooterChar"/>
    <w:uiPriority w:val="99"/>
    <w:unhideWhenUsed/>
    <w:rsid w:val="00D60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A70"/>
  </w:style>
  <w:style w:type="character" w:customStyle="1" w:styleId="Heading1Char">
    <w:name w:val="Heading 1 Char"/>
    <w:basedOn w:val="DefaultParagraphFont"/>
    <w:link w:val="Heading1"/>
    <w:uiPriority w:val="9"/>
    <w:rsid w:val="007402EC"/>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7402EC"/>
    <w:pPr>
      <w:spacing w:after="0" w:line="240" w:lineRule="auto"/>
    </w:pPr>
  </w:style>
  <w:style w:type="character" w:styleId="Strong">
    <w:name w:val="Strong"/>
    <w:basedOn w:val="DefaultParagraphFont"/>
    <w:uiPriority w:val="22"/>
    <w:qFormat/>
    <w:rsid w:val="00756F19"/>
    <w:rPr>
      <w:b/>
      <w:bCs/>
    </w:rPr>
  </w:style>
  <w:style w:type="paragraph" w:styleId="TOCHeading">
    <w:name w:val="TOC Heading"/>
    <w:basedOn w:val="Heading1"/>
    <w:next w:val="Normal"/>
    <w:uiPriority w:val="39"/>
    <w:unhideWhenUsed/>
    <w:qFormat/>
    <w:rsid w:val="00905F4C"/>
    <w:pPr>
      <w:spacing w:line="259" w:lineRule="auto"/>
      <w:outlineLvl w:val="9"/>
    </w:pPr>
    <w:rPr>
      <w:lang w:val="en-US"/>
    </w:rPr>
  </w:style>
  <w:style w:type="paragraph" w:styleId="TOC1">
    <w:name w:val="toc 1"/>
    <w:basedOn w:val="Normal"/>
    <w:next w:val="Normal"/>
    <w:autoRedefine/>
    <w:uiPriority w:val="39"/>
    <w:unhideWhenUsed/>
    <w:rsid w:val="00905F4C"/>
    <w:pPr>
      <w:spacing w:after="100"/>
    </w:pPr>
  </w:style>
  <w:style w:type="character" w:styleId="Hyperlink">
    <w:name w:val="Hyperlink"/>
    <w:basedOn w:val="DefaultParagraphFont"/>
    <w:uiPriority w:val="99"/>
    <w:unhideWhenUsed/>
    <w:rsid w:val="00905F4C"/>
    <w:rPr>
      <w:color w:val="0563C1" w:themeColor="hyperlink"/>
      <w:u w:val="single"/>
    </w:rPr>
  </w:style>
  <w:style w:type="paragraph" w:styleId="ListParagraph">
    <w:name w:val="List Paragraph"/>
    <w:basedOn w:val="Normal"/>
    <w:uiPriority w:val="34"/>
    <w:qFormat/>
    <w:rsid w:val="00092259"/>
    <w:pPr>
      <w:ind w:left="720"/>
      <w:contextualSpacing/>
    </w:pPr>
  </w:style>
  <w:style w:type="character" w:customStyle="1" w:styleId="Heading2Char">
    <w:name w:val="Heading 2 Char"/>
    <w:basedOn w:val="DefaultParagraphFont"/>
    <w:link w:val="Heading2"/>
    <w:uiPriority w:val="9"/>
    <w:rsid w:val="00D8683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53653"/>
    <w:pPr>
      <w:spacing w:after="100"/>
      <w:ind w:left="220"/>
    </w:pPr>
  </w:style>
  <w:style w:type="table" w:styleId="TableGrid">
    <w:name w:val="Table Grid"/>
    <w:basedOn w:val="TableNormal"/>
    <w:uiPriority w:val="39"/>
    <w:rsid w:val="00FA27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97F02"/>
    <w:pPr>
      <w:spacing w:line="240" w:lineRule="auto"/>
    </w:pPr>
    <w:rPr>
      <w:i/>
      <w:iCs/>
      <w:color w:val="44546A" w:themeColor="text2"/>
      <w:sz w:val="18"/>
      <w:szCs w:val="18"/>
    </w:rPr>
  </w:style>
  <w:style w:type="paragraph" w:styleId="Bibliography">
    <w:name w:val="Bibliography"/>
    <w:basedOn w:val="Normal"/>
    <w:next w:val="Normal"/>
    <w:uiPriority w:val="37"/>
    <w:unhideWhenUsed/>
    <w:rsid w:val="00540A8D"/>
  </w:style>
  <w:style w:type="paragraph" w:styleId="TableofFigures">
    <w:name w:val="table of figures"/>
    <w:basedOn w:val="Normal"/>
    <w:next w:val="Normal"/>
    <w:uiPriority w:val="99"/>
    <w:unhideWhenUsed/>
    <w:rsid w:val="00EF5CC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3364">
      <w:bodyDiv w:val="1"/>
      <w:marLeft w:val="0"/>
      <w:marRight w:val="0"/>
      <w:marTop w:val="0"/>
      <w:marBottom w:val="0"/>
      <w:divBdr>
        <w:top w:val="none" w:sz="0" w:space="0" w:color="auto"/>
        <w:left w:val="none" w:sz="0" w:space="0" w:color="auto"/>
        <w:bottom w:val="none" w:sz="0" w:space="0" w:color="auto"/>
        <w:right w:val="none" w:sz="0" w:space="0" w:color="auto"/>
      </w:divBdr>
    </w:div>
    <w:div w:id="118232018">
      <w:bodyDiv w:val="1"/>
      <w:marLeft w:val="0"/>
      <w:marRight w:val="0"/>
      <w:marTop w:val="0"/>
      <w:marBottom w:val="0"/>
      <w:divBdr>
        <w:top w:val="none" w:sz="0" w:space="0" w:color="auto"/>
        <w:left w:val="none" w:sz="0" w:space="0" w:color="auto"/>
        <w:bottom w:val="none" w:sz="0" w:space="0" w:color="auto"/>
        <w:right w:val="none" w:sz="0" w:space="0" w:color="auto"/>
      </w:divBdr>
    </w:div>
    <w:div w:id="224419115">
      <w:bodyDiv w:val="1"/>
      <w:marLeft w:val="0"/>
      <w:marRight w:val="0"/>
      <w:marTop w:val="0"/>
      <w:marBottom w:val="0"/>
      <w:divBdr>
        <w:top w:val="none" w:sz="0" w:space="0" w:color="auto"/>
        <w:left w:val="none" w:sz="0" w:space="0" w:color="auto"/>
        <w:bottom w:val="none" w:sz="0" w:space="0" w:color="auto"/>
        <w:right w:val="none" w:sz="0" w:space="0" w:color="auto"/>
      </w:divBdr>
    </w:div>
    <w:div w:id="920607213">
      <w:bodyDiv w:val="1"/>
      <w:marLeft w:val="0"/>
      <w:marRight w:val="0"/>
      <w:marTop w:val="0"/>
      <w:marBottom w:val="0"/>
      <w:divBdr>
        <w:top w:val="none" w:sz="0" w:space="0" w:color="auto"/>
        <w:left w:val="none" w:sz="0" w:space="0" w:color="auto"/>
        <w:bottom w:val="none" w:sz="0" w:space="0" w:color="auto"/>
        <w:right w:val="none" w:sz="0" w:space="0" w:color="auto"/>
      </w:divBdr>
    </w:div>
    <w:div w:id="1013071230">
      <w:bodyDiv w:val="1"/>
      <w:marLeft w:val="0"/>
      <w:marRight w:val="0"/>
      <w:marTop w:val="0"/>
      <w:marBottom w:val="0"/>
      <w:divBdr>
        <w:top w:val="none" w:sz="0" w:space="0" w:color="auto"/>
        <w:left w:val="none" w:sz="0" w:space="0" w:color="auto"/>
        <w:bottom w:val="none" w:sz="0" w:space="0" w:color="auto"/>
        <w:right w:val="none" w:sz="0" w:space="0" w:color="auto"/>
      </w:divBdr>
    </w:div>
    <w:div w:id="1256785821">
      <w:bodyDiv w:val="1"/>
      <w:marLeft w:val="0"/>
      <w:marRight w:val="0"/>
      <w:marTop w:val="0"/>
      <w:marBottom w:val="0"/>
      <w:divBdr>
        <w:top w:val="none" w:sz="0" w:space="0" w:color="auto"/>
        <w:left w:val="none" w:sz="0" w:space="0" w:color="auto"/>
        <w:bottom w:val="none" w:sz="0" w:space="0" w:color="auto"/>
        <w:right w:val="none" w:sz="0" w:space="0" w:color="auto"/>
      </w:divBdr>
    </w:div>
    <w:div w:id="1293367693">
      <w:bodyDiv w:val="1"/>
      <w:marLeft w:val="0"/>
      <w:marRight w:val="0"/>
      <w:marTop w:val="0"/>
      <w:marBottom w:val="0"/>
      <w:divBdr>
        <w:top w:val="none" w:sz="0" w:space="0" w:color="auto"/>
        <w:left w:val="none" w:sz="0" w:space="0" w:color="auto"/>
        <w:bottom w:val="none" w:sz="0" w:space="0" w:color="auto"/>
        <w:right w:val="none" w:sz="0" w:space="0" w:color="auto"/>
      </w:divBdr>
    </w:div>
    <w:div w:id="1441998250">
      <w:bodyDiv w:val="1"/>
      <w:marLeft w:val="0"/>
      <w:marRight w:val="0"/>
      <w:marTop w:val="0"/>
      <w:marBottom w:val="0"/>
      <w:divBdr>
        <w:top w:val="none" w:sz="0" w:space="0" w:color="auto"/>
        <w:left w:val="none" w:sz="0" w:space="0" w:color="auto"/>
        <w:bottom w:val="none" w:sz="0" w:space="0" w:color="auto"/>
        <w:right w:val="none" w:sz="0" w:space="0" w:color="auto"/>
      </w:divBdr>
    </w:div>
    <w:div w:id="1514026269">
      <w:bodyDiv w:val="1"/>
      <w:marLeft w:val="0"/>
      <w:marRight w:val="0"/>
      <w:marTop w:val="0"/>
      <w:marBottom w:val="0"/>
      <w:divBdr>
        <w:top w:val="none" w:sz="0" w:space="0" w:color="auto"/>
        <w:left w:val="none" w:sz="0" w:space="0" w:color="auto"/>
        <w:bottom w:val="none" w:sz="0" w:space="0" w:color="auto"/>
        <w:right w:val="none" w:sz="0" w:space="0" w:color="auto"/>
      </w:divBdr>
    </w:div>
    <w:div w:id="1579289620">
      <w:bodyDiv w:val="1"/>
      <w:marLeft w:val="0"/>
      <w:marRight w:val="0"/>
      <w:marTop w:val="0"/>
      <w:marBottom w:val="0"/>
      <w:divBdr>
        <w:top w:val="none" w:sz="0" w:space="0" w:color="auto"/>
        <w:left w:val="none" w:sz="0" w:space="0" w:color="auto"/>
        <w:bottom w:val="none" w:sz="0" w:space="0" w:color="auto"/>
        <w:right w:val="none" w:sz="0" w:space="0" w:color="auto"/>
      </w:divBdr>
    </w:div>
    <w:div w:id="1591234836">
      <w:bodyDiv w:val="1"/>
      <w:marLeft w:val="0"/>
      <w:marRight w:val="0"/>
      <w:marTop w:val="0"/>
      <w:marBottom w:val="0"/>
      <w:divBdr>
        <w:top w:val="none" w:sz="0" w:space="0" w:color="auto"/>
        <w:left w:val="none" w:sz="0" w:space="0" w:color="auto"/>
        <w:bottom w:val="none" w:sz="0" w:space="0" w:color="auto"/>
        <w:right w:val="none" w:sz="0" w:space="0" w:color="auto"/>
      </w:divBdr>
    </w:div>
    <w:div w:id="1661537812">
      <w:bodyDiv w:val="1"/>
      <w:marLeft w:val="0"/>
      <w:marRight w:val="0"/>
      <w:marTop w:val="0"/>
      <w:marBottom w:val="0"/>
      <w:divBdr>
        <w:top w:val="none" w:sz="0" w:space="0" w:color="auto"/>
        <w:left w:val="none" w:sz="0" w:space="0" w:color="auto"/>
        <w:bottom w:val="none" w:sz="0" w:space="0" w:color="auto"/>
        <w:right w:val="none" w:sz="0" w:space="0" w:color="auto"/>
      </w:divBdr>
    </w:div>
    <w:div w:id="1864979420">
      <w:bodyDiv w:val="1"/>
      <w:marLeft w:val="0"/>
      <w:marRight w:val="0"/>
      <w:marTop w:val="0"/>
      <w:marBottom w:val="0"/>
      <w:divBdr>
        <w:top w:val="none" w:sz="0" w:space="0" w:color="auto"/>
        <w:left w:val="none" w:sz="0" w:space="0" w:color="auto"/>
        <w:bottom w:val="none" w:sz="0" w:space="0" w:color="auto"/>
        <w:right w:val="none" w:sz="0" w:space="0" w:color="auto"/>
      </w:divBdr>
    </w:div>
    <w:div w:id="1893955386">
      <w:bodyDiv w:val="1"/>
      <w:marLeft w:val="0"/>
      <w:marRight w:val="0"/>
      <w:marTop w:val="0"/>
      <w:marBottom w:val="0"/>
      <w:divBdr>
        <w:top w:val="none" w:sz="0" w:space="0" w:color="auto"/>
        <w:left w:val="none" w:sz="0" w:space="0" w:color="auto"/>
        <w:bottom w:val="none" w:sz="0" w:space="0" w:color="auto"/>
        <w:right w:val="none" w:sz="0" w:space="0" w:color="auto"/>
      </w:divBdr>
    </w:div>
    <w:div w:id="1898130357">
      <w:bodyDiv w:val="1"/>
      <w:marLeft w:val="0"/>
      <w:marRight w:val="0"/>
      <w:marTop w:val="0"/>
      <w:marBottom w:val="0"/>
      <w:divBdr>
        <w:top w:val="none" w:sz="0" w:space="0" w:color="auto"/>
        <w:left w:val="none" w:sz="0" w:space="0" w:color="auto"/>
        <w:bottom w:val="none" w:sz="0" w:space="0" w:color="auto"/>
        <w:right w:val="none" w:sz="0" w:space="0" w:color="auto"/>
      </w:divBdr>
    </w:div>
    <w:div w:id="1937443354">
      <w:bodyDiv w:val="1"/>
      <w:marLeft w:val="0"/>
      <w:marRight w:val="0"/>
      <w:marTop w:val="0"/>
      <w:marBottom w:val="0"/>
      <w:divBdr>
        <w:top w:val="none" w:sz="0" w:space="0" w:color="auto"/>
        <w:left w:val="none" w:sz="0" w:space="0" w:color="auto"/>
        <w:bottom w:val="none" w:sz="0" w:space="0" w:color="auto"/>
        <w:right w:val="none" w:sz="0" w:space="0" w:color="auto"/>
      </w:divBdr>
    </w:div>
    <w:div w:id="1969510089">
      <w:bodyDiv w:val="1"/>
      <w:marLeft w:val="0"/>
      <w:marRight w:val="0"/>
      <w:marTop w:val="0"/>
      <w:marBottom w:val="0"/>
      <w:divBdr>
        <w:top w:val="none" w:sz="0" w:space="0" w:color="auto"/>
        <w:left w:val="none" w:sz="0" w:space="0" w:color="auto"/>
        <w:bottom w:val="none" w:sz="0" w:space="0" w:color="auto"/>
        <w:right w:val="none" w:sz="0" w:space="0" w:color="auto"/>
      </w:divBdr>
    </w:div>
    <w:div w:id="2022856949">
      <w:bodyDiv w:val="1"/>
      <w:marLeft w:val="0"/>
      <w:marRight w:val="0"/>
      <w:marTop w:val="0"/>
      <w:marBottom w:val="0"/>
      <w:divBdr>
        <w:top w:val="none" w:sz="0" w:space="0" w:color="auto"/>
        <w:left w:val="none" w:sz="0" w:space="0" w:color="auto"/>
        <w:bottom w:val="none" w:sz="0" w:space="0" w:color="auto"/>
        <w:right w:val="none" w:sz="0" w:space="0" w:color="auto"/>
      </w:divBdr>
    </w:div>
    <w:div w:id="2116173615">
      <w:bodyDiv w:val="1"/>
      <w:marLeft w:val="0"/>
      <w:marRight w:val="0"/>
      <w:marTop w:val="0"/>
      <w:marBottom w:val="0"/>
      <w:divBdr>
        <w:top w:val="none" w:sz="0" w:space="0" w:color="auto"/>
        <w:left w:val="none" w:sz="0" w:space="0" w:color="auto"/>
        <w:bottom w:val="none" w:sz="0" w:space="0" w:color="auto"/>
        <w:right w:val="none" w:sz="0" w:space="0" w:color="auto"/>
      </w:divBdr>
    </w:div>
    <w:div w:id="2127037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Lui10</b:Tag>
    <b:SourceType>InternetSite</b:SourceType>
    <b:Guid>{E0BCDCE9-C5E7-4E25-9703-D45B5459DADD}</b:Guid>
    <b:Author>
      <b:Author>
        <b:NameList>
          <b:Person>
            <b:Last>Guedes</b:Last>
            <b:First>Luiz</b:First>
            <b:Middle>Affonso</b:Middle>
          </b:Person>
        </b:NameList>
      </b:Author>
    </b:Author>
    <b:Title>Programmable Logic Controller</b:Title>
    <b:Year>2010</b:Year>
    <b:YearAccessed>2021</b:YearAccessed>
    <b:MonthAccessed>August</b:MonthAccessed>
    <b:DayAccessed>08</b:DayAccessed>
    <b:URL>https://www.intechopen.com/books/3705</b:URL>
    <b:RefOrder>1</b:RefOrder>
  </b:Source>
  <b:Source>
    <b:Tag>Rel21</b:Tag>
    <b:SourceType>InternetSite</b:SourceType>
    <b:Guid>{CF429DF5-43C1-4E12-BA20-F8EA343BFCF8}</b:Guid>
    <b:Title>Relay Logic Vs Ladder Logic</b:Title>
    <b:Year>2021</b:Year>
    <b:YearAccessed>2021</b:YearAccessed>
    <b:MonthAccessed>August</b:MonthAccessed>
    <b:DayAccessed>08</b:DayAccessed>
    <b:URL>https://ladderlogicworld.com/relay-logic-vs-ladder-logic/</b:URL>
    <b:Author>
      <b:Author>
        <b:NameList>
          <b:Person>
            <b:Last>world</b:Last>
            <b:First>ladder</b:First>
            <b:Middle>logic</b:Middle>
          </b:Person>
        </b:NameList>
      </b:Author>
    </b:Author>
    <b:RefOrder>3</b:RefOrder>
  </b:Source>
  <b:Source>
    <b:Tag>San92</b:Tag>
    <b:SourceType>JournalArticle</b:SourceType>
    <b:Guid>{2B75B68A-13D0-43C4-BE00-59B2EA19D71A}</b:Guid>
    <b:Title>The development of a generic PC-based programmable logic controller simulator</b:Title>
    <b:Year>1992</b:Year>
    <b:Author>
      <b:Author>
        <b:NameList>
          <b:Person>
            <b:Last>Supinski</b:Last>
            <b:First>Sanjay</b:First>
            <b:Middle>B Joshi and Mark R</b:Middle>
          </b:Person>
        </b:NameList>
      </b:Author>
    </b:Author>
    <b:Pages>151</b:Pages>
    <b:Volume>30</b:Volume>
    <b:Issue>01</b:Issue>
    <b:RefOrder>2</b:RefOrder>
  </b:Source>
  <b:Source>
    <b:Tag>The21</b:Tag>
    <b:SourceType>InternetSite</b:SourceType>
    <b:Guid>{6A7EDD35-9DE6-4463-9C98-1363886B0978}</b:Guid>
    <b:Title>Types of plc used in industry</b:Title>
    <b:Year>2021</b:Year>
    <b:Author>
      <b:Author>
        <b:Corporate>The Automization.com</b:Corporate>
      </b:Author>
    </b:Author>
    <b:YearAccessed>2021</b:YearAccessed>
    <b:MonthAccessed>August</b:MonthAccessed>
    <b:DayAccessed>08</b:DayAccessed>
    <b:URL>https://theautomization.com/types-of-plc/</b:URL>
    <b:RefOrder>4</b:RefOrder>
  </b:Source>
  <b:Source>
    <b:Tag>Pea18</b:Tag>
    <b:SourceType>InternetSite</b:SourceType>
    <b:Guid>{CA54798C-1763-4508-A191-3B50E55B930C}</b:Guid>
    <b:Author>
      <b:Author>
        <b:Corporate>Pearson BTEC Levels 4 Higher Nationals in Engineering (RQF)</b:Corporate>
      </b:Author>
    </b:Author>
    <b:Title>Automation, Robotics and Programmable Logic Controllers (PLCs)</b:Title>
    <b:Year>2018</b:Year>
    <b:YearAccessed>2021</b:YearAccessed>
    <b:MonthAccessed>August</b:MonthAccessed>
    <b:DayAccessed>08</b:DayAccessed>
    <b:URL>https://unicourse.org/wp-content/uploads/2020/04/U15-WB-1.pdf</b:URL>
    <b:RefOrder>5</b:RefOrder>
  </b:Source>
  <b:Source>
    <b:Tag>The211</b:Tag>
    <b:SourceType>InternetSite</b:SourceType>
    <b:Guid>{05AC5722-280C-4519-A26C-B50DD5BF5638}</b:Guid>
    <b:Author>
      <b:Author>
        <b:Corporate>The National Archives</b:Corporate>
      </b:Author>
    </b:Author>
    <b:Title>legislation.gov.uk</b:Title>
    <b:Year>2021</b:Year>
    <b:YearAccessed>2021</b:YearAccessed>
    <b:MonthAccessed>August</b:MonthAccessed>
    <b:DayAccessed>20</b:DayAccessed>
    <b:URL>https://www.legislation.gov.uk/ukpga/1974/37/section/2</b:URL>
    <b:RefOrder>6</b:RefOrder>
  </b:Source>
  <b:Source>
    <b:Tag>Hea21</b:Tag>
    <b:SourceType>InternetSite</b:SourceType>
    <b:Guid>{3B073E6A-CAE0-40DA-AE92-EECB0E14B0E9}</b:Guid>
    <b:Author>
      <b:Author>
        <b:Corporate>Health and Safety Executive</b:Corporate>
      </b:Author>
    </b:Author>
    <b:Title>Control Systems</b:Title>
    <b:Year>2021</b:Year>
    <b:YearAccessed>2021</b:YearAccessed>
    <b:MonthAccessed>August</b:MonthAccessed>
    <b:DayAccessed>20</b:DayAccessed>
    <b:URL>https://www.hse.gov.uk/comah/sragtech/techmeascontsyst.htm#fivec9e460</b:URL>
    <b:RefOrder>7</b:RefOrder>
  </b:Source>
  <b:Source>
    <b:Tag>ind18</b:Tag>
    <b:SourceType>InternetSite</b:SourceType>
    <b:Guid>{D0EB9BE1-228D-4852-B832-78941B10AD54}</b:Guid>
    <b:Author>
      <b:Author>
        <b:Corporate>inductive automation </b:Corporate>
      </b:Author>
    </b:Author>
    <b:Title>What is HMI</b:Title>
    <b:Year>2018</b:Year>
    <b:YearAccessed>2021</b:YearAccessed>
    <b:MonthAccessed>August</b:MonthAccessed>
    <b:DayAccessed>28</b:DayAccessed>
    <b:URL>https://www.inductiveautomation.com/resources/article/what-is-hmi</b:URL>
    <b:RefOrder>8</b:RefOrder>
  </b:Source>
</b:Sources>
</file>

<file path=customXml/itemProps1.xml><?xml version="1.0" encoding="utf-8"?>
<ds:datastoreItem xmlns:ds="http://schemas.openxmlformats.org/officeDocument/2006/customXml" ds:itemID="{046551D4-DE17-44B0-B090-458F4F22E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423</TotalTime>
  <Pages>12</Pages>
  <Words>2391</Words>
  <Characters>12413</Characters>
  <Application>Microsoft Office Word</Application>
  <DocSecurity>0</DocSecurity>
  <Lines>376</Lines>
  <Paragraphs>160</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14644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Michael</dc:creator>
  <cp:keywords/>
  <dc:description/>
  <cp:lastModifiedBy>Lewis, Michael</cp:lastModifiedBy>
  <cp:revision>295</cp:revision>
  <dcterms:created xsi:type="dcterms:W3CDTF">2021-08-03T08:02:00Z</dcterms:created>
  <dcterms:modified xsi:type="dcterms:W3CDTF">2021-09-03T11:08:00Z</dcterms:modified>
</cp:coreProperties>
</file>