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5A69216" wp14:paraId="34A5DE8A" wp14:textId="48757E84">
      <w:pPr>
        <w:pStyle w:val="Heading1"/>
        <w:rPr>
          <w:rFonts w:ascii="Aptos" w:hAnsi="Aptos" w:eastAsia="Aptos" w:cs="Aptos"/>
          <w:b w:val="0"/>
          <w:bCs w:val="0"/>
          <w:noProof w:val="0"/>
          <w:color w:val="000000" w:themeColor="text1" w:themeTint="FF" w:themeShade="FF"/>
          <w:sz w:val="48"/>
          <w:szCs w:val="48"/>
          <w:u w:val="single"/>
          <w:lang w:val="en-GB"/>
        </w:rPr>
      </w:pPr>
      <w:r w:rsidRPr="55A69216" w:rsidR="34AC1B46">
        <w:rPr>
          <w:rFonts w:ascii="Aptos" w:hAnsi="Aptos" w:eastAsia="Aptos" w:cs="Aptos"/>
          <w:b w:val="0"/>
          <w:bCs w:val="0"/>
          <w:noProof w:val="0"/>
          <w:color w:val="000000" w:themeColor="text1" w:themeTint="FF" w:themeShade="FF"/>
          <w:sz w:val="48"/>
          <w:szCs w:val="48"/>
          <w:u w:val="single"/>
          <w:lang w:val="en-GB"/>
        </w:rPr>
        <w:t>Implementation Plan for Placement at Oren Construction</w:t>
      </w:r>
      <w:r w:rsidRPr="55A69216" w:rsidR="327572D4">
        <w:rPr>
          <w:rFonts w:ascii="Aptos" w:hAnsi="Aptos" w:eastAsia="Aptos" w:cs="Aptos"/>
          <w:b w:val="0"/>
          <w:bCs w:val="0"/>
          <w:noProof w:val="0"/>
          <w:color w:val="000000" w:themeColor="text1" w:themeTint="FF" w:themeShade="FF"/>
          <w:sz w:val="48"/>
          <w:szCs w:val="48"/>
          <w:u w:val="single"/>
          <w:lang w:val="en-GB"/>
        </w:rPr>
        <w:t>, By Iwan Thomas, 2403908</w:t>
      </w:r>
    </w:p>
    <w:p xmlns:wp14="http://schemas.microsoft.com/office/word/2010/wordml" w:rsidP="55A69216" wp14:paraId="52784D75" wp14:textId="378D75B9">
      <w:pPr>
        <w:pStyle w:val="Heading2"/>
        <w:spacing w:before="299" w:beforeAutospacing="off" w:after="299" w:afterAutospacing="off"/>
        <w:rPr>
          <w:rFonts w:ascii="Aptos" w:hAnsi="Aptos" w:eastAsia="Aptos" w:cs="Aptos"/>
          <w:b w:val="0"/>
          <w:bCs w:val="0"/>
          <w:noProof w:val="0"/>
          <w:color w:val="000000" w:themeColor="text1" w:themeTint="FF" w:themeShade="FF"/>
          <w:sz w:val="36"/>
          <w:szCs w:val="36"/>
          <w:u w:val="single"/>
          <w:lang w:val="en-GB"/>
        </w:rPr>
      </w:pPr>
      <w:r w:rsidRPr="55A69216" w:rsidR="34AC1B46">
        <w:rPr>
          <w:rFonts w:ascii="Aptos" w:hAnsi="Aptos" w:eastAsia="Aptos" w:cs="Aptos"/>
          <w:b w:val="0"/>
          <w:bCs w:val="0"/>
          <w:noProof w:val="0"/>
          <w:color w:val="000000" w:themeColor="text1" w:themeTint="FF" w:themeShade="FF"/>
          <w:sz w:val="36"/>
          <w:szCs w:val="36"/>
          <w:u w:val="single"/>
          <w:lang w:val="en-GB"/>
        </w:rPr>
        <w:t>1. Introduction</w:t>
      </w:r>
    </w:p>
    <w:p xmlns:wp14="http://schemas.microsoft.com/office/word/2010/wordml" w:rsidP="55A69216" wp14:paraId="1130BE24" wp14:textId="41670663">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 xml:space="preserve">This report outlines the implementation plan for my placement at </w:t>
      </w:r>
      <w:r w:rsidRPr="55A69216" w:rsidR="34AC1B46">
        <w:rPr>
          <w:rFonts w:ascii="Aptos" w:hAnsi="Aptos" w:eastAsia="Aptos" w:cs="Aptos"/>
          <w:b w:val="0"/>
          <w:bCs w:val="0"/>
          <w:noProof w:val="0"/>
          <w:color w:val="000000" w:themeColor="text1" w:themeTint="FF" w:themeShade="FF"/>
          <w:sz w:val="24"/>
          <w:szCs w:val="24"/>
          <w:lang w:val="en-GB"/>
        </w:rPr>
        <w:t>Oren Construction</w:t>
      </w:r>
      <w:r w:rsidRPr="55A69216" w:rsidR="34AC1B46">
        <w:rPr>
          <w:rFonts w:ascii="Aptos" w:hAnsi="Aptos" w:eastAsia="Aptos" w:cs="Aptos"/>
          <w:b w:val="0"/>
          <w:bCs w:val="0"/>
          <w:noProof w:val="0"/>
          <w:color w:val="000000" w:themeColor="text1" w:themeTint="FF" w:themeShade="FF"/>
          <w:sz w:val="24"/>
          <w:szCs w:val="24"/>
          <w:lang w:val="en-GB"/>
        </w:rPr>
        <w:t xml:space="preserve">, a construction company based in Carmarthen. The placement will involve shadowing the Managing Director and supporting a range of operational, marketing, and financial activities. The purpose of this plan is to </w:t>
      </w:r>
      <w:r w:rsidRPr="55A69216" w:rsidR="34AC1B46">
        <w:rPr>
          <w:rFonts w:ascii="Aptos" w:hAnsi="Aptos" w:eastAsia="Aptos" w:cs="Aptos"/>
          <w:b w:val="0"/>
          <w:bCs w:val="0"/>
          <w:noProof w:val="0"/>
          <w:color w:val="000000" w:themeColor="text1" w:themeTint="FF" w:themeShade="FF"/>
          <w:sz w:val="24"/>
          <w:szCs w:val="24"/>
          <w:lang w:val="en-GB"/>
        </w:rPr>
        <w:t>establish</w:t>
      </w:r>
      <w:r w:rsidRPr="55A69216" w:rsidR="34AC1B46">
        <w:rPr>
          <w:rFonts w:ascii="Aptos" w:hAnsi="Aptos" w:eastAsia="Aptos" w:cs="Aptos"/>
          <w:b w:val="0"/>
          <w:bCs w:val="0"/>
          <w:noProof w:val="0"/>
          <w:color w:val="000000" w:themeColor="text1" w:themeTint="FF" w:themeShade="FF"/>
          <w:sz w:val="24"/>
          <w:szCs w:val="24"/>
          <w:lang w:val="en-GB"/>
        </w:rPr>
        <w:t xml:space="preserve"> clear goals, define my role, </w:t>
      </w:r>
      <w:r w:rsidRPr="55A69216" w:rsidR="34AC1B46">
        <w:rPr>
          <w:rFonts w:ascii="Aptos" w:hAnsi="Aptos" w:eastAsia="Aptos" w:cs="Aptos"/>
          <w:b w:val="0"/>
          <w:bCs w:val="0"/>
          <w:noProof w:val="0"/>
          <w:color w:val="000000" w:themeColor="text1" w:themeTint="FF" w:themeShade="FF"/>
          <w:sz w:val="24"/>
          <w:szCs w:val="24"/>
          <w:lang w:val="en-GB"/>
        </w:rPr>
        <w:t>identify</w:t>
      </w:r>
      <w:r w:rsidRPr="55A69216" w:rsidR="34AC1B46">
        <w:rPr>
          <w:rFonts w:ascii="Aptos" w:hAnsi="Aptos" w:eastAsia="Aptos" w:cs="Aptos"/>
          <w:b w:val="0"/>
          <w:bCs w:val="0"/>
          <w:noProof w:val="0"/>
          <w:color w:val="000000" w:themeColor="text1" w:themeTint="FF" w:themeShade="FF"/>
          <w:sz w:val="24"/>
          <w:szCs w:val="24"/>
          <w:lang w:val="en-GB"/>
        </w:rPr>
        <w:t xml:space="preserve"> risks, outline resource requirements, and present a structured timeline for the placement. The plan draws on relevant theories including </w:t>
      </w:r>
      <w:r w:rsidRPr="55A69216" w:rsidR="34AC1B46">
        <w:rPr>
          <w:rFonts w:ascii="Aptos" w:hAnsi="Aptos" w:eastAsia="Aptos" w:cs="Aptos"/>
          <w:b w:val="0"/>
          <w:bCs w:val="0"/>
          <w:noProof w:val="0"/>
          <w:color w:val="000000" w:themeColor="text1" w:themeTint="FF" w:themeShade="FF"/>
          <w:sz w:val="24"/>
          <w:szCs w:val="24"/>
          <w:lang w:val="en-GB"/>
        </w:rPr>
        <w:t>Kolb’s Experiential Learning Cycle (1984)</w:t>
      </w:r>
      <w:r w:rsidRPr="55A69216" w:rsidR="34AC1B46">
        <w:rPr>
          <w:rFonts w:ascii="Aptos" w:hAnsi="Aptos" w:eastAsia="Aptos" w:cs="Aptos"/>
          <w:b w:val="0"/>
          <w:bCs w:val="0"/>
          <w:noProof w:val="0"/>
          <w:color w:val="000000" w:themeColor="text1" w:themeTint="FF" w:themeShade="FF"/>
          <w:sz w:val="24"/>
          <w:szCs w:val="24"/>
          <w:lang w:val="en-GB"/>
        </w:rPr>
        <w:t xml:space="preserve">, </w:t>
      </w:r>
      <w:r w:rsidRPr="55A69216" w:rsidR="34AC1B46">
        <w:rPr>
          <w:rFonts w:ascii="Aptos" w:hAnsi="Aptos" w:eastAsia="Aptos" w:cs="Aptos"/>
          <w:b w:val="0"/>
          <w:bCs w:val="0"/>
          <w:noProof w:val="0"/>
          <w:color w:val="000000" w:themeColor="text1" w:themeTint="FF" w:themeShade="FF"/>
          <w:sz w:val="24"/>
          <w:szCs w:val="24"/>
          <w:lang w:val="en-GB"/>
        </w:rPr>
        <w:t>Schön’s Reflective Practice (1983)</w:t>
      </w:r>
      <w:r w:rsidRPr="55A69216" w:rsidR="34AC1B46">
        <w:rPr>
          <w:rFonts w:ascii="Aptos" w:hAnsi="Aptos" w:eastAsia="Aptos" w:cs="Aptos"/>
          <w:b w:val="0"/>
          <w:bCs w:val="0"/>
          <w:noProof w:val="0"/>
          <w:color w:val="000000" w:themeColor="text1" w:themeTint="FF" w:themeShade="FF"/>
          <w:sz w:val="24"/>
          <w:szCs w:val="24"/>
          <w:lang w:val="en-GB"/>
        </w:rPr>
        <w:t xml:space="preserve">, and </w:t>
      </w:r>
      <w:r w:rsidRPr="55A69216" w:rsidR="34AC1B46">
        <w:rPr>
          <w:rFonts w:ascii="Aptos" w:hAnsi="Aptos" w:eastAsia="Aptos" w:cs="Aptos"/>
          <w:b w:val="0"/>
          <w:bCs w:val="0"/>
          <w:noProof w:val="0"/>
          <w:color w:val="000000" w:themeColor="text1" w:themeTint="FF" w:themeShade="FF"/>
          <w:sz w:val="24"/>
          <w:szCs w:val="24"/>
          <w:lang w:val="en-GB"/>
        </w:rPr>
        <w:t>SMART goal‑setting (Doran, 1981)</w:t>
      </w:r>
      <w:r w:rsidRPr="55A69216" w:rsidR="34AC1B46">
        <w:rPr>
          <w:rFonts w:ascii="Aptos" w:hAnsi="Aptos" w:eastAsia="Aptos" w:cs="Aptos"/>
          <w:b w:val="0"/>
          <w:bCs w:val="0"/>
          <w:noProof w:val="0"/>
          <w:color w:val="000000" w:themeColor="text1" w:themeTint="FF" w:themeShade="FF"/>
          <w:sz w:val="24"/>
          <w:szCs w:val="24"/>
          <w:lang w:val="en-GB"/>
        </w:rPr>
        <w:t xml:space="preserve"> to ensure a structured and academically grounded approach.</w:t>
      </w:r>
    </w:p>
    <w:p xmlns:wp14="http://schemas.microsoft.com/office/word/2010/wordml" wp14:paraId="4B03CD36" wp14:textId="158D6356">
      <w:pPr>
        <w:rPr>
          <w:b w:val="0"/>
          <w:bCs w:val="0"/>
        </w:rPr>
      </w:pPr>
    </w:p>
    <w:p xmlns:wp14="http://schemas.microsoft.com/office/word/2010/wordml" w:rsidP="55A69216" wp14:paraId="32FDD551" wp14:textId="772A7B33">
      <w:pPr>
        <w:pStyle w:val="Heading2"/>
        <w:spacing w:before="299" w:beforeAutospacing="off" w:after="299" w:afterAutospacing="off"/>
        <w:rPr>
          <w:rFonts w:ascii="Aptos" w:hAnsi="Aptos" w:eastAsia="Aptos" w:cs="Aptos"/>
          <w:b w:val="0"/>
          <w:bCs w:val="0"/>
          <w:noProof w:val="0"/>
          <w:color w:val="000000" w:themeColor="text1" w:themeTint="FF" w:themeShade="FF"/>
          <w:sz w:val="36"/>
          <w:szCs w:val="36"/>
          <w:u w:val="single"/>
          <w:lang w:val="en-GB"/>
        </w:rPr>
      </w:pPr>
      <w:r w:rsidRPr="55A69216" w:rsidR="34AC1B46">
        <w:rPr>
          <w:rFonts w:ascii="Aptos" w:hAnsi="Aptos" w:eastAsia="Aptos" w:cs="Aptos"/>
          <w:b w:val="0"/>
          <w:bCs w:val="0"/>
          <w:noProof w:val="0"/>
          <w:color w:val="000000" w:themeColor="text1" w:themeTint="FF" w:themeShade="FF"/>
          <w:sz w:val="36"/>
          <w:szCs w:val="36"/>
          <w:u w:val="single"/>
          <w:lang w:val="en-GB"/>
        </w:rPr>
        <w:t>2. Goals and Objectives</w:t>
      </w:r>
    </w:p>
    <w:p xmlns:wp14="http://schemas.microsoft.com/office/word/2010/wordml" w:rsidP="55A69216" wp14:paraId="3A706FA4" wp14:textId="5A4173F4">
      <w:pPr>
        <w:pStyle w:val="Heading3"/>
        <w:spacing w:before="281" w:beforeAutospacing="off" w:after="281" w:afterAutospacing="off"/>
        <w:rPr>
          <w:rFonts w:ascii="Aptos" w:hAnsi="Aptos" w:eastAsia="Aptos" w:cs="Aptos"/>
          <w:b w:val="0"/>
          <w:bCs w:val="0"/>
          <w:noProof w:val="0"/>
          <w:color w:val="000000" w:themeColor="text1" w:themeTint="FF" w:themeShade="FF"/>
          <w:sz w:val="28"/>
          <w:szCs w:val="28"/>
          <w:u w:val="single"/>
          <w:lang w:val="en-GB"/>
        </w:rPr>
      </w:pPr>
      <w:r w:rsidRPr="55A69216" w:rsidR="34AC1B46">
        <w:rPr>
          <w:rFonts w:ascii="Aptos" w:hAnsi="Aptos" w:eastAsia="Aptos" w:cs="Aptos"/>
          <w:b w:val="0"/>
          <w:bCs w:val="0"/>
          <w:noProof w:val="0"/>
          <w:color w:val="000000" w:themeColor="text1" w:themeTint="FF" w:themeShade="FF"/>
          <w:sz w:val="28"/>
          <w:szCs w:val="28"/>
          <w:u w:val="single"/>
          <w:lang w:val="en-GB"/>
        </w:rPr>
        <w:t>Placement Goals</w:t>
      </w:r>
    </w:p>
    <w:p xmlns:wp14="http://schemas.microsoft.com/office/word/2010/wordml" w:rsidP="55A69216" wp14:paraId="081A15C4" wp14:textId="2EC3ADF8">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 xml:space="preserve">The overarching aim of the placement is to develop professional competence within the construction industry by engaging directly with managerial, operational, and strategic tasks. My SMART </w:t>
      </w:r>
      <w:r w:rsidRPr="55A69216" w:rsidR="34AC1B46">
        <w:rPr>
          <w:rFonts w:ascii="Aptos" w:hAnsi="Aptos" w:eastAsia="Aptos" w:cs="Aptos"/>
          <w:b w:val="0"/>
          <w:bCs w:val="0"/>
          <w:noProof w:val="0"/>
          <w:color w:val="000000" w:themeColor="text1" w:themeTint="FF" w:themeShade="FF"/>
          <w:sz w:val="24"/>
          <w:szCs w:val="24"/>
          <w:lang w:val="en-GB"/>
        </w:rPr>
        <w:t>objectives</w:t>
      </w:r>
      <w:r w:rsidRPr="55A69216" w:rsidR="34AC1B46">
        <w:rPr>
          <w:rFonts w:ascii="Aptos" w:hAnsi="Aptos" w:eastAsia="Aptos" w:cs="Aptos"/>
          <w:b w:val="0"/>
          <w:bCs w:val="0"/>
          <w:noProof w:val="0"/>
          <w:color w:val="000000" w:themeColor="text1" w:themeTint="FF" w:themeShade="FF"/>
          <w:sz w:val="24"/>
          <w:szCs w:val="24"/>
          <w:lang w:val="en-GB"/>
        </w:rPr>
        <w:t xml:space="preserve"> are:</w:t>
      </w:r>
    </w:p>
    <w:p xmlns:wp14="http://schemas.microsoft.com/office/word/2010/wordml" w:rsidP="65CDDCA0" wp14:paraId="0CDB8FC0" wp14:textId="54023900">
      <w:pPr>
        <w:pStyle w:val="ListParagraph"/>
        <w:numPr>
          <w:ilvl w:val="0"/>
          <w:numId w:val="1"/>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Gain practical insight into construction management</w:t>
      </w:r>
      <w:r w:rsidRPr="55A69216" w:rsidR="34AC1B46">
        <w:rPr>
          <w:rFonts w:ascii="Aptos" w:hAnsi="Aptos" w:eastAsia="Aptos" w:cs="Aptos"/>
          <w:b w:val="0"/>
          <w:bCs w:val="0"/>
          <w:noProof w:val="0"/>
          <w:color w:val="000000" w:themeColor="text1" w:themeTint="FF" w:themeShade="FF"/>
          <w:sz w:val="24"/>
          <w:szCs w:val="24"/>
          <w:lang w:val="en-GB"/>
        </w:rPr>
        <w:t>, including site operations, project planning, and health and safety procedures.</w:t>
      </w:r>
    </w:p>
    <w:p xmlns:wp14="http://schemas.microsoft.com/office/word/2010/wordml" w:rsidP="65CDDCA0" wp14:paraId="245D7430" wp14:textId="7267CBEB">
      <w:pPr>
        <w:pStyle w:val="ListParagraph"/>
        <w:numPr>
          <w:ilvl w:val="0"/>
          <w:numId w:val="1"/>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Develop understanding of financial processes</w:t>
      </w:r>
      <w:r w:rsidRPr="55A69216" w:rsidR="34AC1B46">
        <w:rPr>
          <w:rFonts w:ascii="Aptos" w:hAnsi="Aptos" w:eastAsia="Aptos" w:cs="Aptos"/>
          <w:b w:val="0"/>
          <w:bCs w:val="0"/>
          <w:noProof w:val="0"/>
          <w:color w:val="000000" w:themeColor="text1" w:themeTint="FF" w:themeShade="FF"/>
          <w:sz w:val="24"/>
          <w:szCs w:val="24"/>
          <w:lang w:val="en-GB"/>
        </w:rPr>
        <w:t>,</w:t>
      </w:r>
      <w:r w:rsidRPr="55A69216" w:rsidR="34AC1B46">
        <w:rPr>
          <w:rFonts w:ascii="Aptos" w:hAnsi="Aptos" w:eastAsia="Aptos" w:cs="Aptos"/>
          <w:b w:val="0"/>
          <w:bCs w:val="0"/>
          <w:noProof w:val="0"/>
          <w:color w:val="000000" w:themeColor="text1" w:themeTint="FF" w:themeShade="FF"/>
          <w:sz w:val="24"/>
          <w:szCs w:val="24"/>
          <w:lang w:val="en-GB"/>
        </w:rPr>
        <w:t xml:space="preserve"> such as budgeting, cost estimation, and tender preparation.</w:t>
      </w:r>
    </w:p>
    <w:p xmlns:wp14="http://schemas.microsoft.com/office/word/2010/wordml" w:rsidP="65CDDCA0" wp14:paraId="34EB226F" wp14:textId="1E3106EA">
      <w:pPr>
        <w:pStyle w:val="ListParagraph"/>
        <w:numPr>
          <w:ilvl w:val="0"/>
          <w:numId w:val="1"/>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 xml:space="preserve">Support and </w:t>
      </w:r>
      <w:r w:rsidRPr="55A69216" w:rsidR="34AC1B46">
        <w:rPr>
          <w:rFonts w:ascii="Aptos" w:hAnsi="Aptos" w:eastAsia="Aptos" w:cs="Aptos"/>
          <w:b w:val="0"/>
          <w:bCs w:val="0"/>
          <w:noProof w:val="0"/>
          <w:color w:val="000000" w:themeColor="text1" w:themeTint="FF" w:themeShade="FF"/>
          <w:sz w:val="24"/>
          <w:szCs w:val="24"/>
          <w:lang w:val="en-GB"/>
        </w:rPr>
        <w:t>observe</w:t>
      </w:r>
      <w:r w:rsidRPr="55A69216" w:rsidR="34AC1B46">
        <w:rPr>
          <w:rFonts w:ascii="Aptos" w:hAnsi="Aptos" w:eastAsia="Aptos" w:cs="Aptos"/>
          <w:b w:val="0"/>
          <w:bCs w:val="0"/>
          <w:noProof w:val="0"/>
          <w:color w:val="000000" w:themeColor="text1" w:themeTint="FF" w:themeShade="FF"/>
          <w:sz w:val="24"/>
          <w:szCs w:val="24"/>
          <w:lang w:val="en-GB"/>
        </w:rPr>
        <w:t xml:space="preserve"> marketing activities</w:t>
      </w:r>
      <w:r w:rsidRPr="55A69216" w:rsidR="34AC1B46">
        <w:rPr>
          <w:rFonts w:ascii="Aptos" w:hAnsi="Aptos" w:eastAsia="Aptos" w:cs="Aptos"/>
          <w:b w:val="0"/>
          <w:bCs w:val="0"/>
          <w:noProof w:val="0"/>
          <w:color w:val="000000" w:themeColor="text1" w:themeTint="FF" w:themeShade="FF"/>
          <w:sz w:val="24"/>
          <w:szCs w:val="24"/>
          <w:lang w:val="en-GB"/>
        </w:rPr>
        <w:t xml:space="preserve">, </w:t>
      </w:r>
      <w:r w:rsidRPr="55A69216" w:rsidR="34AC1B46">
        <w:rPr>
          <w:rFonts w:ascii="Aptos" w:hAnsi="Aptos" w:eastAsia="Aptos" w:cs="Aptos"/>
          <w:b w:val="0"/>
          <w:bCs w:val="0"/>
          <w:noProof w:val="0"/>
          <w:color w:val="000000" w:themeColor="text1" w:themeTint="FF" w:themeShade="FF"/>
          <w:sz w:val="24"/>
          <w:szCs w:val="24"/>
          <w:lang w:val="en-GB"/>
        </w:rPr>
        <w:t xml:space="preserve">including client communication, </w:t>
      </w:r>
      <w:r w:rsidRPr="55A69216" w:rsidR="34AC1B46">
        <w:rPr>
          <w:rFonts w:ascii="Aptos" w:hAnsi="Aptos" w:eastAsia="Aptos" w:cs="Aptos"/>
          <w:b w:val="0"/>
          <w:bCs w:val="0"/>
          <w:noProof w:val="0"/>
          <w:color w:val="000000" w:themeColor="text1" w:themeTint="FF" w:themeShade="FF"/>
          <w:sz w:val="24"/>
          <w:szCs w:val="24"/>
          <w:lang w:val="en-GB"/>
        </w:rPr>
        <w:t>branding, and digital promotion.</w:t>
      </w:r>
    </w:p>
    <w:p xmlns:wp14="http://schemas.microsoft.com/office/word/2010/wordml" w:rsidP="65CDDCA0" wp14:paraId="573BD3BB" wp14:textId="5C5D9735">
      <w:pPr>
        <w:pStyle w:val="ListParagraph"/>
        <w:numPr>
          <w:ilvl w:val="0"/>
          <w:numId w:val="1"/>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Enhance professional communication skills</w:t>
      </w:r>
      <w:r w:rsidRPr="55A69216" w:rsidR="34AC1B46">
        <w:rPr>
          <w:rFonts w:ascii="Aptos" w:hAnsi="Aptos" w:eastAsia="Aptos" w:cs="Aptos"/>
          <w:b w:val="0"/>
          <w:bCs w:val="0"/>
          <w:noProof w:val="0"/>
          <w:color w:val="000000" w:themeColor="text1" w:themeTint="FF" w:themeShade="FF"/>
          <w:sz w:val="24"/>
          <w:szCs w:val="24"/>
          <w:lang w:val="en-GB"/>
        </w:rPr>
        <w:t xml:space="preserve"> </w:t>
      </w:r>
      <w:r w:rsidRPr="55A69216" w:rsidR="34AC1B46">
        <w:rPr>
          <w:rFonts w:ascii="Aptos" w:hAnsi="Aptos" w:eastAsia="Aptos" w:cs="Aptos"/>
          <w:b w:val="0"/>
          <w:bCs w:val="0"/>
          <w:noProof w:val="0"/>
          <w:color w:val="000000" w:themeColor="text1" w:themeTint="FF" w:themeShade="FF"/>
          <w:sz w:val="24"/>
          <w:szCs w:val="24"/>
          <w:lang w:val="en-GB"/>
        </w:rPr>
        <w:t>through participation in meetings and stakeholder interactions.</w:t>
      </w:r>
    </w:p>
    <w:p xmlns:wp14="http://schemas.microsoft.com/office/word/2010/wordml" w:rsidP="65CDDCA0" wp14:paraId="4F77D0CA" wp14:textId="27E18986">
      <w:pPr>
        <w:pStyle w:val="ListParagraph"/>
        <w:numPr>
          <w:ilvl w:val="0"/>
          <w:numId w:val="1"/>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Apply academic knowledge</w:t>
      </w:r>
      <w:r w:rsidRPr="55A69216" w:rsidR="34AC1B46">
        <w:rPr>
          <w:rFonts w:ascii="Aptos" w:hAnsi="Aptos" w:eastAsia="Aptos" w:cs="Aptos"/>
          <w:b w:val="0"/>
          <w:bCs w:val="0"/>
          <w:noProof w:val="0"/>
          <w:color w:val="000000" w:themeColor="text1" w:themeTint="FF" w:themeShade="FF"/>
          <w:sz w:val="24"/>
          <w:szCs w:val="24"/>
          <w:lang w:val="en-GB"/>
        </w:rPr>
        <w:t xml:space="preserve"> from business and management modules to real‑world construction contexts.</w:t>
      </w:r>
    </w:p>
    <w:p xmlns:wp14="http://schemas.microsoft.com/office/word/2010/wordml" w:rsidP="55A69216" wp14:paraId="07F3B63C" wp14:textId="279A3309">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 xml:space="preserve">These </w:t>
      </w:r>
      <w:r w:rsidRPr="55A69216" w:rsidR="34AC1B46">
        <w:rPr>
          <w:rFonts w:ascii="Aptos" w:hAnsi="Aptos" w:eastAsia="Aptos" w:cs="Aptos"/>
          <w:b w:val="0"/>
          <w:bCs w:val="0"/>
          <w:noProof w:val="0"/>
          <w:color w:val="000000" w:themeColor="text1" w:themeTint="FF" w:themeShade="FF"/>
          <w:sz w:val="24"/>
          <w:szCs w:val="24"/>
          <w:lang w:val="en-GB"/>
        </w:rPr>
        <w:t>objectives</w:t>
      </w:r>
      <w:r w:rsidRPr="55A69216" w:rsidR="34AC1B46">
        <w:rPr>
          <w:rFonts w:ascii="Aptos" w:hAnsi="Aptos" w:eastAsia="Aptos" w:cs="Aptos"/>
          <w:b w:val="0"/>
          <w:bCs w:val="0"/>
          <w:noProof w:val="0"/>
          <w:color w:val="000000" w:themeColor="text1" w:themeTint="FF" w:themeShade="FF"/>
          <w:sz w:val="24"/>
          <w:szCs w:val="24"/>
          <w:lang w:val="en-GB"/>
        </w:rPr>
        <w:t xml:space="preserve"> align with </w:t>
      </w:r>
      <w:r w:rsidRPr="55A69216" w:rsidR="34AC1B46">
        <w:rPr>
          <w:rFonts w:ascii="Aptos" w:hAnsi="Aptos" w:eastAsia="Aptos" w:cs="Aptos"/>
          <w:b w:val="0"/>
          <w:bCs w:val="0"/>
          <w:noProof w:val="0"/>
          <w:color w:val="000000" w:themeColor="text1" w:themeTint="FF" w:themeShade="FF"/>
          <w:sz w:val="24"/>
          <w:szCs w:val="24"/>
          <w:lang w:val="en-GB"/>
        </w:rPr>
        <w:t>Kolb’s (1984)</w:t>
      </w:r>
      <w:r w:rsidRPr="55A69216" w:rsidR="34AC1B46">
        <w:rPr>
          <w:rFonts w:ascii="Aptos" w:hAnsi="Aptos" w:eastAsia="Aptos" w:cs="Aptos"/>
          <w:b w:val="0"/>
          <w:bCs w:val="0"/>
          <w:noProof w:val="0"/>
          <w:color w:val="000000" w:themeColor="text1" w:themeTint="FF" w:themeShade="FF"/>
          <w:sz w:val="24"/>
          <w:szCs w:val="24"/>
          <w:lang w:val="en-GB"/>
        </w:rPr>
        <w:t xml:space="preserve"> model, which emphasises learning through concrete experience, reflective observation, abstract conceptualisation, and active experimentation. The placement will allow me to cycle through these stages as I </w:t>
      </w:r>
      <w:r w:rsidRPr="55A69216" w:rsidR="34AC1B46">
        <w:rPr>
          <w:rFonts w:ascii="Aptos" w:hAnsi="Aptos" w:eastAsia="Aptos" w:cs="Aptos"/>
          <w:b w:val="0"/>
          <w:bCs w:val="0"/>
          <w:noProof w:val="0"/>
          <w:color w:val="000000" w:themeColor="text1" w:themeTint="FF" w:themeShade="FF"/>
          <w:sz w:val="24"/>
          <w:szCs w:val="24"/>
          <w:lang w:val="en-GB"/>
        </w:rPr>
        <w:t>encounter</w:t>
      </w:r>
      <w:r w:rsidRPr="55A69216" w:rsidR="34AC1B46">
        <w:rPr>
          <w:rFonts w:ascii="Aptos" w:hAnsi="Aptos" w:eastAsia="Aptos" w:cs="Aptos"/>
          <w:b w:val="0"/>
          <w:bCs w:val="0"/>
          <w:noProof w:val="0"/>
          <w:color w:val="000000" w:themeColor="text1" w:themeTint="FF" w:themeShade="FF"/>
          <w:sz w:val="24"/>
          <w:szCs w:val="24"/>
          <w:lang w:val="en-GB"/>
        </w:rPr>
        <w:t xml:space="preserve"> new tasks and reflect on my performance.</w:t>
      </w:r>
    </w:p>
    <w:p xmlns:wp14="http://schemas.microsoft.com/office/word/2010/wordml" w:rsidP="55A69216" wp14:paraId="01170965" wp14:textId="26EA417A">
      <w:pPr>
        <w:pStyle w:val="Heading3"/>
        <w:spacing w:before="281" w:beforeAutospacing="off" w:after="281" w:afterAutospacing="off"/>
        <w:rPr>
          <w:rFonts w:ascii="Aptos" w:hAnsi="Aptos" w:eastAsia="Aptos" w:cs="Aptos"/>
          <w:b w:val="0"/>
          <w:bCs w:val="0"/>
          <w:noProof w:val="0"/>
          <w:color w:val="000000" w:themeColor="text1" w:themeTint="FF" w:themeShade="FF"/>
          <w:sz w:val="28"/>
          <w:szCs w:val="28"/>
          <w:u w:val="single"/>
          <w:lang w:val="en-GB"/>
        </w:rPr>
      </w:pPr>
      <w:r w:rsidRPr="55A69216" w:rsidR="34AC1B46">
        <w:rPr>
          <w:rFonts w:ascii="Aptos" w:hAnsi="Aptos" w:eastAsia="Aptos" w:cs="Aptos"/>
          <w:b w:val="0"/>
          <w:bCs w:val="0"/>
          <w:noProof w:val="0"/>
          <w:color w:val="000000" w:themeColor="text1" w:themeTint="FF" w:themeShade="FF"/>
          <w:sz w:val="28"/>
          <w:szCs w:val="28"/>
          <w:u w:val="single"/>
          <w:lang w:val="en-GB"/>
        </w:rPr>
        <w:t>Personal Development Goals</w:t>
      </w:r>
    </w:p>
    <w:p xmlns:wp14="http://schemas.microsoft.com/office/word/2010/wordml" w:rsidP="55A69216" wp14:paraId="24F5D651" wp14:textId="1CA80078">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In addition to professional goals, I aim to:</w:t>
      </w:r>
    </w:p>
    <w:p xmlns:wp14="http://schemas.microsoft.com/office/word/2010/wordml" w:rsidP="65CDDCA0" wp14:paraId="31722BFC" wp14:textId="1116C73A">
      <w:pPr>
        <w:pStyle w:val="ListParagraph"/>
        <w:numPr>
          <w:ilvl w:val="0"/>
          <w:numId w:val="2"/>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 xml:space="preserve">Strengthen </w:t>
      </w:r>
      <w:r w:rsidRPr="55A69216" w:rsidR="34AC1B46">
        <w:rPr>
          <w:rFonts w:ascii="Aptos" w:hAnsi="Aptos" w:eastAsia="Aptos" w:cs="Aptos"/>
          <w:b w:val="0"/>
          <w:bCs w:val="0"/>
          <w:noProof w:val="0"/>
          <w:color w:val="000000" w:themeColor="text1" w:themeTint="FF" w:themeShade="FF"/>
          <w:sz w:val="24"/>
          <w:szCs w:val="24"/>
          <w:lang w:val="en-GB"/>
        </w:rPr>
        <w:t>time‑management and organisational skills</w:t>
      </w:r>
      <w:r w:rsidRPr="55A69216" w:rsidR="34AC1B46">
        <w:rPr>
          <w:rFonts w:ascii="Aptos" w:hAnsi="Aptos" w:eastAsia="Aptos" w:cs="Aptos"/>
          <w:b w:val="0"/>
          <w:bCs w:val="0"/>
          <w:noProof w:val="0"/>
          <w:color w:val="000000" w:themeColor="text1" w:themeTint="FF" w:themeShade="FF"/>
          <w:sz w:val="24"/>
          <w:szCs w:val="24"/>
          <w:lang w:val="en-GB"/>
        </w:rPr>
        <w:t>, essential in a fast‑paced construction environment.</w:t>
      </w:r>
    </w:p>
    <w:p xmlns:wp14="http://schemas.microsoft.com/office/word/2010/wordml" w:rsidP="65CDDCA0" wp14:paraId="12982595" wp14:textId="79FC7152">
      <w:pPr>
        <w:pStyle w:val="ListParagraph"/>
        <w:numPr>
          <w:ilvl w:val="0"/>
          <w:numId w:val="2"/>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 xml:space="preserve">Build confidence in </w:t>
      </w:r>
      <w:r w:rsidRPr="55A69216" w:rsidR="34AC1B46">
        <w:rPr>
          <w:rFonts w:ascii="Aptos" w:hAnsi="Aptos" w:eastAsia="Aptos" w:cs="Aptos"/>
          <w:b w:val="0"/>
          <w:bCs w:val="0"/>
          <w:noProof w:val="0"/>
          <w:color w:val="000000" w:themeColor="text1" w:themeTint="FF" w:themeShade="FF"/>
          <w:sz w:val="24"/>
          <w:szCs w:val="24"/>
          <w:lang w:val="en-GB"/>
        </w:rPr>
        <w:t>decision‑making and problem‑solving</w:t>
      </w:r>
      <w:r w:rsidRPr="55A69216" w:rsidR="34AC1B46">
        <w:rPr>
          <w:rFonts w:ascii="Aptos" w:hAnsi="Aptos" w:eastAsia="Aptos" w:cs="Aptos"/>
          <w:b w:val="0"/>
          <w:bCs w:val="0"/>
          <w:noProof w:val="0"/>
          <w:color w:val="000000" w:themeColor="text1" w:themeTint="FF" w:themeShade="FF"/>
          <w:sz w:val="24"/>
          <w:szCs w:val="24"/>
          <w:lang w:val="en-GB"/>
        </w:rPr>
        <w:t>, particularly during site visits.</w:t>
      </w:r>
    </w:p>
    <w:p xmlns:wp14="http://schemas.microsoft.com/office/word/2010/wordml" w:rsidP="65CDDCA0" wp14:paraId="631506A5" wp14:textId="4B0ED411">
      <w:pPr>
        <w:pStyle w:val="ListParagraph"/>
        <w:numPr>
          <w:ilvl w:val="0"/>
          <w:numId w:val="2"/>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 xml:space="preserve">Improve </w:t>
      </w:r>
      <w:r w:rsidRPr="55A69216" w:rsidR="34AC1B46">
        <w:rPr>
          <w:rFonts w:ascii="Aptos" w:hAnsi="Aptos" w:eastAsia="Aptos" w:cs="Aptos"/>
          <w:b w:val="0"/>
          <w:bCs w:val="0"/>
          <w:noProof w:val="0"/>
          <w:color w:val="000000" w:themeColor="text1" w:themeTint="FF" w:themeShade="FF"/>
          <w:sz w:val="24"/>
          <w:szCs w:val="24"/>
          <w:lang w:val="en-GB"/>
        </w:rPr>
        <w:t>reflective practice</w:t>
      </w:r>
      <w:r w:rsidRPr="55A69216" w:rsidR="34AC1B46">
        <w:rPr>
          <w:rFonts w:ascii="Aptos" w:hAnsi="Aptos" w:eastAsia="Aptos" w:cs="Aptos"/>
          <w:b w:val="0"/>
          <w:bCs w:val="0"/>
          <w:noProof w:val="0"/>
          <w:color w:val="000000" w:themeColor="text1" w:themeTint="FF" w:themeShade="FF"/>
          <w:sz w:val="24"/>
          <w:szCs w:val="24"/>
          <w:lang w:val="en-GB"/>
        </w:rPr>
        <w:t>, using Schön’s (1983) concepts of reflection</w:t>
      </w:r>
      <w:r w:rsidRPr="55A69216" w:rsidR="38CB2161">
        <w:rPr>
          <w:rFonts w:ascii="Aptos" w:hAnsi="Aptos" w:eastAsia="Aptos" w:cs="Aptos"/>
          <w:b w:val="0"/>
          <w:bCs w:val="0"/>
          <w:noProof w:val="0"/>
          <w:color w:val="000000" w:themeColor="text1" w:themeTint="FF" w:themeShade="FF"/>
          <w:sz w:val="24"/>
          <w:szCs w:val="24"/>
          <w:lang w:val="en-GB"/>
        </w:rPr>
        <w:t xml:space="preserve"> </w:t>
      </w:r>
      <w:r w:rsidRPr="55A69216" w:rsidR="34AC1B46">
        <w:rPr>
          <w:rFonts w:ascii="Aptos" w:hAnsi="Aptos" w:eastAsia="Aptos" w:cs="Aptos"/>
          <w:b w:val="0"/>
          <w:bCs w:val="0"/>
          <w:noProof w:val="0"/>
          <w:color w:val="000000" w:themeColor="text1" w:themeTint="FF" w:themeShade="FF"/>
          <w:sz w:val="24"/>
          <w:szCs w:val="24"/>
          <w:lang w:val="en-GB"/>
        </w:rPr>
        <w:t>in</w:t>
      </w:r>
      <w:r w:rsidRPr="55A69216" w:rsidR="528C25C7">
        <w:rPr>
          <w:rFonts w:ascii="Aptos" w:hAnsi="Aptos" w:eastAsia="Aptos" w:cs="Aptos"/>
          <w:b w:val="0"/>
          <w:bCs w:val="0"/>
          <w:noProof w:val="0"/>
          <w:color w:val="000000" w:themeColor="text1" w:themeTint="FF" w:themeShade="FF"/>
          <w:sz w:val="24"/>
          <w:szCs w:val="24"/>
          <w:lang w:val="en-GB"/>
        </w:rPr>
        <w:t xml:space="preserve"> </w:t>
      </w:r>
      <w:r w:rsidRPr="55A69216" w:rsidR="34AC1B46">
        <w:rPr>
          <w:rFonts w:ascii="Aptos" w:hAnsi="Aptos" w:eastAsia="Aptos" w:cs="Aptos"/>
          <w:b w:val="0"/>
          <w:bCs w:val="0"/>
          <w:noProof w:val="0"/>
          <w:color w:val="000000" w:themeColor="text1" w:themeTint="FF" w:themeShade="FF"/>
          <w:sz w:val="24"/>
          <w:szCs w:val="24"/>
          <w:lang w:val="en-GB"/>
        </w:rPr>
        <w:t>action and reflection</w:t>
      </w:r>
      <w:r w:rsidRPr="55A69216" w:rsidR="4F7D5385">
        <w:rPr>
          <w:rFonts w:ascii="Aptos" w:hAnsi="Aptos" w:eastAsia="Aptos" w:cs="Aptos"/>
          <w:b w:val="0"/>
          <w:bCs w:val="0"/>
          <w:noProof w:val="0"/>
          <w:color w:val="000000" w:themeColor="text1" w:themeTint="FF" w:themeShade="FF"/>
          <w:sz w:val="24"/>
          <w:szCs w:val="24"/>
          <w:lang w:val="en-GB"/>
        </w:rPr>
        <w:t xml:space="preserve"> </w:t>
      </w:r>
      <w:r w:rsidRPr="55A69216" w:rsidR="34AC1B46">
        <w:rPr>
          <w:rFonts w:ascii="Aptos" w:hAnsi="Aptos" w:eastAsia="Aptos" w:cs="Aptos"/>
          <w:b w:val="0"/>
          <w:bCs w:val="0"/>
          <w:noProof w:val="0"/>
          <w:color w:val="000000" w:themeColor="text1" w:themeTint="FF" w:themeShade="FF"/>
          <w:sz w:val="24"/>
          <w:szCs w:val="24"/>
          <w:lang w:val="en-GB"/>
        </w:rPr>
        <w:t>on</w:t>
      </w:r>
      <w:r w:rsidRPr="55A69216" w:rsidR="5B0AA881">
        <w:rPr>
          <w:rFonts w:ascii="Aptos" w:hAnsi="Aptos" w:eastAsia="Aptos" w:cs="Aptos"/>
          <w:b w:val="0"/>
          <w:bCs w:val="0"/>
          <w:noProof w:val="0"/>
          <w:color w:val="000000" w:themeColor="text1" w:themeTint="FF" w:themeShade="FF"/>
          <w:sz w:val="24"/>
          <w:szCs w:val="24"/>
          <w:lang w:val="en-GB"/>
        </w:rPr>
        <w:t xml:space="preserve"> </w:t>
      </w:r>
      <w:r w:rsidRPr="55A69216" w:rsidR="34AC1B46">
        <w:rPr>
          <w:rFonts w:ascii="Aptos" w:hAnsi="Aptos" w:eastAsia="Aptos" w:cs="Aptos"/>
          <w:b w:val="0"/>
          <w:bCs w:val="0"/>
          <w:noProof w:val="0"/>
          <w:color w:val="000000" w:themeColor="text1" w:themeTint="FF" w:themeShade="FF"/>
          <w:sz w:val="24"/>
          <w:szCs w:val="24"/>
          <w:lang w:val="en-GB"/>
        </w:rPr>
        <w:t>action.</w:t>
      </w:r>
    </w:p>
    <w:p xmlns:wp14="http://schemas.microsoft.com/office/word/2010/wordml" w:rsidP="65CDDCA0" wp14:paraId="20F21557" wp14:textId="38FB9ABF">
      <w:pPr>
        <w:pStyle w:val="ListParagraph"/>
        <w:numPr>
          <w:ilvl w:val="0"/>
          <w:numId w:val="2"/>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 xml:space="preserve">Develop a deeper understanding of </w:t>
      </w:r>
      <w:r w:rsidRPr="55A69216" w:rsidR="34AC1B46">
        <w:rPr>
          <w:rFonts w:ascii="Aptos" w:hAnsi="Aptos" w:eastAsia="Aptos" w:cs="Aptos"/>
          <w:b w:val="0"/>
          <w:bCs w:val="0"/>
          <w:noProof w:val="0"/>
          <w:color w:val="000000" w:themeColor="text1" w:themeTint="FF" w:themeShade="FF"/>
          <w:sz w:val="24"/>
          <w:szCs w:val="24"/>
          <w:lang w:val="en-GB"/>
        </w:rPr>
        <w:t>leadership styles</w:t>
      </w:r>
      <w:r w:rsidRPr="55A69216" w:rsidR="34AC1B46">
        <w:rPr>
          <w:rFonts w:ascii="Aptos" w:hAnsi="Aptos" w:eastAsia="Aptos" w:cs="Aptos"/>
          <w:b w:val="0"/>
          <w:bCs w:val="0"/>
          <w:noProof w:val="0"/>
          <w:color w:val="000000" w:themeColor="text1" w:themeTint="FF" w:themeShade="FF"/>
          <w:sz w:val="24"/>
          <w:szCs w:val="24"/>
          <w:lang w:val="en-GB"/>
        </w:rPr>
        <w:t xml:space="preserve"> by </w:t>
      </w:r>
      <w:r w:rsidRPr="55A69216" w:rsidR="34AC1B46">
        <w:rPr>
          <w:rFonts w:ascii="Aptos" w:hAnsi="Aptos" w:eastAsia="Aptos" w:cs="Aptos"/>
          <w:b w:val="0"/>
          <w:bCs w:val="0"/>
          <w:noProof w:val="0"/>
          <w:color w:val="000000" w:themeColor="text1" w:themeTint="FF" w:themeShade="FF"/>
          <w:sz w:val="24"/>
          <w:szCs w:val="24"/>
          <w:lang w:val="en-GB"/>
        </w:rPr>
        <w:t>observing</w:t>
      </w:r>
      <w:r w:rsidRPr="55A69216" w:rsidR="34AC1B46">
        <w:rPr>
          <w:rFonts w:ascii="Aptos" w:hAnsi="Aptos" w:eastAsia="Aptos" w:cs="Aptos"/>
          <w:b w:val="0"/>
          <w:bCs w:val="0"/>
          <w:noProof w:val="0"/>
          <w:color w:val="000000" w:themeColor="text1" w:themeTint="FF" w:themeShade="FF"/>
          <w:sz w:val="24"/>
          <w:szCs w:val="24"/>
          <w:lang w:val="en-GB"/>
        </w:rPr>
        <w:t xml:space="preserve"> the MD’s approach, drawing on theories such as </w:t>
      </w:r>
      <w:r w:rsidRPr="55A69216" w:rsidR="34AC1B46">
        <w:rPr>
          <w:rFonts w:ascii="Aptos" w:hAnsi="Aptos" w:eastAsia="Aptos" w:cs="Aptos"/>
          <w:b w:val="0"/>
          <w:bCs w:val="0"/>
          <w:noProof w:val="0"/>
          <w:color w:val="000000" w:themeColor="text1" w:themeTint="FF" w:themeShade="FF"/>
          <w:sz w:val="24"/>
          <w:szCs w:val="24"/>
          <w:lang w:val="en-GB"/>
        </w:rPr>
        <w:t>situational leadership (Hersey &amp; Blanchard, 1969)</w:t>
      </w:r>
      <w:r w:rsidRPr="55A69216" w:rsidR="34AC1B46">
        <w:rPr>
          <w:rFonts w:ascii="Aptos" w:hAnsi="Aptos" w:eastAsia="Aptos" w:cs="Aptos"/>
          <w:b w:val="0"/>
          <w:bCs w:val="0"/>
          <w:noProof w:val="0"/>
          <w:color w:val="000000" w:themeColor="text1" w:themeTint="FF" w:themeShade="FF"/>
          <w:sz w:val="24"/>
          <w:szCs w:val="24"/>
          <w:lang w:val="en-GB"/>
        </w:rPr>
        <w:t>.</w:t>
      </w:r>
    </w:p>
    <w:p xmlns:wp14="http://schemas.microsoft.com/office/word/2010/wordml" wp14:paraId="464F5E52" wp14:textId="6A503BE3">
      <w:pPr>
        <w:rPr>
          <w:b w:val="0"/>
          <w:bCs w:val="0"/>
        </w:rPr>
      </w:pPr>
    </w:p>
    <w:p xmlns:wp14="http://schemas.microsoft.com/office/word/2010/wordml" w:rsidP="55A69216" wp14:paraId="7880B2AB" wp14:textId="6965F521">
      <w:pPr>
        <w:pStyle w:val="Heading2"/>
        <w:spacing w:before="299" w:beforeAutospacing="off" w:after="299" w:afterAutospacing="off"/>
        <w:rPr>
          <w:rFonts w:ascii="Aptos" w:hAnsi="Aptos" w:eastAsia="Aptos" w:cs="Aptos"/>
          <w:b w:val="0"/>
          <w:bCs w:val="0"/>
          <w:noProof w:val="0"/>
          <w:color w:val="000000" w:themeColor="text1" w:themeTint="FF" w:themeShade="FF"/>
          <w:sz w:val="36"/>
          <w:szCs w:val="36"/>
          <w:u w:val="single"/>
          <w:lang w:val="en-GB"/>
        </w:rPr>
      </w:pPr>
      <w:r w:rsidRPr="55A69216" w:rsidR="34AC1B46">
        <w:rPr>
          <w:rFonts w:ascii="Aptos" w:hAnsi="Aptos" w:eastAsia="Aptos" w:cs="Aptos"/>
          <w:b w:val="0"/>
          <w:bCs w:val="0"/>
          <w:noProof w:val="0"/>
          <w:color w:val="000000" w:themeColor="text1" w:themeTint="FF" w:themeShade="FF"/>
          <w:sz w:val="36"/>
          <w:szCs w:val="36"/>
          <w:u w:val="single"/>
          <w:lang w:val="en-GB"/>
        </w:rPr>
        <w:t>3. My Role Within the Placement</w:t>
      </w:r>
    </w:p>
    <w:p xmlns:wp14="http://schemas.microsoft.com/office/word/2010/wordml" w:rsidP="55A69216" wp14:paraId="0ACF1BE0" wp14:textId="79738314">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My role at Oren Construction will involve supporting the Managing Director across several key areas:</w:t>
      </w:r>
    </w:p>
    <w:p xmlns:wp14="http://schemas.microsoft.com/office/word/2010/wordml" w:rsidP="55A69216" wp14:paraId="42776EE5" wp14:textId="7DF51EDE">
      <w:pPr>
        <w:pStyle w:val="Heading3"/>
        <w:spacing w:before="281" w:beforeAutospacing="off" w:after="281" w:afterAutospacing="off"/>
        <w:rPr>
          <w:rFonts w:ascii="Aptos" w:hAnsi="Aptos" w:eastAsia="Aptos" w:cs="Aptos"/>
          <w:b w:val="0"/>
          <w:bCs w:val="0"/>
          <w:noProof w:val="0"/>
          <w:color w:val="000000" w:themeColor="text1" w:themeTint="FF" w:themeShade="FF"/>
          <w:sz w:val="28"/>
          <w:szCs w:val="28"/>
          <w:u w:val="single"/>
          <w:lang w:val="en-GB"/>
        </w:rPr>
      </w:pPr>
      <w:r w:rsidRPr="55A69216" w:rsidR="34AC1B46">
        <w:rPr>
          <w:rFonts w:ascii="Aptos" w:hAnsi="Aptos" w:eastAsia="Aptos" w:cs="Aptos"/>
          <w:b w:val="0"/>
          <w:bCs w:val="0"/>
          <w:noProof w:val="0"/>
          <w:color w:val="000000" w:themeColor="text1" w:themeTint="FF" w:themeShade="FF"/>
          <w:sz w:val="28"/>
          <w:szCs w:val="28"/>
          <w:u w:val="single"/>
          <w:lang w:val="en-GB"/>
        </w:rPr>
        <w:t>Site Visits</w:t>
      </w:r>
    </w:p>
    <w:p xmlns:wp14="http://schemas.microsoft.com/office/word/2010/wordml" w:rsidP="65CDDCA0" wp14:paraId="0B35E76E" wp14:textId="6EAA1B5B">
      <w:pPr>
        <w:pStyle w:val="ListParagraph"/>
        <w:numPr>
          <w:ilvl w:val="0"/>
          <w:numId w:val="3"/>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Observing site operations, contractor coordination, and health and safety compliance.</w:t>
      </w:r>
    </w:p>
    <w:p xmlns:wp14="http://schemas.microsoft.com/office/word/2010/wordml" w:rsidP="65CDDCA0" wp14:paraId="1F2171E2" wp14:textId="271239C9">
      <w:pPr>
        <w:pStyle w:val="ListParagraph"/>
        <w:numPr>
          <w:ilvl w:val="0"/>
          <w:numId w:val="3"/>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Assisting</w:t>
      </w:r>
      <w:r w:rsidRPr="55A69216" w:rsidR="34AC1B46">
        <w:rPr>
          <w:rFonts w:ascii="Aptos" w:hAnsi="Aptos" w:eastAsia="Aptos" w:cs="Aptos"/>
          <w:b w:val="0"/>
          <w:bCs w:val="0"/>
          <w:noProof w:val="0"/>
          <w:color w:val="000000" w:themeColor="text1" w:themeTint="FF" w:themeShade="FF"/>
          <w:sz w:val="24"/>
          <w:szCs w:val="24"/>
          <w:lang w:val="en-GB"/>
        </w:rPr>
        <w:t xml:space="preserve"> with documentation such as site reports and progress updates.</w:t>
      </w:r>
    </w:p>
    <w:p xmlns:wp14="http://schemas.microsoft.com/office/word/2010/wordml" w:rsidP="65CDDCA0" wp14:paraId="3188BD5C" wp14:textId="3CC86E80">
      <w:pPr>
        <w:pStyle w:val="ListParagraph"/>
        <w:numPr>
          <w:ilvl w:val="0"/>
          <w:numId w:val="3"/>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Learning how the MD manages relationships with subcontractors and clients.</w:t>
      </w:r>
    </w:p>
    <w:p xmlns:wp14="http://schemas.microsoft.com/office/word/2010/wordml" w:rsidP="55A69216" wp14:paraId="74CF6BAB" wp14:textId="70F40C24">
      <w:pPr>
        <w:pStyle w:val="Heading3"/>
        <w:spacing w:before="281" w:beforeAutospacing="off" w:after="281" w:afterAutospacing="off"/>
        <w:rPr>
          <w:rFonts w:ascii="Aptos" w:hAnsi="Aptos" w:eastAsia="Aptos" w:cs="Aptos"/>
          <w:b w:val="0"/>
          <w:bCs w:val="0"/>
          <w:noProof w:val="0"/>
          <w:color w:val="000000" w:themeColor="text1" w:themeTint="FF" w:themeShade="FF"/>
          <w:sz w:val="28"/>
          <w:szCs w:val="28"/>
          <w:u w:val="single"/>
          <w:lang w:val="en-GB"/>
        </w:rPr>
      </w:pPr>
      <w:r w:rsidRPr="55A69216" w:rsidR="34AC1B46">
        <w:rPr>
          <w:rFonts w:ascii="Aptos" w:hAnsi="Aptos" w:eastAsia="Aptos" w:cs="Aptos"/>
          <w:b w:val="0"/>
          <w:bCs w:val="0"/>
          <w:noProof w:val="0"/>
          <w:color w:val="000000" w:themeColor="text1" w:themeTint="FF" w:themeShade="FF"/>
          <w:sz w:val="28"/>
          <w:szCs w:val="28"/>
          <w:u w:val="single"/>
          <w:lang w:val="en-GB"/>
        </w:rPr>
        <w:t>Meetings and Administration</w:t>
      </w:r>
    </w:p>
    <w:p xmlns:wp14="http://schemas.microsoft.com/office/word/2010/wordml" w:rsidP="65CDDCA0" wp14:paraId="7E713ABC" wp14:textId="643C420B">
      <w:pPr>
        <w:pStyle w:val="ListParagraph"/>
        <w:numPr>
          <w:ilvl w:val="0"/>
          <w:numId w:val="4"/>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Helping schedule meetings with clients, suppliers, and project teams.</w:t>
      </w:r>
    </w:p>
    <w:p xmlns:wp14="http://schemas.microsoft.com/office/word/2010/wordml" w:rsidP="65CDDCA0" wp14:paraId="2608417A" wp14:textId="189619BD">
      <w:pPr>
        <w:pStyle w:val="ListParagraph"/>
        <w:numPr>
          <w:ilvl w:val="0"/>
          <w:numId w:val="4"/>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Taking minutes and preparing follow‑up actions.</w:t>
      </w:r>
    </w:p>
    <w:p xmlns:wp14="http://schemas.microsoft.com/office/word/2010/wordml" w:rsidP="65CDDCA0" wp14:paraId="776E3A46" wp14:textId="6F527F37">
      <w:pPr>
        <w:pStyle w:val="ListParagraph"/>
        <w:numPr>
          <w:ilvl w:val="0"/>
          <w:numId w:val="4"/>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Supporting communication between office and site staff.</w:t>
      </w:r>
    </w:p>
    <w:p xmlns:wp14="http://schemas.microsoft.com/office/word/2010/wordml" w:rsidP="55A69216" wp14:paraId="1213D39D" wp14:textId="5CEBE483">
      <w:pPr>
        <w:pStyle w:val="Heading3"/>
        <w:spacing w:before="281" w:beforeAutospacing="off" w:after="281" w:afterAutospacing="off"/>
        <w:rPr>
          <w:rFonts w:ascii="Aptos" w:hAnsi="Aptos" w:eastAsia="Aptos" w:cs="Aptos"/>
          <w:b w:val="0"/>
          <w:bCs w:val="0"/>
          <w:noProof w:val="0"/>
          <w:color w:val="000000" w:themeColor="text1" w:themeTint="FF" w:themeShade="FF"/>
          <w:sz w:val="28"/>
          <w:szCs w:val="28"/>
          <w:u w:val="single"/>
          <w:lang w:val="en-GB"/>
        </w:rPr>
      </w:pPr>
      <w:r w:rsidRPr="55A69216" w:rsidR="34AC1B46">
        <w:rPr>
          <w:rFonts w:ascii="Aptos" w:hAnsi="Aptos" w:eastAsia="Aptos" w:cs="Aptos"/>
          <w:b w:val="0"/>
          <w:bCs w:val="0"/>
          <w:noProof w:val="0"/>
          <w:color w:val="000000" w:themeColor="text1" w:themeTint="FF" w:themeShade="FF"/>
          <w:sz w:val="28"/>
          <w:szCs w:val="28"/>
          <w:u w:val="single"/>
          <w:lang w:val="en-GB"/>
        </w:rPr>
        <w:t>Marketing Activities</w:t>
      </w:r>
    </w:p>
    <w:p xmlns:wp14="http://schemas.microsoft.com/office/word/2010/wordml" w:rsidP="65CDDCA0" wp14:paraId="6E6C7F37" wp14:textId="08DFAAB3">
      <w:pPr>
        <w:pStyle w:val="ListParagraph"/>
        <w:numPr>
          <w:ilvl w:val="0"/>
          <w:numId w:val="5"/>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Assisting</w:t>
      </w:r>
      <w:r w:rsidRPr="55A69216" w:rsidR="34AC1B46">
        <w:rPr>
          <w:rFonts w:ascii="Aptos" w:hAnsi="Aptos" w:eastAsia="Aptos" w:cs="Aptos"/>
          <w:b w:val="0"/>
          <w:bCs w:val="0"/>
          <w:noProof w:val="0"/>
          <w:color w:val="000000" w:themeColor="text1" w:themeTint="FF" w:themeShade="FF"/>
          <w:sz w:val="24"/>
          <w:szCs w:val="24"/>
          <w:lang w:val="en-GB"/>
        </w:rPr>
        <w:t xml:space="preserve"> with social media content, website updates, and promotional materials.</w:t>
      </w:r>
    </w:p>
    <w:p xmlns:wp14="http://schemas.microsoft.com/office/word/2010/wordml" w:rsidP="65CDDCA0" wp14:paraId="2D009C7D" wp14:textId="1E52CB87">
      <w:pPr>
        <w:pStyle w:val="ListParagraph"/>
        <w:numPr>
          <w:ilvl w:val="0"/>
          <w:numId w:val="5"/>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 xml:space="preserve">Observing how Oren Construction positions itself within the </w:t>
      </w:r>
      <w:r w:rsidRPr="55A69216" w:rsidR="3BFBDB44">
        <w:rPr>
          <w:rFonts w:ascii="Aptos" w:hAnsi="Aptos" w:eastAsia="Aptos" w:cs="Aptos"/>
          <w:b w:val="0"/>
          <w:bCs w:val="0"/>
          <w:noProof w:val="0"/>
          <w:color w:val="000000" w:themeColor="text1" w:themeTint="FF" w:themeShade="FF"/>
          <w:sz w:val="24"/>
          <w:szCs w:val="24"/>
          <w:lang w:val="en-GB"/>
        </w:rPr>
        <w:t xml:space="preserve">West Wales </w:t>
      </w:r>
      <w:r w:rsidRPr="55A69216" w:rsidR="34AC1B46">
        <w:rPr>
          <w:rFonts w:ascii="Aptos" w:hAnsi="Aptos" w:eastAsia="Aptos" w:cs="Aptos"/>
          <w:b w:val="0"/>
          <w:bCs w:val="0"/>
          <w:noProof w:val="0"/>
          <w:color w:val="000000" w:themeColor="text1" w:themeTint="FF" w:themeShade="FF"/>
          <w:sz w:val="24"/>
          <w:szCs w:val="24"/>
          <w:lang w:val="en-GB"/>
        </w:rPr>
        <w:t>market.</w:t>
      </w:r>
    </w:p>
    <w:p xmlns:wp14="http://schemas.microsoft.com/office/word/2010/wordml" w:rsidP="65CDDCA0" wp14:paraId="4FCC309A" wp14:textId="4D9ED6CD">
      <w:pPr>
        <w:pStyle w:val="ListParagraph"/>
        <w:numPr>
          <w:ilvl w:val="0"/>
          <w:numId w:val="5"/>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Learning about client acquisition strategies and branding decisions.</w:t>
      </w:r>
    </w:p>
    <w:p xmlns:wp14="http://schemas.microsoft.com/office/word/2010/wordml" w:rsidP="55A69216" wp14:paraId="67E7B760" wp14:textId="6D4E6F1F">
      <w:pPr>
        <w:pStyle w:val="Heading3"/>
        <w:spacing w:before="281" w:beforeAutospacing="off" w:after="281" w:afterAutospacing="off"/>
        <w:rPr>
          <w:rFonts w:ascii="Aptos" w:hAnsi="Aptos" w:eastAsia="Aptos" w:cs="Aptos"/>
          <w:b w:val="0"/>
          <w:bCs w:val="0"/>
          <w:noProof w:val="0"/>
          <w:color w:val="000000" w:themeColor="text1" w:themeTint="FF" w:themeShade="FF"/>
          <w:sz w:val="28"/>
          <w:szCs w:val="28"/>
          <w:u w:val="single"/>
          <w:lang w:val="en-GB"/>
        </w:rPr>
      </w:pPr>
      <w:r w:rsidRPr="55A69216" w:rsidR="34AC1B46">
        <w:rPr>
          <w:rFonts w:ascii="Aptos" w:hAnsi="Aptos" w:eastAsia="Aptos" w:cs="Aptos"/>
          <w:b w:val="0"/>
          <w:bCs w:val="0"/>
          <w:noProof w:val="0"/>
          <w:color w:val="000000" w:themeColor="text1" w:themeTint="FF" w:themeShade="FF"/>
          <w:sz w:val="28"/>
          <w:szCs w:val="28"/>
          <w:u w:val="single"/>
          <w:lang w:val="en-GB"/>
        </w:rPr>
        <w:t>Financial and Business Operations</w:t>
      </w:r>
    </w:p>
    <w:p xmlns:wp14="http://schemas.microsoft.com/office/word/2010/wordml" w:rsidP="65CDDCA0" wp14:paraId="2C54D2A5" wp14:textId="7744AC4C">
      <w:pPr>
        <w:pStyle w:val="ListParagraph"/>
        <w:numPr>
          <w:ilvl w:val="0"/>
          <w:numId w:val="6"/>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Shadowing the MD during budgeting and cost‑planning activities.</w:t>
      </w:r>
    </w:p>
    <w:p xmlns:wp14="http://schemas.microsoft.com/office/word/2010/wordml" w:rsidP="65CDDCA0" wp14:paraId="03D8EF0E" wp14:textId="20AD9CEE">
      <w:pPr>
        <w:pStyle w:val="ListParagraph"/>
        <w:numPr>
          <w:ilvl w:val="0"/>
          <w:numId w:val="6"/>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Reviewing invoices, tender documents, and financial forecasts.</w:t>
      </w:r>
    </w:p>
    <w:p xmlns:wp14="http://schemas.microsoft.com/office/word/2010/wordml" w:rsidP="65CDDCA0" wp14:paraId="1F98C1E6" wp14:textId="55FC2C92">
      <w:pPr>
        <w:pStyle w:val="ListParagraph"/>
        <w:numPr>
          <w:ilvl w:val="0"/>
          <w:numId w:val="6"/>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Understanding how financial decisions influence project timelines and resource allocation.</w:t>
      </w:r>
    </w:p>
    <w:p xmlns:wp14="http://schemas.microsoft.com/office/word/2010/wordml" w:rsidP="55A69216" wp14:paraId="3D6E95AA" wp14:textId="75FDC657">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 xml:space="preserve">This role aligns with </w:t>
      </w:r>
      <w:r w:rsidRPr="55A69216" w:rsidR="34AC1B46">
        <w:rPr>
          <w:rFonts w:ascii="Aptos" w:hAnsi="Aptos" w:eastAsia="Aptos" w:cs="Aptos"/>
          <w:b w:val="0"/>
          <w:bCs w:val="0"/>
          <w:noProof w:val="0"/>
          <w:color w:val="000000" w:themeColor="text1" w:themeTint="FF" w:themeShade="FF"/>
          <w:sz w:val="24"/>
          <w:szCs w:val="24"/>
          <w:lang w:val="en-GB"/>
        </w:rPr>
        <w:t>Lave and Wenger’s (1991)</w:t>
      </w:r>
      <w:r w:rsidRPr="55A69216" w:rsidR="34AC1B46">
        <w:rPr>
          <w:rFonts w:ascii="Aptos" w:hAnsi="Aptos" w:eastAsia="Aptos" w:cs="Aptos"/>
          <w:b w:val="0"/>
          <w:bCs w:val="0"/>
          <w:noProof w:val="0"/>
          <w:color w:val="000000" w:themeColor="text1" w:themeTint="FF" w:themeShade="FF"/>
          <w:sz w:val="24"/>
          <w:szCs w:val="24"/>
          <w:lang w:val="en-GB"/>
        </w:rPr>
        <w:t xml:space="preserve"> concept of </w:t>
      </w:r>
      <w:r w:rsidRPr="55A69216" w:rsidR="34AC1B46">
        <w:rPr>
          <w:rFonts w:ascii="Aptos" w:hAnsi="Aptos" w:eastAsia="Aptos" w:cs="Aptos"/>
          <w:b w:val="0"/>
          <w:bCs w:val="0"/>
          <w:i w:val="1"/>
          <w:iCs w:val="1"/>
          <w:noProof w:val="0"/>
          <w:color w:val="000000" w:themeColor="text1" w:themeTint="FF" w:themeShade="FF"/>
          <w:sz w:val="24"/>
          <w:szCs w:val="24"/>
          <w:lang w:val="en-GB"/>
        </w:rPr>
        <w:t>legitimate peripheral participation</w:t>
      </w:r>
      <w:r w:rsidRPr="55A69216" w:rsidR="34AC1B46">
        <w:rPr>
          <w:rFonts w:ascii="Aptos" w:hAnsi="Aptos" w:eastAsia="Aptos" w:cs="Aptos"/>
          <w:b w:val="0"/>
          <w:bCs w:val="0"/>
          <w:noProof w:val="0"/>
          <w:color w:val="000000" w:themeColor="text1" w:themeTint="FF" w:themeShade="FF"/>
          <w:sz w:val="24"/>
          <w:szCs w:val="24"/>
          <w:lang w:val="en-GB"/>
        </w:rPr>
        <w:t>, where newcomers gradually take on more responsibility as they gain competence within a community of practice.</w:t>
      </w:r>
    </w:p>
    <w:p xmlns:wp14="http://schemas.microsoft.com/office/word/2010/wordml" wp14:paraId="747EB42B" wp14:textId="434147E3">
      <w:pPr>
        <w:rPr>
          <w:b w:val="0"/>
          <w:bCs w:val="0"/>
        </w:rPr>
      </w:pPr>
    </w:p>
    <w:p xmlns:wp14="http://schemas.microsoft.com/office/word/2010/wordml" w:rsidP="55A69216" wp14:paraId="6FD416FF" wp14:textId="510BC0FB">
      <w:pPr>
        <w:pStyle w:val="Heading2"/>
        <w:spacing w:before="299" w:beforeAutospacing="off" w:after="299" w:afterAutospacing="off"/>
        <w:rPr>
          <w:rFonts w:ascii="Aptos" w:hAnsi="Aptos" w:eastAsia="Aptos" w:cs="Aptos"/>
          <w:b w:val="0"/>
          <w:bCs w:val="0"/>
          <w:noProof w:val="0"/>
          <w:color w:val="000000" w:themeColor="text1" w:themeTint="FF" w:themeShade="FF"/>
          <w:sz w:val="36"/>
          <w:szCs w:val="36"/>
          <w:u w:val="single"/>
          <w:lang w:val="en-GB"/>
        </w:rPr>
      </w:pPr>
      <w:r w:rsidRPr="55A69216" w:rsidR="34AC1B46">
        <w:rPr>
          <w:rFonts w:ascii="Aptos" w:hAnsi="Aptos" w:eastAsia="Aptos" w:cs="Aptos"/>
          <w:b w:val="0"/>
          <w:bCs w:val="0"/>
          <w:noProof w:val="0"/>
          <w:color w:val="000000" w:themeColor="text1" w:themeTint="FF" w:themeShade="FF"/>
          <w:sz w:val="36"/>
          <w:szCs w:val="36"/>
          <w:u w:val="single"/>
          <w:lang w:val="en-GB"/>
        </w:rPr>
        <w:t>4. Gantt Chart of Key Milestones</w:t>
      </w:r>
    </w:p>
    <w:p xmlns:wp14="http://schemas.microsoft.com/office/word/2010/wordml" w:rsidP="55A69216" wp14:paraId="7A9D2B05" wp14:textId="34764F6E">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65AE540A" w:rsidR="5607F179">
        <w:rPr>
          <w:rFonts w:ascii="Aptos" w:hAnsi="Aptos" w:eastAsia="Aptos" w:cs="Aptos"/>
          <w:b w:val="0"/>
          <w:bCs w:val="0"/>
          <w:noProof w:val="0"/>
          <w:color w:val="000000" w:themeColor="text1" w:themeTint="FF" w:themeShade="FF"/>
          <w:sz w:val="24"/>
          <w:szCs w:val="24"/>
          <w:lang w:val="en-GB"/>
        </w:rPr>
        <w:t>Below is a</w:t>
      </w:r>
      <w:r w:rsidRPr="65AE540A" w:rsidR="74F6D069">
        <w:rPr>
          <w:rFonts w:ascii="Aptos" w:hAnsi="Aptos" w:eastAsia="Aptos" w:cs="Aptos"/>
          <w:b w:val="0"/>
          <w:bCs w:val="0"/>
          <w:noProof w:val="0"/>
          <w:color w:val="000000" w:themeColor="text1" w:themeTint="FF" w:themeShade="FF"/>
          <w:sz w:val="24"/>
          <w:szCs w:val="24"/>
          <w:lang w:val="en-GB"/>
        </w:rPr>
        <w:t xml:space="preserve"> </w:t>
      </w:r>
      <w:r w:rsidRPr="65AE540A" w:rsidR="5607F179">
        <w:rPr>
          <w:rFonts w:ascii="Aptos" w:hAnsi="Aptos" w:eastAsia="Aptos" w:cs="Aptos"/>
          <w:b w:val="0"/>
          <w:bCs w:val="0"/>
          <w:noProof w:val="0"/>
          <w:color w:val="000000" w:themeColor="text1" w:themeTint="FF" w:themeShade="FF"/>
          <w:sz w:val="24"/>
          <w:szCs w:val="24"/>
          <w:lang w:val="en-GB"/>
        </w:rPr>
        <w:t>Gantt chart covering an 8‑week placement:</w:t>
      </w:r>
    </w:p>
    <w:p xmlns:wp14="http://schemas.microsoft.com/office/word/2010/wordml" w:rsidP="65CDDCA0" wp14:paraId="28253929" wp14:textId="62A39B57">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p>
    <w:p xmlns:wp14="http://schemas.microsoft.com/office/word/2010/wordml" w:rsidP="65CDDCA0" wp14:paraId="690D56AD" wp14:textId="37B004B6">
      <w:pPr>
        <w:rPr>
          <w:rFonts w:ascii="Aptos" w:hAnsi="Aptos" w:eastAsia="Aptos" w:cs="Aptos"/>
          <w:b w:val="0"/>
          <w:bCs w:val="0"/>
          <w:noProof w:val="0"/>
          <w:color w:val="000000" w:themeColor="text1" w:themeTint="FF" w:themeShade="FF"/>
          <w:sz w:val="24"/>
          <w:szCs w:val="24"/>
          <w:lang w:val="en-GB"/>
        </w:rPr>
      </w:pPr>
      <w:r w:rsidR="2701092F">
        <w:drawing>
          <wp:inline xmlns:wp14="http://schemas.microsoft.com/office/word/2010/wordprocessingDrawing" wp14:editId="4306FCDD" wp14:anchorId="2B42AB0D">
            <wp:extent cx="5410245" cy="3313934"/>
            <wp:effectExtent l="0" t="0" r="0" b="0"/>
            <wp:docPr id="8783778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8377828" name="Picture 878377828"/>
                    <pic:cNvPicPr/>
                  </pic:nvPicPr>
                  <pic:blipFill>
                    <a:blip xmlns:r="http://schemas.openxmlformats.org/officeDocument/2006/relationships" r:embed="rId282596615">
                      <a:extLst>
                        <a:ext uri="{28A0092B-C50C-407E-A947-70E740481C1C}">
                          <a14:useLocalDpi xmlns:a14="http://schemas.microsoft.com/office/drawing/2010/main"/>
                        </a:ext>
                      </a:extLst>
                    </a:blip>
                    <a:srcRect l="863" t="1133" r="1036" b="566"/>
                    <a:stretch>
                      <a:fillRect/>
                    </a:stretch>
                  </pic:blipFill>
                  <pic:spPr>
                    <a:xfrm rot="0">
                      <a:off x="0" y="0"/>
                      <a:ext cx="5410245" cy="3313934"/>
                    </a:xfrm>
                    <a:prstGeom prst="rect">
                      <a:avLst/>
                    </a:prstGeom>
                  </pic:spPr>
                </pic:pic>
              </a:graphicData>
            </a:graphic>
          </wp:inline>
        </w:drawing>
      </w:r>
      <w:r>
        <w:br/>
      </w:r>
    </w:p>
    <w:p xmlns:wp14="http://schemas.microsoft.com/office/word/2010/wordml" wp14:paraId="5BE39188" wp14:textId="4C440C84">
      <w:pPr>
        <w:rPr>
          <w:b w:val="0"/>
          <w:bCs w:val="0"/>
        </w:rPr>
      </w:pPr>
    </w:p>
    <w:p xmlns:wp14="http://schemas.microsoft.com/office/word/2010/wordml" w:rsidP="55A69216" wp14:paraId="15E66EDA" wp14:textId="6501746E">
      <w:pPr>
        <w:pStyle w:val="Heading2"/>
        <w:spacing w:before="299" w:beforeAutospacing="off" w:after="299" w:afterAutospacing="off"/>
        <w:rPr>
          <w:rFonts w:ascii="Aptos" w:hAnsi="Aptos" w:eastAsia="Aptos" w:cs="Aptos"/>
          <w:b w:val="0"/>
          <w:bCs w:val="0"/>
          <w:noProof w:val="0"/>
          <w:color w:val="000000" w:themeColor="text1" w:themeTint="FF" w:themeShade="FF"/>
          <w:sz w:val="36"/>
          <w:szCs w:val="36"/>
          <w:u w:val="single"/>
          <w:lang w:val="en-GB"/>
        </w:rPr>
      </w:pPr>
      <w:r w:rsidRPr="55A69216" w:rsidR="34AC1B46">
        <w:rPr>
          <w:rFonts w:ascii="Aptos" w:hAnsi="Aptos" w:eastAsia="Aptos" w:cs="Aptos"/>
          <w:b w:val="0"/>
          <w:bCs w:val="0"/>
          <w:noProof w:val="0"/>
          <w:color w:val="000000" w:themeColor="text1" w:themeTint="FF" w:themeShade="FF"/>
          <w:sz w:val="36"/>
          <w:szCs w:val="36"/>
          <w:u w:val="single"/>
          <w:lang w:val="en-GB"/>
        </w:rPr>
        <w:t>5. Potential Risks</w:t>
      </w:r>
    </w:p>
    <w:p xmlns:wp14="http://schemas.microsoft.com/office/word/2010/wordml" w:rsidP="55A69216" wp14:paraId="3FD8D3F7" wp14:textId="083FC86E">
      <w:pPr>
        <w:pStyle w:val="Heading3"/>
        <w:spacing w:before="281" w:beforeAutospacing="off" w:after="281" w:afterAutospacing="off"/>
        <w:rPr>
          <w:rFonts w:ascii="Aptos" w:hAnsi="Aptos" w:eastAsia="Aptos" w:cs="Aptos"/>
          <w:b w:val="0"/>
          <w:bCs w:val="0"/>
          <w:noProof w:val="0"/>
          <w:color w:val="000000" w:themeColor="text1" w:themeTint="FF" w:themeShade="FF"/>
          <w:sz w:val="28"/>
          <w:szCs w:val="28"/>
          <w:u w:val="single"/>
          <w:lang w:val="en-GB"/>
        </w:rPr>
      </w:pPr>
      <w:r w:rsidRPr="55A69216" w:rsidR="34AC1B46">
        <w:rPr>
          <w:rFonts w:ascii="Aptos" w:hAnsi="Aptos" w:eastAsia="Aptos" w:cs="Aptos"/>
          <w:b w:val="0"/>
          <w:bCs w:val="0"/>
          <w:noProof w:val="0"/>
          <w:color w:val="000000" w:themeColor="text1" w:themeTint="FF" w:themeShade="FF"/>
          <w:sz w:val="28"/>
          <w:szCs w:val="28"/>
          <w:u w:val="single"/>
          <w:lang w:val="en-GB"/>
        </w:rPr>
        <w:t>Personal Risks</w:t>
      </w:r>
    </w:p>
    <w:p xmlns:wp14="http://schemas.microsoft.com/office/word/2010/wordml" w:rsidP="65CDDCA0" wp14:paraId="1D4A5142" wp14:textId="1E74B598">
      <w:pPr>
        <w:pStyle w:val="ListParagraph"/>
        <w:numPr>
          <w:ilvl w:val="0"/>
          <w:numId w:val="7"/>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Time‑management challenges</w:t>
      </w:r>
      <w:r w:rsidRPr="55A69216" w:rsidR="34AC1B46">
        <w:rPr>
          <w:rFonts w:ascii="Aptos" w:hAnsi="Aptos" w:eastAsia="Aptos" w:cs="Aptos"/>
          <w:b w:val="0"/>
          <w:bCs w:val="0"/>
          <w:noProof w:val="0"/>
          <w:color w:val="000000" w:themeColor="text1" w:themeTint="FF" w:themeShade="FF"/>
          <w:sz w:val="24"/>
          <w:szCs w:val="24"/>
          <w:lang w:val="en-GB"/>
        </w:rPr>
        <w:t xml:space="preserve"> due to varied tasks.</w:t>
      </w:r>
    </w:p>
    <w:p xmlns:wp14="http://schemas.microsoft.com/office/word/2010/wordml" w:rsidP="55A69216" wp14:paraId="02857710" wp14:textId="56D13A4C">
      <w:pPr>
        <w:pStyle w:val="ListParagraph"/>
        <w:spacing w:before="0" w:beforeAutospacing="off" w:after="0" w:afterAutospacing="off"/>
        <w:ind w:left="720"/>
        <w:rPr>
          <w:rFonts w:ascii="Aptos" w:hAnsi="Aptos" w:eastAsia="Aptos" w:cs="Aptos"/>
          <w:b w:val="0"/>
          <w:bCs w:val="0"/>
          <w:noProof w:val="0"/>
          <w:color w:val="000000" w:themeColor="text1" w:themeTint="FF" w:themeShade="FF"/>
          <w:sz w:val="24"/>
          <w:szCs w:val="24"/>
          <w:lang w:val="en-GB"/>
        </w:rPr>
      </w:pPr>
      <w:r>
        <w:br/>
      </w:r>
      <w:r w:rsidRPr="55A69216" w:rsidR="34AC1B46">
        <w:rPr>
          <w:rFonts w:ascii="Aptos" w:hAnsi="Aptos" w:eastAsia="Aptos" w:cs="Aptos"/>
          <w:b w:val="0"/>
          <w:bCs w:val="0"/>
          <w:i w:val="1"/>
          <w:iCs w:val="1"/>
          <w:noProof w:val="0"/>
          <w:color w:val="000000" w:themeColor="text1" w:themeTint="FF" w:themeShade="FF"/>
          <w:sz w:val="24"/>
          <w:szCs w:val="24"/>
          <w:lang w:val="en-GB"/>
        </w:rPr>
        <w:t>Mitigation:</w:t>
      </w:r>
      <w:r w:rsidRPr="55A69216" w:rsidR="34AC1B46">
        <w:rPr>
          <w:rFonts w:ascii="Aptos" w:hAnsi="Aptos" w:eastAsia="Aptos" w:cs="Aptos"/>
          <w:b w:val="0"/>
          <w:bCs w:val="0"/>
          <w:noProof w:val="0"/>
          <w:color w:val="000000" w:themeColor="text1" w:themeTint="FF" w:themeShade="FF"/>
          <w:sz w:val="24"/>
          <w:szCs w:val="24"/>
          <w:lang w:val="en-GB"/>
        </w:rPr>
        <w:t xml:space="preserve"> Use digital planning tools and prioritisation frameworks.</w:t>
      </w:r>
    </w:p>
    <w:p xmlns:wp14="http://schemas.microsoft.com/office/word/2010/wordml" w:rsidP="55A69216" wp14:paraId="414A0E9C" wp14:textId="13C9136F">
      <w:pPr>
        <w:pStyle w:val="Heading3"/>
        <w:spacing w:before="281" w:beforeAutospacing="off" w:after="281" w:afterAutospacing="off"/>
        <w:rPr>
          <w:rFonts w:ascii="Aptos" w:hAnsi="Aptos" w:eastAsia="Aptos" w:cs="Aptos"/>
          <w:b w:val="0"/>
          <w:bCs w:val="0"/>
          <w:noProof w:val="0"/>
          <w:color w:val="000000" w:themeColor="text1" w:themeTint="FF" w:themeShade="FF"/>
          <w:sz w:val="28"/>
          <w:szCs w:val="28"/>
          <w:u w:val="single"/>
          <w:lang w:val="en-GB"/>
        </w:rPr>
      </w:pPr>
      <w:r w:rsidRPr="55A69216" w:rsidR="34AC1B46">
        <w:rPr>
          <w:rFonts w:ascii="Aptos" w:hAnsi="Aptos" w:eastAsia="Aptos" w:cs="Aptos"/>
          <w:b w:val="0"/>
          <w:bCs w:val="0"/>
          <w:noProof w:val="0"/>
          <w:color w:val="000000" w:themeColor="text1" w:themeTint="FF" w:themeShade="FF"/>
          <w:sz w:val="28"/>
          <w:szCs w:val="28"/>
          <w:u w:val="single"/>
          <w:lang w:val="en-GB"/>
        </w:rPr>
        <w:t>Organisational Risks</w:t>
      </w:r>
    </w:p>
    <w:p xmlns:wp14="http://schemas.microsoft.com/office/word/2010/wordml" w:rsidP="65CDDCA0" wp14:paraId="67706ADB" wp14:textId="7814B0AF">
      <w:pPr>
        <w:pStyle w:val="ListParagraph"/>
        <w:numPr>
          <w:ilvl w:val="0"/>
          <w:numId w:val="8"/>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High workload for the MD</w:t>
      </w:r>
      <w:r w:rsidRPr="55A69216" w:rsidR="34AC1B46">
        <w:rPr>
          <w:rFonts w:ascii="Aptos" w:hAnsi="Aptos" w:eastAsia="Aptos" w:cs="Aptos"/>
          <w:b w:val="0"/>
          <w:bCs w:val="0"/>
          <w:noProof w:val="0"/>
          <w:color w:val="000000" w:themeColor="text1" w:themeTint="FF" w:themeShade="FF"/>
          <w:sz w:val="24"/>
          <w:szCs w:val="24"/>
          <w:lang w:val="en-GB"/>
        </w:rPr>
        <w:t xml:space="preserve"> may reduce supervision time.</w:t>
      </w:r>
    </w:p>
    <w:p xmlns:wp14="http://schemas.microsoft.com/office/word/2010/wordml" w:rsidP="55A69216" wp14:paraId="6899AEE5" wp14:textId="3B4AAD93">
      <w:pPr>
        <w:pStyle w:val="ListParagraph"/>
        <w:spacing w:before="0" w:beforeAutospacing="off" w:after="0" w:afterAutospacing="off"/>
        <w:ind w:left="720"/>
        <w:rPr>
          <w:rFonts w:ascii="Aptos" w:hAnsi="Aptos" w:eastAsia="Aptos" w:cs="Aptos"/>
          <w:b w:val="0"/>
          <w:bCs w:val="0"/>
          <w:noProof w:val="0"/>
          <w:color w:val="000000" w:themeColor="text1" w:themeTint="FF" w:themeShade="FF"/>
          <w:sz w:val="24"/>
          <w:szCs w:val="24"/>
          <w:lang w:val="en-GB"/>
        </w:rPr>
      </w:pPr>
      <w:r>
        <w:br/>
      </w:r>
      <w:r w:rsidRPr="55A69216" w:rsidR="34AC1B46">
        <w:rPr>
          <w:rFonts w:ascii="Aptos" w:hAnsi="Aptos" w:eastAsia="Aptos" w:cs="Aptos"/>
          <w:b w:val="0"/>
          <w:bCs w:val="0"/>
          <w:i w:val="1"/>
          <w:iCs w:val="1"/>
          <w:noProof w:val="0"/>
          <w:color w:val="000000" w:themeColor="text1" w:themeTint="FF" w:themeShade="FF"/>
          <w:sz w:val="24"/>
          <w:szCs w:val="24"/>
          <w:lang w:val="en-GB"/>
        </w:rPr>
        <w:t>Mitigation:</w:t>
      </w:r>
      <w:r w:rsidRPr="55A69216" w:rsidR="34AC1B46">
        <w:rPr>
          <w:rFonts w:ascii="Aptos" w:hAnsi="Aptos" w:eastAsia="Aptos" w:cs="Aptos"/>
          <w:b w:val="0"/>
          <w:bCs w:val="0"/>
          <w:noProof w:val="0"/>
          <w:color w:val="000000" w:themeColor="text1" w:themeTint="FF" w:themeShade="FF"/>
          <w:sz w:val="24"/>
          <w:szCs w:val="24"/>
          <w:lang w:val="en-GB"/>
        </w:rPr>
        <w:t xml:space="preserve"> Schedule weekly check‑ins and </w:t>
      </w:r>
      <w:r w:rsidRPr="55A69216" w:rsidR="34AC1B46">
        <w:rPr>
          <w:rFonts w:ascii="Aptos" w:hAnsi="Aptos" w:eastAsia="Aptos" w:cs="Aptos"/>
          <w:b w:val="0"/>
          <w:bCs w:val="0"/>
          <w:noProof w:val="0"/>
          <w:color w:val="000000" w:themeColor="text1" w:themeTint="FF" w:themeShade="FF"/>
          <w:sz w:val="24"/>
          <w:szCs w:val="24"/>
          <w:lang w:val="en-GB"/>
        </w:rPr>
        <w:t>maintain</w:t>
      </w:r>
      <w:r w:rsidRPr="55A69216" w:rsidR="34AC1B46">
        <w:rPr>
          <w:rFonts w:ascii="Aptos" w:hAnsi="Aptos" w:eastAsia="Aptos" w:cs="Aptos"/>
          <w:b w:val="0"/>
          <w:bCs w:val="0"/>
          <w:noProof w:val="0"/>
          <w:color w:val="000000" w:themeColor="text1" w:themeTint="FF" w:themeShade="FF"/>
          <w:sz w:val="24"/>
          <w:szCs w:val="24"/>
          <w:lang w:val="en-GB"/>
        </w:rPr>
        <w:t xml:space="preserve"> proactive communication.</w:t>
      </w:r>
    </w:p>
    <w:p w:rsidR="55A69216" w:rsidP="55A69216" w:rsidRDefault="55A69216" w14:paraId="58482BC7" w14:textId="177D311A">
      <w:pPr>
        <w:pStyle w:val="Normal"/>
        <w:spacing w:before="0" w:beforeAutospacing="off" w:after="0" w:afterAutospacing="off"/>
        <w:ind w:left="0"/>
        <w:rPr>
          <w:rFonts w:ascii="Aptos" w:hAnsi="Aptos" w:eastAsia="Aptos" w:cs="Aptos"/>
          <w:b w:val="0"/>
          <w:bCs w:val="0"/>
          <w:noProof w:val="0"/>
          <w:color w:val="000000" w:themeColor="text1" w:themeTint="FF" w:themeShade="FF"/>
          <w:sz w:val="24"/>
          <w:szCs w:val="24"/>
          <w:lang w:val="en-GB"/>
        </w:rPr>
      </w:pPr>
    </w:p>
    <w:p xmlns:wp14="http://schemas.microsoft.com/office/word/2010/wordml" w:rsidP="65CDDCA0" wp14:paraId="5D560D5C" wp14:textId="7586FC78">
      <w:pPr>
        <w:pStyle w:val="ListParagraph"/>
        <w:numPr>
          <w:ilvl w:val="0"/>
          <w:numId w:val="8"/>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Unpredictable site conditions</w:t>
      </w:r>
      <w:r w:rsidRPr="55A69216" w:rsidR="34AC1B46">
        <w:rPr>
          <w:rFonts w:ascii="Aptos" w:hAnsi="Aptos" w:eastAsia="Aptos" w:cs="Aptos"/>
          <w:b w:val="0"/>
          <w:bCs w:val="0"/>
          <w:noProof w:val="0"/>
          <w:color w:val="000000" w:themeColor="text1" w:themeTint="FF" w:themeShade="FF"/>
          <w:sz w:val="24"/>
          <w:szCs w:val="24"/>
          <w:lang w:val="en-GB"/>
        </w:rPr>
        <w:t xml:space="preserve"> (weather delays, contractor issues).</w:t>
      </w:r>
    </w:p>
    <w:p xmlns:wp14="http://schemas.microsoft.com/office/word/2010/wordml" w:rsidP="55A69216" wp14:paraId="5F116B68" wp14:textId="531DC180">
      <w:pPr>
        <w:pStyle w:val="ListParagraph"/>
        <w:spacing w:before="0" w:beforeAutospacing="off" w:after="0" w:afterAutospacing="off"/>
        <w:ind w:left="720"/>
        <w:rPr>
          <w:rFonts w:ascii="Aptos" w:hAnsi="Aptos" w:eastAsia="Aptos" w:cs="Aptos"/>
          <w:b w:val="0"/>
          <w:bCs w:val="0"/>
          <w:noProof w:val="0"/>
          <w:color w:val="000000" w:themeColor="text1" w:themeTint="FF" w:themeShade="FF"/>
          <w:sz w:val="24"/>
          <w:szCs w:val="24"/>
          <w:lang w:val="en-GB"/>
        </w:rPr>
      </w:pPr>
      <w:r>
        <w:br/>
      </w:r>
      <w:r w:rsidRPr="55A69216" w:rsidR="34AC1B46">
        <w:rPr>
          <w:rFonts w:ascii="Aptos" w:hAnsi="Aptos" w:eastAsia="Aptos" w:cs="Aptos"/>
          <w:b w:val="0"/>
          <w:bCs w:val="0"/>
          <w:i w:val="1"/>
          <w:iCs w:val="1"/>
          <w:noProof w:val="0"/>
          <w:color w:val="000000" w:themeColor="text1" w:themeTint="FF" w:themeShade="FF"/>
          <w:sz w:val="24"/>
          <w:szCs w:val="24"/>
          <w:lang w:val="en-GB"/>
        </w:rPr>
        <w:t>Mitigation:</w:t>
      </w:r>
      <w:r w:rsidRPr="55A69216" w:rsidR="34AC1B46">
        <w:rPr>
          <w:rFonts w:ascii="Aptos" w:hAnsi="Aptos" w:eastAsia="Aptos" w:cs="Aptos"/>
          <w:b w:val="0"/>
          <w:bCs w:val="0"/>
          <w:noProof w:val="0"/>
          <w:color w:val="000000" w:themeColor="text1" w:themeTint="FF" w:themeShade="FF"/>
          <w:sz w:val="24"/>
          <w:szCs w:val="24"/>
          <w:lang w:val="en-GB"/>
        </w:rPr>
        <w:t xml:space="preserve"> </w:t>
      </w:r>
      <w:r w:rsidRPr="55A69216" w:rsidR="34AC1B46">
        <w:rPr>
          <w:rFonts w:ascii="Aptos" w:hAnsi="Aptos" w:eastAsia="Aptos" w:cs="Aptos"/>
          <w:b w:val="0"/>
          <w:bCs w:val="0"/>
          <w:noProof w:val="0"/>
          <w:color w:val="000000" w:themeColor="text1" w:themeTint="FF" w:themeShade="FF"/>
          <w:sz w:val="24"/>
          <w:szCs w:val="24"/>
          <w:lang w:val="en-GB"/>
        </w:rPr>
        <w:t>Maintain</w:t>
      </w:r>
      <w:r w:rsidRPr="55A69216" w:rsidR="34AC1B46">
        <w:rPr>
          <w:rFonts w:ascii="Aptos" w:hAnsi="Aptos" w:eastAsia="Aptos" w:cs="Aptos"/>
          <w:b w:val="0"/>
          <w:bCs w:val="0"/>
          <w:noProof w:val="0"/>
          <w:color w:val="000000" w:themeColor="text1" w:themeTint="FF" w:themeShade="FF"/>
          <w:sz w:val="24"/>
          <w:szCs w:val="24"/>
          <w:lang w:val="en-GB"/>
        </w:rPr>
        <w:t xml:space="preserve"> flexibility and adapt plans as needed.</w:t>
      </w:r>
    </w:p>
    <w:p xmlns:wp14="http://schemas.microsoft.com/office/word/2010/wordml" w:rsidP="55A69216" wp14:paraId="6C83D631" wp14:textId="23E616ED">
      <w:pPr>
        <w:pStyle w:val="Heading3"/>
        <w:spacing w:before="281" w:beforeAutospacing="off" w:after="281" w:afterAutospacing="off"/>
        <w:rPr>
          <w:rFonts w:ascii="Aptos" w:hAnsi="Aptos" w:eastAsia="Aptos" w:cs="Aptos"/>
          <w:b w:val="0"/>
          <w:bCs w:val="0"/>
          <w:noProof w:val="0"/>
          <w:color w:val="000000" w:themeColor="text1" w:themeTint="FF" w:themeShade="FF"/>
          <w:sz w:val="28"/>
          <w:szCs w:val="28"/>
          <w:u w:val="single"/>
          <w:lang w:val="en-GB"/>
        </w:rPr>
      </w:pPr>
      <w:r w:rsidRPr="55A69216" w:rsidR="34AC1B46">
        <w:rPr>
          <w:rFonts w:ascii="Aptos" w:hAnsi="Aptos" w:eastAsia="Aptos" w:cs="Aptos"/>
          <w:b w:val="0"/>
          <w:bCs w:val="0"/>
          <w:noProof w:val="0"/>
          <w:color w:val="000000" w:themeColor="text1" w:themeTint="FF" w:themeShade="FF"/>
          <w:sz w:val="28"/>
          <w:szCs w:val="28"/>
          <w:u w:val="single"/>
          <w:lang w:val="en-GB"/>
        </w:rPr>
        <w:t>External Risks</w:t>
      </w:r>
    </w:p>
    <w:p xmlns:wp14="http://schemas.microsoft.com/office/word/2010/wordml" w:rsidP="65CDDCA0" wp14:paraId="0415FE49" wp14:textId="6DFBBC1C">
      <w:pPr>
        <w:pStyle w:val="ListParagraph"/>
        <w:numPr>
          <w:ilvl w:val="0"/>
          <w:numId w:val="9"/>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Health and safety hazards</w:t>
      </w:r>
      <w:r w:rsidRPr="55A69216" w:rsidR="34AC1B46">
        <w:rPr>
          <w:rFonts w:ascii="Aptos" w:hAnsi="Aptos" w:eastAsia="Aptos" w:cs="Aptos"/>
          <w:b w:val="0"/>
          <w:bCs w:val="0"/>
          <w:noProof w:val="0"/>
          <w:color w:val="000000" w:themeColor="text1" w:themeTint="FF" w:themeShade="FF"/>
          <w:sz w:val="24"/>
          <w:szCs w:val="24"/>
          <w:lang w:val="en-GB"/>
        </w:rPr>
        <w:t xml:space="preserve"> on construction sites.</w:t>
      </w:r>
    </w:p>
    <w:p xmlns:wp14="http://schemas.microsoft.com/office/word/2010/wordml" w:rsidP="55A69216" wp14:paraId="3B4E31E4" wp14:textId="241EED0D">
      <w:pPr>
        <w:pStyle w:val="ListParagraph"/>
        <w:spacing w:before="0" w:beforeAutospacing="off" w:after="0" w:afterAutospacing="off"/>
        <w:ind w:left="720"/>
        <w:rPr>
          <w:rFonts w:ascii="Aptos" w:hAnsi="Aptos" w:eastAsia="Aptos" w:cs="Aptos"/>
          <w:b w:val="0"/>
          <w:bCs w:val="0"/>
          <w:noProof w:val="0"/>
          <w:color w:val="000000" w:themeColor="text1" w:themeTint="FF" w:themeShade="FF"/>
          <w:sz w:val="24"/>
          <w:szCs w:val="24"/>
          <w:lang w:val="en-GB"/>
        </w:rPr>
      </w:pPr>
      <w:r>
        <w:br/>
      </w:r>
      <w:r w:rsidRPr="55A69216" w:rsidR="34AC1B46">
        <w:rPr>
          <w:rFonts w:ascii="Aptos" w:hAnsi="Aptos" w:eastAsia="Aptos" w:cs="Aptos"/>
          <w:b w:val="0"/>
          <w:bCs w:val="0"/>
          <w:i w:val="1"/>
          <w:iCs w:val="1"/>
          <w:noProof w:val="0"/>
          <w:color w:val="000000" w:themeColor="text1" w:themeTint="FF" w:themeShade="FF"/>
          <w:sz w:val="24"/>
          <w:szCs w:val="24"/>
          <w:lang w:val="en-GB"/>
        </w:rPr>
        <w:t>Mitigation:</w:t>
      </w:r>
      <w:r w:rsidRPr="55A69216" w:rsidR="34AC1B46">
        <w:rPr>
          <w:rFonts w:ascii="Aptos" w:hAnsi="Aptos" w:eastAsia="Aptos" w:cs="Aptos"/>
          <w:b w:val="0"/>
          <w:bCs w:val="0"/>
          <w:noProof w:val="0"/>
          <w:color w:val="000000" w:themeColor="text1" w:themeTint="FF" w:themeShade="FF"/>
          <w:sz w:val="24"/>
          <w:szCs w:val="24"/>
          <w:lang w:val="en-GB"/>
        </w:rPr>
        <w:t xml:space="preserve"> Follow all safety protocols and wear </w:t>
      </w:r>
      <w:r w:rsidRPr="55A69216" w:rsidR="34AC1B46">
        <w:rPr>
          <w:rFonts w:ascii="Aptos" w:hAnsi="Aptos" w:eastAsia="Aptos" w:cs="Aptos"/>
          <w:b w:val="0"/>
          <w:bCs w:val="0"/>
          <w:noProof w:val="0"/>
          <w:color w:val="000000" w:themeColor="text1" w:themeTint="FF" w:themeShade="FF"/>
          <w:sz w:val="24"/>
          <w:szCs w:val="24"/>
          <w:lang w:val="en-GB"/>
        </w:rPr>
        <w:t>appropriate PPE</w:t>
      </w:r>
      <w:r w:rsidRPr="55A69216" w:rsidR="34AC1B46">
        <w:rPr>
          <w:rFonts w:ascii="Aptos" w:hAnsi="Aptos" w:eastAsia="Aptos" w:cs="Aptos"/>
          <w:b w:val="0"/>
          <w:bCs w:val="0"/>
          <w:noProof w:val="0"/>
          <w:color w:val="000000" w:themeColor="text1" w:themeTint="FF" w:themeShade="FF"/>
          <w:sz w:val="24"/>
          <w:szCs w:val="24"/>
          <w:lang w:val="en-GB"/>
        </w:rPr>
        <w:t>.</w:t>
      </w:r>
    </w:p>
    <w:p w:rsidR="55A69216" w:rsidP="55A69216" w:rsidRDefault="55A69216" w14:paraId="1833F639" w14:textId="4FA49B7E">
      <w:pPr>
        <w:pStyle w:val="Normal"/>
        <w:spacing w:before="0" w:beforeAutospacing="off" w:after="0" w:afterAutospacing="off"/>
        <w:ind w:left="0"/>
        <w:rPr>
          <w:rFonts w:ascii="Aptos" w:hAnsi="Aptos" w:eastAsia="Aptos" w:cs="Aptos"/>
          <w:b w:val="0"/>
          <w:bCs w:val="0"/>
          <w:noProof w:val="0"/>
          <w:color w:val="000000" w:themeColor="text1" w:themeTint="FF" w:themeShade="FF"/>
          <w:sz w:val="24"/>
          <w:szCs w:val="24"/>
          <w:lang w:val="en-GB"/>
        </w:rPr>
      </w:pPr>
    </w:p>
    <w:p xmlns:wp14="http://schemas.microsoft.com/office/word/2010/wordml" w:rsidP="65CDDCA0" wp14:paraId="2B0E00B3" wp14:textId="26FBDC26">
      <w:pPr>
        <w:pStyle w:val="ListParagraph"/>
        <w:numPr>
          <w:ilvl w:val="0"/>
          <w:numId w:val="9"/>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Economic fluctuations</w:t>
      </w:r>
      <w:r w:rsidRPr="55A69216" w:rsidR="34AC1B46">
        <w:rPr>
          <w:rFonts w:ascii="Aptos" w:hAnsi="Aptos" w:eastAsia="Aptos" w:cs="Aptos"/>
          <w:b w:val="0"/>
          <w:bCs w:val="0"/>
          <w:noProof w:val="0"/>
          <w:color w:val="000000" w:themeColor="text1" w:themeTint="FF" w:themeShade="FF"/>
          <w:sz w:val="24"/>
          <w:szCs w:val="24"/>
          <w:lang w:val="en-GB"/>
        </w:rPr>
        <w:t xml:space="preserve"> affecting project budgets.</w:t>
      </w:r>
    </w:p>
    <w:p xmlns:wp14="http://schemas.microsoft.com/office/word/2010/wordml" w:rsidP="55A69216" wp14:paraId="0E02B26F" wp14:textId="58B1F9D0">
      <w:pPr>
        <w:pStyle w:val="ListParagraph"/>
        <w:spacing w:before="0" w:beforeAutospacing="off" w:after="0" w:afterAutospacing="off"/>
        <w:ind w:left="720"/>
        <w:rPr>
          <w:rFonts w:ascii="Aptos" w:hAnsi="Aptos" w:eastAsia="Aptos" w:cs="Aptos"/>
          <w:b w:val="0"/>
          <w:bCs w:val="0"/>
          <w:noProof w:val="0"/>
          <w:color w:val="000000" w:themeColor="text1" w:themeTint="FF" w:themeShade="FF"/>
          <w:sz w:val="24"/>
          <w:szCs w:val="24"/>
          <w:lang w:val="en-GB"/>
        </w:rPr>
      </w:pPr>
      <w:r>
        <w:br/>
      </w:r>
      <w:r w:rsidRPr="55A69216" w:rsidR="34AC1B46">
        <w:rPr>
          <w:rFonts w:ascii="Aptos" w:hAnsi="Aptos" w:eastAsia="Aptos" w:cs="Aptos"/>
          <w:b w:val="0"/>
          <w:bCs w:val="0"/>
          <w:i w:val="1"/>
          <w:iCs w:val="1"/>
          <w:noProof w:val="0"/>
          <w:color w:val="000000" w:themeColor="text1" w:themeTint="FF" w:themeShade="FF"/>
          <w:sz w:val="24"/>
          <w:szCs w:val="24"/>
          <w:lang w:val="en-GB"/>
        </w:rPr>
        <w:t>Mitigation:</w:t>
      </w:r>
      <w:r w:rsidRPr="55A69216" w:rsidR="34AC1B46">
        <w:rPr>
          <w:rFonts w:ascii="Aptos" w:hAnsi="Aptos" w:eastAsia="Aptos" w:cs="Aptos"/>
          <w:b w:val="0"/>
          <w:bCs w:val="0"/>
          <w:noProof w:val="0"/>
          <w:color w:val="000000" w:themeColor="text1" w:themeTint="FF" w:themeShade="FF"/>
          <w:sz w:val="24"/>
          <w:szCs w:val="24"/>
          <w:lang w:val="en-GB"/>
        </w:rPr>
        <w:t xml:space="preserve"> </w:t>
      </w:r>
      <w:r w:rsidRPr="55A69216" w:rsidR="34AC1B46">
        <w:rPr>
          <w:rFonts w:ascii="Aptos" w:hAnsi="Aptos" w:eastAsia="Aptos" w:cs="Aptos"/>
          <w:b w:val="0"/>
          <w:bCs w:val="0"/>
          <w:noProof w:val="0"/>
          <w:color w:val="000000" w:themeColor="text1" w:themeTint="FF" w:themeShade="FF"/>
          <w:sz w:val="24"/>
          <w:szCs w:val="24"/>
          <w:lang w:val="en-GB"/>
        </w:rPr>
        <w:t>Observe</w:t>
      </w:r>
      <w:r w:rsidRPr="55A69216" w:rsidR="34AC1B46">
        <w:rPr>
          <w:rFonts w:ascii="Aptos" w:hAnsi="Aptos" w:eastAsia="Aptos" w:cs="Aptos"/>
          <w:b w:val="0"/>
          <w:bCs w:val="0"/>
          <w:noProof w:val="0"/>
          <w:color w:val="000000" w:themeColor="text1" w:themeTint="FF" w:themeShade="FF"/>
          <w:sz w:val="24"/>
          <w:szCs w:val="24"/>
          <w:lang w:val="en-GB"/>
        </w:rPr>
        <w:t xml:space="preserve"> how the MD adapts financial planning to external pressures.</w:t>
      </w:r>
    </w:p>
    <w:p xmlns:wp14="http://schemas.microsoft.com/office/word/2010/wordml" w:rsidP="55A69216" wp14:paraId="5A49B519" wp14:textId="7214531F">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 xml:space="preserve">Risk identification aligns with </w:t>
      </w:r>
      <w:r w:rsidRPr="55A69216" w:rsidR="34AC1B46">
        <w:rPr>
          <w:rFonts w:ascii="Aptos" w:hAnsi="Aptos" w:eastAsia="Aptos" w:cs="Aptos"/>
          <w:b w:val="0"/>
          <w:bCs w:val="0"/>
          <w:noProof w:val="0"/>
          <w:color w:val="000000" w:themeColor="text1" w:themeTint="FF" w:themeShade="FF"/>
          <w:sz w:val="24"/>
          <w:szCs w:val="24"/>
          <w:lang w:val="en-GB"/>
        </w:rPr>
        <w:t>PRINCE2 project‑management principles</w:t>
      </w:r>
      <w:r w:rsidRPr="55A69216" w:rsidR="34AC1B46">
        <w:rPr>
          <w:rFonts w:ascii="Aptos" w:hAnsi="Aptos" w:eastAsia="Aptos" w:cs="Aptos"/>
          <w:b w:val="0"/>
          <w:bCs w:val="0"/>
          <w:noProof w:val="0"/>
          <w:color w:val="000000" w:themeColor="text1" w:themeTint="FF" w:themeShade="FF"/>
          <w:sz w:val="24"/>
          <w:szCs w:val="24"/>
          <w:lang w:val="en-GB"/>
        </w:rPr>
        <w:t>, which emphasise</w:t>
      </w:r>
      <w:r w:rsidRPr="55A69216" w:rsidR="5FA52E52">
        <w:rPr>
          <w:rFonts w:ascii="Aptos" w:hAnsi="Aptos" w:eastAsia="Aptos" w:cs="Aptos"/>
          <w:b w:val="0"/>
          <w:bCs w:val="0"/>
          <w:noProof w:val="0"/>
          <w:color w:val="000000" w:themeColor="text1" w:themeTint="FF" w:themeShade="FF"/>
          <w:sz w:val="24"/>
          <w:szCs w:val="24"/>
          <w:lang w:val="en-GB"/>
        </w:rPr>
        <w:t>s</w:t>
      </w:r>
      <w:r w:rsidRPr="55A69216" w:rsidR="34AC1B46">
        <w:rPr>
          <w:rFonts w:ascii="Aptos" w:hAnsi="Aptos" w:eastAsia="Aptos" w:cs="Aptos"/>
          <w:b w:val="0"/>
          <w:bCs w:val="0"/>
          <w:noProof w:val="0"/>
          <w:color w:val="000000" w:themeColor="text1" w:themeTint="FF" w:themeShade="FF"/>
          <w:sz w:val="24"/>
          <w:szCs w:val="24"/>
          <w:lang w:val="en-GB"/>
        </w:rPr>
        <w:t xml:space="preserve"> proactive risk assessment and control (Office of Government Commerce, 2009).</w:t>
      </w:r>
    </w:p>
    <w:p xmlns:wp14="http://schemas.microsoft.com/office/word/2010/wordml" wp14:paraId="761E7268" wp14:textId="5D6AA6D8">
      <w:pPr>
        <w:rPr>
          <w:b w:val="0"/>
          <w:bCs w:val="0"/>
        </w:rPr>
      </w:pPr>
    </w:p>
    <w:p xmlns:wp14="http://schemas.microsoft.com/office/word/2010/wordml" w:rsidP="55A69216" wp14:paraId="06BE8C3C" wp14:textId="56B63F1D">
      <w:pPr>
        <w:pStyle w:val="Heading2"/>
        <w:spacing w:before="299" w:beforeAutospacing="off" w:after="299" w:afterAutospacing="off"/>
        <w:rPr>
          <w:rFonts w:ascii="Aptos" w:hAnsi="Aptos" w:eastAsia="Aptos" w:cs="Aptos"/>
          <w:b w:val="0"/>
          <w:bCs w:val="0"/>
          <w:noProof w:val="0"/>
          <w:color w:val="000000" w:themeColor="text1" w:themeTint="FF" w:themeShade="FF"/>
          <w:sz w:val="36"/>
          <w:szCs w:val="36"/>
          <w:u w:val="single"/>
          <w:lang w:val="en-GB"/>
        </w:rPr>
      </w:pPr>
      <w:r w:rsidRPr="55A69216" w:rsidR="34AC1B46">
        <w:rPr>
          <w:rFonts w:ascii="Aptos" w:hAnsi="Aptos" w:eastAsia="Aptos" w:cs="Aptos"/>
          <w:b w:val="0"/>
          <w:bCs w:val="0"/>
          <w:noProof w:val="0"/>
          <w:color w:val="000000" w:themeColor="text1" w:themeTint="FF" w:themeShade="FF"/>
          <w:sz w:val="36"/>
          <w:szCs w:val="36"/>
          <w:u w:val="single"/>
          <w:lang w:val="en-GB"/>
        </w:rPr>
        <w:t>6. Resource Requirements</w:t>
      </w:r>
    </w:p>
    <w:p xmlns:wp14="http://schemas.microsoft.com/office/word/2010/wordml" w:rsidP="55A69216" wp14:paraId="3D09C47D" wp14:textId="66C6057A">
      <w:pPr>
        <w:pStyle w:val="Heading3"/>
        <w:spacing w:before="281" w:beforeAutospacing="off" w:after="281" w:afterAutospacing="off"/>
        <w:rPr>
          <w:rFonts w:ascii="Aptos" w:hAnsi="Aptos" w:eastAsia="Aptos" w:cs="Aptos"/>
          <w:b w:val="0"/>
          <w:bCs w:val="0"/>
          <w:noProof w:val="0"/>
          <w:color w:val="000000" w:themeColor="text1" w:themeTint="FF" w:themeShade="FF"/>
          <w:sz w:val="28"/>
          <w:szCs w:val="28"/>
          <w:u w:val="single"/>
          <w:lang w:val="en-GB"/>
        </w:rPr>
      </w:pPr>
      <w:r w:rsidRPr="55A69216" w:rsidR="34AC1B46">
        <w:rPr>
          <w:rFonts w:ascii="Aptos" w:hAnsi="Aptos" w:eastAsia="Aptos" w:cs="Aptos"/>
          <w:b w:val="0"/>
          <w:bCs w:val="0"/>
          <w:noProof w:val="0"/>
          <w:color w:val="000000" w:themeColor="text1" w:themeTint="FF" w:themeShade="FF"/>
          <w:sz w:val="28"/>
          <w:szCs w:val="28"/>
          <w:u w:val="single"/>
          <w:lang w:val="en-GB"/>
        </w:rPr>
        <w:t>Physical Resources</w:t>
      </w:r>
    </w:p>
    <w:p xmlns:wp14="http://schemas.microsoft.com/office/word/2010/wordml" w:rsidP="65CDDCA0" wp14:paraId="1917917F" wp14:textId="5405CA82">
      <w:pPr>
        <w:pStyle w:val="ListParagraph"/>
        <w:numPr>
          <w:ilvl w:val="0"/>
          <w:numId w:val="10"/>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Office workspace, computer access, and company email.</w:t>
      </w:r>
    </w:p>
    <w:p xmlns:wp14="http://schemas.microsoft.com/office/word/2010/wordml" w:rsidP="65CDDCA0" wp14:paraId="2579F92D" wp14:textId="2347938F">
      <w:pPr>
        <w:pStyle w:val="ListParagraph"/>
        <w:numPr>
          <w:ilvl w:val="0"/>
          <w:numId w:val="10"/>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PPE for site visits (helmet, boots, high‑visibility clothing).</w:t>
      </w:r>
    </w:p>
    <w:p xmlns:wp14="http://schemas.microsoft.com/office/word/2010/wordml" w:rsidP="65CDDCA0" wp14:paraId="507A0CB8" wp14:textId="165781B1">
      <w:pPr>
        <w:pStyle w:val="ListParagraph"/>
        <w:numPr>
          <w:ilvl w:val="0"/>
          <w:numId w:val="10"/>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Access to project documentation and financial software.</w:t>
      </w:r>
    </w:p>
    <w:p xmlns:wp14="http://schemas.microsoft.com/office/word/2010/wordml" w:rsidP="55A69216" wp14:paraId="23DB655D" wp14:textId="4D299869">
      <w:pPr>
        <w:pStyle w:val="Heading3"/>
        <w:spacing w:before="281" w:beforeAutospacing="off" w:after="281" w:afterAutospacing="off"/>
        <w:rPr>
          <w:rFonts w:ascii="Aptos" w:hAnsi="Aptos" w:eastAsia="Aptos" w:cs="Aptos"/>
          <w:b w:val="0"/>
          <w:bCs w:val="0"/>
          <w:noProof w:val="0"/>
          <w:color w:val="000000" w:themeColor="text1" w:themeTint="FF" w:themeShade="FF"/>
          <w:sz w:val="28"/>
          <w:szCs w:val="28"/>
          <w:u w:val="single"/>
          <w:lang w:val="en-GB"/>
        </w:rPr>
      </w:pPr>
      <w:r w:rsidRPr="55A69216" w:rsidR="34AC1B46">
        <w:rPr>
          <w:rFonts w:ascii="Aptos" w:hAnsi="Aptos" w:eastAsia="Aptos" w:cs="Aptos"/>
          <w:b w:val="0"/>
          <w:bCs w:val="0"/>
          <w:noProof w:val="0"/>
          <w:color w:val="000000" w:themeColor="text1" w:themeTint="FF" w:themeShade="FF"/>
          <w:sz w:val="28"/>
          <w:szCs w:val="28"/>
          <w:u w:val="single"/>
          <w:lang w:val="en-GB"/>
        </w:rPr>
        <w:t>Human Resources</w:t>
      </w:r>
    </w:p>
    <w:p xmlns:wp14="http://schemas.microsoft.com/office/word/2010/wordml" w:rsidP="65CDDCA0" wp14:paraId="60B81A59" wp14:textId="0B7C8CDF">
      <w:pPr>
        <w:pStyle w:val="ListParagraph"/>
        <w:numPr>
          <w:ilvl w:val="0"/>
          <w:numId w:val="11"/>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Guidance from the Managing Director.</w:t>
      </w:r>
    </w:p>
    <w:p xmlns:wp14="http://schemas.microsoft.com/office/word/2010/wordml" w:rsidP="65CDDCA0" wp14:paraId="57967EAE" wp14:textId="509B535D">
      <w:pPr>
        <w:pStyle w:val="ListParagraph"/>
        <w:numPr>
          <w:ilvl w:val="0"/>
          <w:numId w:val="11"/>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Opportunities to shadow site managers and administrative staff.</w:t>
      </w:r>
    </w:p>
    <w:p xmlns:wp14="http://schemas.microsoft.com/office/word/2010/wordml" w:rsidP="65CDDCA0" wp14:paraId="1F50E15A" wp14:textId="4A864F86">
      <w:pPr>
        <w:pStyle w:val="ListParagraph"/>
        <w:numPr>
          <w:ilvl w:val="0"/>
          <w:numId w:val="11"/>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65AE540A" w:rsidR="5607F179">
        <w:rPr>
          <w:rFonts w:ascii="Aptos" w:hAnsi="Aptos" w:eastAsia="Aptos" w:cs="Aptos"/>
          <w:b w:val="0"/>
          <w:bCs w:val="0"/>
          <w:noProof w:val="0"/>
          <w:color w:val="000000" w:themeColor="text1" w:themeTint="FF" w:themeShade="FF"/>
          <w:sz w:val="24"/>
          <w:szCs w:val="24"/>
          <w:lang w:val="en-GB"/>
        </w:rPr>
        <w:t>Access to marketing personnel or external agencies</w:t>
      </w:r>
      <w:r w:rsidRPr="65AE540A" w:rsidR="08BB9C97">
        <w:rPr>
          <w:rFonts w:ascii="Aptos" w:hAnsi="Aptos" w:eastAsia="Aptos" w:cs="Aptos"/>
          <w:b w:val="0"/>
          <w:bCs w:val="0"/>
          <w:noProof w:val="0"/>
          <w:color w:val="000000" w:themeColor="text1" w:themeTint="FF" w:themeShade="FF"/>
          <w:sz w:val="24"/>
          <w:szCs w:val="24"/>
          <w:lang w:val="en-GB"/>
        </w:rPr>
        <w:t>, if available</w:t>
      </w:r>
      <w:r w:rsidRPr="65AE540A" w:rsidR="5607F179">
        <w:rPr>
          <w:rFonts w:ascii="Aptos" w:hAnsi="Aptos" w:eastAsia="Aptos" w:cs="Aptos"/>
          <w:b w:val="0"/>
          <w:bCs w:val="0"/>
          <w:noProof w:val="0"/>
          <w:color w:val="000000" w:themeColor="text1" w:themeTint="FF" w:themeShade="FF"/>
          <w:sz w:val="24"/>
          <w:szCs w:val="24"/>
          <w:lang w:val="en-GB"/>
        </w:rPr>
        <w:t>.</w:t>
      </w:r>
    </w:p>
    <w:p xmlns:wp14="http://schemas.microsoft.com/office/word/2010/wordml" w:rsidP="55A69216" wp14:paraId="07FAED34" wp14:textId="5871B09C">
      <w:pPr>
        <w:pStyle w:val="Heading3"/>
        <w:spacing w:before="281" w:beforeAutospacing="off" w:after="281" w:afterAutospacing="off"/>
        <w:rPr>
          <w:rFonts w:ascii="Aptos" w:hAnsi="Aptos" w:eastAsia="Aptos" w:cs="Aptos"/>
          <w:b w:val="0"/>
          <w:bCs w:val="0"/>
          <w:noProof w:val="0"/>
          <w:color w:val="000000" w:themeColor="text1" w:themeTint="FF" w:themeShade="FF"/>
          <w:sz w:val="28"/>
          <w:szCs w:val="28"/>
          <w:u w:val="single"/>
          <w:lang w:val="en-GB"/>
        </w:rPr>
      </w:pPr>
      <w:r w:rsidRPr="55A69216" w:rsidR="34AC1B46">
        <w:rPr>
          <w:rFonts w:ascii="Aptos" w:hAnsi="Aptos" w:eastAsia="Aptos" w:cs="Aptos"/>
          <w:b w:val="0"/>
          <w:bCs w:val="0"/>
          <w:noProof w:val="0"/>
          <w:color w:val="000000" w:themeColor="text1" w:themeTint="FF" w:themeShade="FF"/>
          <w:sz w:val="28"/>
          <w:szCs w:val="28"/>
          <w:u w:val="single"/>
          <w:lang w:val="en-GB"/>
        </w:rPr>
        <w:t>Learning Resources</w:t>
      </w:r>
    </w:p>
    <w:p xmlns:wp14="http://schemas.microsoft.com/office/word/2010/wordml" w:rsidP="65CDDCA0" wp14:paraId="6A7AA2B4" wp14:textId="76B1EA23">
      <w:pPr>
        <w:pStyle w:val="ListParagraph"/>
        <w:numPr>
          <w:ilvl w:val="0"/>
          <w:numId w:val="12"/>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Company policies, project files, and tender documents.</w:t>
      </w:r>
    </w:p>
    <w:p xmlns:wp14="http://schemas.microsoft.com/office/word/2010/wordml" w:rsidP="65CDDCA0" wp14:paraId="77FB05D6" wp14:textId="14BA28B9">
      <w:pPr>
        <w:pStyle w:val="ListParagraph"/>
        <w:numPr>
          <w:ilvl w:val="0"/>
          <w:numId w:val="12"/>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Academic literature on construction management and marketing.</w:t>
      </w:r>
    </w:p>
    <w:p xmlns:wp14="http://schemas.microsoft.com/office/word/2010/wordml" w:rsidP="65CDDCA0" wp14:paraId="4ED518D0" wp14:textId="183E1953">
      <w:pPr>
        <w:pStyle w:val="ListParagraph"/>
        <w:numPr>
          <w:ilvl w:val="0"/>
          <w:numId w:val="12"/>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Reflective tools such as journals or digital logs.</w:t>
      </w:r>
    </w:p>
    <w:p xmlns:wp14="http://schemas.microsoft.com/office/word/2010/wordml" w:rsidP="55A69216" wp14:paraId="5F7BD6E7" wp14:textId="7F9E7C7B">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These resources support learnin</w:t>
      </w:r>
      <w:r w:rsidRPr="55A69216" w:rsidR="34AC1B46">
        <w:rPr>
          <w:rFonts w:ascii="Aptos" w:hAnsi="Aptos" w:eastAsia="Aptos" w:cs="Aptos"/>
          <w:b w:val="0"/>
          <w:bCs w:val="0"/>
          <w:noProof w:val="0"/>
          <w:color w:val="000000" w:themeColor="text1" w:themeTint="FF" w:themeShade="FF"/>
          <w:sz w:val="24"/>
          <w:szCs w:val="24"/>
          <w:lang w:val="en-GB"/>
        </w:rPr>
        <w:t xml:space="preserve">g within </w:t>
      </w:r>
      <w:r w:rsidRPr="55A69216" w:rsidR="34AC1B46">
        <w:rPr>
          <w:rFonts w:ascii="Aptos" w:hAnsi="Aptos" w:eastAsia="Aptos" w:cs="Aptos"/>
          <w:b w:val="0"/>
          <w:bCs w:val="0"/>
          <w:noProof w:val="0"/>
          <w:color w:val="000000" w:themeColor="text1" w:themeTint="FF" w:themeShade="FF"/>
          <w:sz w:val="24"/>
          <w:szCs w:val="24"/>
          <w:lang w:val="en-GB"/>
        </w:rPr>
        <w:t>Vygotsky’s Zone of Proximal Development (1978)</w:t>
      </w:r>
      <w:r w:rsidRPr="55A69216" w:rsidR="34AC1B46">
        <w:rPr>
          <w:rFonts w:ascii="Aptos" w:hAnsi="Aptos" w:eastAsia="Aptos" w:cs="Aptos"/>
          <w:b w:val="0"/>
          <w:bCs w:val="0"/>
          <w:noProof w:val="0"/>
          <w:color w:val="000000" w:themeColor="text1" w:themeTint="FF" w:themeShade="FF"/>
          <w:sz w:val="24"/>
          <w:szCs w:val="24"/>
          <w:lang w:val="en-GB"/>
        </w:rPr>
        <w:t>, where guidance from experienced professionals enhances skill acquisition.</w:t>
      </w:r>
    </w:p>
    <w:p xmlns:wp14="http://schemas.microsoft.com/office/word/2010/wordml" wp14:paraId="17FD3011" wp14:textId="6274B055">
      <w:pPr>
        <w:rPr>
          <w:b w:val="0"/>
          <w:bCs w:val="0"/>
        </w:rPr>
      </w:pPr>
    </w:p>
    <w:p xmlns:wp14="http://schemas.microsoft.com/office/word/2010/wordml" w:rsidP="55A69216" wp14:paraId="7DA0F506" wp14:textId="6CE33914">
      <w:pPr>
        <w:pStyle w:val="Heading2"/>
        <w:spacing w:before="299" w:beforeAutospacing="off" w:after="299" w:afterAutospacing="off"/>
        <w:rPr>
          <w:rFonts w:ascii="Aptos" w:hAnsi="Aptos" w:eastAsia="Aptos" w:cs="Aptos"/>
          <w:b w:val="0"/>
          <w:bCs w:val="0"/>
          <w:noProof w:val="0"/>
          <w:color w:val="000000" w:themeColor="text1" w:themeTint="FF" w:themeShade="FF"/>
          <w:sz w:val="36"/>
          <w:szCs w:val="36"/>
          <w:u w:val="single"/>
          <w:lang w:val="en-GB"/>
        </w:rPr>
      </w:pPr>
      <w:r w:rsidRPr="55A69216" w:rsidR="34AC1B46">
        <w:rPr>
          <w:rFonts w:ascii="Aptos" w:hAnsi="Aptos" w:eastAsia="Aptos" w:cs="Aptos"/>
          <w:b w:val="0"/>
          <w:bCs w:val="0"/>
          <w:noProof w:val="0"/>
          <w:color w:val="000000" w:themeColor="text1" w:themeTint="FF" w:themeShade="FF"/>
          <w:sz w:val="36"/>
          <w:szCs w:val="36"/>
          <w:u w:val="single"/>
          <w:lang w:val="en-GB"/>
        </w:rPr>
        <w:t>7. Measuring Success</w:t>
      </w:r>
    </w:p>
    <w:p xmlns:wp14="http://schemas.microsoft.com/office/word/2010/wordml" w:rsidP="55A69216" wp14:paraId="5F6F030D" wp14:textId="4BA6EF84">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Success will be evaluated using the following methods:</w:t>
      </w:r>
    </w:p>
    <w:p xmlns:wp14="http://schemas.microsoft.com/office/word/2010/wordml" w:rsidP="55A69216" wp14:paraId="7AFAB093" wp14:textId="19ACCAE2">
      <w:pPr>
        <w:pStyle w:val="Heading3"/>
        <w:spacing w:before="281" w:beforeAutospacing="off" w:after="281" w:afterAutospacing="off"/>
        <w:rPr>
          <w:rFonts w:ascii="Aptos" w:hAnsi="Aptos" w:eastAsia="Aptos" w:cs="Aptos"/>
          <w:b w:val="0"/>
          <w:bCs w:val="0"/>
          <w:noProof w:val="0"/>
          <w:color w:val="000000" w:themeColor="text1" w:themeTint="FF" w:themeShade="FF"/>
          <w:sz w:val="28"/>
          <w:szCs w:val="28"/>
          <w:u w:val="single"/>
          <w:lang w:val="en-GB"/>
        </w:rPr>
      </w:pPr>
      <w:r w:rsidRPr="55A69216" w:rsidR="34AC1B46">
        <w:rPr>
          <w:rFonts w:ascii="Aptos" w:hAnsi="Aptos" w:eastAsia="Aptos" w:cs="Aptos"/>
          <w:b w:val="0"/>
          <w:bCs w:val="0"/>
          <w:noProof w:val="0"/>
          <w:color w:val="000000" w:themeColor="text1" w:themeTint="FF" w:themeShade="FF"/>
          <w:sz w:val="28"/>
          <w:szCs w:val="28"/>
          <w:u w:val="single"/>
          <w:lang w:val="en-GB"/>
        </w:rPr>
        <w:t>Achievement of SMART Objectives</w:t>
      </w:r>
    </w:p>
    <w:p xmlns:wp14="http://schemas.microsoft.com/office/word/2010/wordml" w:rsidP="65CDDCA0" wp14:paraId="55EB2438" wp14:textId="3508BE8F">
      <w:pPr>
        <w:pStyle w:val="ListParagraph"/>
        <w:numPr>
          <w:ilvl w:val="0"/>
          <w:numId w:val="13"/>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Completion of tasks related to site visits, marketing, and financial learning.</w:t>
      </w:r>
    </w:p>
    <w:p xmlns:wp14="http://schemas.microsoft.com/office/word/2010/wordml" w:rsidP="65CDDCA0" wp14:paraId="7E744CBD" wp14:textId="17420249">
      <w:pPr>
        <w:pStyle w:val="ListParagraph"/>
        <w:numPr>
          <w:ilvl w:val="0"/>
          <w:numId w:val="13"/>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Demonstrated improvement in communication and organisational skills.</w:t>
      </w:r>
    </w:p>
    <w:p xmlns:wp14="http://schemas.microsoft.com/office/word/2010/wordml" w:rsidP="55A69216" wp14:paraId="4411DD14" wp14:textId="2CD1334D">
      <w:pPr>
        <w:pStyle w:val="Heading3"/>
        <w:spacing w:before="281" w:beforeAutospacing="off" w:after="281" w:afterAutospacing="off"/>
        <w:rPr>
          <w:rFonts w:ascii="Aptos" w:hAnsi="Aptos" w:eastAsia="Aptos" w:cs="Aptos"/>
          <w:b w:val="0"/>
          <w:bCs w:val="0"/>
          <w:noProof w:val="0"/>
          <w:color w:val="000000" w:themeColor="text1" w:themeTint="FF" w:themeShade="FF"/>
          <w:sz w:val="28"/>
          <w:szCs w:val="28"/>
          <w:u w:val="single"/>
          <w:lang w:val="en-GB"/>
        </w:rPr>
      </w:pPr>
      <w:r w:rsidRPr="55A69216" w:rsidR="34AC1B46">
        <w:rPr>
          <w:rFonts w:ascii="Aptos" w:hAnsi="Aptos" w:eastAsia="Aptos" w:cs="Aptos"/>
          <w:b w:val="0"/>
          <w:bCs w:val="0"/>
          <w:noProof w:val="0"/>
          <w:color w:val="000000" w:themeColor="text1" w:themeTint="FF" w:themeShade="FF"/>
          <w:sz w:val="28"/>
          <w:szCs w:val="28"/>
          <w:u w:val="single"/>
          <w:lang w:val="en-GB"/>
        </w:rPr>
        <w:t xml:space="preserve"> Reflective Practice</w:t>
      </w:r>
    </w:p>
    <w:p xmlns:wp14="http://schemas.microsoft.com/office/word/2010/wordml" w:rsidP="65CDDCA0" wp14:paraId="6DFDC119" wp14:textId="6AB93F5D">
      <w:pPr>
        <w:pStyle w:val="ListParagraph"/>
        <w:numPr>
          <w:ilvl w:val="0"/>
          <w:numId w:val="14"/>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Maintaining a reflective journal throughout the placement.</w:t>
      </w:r>
    </w:p>
    <w:p xmlns:wp14="http://schemas.microsoft.com/office/word/2010/wordml" w:rsidP="65CDDCA0" wp14:paraId="162B50AD" wp14:textId="66629010">
      <w:pPr>
        <w:pStyle w:val="ListParagraph"/>
        <w:numPr>
          <w:ilvl w:val="0"/>
          <w:numId w:val="14"/>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Using Schön’s (1983) framework to analyse challenges and learning moments.</w:t>
      </w:r>
    </w:p>
    <w:p xmlns:wp14="http://schemas.microsoft.com/office/word/2010/wordml" w:rsidP="55A69216" wp14:paraId="7569D761" wp14:textId="32A344AD">
      <w:pPr>
        <w:pStyle w:val="Heading3"/>
        <w:spacing w:before="281" w:beforeAutospacing="off" w:after="281" w:afterAutospacing="off"/>
        <w:rPr>
          <w:rFonts w:ascii="Aptos" w:hAnsi="Aptos" w:eastAsia="Aptos" w:cs="Aptos"/>
          <w:b w:val="0"/>
          <w:bCs w:val="0"/>
          <w:noProof w:val="0"/>
          <w:color w:val="000000" w:themeColor="text1" w:themeTint="FF" w:themeShade="FF"/>
          <w:sz w:val="28"/>
          <w:szCs w:val="28"/>
          <w:u w:val="single"/>
          <w:lang w:val="en-GB"/>
        </w:rPr>
      </w:pPr>
      <w:r w:rsidRPr="55A69216" w:rsidR="34AC1B46">
        <w:rPr>
          <w:rFonts w:ascii="Aptos" w:hAnsi="Aptos" w:eastAsia="Aptos" w:cs="Aptos"/>
          <w:b w:val="0"/>
          <w:bCs w:val="0"/>
          <w:noProof w:val="0"/>
          <w:color w:val="000000" w:themeColor="text1" w:themeTint="FF" w:themeShade="FF"/>
          <w:sz w:val="28"/>
          <w:szCs w:val="28"/>
          <w:u w:val="single"/>
          <w:lang w:val="en-GB"/>
        </w:rPr>
        <w:t>Supervisor Feedback</w:t>
      </w:r>
    </w:p>
    <w:p xmlns:wp14="http://schemas.microsoft.com/office/word/2010/wordml" w:rsidP="65CDDCA0" wp14:paraId="7A4A1C77" wp14:textId="07D9626F">
      <w:pPr>
        <w:pStyle w:val="ListParagraph"/>
        <w:numPr>
          <w:ilvl w:val="0"/>
          <w:numId w:val="15"/>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Mid‑placement and final evaluations from the MD.</w:t>
      </w:r>
    </w:p>
    <w:p xmlns:wp14="http://schemas.microsoft.com/office/word/2010/wordml" w:rsidP="65CDDCA0" wp14:paraId="757E70CB" wp14:textId="0C34EB09">
      <w:pPr>
        <w:pStyle w:val="ListParagraph"/>
        <w:numPr>
          <w:ilvl w:val="0"/>
          <w:numId w:val="15"/>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Informal feedback from site staff and administrative colleagues.</w:t>
      </w:r>
    </w:p>
    <w:p xmlns:wp14="http://schemas.microsoft.com/office/word/2010/wordml" w:rsidP="55A69216" wp14:paraId="1C049628" wp14:textId="65D3C9A2">
      <w:pPr>
        <w:pStyle w:val="Heading3"/>
        <w:spacing w:before="281" w:beforeAutospacing="off" w:after="281" w:afterAutospacing="off"/>
        <w:rPr>
          <w:rFonts w:ascii="Aptos" w:hAnsi="Aptos" w:eastAsia="Aptos" w:cs="Aptos"/>
          <w:b w:val="0"/>
          <w:bCs w:val="0"/>
          <w:noProof w:val="0"/>
          <w:color w:val="000000" w:themeColor="text1" w:themeTint="FF" w:themeShade="FF"/>
          <w:sz w:val="28"/>
          <w:szCs w:val="28"/>
          <w:u w:val="single"/>
          <w:lang w:val="en-GB"/>
        </w:rPr>
      </w:pPr>
      <w:r w:rsidRPr="55A69216" w:rsidR="34AC1B46">
        <w:rPr>
          <w:rFonts w:ascii="Aptos" w:hAnsi="Aptos" w:eastAsia="Aptos" w:cs="Aptos"/>
          <w:b w:val="0"/>
          <w:bCs w:val="0"/>
          <w:noProof w:val="0"/>
          <w:color w:val="000000" w:themeColor="text1" w:themeTint="FF" w:themeShade="FF"/>
          <w:sz w:val="28"/>
          <w:szCs w:val="28"/>
          <w:u w:val="single"/>
          <w:lang w:val="en-GB"/>
        </w:rPr>
        <w:t>Contribution to Oren Construction</w:t>
      </w:r>
    </w:p>
    <w:p xmlns:wp14="http://schemas.microsoft.com/office/word/2010/wordml" w:rsidP="65CDDCA0" wp14:paraId="4D46D4FD" wp14:textId="53C23568">
      <w:pPr>
        <w:pStyle w:val="ListParagraph"/>
        <w:numPr>
          <w:ilvl w:val="0"/>
          <w:numId w:val="16"/>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Completion of a small marketing project (e.g., social media plan).</w:t>
      </w:r>
    </w:p>
    <w:p xmlns:wp14="http://schemas.microsoft.com/office/word/2010/wordml" w:rsidP="65CDDCA0" wp14:paraId="2AF18DBD" wp14:textId="500014F6">
      <w:pPr>
        <w:pStyle w:val="ListParagraph"/>
        <w:numPr>
          <w:ilvl w:val="0"/>
          <w:numId w:val="16"/>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Demonstrated reliability in administrative tasks.</w:t>
      </w:r>
    </w:p>
    <w:p xmlns:wp14="http://schemas.microsoft.com/office/word/2010/wordml" w:rsidP="65CDDCA0" wp14:paraId="27AAC525" wp14:textId="198970E3">
      <w:pPr>
        <w:pStyle w:val="ListParagraph"/>
        <w:numPr>
          <w:ilvl w:val="0"/>
          <w:numId w:val="16"/>
        </w:numPr>
        <w:spacing w:before="0" w:beforeAutospacing="off" w:after="0" w:afterAutospacing="off"/>
        <w:rPr>
          <w:rFonts w:ascii="Aptos" w:hAnsi="Aptos" w:eastAsia="Aptos" w:cs="Aptos"/>
          <w:b w:val="0"/>
          <w:bCs w:val="0"/>
          <w:noProof w:val="0"/>
          <w:color w:val="000000" w:themeColor="text1" w:themeTint="FF" w:themeShade="FF"/>
          <w:sz w:val="24"/>
          <w:szCs w:val="24"/>
          <w:lang w:val="en-GB"/>
        </w:rPr>
      </w:pPr>
      <w:r w:rsidRPr="55A69216" w:rsidR="34AC1B46">
        <w:rPr>
          <w:rFonts w:ascii="Aptos" w:hAnsi="Aptos" w:eastAsia="Aptos" w:cs="Aptos"/>
          <w:b w:val="0"/>
          <w:bCs w:val="0"/>
          <w:noProof w:val="0"/>
          <w:color w:val="000000" w:themeColor="text1" w:themeTint="FF" w:themeShade="FF"/>
          <w:sz w:val="24"/>
          <w:szCs w:val="24"/>
          <w:lang w:val="en-GB"/>
        </w:rPr>
        <w:t>Positive engagement during site visits and meetings.</w:t>
      </w:r>
    </w:p>
    <w:p xmlns:wp14="http://schemas.microsoft.com/office/word/2010/wordml" wp14:paraId="2F6F70A9" wp14:textId="27B72BC2">
      <w:pPr>
        <w:rPr>
          <w:b w:val="0"/>
          <w:bCs w:val="0"/>
        </w:rPr>
      </w:pPr>
    </w:p>
    <w:p xmlns:wp14="http://schemas.microsoft.com/office/word/2010/wordml" w:rsidP="55A69216" wp14:paraId="0F71F565" wp14:textId="0F2B840D">
      <w:pPr>
        <w:pStyle w:val="Heading2"/>
        <w:spacing w:before="299" w:beforeAutospacing="off" w:after="299" w:afterAutospacing="off"/>
        <w:rPr>
          <w:rFonts w:ascii="Aptos" w:hAnsi="Aptos" w:eastAsia="Aptos" w:cs="Aptos"/>
          <w:b w:val="0"/>
          <w:bCs w:val="0"/>
          <w:noProof w:val="0"/>
          <w:color w:val="000000" w:themeColor="text1" w:themeTint="FF" w:themeShade="FF"/>
          <w:sz w:val="36"/>
          <w:szCs w:val="36"/>
          <w:u w:val="single"/>
          <w:lang w:val="en-GB"/>
        </w:rPr>
      </w:pPr>
      <w:r w:rsidRPr="55A69216" w:rsidR="34AC1B46">
        <w:rPr>
          <w:rFonts w:ascii="Aptos" w:hAnsi="Aptos" w:eastAsia="Aptos" w:cs="Aptos"/>
          <w:b w:val="0"/>
          <w:bCs w:val="0"/>
          <w:noProof w:val="0"/>
          <w:color w:val="000000" w:themeColor="text1" w:themeTint="FF" w:themeShade="FF"/>
          <w:sz w:val="36"/>
          <w:szCs w:val="36"/>
          <w:u w:val="single"/>
          <w:lang w:val="en-GB"/>
        </w:rPr>
        <w:t>8. Conclusion</w:t>
      </w:r>
    </w:p>
    <w:p xmlns:wp14="http://schemas.microsoft.com/office/word/2010/wordml" w:rsidP="55A69216" wp14:paraId="12BFA8EB" wp14:textId="53AB4303">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65AE540A" w:rsidR="5607F179">
        <w:rPr>
          <w:rFonts w:ascii="Aptos" w:hAnsi="Aptos" w:eastAsia="Aptos" w:cs="Aptos"/>
          <w:b w:val="0"/>
          <w:bCs w:val="0"/>
          <w:noProof w:val="0"/>
          <w:color w:val="000000" w:themeColor="text1" w:themeTint="FF" w:themeShade="FF"/>
          <w:sz w:val="24"/>
          <w:szCs w:val="24"/>
          <w:lang w:val="en-GB"/>
        </w:rPr>
        <w:t>This implementation plan provides a structured approach to my placement at Oren Construction, outlining clear goals, responsibilities, risks, and evaluation methods. By grounding the plan in established theories such as Kolb, Schön, and Lave &amp; Wenger, I aim to ensure that my learning is reflective, purposeful, and aligned with professional expectations. The placement will offer valuable insight into construction management, marketing, and financial operations, supporting both my academic development and future career aspirations.</w:t>
      </w:r>
    </w:p>
    <w:p w:rsidR="65AE540A" w:rsidP="65AE540A" w:rsidRDefault="65AE540A" w14:paraId="2024A7CB" w14:textId="4E97A03D">
      <w:pPr>
        <w:pStyle w:val="Normal"/>
        <w:rPr>
          <w:b w:val="0"/>
          <w:bCs w:val="0"/>
          <w:noProof w:val="0"/>
          <w:sz w:val="36"/>
          <w:szCs w:val="36"/>
          <w:u w:val="single"/>
          <w:lang w:val="en-GB"/>
        </w:rPr>
      </w:pPr>
    </w:p>
    <w:p xmlns:wp14="http://schemas.microsoft.com/office/word/2010/wordml" w:rsidP="55A69216" wp14:paraId="6C991909" wp14:textId="67A3D3EA">
      <w:pPr>
        <w:pStyle w:val="Normal"/>
        <w:spacing w:before="322" w:beforeAutospacing="off" w:after="322" w:afterAutospacing="off"/>
        <w:rPr>
          <w:rFonts w:ascii="Aptos" w:hAnsi="Aptos" w:eastAsia="Aptos" w:cs="Aptos"/>
          <w:b w:val="0"/>
          <w:bCs w:val="0"/>
          <w:noProof w:val="0"/>
          <w:color w:val="000000" w:themeColor="text1" w:themeTint="FF" w:themeShade="FF"/>
          <w:sz w:val="36"/>
          <w:szCs w:val="36"/>
          <w:u w:val="single"/>
          <w:lang w:val="en-GB"/>
        </w:rPr>
      </w:pPr>
      <w:r w:rsidRPr="65AE540A" w:rsidR="70A5DE01">
        <w:rPr>
          <w:b w:val="0"/>
          <w:bCs w:val="0"/>
          <w:noProof w:val="0"/>
          <w:sz w:val="36"/>
          <w:szCs w:val="36"/>
          <w:u w:val="single"/>
          <w:lang w:val="en-GB"/>
        </w:rPr>
        <w:t xml:space="preserve">Reference </w:t>
      </w:r>
      <w:r w:rsidRPr="65AE540A" w:rsidR="70A5DE01">
        <w:rPr>
          <w:b w:val="0"/>
          <w:bCs w:val="0"/>
          <w:noProof w:val="0"/>
          <w:sz w:val="36"/>
          <w:szCs w:val="36"/>
          <w:u w:val="single"/>
          <w:lang w:val="en-GB"/>
        </w:rPr>
        <w:t>list</w:t>
      </w:r>
    </w:p>
    <w:p xmlns:wp14="http://schemas.microsoft.com/office/word/2010/wordml" w:rsidP="65CDDCA0" wp14:paraId="5852700B" wp14:textId="3B3ECDB1">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2"/>
          <w:szCs w:val="22"/>
          <w:lang w:val="en-GB"/>
        </w:rPr>
      </w:pPr>
      <w:r w:rsidRPr="55A69216" w:rsidR="34AC1B46">
        <w:rPr>
          <w:rFonts w:ascii="Times New Roman" w:hAnsi="Times New Roman" w:eastAsia="Times New Roman" w:cs="Times New Roman"/>
          <w:b w:val="0"/>
          <w:bCs w:val="0"/>
          <w:noProof w:val="0"/>
          <w:color w:val="000000" w:themeColor="text1" w:themeTint="FF" w:themeShade="FF"/>
          <w:sz w:val="22"/>
          <w:szCs w:val="22"/>
          <w:lang w:val="en-GB"/>
        </w:rPr>
        <w:t xml:space="preserve">Doran, G. T. (1981). </w:t>
      </w:r>
      <w:r w:rsidRPr="55A69216" w:rsidR="34AC1B46">
        <w:rPr>
          <w:rFonts w:ascii="Times New Roman" w:hAnsi="Times New Roman" w:eastAsia="Times New Roman" w:cs="Times New Roman"/>
          <w:b w:val="0"/>
          <w:bCs w:val="0"/>
          <w:i w:val="1"/>
          <w:iCs w:val="1"/>
          <w:noProof w:val="0"/>
          <w:color w:val="000000" w:themeColor="text1" w:themeTint="FF" w:themeShade="FF"/>
          <w:sz w:val="22"/>
          <w:szCs w:val="22"/>
          <w:lang w:val="en-GB"/>
        </w:rPr>
        <w:t>There’s</w:t>
      </w:r>
      <w:r w:rsidRPr="55A69216" w:rsidR="34AC1B46">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 a S.M.A.R.T. way to write management’s goals and </w:t>
      </w:r>
      <w:r w:rsidRPr="55A69216" w:rsidR="34AC1B46">
        <w:rPr>
          <w:rFonts w:ascii="Times New Roman" w:hAnsi="Times New Roman" w:eastAsia="Times New Roman" w:cs="Times New Roman"/>
          <w:b w:val="0"/>
          <w:bCs w:val="0"/>
          <w:i w:val="1"/>
          <w:iCs w:val="1"/>
          <w:noProof w:val="0"/>
          <w:color w:val="000000" w:themeColor="text1" w:themeTint="FF" w:themeShade="FF"/>
          <w:sz w:val="22"/>
          <w:szCs w:val="22"/>
          <w:lang w:val="en-GB"/>
        </w:rPr>
        <w:t>objectives</w:t>
      </w:r>
      <w:r w:rsidRPr="55A69216" w:rsidR="34AC1B46">
        <w:rPr>
          <w:rFonts w:ascii="Times New Roman" w:hAnsi="Times New Roman" w:eastAsia="Times New Roman" w:cs="Times New Roman"/>
          <w:b w:val="0"/>
          <w:bCs w:val="0"/>
          <w:i w:val="1"/>
          <w:iCs w:val="1"/>
          <w:noProof w:val="0"/>
          <w:color w:val="000000" w:themeColor="text1" w:themeTint="FF" w:themeShade="FF"/>
          <w:sz w:val="22"/>
          <w:szCs w:val="22"/>
          <w:lang w:val="en-GB"/>
        </w:rPr>
        <w:t>.</w:t>
      </w:r>
    </w:p>
    <w:p xmlns:wp14="http://schemas.microsoft.com/office/word/2010/wordml" w:rsidP="65CDDCA0" wp14:paraId="611AC0F6" wp14:textId="0BB7E3E5">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2"/>
          <w:szCs w:val="22"/>
          <w:lang w:val="en-GB"/>
        </w:rPr>
      </w:pPr>
      <w:r>
        <w:br/>
      </w:r>
      <w:r w:rsidRPr="55A69216" w:rsidR="34AC1B46">
        <w:rPr>
          <w:rFonts w:ascii="Times New Roman" w:hAnsi="Times New Roman" w:eastAsia="Times New Roman" w:cs="Times New Roman"/>
          <w:b w:val="0"/>
          <w:bCs w:val="0"/>
          <w:noProof w:val="0"/>
          <w:color w:val="000000" w:themeColor="text1" w:themeTint="FF" w:themeShade="FF"/>
          <w:sz w:val="22"/>
          <w:szCs w:val="22"/>
          <w:lang w:val="en-GB"/>
        </w:rPr>
        <w:t xml:space="preserve">Hersey, P., &amp; Blanchard, K. (1969). </w:t>
      </w:r>
      <w:r w:rsidRPr="55A69216" w:rsidR="34AC1B46">
        <w:rPr>
          <w:rFonts w:ascii="Times New Roman" w:hAnsi="Times New Roman" w:eastAsia="Times New Roman" w:cs="Times New Roman"/>
          <w:b w:val="0"/>
          <w:bCs w:val="0"/>
          <w:i w:val="1"/>
          <w:iCs w:val="1"/>
          <w:noProof w:val="0"/>
          <w:color w:val="000000" w:themeColor="text1" w:themeTint="FF" w:themeShade="FF"/>
          <w:sz w:val="22"/>
          <w:szCs w:val="22"/>
          <w:lang w:val="en-GB"/>
        </w:rPr>
        <w:t>Life cycle theory of leadership.</w:t>
      </w:r>
    </w:p>
    <w:p xmlns:wp14="http://schemas.microsoft.com/office/word/2010/wordml" w:rsidP="65CDDCA0" wp14:paraId="5F580ABC" wp14:textId="45B3E672">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2"/>
          <w:szCs w:val="22"/>
          <w:lang w:val="en-GB"/>
        </w:rPr>
      </w:pPr>
      <w:r>
        <w:br/>
      </w:r>
      <w:r w:rsidRPr="55A69216" w:rsidR="34AC1B46">
        <w:rPr>
          <w:rFonts w:ascii="Times New Roman" w:hAnsi="Times New Roman" w:eastAsia="Times New Roman" w:cs="Times New Roman"/>
          <w:b w:val="0"/>
          <w:bCs w:val="0"/>
          <w:noProof w:val="0"/>
          <w:color w:val="000000" w:themeColor="text1" w:themeTint="FF" w:themeShade="FF"/>
          <w:sz w:val="22"/>
          <w:szCs w:val="22"/>
          <w:lang w:val="en-GB"/>
        </w:rPr>
        <w:t xml:space="preserve">Kolb, D. A. (1984). </w:t>
      </w:r>
      <w:r w:rsidRPr="55A69216" w:rsidR="34AC1B46">
        <w:rPr>
          <w:rFonts w:ascii="Times New Roman" w:hAnsi="Times New Roman" w:eastAsia="Times New Roman" w:cs="Times New Roman"/>
          <w:b w:val="0"/>
          <w:bCs w:val="0"/>
          <w:i w:val="1"/>
          <w:iCs w:val="1"/>
          <w:noProof w:val="0"/>
          <w:color w:val="000000" w:themeColor="text1" w:themeTint="FF" w:themeShade="FF"/>
          <w:sz w:val="22"/>
          <w:szCs w:val="22"/>
          <w:lang w:val="en-GB"/>
        </w:rPr>
        <w:t>Experiential Learning: Experience as the Source of Learning and Development.</w:t>
      </w:r>
    </w:p>
    <w:p xmlns:wp14="http://schemas.microsoft.com/office/word/2010/wordml" w:rsidP="55A69216" wp14:paraId="6C3B754A" wp14:textId="4EE9DA6B">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2"/>
          <w:szCs w:val="22"/>
          <w:lang w:val="en-GB"/>
        </w:rPr>
      </w:pPr>
      <w:r>
        <w:br/>
      </w:r>
      <w:r w:rsidRPr="55A69216" w:rsidR="34AC1B46">
        <w:rPr>
          <w:rFonts w:ascii="Times New Roman" w:hAnsi="Times New Roman" w:eastAsia="Times New Roman" w:cs="Times New Roman"/>
          <w:b w:val="0"/>
          <w:bCs w:val="0"/>
          <w:noProof w:val="0"/>
          <w:color w:val="000000" w:themeColor="text1" w:themeTint="FF" w:themeShade="FF"/>
          <w:sz w:val="22"/>
          <w:szCs w:val="22"/>
          <w:lang w:val="en-GB"/>
        </w:rPr>
        <w:t xml:space="preserve">Lave, J., &amp; Wenger, E. (1991). </w:t>
      </w:r>
      <w:r w:rsidRPr="55A69216" w:rsidR="34AC1B46">
        <w:rPr>
          <w:rFonts w:ascii="Times New Roman" w:hAnsi="Times New Roman" w:eastAsia="Times New Roman" w:cs="Times New Roman"/>
          <w:b w:val="0"/>
          <w:bCs w:val="0"/>
          <w:i w:val="1"/>
          <w:iCs w:val="1"/>
          <w:noProof w:val="0"/>
          <w:color w:val="000000" w:themeColor="text1" w:themeTint="FF" w:themeShade="FF"/>
          <w:sz w:val="22"/>
          <w:szCs w:val="22"/>
          <w:lang w:val="en-GB"/>
        </w:rPr>
        <w:t>Situated Learning: Legitimate Peripheral Participation.</w:t>
      </w:r>
    </w:p>
    <w:p xmlns:wp14="http://schemas.microsoft.com/office/word/2010/wordml" w:rsidP="55A69216" wp14:paraId="0F917690" wp14:textId="24170603">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2"/>
          <w:szCs w:val="22"/>
          <w:lang w:val="en-GB"/>
        </w:rPr>
      </w:pPr>
      <w:r>
        <w:br/>
      </w:r>
      <w:r w:rsidRPr="55A69216" w:rsidR="34AC1B46">
        <w:rPr>
          <w:rFonts w:ascii="Times New Roman" w:hAnsi="Times New Roman" w:eastAsia="Times New Roman" w:cs="Times New Roman"/>
          <w:b w:val="0"/>
          <w:bCs w:val="0"/>
          <w:noProof w:val="0"/>
          <w:color w:val="000000" w:themeColor="text1" w:themeTint="FF" w:themeShade="FF"/>
          <w:sz w:val="22"/>
          <w:szCs w:val="22"/>
          <w:lang w:val="en-GB"/>
        </w:rPr>
        <w:t xml:space="preserve">Office of Government Commerce (2009). </w:t>
      </w:r>
      <w:r w:rsidRPr="55A69216" w:rsidR="34AC1B46">
        <w:rPr>
          <w:rFonts w:ascii="Times New Roman" w:hAnsi="Times New Roman" w:eastAsia="Times New Roman" w:cs="Times New Roman"/>
          <w:b w:val="0"/>
          <w:bCs w:val="0"/>
          <w:i w:val="1"/>
          <w:iCs w:val="1"/>
          <w:noProof w:val="0"/>
          <w:color w:val="000000" w:themeColor="text1" w:themeTint="FF" w:themeShade="FF"/>
          <w:sz w:val="22"/>
          <w:szCs w:val="22"/>
          <w:lang w:val="en-GB"/>
        </w:rPr>
        <w:t>Managing Successful Projects with PRINCE2</w:t>
      </w:r>
      <w:r w:rsidRPr="55A69216" w:rsidR="001E9221">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 project </w:t>
      </w:r>
      <w:r w:rsidRPr="55A69216" w:rsidR="001E9221">
        <w:rPr>
          <w:rFonts w:ascii="Times New Roman" w:hAnsi="Times New Roman" w:eastAsia="Times New Roman" w:cs="Times New Roman"/>
          <w:b w:val="0"/>
          <w:bCs w:val="0"/>
          <w:i w:val="1"/>
          <w:iCs w:val="1"/>
          <w:noProof w:val="0"/>
          <w:color w:val="000000" w:themeColor="text1" w:themeTint="FF" w:themeShade="FF"/>
          <w:sz w:val="22"/>
          <w:szCs w:val="22"/>
          <w:lang w:val="en-GB"/>
        </w:rPr>
        <w:t>management</w:t>
      </w:r>
      <w:r w:rsidRPr="55A69216" w:rsidR="001E9221">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 principals</w:t>
      </w:r>
      <w:r w:rsidRPr="55A69216" w:rsidR="34AC1B46">
        <w:rPr>
          <w:rFonts w:ascii="Times New Roman" w:hAnsi="Times New Roman" w:eastAsia="Times New Roman" w:cs="Times New Roman"/>
          <w:b w:val="0"/>
          <w:bCs w:val="0"/>
          <w:i w:val="1"/>
          <w:iCs w:val="1"/>
          <w:noProof w:val="0"/>
          <w:color w:val="000000" w:themeColor="text1" w:themeTint="FF" w:themeShade="FF"/>
          <w:sz w:val="22"/>
          <w:szCs w:val="22"/>
          <w:lang w:val="en-GB"/>
        </w:rPr>
        <w:t>.</w:t>
      </w:r>
    </w:p>
    <w:p xmlns:wp14="http://schemas.microsoft.com/office/word/2010/wordml" w:rsidP="55A69216" wp14:paraId="318E7089" wp14:textId="757893E1">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2"/>
          <w:szCs w:val="22"/>
          <w:lang w:val="en-GB"/>
        </w:rPr>
      </w:pPr>
      <w:r>
        <w:br/>
      </w:r>
      <w:r w:rsidRPr="55A69216" w:rsidR="34AC1B46">
        <w:rPr>
          <w:rFonts w:ascii="Times New Roman" w:hAnsi="Times New Roman" w:eastAsia="Times New Roman" w:cs="Times New Roman"/>
          <w:b w:val="0"/>
          <w:bCs w:val="0"/>
          <w:noProof w:val="0"/>
          <w:color w:val="000000" w:themeColor="text1" w:themeTint="FF" w:themeShade="FF"/>
          <w:sz w:val="22"/>
          <w:szCs w:val="22"/>
          <w:lang w:val="en-GB"/>
        </w:rPr>
        <w:t xml:space="preserve">Schön, D. (1983). </w:t>
      </w:r>
      <w:r w:rsidRPr="55A69216" w:rsidR="34AC1B46">
        <w:rPr>
          <w:rFonts w:ascii="Times New Roman" w:hAnsi="Times New Roman" w:eastAsia="Times New Roman" w:cs="Times New Roman"/>
          <w:b w:val="0"/>
          <w:bCs w:val="0"/>
          <w:i w:val="1"/>
          <w:iCs w:val="1"/>
          <w:noProof w:val="0"/>
          <w:color w:val="000000" w:themeColor="text1" w:themeTint="FF" w:themeShade="FF"/>
          <w:sz w:val="22"/>
          <w:szCs w:val="22"/>
          <w:lang w:val="en-GB"/>
        </w:rPr>
        <w:t>The Reflective Practitioner: How Professionals Think in Action.</w:t>
      </w:r>
    </w:p>
    <w:p xmlns:wp14="http://schemas.microsoft.com/office/word/2010/wordml" w:rsidP="65CDDCA0" wp14:paraId="5E5787A5" wp14:textId="39528C09">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2"/>
          <w:szCs w:val="22"/>
          <w:lang w:val="en-GB"/>
        </w:rPr>
      </w:pPr>
      <w:r>
        <w:br/>
      </w:r>
      <w:r w:rsidRPr="65AE540A" w:rsidR="5607F179">
        <w:rPr>
          <w:rFonts w:ascii="Times New Roman" w:hAnsi="Times New Roman" w:eastAsia="Times New Roman" w:cs="Times New Roman"/>
          <w:b w:val="0"/>
          <w:bCs w:val="0"/>
          <w:noProof w:val="0"/>
          <w:color w:val="000000" w:themeColor="text1" w:themeTint="FF" w:themeShade="FF"/>
          <w:sz w:val="22"/>
          <w:szCs w:val="22"/>
          <w:lang w:val="en-GB"/>
        </w:rPr>
        <w:t xml:space="preserve">Vygotsky, L. (1978). </w:t>
      </w:r>
      <w:r w:rsidRPr="65AE540A" w:rsidR="5607F179">
        <w:rPr>
          <w:rFonts w:ascii="Times New Roman" w:hAnsi="Times New Roman" w:eastAsia="Times New Roman" w:cs="Times New Roman"/>
          <w:b w:val="0"/>
          <w:bCs w:val="0"/>
          <w:i w:val="1"/>
          <w:iCs w:val="1"/>
          <w:noProof w:val="0"/>
          <w:color w:val="000000" w:themeColor="text1" w:themeTint="FF" w:themeShade="FF"/>
          <w:sz w:val="22"/>
          <w:szCs w:val="22"/>
          <w:lang w:val="en-GB"/>
        </w:rPr>
        <w:t>Mind in Society: The Development of Higher Psychological Processes.</w:t>
      </w:r>
    </w:p>
    <w:p w:rsidR="65AE540A" w:rsidP="65AE540A" w:rsidRDefault="65AE540A" w14:paraId="0AB9453D" w14:textId="18FDADAB">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2"/>
          <w:szCs w:val="22"/>
          <w:lang w:val="en-GB"/>
        </w:rPr>
      </w:pPr>
    </w:p>
    <w:p w:rsidR="65AE540A" w:rsidP="65AE540A" w:rsidRDefault="65AE540A" w14:paraId="691ADC25" w14:textId="1CDDD59C">
      <w:pPr>
        <w:spacing w:before="0" w:beforeAutospacing="off" w:after="0" w:afterAutospacing="off"/>
      </w:pPr>
    </w:p>
    <w:p w:rsidR="589221A1" w:rsidP="65AE540A" w:rsidRDefault="589221A1" w14:paraId="5598AEA2" w14:textId="51264BA8">
      <w:pPr>
        <w:spacing w:before="0" w:beforeAutospacing="off" w:after="160" w:afterAutospacing="off" w:line="235" w:lineRule="auto"/>
      </w:pPr>
      <w:r w:rsidRPr="65AE540A" w:rsidR="589221A1">
        <w:rPr>
          <w:rFonts w:ascii="Arial" w:hAnsi="Arial" w:eastAsia="Arial" w:cs="Arial"/>
          <w:noProof w:val="0"/>
          <w:color w:val="000000" w:themeColor="text1" w:themeTint="FF" w:themeShade="FF"/>
          <w:sz w:val="22"/>
          <w:szCs w:val="22"/>
          <w:lang w:val="en-GB"/>
        </w:rPr>
        <w:t xml:space="preserve"> </w:t>
      </w:r>
    </w:p>
    <w:p w:rsidR="589221A1" w:rsidP="65AE540A" w:rsidRDefault="589221A1" w14:paraId="588DBFEA" w14:textId="7CCBA9E4">
      <w:pPr>
        <w:spacing w:before="0" w:beforeAutospacing="off" w:after="160" w:afterAutospacing="off" w:line="235" w:lineRule="auto"/>
      </w:pPr>
      <w:r w:rsidRPr="65AE540A" w:rsidR="589221A1">
        <w:rPr>
          <w:rFonts w:ascii="Arial" w:hAnsi="Arial" w:eastAsia="Arial" w:cs="Arial"/>
          <w:noProof w:val="0"/>
          <w:color w:val="000000" w:themeColor="text1" w:themeTint="FF" w:themeShade="FF"/>
          <w:sz w:val="22"/>
          <w:szCs w:val="22"/>
          <w:lang w:val="en-GB"/>
        </w:rPr>
        <w:t xml:space="preserve"> </w:t>
      </w:r>
    </w:p>
    <w:p w:rsidR="589221A1" w:rsidP="65AE540A" w:rsidRDefault="589221A1" w14:paraId="04C088FF" w14:textId="2966A176">
      <w:pPr>
        <w:spacing w:before="0" w:beforeAutospacing="off" w:after="160" w:afterAutospacing="off" w:line="428" w:lineRule="auto"/>
        <w:jc w:val="center"/>
        <w:rPr>
          <w:rFonts w:ascii="Arial" w:hAnsi="Arial" w:eastAsia="Arial" w:cs="Arial"/>
          <w:b w:val="1"/>
          <w:bCs w:val="1"/>
          <w:noProof w:val="0"/>
          <w:color w:val="000000" w:themeColor="text1" w:themeTint="FF" w:themeShade="FF"/>
          <w:sz w:val="40"/>
          <w:szCs w:val="40"/>
          <w:u w:val="single"/>
          <w:lang w:val="en-GB"/>
        </w:rPr>
      </w:pPr>
      <w:r w:rsidRPr="65AE540A" w:rsidR="589221A1">
        <w:rPr>
          <w:rFonts w:ascii="Arial" w:hAnsi="Arial" w:eastAsia="Arial" w:cs="Arial"/>
          <w:b w:val="1"/>
          <w:bCs w:val="1"/>
          <w:noProof w:val="0"/>
          <w:color w:val="000000" w:themeColor="text1" w:themeTint="FF" w:themeShade="FF"/>
          <w:sz w:val="40"/>
          <w:szCs w:val="40"/>
          <w:u w:val="single"/>
          <w:lang w:val="en-GB"/>
        </w:rPr>
        <w:t>INTERNSHIP &amp; VOLUNTEERISM</w:t>
      </w:r>
    </w:p>
    <w:p w:rsidR="589221A1" w:rsidP="65AE540A" w:rsidRDefault="589221A1" w14:paraId="46FCAB69" w14:textId="71E7F463">
      <w:pPr>
        <w:spacing w:before="240" w:beforeAutospacing="off" w:after="240" w:afterAutospacing="off"/>
        <w:jc w:val="center"/>
      </w:pPr>
      <w:r w:rsidRPr="65AE540A" w:rsidR="589221A1">
        <w:rPr>
          <w:rFonts w:ascii="Arial" w:hAnsi="Arial" w:eastAsia="Arial" w:cs="Arial"/>
          <w:noProof w:val="0"/>
          <w:color w:val="000000" w:themeColor="text1" w:themeTint="FF" w:themeShade="FF"/>
          <w:sz w:val="24"/>
          <w:szCs w:val="24"/>
          <w:lang w:val="en-US"/>
        </w:rPr>
        <w:t>Assessment 1 – Pre-Placement Skills Audit</w:t>
      </w:r>
    </w:p>
    <w:p w:rsidR="589221A1" w:rsidP="65AE540A" w:rsidRDefault="589221A1" w14:paraId="4B73CC4B" w14:textId="21319F9F">
      <w:pPr>
        <w:spacing w:before="240" w:beforeAutospacing="off" w:after="0" w:afterAutospacing="off"/>
      </w:pPr>
      <w:r w:rsidRPr="65AE540A" w:rsidR="589221A1">
        <w:rPr>
          <w:rFonts w:ascii="Arial" w:hAnsi="Arial" w:eastAsia="Arial" w:cs="Arial"/>
          <w:noProof w:val="0"/>
          <w:color w:val="000000" w:themeColor="text1" w:themeTint="FF" w:themeShade="FF"/>
          <w:sz w:val="24"/>
          <w:szCs w:val="24"/>
          <w:lang w:val="en-US"/>
        </w:rPr>
        <w:t>Name: Iwan Thomas</w:t>
      </w:r>
    </w:p>
    <w:p w:rsidR="589221A1" w:rsidP="65AE540A" w:rsidRDefault="589221A1" w14:paraId="2D174DA2" w14:textId="49B4F49B">
      <w:pPr>
        <w:spacing w:before="240" w:beforeAutospacing="off" w:after="0" w:afterAutospacing="off"/>
      </w:pPr>
      <w:r w:rsidRPr="65AE540A" w:rsidR="589221A1">
        <w:rPr>
          <w:rFonts w:ascii="Arial" w:hAnsi="Arial" w:eastAsia="Arial" w:cs="Arial"/>
          <w:noProof w:val="0"/>
          <w:color w:val="000000" w:themeColor="text1" w:themeTint="FF" w:themeShade="FF"/>
          <w:sz w:val="24"/>
          <w:szCs w:val="24"/>
          <w:lang w:val="en-US"/>
        </w:rPr>
        <w:t xml:space="preserve"> </w:t>
      </w:r>
    </w:p>
    <w:p w:rsidR="589221A1" w:rsidP="65AE540A" w:rsidRDefault="589221A1" w14:paraId="2FF86779" w14:textId="383EE06A">
      <w:pPr>
        <w:spacing w:before="240" w:beforeAutospacing="off" w:after="0" w:afterAutospacing="off"/>
        <w:rPr>
          <w:rFonts w:ascii="Arial" w:hAnsi="Arial" w:eastAsia="Arial" w:cs="Arial"/>
          <w:noProof w:val="0"/>
          <w:color w:val="000000" w:themeColor="text1" w:themeTint="FF" w:themeShade="FF"/>
          <w:sz w:val="24"/>
          <w:szCs w:val="24"/>
          <w:lang w:val="en-US"/>
        </w:rPr>
      </w:pPr>
      <w:r w:rsidRPr="65AE540A" w:rsidR="589221A1">
        <w:rPr>
          <w:rFonts w:ascii="Arial" w:hAnsi="Arial" w:eastAsia="Arial" w:cs="Arial"/>
          <w:noProof w:val="0"/>
          <w:color w:val="000000" w:themeColor="text1" w:themeTint="FF" w:themeShade="FF"/>
          <w:sz w:val="24"/>
          <w:szCs w:val="24"/>
          <w:lang w:val="en-US"/>
        </w:rPr>
        <w:t xml:space="preserve">Placement Provider: Oren </w:t>
      </w:r>
      <w:r w:rsidRPr="65AE540A" w:rsidR="7F291B66">
        <w:rPr>
          <w:rFonts w:ascii="Arial" w:hAnsi="Arial" w:eastAsia="Arial" w:cs="Arial"/>
          <w:noProof w:val="0"/>
          <w:color w:val="000000" w:themeColor="text1" w:themeTint="FF" w:themeShade="FF"/>
          <w:sz w:val="24"/>
          <w:szCs w:val="24"/>
          <w:lang w:val="en-US"/>
        </w:rPr>
        <w:t>construction</w:t>
      </w:r>
    </w:p>
    <w:p w:rsidR="589221A1" w:rsidP="65AE540A" w:rsidRDefault="589221A1" w14:paraId="38513330" w14:textId="59B7EE77">
      <w:pPr>
        <w:spacing w:before="240" w:beforeAutospacing="off" w:after="0" w:afterAutospacing="off"/>
      </w:pPr>
      <w:r w:rsidRPr="65AE540A" w:rsidR="589221A1">
        <w:rPr>
          <w:rFonts w:ascii="Arial" w:hAnsi="Arial" w:eastAsia="Arial" w:cs="Arial"/>
          <w:noProof w:val="0"/>
          <w:color w:val="000000" w:themeColor="text1" w:themeTint="FF" w:themeShade="FF"/>
          <w:sz w:val="24"/>
          <w:szCs w:val="24"/>
          <w:lang w:val="en-US"/>
        </w:rPr>
        <w:t xml:space="preserve"> </w:t>
      </w:r>
    </w:p>
    <w:p w:rsidR="589221A1" w:rsidP="65AE540A" w:rsidRDefault="589221A1" w14:paraId="43CB1F3A" w14:textId="6A49194C">
      <w:pPr>
        <w:spacing w:before="240" w:beforeAutospacing="off" w:after="240" w:afterAutospacing="off"/>
      </w:pPr>
      <w:r w:rsidRPr="65AE540A" w:rsidR="589221A1">
        <w:rPr>
          <w:rFonts w:ascii="Arial" w:hAnsi="Arial" w:eastAsia="Arial" w:cs="Arial"/>
          <w:noProof w:val="0"/>
          <w:color w:val="000000" w:themeColor="text1" w:themeTint="FF" w:themeShade="FF"/>
          <w:sz w:val="24"/>
          <w:szCs w:val="24"/>
          <w:lang w:val="en-US"/>
        </w:rPr>
        <w:t>Date: 06/03/26</w:t>
      </w:r>
    </w:p>
    <w:p w:rsidR="589221A1" w:rsidP="65AE540A" w:rsidRDefault="589221A1" w14:paraId="618C7D96" w14:textId="014E7722">
      <w:pPr>
        <w:spacing w:before="240" w:beforeAutospacing="off" w:after="240" w:afterAutospacing="off"/>
        <w:jc w:val="both"/>
      </w:pPr>
      <w:r w:rsidRPr="65AE540A" w:rsidR="589221A1">
        <w:rPr>
          <w:rFonts w:ascii="Arial" w:hAnsi="Arial" w:eastAsia="Arial" w:cs="Arial"/>
          <w:noProof w:val="0"/>
          <w:color w:val="000000" w:themeColor="text1" w:themeTint="FF" w:themeShade="FF"/>
          <w:sz w:val="24"/>
          <w:szCs w:val="24"/>
          <w:lang w:val="en-US"/>
        </w:rPr>
        <w:t xml:space="preserve">The purpose of this skills audit is to assess your skills set prior to you undertaking your placement to </w:t>
      </w:r>
      <w:r w:rsidRPr="65AE540A" w:rsidR="589221A1">
        <w:rPr>
          <w:rFonts w:ascii="Arial" w:hAnsi="Arial" w:eastAsia="Arial" w:cs="Arial"/>
          <w:noProof w:val="0"/>
          <w:color w:val="000000" w:themeColor="text1" w:themeTint="FF" w:themeShade="FF"/>
          <w:sz w:val="24"/>
          <w:szCs w:val="24"/>
          <w:lang w:val="en-US"/>
        </w:rPr>
        <w:t>establish</w:t>
      </w:r>
      <w:r w:rsidRPr="65AE540A" w:rsidR="589221A1">
        <w:rPr>
          <w:rFonts w:ascii="Arial" w:hAnsi="Arial" w:eastAsia="Arial" w:cs="Arial"/>
          <w:noProof w:val="0"/>
          <w:color w:val="000000" w:themeColor="text1" w:themeTint="FF" w:themeShade="FF"/>
          <w:sz w:val="24"/>
          <w:szCs w:val="24"/>
          <w:lang w:val="en-US"/>
        </w:rPr>
        <w:t xml:space="preserve"> what skills you need to improve</w:t>
      </w:r>
      <w:r w:rsidRPr="65AE540A" w:rsidR="719F4ACE">
        <w:rPr>
          <w:rFonts w:ascii="Arial" w:hAnsi="Arial" w:eastAsia="Arial" w:cs="Arial"/>
          <w:noProof w:val="0"/>
          <w:color w:val="000000" w:themeColor="text1" w:themeTint="FF" w:themeShade="FF"/>
          <w:sz w:val="24"/>
          <w:szCs w:val="24"/>
          <w:lang w:val="en-US"/>
        </w:rPr>
        <w:t xml:space="preserve"> </w:t>
      </w:r>
      <w:r w:rsidRPr="65AE540A" w:rsidR="589221A1">
        <w:rPr>
          <w:rFonts w:ascii="Arial" w:hAnsi="Arial" w:eastAsia="Arial" w:cs="Arial"/>
          <w:noProof w:val="0"/>
          <w:color w:val="000000" w:themeColor="text1" w:themeTint="FF" w:themeShade="FF"/>
          <w:sz w:val="24"/>
          <w:szCs w:val="24"/>
          <w:lang w:val="en-US"/>
        </w:rPr>
        <w:t>on during your placement</w:t>
      </w:r>
      <w:r w:rsidRPr="65AE540A" w:rsidR="589221A1">
        <w:rPr>
          <w:rFonts w:ascii="Arial" w:hAnsi="Arial" w:eastAsia="Arial" w:cs="Arial"/>
          <w:noProof w:val="0"/>
          <w:color w:val="000000" w:themeColor="text1" w:themeTint="FF" w:themeShade="FF"/>
          <w:sz w:val="24"/>
          <w:szCs w:val="24"/>
          <w:lang w:val="en-US"/>
        </w:rPr>
        <w:t xml:space="preserve">.  </w:t>
      </w:r>
      <w:r w:rsidRPr="65AE540A" w:rsidR="589221A1">
        <w:rPr>
          <w:rFonts w:ascii="Arial" w:hAnsi="Arial" w:eastAsia="Arial" w:cs="Arial"/>
          <w:noProof w:val="0"/>
          <w:color w:val="000000" w:themeColor="text1" w:themeTint="FF" w:themeShade="FF"/>
          <w:sz w:val="24"/>
          <w:szCs w:val="24"/>
          <w:lang w:val="en-US"/>
        </w:rPr>
        <w:t xml:space="preserve">Please be honest, take some time for self-reflection and when responding to each skill try to think of an example of when you may have done this. </w:t>
      </w:r>
    </w:p>
    <w:tbl>
      <w:tblPr>
        <w:tblStyle w:val="TableGrid"/>
        <w:bidiVisual w:val="0"/>
        <w:tblW w:w="0" w:type="auto"/>
        <w:tblLook w:val="06A0" w:firstRow="1" w:lastRow="0" w:firstColumn="1" w:lastColumn="0" w:noHBand="1" w:noVBand="1"/>
      </w:tblPr>
      <w:tblGrid>
        <w:gridCol w:w="4965"/>
        <w:gridCol w:w="855"/>
        <w:gridCol w:w="840"/>
        <w:gridCol w:w="1005"/>
        <w:gridCol w:w="885"/>
      </w:tblGrid>
      <w:tr w:rsidR="65AE540A" w:rsidTr="65AE540A" w14:paraId="08BC9C7F">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2DA71AFD" w14:textId="0622AA80">
            <w:pPr>
              <w:spacing w:before="0" w:beforeAutospacing="off" w:after="0" w:afterAutospacing="off"/>
            </w:pPr>
            <w:r w:rsidRPr="65AE540A" w:rsidR="65AE540A">
              <w:rPr>
                <w:rFonts w:ascii="Arial" w:hAnsi="Arial" w:eastAsia="Arial" w:cs="Arial"/>
                <w:b w:val="1"/>
                <w:bCs w:val="1"/>
                <w:color w:val="000000" w:themeColor="text1" w:themeTint="FF" w:themeShade="FF"/>
                <w:sz w:val="24"/>
                <w:szCs w:val="24"/>
              </w:rPr>
              <w:t>Skill</w:t>
            </w:r>
          </w:p>
        </w:tc>
        <w:tc>
          <w:tcPr>
            <w:tcW w:w="855" w:type="dxa"/>
            <w:tcBorders>
              <w:top w:val="single" w:sz="8"/>
              <w:left w:val="single" w:sz="8"/>
              <w:bottom w:val="single" w:sz="8"/>
              <w:right w:val="single" w:sz="8"/>
            </w:tcBorders>
            <w:tcMar>
              <w:left w:w="108" w:type="dxa"/>
              <w:right w:w="108" w:type="dxa"/>
            </w:tcMar>
            <w:vAlign w:val="top"/>
          </w:tcPr>
          <w:p w:rsidR="65AE540A" w:rsidP="65AE540A" w:rsidRDefault="65AE540A" w14:paraId="3C61C381" w14:textId="7A934477">
            <w:pPr>
              <w:spacing w:before="0" w:beforeAutospacing="off" w:after="0" w:afterAutospacing="off"/>
              <w:jc w:val="center"/>
            </w:pPr>
            <w:r w:rsidRPr="65AE540A" w:rsidR="65AE540A">
              <w:rPr>
                <w:rFonts w:ascii="Arial" w:hAnsi="Arial" w:eastAsia="Arial" w:cs="Arial"/>
                <w:b w:val="1"/>
                <w:bCs w:val="1"/>
                <w:color w:val="000000" w:themeColor="text1" w:themeTint="FF" w:themeShade="FF"/>
                <w:sz w:val="24"/>
                <w:szCs w:val="24"/>
              </w:rPr>
              <w:t>Already there</w:t>
            </w:r>
          </w:p>
        </w:tc>
        <w:tc>
          <w:tcPr>
            <w:tcW w:w="840" w:type="dxa"/>
            <w:tcBorders>
              <w:top w:val="single" w:sz="8"/>
              <w:left w:val="single" w:sz="8"/>
              <w:bottom w:val="single" w:sz="8"/>
              <w:right w:val="single" w:sz="8"/>
            </w:tcBorders>
            <w:tcMar>
              <w:left w:w="108" w:type="dxa"/>
              <w:right w:w="108" w:type="dxa"/>
            </w:tcMar>
            <w:vAlign w:val="top"/>
          </w:tcPr>
          <w:p w:rsidR="65AE540A" w:rsidP="65AE540A" w:rsidRDefault="65AE540A" w14:paraId="1CB6195E" w14:textId="022DB6C5">
            <w:pPr>
              <w:spacing w:before="0" w:beforeAutospacing="off" w:after="0" w:afterAutospacing="off"/>
              <w:jc w:val="center"/>
            </w:pPr>
            <w:r w:rsidRPr="65AE540A" w:rsidR="65AE540A">
              <w:rPr>
                <w:rFonts w:ascii="Arial" w:hAnsi="Arial" w:eastAsia="Arial" w:cs="Arial"/>
                <w:b w:val="1"/>
                <w:bCs w:val="1"/>
                <w:color w:val="000000" w:themeColor="text1" w:themeTint="FF" w:themeShade="FF"/>
                <w:sz w:val="24"/>
                <w:szCs w:val="24"/>
              </w:rPr>
              <w:t>Well on the way</w:t>
            </w:r>
          </w:p>
        </w:tc>
        <w:tc>
          <w:tcPr>
            <w:tcW w:w="1005" w:type="dxa"/>
            <w:tcBorders>
              <w:top w:val="single" w:sz="8"/>
              <w:left w:val="single" w:sz="8"/>
              <w:bottom w:val="single" w:sz="8"/>
              <w:right w:val="single" w:sz="8"/>
            </w:tcBorders>
            <w:tcMar>
              <w:left w:w="108" w:type="dxa"/>
              <w:right w:w="108" w:type="dxa"/>
            </w:tcMar>
            <w:vAlign w:val="top"/>
          </w:tcPr>
          <w:p w:rsidR="65AE540A" w:rsidP="65AE540A" w:rsidRDefault="65AE540A" w14:paraId="7C17DABB" w14:textId="7937DD84">
            <w:pPr>
              <w:spacing w:before="0" w:beforeAutospacing="off" w:after="0" w:afterAutospacing="off"/>
              <w:jc w:val="center"/>
            </w:pPr>
            <w:r w:rsidRPr="65AE540A" w:rsidR="65AE540A">
              <w:rPr>
                <w:rFonts w:ascii="Arial" w:hAnsi="Arial" w:eastAsia="Arial" w:cs="Arial"/>
                <w:b w:val="1"/>
                <w:bCs w:val="1"/>
                <w:color w:val="000000" w:themeColor="text1" w:themeTint="FF" w:themeShade="FF"/>
                <w:sz w:val="24"/>
                <w:szCs w:val="24"/>
              </w:rPr>
              <w:t>Gathering speed</w:t>
            </w:r>
          </w:p>
        </w:tc>
        <w:tc>
          <w:tcPr>
            <w:tcW w:w="885" w:type="dxa"/>
            <w:tcBorders>
              <w:top w:val="single" w:sz="8"/>
              <w:left w:val="single" w:sz="8"/>
              <w:bottom w:val="single" w:sz="8"/>
              <w:right w:val="single" w:sz="8"/>
            </w:tcBorders>
            <w:tcMar>
              <w:left w:w="108" w:type="dxa"/>
              <w:right w:w="108" w:type="dxa"/>
            </w:tcMar>
            <w:vAlign w:val="top"/>
          </w:tcPr>
          <w:p w:rsidR="65AE540A" w:rsidP="65AE540A" w:rsidRDefault="65AE540A" w14:paraId="62AEAE12" w14:textId="637655EB">
            <w:pPr>
              <w:spacing w:before="0" w:beforeAutospacing="off" w:after="0" w:afterAutospacing="off"/>
              <w:jc w:val="center"/>
            </w:pPr>
            <w:r w:rsidRPr="65AE540A" w:rsidR="65AE540A">
              <w:rPr>
                <w:rFonts w:ascii="Arial" w:hAnsi="Arial" w:eastAsia="Arial" w:cs="Arial"/>
                <w:b w:val="1"/>
                <w:bCs w:val="1"/>
                <w:color w:val="000000" w:themeColor="text1" w:themeTint="FF" w:themeShade="FF"/>
                <w:sz w:val="24"/>
                <w:szCs w:val="24"/>
              </w:rPr>
              <w:t>Not currently</w:t>
            </w:r>
          </w:p>
        </w:tc>
      </w:tr>
      <w:tr w:rsidR="65AE540A" w:rsidTr="65AE540A" w14:paraId="12AC7547">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48A430DC" w14:textId="0DE125F2">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I think about the whole system when working to solve problems and developing ways of doing things </w:t>
            </w:r>
          </w:p>
        </w:tc>
        <w:tc>
          <w:tcPr>
            <w:tcW w:w="855" w:type="dxa"/>
            <w:tcBorders>
              <w:top w:val="single" w:sz="8"/>
              <w:left w:val="single" w:sz="8"/>
              <w:bottom w:val="single" w:sz="8"/>
              <w:right w:val="single" w:sz="8"/>
            </w:tcBorders>
            <w:tcMar>
              <w:left w:w="108" w:type="dxa"/>
              <w:right w:w="108" w:type="dxa"/>
            </w:tcMar>
            <w:vAlign w:val="top"/>
          </w:tcPr>
          <w:p w:rsidR="65AE540A" w:rsidP="65AE540A" w:rsidRDefault="65AE540A" w14:paraId="34300BF8" w14:textId="61815CA7">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single" w:sz="8"/>
              <w:left w:val="single" w:sz="8"/>
              <w:bottom w:val="single" w:sz="8"/>
              <w:right w:val="single" w:sz="8"/>
            </w:tcBorders>
            <w:tcMar>
              <w:left w:w="108" w:type="dxa"/>
              <w:right w:w="108" w:type="dxa"/>
            </w:tcMar>
            <w:vAlign w:val="top"/>
          </w:tcPr>
          <w:p w:rsidR="65AE540A" w:rsidP="65AE540A" w:rsidRDefault="65AE540A" w14:paraId="252744FD" w14:textId="25AF2382">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1005" w:type="dxa"/>
            <w:tcBorders>
              <w:top w:val="single" w:sz="8"/>
              <w:left w:val="single" w:sz="8"/>
              <w:bottom w:val="single" w:sz="8"/>
              <w:right w:val="single" w:sz="8"/>
            </w:tcBorders>
            <w:tcMar>
              <w:left w:w="108" w:type="dxa"/>
              <w:right w:w="108" w:type="dxa"/>
            </w:tcMar>
            <w:vAlign w:val="top"/>
          </w:tcPr>
          <w:p w:rsidR="65AE540A" w:rsidP="65AE540A" w:rsidRDefault="65AE540A" w14:paraId="1E9C9A21" w14:textId="4D25A8DF">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885" w:type="dxa"/>
            <w:tcBorders>
              <w:top w:val="single" w:sz="8"/>
              <w:left w:val="single" w:sz="8"/>
              <w:bottom w:val="single" w:sz="8"/>
              <w:right w:val="single" w:sz="8"/>
            </w:tcBorders>
            <w:tcMar>
              <w:left w:w="108" w:type="dxa"/>
              <w:right w:w="108" w:type="dxa"/>
            </w:tcMar>
            <w:vAlign w:val="top"/>
          </w:tcPr>
          <w:p w:rsidR="65AE540A" w:rsidP="65AE540A" w:rsidRDefault="65AE540A" w14:paraId="374B9EFF" w14:textId="026926D7">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4A48F85E">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51465D1A" w14:textId="1D93E516">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tbl>
            <w:tblPr>
              <w:tblStyle w:val="TableNormal"/>
              <w:bidiVisual w:val="0"/>
              <w:tblW w:w="0" w:type="auto"/>
              <w:tblLook w:val="06A0" w:firstRow="1" w:lastRow="0" w:firstColumn="1" w:lastColumn="0" w:noHBand="1" w:noVBand="1"/>
            </w:tblPr>
            <w:tblGrid>
              <w:gridCol w:w="8340"/>
            </w:tblGrid>
            <w:tr w:rsidR="65AE540A" w:rsidTr="65AE540A" w14:paraId="7C9181FD">
              <w:trPr>
                <w:trHeight w:val="300"/>
              </w:trPr>
              <w:tc>
                <w:tcPr>
                  <w:tcW w:w="8340" w:type="dxa"/>
                  <w:tcMar>
                    <w:top w:w="15" w:type="dxa"/>
                    <w:left w:w="15" w:type="dxa"/>
                    <w:bottom w:w="15" w:type="dxa"/>
                    <w:right w:w="15" w:type="dxa"/>
                  </w:tcMar>
                  <w:vAlign w:val="center"/>
                </w:tcPr>
                <w:p w:rsidR="65AE540A" w:rsidP="65AE540A" w:rsidRDefault="65AE540A" w14:paraId="705ADBE1" w14:textId="4FE1464E">
                  <w:pPr>
                    <w:spacing w:before="0" w:beforeAutospacing="off" w:after="160" w:afterAutospacing="off" w:line="257" w:lineRule="auto"/>
                  </w:pPr>
                  <w:r w:rsidRPr="65AE540A" w:rsidR="65AE540A">
                    <w:rPr>
                      <w:rFonts w:ascii="Arial" w:hAnsi="Arial" w:eastAsia="Arial" w:cs="Arial"/>
                      <w:sz w:val="24"/>
                      <w:szCs w:val="24"/>
                    </w:rPr>
                    <w:t>I am starting to think more about how different parts of a project connect, particularly when planning my placement activities.</w:t>
                  </w:r>
                </w:p>
              </w:tc>
            </w:tr>
          </w:tbl>
          <w:tbl>
            <w:tblPr>
              <w:tblStyle w:val="TableNormal"/>
              <w:bidiVisual w:val="0"/>
              <w:tblW w:w="0" w:type="auto"/>
              <w:tblLook w:val="06A0" w:firstRow="1" w:lastRow="0" w:firstColumn="1" w:lastColumn="0" w:noHBand="1" w:noVBand="1"/>
            </w:tblPr>
            <w:tblGrid>
              <w:gridCol w:w="135"/>
            </w:tblGrid>
            <w:tr w:rsidR="65AE540A" w:rsidTr="65AE540A" w14:paraId="6C7753E2">
              <w:trPr>
                <w:trHeight w:val="300"/>
              </w:trPr>
              <w:tc>
                <w:tcPr>
                  <w:tcW w:w="135" w:type="dxa"/>
                  <w:tcMar>
                    <w:top w:w="15" w:type="dxa"/>
                    <w:left w:w="15" w:type="dxa"/>
                    <w:bottom w:w="15" w:type="dxa"/>
                    <w:right w:w="15" w:type="dxa"/>
                  </w:tcMar>
                  <w:vAlign w:val="center"/>
                </w:tcPr>
                <w:p w:rsidR="65AE540A" w:rsidRDefault="65AE540A" w14:paraId="3B2015BA" w14:textId="231400FC"/>
              </w:tc>
            </w:tr>
          </w:tbl>
        </w:tc>
      </w:tr>
      <w:tr w:rsidR="65AE540A" w:rsidTr="65AE540A" w14:paraId="1CB4F89D">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7A85B711" w14:textId="54C77430">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have the ability to ability to address current and future problems creatively</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3369ACD9" w14:textId="35FEA376">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2C604466" w14:textId="687E6BE0">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1A0B9A22" w14:textId="6B104D65">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65C0C839" w14:textId="474F1079">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684B8AF5">
        <w:trPr>
          <w:trHeight w:val="117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565FF232" w14:textId="0BF73DA6">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tbl>
            <w:tblPr>
              <w:tblStyle w:val="TableNormal"/>
              <w:bidiVisual w:val="0"/>
              <w:tblW w:w="0" w:type="auto"/>
              <w:tblLook w:val="06A0" w:firstRow="1" w:lastRow="0" w:firstColumn="1" w:lastColumn="0" w:noHBand="1" w:noVBand="1"/>
            </w:tblPr>
            <w:tblGrid>
              <w:gridCol w:w="8340"/>
            </w:tblGrid>
            <w:tr w:rsidR="65AE540A" w:rsidTr="65AE540A" w14:paraId="27142D9A">
              <w:trPr>
                <w:trHeight w:val="300"/>
              </w:trPr>
              <w:tc>
                <w:tcPr>
                  <w:tcW w:w="8340" w:type="dxa"/>
                  <w:tcMar>
                    <w:top w:w="15" w:type="dxa"/>
                    <w:left w:w="15" w:type="dxa"/>
                    <w:bottom w:w="15" w:type="dxa"/>
                    <w:right w:w="15" w:type="dxa"/>
                  </w:tcMar>
                  <w:vAlign w:val="center"/>
                </w:tcPr>
                <w:p w:rsidR="65AE540A" w:rsidP="65AE540A" w:rsidRDefault="65AE540A" w14:paraId="1F4A932A" w14:textId="13FE6E63">
                  <w:pPr>
                    <w:spacing w:before="0" w:beforeAutospacing="off" w:after="160" w:afterAutospacing="off" w:line="257" w:lineRule="auto"/>
                  </w:pPr>
                  <w:r w:rsidRPr="65AE540A" w:rsidR="65AE540A">
                    <w:rPr>
                      <w:rFonts w:ascii="Arial" w:hAnsi="Arial" w:eastAsia="Arial" w:cs="Arial"/>
                      <w:sz w:val="24"/>
                      <w:szCs w:val="24"/>
                    </w:rPr>
                    <w:t>I sometimes try to think of different approaches to problems in coursework, but I am still developing this skill.</w:t>
                  </w:r>
                </w:p>
              </w:tc>
            </w:tr>
          </w:tbl>
          <w:tbl>
            <w:tblPr>
              <w:tblStyle w:val="TableNormal"/>
              <w:bidiVisual w:val="0"/>
              <w:tblW w:w="0" w:type="auto"/>
              <w:tblLook w:val="06A0" w:firstRow="1" w:lastRow="0" w:firstColumn="1" w:lastColumn="0" w:noHBand="1" w:noVBand="1"/>
            </w:tblPr>
            <w:tblGrid>
              <w:gridCol w:w="135"/>
            </w:tblGrid>
            <w:tr w:rsidR="65AE540A" w:rsidTr="65AE540A" w14:paraId="6682CF5F">
              <w:trPr>
                <w:trHeight w:val="300"/>
              </w:trPr>
              <w:tc>
                <w:tcPr>
                  <w:tcW w:w="135" w:type="dxa"/>
                  <w:tcMar>
                    <w:top w:w="15" w:type="dxa"/>
                    <w:left w:w="15" w:type="dxa"/>
                    <w:bottom w:w="15" w:type="dxa"/>
                    <w:right w:w="15" w:type="dxa"/>
                  </w:tcMar>
                  <w:vAlign w:val="center"/>
                </w:tcPr>
                <w:p w:rsidR="65AE540A" w:rsidRDefault="65AE540A" w14:paraId="4863AD38" w14:textId="434D25AF"/>
              </w:tc>
            </w:tr>
          </w:tbl>
        </w:tc>
      </w:tr>
      <w:tr w:rsidR="65AE540A" w:rsidTr="65AE540A" w14:paraId="1BF627B5">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63C22413" w14:textId="44DC439F">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am confident in assessing and critiquing a range of information sources</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15B85687" w14:textId="73043336">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2A0CBDEE" w14:textId="5E92AF6B">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4E043A2E" w14:textId="17C3B13A">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2A061396" w14:textId="3BBB7FD6">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40B6328C">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61D9B100" w14:textId="48B8C92C">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tbl>
            <w:tblPr>
              <w:tblStyle w:val="TableNormal"/>
              <w:bidiVisual w:val="0"/>
              <w:tblW w:w="0" w:type="auto"/>
              <w:tblLook w:val="06A0" w:firstRow="1" w:lastRow="0" w:firstColumn="1" w:lastColumn="0" w:noHBand="1" w:noVBand="1"/>
            </w:tblPr>
            <w:tblGrid>
              <w:gridCol w:w="8340"/>
            </w:tblGrid>
            <w:tr w:rsidR="65AE540A" w:rsidTr="65AE540A" w14:paraId="34E659DF">
              <w:trPr>
                <w:trHeight w:val="300"/>
              </w:trPr>
              <w:tc>
                <w:tcPr>
                  <w:tcW w:w="8340" w:type="dxa"/>
                  <w:tcMar>
                    <w:top w:w="15" w:type="dxa"/>
                    <w:left w:w="15" w:type="dxa"/>
                    <w:bottom w:w="15" w:type="dxa"/>
                    <w:right w:w="15" w:type="dxa"/>
                  </w:tcMar>
                  <w:vAlign w:val="center"/>
                </w:tcPr>
                <w:p w:rsidR="65AE540A" w:rsidP="65AE540A" w:rsidRDefault="65AE540A" w14:paraId="172580EE" w14:textId="048C8CB7">
                  <w:pPr>
                    <w:spacing w:before="0" w:beforeAutospacing="off" w:after="160" w:afterAutospacing="off" w:line="257" w:lineRule="auto"/>
                  </w:pPr>
                  <w:r w:rsidRPr="65AE540A" w:rsidR="65AE540A">
                    <w:rPr>
                      <w:rFonts w:ascii="Arial" w:hAnsi="Arial" w:eastAsia="Arial" w:cs="Arial"/>
                      <w:sz w:val="24"/>
                      <w:szCs w:val="24"/>
                    </w:rPr>
                    <w:t>Through my assignments I am gaining more experience comparing different sources before using them.</w:t>
                  </w:r>
                </w:p>
              </w:tc>
            </w:tr>
          </w:tbl>
          <w:tbl>
            <w:tblPr>
              <w:tblStyle w:val="TableNormal"/>
              <w:bidiVisual w:val="0"/>
              <w:tblW w:w="0" w:type="auto"/>
              <w:tblLook w:val="06A0" w:firstRow="1" w:lastRow="0" w:firstColumn="1" w:lastColumn="0" w:noHBand="1" w:noVBand="1"/>
            </w:tblPr>
            <w:tblGrid>
              <w:gridCol w:w="135"/>
            </w:tblGrid>
            <w:tr w:rsidR="65AE540A" w:rsidTr="65AE540A" w14:paraId="1AF23369">
              <w:trPr>
                <w:trHeight w:val="300"/>
              </w:trPr>
              <w:tc>
                <w:tcPr>
                  <w:tcW w:w="135" w:type="dxa"/>
                  <w:tcMar>
                    <w:top w:w="15" w:type="dxa"/>
                    <w:left w:w="15" w:type="dxa"/>
                    <w:bottom w:w="15" w:type="dxa"/>
                    <w:right w:w="15" w:type="dxa"/>
                  </w:tcMar>
                  <w:vAlign w:val="center"/>
                </w:tcPr>
                <w:p w:rsidR="65AE540A" w:rsidRDefault="65AE540A" w14:paraId="73389B6D" w14:textId="2D13B385"/>
              </w:tc>
            </w:tr>
          </w:tbl>
        </w:tc>
      </w:tr>
      <w:tr w:rsidR="65AE540A" w:rsidTr="65AE540A" w14:paraId="6393422B">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6C9C3604" w14:textId="3DB9E723">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have a critical understanding of connections between environment, social and economic factors</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5DD0B21B" w14:textId="535A2FAE">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44FD02E8" w14:textId="56D1AFCB">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70748949" w14:textId="6A150A07">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7A12AE3C" w14:textId="3639E008">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2FFA7531">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64B5B659" w14:textId="0607D56F">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p w:rsidR="65AE540A" w:rsidP="65AE540A" w:rsidRDefault="65AE540A" w14:paraId="44DC9D71" w14:textId="7D4E7937">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My studies have introduced these ideas, but I am still building a deeper understanding of how they connect in practice.</w:t>
            </w:r>
          </w:p>
          <w:p w:rsidR="65AE540A" w:rsidP="65AE540A" w:rsidRDefault="65AE540A" w14:paraId="0203E5B3" w14:textId="4DC521F6">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560FA857">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32010E9F" w14:textId="5264C9C9">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am capable of engaging in self-reflection and analysis</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6D2E4239" w14:textId="2EE6803B">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459F7D77" w14:textId="4910D6D5">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5399FD67" w14:textId="21F65E8D">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421665A1" w14:textId="1BFEEB56">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1DC899D8">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44FC29AD" w14:textId="3F8EA457">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tbl>
            <w:tblPr>
              <w:tblStyle w:val="TableNormal"/>
              <w:bidiVisual w:val="0"/>
              <w:tblW w:w="0" w:type="auto"/>
              <w:tblLook w:val="06A0" w:firstRow="1" w:lastRow="0" w:firstColumn="1" w:lastColumn="0" w:noHBand="1" w:noVBand="1"/>
            </w:tblPr>
            <w:tblGrid>
              <w:gridCol w:w="8340"/>
            </w:tblGrid>
            <w:tr w:rsidR="65AE540A" w:rsidTr="65AE540A" w14:paraId="4CA4F0E9">
              <w:trPr>
                <w:trHeight w:val="300"/>
              </w:trPr>
              <w:tc>
                <w:tcPr>
                  <w:tcW w:w="8340" w:type="dxa"/>
                  <w:tcMar>
                    <w:top w:w="15" w:type="dxa"/>
                    <w:left w:w="15" w:type="dxa"/>
                    <w:bottom w:w="15" w:type="dxa"/>
                    <w:right w:w="15" w:type="dxa"/>
                  </w:tcMar>
                  <w:vAlign w:val="center"/>
                </w:tcPr>
                <w:p w:rsidR="65AE540A" w:rsidP="65AE540A" w:rsidRDefault="65AE540A" w14:paraId="7176DE59" w14:textId="3638AC66">
                  <w:pPr>
                    <w:spacing w:before="0" w:beforeAutospacing="off" w:after="160" w:afterAutospacing="off" w:line="257" w:lineRule="auto"/>
                  </w:pPr>
                  <w:r w:rsidRPr="65AE540A" w:rsidR="65AE540A">
                    <w:rPr>
                      <w:rFonts w:ascii="Arial" w:hAnsi="Arial" w:eastAsia="Arial" w:cs="Arial"/>
                      <w:sz w:val="24"/>
                      <w:szCs w:val="24"/>
                    </w:rPr>
                    <w:t>I try to reflect on my work after completing assignments to see what I could improve next time.</w:t>
                  </w:r>
                </w:p>
              </w:tc>
            </w:tr>
          </w:tbl>
          <w:tbl>
            <w:tblPr>
              <w:tblStyle w:val="TableNormal"/>
              <w:bidiVisual w:val="0"/>
              <w:tblW w:w="0" w:type="auto"/>
              <w:tblLook w:val="06A0" w:firstRow="1" w:lastRow="0" w:firstColumn="1" w:lastColumn="0" w:noHBand="1" w:noVBand="1"/>
            </w:tblPr>
            <w:tblGrid>
              <w:gridCol w:w="135"/>
            </w:tblGrid>
            <w:tr w:rsidR="65AE540A" w:rsidTr="65AE540A" w14:paraId="2381C9E4">
              <w:trPr>
                <w:trHeight w:val="300"/>
              </w:trPr>
              <w:tc>
                <w:tcPr>
                  <w:tcW w:w="135" w:type="dxa"/>
                  <w:tcMar>
                    <w:top w:w="15" w:type="dxa"/>
                    <w:left w:w="15" w:type="dxa"/>
                    <w:bottom w:w="15" w:type="dxa"/>
                    <w:right w:w="15" w:type="dxa"/>
                  </w:tcMar>
                  <w:vAlign w:val="center"/>
                </w:tcPr>
                <w:p w:rsidR="65AE540A" w:rsidRDefault="65AE540A" w14:paraId="5EDF2EDD" w14:textId="39BF1C94"/>
              </w:tc>
            </w:tr>
          </w:tbl>
        </w:tc>
      </w:tr>
      <w:tr w:rsidR="65AE540A" w:rsidTr="65AE540A" w14:paraId="01C468F5">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36BA6AF0" w14:textId="1C749E05">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I have a commitment to life-long </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4BE25D3F" w14:textId="61AF2386">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0E086B2A" w14:textId="13A0D610">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0291AE1C" w14:textId="61442807">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143E8837" w14:textId="00FC66EC">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5CAC3643">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3BCCA3B8" w14:textId="074F8EB5">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p w:rsidR="65AE540A" w:rsidP="65AE540A" w:rsidRDefault="65AE540A" w14:paraId="2334DE0A" w14:textId="377C0B89">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try to stay open to learning new skills and improving my knowledge during my studies and placement.</w:t>
            </w:r>
          </w:p>
        </w:tc>
      </w:tr>
      <w:tr w:rsidR="65AE540A" w:rsidTr="65AE540A" w14:paraId="349A0FCE">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0A55DC7D" w14:textId="24474F5D">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am committed to supporting and encouraging others with life-long learning</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5F0FF3D1" w14:textId="2B70B87D">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6D62F877" w14:textId="2C7F944C">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56EA1E31" w14:textId="4E68F12E">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5F387319" w14:textId="0E7A12F1">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38BC53C5">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79E226EB" w14:textId="03613B34">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p w:rsidR="65AE540A" w:rsidP="65AE540A" w:rsidRDefault="65AE540A" w14:paraId="67ADD320" w14:textId="6DC34A07">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In group work I try to share ideas and help others when possible, although I could do this more actively.</w:t>
            </w:r>
          </w:p>
        </w:tc>
      </w:tr>
      <w:tr w:rsidR="65AE540A" w:rsidTr="65AE540A" w14:paraId="725CD6E8">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3A93A426" w14:textId="52CFDD2D">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am innovative and adaptable, proactive rather than reactive</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5A837C52" w14:textId="582B9DD9">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782A3A7B" w14:textId="49AF145E">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7C66AC1E" w14:textId="75845CA7">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67164626" w14:textId="54FF9128">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746F4B82">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75570B69" w14:textId="631B6570">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p w:rsidR="65AE540A" w:rsidP="65AE540A" w:rsidRDefault="65AE540A" w14:paraId="397A5E74" w14:textId="50848170">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am learning to adapt when plans change, but I still sometimes rely on guidance from others.</w:t>
            </w:r>
          </w:p>
        </w:tc>
      </w:tr>
      <w:tr w:rsidR="65AE540A" w:rsidTr="65AE540A" w14:paraId="4ACB973D">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21902C1B" w14:textId="4E9AC4D8">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I am an engaging and dynamic communicator (written) </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2BA4294F" w14:textId="51D96DB5">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45AD5CC7" w14:textId="386C3A41">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21BE6FAA" w14:textId="565751FE">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65A5BCC1" w14:textId="1EA5163B">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648D76F0">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4CC6AFA7" w14:textId="54A8285B">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p w:rsidR="65AE540A" w:rsidP="65AE540A" w:rsidRDefault="65AE540A" w14:paraId="24291923" w14:textId="6B86780A">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Writing reports has helped me improve my communication, although I am still developing clarity and confidence.</w:t>
            </w:r>
          </w:p>
        </w:tc>
      </w:tr>
      <w:tr w:rsidR="65AE540A" w:rsidTr="65AE540A" w14:paraId="7ABEFBFB">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5894B93D" w14:textId="7241C8F4">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I am an engaging and dynamic communicator (oral) </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0C22ABD1" w14:textId="3DF2039B">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50816924" w14:textId="34E47AFA">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1ADCED63" w14:textId="38879998">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378454B8" w14:textId="1FD5C5AC">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0B810F05">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239F48E0" w14:textId="130E58F3">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p w:rsidR="65AE540A" w:rsidP="65AE540A" w:rsidRDefault="65AE540A" w14:paraId="118F0900" w14:textId="101CED63">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contribute to discussions when needed, but I would like to become more confident speaking in groups.</w:t>
            </w:r>
          </w:p>
        </w:tc>
      </w:tr>
      <w:tr w:rsidR="65AE540A" w:rsidTr="65AE540A" w14:paraId="5B4D1006">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49644D5B" w14:textId="1154E4B5">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am an effective networker</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07AD796C" w14:textId="17574705">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2159584E" w14:textId="4F534B89">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5B03F8A5" w14:textId="30DECE1B">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012048BD" w14:textId="5692FCF5">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7DC1E07A">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029C977D" w14:textId="3EBA409E">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p w:rsidR="65AE540A" w:rsidP="65AE540A" w:rsidRDefault="65AE540A" w14:paraId="763AF67E" w14:textId="3EC6BC2B">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have limited experience networking and hope to improve this through my placement.</w:t>
            </w:r>
          </w:p>
        </w:tc>
      </w:tr>
      <w:tr w:rsidR="65AE540A" w:rsidTr="65AE540A" w14:paraId="1EBC0357">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4BCCB30F" w14:textId="3808E2F1">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I am an effective facilitator </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7DC953A8" w14:textId="62C29156">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38175B3C" w14:textId="71C7D534">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03F9E6B5" w14:textId="328E751D">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6CB125F8" w14:textId="5B67CDBE">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r>
      <w:tr w:rsidR="65AE540A" w:rsidTr="65AE540A" w14:paraId="2C48F253">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28251B9D" w14:textId="2FC5D19B">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p w:rsidR="65AE540A" w:rsidP="65AE540A" w:rsidRDefault="65AE540A" w14:paraId="4F2E799A" w14:textId="4F067E57">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have had little opportunity to facilitate discussions, but I would like to develop this skill.</w:t>
            </w:r>
          </w:p>
        </w:tc>
      </w:tr>
      <w:tr w:rsidR="65AE540A" w:rsidTr="65AE540A" w14:paraId="617F2D8E">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48275F27" w14:textId="5B1312D8">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work well in cooperation with others</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7EC24B0F" w14:textId="0C3F6E38">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25C4AF7C" w14:textId="009674A5">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64F9FAC0" w14:textId="2332306A">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6CB63973" w14:textId="4D321C65">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5AB7EA44">
        <w:trPr>
          <w:trHeight w:val="81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1CC22357" w14:textId="7C16ECFA">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tbl>
            <w:tblPr>
              <w:tblStyle w:val="TableNormal"/>
              <w:bidiVisual w:val="0"/>
              <w:tblW w:w="0" w:type="auto"/>
              <w:tblLook w:val="06A0" w:firstRow="1" w:lastRow="0" w:firstColumn="1" w:lastColumn="0" w:noHBand="1" w:noVBand="1"/>
            </w:tblPr>
            <w:tblGrid>
              <w:gridCol w:w="8340"/>
            </w:tblGrid>
            <w:tr w:rsidR="65AE540A" w:rsidTr="65AE540A" w14:paraId="3BC657A5">
              <w:trPr>
                <w:trHeight w:val="300"/>
              </w:trPr>
              <w:tc>
                <w:tcPr>
                  <w:tcW w:w="8340" w:type="dxa"/>
                  <w:tcMar>
                    <w:top w:w="15" w:type="dxa"/>
                    <w:left w:w="15" w:type="dxa"/>
                    <w:bottom w:w="15" w:type="dxa"/>
                    <w:right w:w="15" w:type="dxa"/>
                  </w:tcMar>
                  <w:vAlign w:val="center"/>
                </w:tcPr>
                <w:p w:rsidR="65AE540A" w:rsidP="65AE540A" w:rsidRDefault="65AE540A" w14:paraId="7C9CFD56" w14:textId="06D372E8">
                  <w:pPr>
                    <w:spacing w:before="0" w:beforeAutospacing="off" w:after="160" w:afterAutospacing="off" w:line="257" w:lineRule="auto"/>
                  </w:pPr>
                  <w:r w:rsidRPr="65AE540A" w:rsidR="65AE540A">
                    <w:rPr>
                      <w:rFonts w:ascii="Arial" w:hAnsi="Arial" w:eastAsia="Arial" w:cs="Arial"/>
                      <w:sz w:val="24"/>
                      <w:szCs w:val="24"/>
                    </w:rPr>
                    <w:t>Group assignments have helped me gain experience working with others toward shared goals.</w:t>
                  </w:r>
                </w:p>
              </w:tc>
            </w:tr>
          </w:tbl>
          <w:tbl>
            <w:tblPr>
              <w:tblStyle w:val="TableNormal"/>
              <w:bidiVisual w:val="0"/>
              <w:tblW w:w="0" w:type="auto"/>
              <w:tblLook w:val="06A0" w:firstRow="1" w:lastRow="0" w:firstColumn="1" w:lastColumn="0" w:noHBand="1" w:noVBand="1"/>
            </w:tblPr>
            <w:tblGrid>
              <w:gridCol w:w="135"/>
            </w:tblGrid>
            <w:tr w:rsidR="65AE540A" w:rsidTr="65AE540A" w14:paraId="12017391">
              <w:trPr>
                <w:trHeight w:val="300"/>
              </w:trPr>
              <w:tc>
                <w:tcPr>
                  <w:tcW w:w="135" w:type="dxa"/>
                  <w:tcMar>
                    <w:top w:w="15" w:type="dxa"/>
                    <w:left w:w="15" w:type="dxa"/>
                    <w:bottom w:w="15" w:type="dxa"/>
                    <w:right w:w="15" w:type="dxa"/>
                  </w:tcMar>
                  <w:vAlign w:val="center"/>
                </w:tcPr>
                <w:p w:rsidR="65AE540A" w:rsidRDefault="65AE540A" w14:paraId="1D893980" w14:textId="605C95A8"/>
              </w:tc>
            </w:tr>
          </w:tbl>
        </w:tc>
      </w:tr>
      <w:tr w:rsidR="65AE540A" w:rsidTr="65AE540A" w14:paraId="3F583B19">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4DC4C4BB" w14:textId="410D2478">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am a well-practiced and effective active listener</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3922B188" w14:textId="18366740">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1190985F" w14:textId="047BF280">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195EEE31" w14:textId="79688B5F">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4751433B" w14:textId="45CE76CE">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7B6E5A37">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56792A40" w14:textId="0F61F65B">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Example: </w:t>
            </w:r>
          </w:p>
          <w:p w:rsidR="65AE540A" w:rsidP="65AE540A" w:rsidRDefault="65AE540A" w14:paraId="7A908170" w14:textId="73278508">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try to listen carefully to others’ ideas, although I am still improving this skill.</w:t>
            </w:r>
          </w:p>
        </w:tc>
      </w:tr>
      <w:tr w:rsidR="65AE540A" w:rsidTr="65AE540A" w14:paraId="0A87541A">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4B94D2E6" w14:textId="51D1472C">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can organize myself and manage my time effectively</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08ED19B3" w14:textId="513D802F">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3866BAB6" w14:textId="45B0738D">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046FED68" w14:textId="788F0324">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06CD5B9D" w14:textId="1462D36D">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0AFDEEBD">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7D01259D" w14:textId="3DC703B7">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p w:rsidR="65AE540A" w:rsidP="65AE540A" w:rsidRDefault="65AE540A" w14:paraId="07834CDE" w14:textId="45DB89F4">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use basic planning tools to manage deadlines, but I am still improving my time management.</w:t>
            </w:r>
          </w:p>
        </w:tc>
      </w:tr>
      <w:tr w:rsidR="65AE540A" w:rsidTr="65AE540A" w14:paraId="4C67A02D">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1970EB92" w14:textId="1C4445AB">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understand how to act as a responsible citizen</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3A3E102C" w14:textId="681C89DE">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5AF13A5C" w14:textId="63C50016">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63B7EF63" w14:textId="64CC8F29">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018B31F6" w14:textId="3E40FED4">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3F17B615">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5951EBD2" w14:textId="2D01868F">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p w:rsidR="65AE540A" w:rsidP="65AE540A" w:rsidRDefault="65AE540A" w14:paraId="13718E33" w14:textId="03423396">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My studies have introduced ideas about responsibility and sustainability, which I am still learning about.</w:t>
            </w:r>
          </w:p>
        </w:tc>
      </w:tr>
      <w:tr w:rsidR="65AE540A" w:rsidTr="65AE540A" w14:paraId="1764B3F0">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1120B78A" w14:textId="4DCF811A">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have a clear vision of forthcoming change and how to act to realise a sustainable future</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00DFAE29" w14:textId="6A986AF5">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075FF15E" w14:textId="181E607A">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4C8FF971" w14:textId="6CDA1043">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7E33DDF9" w14:textId="6D6CC85E">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41011240">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099A44E9" w14:textId="262621C9">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p w:rsidR="65AE540A" w:rsidP="65AE540A" w:rsidRDefault="65AE540A" w14:paraId="71DB62F0" w14:textId="2C112133">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am beginning to understand sustainability issues, but I am still developing my knowledge in this area.</w:t>
            </w:r>
          </w:p>
        </w:tc>
      </w:tr>
      <w:tr w:rsidR="65AE540A" w:rsidTr="65AE540A" w14:paraId="31F76808">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1F52F453" w14:textId="490528F0">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feel competent in leading on change for social, environmental and/or economic benefit</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4C6CB42D" w14:textId="2152126F">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10AF7BFA" w14:textId="190EA993">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7FD6097A" w14:textId="7BD792D7">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71898468" w14:textId="55291C41">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r>
      <w:tr w:rsidR="65AE540A" w:rsidTr="65AE540A" w14:paraId="5CE57AB8">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023CB972" w14:textId="0BAB4C65">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Example:</w:t>
            </w:r>
          </w:p>
          <w:p w:rsidR="65AE540A" w:rsidP="65AE540A" w:rsidRDefault="65AE540A" w14:paraId="283B5C64" w14:textId="30656694">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I have not yet had much experience leading change, but I hope to develop this through future opportunities.</w:t>
            </w:r>
          </w:p>
        </w:tc>
      </w:tr>
      <w:tr w:rsidR="65AE540A" w:rsidTr="65AE540A" w14:paraId="1B3321F2">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4DA81DBF" w14:textId="0E627872">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feel comfortable speaking openly about my values</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2857B3DA" w14:textId="5EC8EAF5">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532994AE" w14:textId="5AD447A7">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3E3D74B1" w14:textId="76C54BAD">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2AEB82A4" w14:textId="08A27881">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534B1D86">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774EEE9C" w14:textId="400A4F18">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p w:rsidR="65AE540A" w:rsidP="65AE540A" w:rsidRDefault="65AE540A" w14:paraId="788A326B" w14:textId="308558F9">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I can discuss my values in some situations, but I am still building </w:t>
            </w:r>
            <w:r w:rsidRPr="65AE540A" w:rsidR="43E6A527">
              <w:rPr>
                <w:rFonts w:ascii="Arial" w:hAnsi="Arial" w:eastAsia="Arial" w:cs="Arial"/>
                <w:color w:val="000000" w:themeColor="text1" w:themeTint="FF" w:themeShade="FF"/>
                <w:sz w:val="24"/>
                <w:szCs w:val="24"/>
                <w:lang w:val="en-US"/>
              </w:rPr>
              <w:t>confidence in</w:t>
            </w:r>
            <w:r w:rsidRPr="65AE540A" w:rsidR="65AE540A">
              <w:rPr>
                <w:rFonts w:ascii="Arial" w:hAnsi="Arial" w:eastAsia="Arial" w:cs="Arial"/>
                <w:color w:val="000000" w:themeColor="text1" w:themeTint="FF" w:themeShade="FF"/>
                <w:sz w:val="24"/>
                <w:szCs w:val="24"/>
                <w:lang w:val="en-US"/>
              </w:rPr>
              <w:t xml:space="preserve"> doing this openly.</w:t>
            </w:r>
          </w:p>
        </w:tc>
      </w:tr>
      <w:tr w:rsidR="65AE540A" w:rsidTr="65AE540A" w14:paraId="303988B6">
        <w:trPr>
          <w:trHeight w:val="300"/>
        </w:trPr>
        <w:tc>
          <w:tcPr>
            <w:tcW w:w="4965" w:type="dxa"/>
            <w:tcBorders>
              <w:top w:val="single" w:sz="8"/>
              <w:left w:val="single" w:sz="8"/>
              <w:bottom w:val="single" w:sz="8"/>
              <w:right w:val="single" w:sz="8"/>
            </w:tcBorders>
            <w:tcMar>
              <w:left w:w="108" w:type="dxa"/>
              <w:right w:w="108" w:type="dxa"/>
            </w:tcMar>
            <w:vAlign w:val="top"/>
          </w:tcPr>
          <w:p w:rsidR="65AE540A" w:rsidP="65AE540A" w:rsidRDefault="65AE540A" w14:paraId="0B11E574" w14:textId="5E7CBA9E">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can lead with integrity driven by my own values</w:t>
            </w:r>
          </w:p>
        </w:tc>
        <w:tc>
          <w:tcPr>
            <w:tcW w:w="855" w:type="dxa"/>
            <w:tcBorders>
              <w:top w:val="nil" w:sz="8"/>
              <w:left w:val="single" w:sz="8"/>
              <w:bottom w:val="single" w:sz="8"/>
              <w:right w:val="single" w:sz="8"/>
            </w:tcBorders>
            <w:tcMar>
              <w:left w:w="108" w:type="dxa"/>
              <w:right w:w="108" w:type="dxa"/>
            </w:tcMar>
            <w:vAlign w:val="top"/>
          </w:tcPr>
          <w:p w:rsidR="65AE540A" w:rsidP="65AE540A" w:rsidRDefault="65AE540A" w14:paraId="3D231D2B" w14:textId="294ACFA4">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840" w:type="dxa"/>
            <w:tcBorders>
              <w:top w:val="nil" w:sz="8"/>
              <w:left w:val="single" w:sz="8"/>
              <w:bottom w:val="single" w:sz="8"/>
              <w:right w:val="single" w:sz="8"/>
            </w:tcBorders>
            <w:tcMar>
              <w:left w:w="108" w:type="dxa"/>
              <w:right w:w="108" w:type="dxa"/>
            </w:tcMar>
            <w:vAlign w:val="top"/>
          </w:tcPr>
          <w:p w:rsidR="65AE540A" w:rsidP="65AE540A" w:rsidRDefault="65AE540A" w14:paraId="1443E336" w14:textId="7B921414">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c>
          <w:tcPr>
            <w:tcW w:w="1005" w:type="dxa"/>
            <w:tcBorders>
              <w:top w:val="nil" w:sz="8"/>
              <w:left w:val="single" w:sz="8"/>
              <w:bottom w:val="single" w:sz="8"/>
              <w:right w:val="single" w:sz="8"/>
            </w:tcBorders>
            <w:tcMar>
              <w:left w:w="108" w:type="dxa"/>
              <w:right w:w="108" w:type="dxa"/>
            </w:tcMar>
            <w:vAlign w:val="top"/>
          </w:tcPr>
          <w:p w:rsidR="65AE540A" w:rsidP="65AE540A" w:rsidRDefault="65AE540A" w14:paraId="05D12B24" w14:textId="4622628C">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X</w:t>
            </w:r>
          </w:p>
        </w:tc>
        <w:tc>
          <w:tcPr>
            <w:tcW w:w="885" w:type="dxa"/>
            <w:tcBorders>
              <w:top w:val="nil" w:sz="8"/>
              <w:left w:val="single" w:sz="8"/>
              <w:bottom w:val="single" w:sz="8"/>
              <w:right w:val="single" w:sz="8"/>
            </w:tcBorders>
            <w:tcMar>
              <w:left w:w="108" w:type="dxa"/>
              <w:right w:w="108" w:type="dxa"/>
            </w:tcMar>
            <w:vAlign w:val="top"/>
          </w:tcPr>
          <w:p w:rsidR="65AE540A" w:rsidP="65AE540A" w:rsidRDefault="65AE540A" w14:paraId="694E37E3" w14:textId="47E178B5">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 </w:t>
            </w:r>
          </w:p>
        </w:tc>
      </w:tr>
      <w:tr w:rsidR="65AE540A" w:rsidTr="65AE540A" w14:paraId="203E003B">
        <w:trPr>
          <w:trHeight w:val="300"/>
        </w:trPr>
        <w:tc>
          <w:tcPr>
            <w:tcW w:w="8550" w:type="dxa"/>
            <w:gridSpan w:val="5"/>
            <w:tcBorders>
              <w:top w:val="single" w:sz="8"/>
              <w:left w:val="single" w:sz="8"/>
              <w:bottom w:val="single" w:sz="8"/>
              <w:right w:val="single" w:sz="8"/>
            </w:tcBorders>
            <w:tcMar>
              <w:left w:w="108" w:type="dxa"/>
              <w:right w:w="108" w:type="dxa"/>
            </w:tcMar>
            <w:vAlign w:val="top"/>
          </w:tcPr>
          <w:p w:rsidR="65AE540A" w:rsidP="65AE540A" w:rsidRDefault="65AE540A" w14:paraId="408ACC36" w14:textId="5E5F5344">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 xml:space="preserve">Example: </w:t>
            </w:r>
          </w:p>
          <w:p w:rsidR="65AE540A" w:rsidP="65AE540A" w:rsidRDefault="65AE540A" w14:paraId="46AAE498" w14:textId="405DBDBD">
            <w:pPr>
              <w:spacing w:before="0" w:beforeAutospacing="off" w:after="0" w:afterAutospacing="off"/>
            </w:pPr>
            <w:r w:rsidRPr="65AE540A" w:rsidR="65AE540A">
              <w:rPr>
                <w:rFonts w:ascii="Arial" w:hAnsi="Arial" w:eastAsia="Arial" w:cs="Arial"/>
                <w:color w:val="000000" w:themeColor="text1" w:themeTint="FF" w:themeShade="FF"/>
                <w:sz w:val="24"/>
                <w:szCs w:val="24"/>
                <w:lang w:val="en-US"/>
              </w:rPr>
              <w:t>I try to act responsibly and honestly in my work, while continuing to develop my confidence and judgement.</w:t>
            </w:r>
          </w:p>
        </w:tc>
      </w:tr>
    </w:tbl>
    <w:p w:rsidR="65AE540A" w:rsidP="65AE540A" w:rsidRDefault="65AE540A" w14:paraId="207C445C" w14:textId="1755352D">
      <w:pPr>
        <w:spacing w:before="240" w:beforeAutospacing="off" w:after="240" w:afterAutospacing="off"/>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pPr>
    </w:p>
    <w:p w:rsidR="65AE540A" w:rsidP="65AE540A" w:rsidRDefault="65AE540A" w14:paraId="5277210B" w14:textId="0E9F1F0A">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2"/>
          <w:szCs w:val="22"/>
          <w:lang w:val="en-GB"/>
        </w:rPr>
      </w:pPr>
    </w:p>
    <w:p w:rsidR="65AE540A" w:rsidP="65AE540A" w:rsidRDefault="65AE540A" w14:paraId="26C9310D" w14:textId="1FF519C7">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7">
    <w:nsid w:val="3fa578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277de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84c0a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e6e3d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98463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71ee5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62d27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870ef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bcff6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a1488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0d43a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95178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0105f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243a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34ba8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5931e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3e73d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BEDC20"/>
    <w:rsid w:val="001E9221"/>
    <w:rsid w:val="0327F10A"/>
    <w:rsid w:val="03AD9BE5"/>
    <w:rsid w:val="03BE08AD"/>
    <w:rsid w:val="04885696"/>
    <w:rsid w:val="04FF9FE3"/>
    <w:rsid w:val="08BB9C97"/>
    <w:rsid w:val="092D89E9"/>
    <w:rsid w:val="0A3E1279"/>
    <w:rsid w:val="0C125C30"/>
    <w:rsid w:val="0CAD7E03"/>
    <w:rsid w:val="0DF572B3"/>
    <w:rsid w:val="0FC78449"/>
    <w:rsid w:val="11BC5E79"/>
    <w:rsid w:val="129272CA"/>
    <w:rsid w:val="16F57FC8"/>
    <w:rsid w:val="1829A458"/>
    <w:rsid w:val="1B4E8DC1"/>
    <w:rsid w:val="1C6D6669"/>
    <w:rsid w:val="1DBEDC20"/>
    <w:rsid w:val="21AB0007"/>
    <w:rsid w:val="248B46E2"/>
    <w:rsid w:val="2701092F"/>
    <w:rsid w:val="28E80039"/>
    <w:rsid w:val="2C0AB25B"/>
    <w:rsid w:val="2E7C64B9"/>
    <w:rsid w:val="2FCDDA25"/>
    <w:rsid w:val="327572D4"/>
    <w:rsid w:val="32D02285"/>
    <w:rsid w:val="33874CC6"/>
    <w:rsid w:val="34AC1B46"/>
    <w:rsid w:val="38CB2161"/>
    <w:rsid w:val="3AE5DB47"/>
    <w:rsid w:val="3B1C64A7"/>
    <w:rsid w:val="3BFBDB44"/>
    <w:rsid w:val="41D393F5"/>
    <w:rsid w:val="43E6A527"/>
    <w:rsid w:val="4426F5E9"/>
    <w:rsid w:val="46040D0F"/>
    <w:rsid w:val="46503697"/>
    <w:rsid w:val="4F7D5385"/>
    <w:rsid w:val="528C25C7"/>
    <w:rsid w:val="53F9676B"/>
    <w:rsid w:val="55A69216"/>
    <w:rsid w:val="5607F179"/>
    <w:rsid w:val="589221A1"/>
    <w:rsid w:val="58AE1A75"/>
    <w:rsid w:val="59D8884A"/>
    <w:rsid w:val="59EBA8CA"/>
    <w:rsid w:val="5B0AA881"/>
    <w:rsid w:val="5DB47BCD"/>
    <w:rsid w:val="5FA52E52"/>
    <w:rsid w:val="612DA29E"/>
    <w:rsid w:val="62046734"/>
    <w:rsid w:val="65AE540A"/>
    <w:rsid w:val="65CDDCA0"/>
    <w:rsid w:val="688852A2"/>
    <w:rsid w:val="6D1AF4FD"/>
    <w:rsid w:val="6FD4BE79"/>
    <w:rsid w:val="70A5DE01"/>
    <w:rsid w:val="719F4ACE"/>
    <w:rsid w:val="7235B2A2"/>
    <w:rsid w:val="73CD18BA"/>
    <w:rsid w:val="7464870E"/>
    <w:rsid w:val="74F6D069"/>
    <w:rsid w:val="7A35DC65"/>
    <w:rsid w:val="7BFD5EE5"/>
    <w:rsid w:val="7F291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3A39E"/>
  <w15:chartTrackingRefBased/>
  <w15:docId w15:val="{8D6F86FA-3BC6-4552-AC09-12A6B04CFE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5CDDCA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5CDDCA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5CDDCA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5CDDCA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abb021d24464ebd" /><Relationship Type="http://schemas.openxmlformats.org/officeDocument/2006/relationships/image" Target="/media/image.png" Id="rId28259661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Iwan Thomas (2403908)</dc:creator>
  <keywords/>
  <dc:description/>
  <lastModifiedBy>Iwan Thomas (2403908)</lastModifiedBy>
  <revision>4</revision>
  <dcterms:created xsi:type="dcterms:W3CDTF">2026-02-20T09:31:21.1378139Z</dcterms:created>
  <dcterms:modified xsi:type="dcterms:W3CDTF">2026-03-06T15:02:43.7161874Z</dcterms:modified>
</coreProperties>
</file>