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86375621"/>
        <w:docPartObj>
          <w:docPartGallery w:val="Cover Pages"/>
          <w:docPartUnique/>
        </w:docPartObj>
      </w:sdtPr>
      <w:sdtEndPr>
        <w:rPr>
          <w:rFonts w:eastAsiaTheme="minorEastAsia"/>
          <w:caps/>
          <w:color w:val="5B9BD5" w:themeColor="accent5"/>
          <w:sz w:val="24"/>
          <w:szCs w:val="24"/>
          <w:lang w:val="en-US"/>
        </w:rPr>
      </w:sdtEndPr>
      <w:sdtContent>
        <w:p w14:paraId="4680383E" w14:textId="7F352797" w:rsidR="0057450E" w:rsidRDefault="0057450E">
          <w:r>
            <w:rPr>
              <w:noProof/>
            </w:rPr>
            <mc:AlternateContent>
              <mc:Choice Requires="wpg">
                <w:drawing>
                  <wp:anchor distT="0" distB="0" distL="114300" distR="114300" simplePos="0" relativeHeight="251662336" behindDoc="0" locked="0" layoutInCell="1" allowOverlap="1" wp14:anchorId="3FFA73D2" wp14:editId="063A1C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5EAA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58B35B" wp14:editId="2BE59A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53211" w14:textId="7A87C440" w:rsidR="0057450E" w:rsidRDefault="0057450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58B3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9553211" w14:textId="7A87C440" w:rsidR="0057450E" w:rsidRDefault="0057450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5D59B6" wp14:editId="7247578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77777777" w:rsidR="0057450E"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5D59B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77777777" w:rsidR="0057450E"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F4FF80" wp14:editId="12FAB3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B60C5" w14:textId="44D74A2B"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0E">
                                      <w:rPr>
                                        <w:caps/>
                                        <w:color w:val="4472C4" w:themeColor="accent1"/>
                                        <w:sz w:val="64"/>
                                        <w:szCs w:val="64"/>
                                      </w:rPr>
                                      <w:t>L</w:t>
                                    </w:r>
                                    <w:r w:rsidR="00C12271">
                                      <w:rPr>
                                        <w:caps/>
                                        <w:color w:val="4472C4" w:themeColor="accent1"/>
                                        <w:sz w:val="64"/>
                                        <w:szCs w:val="64"/>
                                      </w:rPr>
                                      <w:t>5</w:t>
                                    </w:r>
                                    <w:r w:rsidR="0057450E">
                                      <w:rPr>
                                        <w:caps/>
                                        <w:color w:val="4472C4" w:themeColor="accent1"/>
                                        <w:sz w:val="64"/>
                                        <w:szCs w:val="64"/>
                                      </w:rPr>
                                      <w:t xml:space="preserve">: </w:t>
                                    </w:r>
                                    <w:r w:rsidR="00C12271">
                                      <w:rPr>
                                        <w:caps/>
                                        <w:color w:val="4472C4" w:themeColor="accent1"/>
                                        <w:sz w:val="64"/>
                                        <w:szCs w:val="64"/>
                                      </w:rPr>
                                      <w:t>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F4FF8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85B60C5" w14:textId="44D74A2B"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0E">
                                <w:rPr>
                                  <w:caps/>
                                  <w:color w:val="4472C4" w:themeColor="accent1"/>
                                  <w:sz w:val="64"/>
                                  <w:szCs w:val="64"/>
                                </w:rPr>
                                <w:t>L</w:t>
                              </w:r>
                              <w:r w:rsidR="00C12271">
                                <w:rPr>
                                  <w:caps/>
                                  <w:color w:val="4472C4" w:themeColor="accent1"/>
                                  <w:sz w:val="64"/>
                                  <w:szCs w:val="64"/>
                                </w:rPr>
                                <w:t>5</w:t>
                              </w:r>
                              <w:r w:rsidR="0057450E">
                                <w:rPr>
                                  <w:caps/>
                                  <w:color w:val="4472C4" w:themeColor="accent1"/>
                                  <w:sz w:val="64"/>
                                  <w:szCs w:val="64"/>
                                </w:rPr>
                                <w:t xml:space="preserve">: </w:t>
                              </w:r>
                              <w:r w:rsidR="00C12271">
                                <w:rPr>
                                  <w:caps/>
                                  <w:color w:val="4472C4" w:themeColor="accent1"/>
                                  <w:sz w:val="64"/>
                                  <w:szCs w:val="64"/>
                                </w:rPr>
                                <w:t>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page" anchory="page"/>
                  </v:shape>
                </w:pict>
              </mc:Fallback>
            </mc:AlternateContent>
          </w:r>
        </w:p>
        <w:p w14:paraId="4672E7A1" w14:textId="36BCAC92" w:rsidR="0057450E" w:rsidRDefault="0057450E">
          <w:pPr>
            <w:rPr>
              <w:rFonts w:eastAsiaTheme="minorEastAsia"/>
              <w:caps/>
              <w:color w:val="5B9BD5" w:themeColor="accent5"/>
              <w:sz w:val="24"/>
              <w:szCs w:val="24"/>
              <w:lang w:val="en-US"/>
            </w:rPr>
          </w:pPr>
          <w:r>
            <w:rPr>
              <w:rFonts w:eastAsiaTheme="minorEastAsia"/>
              <w:caps/>
              <w:color w:val="5B9BD5" w:themeColor="accent5"/>
              <w:sz w:val="24"/>
              <w:szCs w:val="24"/>
              <w:lang w:val="en-US"/>
            </w:rPr>
            <w:br w:type="page"/>
          </w:r>
        </w:p>
      </w:sdtContent>
    </w:sdt>
    <w:sdt>
      <w:sdtPr>
        <w:rPr>
          <w:rFonts w:asciiTheme="minorHAnsi" w:eastAsiaTheme="minorHAnsi" w:hAnsiTheme="minorHAnsi" w:cstheme="minorBidi"/>
          <w:color w:val="auto"/>
          <w:sz w:val="22"/>
          <w:szCs w:val="22"/>
          <w:lang w:val="en-GB"/>
        </w:rPr>
        <w:id w:val="-1976521453"/>
        <w:docPartObj>
          <w:docPartGallery w:val="Table of Contents"/>
          <w:docPartUnique/>
        </w:docPartObj>
      </w:sdtPr>
      <w:sdtEndPr>
        <w:rPr>
          <w:b/>
          <w:bCs/>
          <w:noProof/>
        </w:rPr>
      </w:sdtEndPr>
      <w:sdtContent>
        <w:p w14:paraId="65CEB062" w14:textId="609812DC" w:rsidR="00D3433E" w:rsidRDefault="00D3433E">
          <w:pPr>
            <w:pStyle w:val="TOCHeading"/>
          </w:pPr>
          <w:r>
            <w:t>Table of Contents</w:t>
          </w:r>
        </w:p>
        <w:p w14:paraId="40C47819" w14:textId="554F66C4" w:rsidR="006041D7" w:rsidRDefault="00D3433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3154772" w:history="1">
            <w:r w:rsidR="006041D7" w:rsidRPr="007E213D">
              <w:rPr>
                <w:rStyle w:val="Hyperlink"/>
                <w:noProof/>
              </w:rPr>
              <w:t>Task1: Research in Data Security and Compliance.</w:t>
            </w:r>
            <w:r w:rsidR="006041D7">
              <w:rPr>
                <w:noProof/>
                <w:webHidden/>
              </w:rPr>
              <w:tab/>
            </w:r>
            <w:r w:rsidR="006041D7">
              <w:rPr>
                <w:noProof/>
                <w:webHidden/>
              </w:rPr>
              <w:fldChar w:fldCharType="begin"/>
            </w:r>
            <w:r w:rsidR="006041D7">
              <w:rPr>
                <w:noProof/>
                <w:webHidden/>
              </w:rPr>
              <w:instrText xml:space="preserve"> PAGEREF _Toc173154772 \h </w:instrText>
            </w:r>
            <w:r w:rsidR="006041D7">
              <w:rPr>
                <w:noProof/>
                <w:webHidden/>
              </w:rPr>
            </w:r>
            <w:r w:rsidR="006041D7">
              <w:rPr>
                <w:noProof/>
                <w:webHidden/>
              </w:rPr>
              <w:fldChar w:fldCharType="separate"/>
            </w:r>
            <w:r w:rsidR="006041D7">
              <w:rPr>
                <w:noProof/>
                <w:webHidden/>
              </w:rPr>
              <w:t>2</w:t>
            </w:r>
            <w:r w:rsidR="006041D7">
              <w:rPr>
                <w:noProof/>
                <w:webHidden/>
              </w:rPr>
              <w:fldChar w:fldCharType="end"/>
            </w:r>
          </w:hyperlink>
        </w:p>
        <w:p w14:paraId="4C402515" w14:textId="4455803A"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73" w:history="1">
            <w:r w:rsidR="006041D7" w:rsidRPr="007E213D">
              <w:rPr>
                <w:rStyle w:val="Hyperlink"/>
                <w:noProof/>
              </w:rPr>
              <w:t>Overview</w:t>
            </w:r>
            <w:r w:rsidR="006041D7">
              <w:rPr>
                <w:noProof/>
                <w:webHidden/>
              </w:rPr>
              <w:tab/>
            </w:r>
            <w:r w:rsidR="006041D7">
              <w:rPr>
                <w:noProof/>
                <w:webHidden/>
              </w:rPr>
              <w:fldChar w:fldCharType="begin"/>
            </w:r>
            <w:r w:rsidR="006041D7">
              <w:rPr>
                <w:noProof/>
                <w:webHidden/>
              </w:rPr>
              <w:instrText xml:space="preserve"> PAGEREF _Toc173154773 \h </w:instrText>
            </w:r>
            <w:r w:rsidR="006041D7">
              <w:rPr>
                <w:noProof/>
                <w:webHidden/>
              </w:rPr>
            </w:r>
            <w:r w:rsidR="006041D7">
              <w:rPr>
                <w:noProof/>
                <w:webHidden/>
              </w:rPr>
              <w:fldChar w:fldCharType="separate"/>
            </w:r>
            <w:r w:rsidR="006041D7">
              <w:rPr>
                <w:noProof/>
                <w:webHidden/>
              </w:rPr>
              <w:t>2</w:t>
            </w:r>
            <w:r w:rsidR="006041D7">
              <w:rPr>
                <w:noProof/>
                <w:webHidden/>
              </w:rPr>
              <w:fldChar w:fldCharType="end"/>
            </w:r>
          </w:hyperlink>
        </w:p>
        <w:p w14:paraId="53DB73D7" w14:textId="3835C111"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74" w:history="1">
            <w:r w:rsidR="006041D7" w:rsidRPr="007E213D">
              <w:rPr>
                <w:rStyle w:val="Hyperlink"/>
                <w:noProof/>
              </w:rPr>
              <w:t>Security Technologies</w:t>
            </w:r>
            <w:r w:rsidR="006041D7">
              <w:rPr>
                <w:noProof/>
                <w:webHidden/>
              </w:rPr>
              <w:tab/>
            </w:r>
            <w:r w:rsidR="006041D7">
              <w:rPr>
                <w:noProof/>
                <w:webHidden/>
              </w:rPr>
              <w:fldChar w:fldCharType="begin"/>
            </w:r>
            <w:r w:rsidR="006041D7">
              <w:rPr>
                <w:noProof/>
                <w:webHidden/>
              </w:rPr>
              <w:instrText xml:space="preserve"> PAGEREF _Toc173154774 \h </w:instrText>
            </w:r>
            <w:r w:rsidR="006041D7">
              <w:rPr>
                <w:noProof/>
                <w:webHidden/>
              </w:rPr>
            </w:r>
            <w:r w:rsidR="006041D7">
              <w:rPr>
                <w:noProof/>
                <w:webHidden/>
              </w:rPr>
              <w:fldChar w:fldCharType="separate"/>
            </w:r>
            <w:r w:rsidR="006041D7">
              <w:rPr>
                <w:noProof/>
                <w:webHidden/>
              </w:rPr>
              <w:t>2</w:t>
            </w:r>
            <w:r w:rsidR="006041D7">
              <w:rPr>
                <w:noProof/>
                <w:webHidden/>
              </w:rPr>
              <w:fldChar w:fldCharType="end"/>
            </w:r>
          </w:hyperlink>
        </w:p>
        <w:p w14:paraId="24F7D773" w14:textId="6EB2C31B"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75" w:history="1">
            <w:r w:rsidR="006041D7" w:rsidRPr="007E213D">
              <w:rPr>
                <w:rStyle w:val="Hyperlink"/>
                <w:noProof/>
              </w:rPr>
              <w:t>Next-Generation Firewalls (NGFWs) [1]</w:t>
            </w:r>
            <w:r w:rsidR="006041D7">
              <w:rPr>
                <w:noProof/>
                <w:webHidden/>
              </w:rPr>
              <w:tab/>
            </w:r>
            <w:r w:rsidR="006041D7">
              <w:rPr>
                <w:noProof/>
                <w:webHidden/>
              </w:rPr>
              <w:fldChar w:fldCharType="begin"/>
            </w:r>
            <w:r w:rsidR="006041D7">
              <w:rPr>
                <w:noProof/>
                <w:webHidden/>
              </w:rPr>
              <w:instrText xml:space="preserve"> PAGEREF _Toc173154775 \h </w:instrText>
            </w:r>
            <w:r w:rsidR="006041D7">
              <w:rPr>
                <w:noProof/>
                <w:webHidden/>
              </w:rPr>
            </w:r>
            <w:r w:rsidR="006041D7">
              <w:rPr>
                <w:noProof/>
                <w:webHidden/>
              </w:rPr>
              <w:fldChar w:fldCharType="separate"/>
            </w:r>
            <w:r w:rsidR="006041D7">
              <w:rPr>
                <w:noProof/>
                <w:webHidden/>
              </w:rPr>
              <w:t>2</w:t>
            </w:r>
            <w:r w:rsidR="006041D7">
              <w:rPr>
                <w:noProof/>
                <w:webHidden/>
              </w:rPr>
              <w:fldChar w:fldCharType="end"/>
            </w:r>
          </w:hyperlink>
        </w:p>
        <w:p w14:paraId="5311102C" w14:textId="34FAC6C9"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76" w:history="1">
            <w:r w:rsidR="006041D7" w:rsidRPr="007E213D">
              <w:rPr>
                <w:rStyle w:val="Hyperlink"/>
                <w:noProof/>
              </w:rPr>
              <w:t>Unified Threat Management (UTM) Firewalls [5,7]</w:t>
            </w:r>
            <w:r w:rsidR="006041D7">
              <w:rPr>
                <w:noProof/>
                <w:webHidden/>
              </w:rPr>
              <w:tab/>
            </w:r>
            <w:r w:rsidR="006041D7">
              <w:rPr>
                <w:noProof/>
                <w:webHidden/>
              </w:rPr>
              <w:fldChar w:fldCharType="begin"/>
            </w:r>
            <w:r w:rsidR="006041D7">
              <w:rPr>
                <w:noProof/>
                <w:webHidden/>
              </w:rPr>
              <w:instrText xml:space="preserve"> PAGEREF _Toc173154776 \h </w:instrText>
            </w:r>
            <w:r w:rsidR="006041D7">
              <w:rPr>
                <w:noProof/>
                <w:webHidden/>
              </w:rPr>
            </w:r>
            <w:r w:rsidR="006041D7">
              <w:rPr>
                <w:noProof/>
                <w:webHidden/>
              </w:rPr>
              <w:fldChar w:fldCharType="separate"/>
            </w:r>
            <w:r w:rsidR="006041D7">
              <w:rPr>
                <w:noProof/>
                <w:webHidden/>
              </w:rPr>
              <w:t>3</w:t>
            </w:r>
            <w:r w:rsidR="006041D7">
              <w:rPr>
                <w:noProof/>
                <w:webHidden/>
              </w:rPr>
              <w:fldChar w:fldCharType="end"/>
            </w:r>
          </w:hyperlink>
        </w:p>
        <w:p w14:paraId="50A64711" w14:textId="2DCFA6BA"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77" w:history="1">
            <w:r w:rsidR="006041D7" w:rsidRPr="007E213D">
              <w:rPr>
                <w:rStyle w:val="Hyperlink"/>
                <w:noProof/>
              </w:rPr>
              <w:t>Web Application Firewalls (WAFs) [9]</w:t>
            </w:r>
            <w:r w:rsidR="006041D7">
              <w:rPr>
                <w:noProof/>
                <w:webHidden/>
              </w:rPr>
              <w:tab/>
            </w:r>
            <w:r w:rsidR="006041D7">
              <w:rPr>
                <w:noProof/>
                <w:webHidden/>
              </w:rPr>
              <w:fldChar w:fldCharType="begin"/>
            </w:r>
            <w:r w:rsidR="006041D7">
              <w:rPr>
                <w:noProof/>
                <w:webHidden/>
              </w:rPr>
              <w:instrText xml:space="preserve"> PAGEREF _Toc173154777 \h </w:instrText>
            </w:r>
            <w:r w:rsidR="006041D7">
              <w:rPr>
                <w:noProof/>
                <w:webHidden/>
              </w:rPr>
            </w:r>
            <w:r w:rsidR="006041D7">
              <w:rPr>
                <w:noProof/>
                <w:webHidden/>
              </w:rPr>
              <w:fldChar w:fldCharType="separate"/>
            </w:r>
            <w:r w:rsidR="006041D7">
              <w:rPr>
                <w:noProof/>
                <w:webHidden/>
              </w:rPr>
              <w:t>3</w:t>
            </w:r>
            <w:r w:rsidR="006041D7">
              <w:rPr>
                <w:noProof/>
                <w:webHidden/>
              </w:rPr>
              <w:fldChar w:fldCharType="end"/>
            </w:r>
          </w:hyperlink>
        </w:p>
        <w:p w14:paraId="16014446" w14:textId="3CBA6DE1"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78" w:history="1">
            <w:r w:rsidR="006041D7" w:rsidRPr="007E213D">
              <w:rPr>
                <w:rStyle w:val="Hyperlink"/>
                <w:noProof/>
              </w:rPr>
              <w:t>Security Topologies</w:t>
            </w:r>
            <w:r w:rsidR="006041D7">
              <w:rPr>
                <w:noProof/>
                <w:webHidden/>
              </w:rPr>
              <w:tab/>
            </w:r>
            <w:r w:rsidR="006041D7">
              <w:rPr>
                <w:noProof/>
                <w:webHidden/>
              </w:rPr>
              <w:fldChar w:fldCharType="begin"/>
            </w:r>
            <w:r w:rsidR="006041D7">
              <w:rPr>
                <w:noProof/>
                <w:webHidden/>
              </w:rPr>
              <w:instrText xml:space="preserve"> PAGEREF _Toc173154778 \h </w:instrText>
            </w:r>
            <w:r w:rsidR="006041D7">
              <w:rPr>
                <w:noProof/>
                <w:webHidden/>
              </w:rPr>
            </w:r>
            <w:r w:rsidR="006041D7">
              <w:rPr>
                <w:noProof/>
                <w:webHidden/>
              </w:rPr>
              <w:fldChar w:fldCharType="separate"/>
            </w:r>
            <w:r w:rsidR="006041D7">
              <w:rPr>
                <w:noProof/>
                <w:webHidden/>
              </w:rPr>
              <w:t>5</w:t>
            </w:r>
            <w:r w:rsidR="006041D7">
              <w:rPr>
                <w:noProof/>
                <w:webHidden/>
              </w:rPr>
              <w:fldChar w:fldCharType="end"/>
            </w:r>
          </w:hyperlink>
        </w:p>
        <w:p w14:paraId="49A4F6E3" w14:textId="1A8AF6ED"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79" w:history="1">
            <w:r w:rsidR="006041D7" w:rsidRPr="007E213D">
              <w:rPr>
                <w:rStyle w:val="Hyperlink"/>
                <w:noProof/>
              </w:rPr>
              <w:t>Perimeter Security [12]</w:t>
            </w:r>
            <w:r w:rsidR="006041D7">
              <w:rPr>
                <w:noProof/>
                <w:webHidden/>
              </w:rPr>
              <w:tab/>
            </w:r>
            <w:r w:rsidR="006041D7">
              <w:rPr>
                <w:noProof/>
                <w:webHidden/>
              </w:rPr>
              <w:fldChar w:fldCharType="begin"/>
            </w:r>
            <w:r w:rsidR="006041D7">
              <w:rPr>
                <w:noProof/>
                <w:webHidden/>
              </w:rPr>
              <w:instrText xml:space="preserve"> PAGEREF _Toc173154779 \h </w:instrText>
            </w:r>
            <w:r w:rsidR="006041D7">
              <w:rPr>
                <w:noProof/>
                <w:webHidden/>
              </w:rPr>
            </w:r>
            <w:r w:rsidR="006041D7">
              <w:rPr>
                <w:noProof/>
                <w:webHidden/>
              </w:rPr>
              <w:fldChar w:fldCharType="separate"/>
            </w:r>
            <w:r w:rsidR="006041D7">
              <w:rPr>
                <w:noProof/>
                <w:webHidden/>
              </w:rPr>
              <w:t>5</w:t>
            </w:r>
            <w:r w:rsidR="006041D7">
              <w:rPr>
                <w:noProof/>
                <w:webHidden/>
              </w:rPr>
              <w:fldChar w:fldCharType="end"/>
            </w:r>
          </w:hyperlink>
        </w:p>
        <w:p w14:paraId="58A04AEA" w14:textId="07EBFE78"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80" w:history="1">
            <w:r w:rsidR="006041D7" w:rsidRPr="007E213D">
              <w:rPr>
                <w:rStyle w:val="Hyperlink"/>
                <w:noProof/>
              </w:rPr>
              <w:t>Zero Trust Architecture (ZTA) [13]</w:t>
            </w:r>
            <w:r w:rsidR="006041D7">
              <w:rPr>
                <w:noProof/>
                <w:webHidden/>
              </w:rPr>
              <w:tab/>
            </w:r>
            <w:r w:rsidR="006041D7">
              <w:rPr>
                <w:noProof/>
                <w:webHidden/>
              </w:rPr>
              <w:fldChar w:fldCharType="begin"/>
            </w:r>
            <w:r w:rsidR="006041D7">
              <w:rPr>
                <w:noProof/>
                <w:webHidden/>
              </w:rPr>
              <w:instrText xml:space="preserve"> PAGEREF _Toc173154780 \h </w:instrText>
            </w:r>
            <w:r w:rsidR="006041D7">
              <w:rPr>
                <w:noProof/>
                <w:webHidden/>
              </w:rPr>
            </w:r>
            <w:r w:rsidR="006041D7">
              <w:rPr>
                <w:noProof/>
                <w:webHidden/>
              </w:rPr>
              <w:fldChar w:fldCharType="separate"/>
            </w:r>
            <w:r w:rsidR="006041D7">
              <w:rPr>
                <w:noProof/>
                <w:webHidden/>
              </w:rPr>
              <w:t>5</w:t>
            </w:r>
            <w:r w:rsidR="006041D7">
              <w:rPr>
                <w:noProof/>
                <w:webHidden/>
              </w:rPr>
              <w:fldChar w:fldCharType="end"/>
            </w:r>
          </w:hyperlink>
        </w:p>
        <w:p w14:paraId="1866D4CB" w14:textId="3E2687D2"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81" w:history="1">
            <w:r w:rsidR="006041D7" w:rsidRPr="007E213D">
              <w:rPr>
                <w:rStyle w:val="Hyperlink"/>
                <w:noProof/>
              </w:rPr>
              <w:t>Micro segmentation [14]</w:t>
            </w:r>
            <w:r w:rsidR="006041D7">
              <w:rPr>
                <w:noProof/>
                <w:webHidden/>
              </w:rPr>
              <w:tab/>
            </w:r>
            <w:r w:rsidR="006041D7">
              <w:rPr>
                <w:noProof/>
                <w:webHidden/>
              </w:rPr>
              <w:fldChar w:fldCharType="begin"/>
            </w:r>
            <w:r w:rsidR="006041D7">
              <w:rPr>
                <w:noProof/>
                <w:webHidden/>
              </w:rPr>
              <w:instrText xml:space="preserve"> PAGEREF _Toc173154781 \h </w:instrText>
            </w:r>
            <w:r w:rsidR="006041D7">
              <w:rPr>
                <w:noProof/>
                <w:webHidden/>
              </w:rPr>
            </w:r>
            <w:r w:rsidR="006041D7">
              <w:rPr>
                <w:noProof/>
                <w:webHidden/>
              </w:rPr>
              <w:fldChar w:fldCharType="separate"/>
            </w:r>
            <w:r w:rsidR="006041D7">
              <w:rPr>
                <w:noProof/>
                <w:webHidden/>
              </w:rPr>
              <w:t>6</w:t>
            </w:r>
            <w:r w:rsidR="006041D7">
              <w:rPr>
                <w:noProof/>
                <w:webHidden/>
              </w:rPr>
              <w:fldChar w:fldCharType="end"/>
            </w:r>
          </w:hyperlink>
        </w:p>
        <w:p w14:paraId="3BFE24CC" w14:textId="2240B2B1"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82" w:history="1">
            <w:r w:rsidR="006041D7" w:rsidRPr="007E213D">
              <w:rPr>
                <w:rStyle w:val="Hyperlink"/>
                <w:noProof/>
              </w:rPr>
              <w:t>Hybrid Cloud Security [15]</w:t>
            </w:r>
            <w:r w:rsidR="006041D7">
              <w:rPr>
                <w:noProof/>
                <w:webHidden/>
              </w:rPr>
              <w:tab/>
            </w:r>
            <w:r w:rsidR="006041D7">
              <w:rPr>
                <w:noProof/>
                <w:webHidden/>
              </w:rPr>
              <w:fldChar w:fldCharType="begin"/>
            </w:r>
            <w:r w:rsidR="006041D7">
              <w:rPr>
                <w:noProof/>
                <w:webHidden/>
              </w:rPr>
              <w:instrText xml:space="preserve"> PAGEREF _Toc173154782 \h </w:instrText>
            </w:r>
            <w:r w:rsidR="006041D7">
              <w:rPr>
                <w:noProof/>
                <w:webHidden/>
              </w:rPr>
            </w:r>
            <w:r w:rsidR="006041D7">
              <w:rPr>
                <w:noProof/>
                <w:webHidden/>
              </w:rPr>
              <w:fldChar w:fldCharType="separate"/>
            </w:r>
            <w:r w:rsidR="006041D7">
              <w:rPr>
                <w:noProof/>
                <w:webHidden/>
              </w:rPr>
              <w:t>6</w:t>
            </w:r>
            <w:r w:rsidR="006041D7">
              <w:rPr>
                <w:noProof/>
                <w:webHidden/>
              </w:rPr>
              <w:fldChar w:fldCharType="end"/>
            </w:r>
          </w:hyperlink>
        </w:p>
        <w:p w14:paraId="1FD670AA" w14:textId="02034B9D"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83" w:history="1">
            <w:r w:rsidR="006041D7" w:rsidRPr="007E213D">
              <w:rPr>
                <w:rStyle w:val="Hyperlink"/>
                <w:noProof/>
              </w:rPr>
              <w:t>Detection and Prevention</w:t>
            </w:r>
            <w:r w:rsidR="006041D7">
              <w:rPr>
                <w:noProof/>
                <w:webHidden/>
              </w:rPr>
              <w:tab/>
            </w:r>
            <w:r w:rsidR="006041D7">
              <w:rPr>
                <w:noProof/>
                <w:webHidden/>
              </w:rPr>
              <w:fldChar w:fldCharType="begin"/>
            </w:r>
            <w:r w:rsidR="006041D7">
              <w:rPr>
                <w:noProof/>
                <w:webHidden/>
              </w:rPr>
              <w:instrText xml:space="preserve"> PAGEREF _Toc173154783 \h </w:instrText>
            </w:r>
            <w:r w:rsidR="006041D7">
              <w:rPr>
                <w:noProof/>
                <w:webHidden/>
              </w:rPr>
            </w:r>
            <w:r w:rsidR="006041D7">
              <w:rPr>
                <w:noProof/>
                <w:webHidden/>
              </w:rPr>
              <w:fldChar w:fldCharType="separate"/>
            </w:r>
            <w:r w:rsidR="006041D7">
              <w:rPr>
                <w:noProof/>
                <w:webHidden/>
              </w:rPr>
              <w:t>7</w:t>
            </w:r>
            <w:r w:rsidR="006041D7">
              <w:rPr>
                <w:noProof/>
                <w:webHidden/>
              </w:rPr>
              <w:fldChar w:fldCharType="end"/>
            </w:r>
          </w:hyperlink>
        </w:p>
        <w:p w14:paraId="00ACF956" w14:textId="190ECC1A"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84" w:history="1">
            <w:r w:rsidR="006041D7" w:rsidRPr="007E213D">
              <w:rPr>
                <w:rStyle w:val="Hyperlink"/>
                <w:noProof/>
              </w:rPr>
              <w:t>Cryptography</w:t>
            </w:r>
            <w:r w:rsidR="006041D7">
              <w:rPr>
                <w:noProof/>
                <w:webHidden/>
              </w:rPr>
              <w:tab/>
            </w:r>
            <w:r w:rsidR="006041D7">
              <w:rPr>
                <w:noProof/>
                <w:webHidden/>
              </w:rPr>
              <w:fldChar w:fldCharType="begin"/>
            </w:r>
            <w:r w:rsidR="006041D7">
              <w:rPr>
                <w:noProof/>
                <w:webHidden/>
              </w:rPr>
              <w:instrText xml:space="preserve"> PAGEREF _Toc173154784 \h </w:instrText>
            </w:r>
            <w:r w:rsidR="006041D7">
              <w:rPr>
                <w:noProof/>
                <w:webHidden/>
              </w:rPr>
            </w:r>
            <w:r w:rsidR="006041D7">
              <w:rPr>
                <w:noProof/>
                <w:webHidden/>
              </w:rPr>
              <w:fldChar w:fldCharType="separate"/>
            </w:r>
            <w:r w:rsidR="006041D7">
              <w:rPr>
                <w:noProof/>
                <w:webHidden/>
              </w:rPr>
              <w:t>8</w:t>
            </w:r>
            <w:r w:rsidR="006041D7">
              <w:rPr>
                <w:noProof/>
                <w:webHidden/>
              </w:rPr>
              <w:fldChar w:fldCharType="end"/>
            </w:r>
          </w:hyperlink>
        </w:p>
        <w:p w14:paraId="06E607FA" w14:textId="4F02333D" w:rsidR="006041D7" w:rsidRDefault="00000000">
          <w:pPr>
            <w:pStyle w:val="TOC1"/>
            <w:tabs>
              <w:tab w:val="right" w:leader="dot" w:pos="9016"/>
            </w:tabs>
            <w:rPr>
              <w:rFonts w:eastAsiaTheme="minorEastAsia"/>
              <w:noProof/>
              <w:kern w:val="2"/>
              <w:sz w:val="24"/>
              <w:szCs w:val="24"/>
              <w:lang w:eastAsia="en-GB"/>
              <w14:ligatures w14:val="standardContextual"/>
            </w:rPr>
          </w:pPr>
          <w:hyperlink w:anchor="_Toc173154785" w:history="1">
            <w:r w:rsidR="006041D7" w:rsidRPr="007E213D">
              <w:rPr>
                <w:rStyle w:val="Hyperlink"/>
                <w:noProof/>
              </w:rPr>
              <w:t>Task 2: Case Scenario.</w:t>
            </w:r>
            <w:r w:rsidR="006041D7">
              <w:rPr>
                <w:noProof/>
                <w:webHidden/>
              </w:rPr>
              <w:tab/>
            </w:r>
            <w:r w:rsidR="006041D7">
              <w:rPr>
                <w:noProof/>
                <w:webHidden/>
              </w:rPr>
              <w:fldChar w:fldCharType="begin"/>
            </w:r>
            <w:r w:rsidR="006041D7">
              <w:rPr>
                <w:noProof/>
                <w:webHidden/>
              </w:rPr>
              <w:instrText xml:space="preserve"> PAGEREF _Toc173154785 \h </w:instrText>
            </w:r>
            <w:r w:rsidR="006041D7">
              <w:rPr>
                <w:noProof/>
                <w:webHidden/>
              </w:rPr>
            </w:r>
            <w:r w:rsidR="006041D7">
              <w:rPr>
                <w:noProof/>
                <w:webHidden/>
              </w:rPr>
              <w:fldChar w:fldCharType="separate"/>
            </w:r>
            <w:r w:rsidR="006041D7">
              <w:rPr>
                <w:noProof/>
                <w:webHidden/>
              </w:rPr>
              <w:t>9</w:t>
            </w:r>
            <w:r w:rsidR="006041D7">
              <w:rPr>
                <w:noProof/>
                <w:webHidden/>
              </w:rPr>
              <w:fldChar w:fldCharType="end"/>
            </w:r>
          </w:hyperlink>
        </w:p>
        <w:p w14:paraId="41CCA9FC" w14:textId="3492E622"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86" w:history="1">
            <w:r w:rsidR="006041D7" w:rsidRPr="007E213D">
              <w:rPr>
                <w:rStyle w:val="Hyperlink"/>
                <w:noProof/>
              </w:rPr>
              <w:t>Organisation Structure</w:t>
            </w:r>
            <w:r w:rsidR="006041D7">
              <w:rPr>
                <w:noProof/>
                <w:webHidden/>
              </w:rPr>
              <w:tab/>
            </w:r>
            <w:r w:rsidR="006041D7">
              <w:rPr>
                <w:noProof/>
                <w:webHidden/>
              </w:rPr>
              <w:fldChar w:fldCharType="begin"/>
            </w:r>
            <w:r w:rsidR="006041D7">
              <w:rPr>
                <w:noProof/>
                <w:webHidden/>
              </w:rPr>
              <w:instrText xml:space="preserve"> PAGEREF _Toc173154786 \h </w:instrText>
            </w:r>
            <w:r w:rsidR="006041D7">
              <w:rPr>
                <w:noProof/>
                <w:webHidden/>
              </w:rPr>
            </w:r>
            <w:r w:rsidR="006041D7">
              <w:rPr>
                <w:noProof/>
                <w:webHidden/>
              </w:rPr>
              <w:fldChar w:fldCharType="separate"/>
            </w:r>
            <w:r w:rsidR="006041D7">
              <w:rPr>
                <w:noProof/>
                <w:webHidden/>
              </w:rPr>
              <w:t>9</w:t>
            </w:r>
            <w:r w:rsidR="006041D7">
              <w:rPr>
                <w:noProof/>
                <w:webHidden/>
              </w:rPr>
              <w:fldChar w:fldCharType="end"/>
            </w:r>
          </w:hyperlink>
        </w:p>
        <w:p w14:paraId="63A1F54F" w14:textId="003170A3"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87" w:history="1">
            <w:r w:rsidR="006041D7" w:rsidRPr="007E213D">
              <w:rPr>
                <w:rStyle w:val="Hyperlink"/>
                <w:noProof/>
              </w:rPr>
              <w:t>Policies and Procedures</w:t>
            </w:r>
            <w:r w:rsidR="006041D7">
              <w:rPr>
                <w:noProof/>
                <w:webHidden/>
              </w:rPr>
              <w:tab/>
            </w:r>
            <w:r w:rsidR="006041D7">
              <w:rPr>
                <w:noProof/>
                <w:webHidden/>
              </w:rPr>
              <w:fldChar w:fldCharType="begin"/>
            </w:r>
            <w:r w:rsidR="006041D7">
              <w:rPr>
                <w:noProof/>
                <w:webHidden/>
              </w:rPr>
              <w:instrText xml:space="preserve"> PAGEREF _Toc173154787 \h </w:instrText>
            </w:r>
            <w:r w:rsidR="006041D7">
              <w:rPr>
                <w:noProof/>
                <w:webHidden/>
              </w:rPr>
            </w:r>
            <w:r w:rsidR="006041D7">
              <w:rPr>
                <w:noProof/>
                <w:webHidden/>
              </w:rPr>
              <w:fldChar w:fldCharType="separate"/>
            </w:r>
            <w:r w:rsidR="006041D7">
              <w:rPr>
                <w:noProof/>
                <w:webHidden/>
              </w:rPr>
              <w:t>10</w:t>
            </w:r>
            <w:r w:rsidR="006041D7">
              <w:rPr>
                <w:noProof/>
                <w:webHidden/>
              </w:rPr>
              <w:fldChar w:fldCharType="end"/>
            </w:r>
          </w:hyperlink>
        </w:p>
        <w:p w14:paraId="574CC83E" w14:textId="00618BFF"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88" w:history="1">
            <w:r w:rsidR="006041D7" w:rsidRPr="007E213D">
              <w:rPr>
                <w:rStyle w:val="Hyperlink"/>
                <w:noProof/>
              </w:rPr>
              <w:t>Data Protection Compliance</w:t>
            </w:r>
            <w:r w:rsidR="006041D7">
              <w:rPr>
                <w:noProof/>
                <w:webHidden/>
              </w:rPr>
              <w:tab/>
            </w:r>
            <w:r w:rsidR="006041D7">
              <w:rPr>
                <w:noProof/>
                <w:webHidden/>
              </w:rPr>
              <w:fldChar w:fldCharType="begin"/>
            </w:r>
            <w:r w:rsidR="006041D7">
              <w:rPr>
                <w:noProof/>
                <w:webHidden/>
              </w:rPr>
              <w:instrText xml:space="preserve"> PAGEREF _Toc173154788 \h </w:instrText>
            </w:r>
            <w:r w:rsidR="006041D7">
              <w:rPr>
                <w:noProof/>
                <w:webHidden/>
              </w:rPr>
            </w:r>
            <w:r w:rsidR="006041D7">
              <w:rPr>
                <w:noProof/>
                <w:webHidden/>
              </w:rPr>
              <w:fldChar w:fldCharType="separate"/>
            </w:r>
            <w:r w:rsidR="006041D7">
              <w:rPr>
                <w:noProof/>
                <w:webHidden/>
              </w:rPr>
              <w:t>11</w:t>
            </w:r>
            <w:r w:rsidR="006041D7">
              <w:rPr>
                <w:noProof/>
                <w:webHidden/>
              </w:rPr>
              <w:fldChar w:fldCharType="end"/>
            </w:r>
          </w:hyperlink>
        </w:p>
        <w:p w14:paraId="37AAC59F" w14:textId="49B2FC45"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89" w:history="1">
            <w:r w:rsidR="006041D7" w:rsidRPr="007E213D">
              <w:rPr>
                <w:rStyle w:val="Hyperlink"/>
                <w:noProof/>
              </w:rPr>
              <w:t>Security Standards</w:t>
            </w:r>
            <w:r w:rsidR="006041D7">
              <w:rPr>
                <w:noProof/>
                <w:webHidden/>
              </w:rPr>
              <w:tab/>
            </w:r>
            <w:r w:rsidR="006041D7">
              <w:rPr>
                <w:noProof/>
                <w:webHidden/>
              </w:rPr>
              <w:fldChar w:fldCharType="begin"/>
            </w:r>
            <w:r w:rsidR="006041D7">
              <w:rPr>
                <w:noProof/>
                <w:webHidden/>
              </w:rPr>
              <w:instrText xml:space="preserve"> PAGEREF _Toc173154789 \h </w:instrText>
            </w:r>
            <w:r w:rsidR="006041D7">
              <w:rPr>
                <w:noProof/>
                <w:webHidden/>
              </w:rPr>
            </w:r>
            <w:r w:rsidR="006041D7">
              <w:rPr>
                <w:noProof/>
                <w:webHidden/>
              </w:rPr>
              <w:fldChar w:fldCharType="separate"/>
            </w:r>
            <w:r w:rsidR="006041D7">
              <w:rPr>
                <w:noProof/>
                <w:webHidden/>
              </w:rPr>
              <w:t>12</w:t>
            </w:r>
            <w:r w:rsidR="006041D7">
              <w:rPr>
                <w:noProof/>
                <w:webHidden/>
              </w:rPr>
              <w:fldChar w:fldCharType="end"/>
            </w:r>
          </w:hyperlink>
        </w:p>
        <w:p w14:paraId="2D6C2919" w14:textId="09BFA26F"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90" w:history="1">
            <w:r w:rsidR="006041D7" w:rsidRPr="007E213D">
              <w:rPr>
                <w:rStyle w:val="Hyperlink"/>
                <w:noProof/>
              </w:rPr>
              <w:t>Contingency Planning</w:t>
            </w:r>
            <w:r w:rsidR="006041D7">
              <w:rPr>
                <w:noProof/>
                <w:webHidden/>
              </w:rPr>
              <w:tab/>
            </w:r>
            <w:r w:rsidR="006041D7">
              <w:rPr>
                <w:noProof/>
                <w:webHidden/>
              </w:rPr>
              <w:fldChar w:fldCharType="begin"/>
            </w:r>
            <w:r w:rsidR="006041D7">
              <w:rPr>
                <w:noProof/>
                <w:webHidden/>
              </w:rPr>
              <w:instrText xml:space="preserve"> PAGEREF _Toc173154790 \h </w:instrText>
            </w:r>
            <w:r w:rsidR="006041D7">
              <w:rPr>
                <w:noProof/>
                <w:webHidden/>
              </w:rPr>
            </w:r>
            <w:r w:rsidR="006041D7">
              <w:rPr>
                <w:noProof/>
                <w:webHidden/>
              </w:rPr>
              <w:fldChar w:fldCharType="separate"/>
            </w:r>
            <w:r w:rsidR="006041D7">
              <w:rPr>
                <w:noProof/>
                <w:webHidden/>
              </w:rPr>
              <w:t>13</w:t>
            </w:r>
            <w:r w:rsidR="006041D7">
              <w:rPr>
                <w:noProof/>
                <w:webHidden/>
              </w:rPr>
              <w:fldChar w:fldCharType="end"/>
            </w:r>
          </w:hyperlink>
        </w:p>
        <w:p w14:paraId="297170BC" w14:textId="252D49CF"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91" w:history="1">
            <w:r w:rsidR="006041D7" w:rsidRPr="007E213D">
              <w:rPr>
                <w:rStyle w:val="Hyperlink"/>
                <w:noProof/>
              </w:rPr>
              <w:t>Key Components of Contingency Planning:</w:t>
            </w:r>
            <w:r w:rsidR="006041D7">
              <w:rPr>
                <w:noProof/>
                <w:webHidden/>
              </w:rPr>
              <w:tab/>
            </w:r>
            <w:r w:rsidR="006041D7">
              <w:rPr>
                <w:noProof/>
                <w:webHidden/>
              </w:rPr>
              <w:fldChar w:fldCharType="begin"/>
            </w:r>
            <w:r w:rsidR="006041D7">
              <w:rPr>
                <w:noProof/>
                <w:webHidden/>
              </w:rPr>
              <w:instrText xml:space="preserve"> PAGEREF _Toc173154791 \h </w:instrText>
            </w:r>
            <w:r w:rsidR="006041D7">
              <w:rPr>
                <w:noProof/>
                <w:webHidden/>
              </w:rPr>
            </w:r>
            <w:r w:rsidR="006041D7">
              <w:rPr>
                <w:noProof/>
                <w:webHidden/>
              </w:rPr>
              <w:fldChar w:fldCharType="separate"/>
            </w:r>
            <w:r w:rsidR="006041D7">
              <w:rPr>
                <w:noProof/>
                <w:webHidden/>
              </w:rPr>
              <w:t>13</w:t>
            </w:r>
            <w:r w:rsidR="006041D7">
              <w:rPr>
                <w:noProof/>
                <w:webHidden/>
              </w:rPr>
              <w:fldChar w:fldCharType="end"/>
            </w:r>
          </w:hyperlink>
        </w:p>
        <w:p w14:paraId="7FFEAF2A" w14:textId="59E93998"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92" w:history="1">
            <w:r w:rsidR="006041D7" w:rsidRPr="007E213D">
              <w:rPr>
                <w:rStyle w:val="Hyperlink"/>
                <w:noProof/>
              </w:rPr>
              <w:t>Governance and Strategic Planning</w:t>
            </w:r>
            <w:r w:rsidR="006041D7">
              <w:rPr>
                <w:noProof/>
                <w:webHidden/>
              </w:rPr>
              <w:tab/>
            </w:r>
            <w:r w:rsidR="006041D7">
              <w:rPr>
                <w:noProof/>
                <w:webHidden/>
              </w:rPr>
              <w:fldChar w:fldCharType="begin"/>
            </w:r>
            <w:r w:rsidR="006041D7">
              <w:rPr>
                <w:noProof/>
                <w:webHidden/>
              </w:rPr>
              <w:instrText xml:space="preserve"> PAGEREF _Toc173154792 \h </w:instrText>
            </w:r>
            <w:r w:rsidR="006041D7">
              <w:rPr>
                <w:noProof/>
                <w:webHidden/>
              </w:rPr>
            </w:r>
            <w:r w:rsidR="006041D7">
              <w:rPr>
                <w:noProof/>
                <w:webHidden/>
              </w:rPr>
              <w:fldChar w:fldCharType="separate"/>
            </w:r>
            <w:r w:rsidR="006041D7">
              <w:rPr>
                <w:noProof/>
                <w:webHidden/>
              </w:rPr>
              <w:t>14</w:t>
            </w:r>
            <w:r w:rsidR="006041D7">
              <w:rPr>
                <w:noProof/>
                <w:webHidden/>
              </w:rPr>
              <w:fldChar w:fldCharType="end"/>
            </w:r>
          </w:hyperlink>
        </w:p>
        <w:p w14:paraId="6892DA69" w14:textId="42F95EFD" w:rsidR="006041D7" w:rsidRDefault="00000000">
          <w:pPr>
            <w:pStyle w:val="TOC2"/>
            <w:tabs>
              <w:tab w:val="right" w:leader="dot" w:pos="9016"/>
            </w:tabs>
            <w:rPr>
              <w:rFonts w:eastAsiaTheme="minorEastAsia"/>
              <w:noProof/>
              <w:kern w:val="2"/>
              <w:sz w:val="24"/>
              <w:szCs w:val="24"/>
              <w:lang w:eastAsia="en-GB"/>
              <w14:ligatures w14:val="standardContextual"/>
            </w:rPr>
          </w:pPr>
          <w:hyperlink w:anchor="_Toc173154793" w:history="1">
            <w:r w:rsidR="006041D7" w:rsidRPr="007E213D">
              <w:rPr>
                <w:rStyle w:val="Hyperlink"/>
                <w:noProof/>
              </w:rPr>
              <w:t>Risk Management [34]</w:t>
            </w:r>
            <w:r w:rsidR="006041D7">
              <w:rPr>
                <w:noProof/>
                <w:webHidden/>
              </w:rPr>
              <w:tab/>
            </w:r>
            <w:r w:rsidR="006041D7">
              <w:rPr>
                <w:noProof/>
                <w:webHidden/>
              </w:rPr>
              <w:fldChar w:fldCharType="begin"/>
            </w:r>
            <w:r w:rsidR="006041D7">
              <w:rPr>
                <w:noProof/>
                <w:webHidden/>
              </w:rPr>
              <w:instrText xml:space="preserve"> PAGEREF _Toc173154793 \h </w:instrText>
            </w:r>
            <w:r w:rsidR="006041D7">
              <w:rPr>
                <w:noProof/>
                <w:webHidden/>
              </w:rPr>
            </w:r>
            <w:r w:rsidR="006041D7">
              <w:rPr>
                <w:noProof/>
                <w:webHidden/>
              </w:rPr>
              <w:fldChar w:fldCharType="separate"/>
            </w:r>
            <w:r w:rsidR="006041D7">
              <w:rPr>
                <w:noProof/>
                <w:webHidden/>
              </w:rPr>
              <w:t>15</w:t>
            </w:r>
            <w:r w:rsidR="006041D7">
              <w:rPr>
                <w:noProof/>
                <w:webHidden/>
              </w:rPr>
              <w:fldChar w:fldCharType="end"/>
            </w:r>
          </w:hyperlink>
        </w:p>
        <w:p w14:paraId="64D1ED98" w14:textId="45670A35"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94" w:history="1">
            <w:r w:rsidR="006041D7" w:rsidRPr="007E213D">
              <w:rPr>
                <w:rStyle w:val="Hyperlink"/>
                <w:noProof/>
              </w:rPr>
              <w:t>Identifying Risks</w:t>
            </w:r>
            <w:r w:rsidR="006041D7">
              <w:rPr>
                <w:noProof/>
                <w:webHidden/>
              </w:rPr>
              <w:tab/>
            </w:r>
            <w:r w:rsidR="006041D7">
              <w:rPr>
                <w:noProof/>
                <w:webHidden/>
              </w:rPr>
              <w:fldChar w:fldCharType="begin"/>
            </w:r>
            <w:r w:rsidR="006041D7">
              <w:rPr>
                <w:noProof/>
                <w:webHidden/>
              </w:rPr>
              <w:instrText xml:space="preserve"> PAGEREF _Toc173154794 \h </w:instrText>
            </w:r>
            <w:r w:rsidR="006041D7">
              <w:rPr>
                <w:noProof/>
                <w:webHidden/>
              </w:rPr>
            </w:r>
            <w:r w:rsidR="006041D7">
              <w:rPr>
                <w:noProof/>
                <w:webHidden/>
              </w:rPr>
              <w:fldChar w:fldCharType="separate"/>
            </w:r>
            <w:r w:rsidR="006041D7">
              <w:rPr>
                <w:noProof/>
                <w:webHidden/>
              </w:rPr>
              <w:t>15</w:t>
            </w:r>
            <w:r w:rsidR="006041D7">
              <w:rPr>
                <w:noProof/>
                <w:webHidden/>
              </w:rPr>
              <w:fldChar w:fldCharType="end"/>
            </w:r>
          </w:hyperlink>
        </w:p>
        <w:p w14:paraId="6494DF4C" w14:textId="6EDD33A5"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95" w:history="1">
            <w:r w:rsidR="006041D7" w:rsidRPr="007E213D">
              <w:rPr>
                <w:rStyle w:val="Hyperlink"/>
                <w:noProof/>
              </w:rPr>
              <w:t>Assessing Risks</w:t>
            </w:r>
            <w:r w:rsidR="006041D7">
              <w:rPr>
                <w:noProof/>
                <w:webHidden/>
              </w:rPr>
              <w:tab/>
            </w:r>
            <w:r w:rsidR="006041D7">
              <w:rPr>
                <w:noProof/>
                <w:webHidden/>
              </w:rPr>
              <w:fldChar w:fldCharType="begin"/>
            </w:r>
            <w:r w:rsidR="006041D7">
              <w:rPr>
                <w:noProof/>
                <w:webHidden/>
              </w:rPr>
              <w:instrText xml:space="preserve"> PAGEREF _Toc173154795 \h </w:instrText>
            </w:r>
            <w:r w:rsidR="006041D7">
              <w:rPr>
                <w:noProof/>
                <w:webHidden/>
              </w:rPr>
            </w:r>
            <w:r w:rsidR="006041D7">
              <w:rPr>
                <w:noProof/>
                <w:webHidden/>
              </w:rPr>
              <w:fldChar w:fldCharType="separate"/>
            </w:r>
            <w:r w:rsidR="006041D7">
              <w:rPr>
                <w:noProof/>
                <w:webHidden/>
              </w:rPr>
              <w:t>16</w:t>
            </w:r>
            <w:r w:rsidR="006041D7">
              <w:rPr>
                <w:noProof/>
                <w:webHidden/>
              </w:rPr>
              <w:fldChar w:fldCharType="end"/>
            </w:r>
          </w:hyperlink>
        </w:p>
        <w:p w14:paraId="3E4742D9" w14:textId="348D995B"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96" w:history="1">
            <w:r w:rsidR="006041D7" w:rsidRPr="007E213D">
              <w:rPr>
                <w:rStyle w:val="Hyperlink"/>
                <w:noProof/>
              </w:rPr>
              <w:t>Mitigating Risks</w:t>
            </w:r>
            <w:r w:rsidR="006041D7">
              <w:rPr>
                <w:noProof/>
                <w:webHidden/>
              </w:rPr>
              <w:tab/>
            </w:r>
            <w:r w:rsidR="006041D7">
              <w:rPr>
                <w:noProof/>
                <w:webHidden/>
              </w:rPr>
              <w:fldChar w:fldCharType="begin"/>
            </w:r>
            <w:r w:rsidR="006041D7">
              <w:rPr>
                <w:noProof/>
                <w:webHidden/>
              </w:rPr>
              <w:instrText xml:space="preserve"> PAGEREF _Toc173154796 \h </w:instrText>
            </w:r>
            <w:r w:rsidR="006041D7">
              <w:rPr>
                <w:noProof/>
                <w:webHidden/>
              </w:rPr>
            </w:r>
            <w:r w:rsidR="006041D7">
              <w:rPr>
                <w:noProof/>
                <w:webHidden/>
              </w:rPr>
              <w:fldChar w:fldCharType="separate"/>
            </w:r>
            <w:r w:rsidR="006041D7">
              <w:rPr>
                <w:noProof/>
                <w:webHidden/>
              </w:rPr>
              <w:t>16</w:t>
            </w:r>
            <w:r w:rsidR="006041D7">
              <w:rPr>
                <w:noProof/>
                <w:webHidden/>
              </w:rPr>
              <w:fldChar w:fldCharType="end"/>
            </w:r>
          </w:hyperlink>
        </w:p>
        <w:p w14:paraId="4EDC494F" w14:textId="7BD1B302"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97" w:history="1">
            <w:r w:rsidR="006041D7" w:rsidRPr="007E213D">
              <w:rPr>
                <w:rStyle w:val="Hyperlink"/>
                <w:noProof/>
              </w:rPr>
              <w:t>Continuous Monitoring</w:t>
            </w:r>
            <w:r w:rsidR="006041D7">
              <w:rPr>
                <w:noProof/>
                <w:webHidden/>
              </w:rPr>
              <w:tab/>
            </w:r>
            <w:r w:rsidR="006041D7">
              <w:rPr>
                <w:noProof/>
                <w:webHidden/>
              </w:rPr>
              <w:fldChar w:fldCharType="begin"/>
            </w:r>
            <w:r w:rsidR="006041D7">
              <w:rPr>
                <w:noProof/>
                <w:webHidden/>
              </w:rPr>
              <w:instrText xml:space="preserve"> PAGEREF _Toc173154797 \h </w:instrText>
            </w:r>
            <w:r w:rsidR="006041D7">
              <w:rPr>
                <w:noProof/>
                <w:webHidden/>
              </w:rPr>
            </w:r>
            <w:r w:rsidR="006041D7">
              <w:rPr>
                <w:noProof/>
                <w:webHidden/>
              </w:rPr>
              <w:fldChar w:fldCharType="separate"/>
            </w:r>
            <w:r w:rsidR="006041D7">
              <w:rPr>
                <w:noProof/>
                <w:webHidden/>
              </w:rPr>
              <w:t>16</w:t>
            </w:r>
            <w:r w:rsidR="006041D7">
              <w:rPr>
                <w:noProof/>
                <w:webHidden/>
              </w:rPr>
              <w:fldChar w:fldCharType="end"/>
            </w:r>
          </w:hyperlink>
        </w:p>
        <w:p w14:paraId="73F54AAA" w14:textId="7FD7D87F"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98" w:history="1">
            <w:r w:rsidR="006041D7" w:rsidRPr="007E213D">
              <w:rPr>
                <w:rStyle w:val="Hyperlink"/>
                <w:noProof/>
              </w:rPr>
              <w:t>Training and Awareness</w:t>
            </w:r>
            <w:r w:rsidR="006041D7">
              <w:rPr>
                <w:noProof/>
                <w:webHidden/>
              </w:rPr>
              <w:tab/>
            </w:r>
            <w:r w:rsidR="006041D7">
              <w:rPr>
                <w:noProof/>
                <w:webHidden/>
              </w:rPr>
              <w:fldChar w:fldCharType="begin"/>
            </w:r>
            <w:r w:rsidR="006041D7">
              <w:rPr>
                <w:noProof/>
                <w:webHidden/>
              </w:rPr>
              <w:instrText xml:space="preserve"> PAGEREF _Toc173154798 \h </w:instrText>
            </w:r>
            <w:r w:rsidR="006041D7">
              <w:rPr>
                <w:noProof/>
                <w:webHidden/>
              </w:rPr>
            </w:r>
            <w:r w:rsidR="006041D7">
              <w:rPr>
                <w:noProof/>
                <w:webHidden/>
              </w:rPr>
              <w:fldChar w:fldCharType="separate"/>
            </w:r>
            <w:r w:rsidR="006041D7">
              <w:rPr>
                <w:noProof/>
                <w:webHidden/>
              </w:rPr>
              <w:t>17</w:t>
            </w:r>
            <w:r w:rsidR="006041D7">
              <w:rPr>
                <w:noProof/>
                <w:webHidden/>
              </w:rPr>
              <w:fldChar w:fldCharType="end"/>
            </w:r>
          </w:hyperlink>
        </w:p>
        <w:p w14:paraId="243E5C56" w14:textId="71EB219C"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799" w:history="1">
            <w:r w:rsidR="006041D7" w:rsidRPr="007E213D">
              <w:rPr>
                <w:rStyle w:val="Hyperlink"/>
                <w:noProof/>
              </w:rPr>
              <w:t>Regulatory Compliance</w:t>
            </w:r>
            <w:r w:rsidR="006041D7">
              <w:rPr>
                <w:noProof/>
                <w:webHidden/>
              </w:rPr>
              <w:tab/>
            </w:r>
            <w:r w:rsidR="006041D7">
              <w:rPr>
                <w:noProof/>
                <w:webHidden/>
              </w:rPr>
              <w:fldChar w:fldCharType="begin"/>
            </w:r>
            <w:r w:rsidR="006041D7">
              <w:rPr>
                <w:noProof/>
                <w:webHidden/>
              </w:rPr>
              <w:instrText xml:space="preserve"> PAGEREF _Toc173154799 \h </w:instrText>
            </w:r>
            <w:r w:rsidR="006041D7">
              <w:rPr>
                <w:noProof/>
                <w:webHidden/>
              </w:rPr>
            </w:r>
            <w:r w:rsidR="006041D7">
              <w:rPr>
                <w:noProof/>
                <w:webHidden/>
              </w:rPr>
              <w:fldChar w:fldCharType="separate"/>
            </w:r>
            <w:r w:rsidR="006041D7">
              <w:rPr>
                <w:noProof/>
                <w:webHidden/>
              </w:rPr>
              <w:t>17</w:t>
            </w:r>
            <w:r w:rsidR="006041D7">
              <w:rPr>
                <w:noProof/>
                <w:webHidden/>
              </w:rPr>
              <w:fldChar w:fldCharType="end"/>
            </w:r>
          </w:hyperlink>
        </w:p>
        <w:p w14:paraId="07691D65" w14:textId="4AF4F863" w:rsidR="006041D7" w:rsidRDefault="00000000">
          <w:pPr>
            <w:pStyle w:val="TOC3"/>
            <w:tabs>
              <w:tab w:val="right" w:leader="dot" w:pos="9016"/>
            </w:tabs>
            <w:rPr>
              <w:rFonts w:eastAsiaTheme="minorEastAsia"/>
              <w:noProof/>
              <w:kern w:val="2"/>
              <w:sz w:val="24"/>
              <w:szCs w:val="24"/>
              <w:lang w:eastAsia="en-GB"/>
              <w14:ligatures w14:val="standardContextual"/>
            </w:rPr>
          </w:pPr>
          <w:hyperlink w:anchor="_Toc173154800" w:history="1">
            <w:r w:rsidR="006041D7" w:rsidRPr="007E213D">
              <w:rPr>
                <w:rStyle w:val="Hyperlink"/>
                <w:noProof/>
              </w:rPr>
              <w:t>Business Continuity and Resilience</w:t>
            </w:r>
            <w:r w:rsidR="006041D7">
              <w:rPr>
                <w:noProof/>
                <w:webHidden/>
              </w:rPr>
              <w:tab/>
            </w:r>
            <w:r w:rsidR="006041D7">
              <w:rPr>
                <w:noProof/>
                <w:webHidden/>
              </w:rPr>
              <w:fldChar w:fldCharType="begin"/>
            </w:r>
            <w:r w:rsidR="006041D7">
              <w:rPr>
                <w:noProof/>
                <w:webHidden/>
              </w:rPr>
              <w:instrText xml:space="preserve"> PAGEREF _Toc173154800 \h </w:instrText>
            </w:r>
            <w:r w:rsidR="006041D7">
              <w:rPr>
                <w:noProof/>
                <w:webHidden/>
              </w:rPr>
            </w:r>
            <w:r w:rsidR="006041D7">
              <w:rPr>
                <w:noProof/>
                <w:webHidden/>
              </w:rPr>
              <w:fldChar w:fldCharType="separate"/>
            </w:r>
            <w:r w:rsidR="006041D7">
              <w:rPr>
                <w:noProof/>
                <w:webHidden/>
              </w:rPr>
              <w:t>17</w:t>
            </w:r>
            <w:r w:rsidR="006041D7">
              <w:rPr>
                <w:noProof/>
                <w:webHidden/>
              </w:rPr>
              <w:fldChar w:fldCharType="end"/>
            </w:r>
          </w:hyperlink>
        </w:p>
        <w:p w14:paraId="66997079" w14:textId="584090CC" w:rsidR="006041D7" w:rsidRDefault="00000000">
          <w:pPr>
            <w:pStyle w:val="TOC1"/>
            <w:tabs>
              <w:tab w:val="right" w:leader="dot" w:pos="9016"/>
            </w:tabs>
            <w:rPr>
              <w:rFonts w:eastAsiaTheme="minorEastAsia"/>
              <w:noProof/>
              <w:kern w:val="2"/>
              <w:sz w:val="24"/>
              <w:szCs w:val="24"/>
              <w:lang w:eastAsia="en-GB"/>
              <w14:ligatures w14:val="standardContextual"/>
            </w:rPr>
          </w:pPr>
          <w:hyperlink w:anchor="_Toc173154801" w:history="1">
            <w:r w:rsidR="006041D7" w:rsidRPr="007E213D">
              <w:rPr>
                <w:rStyle w:val="Hyperlink"/>
                <w:noProof/>
              </w:rPr>
              <w:t>References.</w:t>
            </w:r>
            <w:r w:rsidR="006041D7">
              <w:rPr>
                <w:noProof/>
                <w:webHidden/>
              </w:rPr>
              <w:tab/>
            </w:r>
            <w:r w:rsidR="006041D7">
              <w:rPr>
                <w:noProof/>
                <w:webHidden/>
              </w:rPr>
              <w:fldChar w:fldCharType="begin"/>
            </w:r>
            <w:r w:rsidR="006041D7">
              <w:rPr>
                <w:noProof/>
                <w:webHidden/>
              </w:rPr>
              <w:instrText xml:space="preserve"> PAGEREF _Toc173154801 \h </w:instrText>
            </w:r>
            <w:r w:rsidR="006041D7">
              <w:rPr>
                <w:noProof/>
                <w:webHidden/>
              </w:rPr>
            </w:r>
            <w:r w:rsidR="006041D7">
              <w:rPr>
                <w:noProof/>
                <w:webHidden/>
              </w:rPr>
              <w:fldChar w:fldCharType="separate"/>
            </w:r>
            <w:r w:rsidR="006041D7">
              <w:rPr>
                <w:noProof/>
                <w:webHidden/>
              </w:rPr>
              <w:t>18</w:t>
            </w:r>
            <w:r w:rsidR="006041D7">
              <w:rPr>
                <w:noProof/>
                <w:webHidden/>
              </w:rPr>
              <w:fldChar w:fldCharType="end"/>
            </w:r>
          </w:hyperlink>
        </w:p>
        <w:p w14:paraId="45518B0C" w14:textId="277CC86C" w:rsidR="00D3433E" w:rsidRDefault="00D3433E">
          <w:r>
            <w:rPr>
              <w:b/>
              <w:bCs/>
              <w:noProof/>
            </w:rPr>
            <w:fldChar w:fldCharType="end"/>
          </w:r>
        </w:p>
      </w:sdtContent>
    </w:sdt>
    <w:p w14:paraId="0E659A94" w14:textId="45BB6045" w:rsidR="000259AF" w:rsidRDefault="000259AF"/>
    <w:p w14:paraId="101D3113" w14:textId="2A6272C2" w:rsidR="00280793" w:rsidRDefault="00280793">
      <w:pPr>
        <w:rPr>
          <w:rFonts w:asciiTheme="majorHAnsi" w:eastAsiaTheme="majorEastAsia" w:hAnsiTheme="majorHAnsi" w:cstheme="majorBidi"/>
          <w:color w:val="2F5496" w:themeColor="accent1" w:themeShade="BF"/>
          <w:sz w:val="32"/>
          <w:szCs w:val="32"/>
        </w:rPr>
      </w:pPr>
    </w:p>
    <w:p w14:paraId="172EA693" w14:textId="1DD938A5" w:rsidR="00F62E33" w:rsidRDefault="00F62E33">
      <w:bookmarkStart w:id="0" w:name="_Hlk121126212"/>
      <w:r>
        <w:br w:type="page"/>
      </w:r>
    </w:p>
    <w:p w14:paraId="5B652B47" w14:textId="1031AB93" w:rsidR="003E0AD4" w:rsidRPr="0063634C" w:rsidRDefault="00C12271" w:rsidP="0063634C">
      <w:pPr>
        <w:pStyle w:val="Heading1"/>
      </w:pPr>
      <w:bookmarkStart w:id="1" w:name="_Toc173154772"/>
      <w:r>
        <w:lastRenderedPageBreak/>
        <w:t xml:space="preserve">Task1: </w:t>
      </w:r>
      <w:r w:rsidRPr="00C12271">
        <w:t>Research in Data Security and Compliance</w:t>
      </w:r>
      <w:r>
        <w:t>.</w:t>
      </w:r>
      <w:bookmarkEnd w:id="1"/>
    </w:p>
    <w:bookmarkEnd w:id="0"/>
    <w:p w14:paraId="1D881235" w14:textId="313744A5" w:rsidR="00801895" w:rsidRDefault="00801895" w:rsidP="00801895"/>
    <w:p w14:paraId="02638A5C" w14:textId="11F2513E" w:rsidR="00801895" w:rsidRDefault="00C12271" w:rsidP="00801895">
      <w:pPr>
        <w:pStyle w:val="Heading2"/>
      </w:pPr>
      <w:bookmarkStart w:id="2" w:name="_Toc173154773"/>
      <w:r>
        <w:t>Overview</w:t>
      </w:r>
      <w:bookmarkEnd w:id="2"/>
    </w:p>
    <w:p w14:paraId="387F3A60" w14:textId="215F02F2" w:rsidR="00801895" w:rsidRDefault="00801895" w:rsidP="00801895"/>
    <w:p w14:paraId="4F7350D2" w14:textId="7B189BA0" w:rsidR="00E33578" w:rsidRDefault="009E4370">
      <w:pPr>
        <w:rPr>
          <w:rFonts w:ascii="Calibri" w:eastAsia="Calibri" w:hAnsi="Calibri" w:cs="Calibri"/>
        </w:rPr>
      </w:pPr>
      <w:r>
        <w:rPr>
          <w:rFonts w:ascii="Calibri" w:eastAsia="Calibri" w:hAnsi="Calibri" w:cs="Calibri"/>
        </w:rPr>
        <w:t>Cyber threats, including malware, ransomware, and sophisticated phishing attacks have become increasingly prevalent and sophisticated.</w:t>
      </w:r>
      <w:r w:rsidR="007E0B6A">
        <w:rPr>
          <w:rFonts w:ascii="Calibri" w:eastAsia="Calibri" w:hAnsi="Calibri" w:cs="Calibri"/>
        </w:rPr>
        <w:t xml:space="preserve">  </w:t>
      </w:r>
      <w:r>
        <w:rPr>
          <w:rFonts w:ascii="Calibri" w:eastAsia="Calibri" w:hAnsi="Calibri" w:cs="Calibri"/>
        </w:rPr>
        <w:t xml:space="preserve">Organisations must make all attempts to safeguard their applications and infrastructure against any threats both internal and external </w:t>
      </w:r>
      <w:r w:rsidR="0050397C">
        <w:rPr>
          <w:rFonts w:ascii="Calibri" w:eastAsia="Calibri" w:hAnsi="Calibri" w:cs="Calibri"/>
        </w:rPr>
        <w:t xml:space="preserve">to </w:t>
      </w:r>
      <w:r>
        <w:rPr>
          <w:rFonts w:ascii="Calibri" w:eastAsia="Calibri" w:hAnsi="Calibri" w:cs="Calibri"/>
        </w:rPr>
        <w:t>prevent</w:t>
      </w:r>
      <w:r w:rsidR="001F2CF1">
        <w:rPr>
          <w:rFonts w:ascii="Calibri" w:eastAsia="Calibri" w:hAnsi="Calibri" w:cs="Calibri"/>
        </w:rPr>
        <w:t xml:space="preserve"> </w:t>
      </w:r>
      <w:r>
        <w:rPr>
          <w:rFonts w:ascii="Calibri" w:eastAsia="Calibri" w:hAnsi="Calibri" w:cs="Calibri"/>
        </w:rPr>
        <w:t xml:space="preserve">unauthorised access, data breaches and </w:t>
      </w:r>
      <w:r w:rsidR="001F2CF1">
        <w:rPr>
          <w:rFonts w:ascii="Calibri" w:eastAsia="Calibri" w:hAnsi="Calibri" w:cs="Calibri"/>
        </w:rPr>
        <w:t xml:space="preserve">possible </w:t>
      </w:r>
      <w:r>
        <w:rPr>
          <w:rFonts w:ascii="Calibri" w:eastAsia="Calibri" w:hAnsi="Calibri" w:cs="Calibri"/>
        </w:rPr>
        <w:t>service disruptions.</w:t>
      </w:r>
    </w:p>
    <w:p w14:paraId="6D80BA0D" w14:textId="77777777" w:rsidR="009E4370" w:rsidRDefault="009E4370"/>
    <w:p w14:paraId="3C014E2D" w14:textId="4A80A373" w:rsidR="00FD0A61" w:rsidRDefault="00E33578" w:rsidP="00FD0A61">
      <w:pPr>
        <w:pStyle w:val="Heading2"/>
      </w:pPr>
      <w:bookmarkStart w:id="3" w:name="_Toc173154774"/>
      <w:r>
        <w:t>S</w:t>
      </w:r>
      <w:r w:rsidR="00C12271">
        <w:t>ecurity Technologies</w:t>
      </w:r>
      <w:bookmarkEnd w:id="3"/>
    </w:p>
    <w:p w14:paraId="48566234" w14:textId="09119850" w:rsidR="00FD0A61" w:rsidRDefault="00FD0A61" w:rsidP="00801895"/>
    <w:p w14:paraId="73054D3D" w14:textId="051BCEFA" w:rsidR="009E4370" w:rsidRDefault="009E4370" w:rsidP="009E4370">
      <w:pPr>
        <w:rPr>
          <w:rFonts w:ascii="Calibri" w:eastAsia="Calibri" w:hAnsi="Calibri" w:cs="Calibri"/>
        </w:rPr>
      </w:pPr>
      <w:r>
        <w:rPr>
          <w:rFonts w:ascii="Calibri" w:eastAsia="Calibri" w:hAnsi="Calibri" w:cs="Calibri"/>
        </w:rPr>
        <w:t xml:space="preserve">Technologies such as firewalls can be employed to monitor and control access to computer systems from external sources.  </w:t>
      </w:r>
      <w:r w:rsidR="0042392D">
        <w:rPr>
          <w:rFonts w:ascii="Calibri" w:eastAsia="Calibri" w:hAnsi="Calibri" w:cs="Calibri"/>
        </w:rPr>
        <w:t>VPNs</w:t>
      </w:r>
      <w:r w:rsidR="00517E84">
        <w:rPr>
          <w:rFonts w:ascii="Calibri" w:eastAsia="Calibri" w:hAnsi="Calibri" w:cs="Calibri"/>
        </w:rPr>
        <w:t xml:space="preserve"> can be </w:t>
      </w:r>
      <w:r>
        <w:rPr>
          <w:rFonts w:ascii="Calibri" w:eastAsia="Calibri" w:hAnsi="Calibri" w:cs="Calibri"/>
        </w:rPr>
        <w:t>used to establish secure channels across public networks such as the Internet.</w:t>
      </w:r>
    </w:p>
    <w:p w14:paraId="46E5A349" w14:textId="1CF964FB" w:rsidR="001F2CF1" w:rsidRDefault="009E4370" w:rsidP="009E4370">
      <w:pPr>
        <w:rPr>
          <w:rFonts w:ascii="Calibri" w:eastAsia="Calibri" w:hAnsi="Calibri" w:cs="Calibri"/>
        </w:rPr>
      </w:pPr>
      <w:r>
        <w:rPr>
          <w:rFonts w:ascii="Calibri" w:eastAsia="Calibri" w:hAnsi="Calibri" w:cs="Calibri"/>
        </w:rPr>
        <w:t>Modern firewalls have evolved significantly from their traditional counterparts, incorporating advanced features to address sophisticated threats.</w:t>
      </w:r>
      <w:r w:rsidR="00517E84">
        <w:rPr>
          <w:rFonts w:ascii="Calibri" w:eastAsia="Calibri" w:hAnsi="Calibri" w:cs="Calibri"/>
        </w:rPr>
        <w:t xml:space="preserve">  </w:t>
      </w:r>
      <w:r>
        <w:rPr>
          <w:rFonts w:ascii="Calibri" w:eastAsia="Calibri" w:hAnsi="Calibri" w:cs="Calibri"/>
        </w:rPr>
        <w:t xml:space="preserve">Additionally, </w:t>
      </w:r>
      <w:r w:rsidR="0050397C">
        <w:rPr>
          <w:rFonts w:ascii="Calibri" w:eastAsia="Calibri" w:hAnsi="Calibri" w:cs="Calibri"/>
        </w:rPr>
        <w:t xml:space="preserve">a </w:t>
      </w:r>
      <w:r>
        <w:rPr>
          <w:rFonts w:ascii="Calibri" w:eastAsia="Calibri" w:hAnsi="Calibri" w:cs="Calibri"/>
        </w:rPr>
        <w:t>security topologies</w:t>
      </w:r>
      <w:r w:rsidR="001F2CF1">
        <w:rPr>
          <w:rFonts w:ascii="Calibri" w:eastAsia="Calibri" w:hAnsi="Calibri" w:cs="Calibri"/>
        </w:rPr>
        <w:t xml:space="preserve"> d</w:t>
      </w:r>
      <w:r>
        <w:rPr>
          <w:rFonts w:ascii="Calibri" w:eastAsia="Calibri" w:hAnsi="Calibri" w:cs="Calibri"/>
        </w:rPr>
        <w:t>esign of how security measures are arranged within a network</w:t>
      </w:r>
      <w:r w:rsidR="001F2CF1">
        <w:rPr>
          <w:rFonts w:ascii="Calibri" w:eastAsia="Calibri" w:hAnsi="Calibri" w:cs="Calibri"/>
        </w:rPr>
        <w:t xml:space="preserve"> </w:t>
      </w:r>
      <w:r>
        <w:rPr>
          <w:rFonts w:ascii="Calibri" w:eastAsia="Calibri" w:hAnsi="Calibri" w:cs="Calibri"/>
        </w:rPr>
        <w:t xml:space="preserve">are vital for creating robust and resilient defences. </w:t>
      </w:r>
    </w:p>
    <w:p w14:paraId="7C0C4FF1" w14:textId="6770EF33" w:rsidR="00A4321F" w:rsidRDefault="00A4321F" w:rsidP="009E4370">
      <w:pPr>
        <w:rPr>
          <w:rFonts w:ascii="Calibri" w:eastAsia="Calibri" w:hAnsi="Calibri" w:cs="Calibri"/>
        </w:rPr>
      </w:pPr>
      <w:r>
        <w:rPr>
          <w:rFonts w:ascii="Calibri" w:eastAsia="Calibri" w:hAnsi="Calibri" w:cs="Calibri"/>
        </w:rPr>
        <w:t>Ther</w:t>
      </w:r>
      <w:r w:rsidR="007E0B6A">
        <w:rPr>
          <w:rFonts w:ascii="Calibri" w:eastAsia="Calibri" w:hAnsi="Calibri" w:cs="Calibri"/>
        </w:rPr>
        <w:t>e</w:t>
      </w:r>
      <w:r>
        <w:rPr>
          <w:rFonts w:ascii="Calibri" w:eastAsia="Calibri" w:hAnsi="Calibri" w:cs="Calibri"/>
        </w:rPr>
        <w:t xml:space="preserve"> are several different firewall technologies now available, each providing their own distinct features and benefits:</w:t>
      </w:r>
    </w:p>
    <w:p w14:paraId="2BD89A8B" w14:textId="77777777" w:rsidR="00A4321F" w:rsidRDefault="00A4321F" w:rsidP="009E4370">
      <w:pPr>
        <w:rPr>
          <w:rFonts w:ascii="Calibri" w:eastAsia="Calibri" w:hAnsi="Calibri" w:cs="Calibri"/>
        </w:rPr>
      </w:pPr>
    </w:p>
    <w:p w14:paraId="23D4F7E3" w14:textId="43C0CE7F" w:rsidR="009E4370" w:rsidRDefault="009E4370" w:rsidP="00A4321F">
      <w:pPr>
        <w:pStyle w:val="Heading3"/>
      </w:pPr>
      <w:bookmarkStart w:id="4" w:name="_Toc173154775"/>
      <w:r>
        <w:t>Next-Generation Firewalls (NGFWs)</w:t>
      </w:r>
      <w:r w:rsidR="001F1052">
        <w:t xml:space="preserve"> </w:t>
      </w:r>
      <w:r w:rsidR="001F1052" w:rsidRPr="001F1052">
        <w:rPr>
          <w:sz w:val="18"/>
          <w:szCs w:val="18"/>
        </w:rPr>
        <w:t>[</w:t>
      </w:r>
      <w:r w:rsidR="00517E84">
        <w:rPr>
          <w:sz w:val="18"/>
          <w:szCs w:val="18"/>
        </w:rPr>
        <w:t>1</w:t>
      </w:r>
      <w:r w:rsidR="001F1052" w:rsidRPr="001F1052">
        <w:rPr>
          <w:sz w:val="18"/>
          <w:szCs w:val="18"/>
        </w:rPr>
        <w:t>]</w:t>
      </w:r>
      <w:bookmarkEnd w:id="4"/>
    </w:p>
    <w:p w14:paraId="335FCFBE" w14:textId="77777777" w:rsidR="00A4321F" w:rsidRDefault="00A4321F" w:rsidP="009E4370">
      <w:pPr>
        <w:rPr>
          <w:rFonts w:ascii="Calibri" w:eastAsia="Calibri" w:hAnsi="Calibri" w:cs="Calibri"/>
        </w:rPr>
      </w:pPr>
    </w:p>
    <w:p w14:paraId="1439E74E" w14:textId="2FADA355" w:rsidR="009E4370" w:rsidRDefault="009E4370" w:rsidP="009E4370">
      <w:pPr>
        <w:rPr>
          <w:rFonts w:ascii="Calibri" w:eastAsia="Calibri" w:hAnsi="Calibri" w:cs="Calibri"/>
        </w:rPr>
      </w:pPr>
      <w:r>
        <w:rPr>
          <w:rFonts w:ascii="Calibri" w:eastAsia="Calibri" w:hAnsi="Calibri" w:cs="Calibri"/>
        </w:rPr>
        <w:t>Features:</w:t>
      </w:r>
    </w:p>
    <w:p w14:paraId="0EBDB094" w14:textId="7C5800DB" w:rsidR="009E4370" w:rsidRPr="003A6685" w:rsidRDefault="003A6685" w:rsidP="003A6685">
      <w:pPr>
        <w:pStyle w:val="ListParagraph"/>
        <w:numPr>
          <w:ilvl w:val="0"/>
          <w:numId w:val="32"/>
        </w:numPr>
        <w:rPr>
          <w:rFonts w:ascii="Calibri" w:eastAsia="Calibri" w:hAnsi="Calibri" w:cs="Calibri"/>
        </w:rPr>
      </w:pPr>
      <w:r w:rsidRPr="003A6685">
        <w:rPr>
          <w:rFonts w:ascii="Calibri" w:eastAsia="Calibri" w:hAnsi="Calibri" w:cs="Calibri"/>
        </w:rPr>
        <w:t>D</w:t>
      </w:r>
      <w:r w:rsidR="009E4370" w:rsidRPr="003A6685">
        <w:rPr>
          <w:rFonts w:ascii="Calibri" w:eastAsia="Calibri" w:hAnsi="Calibri" w:cs="Calibri"/>
        </w:rPr>
        <w:t>eep Packet Inspection (DPI): Analyses the data within packets, not just the headers, to identify and block threats.</w:t>
      </w:r>
    </w:p>
    <w:p w14:paraId="1E2BD8E3" w14:textId="5117EF61" w:rsidR="009E4370" w:rsidRPr="003A6685" w:rsidRDefault="009E4370" w:rsidP="003A6685">
      <w:pPr>
        <w:pStyle w:val="ListParagraph"/>
        <w:numPr>
          <w:ilvl w:val="0"/>
          <w:numId w:val="32"/>
        </w:numPr>
        <w:rPr>
          <w:rFonts w:ascii="Calibri" w:eastAsia="Calibri" w:hAnsi="Calibri" w:cs="Calibri"/>
        </w:rPr>
      </w:pPr>
      <w:r w:rsidRPr="003A6685">
        <w:rPr>
          <w:rFonts w:ascii="Calibri" w:eastAsia="Calibri" w:hAnsi="Calibri" w:cs="Calibri"/>
        </w:rPr>
        <w:t>Intrusion Prevention Systems (IPS): Detects and prevents known and unknown threats in real</w:t>
      </w:r>
      <w:r w:rsidR="00A4321F" w:rsidRPr="003A6685">
        <w:rPr>
          <w:rFonts w:ascii="Calibri" w:eastAsia="Calibri" w:hAnsi="Calibri" w:cs="Calibri"/>
        </w:rPr>
        <w:t xml:space="preserve"> </w:t>
      </w:r>
      <w:r w:rsidRPr="003A6685">
        <w:rPr>
          <w:rFonts w:ascii="Calibri" w:eastAsia="Calibri" w:hAnsi="Calibri" w:cs="Calibri"/>
        </w:rPr>
        <w:t>time.</w:t>
      </w:r>
    </w:p>
    <w:p w14:paraId="132C3C02" w14:textId="4EFDF86D" w:rsidR="009E4370" w:rsidRPr="003A6685" w:rsidRDefault="009E4370" w:rsidP="003A6685">
      <w:pPr>
        <w:pStyle w:val="ListParagraph"/>
        <w:numPr>
          <w:ilvl w:val="0"/>
          <w:numId w:val="32"/>
        </w:numPr>
        <w:rPr>
          <w:rFonts w:ascii="Calibri" w:eastAsia="Calibri" w:hAnsi="Calibri" w:cs="Calibri"/>
        </w:rPr>
      </w:pPr>
      <w:r w:rsidRPr="003A6685">
        <w:rPr>
          <w:rFonts w:ascii="Calibri" w:eastAsia="Calibri" w:hAnsi="Calibri" w:cs="Calibri"/>
        </w:rPr>
        <w:t>Application Awareness and Control</w:t>
      </w:r>
      <w:r w:rsidR="00A4321F" w:rsidRPr="003A6685">
        <w:rPr>
          <w:rFonts w:ascii="Calibri" w:eastAsia="Calibri" w:hAnsi="Calibri" w:cs="Calibri"/>
        </w:rPr>
        <w:t xml:space="preserve"> (AAC)</w:t>
      </w:r>
      <w:r w:rsidRPr="003A6685">
        <w:rPr>
          <w:rFonts w:ascii="Calibri" w:eastAsia="Calibri" w:hAnsi="Calibri" w:cs="Calibri"/>
        </w:rPr>
        <w:t>: Identifies and controls applications regardless of port, protocol, or IP address.</w:t>
      </w:r>
    </w:p>
    <w:p w14:paraId="2306CD67" w14:textId="03F430CD" w:rsidR="009E4370" w:rsidRPr="003A6685" w:rsidRDefault="009E4370" w:rsidP="003A6685">
      <w:pPr>
        <w:pStyle w:val="ListParagraph"/>
        <w:numPr>
          <w:ilvl w:val="0"/>
          <w:numId w:val="32"/>
        </w:numPr>
        <w:rPr>
          <w:rFonts w:ascii="Calibri" w:eastAsia="Calibri" w:hAnsi="Calibri" w:cs="Calibri"/>
        </w:rPr>
      </w:pPr>
      <w:r w:rsidRPr="003A6685">
        <w:rPr>
          <w:rFonts w:ascii="Calibri" w:eastAsia="Calibri" w:hAnsi="Calibri" w:cs="Calibri"/>
        </w:rPr>
        <w:t>User Identity Management</w:t>
      </w:r>
      <w:r w:rsidR="00A4321F" w:rsidRPr="003A6685">
        <w:rPr>
          <w:rFonts w:ascii="Calibri" w:eastAsia="Calibri" w:hAnsi="Calibri" w:cs="Calibri"/>
        </w:rPr>
        <w:t xml:space="preserve"> (UIM)</w:t>
      </w:r>
      <w:r w:rsidRPr="003A6685">
        <w:rPr>
          <w:rFonts w:ascii="Calibri" w:eastAsia="Calibri" w:hAnsi="Calibri" w:cs="Calibri"/>
        </w:rPr>
        <w:t>: Integrates with directory services like LDAP and Active Directory for user</w:t>
      </w:r>
      <w:r w:rsidR="00A4321F" w:rsidRPr="003A6685">
        <w:rPr>
          <w:rFonts w:ascii="Calibri" w:eastAsia="Calibri" w:hAnsi="Calibri" w:cs="Calibri"/>
        </w:rPr>
        <w:t xml:space="preserve"> </w:t>
      </w:r>
      <w:r w:rsidRPr="003A6685">
        <w:rPr>
          <w:rFonts w:ascii="Calibri" w:eastAsia="Calibri" w:hAnsi="Calibri" w:cs="Calibri"/>
        </w:rPr>
        <w:t>specific policies.</w:t>
      </w:r>
    </w:p>
    <w:p w14:paraId="5702B67E" w14:textId="77777777" w:rsidR="009E4370" w:rsidRDefault="009E4370" w:rsidP="009E4370">
      <w:pPr>
        <w:rPr>
          <w:rFonts w:ascii="Calibri" w:eastAsia="Calibri" w:hAnsi="Calibri" w:cs="Calibri"/>
        </w:rPr>
      </w:pPr>
    </w:p>
    <w:p w14:paraId="1E1FE3F4" w14:textId="77777777" w:rsidR="009E4370" w:rsidRDefault="009E4370" w:rsidP="009E4370">
      <w:pPr>
        <w:rPr>
          <w:rFonts w:ascii="Calibri" w:eastAsia="Calibri" w:hAnsi="Calibri" w:cs="Calibri"/>
        </w:rPr>
      </w:pPr>
      <w:r>
        <w:rPr>
          <w:rFonts w:ascii="Calibri" w:eastAsia="Calibri" w:hAnsi="Calibri" w:cs="Calibri"/>
        </w:rPr>
        <w:t>Benefits:</w:t>
      </w:r>
    </w:p>
    <w:p w14:paraId="5F97670E" w14:textId="1836DF50" w:rsidR="009E4370" w:rsidRPr="003A6685" w:rsidRDefault="009E4370" w:rsidP="003A6685">
      <w:pPr>
        <w:pStyle w:val="ListParagraph"/>
        <w:numPr>
          <w:ilvl w:val="0"/>
          <w:numId w:val="33"/>
        </w:numPr>
        <w:rPr>
          <w:rFonts w:ascii="Calibri" w:eastAsia="Calibri" w:hAnsi="Calibri" w:cs="Calibri"/>
        </w:rPr>
      </w:pPr>
      <w:r w:rsidRPr="003A6685">
        <w:rPr>
          <w:rFonts w:ascii="Calibri" w:eastAsia="Calibri" w:hAnsi="Calibri" w:cs="Calibri"/>
        </w:rPr>
        <w:t>Enhanced security through comprehensive threat detection and prevention.</w:t>
      </w:r>
    </w:p>
    <w:p w14:paraId="4E595FA6" w14:textId="40B57B7D" w:rsidR="009E4370" w:rsidRPr="003A6685" w:rsidRDefault="009E4370" w:rsidP="003A6685">
      <w:pPr>
        <w:pStyle w:val="ListParagraph"/>
        <w:numPr>
          <w:ilvl w:val="0"/>
          <w:numId w:val="33"/>
        </w:numPr>
        <w:rPr>
          <w:rFonts w:ascii="Calibri" w:eastAsia="Calibri" w:hAnsi="Calibri" w:cs="Calibri"/>
        </w:rPr>
      </w:pPr>
      <w:r w:rsidRPr="003A6685">
        <w:rPr>
          <w:rFonts w:ascii="Calibri" w:eastAsia="Calibri" w:hAnsi="Calibri" w:cs="Calibri"/>
        </w:rPr>
        <w:t>Improved visibility into network traffic and user activities.</w:t>
      </w:r>
    </w:p>
    <w:p w14:paraId="55B73BCB" w14:textId="2459A855" w:rsidR="009E4370" w:rsidRPr="003A6685" w:rsidRDefault="00A4321F" w:rsidP="003A6685">
      <w:pPr>
        <w:pStyle w:val="ListParagraph"/>
        <w:numPr>
          <w:ilvl w:val="0"/>
          <w:numId w:val="33"/>
        </w:numPr>
        <w:rPr>
          <w:rFonts w:ascii="Calibri" w:eastAsia="Calibri" w:hAnsi="Calibri" w:cs="Calibri"/>
        </w:rPr>
      </w:pPr>
      <w:r w:rsidRPr="003A6685">
        <w:rPr>
          <w:rFonts w:ascii="Calibri" w:eastAsia="Calibri" w:hAnsi="Calibri" w:cs="Calibri"/>
        </w:rPr>
        <w:t>Provides the a</w:t>
      </w:r>
      <w:r w:rsidR="009E4370" w:rsidRPr="003A6685">
        <w:rPr>
          <w:rFonts w:ascii="Calibri" w:eastAsia="Calibri" w:hAnsi="Calibri" w:cs="Calibri"/>
        </w:rPr>
        <w:t>bility to enforce granular security policies.</w:t>
      </w:r>
    </w:p>
    <w:p w14:paraId="717DC870" w14:textId="77777777" w:rsidR="009E4370" w:rsidRDefault="009E4370" w:rsidP="009E4370">
      <w:pPr>
        <w:rPr>
          <w:rFonts w:ascii="Calibri" w:eastAsia="Calibri" w:hAnsi="Calibri" w:cs="Calibri"/>
        </w:rPr>
      </w:pPr>
    </w:p>
    <w:p w14:paraId="056895EB" w14:textId="7370B9E9" w:rsidR="003A6685" w:rsidRDefault="003A6685" w:rsidP="009E4370">
      <w:pPr>
        <w:rPr>
          <w:rFonts w:ascii="Calibri" w:eastAsia="Calibri" w:hAnsi="Calibri" w:cs="Calibri"/>
        </w:rPr>
      </w:pPr>
      <w:r>
        <w:rPr>
          <w:rFonts w:ascii="Calibri" w:eastAsia="Calibri" w:hAnsi="Calibri" w:cs="Calibri"/>
        </w:rPr>
        <w:lastRenderedPageBreak/>
        <w:t>Example providers:</w:t>
      </w:r>
    </w:p>
    <w:p w14:paraId="10A7B1C0" w14:textId="5F18C8DD" w:rsidR="009E4370" w:rsidRPr="001F1052" w:rsidRDefault="003A6685" w:rsidP="001F1052">
      <w:pPr>
        <w:pStyle w:val="ListParagraph"/>
        <w:numPr>
          <w:ilvl w:val="0"/>
          <w:numId w:val="36"/>
        </w:numPr>
        <w:rPr>
          <w:rFonts w:ascii="Calibri" w:eastAsia="Calibri" w:hAnsi="Calibri" w:cs="Calibri"/>
          <w:sz w:val="18"/>
          <w:szCs w:val="18"/>
        </w:rPr>
      </w:pPr>
      <w:r w:rsidRPr="001F1052">
        <w:rPr>
          <w:rFonts w:ascii="Calibri" w:eastAsia="Calibri" w:hAnsi="Calibri" w:cs="Calibri"/>
        </w:rPr>
        <w:t>Cisco</w:t>
      </w:r>
      <w:r w:rsidR="001B79F0" w:rsidRPr="001F1052">
        <w:rPr>
          <w:rFonts w:ascii="Calibri" w:eastAsia="Calibri" w:hAnsi="Calibri" w:cs="Calibri"/>
        </w:rPr>
        <w:t xml:space="preserve"> </w:t>
      </w:r>
      <w:r w:rsidR="001B79F0" w:rsidRPr="001F1052">
        <w:rPr>
          <w:rFonts w:ascii="Calibri" w:eastAsia="Calibri" w:hAnsi="Calibri" w:cs="Calibri"/>
          <w:sz w:val="18"/>
          <w:szCs w:val="18"/>
        </w:rPr>
        <w:t>[</w:t>
      </w:r>
      <w:r w:rsidR="00517E84">
        <w:rPr>
          <w:rFonts w:ascii="Calibri" w:eastAsia="Calibri" w:hAnsi="Calibri" w:cs="Calibri"/>
          <w:sz w:val="18"/>
          <w:szCs w:val="18"/>
        </w:rPr>
        <w:t>2</w:t>
      </w:r>
      <w:r w:rsidR="001B79F0" w:rsidRPr="001F1052">
        <w:rPr>
          <w:rFonts w:ascii="Calibri" w:eastAsia="Calibri" w:hAnsi="Calibri" w:cs="Calibri"/>
          <w:sz w:val="18"/>
          <w:szCs w:val="18"/>
        </w:rPr>
        <w:t>]</w:t>
      </w:r>
    </w:p>
    <w:p w14:paraId="35F44DAB" w14:textId="4AFDEDE7" w:rsidR="001F1052" w:rsidRPr="001F1052" w:rsidRDefault="001F1052" w:rsidP="001F1052">
      <w:pPr>
        <w:pStyle w:val="ListParagraph"/>
        <w:numPr>
          <w:ilvl w:val="0"/>
          <w:numId w:val="36"/>
        </w:numPr>
        <w:rPr>
          <w:rFonts w:ascii="Calibri" w:eastAsia="Calibri" w:hAnsi="Calibri" w:cs="Calibri"/>
        </w:rPr>
      </w:pPr>
      <w:r w:rsidRPr="001F1052">
        <w:rPr>
          <w:rFonts w:ascii="Calibri" w:eastAsia="Calibri" w:hAnsi="Calibri" w:cs="Calibri"/>
        </w:rPr>
        <w:t xml:space="preserve">Palo Alto Networks </w:t>
      </w:r>
      <w:r w:rsidRPr="001F1052">
        <w:rPr>
          <w:rFonts w:ascii="Calibri" w:eastAsia="Calibri" w:hAnsi="Calibri" w:cs="Calibri"/>
          <w:sz w:val="18"/>
          <w:szCs w:val="18"/>
        </w:rPr>
        <w:t>[</w:t>
      </w:r>
      <w:r w:rsidR="00517E84">
        <w:rPr>
          <w:rFonts w:ascii="Calibri" w:eastAsia="Calibri" w:hAnsi="Calibri" w:cs="Calibri"/>
          <w:sz w:val="18"/>
          <w:szCs w:val="18"/>
        </w:rPr>
        <w:t>3</w:t>
      </w:r>
      <w:r w:rsidRPr="001F1052">
        <w:rPr>
          <w:rFonts w:ascii="Calibri" w:eastAsia="Calibri" w:hAnsi="Calibri" w:cs="Calibri"/>
          <w:sz w:val="18"/>
          <w:szCs w:val="18"/>
        </w:rPr>
        <w:t>]</w:t>
      </w:r>
    </w:p>
    <w:p w14:paraId="2B24D0C0" w14:textId="77777777" w:rsidR="000E290D" w:rsidRDefault="000E290D" w:rsidP="009E4370">
      <w:pPr>
        <w:rPr>
          <w:rFonts w:ascii="Calibri" w:eastAsia="Calibri" w:hAnsi="Calibri" w:cs="Calibri"/>
        </w:rPr>
      </w:pPr>
    </w:p>
    <w:p w14:paraId="7ADCA25C" w14:textId="1B9E7AE4" w:rsidR="009E4370" w:rsidRDefault="009E4370" w:rsidP="00A4321F">
      <w:pPr>
        <w:pStyle w:val="Heading3"/>
      </w:pPr>
      <w:bookmarkStart w:id="5" w:name="_Toc173154776"/>
      <w:r>
        <w:t>Unified Threat Management (UTM) Firewalls</w:t>
      </w:r>
      <w:r w:rsidR="00517E84">
        <w:t xml:space="preserve"> </w:t>
      </w:r>
      <w:r w:rsidR="00517E84" w:rsidRPr="00517E84">
        <w:rPr>
          <w:sz w:val="18"/>
          <w:szCs w:val="18"/>
        </w:rPr>
        <w:t>[</w:t>
      </w:r>
      <w:r w:rsidR="00517E84">
        <w:rPr>
          <w:sz w:val="18"/>
          <w:szCs w:val="18"/>
        </w:rPr>
        <w:t>5,7</w:t>
      </w:r>
      <w:r w:rsidR="00517E84" w:rsidRPr="00517E84">
        <w:rPr>
          <w:sz w:val="18"/>
          <w:szCs w:val="18"/>
        </w:rPr>
        <w:t>]</w:t>
      </w:r>
      <w:bookmarkEnd w:id="5"/>
    </w:p>
    <w:p w14:paraId="7D4DAA70" w14:textId="77777777" w:rsidR="009E4370" w:rsidRDefault="009E4370" w:rsidP="009E4370">
      <w:pPr>
        <w:rPr>
          <w:rFonts w:ascii="Calibri" w:eastAsia="Calibri" w:hAnsi="Calibri" w:cs="Calibri"/>
        </w:rPr>
      </w:pPr>
    </w:p>
    <w:p w14:paraId="2790972E" w14:textId="77777777" w:rsidR="009E4370" w:rsidRDefault="009E4370" w:rsidP="009E4370">
      <w:pPr>
        <w:rPr>
          <w:rFonts w:ascii="Calibri" w:eastAsia="Calibri" w:hAnsi="Calibri" w:cs="Calibri"/>
        </w:rPr>
      </w:pPr>
      <w:r>
        <w:rPr>
          <w:rFonts w:ascii="Calibri" w:eastAsia="Calibri" w:hAnsi="Calibri" w:cs="Calibri"/>
        </w:rPr>
        <w:t>Features:</w:t>
      </w:r>
    </w:p>
    <w:p w14:paraId="5616A3D4" w14:textId="238060A1" w:rsidR="009E4370" w:rsidRPr="001B79F0" w:rsidRDefault="009E4370" w:rsidP="001B79F0">
      <w:pPr>
        <w:pStyle w:val="ListParagraph"/>
        <w:numPr>
          <w:ilvl w:val="0"/>
          <w:numId w:val="34"/>
        </w:numPr>
        <w:rPr>
          <w:rFonts w:ascii="Calibri" w:eastAsia="Calibri" w:hAnsi="Calibri" w:cs="Calibri"/>
        </w:rPr>
      </w:pPr>
      <w:r w:rsidRPr="001B79F0">
        <w:rPr>
          <w:rFonts w:ascii="Calibri" w:eastAsia="Calibri" w:hAnsi="Calibri" w:cs="Calibri"/>
        </w:rPr>
        <w:t xml:space="preserve">All-in-One Security Solutions: </w:t>
      </w:r>
      <w:r w:rsidR="00527490">
        <w:rPr>
          <w:rFonts w:ascii="Calibri" w:eastAsia="Calibri" w:hAnsi="Calibri" w:cs="Calibri"/>
        </w:rPr>
        <w:t>A combination of</w:t>
      </w:r>
      <w:r w:rsidRPr="001B79F0">
        <w:rPr>
          <w:rFonts w:ascii="Calibri" w:eastAsia="Calibri" w:hAnsi="Calibri" w:cs="Calibri"/>
        </w:rPr>
        <w:t xml:space="preserve"> multiple security functions </w:t>
      </w:r>
      <w:r w:rsidR="00527490">
        <w:rPr>
          <w:rFonts w:ascii="Calibri" w:eastAsia="Calibri" w:hAnsi="Calibri" w:cs="Calibri"/>
        </w:rPr>
        <w:t>possibly including</w:t>
      </w:r>
      <w:r w:rsidRPr="001B79F0">
        <w:rPr>
          <w:rFonts w:ascii="Calibri" w:eastAsia="Calibri" w:hAnsi="Calibri" w:cs="Calibri"/>
        </w:rPr>
        <w:t xml:space="preserve"> firewall, </w:t>
      </w:r>
      <w:r w:rsidR="00527490" w:rsidRPr="001B79F0">
        <w:rPr>
          <w:rFonts w:ascii="Calibri" w:eastAsia="Calibri" w:hAnsi="Calibri" w:cs="Calibri"/>
        </w:rPr>
        <w:t>antivirus</w:t>
      </w:r>
      <w:r w:rsidR="00527490">
        <w:rPr>
          <w:rFonts w:ascii="Calibri" w:eastAsia="Calibri" w:hAnsi="Calibri" w:cs="Calibri"/>
        </w:rPr>
        <w:t>,</w:t>
      </w:r>
      <w:r w:rsidR="00527490" w:rsidRPr="001B79F0">
        <w:rPr>
          <w:rFonts w:ascii="Calibri" w:eastAsia="Calibri" w:hAnsi="Calibri" w:cs="Calibri"/>
        </w:rPr>
        <w:t xml:space="preserve"> </w:t>
      </w:r>
      <w:r w:rsidR="00527490" w:rsidRPr="001B79F0">
        <w:rPr>
          <w:rFonts w:ascii="Calibri" w:eastAsia="Calibri" w:hAnsi="Calibri" w:cs="Calibri"/>
        </w:rPr>
        <w:t>VPN</w:t>
      </w:r>
      <w:r w:rsidR="00527490">
        <w:rPr>
          <w:rFonts w:ascii="Calibri" w:eastAsia="Calibri" w:hAnsi="Calibri" w:cs="Calibri"/>
        </w:rPr>
        <w:t xml:space="preserve">, </w:t>
      </w:r>
      <w:r w:rsidR="00527490" w:rsidRPr="001B79F0">
        <w:rPr>
          <w:rFonts w:ascii="Calibri" w:eastAsia="Calibri" w:hAnsi="Calibri" w:cs="Calibri"/>
        </w:rPr>
        <w:t>anti-spam</w:t>
      </w:r>
      <w:r w:rsidR="00527490">
        <w:rPr>
          <w:rFonts w:ascii="Calibri" w:eastAsia="Calibri" w:hAnsi="Calibri" w:cs="Calibri"/>
        </w:rPr>
        <w:t xml:space="preserve"> </w:t>
      </w:r>
      <w:r w:rsidRPr="001B79F0">
        <w:rPr>
          <w:rFonts w:ascii="Calibri" w:eastAsia="Calibri" w:hAnsi="Calibri" w:cs="Calibri"/>
        </w:rPr>
        <w:t>and content filtering.</w:t>
      </w:r>
    </w:p>
    <w:p w14:paraId="3D97DD59" w14:textId="53413325" w:rsidR="009E4370" w:rsidRPr="001B79F0" w:rsidRDefault="009E4370" w:rsidP="001B79F0">
      <w:pPr>
        <w:pStyle w:val="ListParagraph"/>
        <w:numPr>
          <w:ilvl w:val="0"/>
          <w:numId w:val="34"/>
        </w:numPr>
        <w:rPr>
          <w:rFonts w:ascii="Calibri" w:eastAsia="Calibri" w:hAnsi="Calibri" w:cs="Calibri"/>
        </w:rPr>
      </w:pPr>
      <w:r w:rsidRPr="001B79F0">
        <w:rPr>
          <w:rFonts w:ascii="Calibri" w:eastAsia="Calibri" w:hAnsi="Calibri" w:cs="Calibri"/>
        </w:rPr>
        <w:t>Simplified Management: Provides a single interface for managing various security features.</w:t>
      </w:r>
    </w:p>
    <w:p w14:paraId="0613774D" w14:textId="77777777" w:rsidR="009E4370" w:rsidRDefault="009E4370" w:rsidP="009E4370">
      <w:pPr>
        <w:rPr>
          <w:rFonts w:ascii="Calibri" w:eastAsia="Calibri" w:hAnsi="Calibri" w:cs="Calibri"/>
        </w:rPr>
      </w:pPr>
    </w:p>
    <w:p w14:paraId="33D481E4" w14:textId="77777777" w:rsidR="009E4370" w:rsidRDefault="009E4370" w:rsidP="009E4370">
      <w:pPr>
        <w:rPr>
          <w:rFonts w:ascii="Calibri" w:eastAsia="Calibri" w:hAnsi="Calibri" w:cs="Calibri"/>
        </w:rPr>
      </w:pPr>
      <w:r>
        <w:rPr>
          <w:rFonts w:ascii="Calibri" w:eastAsia="Calibri" w:hAnsi="Calibri" w:cs="Calibri"/>
        </w:rPr>
        <w:t>Benefits:</w:t>
      </w:r>
    </w:p>
    <w:p w14:paraId="48092464" w14:textId="5B974E02" w:rsidR="009E4370" w:rsidRPr="001B79F0" w:rsidRDefault="009E4370" w:rsidP="001B79F0">
      <w:pPr>
        <w:pStyle w:val="ListParagraph"/>
        <w:numPr>
          <w:ilvl w:val="0"/>
          <w:numId w:val="35"/>
        </w:numPr>
        <w:rPr>
          <w:rFonts w:ascii="Calibri" w:eastAsia="Calibri" w:hAnsi="Calibri" w:cs="Calibri"/>
        </w:rPr>
      </w:pPr>
      <w:r w:rsidRPr="001B79F0">
        <w:rPr>
          <w:rFonts w:ascii="Calibri" w:eastAsia="Calibri" w:hAnsi="Calibri" w:cs="Calibri"/>
        </w:rPr>
        <w:t>Cost-effective solution for small to medium-sized businesses (SMBs).</w:t>
      </w:r>
    </w:p>
    <w:p w14:paraId="21C5E779" w14:textId="0D9A1077" w:rsidR="009E4370" w:rsidRPr="001B79F0" w:rsidRDefault="009E4370" w:rsidP="001B79F0">
      <w:pPr>
        <w:pStyle w:val="ListParagraph"/>
        <w:numPr>
          <w:ilvl w:val="0"/>
          <w:numId w:val="35"/>
        </w:numPr>
        <w:rPr>
          <w:rFonts w:ascii="Calibri" w:eastAsia="Calibri" w:hAnsi="Calibri" w:cs="Calibri"/>
        </w:rPr>
      </w:pPr>
      <w:r w:rsidRPr="001B79F0">
        <w:rPr>
          <w:rFonts w:ascii="Calibri" w:eastAsia="Calibri" w:hAnsi="Calibri" w:cs="Calibri"/>
        </w:rPr>
        <w:t>Simplified deployment and management reduce the complexity of maintaining multiple security solutions.</w:t>
      </w:r>
    </w:p>
    <w:p w14:paraId="404DC9F3" w14:textId="77777777" w:rsidR="009E4370" w:rsidRDefault="009E4370" w:rsidP="009E4370">
      <w:pPr>
        <w:rPr>
          <w:rFonts w:ascii="Calibri" w:eastAsia="Calibri" w:hAnsi="Calibri" w:cs="Calibri"/>
        </w:rPr>
      </w:pPr>
    </w:p>
    <w:p w14:paraId="03494393" w14:textId="183DD401" w:rsidR="009E4370" w:rsidRDefault="001B79F0" w:rsidP="009E4370">
      <w:pPr>
        <w:rPr>
          <w:rFonts w:ascii="Calibri" w:eastAsia="Calibri" w:hAnsi="Calibri" w:cs="Calibri"/>
        </w:rPr>
      </w:pPr>
      <w:r>
        <w:rPr>
          <w:rFonts w:ascii="Calibri" w:eastAsia="Calibri" w:hAnsi="Calibri" w:cs="Calibri"/>
        </w:rPr>
        <w:t>Example providers</w:t>
      </w:r>
      <w:r w:rsidR="009E4370">
        <w:rPr>
          <w:rFonts w:ascii="Calibri" w:eastAsia="Calibri" w:hAnsi="Calibri" w:cs="Calibri"/>
        </w:rPr>
        <w:t>:</w:t>
      </w:r>
    </w:p>
    <w:p w14:paraId="48617F86" w14:textId="0197126F" w:rsidR="009E4370" w:rsidRPr="00EC6848" w:rsidRDefault="009E4370" w:rsidP="00EC6848">
      <w:pPr>
        <w:pStyle w:val="ListParagraph"/>
        <w:numPr>
          <w:ilvl w:val="0"/>
          <w:numId w:val="40"/>
        </w:numPr>
        <w:rPr>
          <w:rFonts w:ascii="Calibri" w:eastAsia="Calibri" w:hAnsi="Calibri" w:cs="Calibri"/>
        </w:rPr>
      </w:pPr>
      <w:r w:rsidRPr="00EC6848">
        <w:rPr>
          <w:rFonts w:ascii="Calibri" w:eastAsia="Calibri" w:hAnsi="Calibri" w:cs="Calibri"/>
        </w:rPr>
        <w:t>Sophos</w:t>
      </w:r>
      <w:r w:rsidR="001B79F0" w:rsidRPr="00EC6848">
        <w:rPr>
          <w:rFonts w:ascii="Calibri" w:eastAsia="Calibri" w:hAnsi="Calibri" w:cs="Calibri"/>
        </w:rPr>
        <w:t xml:space="preserve"> </w:t>
      </w:r>
      <w:r w:rsidR="001B79F0" w:rsidRPr="00EC6848">
        <w:rPr>
          <w:rFonts w:ascii="Calibri" w:eastAsia="Calibri" w:hAnsi="Calibri" w:cs="Calibri"/>
          <w:sz w:val="18"/>
          <w:szCs w:val="18"/>
        </w:rPr>
        <w:t>[</w:t>
      </w:r>
      <w:r w:rsidR="00517E84" w:rsidRPr="00EC6848">
        <w:rPr>
          <w:rFonts w:ascii="Calibri" w:eastAsia="Calibri" w:hAnsi="Calibri" w:cs="Calibri"/>
          <w:sz w:val="18"/>
          <w:szCs w:val="18"/>
        </w:rPr>
        <w:t>6</w:t>
      </w:r>
      <w:r w:rsidR="001B79F0" w:rsidRPr="00EC6848">
        <w:rPr>
          <w:rFonts w:ascii="Calibri" w:eastAsia="Calibri" w:hAnsi="Calibri" w:cs="Calibri"/>
          <w:sz w:val="18"/>
          <w:szCs w:val="18"/>
        </w:rPr>
        <w:t>]</w:t>
      </w:r>
    </w:p>
    <w:p w14:paraId="5F66012F" w14:textId="0A3729F3" w:rsidR="009E4370" w:rsidRPr="00EC6848" w:rsidRDefault="009E4370" w:rsidP="00EC6848">
      <w:pPr>
        <w:pStyle w:val="ListParagraph"/>
        <w:numPr>
          <w:ilvl w:val="0"/>
          <w:numId w:val="40"/>
        </w:numPr>
        <w:rPr>
          <w:rFonts w:ascii="Calibri" w:eastAsia="Calibri" w:hAnsi="Calibri" w:cs="Calibri"/>
        </w:rPr>
      </w:pPr>
      <w:r w:rsidRPr="00EC6848">
        <w:rPr>
          <w:rFonts w:ascii="Calibri" w:eastAsia="Calibri" w:hAnsi="Calibri" w:cs="Calibri"/>
        </w:rPr>
        <w:t>WatchGuard</w:t>
      </w:r>
      <w:r w:rsidR="001F1052" w:rsidRPr="00EC6848">
        <w:rPr>
          <w:rFonts w:ascii="Calibri" w:eastAsia="Calibri" w:hAnsi="Calibri" w:cs="Calibri"/>
        </w:rPr>
        <w:t xml:space="preserve"> </w:t>
      </w:r>
      <w:r w:rsidR="001F1052" w:rsidRPr="00EC6848">
        <w:rPr>
          <w:rFonts w:ascii="Calibri" w:eastAsia="Calibri" w:hAnsi="Calibri" w:cs="Calibri"/>
          <w:sz w:val="18"/>
          <w:szCs w:val="18"/>
        </w:rPr>
        <w:t>[</w:t>
      </w:r>
      <w:r w:rsidR="00517E84" w:rsidRPr="00EC6848">
        <w:rPr>
          <w:rFonts w:ascii="Calibri" w:eastAsia="Calibri" w:hAnsi="Calibri" w:cs="Calibri"/>
          <w:sz w:val="18"/>
          <w:szCs w:val="18"/>
        </w:rPr>
        <w:t>8</w:t>
      </w:r>
      <w:r w:rsidR="001F1052" w:rsidRPr="00EC6848">
        <w:rPr>
          <w:rFonts w:ascii="Calibri" w:eastAsia="Calibri" w:hAnsi="Calibri" w:cs="Calibri"/>
          <w:sz w:val="18"/>
          <w:szCs w:val="18"/>
        </w:rPr>
        <w:t>]</w:t>
      </w:r>
    </w:p>
    <w:p w14:paraId="30CFA857" w14:textId="77777777" w:rsidR="001B79F0" w:rsidRDefault="001B79F0" w:rsidP="009E4370">
      <w:pPr>
        <w:rPr>
          <w:rFonts w:ascii="Calibri" w:eastAsia="Calibri" w:hAnsi="Calibri" w:cs="Calibri"/>
        </w:rPr>
      </w:pPr>
    </w:p>
    <w:p w14:paraId="4E7E2EFF" w14:textId="6CE2FFCE" w:rsidR="009E4370" w:rsidRDefault="009E4370" w:rsidP="00A4321F">
      <w:pPr>
        <w:pStyle w:val="Heading3"/>
      </w:pPr>
      <w:bookmarkStart w:id="6" w:name="_Toc173154777"/>
      <w:r>
        <w:t>Web Application Firewalls (WAFs)</w:t>
      </w:r>
      <w:r w:rsidR="00517E84">
        <w:t xml:space="preserve"> </w:t>
      </w:r>
      <w:r w:rsidR="00517E84" w:rsidRPr="00517E84">
        <w:rPr>
          <w:sz w:val="18"/>
          <w:szCs w:val="18"/>
        </w:rPr>
        <w:t>[</w:t>
      </w:r>
      <w:r w:rsidR="00517E84">
        <w:rPr>
          <w:sz w:val="18"/>
          <w:szCs w:val="18"/>
        </w:rPr>
        <w:t>9</w:t>
      </w:r>
      <w:r w:rsidR="00517E84" w:rsidRPr="00517E84">
        <w:rPr>
          <w:sz w:val="18"/>
          <w:szCs w:val="18"/>
        </w:rPr>
        <w:t>]</w:t>
      </w:r>
      <w:bookmarkEnd w:id="6"/>
    </w:p>
    <w:p w14:paraId="59DDB8D6" w14:textId="77777777" w:rsidR="009E4370" w:rsidRDefault="009E4370" w:rsidP="009E4370">
      <w:pPr>
        <w:rPr>
          <w:rFonts w:ascii="Calibri" w:eastAsia="Calibri" w:hAnsi="Calibri" w:cs="Calibri"/>
        </w:rPr>
      </w:pPr>
    </w:p>
    <w:p w14:paraId="2A08DF88" w14:textId="77777777" w:rsidR="009E4370" w:rsidRDefault="009E4370" w:rsidP="009E4370">
      <w:pPr>
        <w:rPr>
          <w:rFonts w:ascii="Calibri" w:eastAsia="Calibri" w:hAnsi="Calibri" w:cs="Calibri"/>
        </w:rPr>
      </w:pPr>
      <w:r>
        <w:rPr>
          <w:rFonts w:ascii="Calibri" w:eastAsia="Calibri" w:hAnsi="Calibri" w:cs="Calibri"/>
        </w:rPr>
        <w:t>Features:</w:t>
      </w:r>
    </w:p>
    <w:p w14:paraId="50DE6714" w14:textId="54E284EC" w:rsidR="009E4370" w:rsidRPr="00517E84" w:rsidRDefault="009E4370" w:rsidP="00517E84">
      <w:pPr>
        <w:pStyle w:val="ListParagraph"/>
        <w:numPr>
          <w:ilvl w:val="0"/>
          <w:numId w:val="37"/>
        </w:numPr>
        <w:rPr>
          <w:rFonts w:ascii="Calibri" w:eastAsia="Calibri" w:hAnsi="Calibri" w:cs="Calibri"/>
        </w:rPr>
      </w:pPr>
      <w:r w:rsidRPr="00517E84">
        <w:rPr>
          <w:rFonts w:ascii="Calibri" w:eastAsia="Calibri" w:hAnsi="Calibri" w:cs="Calibri"/>
        </w:rPr>
        <w:t>Application Layer Protection: Focuses on securing web applications by filtering and monitoring HTTP traffic.</w:t>
      </w:r>
    </w:p>
    <w:p w14:paraId="7F255123" w14:textId="364115FD" w:rsidR="009E4370" w:rsidRPr="00517E84" w:rsidRDefault="009E4370" w:rsidP="00517E84">
      <w:pPr>
        <w:pStyle w:val="ListParagraph"/>
        <w:numPr>
          <w:ilvl w:val="0"/>
          <w:numId w:val="37"/>
        </w:numPr>
        <w:rPr>
          <w:rFonts w:ascii="Calibri" w:eastAsia="Calibri" w:hAnsi="Calibri" w:cs="Calibri"/>
        </w:rPr>
      </w:pPr>
      <w:r w:rsidRPr="00517E84">
        <w:rPr>
          <w:rFonts w:ascii="Calibri" w:eastAsia="Calibri" w:hAnsi="Calibri" w:cs="Calibri"/>
        </w:rPr>
        <w:t>Protection Against Common Attacks: Defends against SQL injection, cross-site scripting (XSS), and other web-based threats.</w:t>
      </w:r>
    </w:p>
    <w:p w14:paraId="55A6BAFA" w14:textId="77777777" w:rsidR="009E4370" w:rsidRDefault="009E4370" w:rsidP="009E4370">
      <w:pPr>
        <w:rPr>
          <w:rFonts w:ascii="Calibri" w:eastAsia="Calibri" w:hAnsi="Calibri" w:cs="Calibri"/>
        </w:rPr>
      </w:pPr>
    </w:p>
    <w:p w14:paraId="785FEE0C" w14:textId="77777777" w:rsidR="009E4370" w:rsidRDefault="009E4370" w:rsidP="009E4370">
      <w:pPr>
        <w:rPr>
          <w:rFonts w:ascii="Calibri" w:eastAsia="Calibri" w:hAnsi="Calibri" w:cs="Calibri"/>
        </w:rPr>
      </w:pPr>
      <w:r>
        <w:rPr>
          <w:rFonts w:ascii="Calibri" w:eastAsia="Calibri" w:hAnsi="Calibri" w:cs="Calibri"/>
        </w:rPr>
        <w:t>Benefits:</w:t>
      </w:r>
    </w:p>
    <w:p w14:paraId="065A281A" w14:textId="7257C84D" w:rsidR="009E4370" w:rsidRPr="00517E84" w:rsidRDefault="009E4370" w:rsidP="00517E84">
      <w:pPr>
        <w:pStyle w:val="ListParagraph"/>
        <w:numPr>
          <w:ilvl w:val="0"/>
          <w:numId w:val="38"/>
        </w:numPr>
        <w:rPr>
          <w:rFonts w:ascii="Calibri" w:eastAsia="Calibri" w:hAnsi="Calibri" w:cs="Calibri"/>
        </w:rPr>
      </w:pPr>
      <w:r w:rsidRPr="00517E84">
        <w:rPr>
          <w:rFonts w:ascii="Calibri" w:eastAsia="Calibri" w:hAnsi="Calibri" w:cs="Calibri"/>
        </w:rPr>
        <w:t>Essential for protecting web applications and ensuring compliance with standards like PCI DSS.</w:t>
      </w:r>
    </w:p>
    <w:p w14:paraId="4BC10F76" w14:textId="35E4A996" w:rsidR="009E4370" w:rsidRPr="00517E84" w:rsidRDefault="009E4370" w:rsidP="00517E84">
      <w:pPr>
        <w:pStyle w:val="ListParagraph"/>
        <w:numPr>
          <w:ilvl w:val="0"/>
          <w:numId w:val="38"/>
        </w:numPr>
        <w:rPr>
          <w:rFonts w:ascii="Calibri" w:eastAsia="Calibri" w:hAnsi="Calibri" w:cs="Calibri"/>
        </w:rPr>
      </w:pPr>
      <w:r w:rsidRPr="00517E84">
        <w:rPr>
          <w:rFonts w:ascii="Calibri" w:eastAsia="Calibri" w:hAnsi="Calibri" w:cs="Calibri"/>
        </w:rPr>
        <w:t>Provides granular control over web traffic and enhances the security of web servers.</w:t>
      </w:r>
    </w:p>
    <w:p w14:paraId="487B0D8A" w14:textId="77777777" w:rsidR="009E4370" w:rsidRDefault="009E4370" w:rsidP="009E4370">
      <w:pPr>
        <w:rPr>
          <w:rFonts w:ascii="Calibri" w:eastAsia="Calibri" w:hAnsi="Calibri" w:cs="Calibri"/>
        </w:rPr>
      </w:pPr>
    </w:p>
    <w:p w14:paraId="33C341A6" w14:textId="30F996BD" w:rsidR="009E4370" w:rsidRDefault="00517E84" w:rsidP="009E4370">
      <w:pPr>
        <w:rPr>
          <w:rFonts w:ascii="Calibri" w:eastAsia="Calibri" w:hAnsi="Calibri" w:cs="Calibri"/>
        </w:rPr>
      </w:pPr>
      <w:r>
        <w:rPr>
          <w:rFonts w:ascii="Calibri" w:eastAsia="Calibri" w:hAnsi="Calibri" w:cs="Calibri"/>
        </w:rPr>
        <w:t>Example providers</w:t>
      </w:r>
      <w:r w:rsidR="009E4370">
        <w:rPr>
          <w:rFonts w:ascii="Calibri" w:eastAsia="Calibri" w:hAnsi="Calibri" w:cs="Calibri"/>
        </w:rPr>
        <w:t>:</w:t>
      </w:r>
    </w:p>
    <w:p w14:paraId="6E3EBD57" w14:textId="1D023FCA" w:rsidR="00A4321F" w:rsidRPr="00EC6848" w:rsidRDefault="00A4321F" w:rsidP="00EC6848">
      <w:pPr>
        <w:pStyle w:val="ListParagraph"/>
        <w:numPr>
          <w:ilvl w:val="0"/>
          <w:numId w:val="39"/>
        </w:numPr>
        <w:rPr>
          <w:rFonts w:ascii="Calibri" w:eastAsia="Calibri" w:hAnsi="Calibri" w:cs="Calibri"/>
        </w:rPr>
      </w:pPr>
      <w:r w:rsidRPr="00EC6848">
        <w:rPr>
          <w:rFonts w:ascii="Calibri" w:eastAsia="Calibri" w:hAnsi="Calibri" w:cs="Calibri"/>
        </w:rPr>
        <w:t>Defiant</w:t>
      </w:r>
      <w:r w:rsidR="00517E84" w:rsidRPr="00EC6848">
        <w:rPr>
          <w:rFonts w:ascii="Calibri" w:eastAsia="Calibri" w:hAnsi="Calibri" w:cs="Calibri"/>
        </w:rPr>
        <w:t xml:space="preserve"> </w:t>
      </w:r>
      <w:r w:rsidR="00517E84" w:rsidRPr="00EC6848">
        <w:rPr>
          <w:rFonts w:ascii="Calibri" w:eastAsia="Calibri" w:hAnsi="Calibri" w:cs="Calibri"/>
          <w:sz w:val="18"/>
          <w:szCs w:val="18"/>
        </w:rPr>
        <w:t>[10]</w:t>
      </w:r>
    </w:p>
    <w:p w14:paraId="3AA9DA4A" w14:textId="37C70ECD" w:rsidR="009E4370" w:rsidRPr="00EC6848" w:rsidRDefault="009E4370" w:rsidP="00EC6848">
      <w:pPr>
        <w:pStyle w:val="ListParagraph"/>
        <w:numPr>
          <w:ilvl w:val="0"/>
          <w:numId w:val="39"/>
        </w:numPr>
        <w:rPr>
          <w:rFonts w:ascii="Calibri" w:eastAsia="Calibri" w:hAnsi="Calibri" w:cs="Calibri"/>
        </w:rPr>
      </w:pPr>
      <w:r w:rsidRPr="00EC6848">
        <w:rPr>
          <w:rFonts w:ascii="Calibri" w:eastAsia="Calibri" w:hAnsi="Calibri" w:cs="Calibri"/>
        </w:rPr>
        <w:lastRenderedPageBreak/>
        <w:t>Akamai</w:t>
      </w:r>
      <w:r w:rsidR="00EC6848" w:rsidRPr="00EC6848">
        <w:rPr>
          <w:rFonts w:ascii="Calibri" w:eastAsia="Calibri" w:hAnsi="Calibri" w:cs="Calibri"/>
        </w:rPr>
        <w:t xml:space="preserve"> </w:t>
      </w:r>
      <w:r w:rsidR="00EC6848" w:rsidRPr="00EC6848">
        <w:rPr>
          <w:rFonts w:ascii="Calibri" w:eastAsia="Calibri" w:hAnsi="Calibri" w:cs="Calibri"/>
          <w:sz w:val="18"/>
          <w:szCs w:val="18"/>
        </w:rPr>
        <w:t>[11]</w:t>
      </w:r>
    </w:p>
    <w:p w14:paraId="3F79B3A8" w14:textId="77777777" w:rsidR="00EC6848" w:rsidRDefault="00EC6848" w:rsidP="00EC6848">
      <w:pPr>
        <w:rPr>
          <w:sz w:val="18"/>
          <w:szCs w:val="18"/>
        </w:rPr>
      </w:pPr>
    </w:p>
    <w:p w14:paraId="06A59444" w14:textId="702EF4CE" w:rsidR="009270BF" w:rsidRDefault="009270BF">
      <w:pPr>
        <w:rPr>
          <w:rFonts w:ascii="Calibri" w:eastAsia="Calibri" w:hAnsi="Calibri" w:cs="Calibri"/>
        </w:rPr>
      </w:pPr>
      <w:r>
        <w:rPr>
          <w:rFonts w:ascii="Calibri" w:eastAsia="Calibri" w:hAnsi="Calibri" w:cs="Calibri"/>
        </w:rPr>
        <w:br w:type="page"/>
      </w:r>
    </w:p>
    <w:p w14:paraId="5FC671F3" w14:textId="77777777" w:rsidR="009E4370" w:rsidRDefault="009E4370" w:rsidP="00EC6848">
      <w:pPr>
        <w:pStyle w:val="Heading2"/>
      </w:pPr>
      <w:bookmarkStart w:id="7" w:name="_Toc173154778"/>
      <w:r>
        <w:lastRenderedPageBreak/>
        <w:t>Security Topologies</w:t>
      </w:r>
      <w:bookmarkEnd w:id="7"/>
    </w:p>
    <w:p w14:paraId="561371F2" w14:textId="77777777" w:rsidR="00EC6848" w:rsidRDefault="00EC6848" w:rsidP="009E4370">
      <w:pPr>
        <w:rPr>
          <w:rFonts w:ascii="Calibri" w:eastAsia="Calibri" w:hAnsi="Calibri" w:cs="Calibri"/>
        </w:rPr>
      </w:pPr>
    </w:p>
    <w:p w14:paraId="5B0E6D23" w14:textId="2B8F4147" w:rsidR="009E4370" w:rsidRDefault="009E4370" w:rsidP="00EC6848">
      <w:pPr>
        <w:pStyle w:val="Heading3"/>
      </w:pPr>
      <w:bookmarkStart w:id="8" w:name="_Toc173154779"/>
      <w:r>
        <w:t>Perimeter Security</w:t>
      </w:r>
      <w:r w:rsidR="009270BF">
        <w:t xml:space="preserve"> </w:t>
      </w:r>
      <w:r w:rsidR="009270BF" w:rsidRPr="009270BF">
        <w:rPr>
          <w:sz w:val="18"/>
          <w:szCs w:val="18"/>
        </w:rPr>
        <w:t>[</w:t>
      </w:r>
      <w:r w:rsidR="009270BF">
        <w:rPr>
          <w:sz w:val="18"/>
          <w:szCs w:val="18"/>
        </w:rPr>
        <w:t>12</w:t>
      </w:r>
      <w:r w:rsidR="009270BF" w:rsidRPr="009270BF">
        <w:rPr>
          <w:sz w:val="18"/>
          <w:szCs w:val="18"/>
        </w:rPr>
        <w:t>]</w:t>
      </w:r>
      <w:bookmarkEnd w:id="8"/>
    </w:p>
    <w:p w14:paraId="537DCD34" w14:textId="77777777" w:rsidR="009E4370" w:rsidRDefault="009E4370" w:rsidP="009E4370">
      <w:pPr>
        <w:rPr>
          <w:rFonts w:ascii="Calibri" w:eastAsia="Calibri" w:hAnsi="Calibri" w:cs="Calibri"/>
        </w:rPr>
      </w:pPr>
    </w:p>
    <w:p w14:paraId="1C36168A" w14:textId="77777777" w:rsidR="009E4370" w:rsidRDefault="009E4370" w:rsidP="009E4370">
      <w:pPr>
        <w:rPr>
          <w:rFonts w:ascii="Calibri" w:eastAsia="Calibri" w:hAnsi="Calibri" w:cs="Calibri"/>
        </w:rPr>
      </w:pPr>
      <w:r>
        <w:rPr>
          <w:rFonts w:ascii="Calibri" w:eastAsia="Calibri" w:hAnsi="Calibri" w:cs="Calibri"/>
        </w:rPr>
        <w:t>Design:</w:t>
      </w:r>
    </w:p>
    <w:p w14:paraId="6B623E31" w14:textId="2936BE5C" w:rsidR="009E4370" w:rsidRPr="00EC6848" w:rsidRDefault="009E4370" w:rsidP="00EC6848">
      <w:pPr>
        <w:pStyle w:val="ListParagraph"/>
        <w:numPr>
          <w:ilvl w:val="0"/>
          <w:numId w:val="41"/>
        </w:numPr>
        <w:rPr>
          <w:rFonts w:ascii="Calibri" w:eastAsia="Calibri" w:hAnsi="Calibri" w:cs="Calibri"/>
        </w:rPr>
      </w:pPr>
      <w:r w:rsidRPr="00EC6848">
        <w:rPr>
          <w:rFonts w:ascii="Calibri" w:eastAsia="Calibri" w:hAnsi="Calibri" w:cs="Calibri"/>
        </w:rPr>
        <w:t>Traditional topology focusing on securing the boundary between the internal network and external networks.</w:t>
      </w:r>
    </w:p>
    <w:p w14:paraId="32F8D4CA" w14:textId="66C3C4C8" w:rsidR="009E4370" w:rsidRPr="00EC6848" w:rsidRDefault="009E4370" w:rsidP="00EC6848">
      <w:pPr>
        <w:pStyle w:val="ListParagraph"/>
        <w:numPr>
          <w:ilvl w:val="0"/>
          <w:numId w:val="41"/>
        </w:numPr>
        <w:rPr>
          <w:rFonts w:ascii="Calibri" w:eastAsia="Calibri" w:hAnsi="Calibri" w:cs="Calibri"/>
        </w:rPr>
      </w:pPr>
      <w:r w:rsidRPr="00EC6848">
        <w:rPr>
          <w:rFonts w:ascii="Calibri" w:eastAsia="Calibri" w:hAnsi="Calibri" w:cs="Calibri"/>
        </w:rPr>
        <w:t>Deploys firewalls, intrusion detection/prevention systems (IDS/IPS), and demilitari</w:t>
      </w:r>
      <w:r w:rsidR="007E0B6A">
        <w:rPr>
          <w:rFonts w:ascii="Calibri" w:eastAsia="Calibri" w:hAnsi="Calibri" w:cs="Calibri"/>
        </w:rPr>
        <w:t>s</w:t>
      </w:r>
      <w:r w:rsidRPr="00EC6848">
        <w:rPr>
          <w:rFonts w:ascii="Calibri" w:eastAsia="Calibri" w:hAnsi="Calibri" w:cs="Calibri"/>
        </w:rPr>
        <w:t>ed zones (DMZs) at the network edge.</w:t>
      </w:r>
    </w:p>
    <w:p w14:paraId="50DDAAD4" w14:textId="77777777" w:rsidR="00EC6848" w:rsidRDefault="00EC6848" w:rsidP="009E4370">
      <w:pPr>
        <w:rPr>
          <w:rFonts w:ascii="Calibri" w:eastAsia="Calibri" w:hAnsi="Calibri" w:cs="Calibri"/>
        </w:rPr>
      </w:pPr>
    </w:p>
    <w:p w14:paraId="430BB81C" w14:textId="5E53D34A" w:rsidR="009E4370" w:rsidRDefault="009E4370" w:rsidP="009E4370">
      <w:pPr>
        <w:rPr>
          <w:rFonts w:ascii="Calibri" w:eastAsia="Calibri" w:hAnsi="Calibri" w:cs="Calibri"/>
        </w:rPr>
      </w:pPr>
      <w:r>
        <w:rPr>
          <w:rFonts w:ascii="Calibri" w:eastAsia="Calibri" w:hAnsi="Calibri" w:cs="Calibri"/>
        </w:rPr>
        <w:t>Benefits:</w:t>
      </w:r>
    </w:p>
    <w:p w14:paraId="082C7A22" w14:textId="7C38F28A" w:rsidR="009E4370" w:rsidRPr="00EC6848" w:rsidRDefault="009E4370" w:rsidP="00EC6848">
      <w:pPr>
        <w:pStyle w:val="ListParagraph"/>
        <w:numPr>
          <w:ilvl w:val="0"/>
          <w:numId w:val="42"/>
        </w:numPr>
        <w:rPr>
          <w:rFonts w:ascii="Calibri" w:eastAsia="Calibri" w:hAnsi="Calibri" w:cs="Calibri"/>
        </w:rPr>
      </w:pPr>
      <w:r w:rsidRPr="00EC6848">
        <w:rPr>
          <w:rFonts w:ascii="Calibri" w:eastAsia="Calibri" w:hAnsi="Calibri" w:cs="Calibri"/>
        </w:rPr>
        <w:t>Clearly defined security boundaries.</w:t>
      </w:r>
    </w:p>
    <w:p w14:paraId="2D561271" w14:textId="6DC84A3B" w:rsidR="009E4370" w:rsidRPr="00EC6848" w:rsidRDefault="009E4370" w:rsidP="00EC6848">
      <w:pPr>
        <w:pStyle w:val="ListParagraph"/>
        <w:numPr>
          <w:ilvl w:val="0"/>
          <w:numId w:val="42"/>
        </w:numPr>
        <w:rPr>
          <w:rFonts w:ascii="Calibri" w:eastAsia="Calibri" w:hAnsi="Calibri" w:cs="Calibri"/>
        </w:rPr>
      </w:pPr>
      <w:r w:rsidRPr="00EC6848">
        <w:rPr>
          <w:rFonts w:ascii="Calibri" w:eastAsia="Calibri" w:hAnsi="Calibri" w:cs="Calibri"/>
        </w:rPr>
        <w:t>Effective at preventing unauthori</w:t>
      </w:r>
      <w:r w:rsidR="00EC6848" w:rsidRPr="00EC6848">
        <w:rPr>
          <w:rFonts w:ascii="Calibri" w:eastAsia="Calibri" w:hAnsi="Calibri" w:cs="Calibri"/>
        </w:rPr>
        <w:t>s</w:t>
      </w:r>
      <w:r w:rsidRPr="00EC6848">
        <w:rPr>
          <w:rFonts w:ascii="Calibri" w:eastAsia="Calibri" w:hAnsi="Calibri" w:cs="Calibri"/>
        </w:rPr>
        <w:t>ed access from outside the network.</w:t>
      </w:r>
    </w:p>
    <w:p w14:paraId="5A0E3358" w14:textId="77777777" w:rsidR="009E4370" w:rsidRDefault="009E4370" w:rsidP="009E4370">
      <w:pPr>
        <w:rPr>
          <w:rFonts w:ascii="Calibri" w:eastAsia="Calibri" w:hAnsi="Calibri" w:cs="Calibri"/>
        </w:rPr>
      </w:pPr>
    </w:p>
    <w:p w14:paraId="6DD49CF2" w14:textId="2CEBFAB9" w:rsidR="009E4370" w:rsidRDefault="00EC6848" w:rsidP="009E4370">
      <w:pPr>
        <w:rPr>
          <w:rFonts w:ascii="Calibri" w:eastAsia="Calibri" w:hAnsi="Calibri" w:cs="Calibri"/>
        </w:rPr>
      </w:pPr>
      <w:r>
        <w:rPr>
          <w:rFonts w:ascii="Calibri" w:eastAsia="Calibri" w:hAnsi="Calibri" w:cs="Calibri"/>
        </w:rPr>
        <w:t>Notes</w:t>
      </w:r>
      <w:r w:rsidR="009E4370">
        <w:rPr>
          <w:rFonts w:ascii="Calibri" w:eastAsia="Calibri" w:hAnsi="Calibri" w:cs="Calibri"/>
        </w:rPr>
        <w:t>:</w:t>
      </w:r>
    </w:p>
    <w:p w14:paraId="5EA314B0" w14:textId="200CF5FA" w:rsidR="009E4370" w:rsidRPr="00EC6848" w:rsidRDefault="009E4370" w:rsidP="00EC6848">
      <w:pPr>
        <w:pStyle w:val="ListParagraph"/>
        <w:numPr>
          <w:ilvl w:val="0"/>
          <w:numId w:val="43"/>
        </w:numPr>
        <w:rPr>
          <w:rFonts w:ascii="Calibri" w:eastAsia="Calibri" w:hAnsi="Calibri" w:cs="Calibri"/>
        </w:rPr>
      </w:pPr>
      <w:r w:rsidRPr="00EC6848">
        <w:rPr>
          <w:rFonts w:ascii="Calibri" w:eastAsia="Calibri" w:hAnsi="Calibri" w:cs="Calibri"/>
        </w:rPr>
        <w:t>Less effective against internal threats and sophisticated attacks that bypass perimeter defences.</w:t>
      </w:r>
    </w:p>
    <w:p w14:paraId="315D887E" w14:textId="00EAFC46" w:rsidR="009E4370" w:rsidRPr="00EC6848" w:rsidRDefault="009E4370" w:rsidP="00EC6848">
      <w:pPr>
        <w:pStyle w:val="ListParagraph"/>
        <w:numPr>
          <w:ilvl w:val="0"/>
          <w:numId w:val="43"/>
        </w:numPr>
        <w:rPr>
          <w:rFonts w:ascii="Calibri" w:eastAsia="Calibri" w:hAnsi="Calibri" w:cs="Calibri"/>
        </w:rPr>
      </w:pPr>
      <w:r w:rsidRPr="00EC6848">
        <w:rPr>
          <w:rFonts w:ascii="Calibri" w:eastAsia="Calibri" w:hAnsi="Calibri" w:cs="Calibri"/>
        </w:rPr>
        <w:t>Increasingly less effective in a cloud-centric world.</w:t>
      </w:r>
    </w:p>
    <w:p w14:paraId="7E4DF141" w14:textId="77777777" w:rsidR="009270BF" w:rsidRDefault="009270BF" w:rsidP="009E4370">
      <w:pPr>
        <w:rPr>
          <w:rFonts w:ascii="Calibri" w:eastAsia="Calibri" w:hAnsi="Calibri" w:cs="Calibri"/>
        </w:rPr>
      </w:pPr>
    </w:p>
    <w:p w14:paraId="71E65F7B" w14:textId="11767845" w:rsidR="009E4370" w:rsidRDefault="009E4370" w:rsidP="00EC6848">
      <w:pPr>
        <w:pStyle w:val="Heading3"/>
      </w:pPr>
      <w:bookmarkStart w:id="9" w:name="_Toc173154780"/>
      <w:r>
        <w:t>Zero Trust Architecture (ZTA)</w:t>
      </w:r>
      <w:r w:rsidR="009270BF">
        <w:t xml:space="preserve"> </w:t>
      </w:r>
      <w:r w:rsidR="009270BF" w:rsidRPr="009270BF">
        <w:rPr>
          <w:sz w:val="18"/>
          <w:szCs w:val="18"/>
        </w:rPr>
        <w:t>[</w:t>
      </w:r>
      <w:r w:rsidR="009270BF">
        <w:rPr>
          <w:sz w:val="18"/>
          <w:szCs w:val="18"/>
        </w:rPr>
        <w:t>13</w:t>
      </w:r>
      <w:r w:rsidR="009270BF" w:rsidRPr="009270BF">
        <w:rPr>
          <w:sz w:val="18"/>
          <w:szCs w:val="18"/>
        </w:rPr>
        <w:t>]</w:t>
      </w:r>
      <w:bookmarkEnd w:id="9"/>
    </w:p>
    <w:p w14:paraId="2DE9F57C" w14:textId="77777777" w:rsidR="009E4370" w:rsidRDefault="009E4370" w:rsidP="009E4370">
      <w:pPr>
        <w:rPr>
          <w:rFonts w:ascii="Calibri" w:eastAsia="Calibri" w:hAnsi="Calibri" w:cs="Calibri"/>
        </w:rPr>
      </w:pPr>
    </w:p>
    <w:p w14:paraId="037B5D02" w14:textId="77777777" w:rsidR="009E4370" w:rsidRDefault="009E4370" w:rsidP="009E4370">
      <w:pPr>
        <w:rPr>
          <w:rFonts w:ascii="Calibri" w:eastAsia="Calibri" w:hAnsi="Calibri" w:cs="Calibri"/>
        </w:rPr>
      </w:pPr>
      <w:r>
        <w:rPr>
          <w:rFonts w:ascii="Calibri" w:eastAsia="Calibri" w:hAnsi="Calibri" w:cs="Calibri"/>
        </w:rPr>
        <w:t>Design:</w:t>
      </w:r>
    </w:p>
    <w:p w14:paraId="0F66C0A9" w14:textId="559EFB0E" w:rsidR="009E4370" w:rsidRPr="00EC6848" w:rsidRDefault="009E4370" w:rsidP="00EC6848">
      <w:pPr>
        <w:pStyle w:val="ListParagraph"/>
        <w:numPr>
          <w:ilvl w:val="0"/>
          <w:numId w:val="44"/>
        </w:numPr>
        <w:rPr>
          <w:rFonts w:ascii="Calibri" w:eastAsia="Calibri" w:hAnsi="Calibri" w:cs="Calibri"/>
        </w:rPr>
      </w:pPr>
      <w:r w:rsidRPr="00EC6848">
        <w:rPr>
          <w:rFonts w:ascii="Calibri" w:eastAsia="Calibri" w:hAnsi="Calibri" w:cs="Calibri"/>
        </w:rPr>
        <w:t xml:space="preserve">Assumes no implicit trust, regardless of whether </w:t>
      </w:r>
      <w:r w:rsidR="00D97F59">
        <w:rPr>
          <w:rFonts w:ascii="Calibri" w:eastAsia="Calibri" w:hAnsi="Calibri" w:cs="Calibri"/>
        </w:rPr>
        <w:t>a</w:t>
      </w:r>
      <w:r w:rsidRPr="00EC6848">
        <w:rPr>
          <w:rFonts w:ascii="Calibri" w:eastAsia="Calibri" w:hAnsi="Calibri" w:cs="Calibri"/>
        </w:rPr>
        <w:t xml:space="preserve"> user or device is inside or outside the network perimeter.</w:t>
      </w:r>
    </w:p>
    <w:p w14:paraId="73F9CFEF" w14:textId="40339493" w:rsidR="009E4370" w:rsidRPr="00EC6848" w:rsidRDefault="009E4370" w:rsidP="00EC6848">
      <w:pPr>
        <w:pStyle w:val="ListParagraph"/>
        <w:numPr>
          <w:ilvl w:val="0"/>
          <w:numId w:val="44"/>
        </w:numPr>
        <w:rPr>
          <w:rFonts w:ascii="Calibri" w:eastAsia="Calibri" w:hAnsi="Calibri" w:cs="Calibri"/>
        </w:rPr>
      </w:pPr>
      <w:r w:rsidRPr="00EC6848">
        <w:rPr>
          <w:rFonts w:ascii="Calibri" w:eastAsia="Calibri" w:hAnsi="Calibri" w:cs="Calibri"/>
        </w:rPr>
        <w:t>Continuous verification of user and device identity and strict access controls.</w:t>
      </w:r>
    </w:p>
    <w:p w14:paraId="51AAFB09" w14:textId="77777777" w:rsidR="009E4370" w:rsidRDefault="009E4370" w:rsidP="009E4370">
      <w:pPr>
        <w:rPr>
          <w:rFonts w:ascii="Calibri" w:eastAsia="Calibri" w:hAnsi="Calibri" w:cs="Calibri"/>
        </w:rPr>
      </w:pPr>
    </w:p>
    <w:p w14:paraId="276D61D0" w14:textId="77777777" w:rsidR="009E4370" w:rsidRDefault="009E4370" w:rsidP="009E4370">
      <w:pPr>
        <w:rPr>
          <w:rFonts w:ascii="Calibri" w:eastAsia="Calibri" w:hAnsi="Calibri" w:cs="Calibri"/>
        </w:rPr>
      </w:pPr>
      <w:r>
        <w:rPr>
          <w:rFonts w:ascii="Calibri" w:eastAsia="Calibri" w:hAnsi="Calibri" w:cs="Calibri"/>
        </w:rPr>
        <w:t>Benefits:</w:t>
      </w:r>
    </w:p>
    <w:p w14:paraId="11EF994C" w14:textId="35E05653" w:rsidR="009E4370" w:rsidRPr="00EC6848" w:rsidRDefault="009E4370" w:rsidP="00EC6848">
      <w:pPr>
        <w:pStyle w:val="ListParagraph"/>
        <w:numPr>
          <w:ilvl w:val="0"/>
          <w:numId w:val="45"/>
        </w:numPr>
        <w:rPr>
          <w:rFonts w:ascii="Calibri" w:eastAsia="Calibri" w:hAnsi="Calibri" w:cs="Calibri"/>
        </w:rPr>
      </w:pPr>
      <w:r w:rsidRPr="00EC6848">
        <w:rPr>
          <w:rFonts w:ascii="Calibri" w:eastAsia="Calibri" w:hAnsi="Calibri" w:cs="Calibri"/>
        </w:rPr>
        <w:t>Improved security posture by reducing the attack surface.</w:t>
      </w:r>
    </w:p>
    <w:p w14:paraId="2FD8C556" w14:textId="6C2419CA" w:rsidR="009E4370" w:rsidRPr="00EC6848" w:rsidRDefault="009E4370" w:rsidP="00EC6848">
      <w:pPr>
        <w:pStyle w:val="ListParagraph"/>
        <w:numPr>
          <w:ilvl w:val="0"/>
          <w:numId w:val="45"/>
        </w:numPr>
        <w:rPr>
          <w:rFonts w:ascii="Calibri" w:eastAsia="Calibri" w:hAnsi="Calibri" w:cs="Calibri"/>
        </w:rPr>
      </w:pPr>
      <w:r w:rsidRPr="00EC6848">
        <w:rPr>
          <w:rFonts w:ascii="Calibri" w:eastAsia="Calibri" w:hAnsi="Calibri" w:cs="Calibri"/>
        </w:rPr>
        <w:t>Better suited for modern, distributed work environments and cloud services.</w:t>
      </w:r>
    </w:p>
    <w:p w14:paraId="2A174E15" w14:textId="77777777" w:rsidR="009E4370" w:rsidRDefault="009E4370" w:rsidP="009E4370">
      <w:pPr>
        <w:rPr>
          <w:rFonts w:ascii="Calibri" w:eastAsia="Calibri" w:hAnsi="Calibri" w:cs="Calibri"/>
        </w:rPr>
      </w:pPr>
    </w:p>
    <w:p w14:paraId="5B1B4D4D" w14:textId="2C76C2B0" w:rsidR="009E4370" w:rsidRDefault="00EC6848" w:rsidP="009E4370">
      <w:pPr>
        <w:rPr>
          <w:rFonts w:ascii="Calibri" w:eastAsia="Calibri" w:hAnsi="Calibri" w:cs="Calibri"/>
        </w:rPr>
      </w:pPr>
      <w:r>
        <w:rPr>
          <w:rFonts w:ascii="Calibri" w:eastAsia="Calibri" w:hAnsi="Calibri" w:cs="Calibri"/>
        </w:rPr>
        <w:t>Notes</w:t>
      </w:r>
      <w:r w:rsidR="009E4370">
        <w:rPr>
          <w:rFonts w:ascii="Calibri" w:eastAsia="Calibri" w:hAnsi="Calibri" w:cs="Calibri"/>
        </w:rPr>
        <w:t>:</w:t>
      </w:r>
    </w:p>
    <w:p w14:paraId="34F12A03" w14:textId="461A7739" w:rsidR="009E4370" w:rsidRPr="00EC6848" w:rsidRDefault="009E4370" w:rsidP="00EC6848">
      <w:pPr>
        <w:pStyle w:val="ListParagraph"/>
        <w:numPr>
          <w:ilvl w:val="0"/>
          <w:numId w:val="46"/>
        </w:numPr>
        <w:rPr>
          <w:rFonts w:ascii="Calibri" w:eastAsia="Calibri" w:hAnsi="Calibri" w:cs="Calibri"/>
        </w:rPr>
      </w:pPr>
      <w:r w:rsidRPr="00EC6848">
        <w:rPr>
          <w:rFonts w:ascii="Calibri" w:eastAsia="Calibri" w:hAnsi="Calibri" w:cs="Calibri"/>
        </w:rPr>
        <w:t>Requires significant changes in infrastructure and policies.</w:t>
      </w:r>
    </w:p>
    <w:p w14:paraId="22E580D8" w14:textId="12C1A430" w:rsidR="009E4370" w:rsidRPr="00EC6848" w:rsidRDefault="009E4370" w:rsidP="00EC6848">
      <w:pPr>
        <w:pStyle w:val="ListParagraph"/>
        <w:numPr>
          <w:ilvl w:val="0"/>
          <w:numId w:val="46"/>
        </w:numPr>
        <w:rPr>
          <w:rFonts w:ascii="Calibri" w:eastAsia="Calibri" w:hAnsi="Calibri" w:cs="Calibri"/>
        </w:rPr>
      </w:pPr>
      <w:r w:rsidRPr="00EC6848">
        <w:rPr>
          <w:rFonts w:ascii="Calibri" w:eastAsia="Calibri" w:hAnsi="Calibri" w:cs="Calibri"/>
        </w:rPr>
        <w:t>Can be complex to implement and manage.</w:t>
      </w:r>
    </w:p>
    <w:p w14:paraId="598CAA72" w14:textId="77777777" w:rsidR="009E4370" w:rsidRDefault="009E4370" w:rsidP="009E4370">
      <w:pPr>
        <w:rPr>
          <w:rFonts w:ascii="Calibri" w:eastAsia="Calibri" w:hAnsi="Calibri" w:cs="Calibri"/>
        </w:rPr>
      </w:pPr>
    </w:p>
    <w:p w14:paraId="4E6B47CB" w14:textId="77777777" w:rsidR="00617C40" w:rsidRDefault="00617C40" w:rsidP="009E4370">
      <w:pPr>
        <w:rPr>
          <w:rFonts w:ascii="Calibri" w:eastAsia="Calibri" w:hAnsi="Calibri" w:cs="Calibri"/>
        </w:rPr>
      </w:pPr>
    </w:p>
    <w:p w14:paraId="0473B84D" w14:textId="5997E5B1" w:rsidR="009E4370" w:rsidRDefault="009E4370" w:rsidP="00EC6848">
      <w:pPr>
        <w:pStyle w:val="Heading3"/>
      </w:pPr>
      <w:bookmarkStart w:id="10" w:name="_Toc173154781"/>
      <w:r>
        <w:lastRenderedPageBreak/>
        <w:t>Micro segmentation</w:t>
      </w:r>
      <w:r w:rsidR="009270BF">
        <w:t xml:space="preserve"> </w:t>
      </w:r>
      <w:r w:rsidR="009270BF" w:rsidRPr="009270BF">
        <w:rPr>
          <w:sz w:val="18"/>
          <w:szCs w:val="18"/>
        </w:rPr>
        <w:t>[14]</w:t>
      </w:r>
      <w:bookmarkEnd w:id="10"/>
    </w:p>
    <w:p w14:paraId="66721020" w14:textId="77777777" w:rsidR="009E4370" w:rsidRDefault="009E4370" w:rsidP="009E4370">
      <w:pPr>
        <w:rPr>
          <w:rFonts w:ascii="Calibri" w:eastAsia="Calibri" w:hAnsi="Calibri" w:cs="Calibri"/>
        </w:rPr>
      </w:pPr>
    </w:p>
    <w:p w14:paraId="40E197A2" w14:textId="77777777" w:rsidR="009E4370" w:rsidRDefault="009E4370" w:rsidP="009E4370">
      <w:pPr>
        <w:rPr>
          <w:rFonts w:ascii="Calibri" w:eastAsia="Calibri" w:hAnsi="Calibri" w:cs="Calibri"/>
        </w:rPr>
      </w:pPr>
      <w:r>
        <w:rPr>
          <w:rFonts w:ascii="Calibri" w:eastAsia="Calibri" w:hAnsi="Calibri" w:cs="Calibri"/>
        </w:rPr>
        <w:t>Design:</w:t>
      </w:r>
    </w:p>
    <w:p w14:paraId="1EC84074" w14:textId="089FF912" w:rsidR="009E4370" w:rsidRPr="00EC6848" w:rsidRDefault="009E4370" w:rsidP="00EC6848">
      <w:pPr>
        <w:pStyle w:val="ListParagraph"/>
        <w:numPr>
          <w:ilvl w:val="0"/>
          <w:numId w:val="47"/>
        </w:numPr>
        <w:rPr>
          <w:rFonts w:ascii="Calibri" w:eastAsia="Calibri" w:hAnsi="Calibri" w:cs="Calibri"/>
        </w:rPr>
      </w:pPr>
      <w:r w:rsidRPr="00EC6848">
        <w:rPr>
          <w:rFonts w:ascii="Calibri" w:eastAsia="Calibri" w:hAnsi="Calibri" w:cs="Calibri"/>
        </w:rPr>
        <w:t>Divides the network into smaller, isolated segments to limit the spread of threats.</w:t>
      </w:r>
    </w:p>
    <w:p w14:paraId="035D5B64" w14:textId="169437B0" w:rsidR="009E4370" w:rsidRPr="00EC6848" w:rsidRDefault="009E4370" w:rsidP="00EC6848">
      <w:pPr>
        <w:pStyle w:val="ListParagraph"/>
        <w:numPr>
          <w:ilvl w:val="0"/>
          <w:numId w:val="47"/>
        </w:numPr>
        <w:rPr>
          <w:rFonts w:ascii="Calibri" w:eastAsia="Calibri" w:hAnsi="Calibri" w:cs="Calibri"/>
        </w:rPr>
      </w:pPr>
      <w:r w:rsidRPr="00EC6848">
        <w:rPr>
          <w:rFonts w:ascii="Calibri" w:eastAsia="Calibri" w:hAnsi="Calibri" w:cs="Calibri"/>
        </w:rPr>
        <w:t>Implements security controls at a granular level within the network.</w:t>
      </w:r>
    </w:p>
    <w:p w14:paraId="2F87B61D" w14:textId="77777777" w:rsidR="009E4370" w:rsidRDefault="009E4370" w:rsidP="009E4370">
      <w:pPr>
        <w:rPr>
          <w:rFonts w:ascii="Calibri" w:eastAsia="Calibri" w:hAnsi="Calibri" w:cs="Calibri"/>
        </w:rPr>
      </w:pPr>
    </w:p>
    <w:p w14:paraId="04624583" w14:textId="77777777" w:rsidR="009E4370" w:rsidRDefault="009E4370" w:rsidP="009E4370">
      <w:pPr>
        <w:rPr>
          <w:rFonts w:ascii="Calibri" w:eastAsia="Calibri" w:hAnsi="Calibri" w:cs="Calibri"/>
        </w:rPr>
      </w:pPr>
      <w:r>
        <w:rPr>
          <w:rFonts w:ascii="Calibri" w:eastAsia="Calibri" w:hAnsi="Calibri" w:cs="Calibri"/>
        </w:rPr>
        <w:t>Benefits:</w:t>
      </w:r>
    </w:p>
    <w:p w14:paraId="3E1A8E1A" w14:textId="5DCB5414" w:rsidR="009E4370" w:rsidRPr="00EC6848" w:rsidRDefault="009E4370" w:rsidP="00EC6848">
      <w:pPr>
        <w:pStyle w:val="ListParagraph"/>
        <w:numPr>
          <w:ilvl w:val="0"/>
          <w:numId w:val="48"/>
        </w:numPr>
        <w:rPr>
          <w:rFonts w:ascii="Calibri" w:eastAsia="Calibri" w:hAnsi="Calibri" w:cs="Calibri"/>
        </w:rPr>
      </w:pPr>
      <w:r w:rsidRPr="00EC6848">
        <w:rPr>
          <w:rFonts w:ascii="Calibri" w:eastAsia="Calibri" w:hAnsi="Calibri" w:cs="Calibri"/>
        </w:rPr>
        <w:t>Limits lateral movement of attackers within the network.</w:t>
      </w:r>
    </w:p>
    <w:p w14:paraId="1BCA6014" w14:textId="3E6FBBCD" w:rsidR="009E4370" w:rsidRPr="00EC6848" w:rsidRDefault="009E4370" w:rsidP="00EC6848">
      <w:pPr>
        <w:pStyle w:val="ListParagraph"/>
        <w:numPr>
          <w:ilvl w:val="0"/>
          <w:numId w:val="48"/>
        </w:numPr>
        <w:rPr>
          <w:rFonts w:ascii="Calibri" w:eastAsia="Calibri" w:hAnsi="Calibri" w:cs="Calibri"/>
        </w:rPr>
      </w:pPr>
      <w:r w:rsidRPr="00EC6848">
        <w:rPr>
          <w:rFonts w:ascii="Calibri" w:eastAsia="Calibri" w:hAnsi="Calibri" w:cs="Calibri"/>
        </w:rPr>
        <w:t>Provides more precise control over network traffic.</w:t>
      </w:r>
    </w:p>
    <w:p w14:paraId="3DD49092" w14:textId="77777777" w:rsidR="009E4370" w:rsidRDefault="009E4370" w:rsidP="009E4370">
      <w:pPr>
        <w:rPr>
          <w:rFonts w:ascii="Calibri" w:eastAsia="Calibri" w:hAnsi="Calibri" w:cs="Calibri"/>
        </w:rPr>
      </w:pPr>
    </w:p>
    <w:p w14:paraId="1EBAF873" w14:textId="6346E1A3" w:rsidR="009E4370" w:rsidRDefault="00EC6848" w:rsidP="009E4370">
      <w:pPr>
        <w:rPr>
          <w:rFonts w:ascii="Calibri" w:eastAsia="Calibri" w:hAnsi="Calibri" w:cs="Calibri"/>
        </w:rPr>
      </w:pPr>
      <w:r>
        <w:rPr>
          <w:rFonts w:ascii="Calibri" w:eastAsia="Calibri" w:hAnsi="Calibri" w:cs="Calibri"/>
        </w:rPr>
        <w:t>Notes</w:t>
      </w:r>
      <w:r w:rsidR="009E4370">
        <w:rPr>
          <w:rFonts w:ascii="Calibri" w:eastAsia="Calibri" w:hAnsi="Calibri" w:cs="Calibri"/>
        </w:rPr>
        <w:t>:</w:t>
      </w:r>
    </w:p>
    <w:p w14:paraId="18ED736F" w14:textId="7658BA24" w:rsidR="009E4370" w:rsidRPr="00EC6848" w:rsidRDefault="009E4370" w:rsidP="00EC6848">
      <w:pPr>
        <w:pStyle w:val="ListParagraph"/>
        <w:numPr>
          <w:ilvl w:val="0"/>
          <w:numId w:val="49"/>
        </w:numPr>
        <w:rPr>
          <w:rFonts w:ascii="Calibri" w:eastAsia="Calibri" w:hAnsi="Calibri" w:cs="Calibri"/>
        </w:rPr>
      </w:pPr>
      <w:r w:rsidRPr="00EC6848">
        <w:rPr>
          <w:rFonts w:ascii="Calibri" w:eastAsia="Calibri" w:hAnsi="Calibri" w:cs="Calibri"/>
        </w:rPr>
        <w:t>Can be complex and resource</w:t>
      </w:r>
      <w:r w:rsidR="00EC6848" w:rsidRPr="00EC6848">
        <w:rPr>
          <w:rFonts w:ascii="Calibri" w:eastAsia="Calibri" w:hAnsi="Calibri" w:cs="Calibri"/>
        </w:rPr>
        <w:t xml:space="preserve"> </w:t>
      </w:r>
      <w:r w:rsidRPr="00EC6848">
        <w:rPr>
          <w:rFonts w:ascii="Calibri" w:eastAsia="Calibri" w:hAnsi="Calibri" w:cs="Calibri"/>
        </w:rPr>
        <w:t>intensive to configure and manage.</w:t>
      </w:r>
    </w:p>
    <w:p w14:paraId="6872281D" w14:textId="312E3D91" w:rsidR="009E4370" w:rsidRPr="00EC6848" w:rsidRDefault="009E4370" w:rsidP="00EC6848">
      <w:pPr>
        <w:pStyle w:val="ListParagraph"/>
        <w:numPr>
          <w:ilvl w:val="0"/>
          <w:numId w:val="49"/>
        </w:numPr>
        <w:rPr>
          <w:rFonts w:ascii="Calibri" w:eastAsia="Calibri" w:hAnsi="Calibri" w:cs="Calibri"/>
        </w:rPr>
      </w:pPr>
      <w:r w:rsidRPr="00EC6848">
        <w:rPr>
          <w:rFonts w:ascii="Calibri" w:eastAsia="Calibri" w:hAnsi="Calibri" w:cs="Calibri"/>
        </w:rPr>
        <w:t>Requires continuous monitoring and policy adjustments.</w:t>
      </w:r>
    </w:p>
    <w:p w14:paraId="73E1CB92" w14:textId="77777777" w:rsidR="009270BF" w:rsidRDefault="009270BF" w:rsidP="009E4370">
      <w:pPr>
        <w:rPr>
          <w:rFonts w:ascii="Calibri" w:eastAsia="Calibri" w:hAnsi="Calibri" w:cs="Calibri"/>
        </w:rPr>
      </w:pPr>
    </w:p>
    <w:p w14:paraId="202BF853" w14:textId="01AAD8CE" w:rsidR="009E4370" w:rsidRDefault="009E4370" w:rsidP="00EC6848">
      <w:pPr>
        <w:pStyle w:val="Heading3"/>
      </w:pPr>
      <w:bookmarkStart w:id="11" w:name="_Toc173154782"/>
      <w:r>
        <w:t>Hybrid Cloud Security</w:t>
      </w:r>
      <w:r w:rsidR="009270BF">
        <w:t xml:space="preserve"> </w:t>
      </w:r>
      <w:r w:rsidR="009270BF" w:rsidRPr="009270BF">
        <w:rPr>
          <w:sz w:val="18"/>
          <w:szCs w:val="18"/>
        </w:rPr>
        <w:t>[15]</w:t>
      </w:r>
      <w:bookmarkEnd w:id="11"/>
    </w:p>
    <w:p w14:paraId="51E24239" w14:textId="77777777" w:rsidR="009E4370" w:rsidRDefault="009E4370" w:rsidP="009E4370">
      <w:pPr>
        <w:rPr>
          <w:rFonts w:ascii="Calibri" w:eastAsia="Calibri" w:hAnsi="Calibri" w:cs="Calibri"/>
        </w:rPr>
      </w:pPr>
    </w:p>
    <w:p w14:paraId="701355C7" w14:textId="77777777" w:rsidR="009E4370" w:rsidRDefault="009E4370" w:rsidP="009E4370">
      <w:pPr>
        <w:rPr>
          <w:rFonts w:ascii="Calibri" w:eastAsia="Calibri" w:hAnsi="Calibri" w:cs="Calibri"/>
        </w:rPr>
      </w:pPr>
      <w:r>
        <w:rPr>
          <w:rFonts w:ascii="Calibri" w:eastAsia="Calibri" w:hAnsi="Calibri" w:cs="Calibri"/>
        </w:rPr>
        <w:t>Design:</w:t>
      </w:r>
    </w:p>
    <w:p w14:paraId="021CBFAB" w14:textId="15D7ABD7" w:rsidR="009E4370" w:rsidRPr="00EC6848" w:rsidRDefault="009E4370" w:rsidP="00EC6848">
      <w:pPr>
        <w:pStyle w:val="ListParagraph"/>
        <w:numPr>
          <w:ilvl w:val="0"/>
          <w:numId w:val="50"/>
        </w:numPr>
        <w:rPr>
          <w:rFonts w:ascii="Calibri" w:eastAsia="Calibri" w:hAnsi="Calibri" w:cs="Calibri"/>
        </w:rPr>
      </w:pPr>
      <w:r w:rsidRPr="00EC6848">
        <w:rPr>
          <w:rFonts w:ascii="Calibri" w:eastAsia="Calibri" w:hAnsi="Calibri" w:cs="Calibri"/>
        </w:rPr>
        <w:t>Integrates security measures across both on</w:t>
      </w:r>
      <w:r w:rsidR="00EC6848" w:rsidRPr="00EC6848">
        <w:rPr>
          <w:rFonts w:ascii="Calibri" w:eastAsia="Calibri" w:hAnsi="Calibri" w:cs="Calibri"/>
        </w:rPr>
        <w:t xml:space="preserve"> </w:t>
      </w:r>
      <w:r w:rsidRPr="00EC6848">
        <w:rPr>
          <w:rFonts w:ascii="Calibri" w:eastAsia="Calibri" w:hAnsi="Calibri" w:cs="Calibri"/>
        </w:rPr>
        <w:t>premise data centres and cloud environments.</w:t>
      </w:r>
    </w:p>
    <w:p w14:paraId="23F1AC7C" w14:textId="189A76EF" w:rsidR="009E4370" w:rsidRPr="00EC6848" w:rsidRDefault="009E4370" w:rsidP="00EC6848">
      <w:pPr>
        <w:pStyle w:val="ListParagraph"/>
        <w:numPr>
          <w:ilvl w:val="0"/>
          <w:numId w:val="50"/>
        </w:numPr>
        <w:rPr>
          <w:rFonts w:ascii="Calibri" w:eastAsia="Calibri" w:hAnsi="Calibri" w:cs="Calibri"/>
        </w:rPr>
      </w:pPr>
      <w:r w:rsidRPr="00EC6848">
        <w:rPr>
          <w:rFonts w:ascii="Calibri" w:eastAsia="Calibri" w:hAnsi="Calibri" w:cs="Calibri"/>
        </w:rPr>
        <w:t>Utili</w:t>
      </w:r>
      <w:r w:rsidR="00EC6848" w:rsidRPr="00EC6848">
        <w:rPr>
          <w:rFonts w:ascii="Calibri" w:eastAsia="Calibri" w:hAnsi="Calibri" w:cs="Calibri"/>
        </w:rPr>
        <w:t>s</w:t>
      </w:r>
      <w:r w:rsidRPr="00EC6848">
        <w:rPr>
          <w:rFonts w:ascii="Calibri" w:eastAsia="Calibri" w:hAnsi="Calibri" w:cs="Calibri"/>
        </w:rPr>
        <w:t>es cloud</w:t>
      </w:r>
      <w:r w:rsidR="004C7C9C">
        <w:rPr>
          <w:rFonts w:ascii="Calibri" w:eastAsia="Calibri" w:hAnsi="Calibri" w:cs="Calibri"/>
        </w:rPr>
        <w:t xml:space="preserve"> </w:t>
      </w:r>
      <w:r w:rsidRPr="00EC6848">
        <w:rPr>
          <w:rFonts w:ascii="Calibri" w:eastAsia="Calibri" w:hAnsi="Calibri" w:cs="Calibri"/>
        </w:rPr>
        <w:t>native security tools and traditional firewalls.</w:t>
      </w:r>
    </w:p>
    <w:p w14:paraId="0972CEB8" w14:textId="77777777" w:rsidR="009E4370" w:rsidRDefault="009E4370" w:rsidP="009E4370">
      <w:pPr>
        <w:rPr>
          <w:rFonts w:ascii="Calibri" w:eastAsia="Calibri" w:hAnsi="Calibri" w:cs="Calibri"/>
        </w:rPr>
      </w:pPr>
    </w:p>
    <w:p w14:paraId="14711FC5" w14:textId="77777777" w:rsidR="009E4370" w:rsidRDefault="009E4370" w:rsidP="009E4370">
      <w:pPr>
        <w:rPr>
          <w:rFonts w:ascii="Calibri" w:eastAsia="Calibri" w:hAnsi="Calibri" w:cs="Calibri"/>
        </w:rPr>
      </w:pPr>
      <w:r>
        <w:rPr>
          <w:rFonts w:ascii="Calibri" w:eastAsia="Calibri" w:hAnsi="Calibri" w:cs="Calibri"/>
        </w:rPr>
        <w:t>Benefits:</w:t>
      </w:r>
    </w:p>
    <w:p w14:paraId="70615A39" w14:textId="226A6730" w:rsidR="009E4370" w:rsidRPr="00EC6848" w:rsidRDefault="009E4370" w:rsidP="00EC6848">
      <w:pPr>
        <w:pStyle w:val="ListParagraph"/>
        <w:numPr>
          <w:ilvl w:val="0"/>
          <w:numId w:val="51"/>
        </w:numPr>
        <w:rPr>
          <w:rFonts w:ascii="Calibri" w:eastAsia="Calibri" w:hAnsi="Calibri" w:cs="Calibri"/>
        </w:rPr>
      </w:pPr>
      <w:r w:rsidRPr="00EC6848">
        <w:rPr>
          <w:rFonts w:ascii="Calibri" w:eastAsia="Calibri" w:hAnsi="Calibri" w:cs="Calibri"/>
        </w:rPr>
        <w:t>Provides consistent security policies across hybrid environments.</w:t>
      </w:r>
    </w:p>
    <w:p w14:paraId="61CF4287" w14:textId="7B917C75" w:rsidR="009E4370" w:rsidRPr="00EC6848" w:rsidRDefault="009E4370" w:rsidP="00EC6848">
      <w:pPr>
        <w:pStyle w:val="ListParagraph"/>
        <w:numPr>
          <w:ilvl w:val="0"/>
          <w:numId w:val="51"/>
        </w:numPr>
        <w:rPr>
          <w:rFonts w:ascii="Calibri" w:eastAsia="Calibri" w:hAnsi="Calibri" w:cs="Calibri"/>
        </w:rPr>
      </w:pPr>
      <w:r w:rsidRPr="00EC6848">
        <w:rPr>
          <w:rFonts w:ascii="Calibri" w:eastAsia="Calibri" w:hAnsi="Calibri" w:cs="Calibri"/>
        </w:rPr>
        <w:t>Enhances flexibility and scalability of security measures.</w:t>
      </w:r>
    </w:p>
    <w:p w14:paraId="67381EC4" w14:textId="77777777" w:rsidR="009E4370" w:rsidRDefault="009E4370" w:rsidP="009E4370">
      <w:pPr>
        <w:rPr>
          <w:rFonts w:ascii="Calibri" w:eastAsia="Calibri" w:hAnsi="Calibri" w:cs="Calibri"/>
        </w:rPr>
      </w:pPr>
    </w:p>
    <w:p w14:paraId="6F012A5B" w14:textId="6756B6A0" w:rsidR="009E4370" w:rsidRDefault="00EC6848" w:rsidP="009E4370">
      <w:pPr>
        <w:rPr>
          <w:rFonts w:ascii="Calibri" w:eastAsia="Calibri" w:hAnsi="Calibri" w:cs="Calibri"/>
        </w:rPr>
      </w:pPr>
      <w:r>
        <w:rPr>
          <w:rFonts w:ascii="Calibri" w:eastAsia="Calibri" w:hAnsi="Calibri" w:cs="Calibri"/>
        </w:rPr>
        <w:t>Notes</w:t>
      </w:r>
      <w:r w:rsidR="009E4370">
        <w:rPr>
          <w:rFonts w:ascii="Calibri" w:eastAsia="Calibri" w:hAnsi="Calibri" w:cs="Calibri"/>
        </w:rPr>
        <w:t>:</w:t>
      </w:r>
    </w:p>
    <w:p w14:paraId="3D5E8113" w14:textId="7B332CB9" w:rsidR="009E4370" w:rsidRPr="00EC6848" w:rsidRDefault="009E4370" w:rsidP="00EC6848">
      <w:pPr>
        <w:pStyle w:val="ListParagraph"/>
        <w:numPr>
          <w:ilvl w:val="0"/>
          <w:numId w:val="52"/>
        </w:numPr>
        <w:rPr>
          <w:rFonts w:ascii="Calibri" w:eastAsia="Calibri" w:hAnsi="Calibri" w:cs="Calibri"/>
        </w:rPr>
      </w:pPr>
      <w:r w:rsidRPr="00EC6848">
        <w:rPr>
          <w:rFonts w:ascii="Calibri" w:eastAsia="Calibri" w:hAnsi="Calibri" w:cs="Calibri"/>
        </w:rPr>
        <w:t>Managing security across different environments can be complex.</w:t>
      </w:r>
    </w:p>
    <w:p w14:paraId="6D8A9D4D" w14:textId="2608034A" w:rsidR="009E4370" w:rsidRPr="00EC6848" w:rsidRDefault="009E4370" w:rsidP="00EC6848">
      <w:pPr>
        <w:pStyle w:val="ListParagraph"/>
        <w:numPr>
          <w:ilvl w:val="0"/>
          <w:numId w:val="52"/>
        </w:numPr>
        <w:rPr>
          <w:rFonts w:ascii="Calibri" w:eastAsia="Calibri" w:hAnsi="Calibri" w:cs="Calibri"/>
        </w:rPr>
      </w:pPr>
      <w:r w:rsidRPr="00EC6848">
        <w:rPr>
          <w:rFonts w:ascii="Calibri" w:eastAsia="Calibri" w:hAnsi="Calibri" w:cs="Calibri"/>
        </w:rPr>
        <w:t>Ensuring visibility and control over all assets requires robust tools and practices.</w:t>
      </w:r>
    </w:p>
    <w:p w14:paraId="79C18649" w14:textId="77777777" w:rsidR="009E4370" w:rsidRDefault="009E4370" w:rsidP="009E4370">
      <w:pPr>
        <w:rPr>
          <w:rFonts w:ascii="Calibri" w:eastAsia="Calibri" w:hAnsi="Calibri" w:cs="Calibri"/>
        </w:rPr>
      </w:pPr>
    </w:p>
    <w:p w14:paraId="372CFA37" w14:textId="18512828" w:rsidR="009E4370" w:rsidRDefault="00F62E33" w:rsidP="00F22B14">
      <w:pPr>
        <w:rPr>
          <w:rFonts w:ascii="Calibri" w:eastAsia="Calibri" w:hAnsi="Calibri" w:cs="Calibri"/>
        </w:rPr>
      </w:pPr>
      <w:r>
        <w:rPr>
          <w:rFonts w:ascii="Calibri" w:eastAsia="Calibri" w:hAnsi="Calibri" w:cs="Calibri"/>
        </w:rPr>
        <w:t>F</w:t>
      </w:r>
      <w:r w:rsidR="009E4370">
        <w:rPr>
          <w:rFonts w:ascii="Calibri" w:eastAsia="Calibri" w:hAnsi="Calibri" w:cs="Calibri"/>
        </w:rPr>
        <w:t>irewalls and security topologies are critical components of an</w:t>
      </w:r>
      <w:r>
        <w:rPr>
          <w:rFonts w:ascii="Calibri" w:eastAsia="Calibri" w:hAnsi="Calibri" w:cs="Calibri"/>
        </w:rPr>
        <w:t>y business or</w:t>
      </w:r>
      <w:r w:rsidR="009E4370">
        <w:rPr>
          <w:rFonts w:ascii="Calibri" w:eastAsia="Calibri" w:hAnsi="Calibri" w:cs="Calibri"/>
        </w:rPr>
        <w:t xml:space="preserve"> organi</w:t>
      </w:r>
      <w:r w:rsidR="00A968CE">
        <w:rPr>
          <w:rFonts w:ascii="Calibri" w:eastAsia="Calibri" w:hAnsi="Calibri" w:cs="Calibri"/>
        </w:rPr>
        <w:t>s</w:t>
      </w:r>
      <w:r w:rsidR="009E4370">
        <w:rPr>
          <w:rFonts w:ascii="Calibri" w:eastAsia="Calibri" w:hAnsi="Calibri" w:cs="Calibri"/>
        </w:rPr>
        <w:t>ations cybersecurity strategy.</w:t>
      </w:r>
      <w:r>
        <w:rPr>
          <w:rFonts w:ascii="Calibri" w:eastAsia="Calibri" w:hAnsi="Calibri" w:cs="Calibri"/>
        </w:rPr>
        <w:t xml:space="preserve">  </w:t>
      </w:r>
      <w:r w:rsidR="009E4370">
        <w:rPr>
          <w:rFonts w:ascii="Calibri" w:eastAsia="Calibri" w:hAnsi="Calibri" w:cs="Calibri"/>
        </w:rPr>
        <w:t>Next-Generation Firewalls (NGFWs) and Unified Threat Management (UTM) solutions offer comprehensive protection with advanced features, while Web Application Firewalls (WAFs) speciali</w:t>
      </w:r>
      <w:r w:rsidR="009270BF">
        <w:rPr>
          <w:rFonts w:ascii="Calibri" w:eastAsia="Calibri" w:hAnsi="Calibri" w:cs="Calibri"/>
        </w:rPr>
        <w:t>s</w:t>
      </w:r>
      <w:r w:rsidR="009E4370">
        <w:rPr>
          <w:rFonts w:ascii="Calibri" w:eastAsia="Calibri" w:hAnsi="Calibri" w:cs="Calibri"/>
        </w:rPr>
        <w:t>e in safeguarding web applications.</w:t>
      </w:r>
      <w:r>
        <w:rPr>
          <w:rFonts w:ascii="Calibri" w:eastAsia="Calibri" w:hAnsi="Calibri" w:cs="Calibri"/>
        </w:rPr>
        <w:t xml:space="preserve">  S</w:t>
      </w:r>
      <w:r w:rsidR="009E4370">
        <w:rPr>
          <w:rFonts w:ascii="Calibri" w:eastAsia="Calibri" w:hAnsi="Calibri" w:cs="Calibri"/>
        </w:rPr>
        <w:t>ecurity topologies such as Zero Trust Architecture, micro segmentation, and hybrid cloud security provide robust frameworks for mitigating threats in diverse environments.</w:t>
      </w:r>
      <w:r>
        <w:rPr>
          <w:rFonts w:ascii="Calibri" w:eastAsia="Calibri" w:hAnsi="Calibri" w:cs="Calibri"/>
        </w:rPr>
        <w:t xml:space="preserve">  </w:t>
      </w:r>
      <w:r w:rsidR="009E4370">
        <w:rPr>
          <w:rFonts w:ascii="Calibri" w:eastAsia="Calibri" w:hAnsi="Calibri" w:cs="Calibri"/>
        </w:rPr>
        <w:t xml:space="preserve">By leveraging these technologies and approaches, </w:t>
      </w:r>
      <w:r>
        <w:rPr>
          <w:rFonts w:ascii="Calibri" w:eastAsia="Calibri" w:hAnsi="Calibri" w:cs="Calibri"/>
        </w:rPr>
        <w:t>we can</w:t>
      </w:r>
      <w:r w:rsidR="009E4370">
        <w:rPr>
          <w:rFonts w:ascii="Calibri" w:eastAsia="Calibri" w:hAnsi="Calibri" w:cs="Calibri"/>
        </w:rPr>
        <w:t xml:space="preserve"> build resilient defences to protect against </w:t>
      </w:r>
      <w:r w:rsidR="00617C40">
        <w:rPr>
          <w:rFonts w:ascii="Calibri" w:eastAsia="Calibri" w:hAnsi="Calibri" w:cs="Calibri"/>
        </w:rPr>
        <w:t xml:space="preserve">constantly </w:t>
      </w:r>
      <w:r>
        <w:rPr>
          <w:rFonts w:ascii="Calibri" w:eastAsia="Calibri" w:hAnsi="Calibri" w:cs="Calibri"/>
        </w:rPr>
        <w:t>evolving</w:t>
      </w:r>
      <w:r w:rsidR="009E4370">
        <w:rPr>
          <w:rFonts w:ascii="Calibri" w:eastAsia="Calibri" w:hAnsi="Calibri" w:cs="Calibri"/>
        </w:rPr>
        <w:t xml:space="preserve"> threat</w:t>
      </w:r>
      <w:r w:rsidR="009F7B95">
        <w:rPr>
          <w:rFonts w:ascii="Calibri" w:eastAsia="Calibri" w:hAnsi="Calibri" w:cs="Calibri"/>
        </w:rPr>
        <w:t>s</w:t>
      </w:r>
      <w:r w:rsidR="009E4370">
        <w:rPr>
          <w:rFonts w:ascii="Calibri" w:eastAsia="Calibri" w:hAnsi="Calibri" w:cs="Calibri"/>
        </w:rPr>
        <w:t>.</w:t>
      </w:r>
    </w:p>
    <w:p w14:paraId="585350A9" w14:textId="77777777" w:rsidR="00C12271" w:rsidRDefault="00C12271" w:rsidP="00C12271">
      <w:pPr>
        <w:pStyle w:val="Heading2"/>
      </w:pPr>
      <w:bookmarkStart w:id="12" w:name="_Toc173154783"/>
      <w:r>
        <w:lastRenderedPageBreak/>
        <w:t>Detection and Prevention</w:t>
      </w:r>
      <w:bookmarkEnd w:id="12"/>
    </w:p>
    <w:p w14:paraId="3257A7B7" w14:textId="77777777" w:rsidR="00C12271" w:rsidRDefault="00C12271"/>
    <w:p w14:paraId="5544B109" w14:textId="52698314" w:rsidR="009E4370" w:rsidRDefault="009E4370" w:rsidP="009E4370">
      <w:pPr>
        <w:rPr>
          <w:rFonts w:ascii="Calibri" w:eastAsia="Calibri" w:hAnsi="Calibri" w:cs="Calibri"/>
        </w:rPr>
      </w:pPr>
      <w:r>
        <w:rPr>
          <w:rFonts w:ascii="Calibri" w:eastAsia="Calibri" w:hAnsi="Calibri" w:cs="Calibri"/>
        </w:rPr>
        <w:t xml:space="preserve">No system can be entirely immune from attack or breaches. The ability to detect threats quickly is paramount. Advanced monitoring tools and intrusion detection systems can help </w:t>
      </w:r>
      <w:r w:rsidR="004C7C9C">
        <w:rPr>
          <w:rFonts w:ascii="Calibri" w:eastAsia="Calibri" w:hAnsi="Calibri" w:cs="Calibri"/>
        </w:rPr>
        <w:t xml:space="preserve">businesses and </w:t>
      </w:r>
      <w:r>
        <w:rPr>
          <w:rFonts w:ascii="Calibri" w:eastAsia="Calibri" w:hAnsi="Calibri" w:cs="Calibri"/>
        </w:rPr>
        <w:t>organisations identify suspicious activities and potential breaches in real-time.</w:t>
      </w:r>
    </w:p>
    <w:p w14:paraId="44AF351A" w14:textId="4B105B11" w:rsidR="009E4370" w:rsidRDefault="009E4370" w:rsidP="009E4370">
      <w:pPr>
        <w:rPr>
          <w:rFonts w:ascii="Calibri" w:eastAsia="Calibri" w:hAnsi="Calibri" w:cs="Calibri"/>
        </w:rPr>
      </w:pPr>
      <w:r>
        <w:rPr>
          <w:rFonts w:ascii="Calibri" w:eastAsia="Calibri" w:hAnsi="Calibri" w:cs="Calibri"/>
        </w:rPr>
        <w:t>Early detection is key for mitigating damage, an</w:t>
      </w:r>
      <w:r w:rsidR="00C80466">
        <w:rPr>
          <w:rFonts w:ascii="Calibri" w:eastAsia="Calibri" w:hAnsi="Calibri" w:cs="Calibri"/>
        </w:rPr>
        <w:t xml:space="preserve">y business or </w:t>
      </w:r>
      <w:r w:rsidR="0042392D">
        <w:rPr>
          <w:rFonts w:ascii="Calibri" w:eastAsia="Calibri" w:hAnsi="Calibri" w:cs="Calibri"/>
        </w:rPr>
        <w:t>organisation</w:t>
      </w:r>
      <w:r>
        <w:rPr>
          <w:rFonts w:ascii="Calibri" w:eastAsia="Calibri" w:hAnsi="Calibri" w:cs="Calibri"/>
        </w:rPr>
        <w:t xml:space="preserve"> must be able to respond quickly to any incidents and minimise any impact on operations or data integrity.</w:t>
      </w:r>
      <w:r w:rsidR="004C7C9C">
        <w:rPr>
          <w:rFonts w:ascii="Calibri" w:eastAsia="Calibri" w:hAnsi="Calibri" w:cs="Calibri"/>
        </w:rPr>
        <w:t xml:space="preserve"> </w:t>
      </w:r>
      <w:r>
        <w:rPr>
          <w:rFonts w:ascii="Calibri" w:eastAsia="Calibri" w:hAnsi="Calibri" w:cs="Calibri"/>
        </w:rPr>
        <w:t>Various technologies can be used to monitor network traffic and raise alarm or take action to prevent any suspected intrusion.</w:t>
      </w:r>
    </w:p>
    <w:p w14:paraId="3DBD5343" w14:textId="309AC6A8" w:rsidR="009E4370" w:rsidRDefault="009E4370" w:rsidP="009E4370">
      <w:pPr>
        <w:rPr>
          <w:rFonts w:ascii="Calibri" w:eastAsia="Calibri" w:hAnsi="Calibri" w:cs="Calibri"/>
        </w:rPr>
      </w:pPr>
      <w:r>
        <w:rPr>
          <w:rFonts w:ascii="Calibri" w:eastAsia="Calibri" w:hAnsi="Calibri" w:cs="Calibri"/>
        </w:rPr>
        <w:t xml:space="preserve">In a Linux environment some </w:t>
      </w:r>
      <w:r w:rsidR="00C80466">
        <w:rPr>
          <w:rFonts w:ascii="Calibri" w:eastAsia="Calibri" w:hAnsi="Calibri" w:cs="Calibri"/>
        </w:rPr>
        <w:t xml:space="preserve">software-based </w:t>
      </w:r>
      <w:r>
        <w:rPr>
          <w:rFonts w:ascii="Calibri" w:eastAsia="Calibri" w:hAnsi="Calibri" w:cs="Calibri"/>
        </w:rPr>
        <w:t>examples are:</w:t>
      </w:r>
    </w:p>
    <w:p w14:paraId="233011A0" w14:textId="77777777" w:rsidR="009E4370" w:rsidRDefault="009E4370" w:rsidP="009E4370">
      <w:pPr>
        <w:rPr>
          <w:rFonts w:ascii="Calibri" w:eastAsia="Calibri" w:hAnsi="Calibri" w:cs="Calibri"/>
        </w:rPr>
      </w:pPr>
    </w:p>
    <w:p w14:paraId="0620EA44" w14:textId="111F33EE" w:rsidR="009E4370" w:rsidRDefault="009E4370" w:rsidP="009E4370">
      <w:pPr>
        <w:rPr>
          <w:rFonts w:ascii="Calibri" w:eastAsia="Calibri" w:hAnsi="Calibri" w:cs="Calibri"/>
        </w:rPr>
      </w:pPr>
      <w:r>
        <w:rPr>
          <w:rFonts w:ascii="Calibri" w:eastAsia="Calibri" w:hAnsi="Calibri" w:cs="Calibri"/>
        </w:rPr>
        <w:t xml:space="preserve">FailToBan </w:t>
      </w:r>
      <w:r w:rsidR="000E290D" w:rsidRPr="000E290D">
        <w:rPr>
          <w:rFonts w:ascii="Calibri" w:eastAsia="Calibri" w:hAnsi="Calibri" w:cs="Calibri"/>
          <w:sz w:val="18"/>
          <w:szCs w:val="18"/>
        </w:rPr>
        <w:t>[</w:t>
      </w:r>
      <w:r w:rsidR="009270BF">
        <w:rPr>
          <w:rFonts w:ascii="Calibri" w:eastAsia="Calibri" w:hAnsi="Calibri" w:cs="Calibri"/>
          <w:sz w:val="18"/>
          <w:szCs w:val="18"/>
        </w:rPr>
        <w:t>16</w:t>
      </w:r>
      <w:r w:rsidR="000E290D" w:rsidRPr="000E290D">
        <w:rPr>
          <w:rFonts w:ascii="Calibri" w:eastAsia="Calibri" w:hAnsi="Calibri" w:cs="Calibri"/>
          <w:sz w:val="18"/>
          <w:szCs w:val="18"/>
        </w:rPr>
        <w:t>]</w:t>
      </w:r>
    </w:p>
    <w:p w14:paraId="37C7DC97" w14:textId="40451C9D" w:rsidR="009E4370" w:rsidRDefault="009E4370" w:rsidP="009E4370">
      <w:pPr>
        <w:rPr>
          <w:rFonts w:ascii="Calibri" w:eastAsia="Calibri" w:hAnsi="Calibri" w:cs="Calibri"/>
        </w:rPr>
      </w:pPr>
      <w:r>
        <w:rPr>
          <w:rFonts w:ascii="Calibri" w:eastAsia="Calibri" w:hAnsi="Calibri" w:cs="Calibri"/>
        </w:rPr>
        <w:t xml:space="preserve">This software scans logs files and bans IP addresses that are deemed to be making </w:t>
      </w:r>
      <w:r w:rsidR="0042392D">
        <w:rPr>
          <w:rFonts w:ascii="Calibri" w:eastAsia="Calibri" w:hAnsi="Calibri" w:cs="Calibri"/>
        </w:rPr>
        <w:t>too</w:t>
      </w:r>
      <w:r>
        <w:rPr>
          <w:rFonts w:ascii="Calibri" w:eastAsia="Calibri" w:hAnsi="Calibri" w:cs="Calibri"/>
        </w:rPr>
        <w:t xml:space="preserve"> many access or suspicious attempts on the network.  It </w:t>
      </w:r>
      <w:r w:rsidR="0042392D">
        <w:rPr>
          <w:rFonts w:ascii="Calibri" w:eastAsia="Calibri" w:hAnsi="Calibri" w:cs="Calibri"/>
        </w:rPr>
        <w:t>does</w:t>
      </w:r>
      <w:r>
        <w:rPr>
          <w:rFonts w:ascii="Calibri" w:eastAsia="Calibri" w:hAnsi="Calibri" w:cs="Calibri"/>
        </w:rPr>
        <w:t xml:space="preserve"> this </w:t>
      </w:r>
      <w:r w:rsidR="0042392D">
        <w:rPr>
          <w:rFonts w:ascii="Calibri" w:eastAsia="Calibri" w:hAnsi="Calibri" w:cs="Calibri"/>
        </w:rPr>
        <w:t xml:space="preserve">by </w:t>
      </w:r>
      <w:r>
        <w:rPr>
          <w:rFonts w:ascii="Calibri" w:eastAsia="Calibri" w:hAnsi="Calibri" w:cs="Calibri"/>
        </w:rPr>
        <w:t>updating the firewall rules in real time.  It can be configured to scan any log file for any type of behaviour.</w:t>
      </w:r>
    </w:p>
    <w:p w14:paraId="13225BA5" w14:textId="77777777" w:rsidR="000E290D" w:rsidRDefault="000E290D" w:rsidP="009E4370">
      <w:pPr>
        <w:rPr>
          <w:rFonts w:ascii="Calibri" w:eastAsia="Calibri" w:hAnsi="Calibri" w:cs="Calibri"/>
        </w:rPr>
      </w:pPr>
    </w:p>
    <w:p w14:paraId="35D54AFD" w14:textId="342BF507" w:rsidR="009E4370" w:rsidRDefault="009E4370" w:rsidP="009E4370">
      <w:pPr>
        <w:rPr>
          <w:rFonts w:ascii="Calibri" w:eastAsia="Calibri" w:hAnsi="Calibri" w:cs="Calibri"/>
        </w:rPr>
      </w:pPr>
      <w:r>
        <w:rPr>
          <w:rFonts w:ascii="Calibri" w:eastAsia="Calibri" w:hAnsi="Calibri" w:cs="Calibri"/>
        </w:rPr>
        <w:t>Tripwire</w:t>
      </w:r>
      <w:r w:rsidR="000E290D">
        <w:rPr>
          <w:rFonts w:ascii="Calibri" w:eastAsia="Calibri" w:hAnsi="Calibri" w:cs="Calibri"/>
        </w:rPr>
        <w:t xml:space="preserve"> </w:t>
      </w:r>
      <w:r w:rsidR="000E290D" w:rsidRPr="000E290D">
        <w:rPr>
          <w:rFonts w:ascii="Calibri" w:eastAsia="Calibri" w:hAnsi="Calibri" w:cs="Calibri"/>
          <w:sz w:val="18"/>
          <w:szCs w:val="18"/>
        </w:rPr>
        <w:t>[</w:t>
      </w:r>
      <w:r w:rsidR="009270BF">
        <w:rPr>
          <w:rFonts w:ascii="Calibri" w:eastAsia="Calibri" w:hAnsi="Calibri" w:cs="Calibri"/>
          <w:sz w:val="18"/>
          <w:szCs w:val="18"/>
        </w:rPr>
        <w:t>17</w:t>
      </w:r>
      <w:r w:rsidR="000E290D" w:rsidRPr="000E290D">
        <w:rPr>
          <w:rFonts w:ascii="Calibri" w:eastAsia="Calibri" w:hAnsi="Calibri" w:cs="Calibri"/>
          <w:sz w:val="18"/>
          <w:szCs w:val="18"/>
        </w:rPr>
        <w:t>]</w:t>
      </w:r>
    </w:p>
    <w:p w14:paraId="52AA908B" w14:textId="3BEAD230" w:rsidR="009E4370" w:rsidRDefault="009E4370" w:rsidP="009E4370">
      <w:pPr>
        <w:rPr>
          <w:rFonts w:ascii="Calibri" w:eastAsia="Calibri" w:hAnsi="Calibri" w:cs="Calibri"/>
        </w:rPr>
      </w:pPr>
      <w:r>
        <w:rPr>
          <w:rFonts w:ascii="Calibri" w:eastAsia="Calibri" w:hAnsi="Calibri" w:cs="Calibri"/>
        </w:rPr>
        <w:t xml:space="preserve">This software monitors files on the host and can send alerts if any files change.  It can be used to check binary files for any permission or attribute changes.  It is common for attacker to modify or infect these files and add </w:t>
      </w:r>
      <w:r w:rsidR="0042392D">
        <w:rPr>
          <w:rFonts w:ascii="Calibri" w:eastAsia="Calibri" w:hAnsi="Calibri" w:cs="Calibri"/>
        </w:rPr>
        <w:t>their own</w:t>
      </w:r>
      <w:r>
        <w:rPr>
          <w:rFonts w:ascii="Calibri" w:eastAsia="Calibri" w:hAnsi="Calibri" w:cs="Calibri"/>
        </w:rPr>
        <w:t xml:space="preserve"> malicious payloads in order to corrupt network and system security.</w:t>
      </w:r>
    </w:p>
    <w:p w14:paraId="0B6EDC19" w14:textId="77777777" w:rsidR="000E290D" w:rsidRDefault="000E290D" w:rsidP="009E4370">
      <w:pPr>
        <w:rPr>
          <w:rFonts w:ascii="Calibri" w:eastAsia="Calibri" w:hAnsi="Calibri" w:cs="Calibri"/>
        </w:rPr>
      </w:pPr>
    </w:p>
    <w:p w14:paraId="3C986191" w14:textId="3426727B" w:rsidR="009E4370" w:rsidRDefault="009E4370" w:rsidP="009E4370">
      <w:pPr>
        <w:rPr>
          <w:rFonts w:ascii="Calibri" w:eastAsia="Calibri" w:hAnsi="Calibri" w:cs="Calibri"/>
        </w:rPr>
      </w:pPr>
      <w:r>
        <w:rPr>
          <w:rFonts w:ascii="Calibri" w:eastAsia="Calibri" w:hAnsi="Calibri" w:cs="Calibri"/>
        </w:rPr>
        <w:t xml:space="preserve">Snort </w:t>
      </w:r>
      <w:r w:rsidR="000E290D" w:rsidRPr="000E290D">
        <w:rPr>
          <w:rFonts w:ascii="Calibri" w:eastAsia="Calibri" w:hAnsi="Calibri" w:cs="Calibri"/>
          <w:sz w:val="18"/>
          <w:szCs w:val="18"/>
        </w:rPr>
        <w:t>[</w:t>
      </w:r>
      <w:r w:rsidR="009270BF">
        <w:rPr>
          <w:rFonts w:ascii="Calibri" w:eastAsia="Calibri" w:hAnsi="Calibri" w:cs="Calibri"/>
          <w:sz w:val="18"/>
          <w:szCs w:val="18"/>
        </w:rPr>
        <w:t>18</w:t>
      </w:r>
      <w:r w:rsidR="000E290D" w:rsidRPr="000E290D">
        <w:rPr>
          <w:rFonts w:ascii="Calibri" w:eastAsia="Calibri" w:hAnsi="Calibri" w:cs="Calibri"/>
          <w:sz w:val="18"/>
          <w:szCs w:val="18"/>
        </w:rPr>
        <w:t>]</w:t>
      </w:r>
    </w:p>
    <w:p w14:paraId="3CE3CF1E" w14:textId="193CF7E4" w:rsidR="009E4370" w:rsidRDefault="009E4370" w:rsidP="009E4370">
      <w:pPr>
        <w:rPr>
          <w:rFonts w:ascii="Calibri" w:eastAsia="Calibri" w:hAnsi="Calibri" w:cs="Calibri"/>
        </w:rPr>
      </w:pPr>
      <w:r>
        <w:rPr>
          <w:rFonts w:ascii="Calibri" w:eastAsia="Calibri" w:hAnsi="Calibri" w:cs="Calibri"/>
        </w:rPr>
        <w:t xml:space="preserve">This is a </w:t>
      </w:r>
      <w:r w:rsidR="000E290D">
        <w:rPr>
          <w:rFonts w:ascii="Calibri" w:eastAsia="Calibri" w:hAnsi="Calibri" w:cs="Calibri"/>
        </w:rPr>
        <w:t>network-based</w:t>
      </w:r>
      <w:r>
        <w:rPr>
          <w:rFonts w:ascii="Calibri" w:eastAsia="Calibri" w:hAnsi="Calibri" w:cs="Calibri"/>
        </w:rPr>
        <w:t xml:space="preserve"> intrusion detection system.  It inspects network packets as they pass through.  By comparing the traffic using heuristic patterns and known signatures it can detect suspicious activity on the network.  Similar to Wireshark and using some of same technology, traffic can be recorded for later analysis.</w:t>
      </w:r>
    </w:p>
    <w:p w14:paraId="42949491" w14:textId="77777777" w:rsidR="00C12271" w:rsidRDefault="00C12271"/>
    <w:p w14:paraId="394900AD" w14:textId="40ABBE25" w:rsidR="00617C40" w:rsidRDefault="00617C40">
      <w:r>
        <w:br w:type="page"/>
      </w:r>
    </w:p>
    <w:p w14:paraId="2852A4F5" w14:textId="59145EF3" w:rsidR="00791CEB" w:rsidRDefault="00C12271" w:rsidP="00C12271">
      <w:pPr>
        <w:pStyle w:val="Heading2"/>
      </w:pPr>
      <w:bookmarkStart w:id="13" w:name="_Toc173154784"/>
      <w:r>
        <w:lastRenderedPageBreak/>
        <w:t>Cryptography</w:t>
      </w:r>
      <w:bookmarkEnd w:id="13"/>
    </w:p>
    <w:p w14:paraId="1665F3BB" w14:textId="646C5C9C" w:rsidR="00C12271" w:rsidRDefault="00C12271"/>
    <w:p w14:paraId="1ECE79BC" w14:textId="61A859A1" w:rsidR="009E4370" w:rsidRDefault="009E4370" w:rsidP="009E4370">
      <w:pPr>
        <w:rPr>
          <w:rFonts w:ascii="Calibri" w:eastAsia="Calibri" w:hAnsi="Calibri" w:cs="Calibri"/>
        </w:rPr>
      </w:pPr>
      <w:r>
        <w:rPr>
          <w:rFonts w:ascii="Calibri" w:eastAsia="Calibri" w:hAnsi="Calibri" w:cs="Calibri"/>
        </w:rPr>
        <w:t>Cryptography is an essential part of modern communications.  It is used for many tasks including, encrypting files, securing network traffic across public and private networks.  One of the most common uses today is Transport Layer Security (TLS) and Secure Sockets Layer (SSL) which provide the foundation of all secure Internet traffic.</w:t>
      </w:r>
    </w:p>
    <w:p w14:paraId="7220E122" w14:textId="3262B071" w:rsidR="009E4370" w:rsidRDefault="009E4370" w:rsidP="009E4370">
      <w:pPr>
        <w:rPr>
          <w:rFonts w:ascii="Calibri" w:eastAsia="Calibri" w:hAnsi="Calibri" w:cs="Calibri"/>
        </w:rPr>
      </w:pPr>
      <w:r>
        <w:rPr>
          <w:rFonts w:ascii="Calibri" w:eastAsia="Calibri" w:hAnsi="Calibri" w:cs="Calibri"/>
        </w:rPr>
        <w:t xml:space="preserve">For the Internet both </w:t>
      </w:r>
      <w:r w:rsidR="00617C40">
        <w:rPr>
          <w:rFonts w:ascii="Calibri" w:eastAsia="Calibri" w:hAnsi="Calibri" w:cs="Calibri"/>
        </w:rPr>
        <w:t xml:space="preserve">symmetric and </w:t>
      </w:r>
      <w:r w:rsidR="003A6685">
        <w:rPr>
          <w:rFonts w:ascii="Calibri" w:eastAsia="Calibri" w:hAnsi="Calibri" w:cs="Calibri"/>
        </w:rPr>
        <w:t>asymmetric</w:t>
      </w:r>
      <w:r>
        <w:rPr>
          <w:rFonts w:ascii="Calibri" w:eastAsia="Calibri" w:hAnsi="Calibri" w:cs="Calibri"/>
        </w:rPr>
        <w:t xml:space="preserve"> encryption</w:t>
      </w:r>
      <w:r w:rsidR="003A6685">
        <w:rPr>
          <w:rFonts w:ascii="Calibri" w:eastAsia="Calibri" w:hAnsi="Calibri" w:cs="Calibri"/>
        </w:rPr>
        <w:t xml:space="preserve"> </w:t>
      </w:r>
      <w:r w:rsidR="003A6685" w:rsidRPr="00617C40">
        <w:rPr>
          <w:rFonts w:ascii="Calibri" w:eastAsia="Calibri" w:hAnsi="Calibri" w:cs="Calibri"/>
          <w:sz w:val="18"/>
          <w:szCs w:val="18"/>
        </w:rPr>
        <w:t>[</w:t>
      </w:r>
      <w:r w:rsidR="00617C40" w:rsidRPr="00617C40">
        <w:rPr>
          <w:rFonts w:ascii="Calibri" w:eastAsia="Calibri" w:hAnsi="Calibri" w:cs="Calibri"/>
          <w:sz w:val="18"/>
          <w:szCs w:val="18"/>
        </w:rPr>
        <w:t>19</w:t>
      </w:r>
      <w:r w:rsidR="003A6685" w:rsidRPr="00617C40">
        <w:rPr>
          <w:rFonts w:ascii="Calibri" w:eastAsia="Calibri" w:hAnsi="Calibri" w:cs="Calibri"/>
          <w:sz w:val="18"/>
          <w:szCs w:val="18"/>
        </w:rPr>
        <w:t>]</w:t>
      </w:r>
      <w:r>
        <w:rPr>
          <w:rFonts w:ascii="Calibri" w:eastAsia="Calibri" w:hAnsi="Calibri" w:cs="Calibri"/>
        </w:rPr>
        <w:t xml:space="preserve"> are used.  Modern web servers employ a public/private key certificate system.</w:t>
      </w:r>
    </w:p>
    <w:p w14:paraId="7269CC43" w14:textId="1182C3FC" w:rsidR="009E4370" w:rsidRDefault="009E4370" w:rsidP="009E4370">
      <w:pPr>
        <w:rPr>
          <w:rFonts w:ascii="Calibri" w:eastAsia="Calibri" w:hAnsi="Calibri" w:cs="Calibri"/>
        </w:rPr>
      </w:pPr>
      <w:r>
        <w:rPr>
          <w:rFonts w:ascii="Calibri" w:eastAsia="Calibri" w:hAnsi="Calibri" w:cs="Calibri"/>
        </w:rPr>
        <w:t>Public/private keys are a mathematically linked key pair.  Anyone can use the public key to encrypt the message or data but only the private key holder may unencrypt it.</w:t>
      </w:r>
    </w:p>
    <w:p w14:paraId="5FCE0A5E" w14:textId="71306609" w:rsidR="009E4370" w:rsidRDefault="009E4370" w:rsidP="009E4370">
      <w:pPr>
        <w:rPr>
          <w:rFonts w:ascii="Calibri" w:eastAsia="Calibri" w:hAnsi="Calibri" w:cs="Calibri"/>
        </w:rPr>
      </w:pPr>
      <w:r>
        <w:rPr>
          <w:rFonts w:ascii="Calibri" w:eastAsia="Calibri" w:hAnsi="Calibri" w:cs="Calibri"/>
        </w:rPr>
        <w:t>For example</w:t>
      </w:r>
      <w:r w:rsidR="00D40FE6">
        <w:rPr>
          <w:rFonts w:ascii="Calibri" w:eastAsia="Calibri" w:hAnsi="Calibri" w:cs="Calibri"/>
        </w:rPr>
        <w:t>,</w:t>
      </w:r>
      <w:r>
        <w:rPr>
          <w:rFonts w:ascii="Calibri" w:eastAsia="Calibri" w:hAnsi="Calibri" w:cs="Calibri"/>
        </w:rPr>
        <w:t xml:space="preserve"> the conversation between browser and server include</w:t>
      </w:r>
      <w:r w:rsidR="00D40FE6">
        <w:rPr>
          <w:rFonts w:ascii="Calibri" w:eastAsia="Calibri" w:hAnsi="Calibri" w:cs="Calibri"/>
        </w:rPr>
        <w:t>s</w:t>
      </w:r>
      <w:r>
        <w:rPr>
          <w:rFonts w:ascii="Calibri" w:eastAsia="Calibri" w:hAnsi="Calibri" w:cs="Calibri"/>
        </w:rPr>
        <w:t xml:space="preserve"> several steps:</w:t>
      </w:r>
    </w:p>
    <w:p w14:paraId="7E70A4DE" w14:textId="040321F3" w:rsidR="009E4370" w:rsidRPr="00D40FE6" w:rsidRDefault="009E4370" w:rsidP="00D40FE6">
      <w:pPr>
        <w:pStyle w:val="ListParagraph"/>
        <w:numPr>
          <w:ilvl w:val="0"/>
          <w:numId w:val="29"/>
        </w:numPr>
        <w:rPr>
          <w:rFonts w:ascii="Calibri" w:eastAsia="Calibri" w:hAnsi="Calibri" w:cs="Calibri"/>
        </w:rPr>
      </w:pPr>
      <w:r w:rsidRPr="00D40FE6">
        <w:rPr>
          <w:rFonts w:ascii="Calibri" w:eastAsia="Calibri" w:hAnsi="Calibri" w:cs="Calibri"/>
        </w:rPr>
        <w:t xml:space="preserve">The browser attempts to connect to the web server and receives </w:t>
      </w:r>
      <w:r w:rsidR="00D40FE6" w:rsidRPr="00D40FE6">
        <w:rPr>
          <w:rFonts w:ascii="Calibri" w:eastAsia="Calibri" w:hAnsi="Calibri" w:cs="Calibri"/>
        </w:rPr>
        <w:t>its</w:t>
      </w:r>
      <w:r w:rsidRPr="00D40FE6">
        <w:rPr>
          <w:rFonts w:ascii="Calibri" w:eastAsia="Calibri" w:hAnsi="Calibri" w:cs="Calibri"/>
        </w:rPr>
        <w:t xml:space="preserve"> public SSL certificate</w:t>
      </w:r>
      <w:r w:rsidR="00D40FE6" w:rsidRPr="00D40FE6">
        <w:rPr>
          <w:rFonts w:ascii="Calibri" w:eastAsia="Calibri" w:hAnsi="Calibri" w:cs="Calibri"/>
        </w:rPr>
        <w:t xml:space="preserve"> in response</w:t>
      </w:r>
      <w:r w:rsidRPr="00D40FE6">
        <w:rPr>
          <w:rFonts w:ascii="Calibri" w:eastAsia="Calibri" w:hAnsi="Calibri" w:cs="Calibri"/>
        </w:rPr>
        <w:t>.</w:t>
      </w:r>
    </w:p>
    <w:p w14:paraId="76E9D7A7" w14:textId="5DBCC7F6" w:rsidR="00D40FE6" w:rsidRDefault="00D40FE6" w:rsidP="00D40FE6">
      <w:pPr>
        <w:pStyle w:val="ListParagraph"/>
        <w:numPr>
          <w:ilvl w:val="0"/>
          <w:numId w:val="29"/>
        </w:numPr>
        <w:rPr>
          <w:rFonts w:ascii="Calibri" w:eastAsia="Calibri" w:hAnsi="Calibri" w:cs="Calibri"/>
        </w:rPr>
      </w:pPr>
      <w:r>
        <w:rPr>
          <w:rFonts w:ascii="Calibri" w:eastAsia="Calibri" w:hAnsi="Calibri" w:cs="Calibri"/>
        </w:rPr>
        <w:t>The certificate is checked against a certificate authority (trusted root CA) to see if it is trusted and still valid.  The browser responds to the server using the public key to encrypt a randomly generated symmetric key.</w:t>
      </w:r>
    </w:p>
    <w:p w14:paraId="4F857083" w14:textId="1A6C0318" w:rsidR="00D40FE6" w:rsidRDefault="00D40FE6" w:rsidP="00D40FE6">
      <w:pPr>
        <w:pStyle w:val="ListParagraph"/>
        <w:numPr>
          <w:ilvl w:val="0"/>
          <w:numId w:val="29"/>
        </w:numPr>
        <w:rPr>
          <w:rFonts w:ascii="Calibri" w:eastAsia="Calibri" w:hAnsi="Calibri" w:cs="Calibri"/>
        </w:rPr>
      </w:pPr>
      <w:r>
        <w:rPr>
          <w:rFonts w:ascii="Calibri" w:eastAsia="Calibri" w:hAnsi="Calibri" w:cs="Calibri"/>
        </w:rPr>
        <w:t>The server decrypts the message using its private key and receives the symmetric key.</w:t>
      </w:r>
    </w:p>
    <w:p w14:paraId="14954F1E" w14:textId="36E64E3E" w:rsidR="00D40FE6" w:rsidRDefault="00D40FE6" w:rsidP="00D40FE6">
      <w:pPr>
        <w:pStyle w:val="ListParagraph"/>
        <w:numPr>
          <w:ilvl w:val="0"/>
          <w:numId w:val="29"/>
        </w:numPr>
        <w:rPr>
          <w:rFonts w:ascii="Calibri" w:eastAsia="Calibri" w:hAnsi="Calibri" w:cs="Calibri"/>
        </w:rPr>
      </w:pPr>
      <w:r>
        <w:rPr>
          <w:rFonts w:ascii="Calibri" w:eastAsia="Calibri" w:hAnsi="Calibri" w:cs="Calibri"/>
        </w:rPr>
        <w:t>The server uses the symmetric key to encrypt the data before replying to the browser.</w:t>
      </w:r>
    </w:p>
    <w:p w14:paraId="1142E3D0" w14:textId="41F928C8" w:rsidR="00D40FE6" w:rsidRDefault="00D40FE6" w:rsidP="00D40FE6">
      <w:pPr>
        <w:pStyle w:val="ListParagraph"/>
        <w:numPr>
          <w:ilvl w:val="0"/>
          <w:numId w:val="29"/>
        </w:numPr>
        <w:rPr>
          <w:rFonts w:ascii="Calibri" w:eastAsia="Calibri" w:hAnsi="Calibri" w:cs="Calibri"/>
        </w:rPr>
      </w:pPr>
      <w:r>
        <w:rPr>
          <w:rFonts w:ascii="Calibri" w:eastAsia="Calibri" w:hAnsi="Calibri" w:cs="Calibri"/>
        </w:rPr>
        <w:t>The browser now decrypts the received data using the shared symmetric key and displays the unencrypted form to the end user.</w:t>
      </w:r>
    </w:p>
    <w:p w14:paraId="5901650E" w14:textId="3B13A65F" w:rsidR="009E4370" w:rsidRDefault="009E4370" w:rsidP="009E4370">
      <w:pPr>
        <w:rPr>
          <w:rFonts w:ascii="Calibri" w:eastAsia="Calibri" w:hAnsi="Calibri" w:cs="Calibri"/>
        </w:rPr>
      </w:pPr>
      <w:r>
        <w:rPr>
          <w:rFonts w:ascii="Calibri" w:eastAsia="Calibri" w:hAnsi="Calibri" w:cs="Calibri"/>
        </w:rPr>
        <w:t xml:space="preserve">The reason for using a combination of asymmetric and symmetric keys here is speed.  The asymmetric encryption/decryption process is </w:t>
      </w:r>
      <w:r w:rsidR="004C7C9C">
        <w:rPr>
          <w:rFonts w:ascii="Calibri" w:eastAsia="Calibri" w:hAnsi="Calibri" w:cs="Calibri"/>
        </w:rPr>
        <w:t xml:space="preserve">computationally intensive </w:t>
      </w:r>
      <w:r>
        <w:rPr>
          <w:rFonts w:ascii="Calibri" w:eastAsia="Calibri" w:hAnsi="Calibri" w:cs="Calibri"/>
        </w:rPr>
        <w:t>and slower than the symmetric pre shared key method.  By using asymmetric cryptography only in the first instance then security can be maintained without compromising on speed.</w:t>
      </w:r>
    </w:p>
    <w:p w14:paraId="384C97C8" w14:textId="77777777" w:rsidR="003A6685" w:rsidRDefault="003A6685"/>
    <w:p w14:paraId="3E608855" w14:textId="759E4C41" w:rsidR="00617C40" w:rsidRDefault="00617C40">
      <w:r>
        <w:br w:type="page"/>
      </w:r>
    </w:p>
    <w:p w14:paraId="0E5CFE2E" w14:textId="1C47F93F" w:rsidR="001A317D" w:rsidRPr="0063634C" w:rsidRDefault="00C12271" w:rsidP="001A317D">
      <w:pPr>
        <w:pStyle w:val="Heading1"/>
      </w:pPr>
      <w:bookmarkStart w:id="14" w:name="_Toc173154785"/>
      <w:r>
        <w:lastRenderedPageBreak/>
        <w:t>Task 2: Case Scenario</w:t>
      </w:r>
      <w:r w:rsidR="001A317D" w:rsidRPr="000927A7">
        <w:t>.</w:t>
      </w:r>
      <w:bookmarkEnd w:id="14"/>
    </w:p>
    <w:p w14:paraId="5E3336DF" w14:textId="77777777" w:rsidR="00C12271" w:rsidRDefault="00C12271" w:rsidP="001A317D">
      <w:pPr>
        <w:rPr>
          <w:noProof/>
        </w:rPr>
      </w:pPr>
    </w:p>
    <w:p w14:paraId="698C06D4" w14:textId="3E45254D" w:rsidR="00C12271" w:rsidRDefault="00C12271" w:rsidP="00C12271">
      <w:pPr>
        <w:pStyle w:val="Heading2"/>
        <w:rPr>
          <w:noProof/>
        </w:rPr>
      </w:pPr>
      <w:bookmarkStart w:id="15" w:name="_Toc173154786"/>
      <w:r>
        <w:rPr>
          <w:noProof/>
        </w:rPr>
        <w:t>Organisation Structure</w:t>
      </w:r>
      <w:bookmarkEnd w:id="15"/>
    </w:p>
    <w:p w14:paraId="11E63918" w14:textId="77777777" w:rsidR="00776F4C" w:rsidRDefault="00776F4C" w:rsidP="001A317D">
      <w:pPr>
        <w:rPr>
          <w:noProof/>
        </w:rPr>
      </w:pPr>
    </w:p>
    <w:p w14:paraId="03634F35" w14:textId="655DB2AC" w:rsidR="00CA1CB3" w:rsidRDefault="00CA1CB3" w:rsidP="00035275">
      <w:pPr>
        <w:jc w:val="center"/>
      </w:pPr>
      <w:r>
        <w:object w:dxaOrig="8303" w:dyaOrig="3971" w14:anchorId="13E25D6D">
          <v:rect id="rectole0000000000" o:spid="_x0000_i1025" style="width:415.55pt;height:198.75pt" o:ole="" o:preferrelative="t" stroked="f">
            <v:imagedata r:id="rId11" o:title=""/>
          </v:rect>
          <o:OLEObject Type="Embed" ProgID="StaticMetafile" ShapeID="rectole0000000000" DrawAspect="Content" ObjectID="_1783774847" r:id="rId12"/>
        </w:object>
      </w:r>
    </w:p>
    <w:p w14:paraId="6D861FE0" w14:textId="77777777" w:rsidR="00CA1CB3" w:rsidRDefault="00CA1CB3" w:rsidP="001A317D">
      <w:pPr>
        <w:rPr>
          <w:noProof/>
        </w:rPr>
      </w:pPr>
    </w:p>
    <w:p w14:paraId="0C00D480" w14:textId="58563B97" w:rsidR="00CA1CB3" w:rsidRPr="00035275" w:rsidRDefault="00CA1CB3" w:rsidP="00035275">
      <w:pPr>
        <w:pStyle w:val="ListParagraph"/>
        <w:numPr>
          <w:ilvl w:val="0"/>
          <w:numId w:val="30"/>
        </w:numPr>
        <w:rPr>
          <w:rFonts w:ascii="Calibri" w:eastAsia="Calibri" w:hAnsi="Calibri" w:cs="Calibri"/>
        </w:rPr>
      </w:pPr>
      <w:r w:rsidRPr="00035275">
        <w:rPr>
          <w:rFonts w:ascii="Calibri" w:eastAsia="Calibri" w:hAnsi="Calibri" w:cs="Calibri"/>
        </w:rPr>
        <w:t xml:space="preserve">The Chief Information Security Officer is responsible for the </w:t>
      </w:r>
      <w:r w:rsidR="00FF58C8">
        <w:rPr>
          <w:rFonts w:ascii="Calibri" w:eastAsia="Calibri" w:hAnsi="Calibri" w:cs="Calibri"/>
        </w:rPr>
        <w:t xml:space="preserve">direction and </w:t>
      </w:r>
      <w:r w:rsidRPr="00035275">
        <w:rPr>
          <w:rFonts w:ascii="Calibri" w:eastAsia="Calibri" w:hAnsi="Calibri" w:cs="Calibri"/>
        </w:rPr>
        <w:t>overall leadership</w:t>
      </w:r>
      <w:r w:rsidR="00FF58C8">
        <w:rPr>
          <w:rFonts w:ascii="Calibri" w:eastAsia="Calibri" w:hAnsi="Calibri" w:cs="Calibri"/>
        </w:rPr>
        <w:t xml:space="preserve"> </w:t>
      </w:r>
      <w:r w:rsidRPr="00035275">
        <w:rPr>
          <w:rFonts w:ascii="Calibri" w:eastAsia="Calibri" w:hAnsi="Calibri" w:cs="Calibri"/>
        </w:rPr>
        <w:t>of the cybersecurity program  Management plays an essential role to develop, maintain and enforce security policies and procedures.</w:t>
      </w:r>
    </w:p>
    <w:p w14:paraId="677F8C2B" w14:textId="29AD70CC" w:rsidR="00CA1CB3" w:rsidRPr="00035275" w:rsidRDefault="00CA1CB3" w:rsidP="00035275">
      <w:pPr>
        <w:pStyle w:val="ListParagraph"/>
        <w:numPr>
          <w:ilvl w:val="0"/>
          <w:numId w:val="30"/>
        </w:numPr>
        <w:rPr>
          <w:rFonts w:ascii="Calibri" w:eastAsia="Calibri" w:hAnsi="Calibri" w:cs="Calibri"/>
        </w:rPr>
      </w:pPr>
      <w:r w:rsidRPr="00035275">
        <w:rPr>
          <w:rFonts w:ascii="Calibri" w:eastAsia="Calibri" w:hAnsi="Calibri" w:cs="Calibri"/>
        </w:rPr>
        <w:t xml:space="preserve">Security Analyst: </w:t>
      </w:r>
      <w:r w:rsidR="00FF58C8">
        <w:rPr>
          <w:rFonts w:ascii="Calibri" w:eastAsia="Calibri" w:hAnsi="Calibri" w:cs="Calibri"/>
        </w:rPr>
        <w:t>Gather</w:t>
      </w:r>
      <w:r w:rsidRPr="00035275">
        <w:rPr>
          <w:rFonts w:ascii="Calibri" w:eastAsia="Calibri" w:hAnsi="Calibri" w:cs="Calibri"/>
        </w:rPr>
        <w:t xml:space="preserve"> threat intelligence</w:t>
      </w:r>
      <w:r w:rsidR="00FF58C8">
        <w:rPr>
          <w:rFonts w:ascii="Calibri" w:eastAsia="Calibri" w:hAnsi="Calibri" w:cs="Calibri"/>
        </w:rPr>
        <w:t xml:space="preserve">, </w:t>
      </w:r>
      <w:r w:rsidRPr="00035275">
        <w:rPr>
          <w:rFonts w:ascii="Calibri" w:eastAsia="Calibri" w:hAnsi="Calibri" w:cs="Calibri"/>
        </w:rPr>
        <w:t xml:space="preserve">monitor security systems for </w:t>
      </w:r>
      <w:r w:rsidR="00FF58C8">
        <w:rPr>
          <w:rFonts w:ascii="Calibri" w:eastAsia="Calibri" w:hAnsi="Calibri" w:cs="Calibri"/>
        </w:rPr>
        <w:t xml:space="preserve">any active or </w:t>
      </w:r>
      <w:r w:rsidRPr="00035275">
        <w:rPr>
          <w:rFonts w:ascii="Calibri" w:eastAsia="Calibri" w:hAnsi="Calibri" w:cs="Calibri"/>
        </w:rPr>
        <w:t xml:space="preserve">potential </w:t>
      </w:r>
      <w:r w:rsidR="00FF58C8">
        <w:rPr>
          <w:rFonts w:ascii="Calibri" w:eastAsia="Calibri" w:hAnsi="Calibri" w:cs="Calibri"/>
        </w:rPr>
        <w:t>issues or threats</w:t>
      </w:r>
      <w:r w:rsidRPr="00035275">
        <w:rPr>
          <w:rFonts w:ascii="Calibri" w:eastAsia="Calibri" w:hAnsi="Calibri" w:cs="Calibri"/>
        </w:rPr>
        <w:t>.</w:t>
      </w:r>
    </w:p>
    <w:p w14:paraId="35134E5E" w14:textId="6BC29815" w:rsidR="00CA1CB3" w:rsidRPr="00035275" w:rsidRDefault="00CA1CB3" w:rsidP="00035275">
      <w:pPr>
        <w:pStyle w:val="ListParagraph"/>
        <w:numPr>
          <w:ilvl w:val="0"/>
          <w:numId w:val="30"/>
        </w:numPr>
        <w:rPr>
          <w:rFonts w:ascii="Calibri" w:eastAsia="Calibri" w:hAnsi="Calibri" w:cs="Calibri"/>
        </w:rPr>
      </w:pPr>
      <w:r w:rsidRPr="00035275">
        <w:rPr>
          <w:rFonts w:ascii="Calibri" w:eastAsia="Calibri" w:hAnsi="Calibri" w:cs="Calibri"/>
        </w:rPr>
        <w:t xml:space="preserve">Security Engineer: </w:t>
      </w:r>
      <w:r w:rsidR="00EF6670">
        <w:rPr>
          <w:rFonts w:ascii="Calibri" w:eastAsia="Calibri" w:hAnsi="Calibri" w:cs="Calibri"/>
        </w:rPr>
        <w:t>Install a</w:t>
      </w:r>
      <w:r w:rsidRPr="00035275">
        <w:rPr>
          <w:rFonts w:ascii="Calibri" w:eastAsia="Calibri" w:hAnsi="Calibri" w:cs="Calibri"/>
        </w:rPr>
        <w:t xml:space="preserve">nd maintain </w:t>
      </w:r>
      <w:r w:rsidR="00EF6670">
        <w:rPr>
          <w:rFonts w:ascii="Calibri" w:eastAsia="Calibri" w:hAnsi="Calibri" w:cs="Calibri"/>
        </w:rPr>
        <w:t xml:space="preserve">any </w:t>
      </w:r>
      <w:r w:rsidRPr="00035275">
        <w:rPr>
          <w:rFonts w:ascii="Calibri" w:eastAsia="Calibri" w:hAnsi="Calibri" w:cs="Calibri"/>
        </w:rPr>
        <w:t>security</w:t>
      </w:r>
      <w:r w:rsidR="00FF58C8">
        <w:rPr>
          <w:rFonts w:ascii="Calibri" w:eastAsia="Calibri" w:hAnsi="Calibri" w:cs="Calibri"/>
        </w:rPr>
        <w:t xml:space="preserve"> </w:t>
      </w:r>
      <w:r w:rsidR="00EF6670">
        <w:rPr>
          <w:rFonts w:ascii="Calibri" w:eastAsia="Calibri" w:hAnsi="Calibri" w:cs="Calibri"/>
        </w:rPr>
        <w:t>devices such as firewalls, VPNs, IDS, etc</w:t>
      </w:r>
      <w:r w:rsidRPr="00035275">
        <w:rPr>
          <w:rFonts w:ascii="Calibri" w:eastAsia="Calibri" w:hAnsi="Calibri" w:cs="Calibri"/>
        </w:rPr>
        <w:t>.</w:t>
      </w:r>
    </w:p>
    <w:p w14:paraId="133960D1" w14:textId="596745B0" w:rsidR="00CA1CB3" w:rsidRPr="00035275" w:rsidRDefault="00CA1CB3" w:rsidP="00035275">
      <w:pPr>
        <w:pStyle w:val="ListParagraph"/>
        <w:numPr>
          <w:ilvl w:val="0"/>
          <w:numId w:val="30"/>
        </w:numPr>
        <w:rPr>
          <w:rFonts w:ascii="Calibri" w:eastAsia="Calibri" w:hAnsi="Calibri" w:cs="Calibri"/>
        </w:rPr>
      </w:pPr>
      <w:r w:rsidRPr="00035275">
        <w:rPr>
          <w:rFonts w:ascii="Calibri" w:eastAsia="Calibri" w:hAnsi="Calibri" w:cs="Calibri"/>
        </w:rPr>
        <w:t xml:space="preserve">Security Manager: </w:t>
      </w:r>
      <w:r w:rsidR="00FF58C8">
        <w:rPr>
          <w:rFonts w:ascii="Calibri" w:eastAsia="Calibri" w:hAnsi="Calibri" w:cs="Calibri"/>
        </w:rPr>
        <w:t>M</w:t>
      </w:r>
      <w:r w:rsidRPr="00035275">
        <w:rPr>
          <w:rFonts w:ascii="Calibri" w:eastAsia="Calibri" w:hAnsi="Calibri" w:cs="Calibri"/>
        </w:rPr>
        <w:t>anage the day-to-day operations</w:t>
      </w:r>
      <w:r w:rsidR="00D97F59">
        <w:rPr>
          <w:rFonts w:ascii="Calibri" w:eastAsia="Calibri" w:hAnsi="Calibri" w:cs="Calibri"/>
        </w:rPr>
        <w:t xml:space="preserve"> of the security team and functions</w:t>
      </w:r>
      <w:r w:rsidRPr="00035275">
        <w:rPr>
          <w:rFonts w:ascii="Calibri" w:eastAsia="Calibri" w:hAnsi="Calibri" w:cs="Calibri"/>
        </w:rPr>
        <w:t>.</w:t>
      </w:r>
    </w:p>
    <w:p w14:paraId="17FDC3FF" w14:textId="488ABF4F" w:rsidR="00CA1CB3" w:rsidRPr="00035275" w:rsidRDefault="00CA1CB3" w:rsidP="00035275">
      <w:pPr>
        <w:pStyle w:val="ListParagraph"/>
        <w:numPr>
          <w:ilvl w:val="0"/>
          <w:numId w:val="30"/>
        </w:numPr>
        <w:rPr>
          <w:rFonts w:ascii="Calibri" w:eastAsia="Calibri" w:hAnsi="Calibri" w:cs="Calibri"/>
        </w:rPr>
      </w:pPr>
      <w:r w:rsidRPr="00035275">
        <w:rPr>
          <w:rFonts w:ascii="Calibri" w:eastAsia="Calibri" w:hAnsi="Calibri" w:cs="Calibri"/>
        </w:rPr>
        <w:t xml:space="preserve">Incident Responder: </w:t>
      </w:r>
      <w:r w:rsidR="00FF58C8">
        <w:rPr>
          <w:rFonts w:ascii="Calibri" w:eastAsia="Calibri" w:hAnsi="Calibri" w:cs="Calibri"/>
        </w:rPr>
        <w:t>W</w:t>
      </w:r>
      <w:r w:rsidRPr="00035275">
        <w:rPr>
          <w:rFonts w:ascii="Calibri" w:eastAsia="Calibri" w:hAnsi="Calibri" w:cs="Calibri"/>
        </w:rPr>
        <w:t>hen cyberattacks occur</w:t>
      </w:r>
      <w:r w:rsidR="00FF58C8">
        <w:rPr>
          <w:rFonts w:ascii="Calibri" w:eastAsia="Calibri" w:hAnsi="Calibri" w:cs="Calibri"/>
        </w:rPr>
        <w:t xml:space="preserve"> </w:t>
      </w:r>
      <w:r w:rsidRPr="00035275">
        <w:rPr>
          <w:rFonts w:ascii="Calibri" w:eastAsia="Calibri" w:hAnsi="Calibri" w:cs="Calibri"/>
        </w:rPr>
        <w:t xml:space="preserve">the response </w:t>
      </w:r>
      <w:r w:rsidR="00FF58C8">
        <w:rPr>
          <w:rFonts w:ascii="Calibri" w:eastAsia="Calibri" w:hAnsi="Calibri" w:cs="Calibri"/>
        </w:rPr>
        <w:t xml:space="preserve">should be </w:t>
      </w:r>
      <w:r w:rsidRPr="00035275">
        <w:rPr>
          <w:rFonts w:ascii="Calibri" w:eastAsia="Calibri" w:hAnsi="Calibri" w:cs="Calibri"/>
        </w:rPr>
        <w:t>timely and coordinated to limit and mitigate any damage that may have been caused.</w:t>
      </w:r>
    </w:p>
    <w:p w14:paraId="762A3AAC" w14:textId="77777777" w:rsidR="00035275" w:rsidRDefault="00035275">
      <w:pPr>
        <w:rPr>
          <w:noProof/>
        </w:rPr>
      </w:pPr>
    </w:p>
    <w:p w14:paraId="32F5638D" w14:textId="38036AF0" w:rsidR="00035275" w:rsidRDefault="00035275">
      <w:pPr>
        <w:rPr>
          <w:noProof/>
        </w:rPr>
      </w:pPr>
      <w:r>
        <w:rPr>
          <w:noProof/>
        </w:rPr>
        <w:br w:type="page"/>
      </w:r>
    </w:p>
    <w:p w14:paraId="65507CE1" w14:textId="3A2445C8" w:rsidR="00C12271" w:rsidRDefault="00C12271" w:rsidP="00C12271">
      <w:pPr>
        <w:pStyle w:val="Heading2"/>
      </w:pPr>
      <w:bookmarkStart w:id="16" w:name="_Toc173154787"/>
      <w:r>
        <w:rPr>
          <w:noProof/>
        </w:rPr>
        <w:lastRenderedPageBreak/>
        <w:t>Policies and Procedures</w:t>
      </w:r>
      <w:bookmarkEnd w:id="16"/>
    </w:p>
    <w:p w14:paraId="049BB9AE" w14:textId="652F0B1F" w:rsidR="00D93B6B" w:rsidRDefault="00D93B6B" w:rsidP="001A317D"/>
    <w:p w14:paraId="3EC94F85" w14:textId="68F67616" w:rsidR="00DB0732" w:rsidRDefault="00DB0732" w:rsidP="00DB0732">
      <w:pPr>
        <w:rPr>
          <w:rFonts w:ascii="Calibri" w:eastAsia="Calibri" w:hAnsi="Calibri" w:cs="Calibri"/>
        </w:rPr>
      </w:pPr>
      <w:r>
        <w:rPr>
          <w:rFonts w:ascii="Calibri" w:eastAsia="Calibri" w:hAnsi="Calibri" w:cs="Calibri"/>
        </w:rPr>
        <w:t xml:space="preserve">Policies and procedures </w:t>
      </w:r>
      <w:r w:rsidR="00F838CC">
        <w:rPr>
          <w:rFonts w:ascii="Calibri" w:eastAsia="Calibri" w:hAnsi="Calibri" w:cs="Calibri"/>
        </w:rPr>
        <w:t xml:space="preserve">attempt to </w:t>
      </w:r>
      <w:r>
        <w:rPr>
          <w:rFonts w:ascii="Calibri" w:eastAsia="Calibri" w:hAnsi="Calibri" w:cs="Calibri"/>
        </w:rPr>
        <w:t xml:space="preserve">ensure a consistent approach to security across </w:t>
      </w:r>
      <w:r w:rsidR="00F838CC">
        <w:rPr>
          <w:rFonts w:ascii="Calibri" w:eastAsia="Calibri" w:hAnsi="Calibri" w:cs="Calibri"/>
        </w:rPr>
        <w:t>an</w:t>
      </w:r>
      <w:r>
        <w:rPr>
          <w:rFonts w:ascii="Calibri" w:eastAsia="Calibri" w:hAnsi="Calibri" w:cs="Calibri"/>
        </w:rPr>
        <w:t xml:space="preserve"> organi</w:t>
      </w:r>
      <w:r w:rsidR="00F838CC">
        <w:rPr>
          <w:rFonts w:ascii="Calibri" w:eastAsia="Calibri" w:hAnsi="Calibri" w:cs="Calibri"/>
        </w:rPr>
        <w:t>s</w:t>
      </w:r>
      <w:r>
        <w:rPr>
          <w:rFonts w:ascii="Calibri" w:eastAsia="Calibri" w:hAnsi="Calibri" w:cs="Calibri"/>
        </w:rPr>
        <w:t>ation. The</w:t>
      </w:r>
      <w:r w:rsidR="00F838CC">
        <w:rPr>
          <w:rFonts w:ascii="Calibri" w:eastAsia="Calibri" w:hAnsi="Calibri" w:cs="Calibri"/>
        </w:rPr>
        <w:t xml:space="preserve">ir purpose is to </w:t>
      </w:r>
      <w:r>
        <w:rPr>
          <w:rFonts w:ascii="Calibri" w:eastAsia="Calibri" w:hAnsi="Calibri" w:cs="Calibri"/>
        </w:rPr>
        <w:t>standardi</w:t>
      </w:r>
      <w:r w:rsidR="00F838CC">
        <w:rPr>
          <w:rFonts w:ascii="Calibri" w:eastAsia="Calibri" w:hAnsi="Calibri" w:cs="Calibri"/>
        </w:rPr>
        <w:t>s</w:t>
      </w:r>
      <w:r>
        <w:rPr>
          <w:rFonts w:ascii="Calibri" w:eastAsia="Calibri" w:hAnsi="Calibri" w:cs="Calibri"/>
        </w:rPr>
        <w:t>e how security measures are implemented</w:t>
      </w:r>
      <w:r w:rsidR="00F838CC">
        <w:rPr>
          <w:rFonts w:ascii="Calibri" w:eastAsia="Calibri" w:hAnsi="Calibri" w:cs="Calibri"/>
        </w:rPr>
        <w:t xml:space="preserve"> by</w:t>
      </w:r>
      <w:r>
        <w:rPr>
          <w:rFonts w:ascii="Calibri" w:eastAsia="Calibri" w:hAnsi="Calibri" w:cs="Calibri"/>
        </w:rPr>
        <w:t xml:space="preserve"> making it easier to manage and maintain a secure environment. </w:t>
      </w:r>
      <w:r w:rsidR="00F838CC">
        <w:rPr>
          <w:rFonts w:ascii="Calibri" w:eastAsia="Calibri" w:hAnsi="Calibri" w:cs="Calibri"/>
        </w:rPr>
        <w:t>This u</w:t>
      </w:r>
      <w:r>
        <w:rPr>
          <w:rFonts w:ascii="Calibri" w:eastAsia="Calibri" w:hAnsi="Calibri" w:cs="Calibri"/>
        </w:rPr>
        <w:t xml:space="preserve">niformity </w:t>
      </w:r>
      <w:r w:rsidR="00F838CC">
        <w:rPr>
          <w:rFonts w:ascii="Calibri" w:eastAsia="Calibri" w:hAnsi="Calibri" w:cs="Calibri"/>
        </w:rPr>
        <w:t xml:space="preserve">in process can </w:t>
      </w:r>
      <w:r>
        <w:rPr>
          <w:rFonts w:ascii="Calibri" w:eastAsia="Calibri" w:hAnsi="Calibri" w:cs="Calibri"/>
        </w:rPr>
        <w:t>help</w:t>
      </w:r>
      <w:r w:rsidR="00F838CC">
        <w:rPr>
          <w:rFonts w:ascii="Calibri" w:eastAsia="Calibri" w:hAnsi="Calibri" w:cs="Calibri"/>
        </w:rPr>
        <w:t xml:space="preserve"> to</w:t>
      </w:r>
      <w:r>
        <w:rPr>
          <w:rFonts w:ascii="Calibri" w:eastAsia="Calibri" w:hAnsi="Calibri" w:cs="Calibri"/>
        </w:rPr>
        <w:t xml:space="preserve"> prevent </w:t>
      </w:r>
      <w:r w:rsidR="00F838CC">
        <w:rPr>
          <w:rFonts w:ascii="Calibri" w:eastAsia="Calibri" w:hAnsi="Calibri" w:cs="Calibri"/>
        </w:rPr>
        <w:t xml:space="preserve">any </w:t>
      </w:r>
      <w:r>
        <w:rPr>
          <w:rFonts w:ascii="Calibri" w:eastAsia="Calibri" w:hAnsi="Calibri" w:cs="Calibri"/>
        </w:rPr>
        <w:t xml:space="preserve">gaps </w:t>
      </w:r>
      <w:r w:rsidR="00F838CC">
        <w:rPr>
          <w:rFonts w:ascii="Calibri" w:eastAsia="Calibri" w:hAnsi="Calibri" w:cs="Calibri"/>
        </w:rPr>
        <w:t>or</w:t>
      </w:r>
      <w:r>
        <w:rPr>
          <w:rFonts w:ascii="Calibri" w:eastAsia="Calibri" w:hAnsi="Calibri" w:cs="Calibri"/>
        </w:rPr>
        <w:t xml:space="preserve"> weaknesses that could be exploited by </w:t>
      </w:r>
      <w:r w:rsidR="00F838CC">
        <w:rPr>
          <w:rFonts w:ascii="Calibri" w:eastAsia="Calibri" w:hAnsi="Calibri" w:cs="Calibri"/>
        </w:rPr>
        <w:t xml:space="preserve">malicious actors and </w:t>
      </w:r>
      <w:r>
        <w:rPr>
          <w:rFonts w:ascii="Calibri" w:eastAsia="Calibri" w:hAnsi="Calibri" w:cs="Calibri"/>
        </w:rPr>
        <w:t>cyber threats.</w:t>
      </w:r>
    </w:p>
    <w:p w14:paraId="2257A810" w14:textId="77777777" w:rsidR="00F838CC" w:rsidRDefault="00F838CC" w:rsidP="00DB0732">
      <w:pPr>
        <w:rPr>
          <w:rFonts w:ascii="Calibri" w:eastAsia="Calibri" w:hAnsi="Calibri" w:cs="Calibri"/>
        </w:rPr>
      </w:pPr>
    </w:p>
    <w:p w14:paraId="7100E5DE" w14:textId="4A7F666A" w:rsidR="00F838CC" w:rsidRDefault="00F838CC" w:rsidP="00DB0732">
      <w:pPr>
        <w:rPr>
          <w:rFonts w:ascii="Calibri" w:eastAsia="Calibri" w:hAnsi="Calibri" w:cs="Calibri"/>
        </w:rPr>
      </w:pPr>
      <w:r>
        <w:rPr>
          <w:rFonts w:ascii="Calibri" w:hAnsi="Calibri" w:cs="Calibri"/>
          <w:noProof/>
          <w:lang w:val="en"/>
        </w:rPr>
        <w:drawing>
          <wp:inline distT="0" distB="0" distL="0" distR="0" wp14:anchorId="1488D896" wp14:editId="60E9B16E">
            <wp:extent cx="5276850" cy="2847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6850" cy="2847975"/>
                    </a:xfrm>
                    <a:prstGeom prst="rect">
                      <a:avLst/>
                    </a:prstGeom>
                    <a:noFill/>
                    <a:ln>
                      <a:noFill/>
                    </a:ln>
                  </pic:spPr>
                </pic:pic>
              </a:graphicData>
            </a:graphic>
          </wp:inline>
        </w:drawing>
      </w:r>
    </w:p>
    <w:p w14:paraId="6BA5D1EB" w14:textId="77777777" w:rsidR="00F838CC" w:rsidRDefault="00F838CC" w:rsidP="00DB0732">
      <w:pPr>
        <w:rPr>
          <w:rFonts w:ascii="Calibri" w:eastAsia="Calibri" w:hAnsi="Calibri" w:cs="Calibri"/>
        </w:rPr>
      </w:pPr>
    </w:p>
    <w:p w14:paraId="4BFC7D41" w14:textId="6A9AC776" w:rsidR="00DB0732" w:rsidRDefault="004C7C9C" w:rsidP="00DB0732">
      <w:pPr>
        <w:rPr>
          <w:rFonts w:ascii="Calibri" w:eastAsia="Calibri" w:hAnsi="Calibri" w:cs="Calibri"/>
        </w:rPr>
      </w:pPr>
      <w:r>
        <w:rPr>
          <w:rFonts w:ascii="Calibri" w:eastAsia="Calibri" w:hAnsi="Calibri" w:cs="Calibri"/>
        </w:rPr>
        <w:t>Adherence</w:t>
      </w:r>
      <w:r w:rsidR="00DB0732">
        <w:rPr>
          <w:rFonts w:ascii="Calibri" w:eastAsia="Calibri" w:hAnsi="Calibri" w:cs="Calibri"/>
        </w:rPr>
        <w:t xml:space="preserve"> to </w:t>
      </w:r>
      <w:r w:rsidR="00F838CC">
        <w:rPr>
          <w:rFonts w:ascii="Calibri" w:eastAsia="Calibri" w:hAnsi="Calibri" w:cs="Calibri"/>
        </w:rPr>
        <w:t xml:space="preserve">well </w:t>
      </w:r>
      <w:r w:rsidR="00DB0732">
        <w:rPr>
          <w:rFonts w:ascii="Calibri" w:eastAsia="Calibri" w:hAnsi="Calibri" w:cs="Calibri"/>
        </w:rPr>
        <w:t>established policies and procedures is crucial for meeting legal and regulatory requirements.</w:t>
      </w:r>
      <w:r w:rsidR="00F838CC">
        <w:rPr>
          <w:rFonts w:ascii="Calibri" w:eastAsia="Calibri" w:hAnsi="Calibri" w:cs="Calibri"/>
        </w:rPr>
        <w:t xml:space="preserve"> </w:t>
      </w:r>
      <w:r w:rsidR="00DB0732">
        <w:rPr>
          <w:rFonts w:ascii="Calibri" w:eastAsia="Calibri" w:hAnsi="Calibri" w:cs="Calibri"/>
        </w:rPr>
        <w:t xml:space="preserve"> Industries such as finance, healthcare, and retail</w:t>
      </w:r>
      <w:r w:rsidR="003504E6">
        <w:rPr>
          <w:rFonts w:ascii="Calibri" w:eastAsia="Calibri" w:hAnsi="Calibri" w:cs="Calibri"/>
        </w:rPr>
        <w:t xml:space="preserve"> for example </w:t>
      </w:r>
      <w:r w:rsidR="00DB0732">
        <w:rPr>
          <w:rFonts w:ascii="Calibri" w:eastAsia="Calibri" w:hAnsi="Calibri" w:cs="Calibri"/>
        </w:rPr>
        <w:t>are subject to strict regulations regarding data protection and cybersecurity.</w:t>
      </w:r>
      <w:r w:rsidR="00F838CC">
        <w:rPr>
          <w:rFonts w:ascii="Calibri" w:eastAsia="Calibri" w:hAnsi="Calibri" w:cs="Calibri"/>
        </w:rPr>
        <w:t xml:space="preserve"> </w:t>
      </w:r>
      <w:r w:rsidR="00DB0732">
        <w:rPr>
          <w:rFonts w:ascii="Calibri" w:eastAsia="Calibri" w:hAnsi="Calibri" w:cs="Calibri"/>
        </w:rPr>
        <w:t xml:space="preserve"> Comprehensive policies ensure that an</w:t>
      </w:r>
      <w:r w:rsidR="003504E6">
        <w:rPr>
          <w:rFonts w:ascii="Calibri" w:eastAsia="Calibri" w:hAnsi="Calibri" w:cs="Calibri"/>
        </w:rPr>
        <w:t xml:space="preserve">y </w:t>
      </w:r>
      <w:r w:rsidR="00617C40">
        <w:rPr>
          <w:rFonts w:ascii="Calibri" w:eastAsia="Calibri" w:hAnsi="Calibri" w:cs="Calibri"/>
        </w:rPr>
        <w:t xml:space="preserve">business or </w:t>
      </w:r>
      <w:r w:rsidR="00DB0732">
        <w:rPr>
          <w:rFonts w:ascii="Calibri" w:eastAsia="Calibri" w:hAnsi="Calibri" w:cs="Calibri"/>
        </w:rPr>
        <w:t>organi</w:t>
      </w:r>
      <w:r w:rsidR="00F838CC">
        <w:rPr>
          <w:rFonts w:ascii="Calibri" w:eastAsia="Calibri" w:hAnsi="Calibri" w:cs="Calibri"/>
        </w:rPr>
        <w:t>s</w:t>
      </w:r>
      <w:r w:rsidR="00DB0732">
        <w:rPr>
          <w:rFonts w:ascii="Calibri" w:eastAsia="Calibri" w:hAnsi="Calibri" w:cs="Calibri"/>
        </w:rPr>
        <w:t xml:space="preserve">ation complies with these laws, thereby avoiding penalties and </w:t>
      </w:r>
      <w:r w:rsidR="00F838CC">
        <w:rPr>
          <w:rFonts w:ascii="Calibri" w:eastAsia="Calibri" w:hAnsi="Calibri" w:cs="Calibri"/>
        </w:rPr>
        <w:t xml:space="preserve">possible </w:t>
      </w:r>
      <w:r w:rsidR="00DB0732">
        <w:rPr>
          <w:rFonts w:ascii="Calibri" w:eastAsia="Calibri" w:hAnsi="Calibri" w:cs="Calibri"/>
        </w:rPr>
        <w:t>legal repercussions.</w:t>
      </w:r>
    </w:p>
    <w:p w14:paraId="305DFB95" w14:textId="474E10FF" w:rsidR="00DB0732" w:rsidRDefault="00F838CC" w:rsidP="00DB0732">
      <w:pPr>
        <w:rPr>
          <w:rFonts w:ascii="Calibri" w:eastAsia="Calibri" w:hAnsi="Calibri" w:cs="Calibri"/>
        </w:rPr>
      </w:pPr>
      <w:r>
        <w:rPr>
          <w:rFonts w:ascii="Calibri" w:eastAsia="Calibri" w:hAnsi="Calibri" w:cs="Calibri"/>
        </w:rPr>
        <w:t xml:space="preserve">They provide a </w:t>
      </w:r>
      <w:r w:rsidR="00DB0732">
        <w:rPr>
          <w:rFonts w:ascii="Calibri" w:eastAsia="Calibri" w:hAnsi="Calibri" w:cs="Calibri"/>
        </w:rPr>
        <w:t>foundation for educating employees about their roles and responsibilities in</w:t>
      </w:r>
      <w:r w:rsidR="003504E6">
        <w:rPr>
          <w:rFonts w:ascii="Calibri" w:eastAsia="Calibri" w:hAnsi="Calibri" w:cs="Calibri"/>
        </w:rPr>
        <w:t xml:space="preserve"> </w:t>
      </w:r>
      <w:r w:rsidR="00DB0732">
        <w:rPr>
          <w:rFonts w:ascii="Calibri" w:eastAsia="Calibri" w:hAnsi="Calibri" w:cs="Calibri"/>
        </w:rPr>
        <w:t xml:space="preserve">maintaining </w:t>
      </w:r>
      <w:r w:rsidR="003504E6">
        <w:rPr>
          <w:rFonts w:ascii="Calibri" w:eastAsia="Calibri" w:hAnsi="Calibri" w:cs="Calibri"/>
        </w:rPr>
        <w:t xml:space="preserve">a sound </w:t>
      </w:r>
      <w:r w:rsidR="00DB0732">
        <w:rPr>
          <w:rFonts w:ascii="Calibri" w:eastAsia="Calibri" w:hAnsi="Calibri" w:cs="Calibri"/>
        </w:rPr>
        <w:t>security</w:t>
      </w:r>
      <w:r w:rsidR="003504E6">
        <w:rPr>
          <w:rFonts w:ascii="Calibri" w:eastAsia="Calibri" w:hAnsi="Calibri" w:cs="Calibri"/>
        </w:rPr>
        <w:t xml:space="preserve"> posture</w:t>
      </w:r>
      <w:r w:rsidR="00DB0732">
        <w:rPr>
          <w:rFonts w:ascii="Calibri" w:eastAsia="Calibri" w:hAnsi="Calibri" w:cs="Calibri"/>
        </w:rPr>
        <w:t>.</w:t>
      </w:r>
      <w:r>
        <w:rPr>
          <w:rFonts w:ascii="Calibri" w:eastAsia="Calibri" w:hAnsi="Calibri" w:cs="Calibri"/>
        </w:rPr>
        <w:t xml:space="preserve"> </w:t>
      </w:r>
      <w:r w:rsidR="00DB0732">
        <w:rPr>
          <w:rFonts w:ascii="Calibri" w:eastAsia="Calibri" w:hAnsi="Calibri" w:cs="Calibri"/>
        </w:rPr>
        <w:t xml:space="preserve"> Regular training based on these guidelines </w:t>
      </w:r>
      <w:r>
        <w:rPr>
          <w:rFonts w:ascii="Calibri" w:eastAsia="Calibri" w:hAnsi="Calibri" w:cs="Calibri"/>
        </w:rPr>
        <w:t xml:space="preserve">can </w:t>
      </w:r>
      <w:r w:rsidR="00DB0732">
        <w:rPr>
          <w:rFonts w:ascii="Calibri" w:eastAsia="Calibri" w:hAnsi="Calibri" w:cs="Calibri"/>
        </w:rPr>
        <w:t xml:space="preserve">help staff </w:t>
      </w:r>
      <w:r>
        <w:rPr>
          <w:rFonts w:ascii="Calibri" w:eastAsia="Calibri" w:hAnsi="Calibri" w:cs="Calibri"/>
        </w:rPr>
        <w:t xml:space="preserve">to </w:t>
      </w:r>
      <w:r w:rsidR="00DB0732">
        <w:rPr>
          <w:rFonts w:ascii="Calibri" w:eastAsia="Calibri" w:hAnsi="Calibri" w:cs="Calibri"/>
        </w:rPr>
        <w:t>recogni</w:t>
      </w:r>
      <w:r>
        <w:rPr>
          <w:rFonts w:ascii="Calibri" w:eastAsia="Calibri" w:hAnsi="Calibri" w:cs="Calibri"/>
        </w:rPr>
        <w:t>s</w:t>
      </w:r>
      <w:r w:rsidR="00DB0732">
        <w:rPr>
          <w:rFonts w:ascii="Calibri" w:eastAsia="Calibri" w:hAnsi="Calibri" w:cs="Calibri"/>
        </w:rPr>
        <w:t>e potential threats and understand the importance of security protocols.</w:t>
      </w:r>
      <w:r>
        <w:rPr>
          <w:rFonts w:ascii="Calibri" w:eastAsia="Calibri" w:hAnsi="Calibri" w:cs="Calibri"/>
        </w:rPr>
        <w:t xml:space="preserve"> </w:t>
      </w:r>
      <w:r w:rsidR="00DB0732">
        <w:rPr>
          <w:rFonts w:ascii="Calibri" w:eastAsia="Calibri" w:hAnsi="Calibri" w:cs="Calibri"/>
        </w:rPr>
        <w:t xml:space="preserve"> Informed employees are </w:t>
      </w:r>
      <w:r w:rsidR="000675EA">
        <w:rPr>
          <w:rFonts w:ascii="Calibri" w:eastAsia="Calibri" w:hAnsi="Calibri" w:cs="Calibri"/>
        </w:rPr>
        <w:t xml:space="preserve">much </w:t>
      </w:r>
      <w:r w:rsidR="00DB0732">
        <w:rPr>
          <w:rFonts w:ascii="Calibri" w:eastAsia="Calibri" w:hAnsi="Calibri" w:cs="Calibri"/>
        </w:rPr>
        <w:t xml:space="preserve">less likely to fall </w:t>
      </w:r>
      <w:r w:rsidR="00527490">
        <w:rPr>
          <w:rFonts w:ascii="Calibri" w:eastAsia="Calibri" w:hAnsi="Calibri" w:cs="Calibri"/>
        </w:rPr>
        <w:t xml:space="preserve">prey </w:t>
      </w:r>
      <w:r w:rsidR="00DB0732">
        <w:rPr>
          <w:rFonts w:ascii="Calibri" w:eastAsia="Calibri" w:hAnsi="Calibri" w:cs="Calibri"/>
        </w:rPr>
        <w:t xml:space="preserve">to </w:t>
      </w:r>
      <w:r w:rsidR="00527490">
        <w:rPr>
          <w:rFonts w:ascii="Calibri" w:eastAsia="Calibri" w:hAnsi="Calibri" w:cs="Calibri"/>
        </w:rPr>
        <w:t xml:space="preserve">scam emails, </w:t>
      </w:r>
      <w:r w:rsidR="00DB0732">
        <w:rPr>
          <w:rFonts w:ascii="Calibri" w:eastAsia="Calibri" w:hAnsi="Calibri" w:cs="Calibri"/>
        </w:rPr>
        <w:t xml:space="preserve">phishing attacks </w:t>
      </w:r>
      <w:r w:rsidR="00527490">
        <w:rPr>
          <w:rFonts w:ascii="Calibri" w:eastAsia="Calibri" w:hAnsi="Calibri" w:cs="Calibri"/>
        </w:rPr>
        <w:t>and</w:t>
      </w:r>
      <w:r w:rsidR="00DB0732">
        <w:rPr>
          <w:rFonts w:ascii="Calibri" w:eastAsia="Calibri" w:hAnsi="Calibri" w:cs="Calibri"/>
        </w:rPr>
        <w:t xml:space="preserve"> </w:t>
      </w:r>
      <w:r w:rsidR="000675EA">
        <w:rPr>
          <w:rFonts w:ascii="Calibri" w:eastAsia="Calibri" w:hAnsi="Calibri" w:cs="Calibri"/>
        </w:rPr>
        <w:t xml:space="preserve">clever </w:t>
      </w:r>
      <w:r w:rsidR="00DB0732">
        <w:rPr>
          <w:rFonts w:ascii="Calibri" w:eastAsia="Calibri" w:hAnsi="Calibri" w:cs="Calibri"/>
        </w:rPr>
        <w:t xml:space="preserve">social engineering </w:t>
      </w:r>
      <w:r w:rsidR="000675EA">
        <w:rPr>
          <w:rFonts w:ascii="Calibri" w:eastAsia="Calibri" w:hAnsi="Calibri" w:cs="Calibri"/>
        </w:rPr>
        <w:t>attempts</w:t>
      </w:r>
      <w:r w:rsidR="003504E6">
        <w:rPr>
          <w:rFonts w:ascii="Calibri" w:eastAsia="Calibri" w:hAnsi="Calibri" w:cs="Calibri"/>
        </w:rPr>
        <w:t>.</w:t>
      </w:r>
    </w:p>
    <w:p w14:paraId="20895C39" w14:textId="403546D8" w:rsidR="00DB0732" w:rsidRDefault="00DB0732" w:rsidP="00DB0732">
      <w:pPr>
        <w:rPr>
          <w:rFonts w:ascii="Calibri" w:eastAsia="Calibri" w:hAnsi="Calibri" w:cs="Calibri"/>
        </w:rPr>
      </w:pPr>
      <w:r>
        <w:rPr>
          <w:rFonts w:ascii="Calibri" w:eastAsia="Calibri" w:hAnsi="Calibri" w:cs="Calibri"/>
        </w:rPr>
        <w:t xml:space="preserve">Security </w:t>
      </w:r>
      <w:r w:rsidR="00F838CC">
        <w:rPr>
          <w:rFonts w:ascii="Calibri" w:eastAsia="Calibri" w:hAnsi="Calibri" w:cs="Calibri"/>
        </w:rPr>
        <w:t>procedures</w:t>
      </w:r>
      <w:r>
        <w:rPr>
          <w:rFonts w:ascii="Calibri" w:eastAsia="Calibri" w:hAnsi="Calibri" w:cs="Calibri"/>
        </w:rPr>
        <w:t xml:space="preserve"> are not static</w:t>
      </w:r>
      <w:r w:rsidR="00F838CC">
        <w:rPr>
          <w:rFonts w:ascii="Calibri" w:eastAsia="Calibri" w:hAnsi="Calibri" w:cs="Calibri"/>
        </w:rPr>
        <w:t xml:space="preserve">, </w:t>
      </w:r>
      <w:r>
        <w:rPr>
          <w:rFonts w:ascii="Calibri" w:eastAsia="Calibri" w:hAnsi="Calibri" w:cs="Calibri"/>
        </w:rPr>
        <w:t xml:space="preserve">they </w:t>
      </w:r>
      <w:r w:rsidR="00F838CC">
        <w:rPr>
          <w:rFonts w:ascii="Calibri" w:eastAsia="Calibri" w:hAnsi="Calibri" w:cs="Calibri"/>
        </w:rPr>
        <w:t xml:space="preserve">always </w:t>
      </w:r>
      <w:r>
        <w:rPr>
          <w:rFonts w:ascii="Calibri" w:eastAsia="Calibri" w:hAnsi="Calibri" w:cs="Calibri"/>
        </w:rPr>
        <w:t xml:space="preserve">need regular review and </w:t>
      </w:r>
      <w:r w:rsidR="00F838CC">
        <w:rPr>
          <w:rFonts w:ascii="Calibri" w:eastAsia="Calibri" w:hAnsi="Calibri" w:cs="Calibri"/>
        </w:rPr>
        <w:t xml:space="preserve">constant </w:t>
      </w:r>
      <w:r>
        <w:rPr>
          <w:rFonts w:ascii="Calibri" w:eastAsia="Calibri" w:hAnsi="Calibri" w:cs="Calibri"/>
        </w:rPr>
        <w:t>updates to address</w:t>
      </w:r>
      <w:r w:rsidR="00F838CC">
        <w:rPr>
          <w:rFonts w:ascii="Calibri" w:eastAsia="Calibri" w:hAnsi="Calibri" w:cs="Calibri"/>
        </w:rPr>
        <w:t xml:space="preserve"> any new </w:t>
      </w:r>
      <w:r>
        <w:rPr>
          <w:rFonts w:ascii="Calibri" w:eastAsia="Calibri" w:hAnsi="Calibri" w:cs="Calibri"/>
        </w:rPr>
        <w:t xml:space="preserve">emerging threats </w:t>
      </w:r>
      <w:r w:rsidR="00F838CC">
        <w:rPr>
          <w:rFonts w:ascii="Calibri" w:eastAsia="Calibri" w:hAnsi="Calibri" w:cs="Calibri"/>
        </w:rPr>
        <w:t>or</w:t>
      </w:r>
      <w:r>
        <w:rPr>
          <w:rFonts w:ascii="Calibri" w:eastAsia="Calibri" w:hAnsi="Calibri" w:cs="Calibri"/>
        </w:rPr>
        <w:t xml:space="preserve"> technological advancements.</w:t>
      </w:r>
      <w:r w:rsidR="004C7C9C">
        <w:rPr>
          <w:rFonts w:ascii="Calibri" w:eastAsia="Calibri" w:hAnsi="Calibri" w:cs="Calibri"/>
        </w:rPr>
        <w:t xml:space="preserve">  </w:t>
      </w:r>
      <w:r w:rsidR="003504E6">
        <w:rPr>
          <w:rFonts w:ascii="Calibri" w:eastAsia="Calibri" w:hAnsi="Calibri" w:cs="Calibri"/>
        </w:rPr>
        <w:t xml:space="preserve">This </w:t>
      </w:r>
      <w:r>
        <w:rPr>
          <w:rFonts w:ascii="Calibri" w:eastAsia="Calibri" w:hAnsi="Calibri" w:cs="Calibri"/>
        </w:rPr>
        <w:t xml:space="preserve">iterative process ensures that </w:t>
      </w:r>
      <w:r w:rsidR="00035275">
        <w:rPr>
          <w:rFonts w:ascii="Calibri" w:eastAsia="Calibri" w:hAnsi="Calibri" w:cs="Calibri"/>
        </w:rPr>
        <w:t xml:space="preserve">the business </w:t>
      </w:r>
      <w:r>
        <w:rPr>
          <w:rFonts w:ascii="Calibri" w:eastAsia="Calibri" w:hAnsi="Calibri" w:cs="Calibri"/>
        </w:rPr>
        <w:t>security posture remains robust and responsive to new challenges.</w:t>
      </w:r>
    </w:p>
    <w:p w14:paraId="6B29D47A" w14:textId="77777777" w:rsidR="00DB0732" w:rsidRDefault="00DB0732" w:rsidP="001A317D"/>
    <w:p w14:paraId="30BEE762" w14:textId="77777777" w:rsidR="00035275" w:rsidRDefault="00035275" w:rsidP="001A317D"/>
    <w:p w14:paraId="1556B91A" w14:textId="3B07E0E1" w:rsidR="00035275" w:rsidRDefault="00035275">
      <w:r>
        <w:br w:type="page"/>
      </w:r>
    </w:p>
    <w:p w14:paraId="58CA85F8" w14:textId="21D0F4E7" w:rsidR="00D93B6B" w:rsidRDefault="00C12271" w:rsidP="00C12271">
      <w:pPr>
        <w:pStyle w:val="Heading2"/>
      </w:pPr>
      <w:bookmarkStart w:id="17" w:name="_Toc173154788"/>
      <w:r>
        <w:lastRenderedPageBreak/>
        <w:t>Data Protection Compliance</w:t>
      </w:r>
      <w:bookmarkEnd w:id="17"/>
    </w:p>
    <w:p w14:paraId="5F662B46" w14:textId="77777777" w:rsidR="00C12271" w:rsidRDefault="00C12271" w:rsidP="001A317D"/>
    <w:p w14:paraId="12694CB1" w14:textId="5BBC998B" w:rsidR="000D2155" w:rsidRDefault="00DB0732" w:rsidP="00DB0732">
      <w:r>
        <w:t xml:space="preserve">Compliance with regulatory requirements is a </w:t>
      </w:r>
      <w:r w:rsidR="000D2155">
        <w:t xml:space="preserve">mandatory </w:t>
      </w:r>
      <w:r>
        <w:t>aspect of modern business operations.</w:t>
      </w:r>
      <w:r w:rsidR="004C7C9C">
        <w:t xml:space="preserve">  </w:t>
      </w:r>
      <w:r>
        <w:t>Many industries are subject to stringent regulations regarding data protection and cybersecurity, such as the General Data Protection Regulation (GDPR)</w:t>
      </w:r>
      <w:r w:rsidR="00095D2D" w:rsidRPr="00095D2D">
        <w:rPr>
          <w:sz w:val="18"/>
          <w:szCs w:val="18"/>
        </w:rPr>
        <w:t>[27]</w:t>
      </w:r>
      <w:r w:rsidR="00337060">
        <w:t xml:space="preserve"> in the UK and Europe and the</w:t>
      </w:r>
      <w:r w:rsidR="000D2155">
        <w:t xml:space="preserve"> </w:t>
      </w:r>
      <w:bookmarkStart w:id="18" w:name="_Hlk173155190"/>
      <w:r>
        <w:t>Health Insurance Portability and Accountability Act</w:t>
      </w:r>
      <w:bookmarkEnd w:id="18"/>
      <w:r>
        <w:t xml:space="preserve"> (HIPAA)</w:t>
      </w:r>
      <w:r w:rsidR="00095D2D" w:rsidRPr="00095D2D">
        <w:rPr>
          <w:sz w:val="18"/>
          <w:szCs w:val="18"/>
        </w:rPr>
        <w:t>[</w:t>
      </w:r>
      <w:r w:rsidR="00095D2D">
        <w:rPr>
          <w:sz w:val="18"/>
          <w:szCs w:val="18"/>
        </w:rPr>
        <w:t>35</w:t>
      </w:r>
      <w:r w:rsidR="00095D2D" w:rsidRPr="00095D2D">
        <w:rPr>
          <w:sz w:val="18"/>
          <w:szCs w:val="18"/>
        </w:rPr>
        <w:t>]</w:t>
      </w:r>
      <w:r>
        <w:t xml:space="preserve"> </w:t>
      </w:r>
      <w:r w:rsidR="00095D2D">
        <w:t xml:space="preserve">in </w:t>
      </w:r>
      <w:r w:rsidR="00337060">
        <w:t>the United States</w:t>
      </w:r>
      <w:r w:rsidR="0045617A">
        <w:t>.</w:t>
      </w:r>
    </w:p>
    <w:p w14:paraId="787F585F" w14:textId="5F3B6CE7" w:rsidR="00DB0732" w:rsidRDefault="000D2155" w:rsidP="00DB0732">
      <w:r>
        <w:t>Companies and o</w:t>
      </w:r>
      <w:r w:rsidR="00DB0732">
        <w:t>rgani</w:t>
      </w:r>
      <w:r>
        <w:t>s</w:t>
      </w:r>
      <w:r w:rsidR="00DB0732">
        <w:t xml:space="preserve">ations must implement robust security measures to meet these regulatory standards and </w:t>
      </w:r>
      <w:r w:rsidR="006502EE">
        <w:t xml:space="preserve">to </w:t>
      </w:r>
      <w:r w:rsidR="00DB0732">
        <w:t xml:space="preserve">avoid </w:t>
      </w:r>
      <w:r>
        <w:t xml:space="preserve">any possible </w:t>
      </w:r>
      <w:r w:rsidR="00DB0732">
        <w:t>penalties.</w:t>
      </w:r>
      <w:r>
        <w:t xml:space="preserve">  </w:t>
      </w:r>
      <w:r w:rsidR="00DB0732">
        <w:t>A proactive approach to protect</w:t>
      </w:r>
      <w:r>
        <w:t>ion</w:t>
      </w:r>
      <w:r w:rsidR="00DB0732">
        <w:t>, detect</w:t>
      </w:r>
      <w:r>
        <w:t xml:space="preserve">ion and reaction </w:t>
      </w:r>
      <w:r w:rsidR="00DB0732">
        <w:t xml:space="preserve">and </w:t>
      </w:r>
      <w:r>
        <w:t xml:space="preserve">the </w:t>
      </w:r>
      <w:r w:rsidR="00DB0732">
        <w:t xml:space="preserve">safeguarding </w:t>
      </w:r>
      <w:r>
        <w:t xml:space="preserve">of </w:t>
      </w:r>
      <w:r w:rsidR="00DB0732">
        <w:t>IT systems ensures that organi</w:t>
      </w:r>
      <w:r>
        <w:t>s</w:t>
      </w:r>
      <w:r w:rsidR="00DB0732">
        <w:t xml:space="preserve">ations </w:t>
      </w:r>
      <w:r>
        <w:t xml:space="preserve">can </w:t>
      </w:r>
      <w:r w:rsidR="00DB0732">
        <w:t>remain compliant with relevant regulations and can demonstrate their commitment to data protection and security.</w:t>
      </w:r>
    </w:p>
    <w:p w14:paraId="486E3517" w14:textId="3BA7438C" w:rsidR="00DB0732" w:rsidRDefault="00035275" w:rsidP="00DB0732">
      <w:r>
        <w:t>Some of the international bodies responsible are:</w:t>
      </w:r>
    </w:p>
    <w:p w14:paraId="46F78181" w14:textId="2B80E694" w:rsidR="00DB0732" w:rsidRDefault="00DB0732" w:rsidP="00617C40">
      <w:pPr>
        <w:pStyle w:val="ListParagraph"/>
        <w:numPr>
          <w:ilvl w:val="0"/>
          <w:numId w:val="53"/>
        </w:numPr>
      </w:pPr>
      <w:r>
        <w:t>Association of Computing Machinery (ACM)</w:t>
      </w:r>
      <w:r w:rsidR="009A76EC">
        <w:t xml:space="preserve"> </w:t>
      </w:r>
      <w:r w:rsidR="009A76EC" w:rsidRPr="00617C40">
        <w:rPr>
          <w:sz w:val="18"/>
          <w:szCs w:val="18"/>
        </w:rPr>
        <w:t>[</w:t>
      </w:r>
      <w:r w:rsidR="00617C40" w:rsidRPr="00617C40">
        <w:rPr>
          <w:sz w:val="18"/>
          <w:szCs w:val="18"/>
        </w:rPr>
        <w:t>20</w:t>
      </w:r>
      <w:r w:rsidR="009A76EC" w:rsidRPr="00617C40">
        <w:rPr>
          <w:sz w:val="18"/>
          <w:szCs w:val="18"/>
        </w:rPr>
        <w:t>]</w:t>
      </w:r>
    </w:p>
    <w:p w14:paraId="70D5CC2F" w14:textId="4AF5388F" w:rsidR="00DB0732" w:rsidRDefault="00617C40" w:rsidP="00617C40">
      <w:pPr>
        <w:pStyle w:val="ListParagraph"/>
        <w:numPr>
          <w:ilvl w:val="0"/>
          <w:numId w:val="53"/>
        </w:numPr>
      </w:pPr>
      <w:r>
        <w:t>I</w:t>
      </w:r>
      <w:r w:rsidR="00DB0732">
        <w:t>nternational Information Systems Security Certification Consortium (ISC)</w:t>
      </w:r>
      <w:r w:rsidR="009A76EC">
        <w:t xml:space="preserve"> </w:t>
      </w:r>
      <w:r w:rsidR="009A76EC" w:rsidRPr="00617C40">
        <w:rPr>
          <w:sz w:val="18"/>
          <w:szCs w:val="18"/>
        </w:rPr>
        <w:t>[</w:t>
      </w:r>
      <w:r w:rsidRPr="00617C40">
        <w:rPr>
          <w:sz w:val="18"/>
          <w:szCs w:val="18"/>
        </w:rPr>
        <w:t>21</w:t>
      </w:r>
      <w:r w:rsidR="009A76EC" w:rsidRPr="00617C40">
        <w:rPr>
          <w:sz w:val="18"/>
          <w:szCs w:val="18"/>
        </w:rPr>
        <w:t>]</w:t>
      </w:r>
    </w:p>
    <w:p w14:paraId="0F7A74F5" w14:textId="4CEA2B93" w:rsidR="00DB0732" w:rsidRDefault="00DB0732" w:rsidP="00617C40">
      <w:pPr>
        <w:pStyle w:val="ListParagraph"/>
        <w:numPr>
          <w:ilvl w:val="0"/>
          <w:numId w:val="53"/>
        </w:numPr>
      </w:pPr>
      <w:r>
        <w:t>SANS</w:t>
      </w:r>
      <w:r w:rsidR="009A76EC">
        <w:t xml:space="preserve"> (SysAdmin, Audit, Network, and Security) Institute </w:t>
      </w:r>
      <w:r w:rsidR="009A76EC" w:rsidRPr="00617C40">
        <w:rPr>
          <w:sz w:val="18"/>
          <w:szCs w:val="18"/>
        </w:rPr>
        <w:t>[</w:t>
      </w:r>
      <w:r w:rsidR="00617C40" w:rsidRPr="00617C40">
        <w:rPr>
          <w:sz w:val="18"/>
          <w:szCs w:val="18"/>
        </w:rPr>
        <w:t>22</w:t>
      </w:r>
      <w:r w:rsidR="009A76EC" w:rsidRPr="00617C40">
        <w:rPr>
          <w:sz w:val="18"/>
          <w:szCs w:val="18"/>
        </w:rPr>
        <w:t>]</w:t>
      </w:r>
    </w:p>
    <w:p w14:paraId="6F0D5A08" w14:textId="1B44BFFB" w:rsidR="00DB0732" w:rsidRDefault="00DB0732" w:rsidP="00617C40">
      <w:pPr>
        <w:pStyle w:val="ListParagraph"/>
        <w:numPr>
          <w:ilvl w:val="0"/>
          <w:numId w:val="53"/>
        </w:numPr>
      </w:pPr>
      <w:r>
        <w:t>ISACA</w:t>
      </w:r>
      <w:r w:rsidR="00C62403">
        <w:t xml:space="preserve"> (</w:t>
      </w:r>
      <w:r w:rsidR="00C62403" w:rsidRPr="00C62403">
        <w:t>Information Systems Audit and Control Association</w:t>
      </w:r>
      <w:r w:rsidR="00C62403">
        <w:t xml:space="preserve">) </w:t>
      </w:r>
      <w:r w:rsidR="00C62403" w:rsidRPr="00617C40">
        <w:rPr>
          <w:sz w:val="18"/>
          <w:szCs w:val="18"/>
        </w:rPr>
        <w:t>[</w:t>
      </w:r>
      <w:r w:rsidR="00617C40" w:rsidRPr="00617C40">
        <w:rPr>
          <w:sz w:val="18"/>
          <w:szCs w:val="18"/>
        </w:rPr>
        <w:t>23</w:t>
      </w:r>
      <w:r w:rsidR="00C62403" w:rsidRPr="00617C40">
        <w:rPr>
          <w:sz w:val="18"/>
          <w:szCs w:val="18"/>
        </w:rPr>
        <w:t>]</w:t>
      </w:r>
    </w:p>
    <w:p w14:paraId="424EC9FB" w14:textId="1F10AEA8" w:rsidR="00C12271" w:rsidRDefault="00DB0732" w:rsidP="00617C40">
      <w:pPr>
        <w:pStyle w:val="ListParagraph"/>
        <w:numPr>
          <w:ilvl w:val="0"/>
          <w:numId w:val="53"/>
        </w:numPr>
      </w:pPr>
      <w:r>
        <w:t>ISSA</w:t>
      </w:r>
      <w:r w:rsidR="00AB546B">
        <w:t xml:space="preserve"> (</w:t>
      </w:r>
      <w:r w:rsidR="00AB546B" w:rsidRPr="00AB546B">
        <w:t>Information Systems Security Association</w:t>
      </w:r>
      <w:r w:rsidR="00AB546B">
        <w:t>)</w:t>
      </w:r>
      <w:r w:rsidR="00935A6F">
        <w:t xml:space="preserve"> </w:t>
      </w:r>
      <w:r w:rsidR="00935A6F" w:rsidRPr="00617C40">
        <w:rPr>
          <w:sz w:val="18"/>
          <w:szCs w:val="18"/>
        </w:rPr>
        <w:t>[</w:t>
      </w:r>
      <w:r w:rsidR="00617C40" w:rsidRPr="00617C40">
        <w:rPr>
          <w:sz w:val="18"/>
          <w:szCs w:val="18"/>
        </w:rPr>
        <w:t>24</w:t>
      </w:r>
      <w:r w:rsidR="00935A6F" w:rsidRPr="00617C40">
        <w:rPr>
          <w:sz w:val="18"/>
          <w:szCs w:val="18"/>
        </w:rPr>
        <w:t>]</w:t>
      </w:r>
    </w:p>
    <w:p w14:paraId="687F8841" w14:textId="352E38ED" w:rsidR="003668DD" w:rsidRDefault="003668DD" w:rsidP="00DB0732"/>
    <w:p w14:paraId="68DAB80E" w14:textId="77777777" w:rsidR="003668DD" w:rsidRDefault="003668DD" w:rsidP="00DB0732"/>
    <w:p w14:paraId="2FFDE98B" w14:textId="77777777" w:rsidR="00DB0732" w:rsidRDefault="00DB0732" w:rsidP="001A317D"/>
    <w:p w14:paraId="26237255" w14:textId="38E5F9C0" w:rsidR="003668DD" w:rsidRDefault="003668DD">
      <w:r>
        <w:br w:type="page"/>
      </w:r>
    </w:p>
    <w:p w14:paraId="56F35E63" w14:textId="47F84608" w:rsidR="00C12271" w:rsidRDefault="00C12271" w:rsidP="00C12271">
      <w:pPr>
        <w:pStyle w:val="Heading2"/>
      </w:pPr>
      <w:bookmarkStart w:id="19" w:name="_Toc173154789"/>
      <w:r>
        <w:lastRenderedPageBreak/>
        <w:t>Security Standards</w:t>
      </w:r>
      <w:bookmarkEnd w:id="19"/>
    </w:p>
    <w:p w14:paraId="28796472" w14:textId="77777777" w:rsidR="00C12271" w:rsidRDefault="00C12271" w:rsidP="001A317D"/>
    <w:p w14:paraId="711D0860" w14:textId="54EB9308" w:rsidR="00DB0732" w:rsidRDefault="00DB0732" w:rsidP="00DB0732">
      <w:pPr>
        <w:rPr>
          <w:rFonts w:ascii="Calibri" w:eastAsia="Calibri" w:hAnsi="Calibri" w:cs="Calibri"/>
        </w:rPr>
      </w:pPr>
      <w:r>
        <w:rPr>
          <w:rFonts w:ascii="Calibri" w:eastAsia="Calibri" w:hAnsi="Calibri" w:cs="Calibri"/>
        </w:rPr>
        <w:t>Many standards relating to computer security are published by the National Institute of Standards and Technology (NIST)</w:t>
      </w:r>
      <w:r w:rsidR="00C12C83">
        <w:rPr>
          <w:rFonts w:ascii="Calibri" w:eastAsia="Calibri" w:hAnsi="Calibri" w:cs="Calibri"/>
        </w:rPr>
        <w:t xml:space="preserve"> </w:t>
      </w:r>
      <w:r w:rsidR="00C12C83" w:rsidRPr="00C12C83">
        <w:rPr>
          <w:rFonts w:ascii="Calibri" w:eastAsia="Calibri" w:hAnsi="Calibri" w:cs="Calibri"/>
          <w:sz w:val="18"/>
          <w:szCs w:val="18"/>
        </w:rPr>
        <w:t>[</w:t>
      </w:r>
      <w:r w:rsidR="00C12C83">
        <w:rPr>
          <w:rFonts w:ascii="Calibri" w:eastAsia="Calibri" w:hAnsi="Calibri" w:cs="Calibri"/>
          <w:sz w:val="18"/>
          <w:szCs w:val="18"/>
        </w:rPr>
        <w:t>25</w:t>
      </w:r>
      <w:r w:rsidR="00C12C83" w:rsidRPr="00C12C83">
        <w:rPr>
          <w:rFonts w:ascii="Calibri" w:eastAsia="Calibri" w:hAnsi="Calibri" w:cs="Calibri"/>
          <w:sz w:val="18"/>
          <w:szCs w:val="18"/>
        </w:rPr>
        <w:t>]</w:t>
      </w:r>
      <w:r>
        <w:rPr>
          <w:rFonts w:ascii="Calibri" w:eastAsia="Calibri" w:hAnsi="Calibri" w:cs="Calibri"/>
        </w:rPr>
        <w:t xml:space="preserve">.  They include </w:t>
      </w:r>
    </w:p>
    <w:p w14:paraId="01D73221" w14:textId="77777777" w:rsidR="00DB0732" w:rsidRPr="007E3250" w:rsidRDefault="00DB0732" w:rsidP="007E3250">
      <w:pPr>
        <w:pStyle w:val="ListParagraph"/>
        <w:numPr>
          <w:ilvl w:val="0"/>
          <w:numId w:val="55"/>
        </w:numPr>
        <w:spacing w:after="0" w:line="240" w:lineRule="auto"/>
        <w:rPr>
          <w:rFonts w:ascii="Arial" w:eastAsia="Arial" w:hAnsi="Arial" w:cs="Arial"/>
          <w:color w:val="000000"/>
          <w:sz w:val="20"/>
        </w:rPr>
      </w:pPr>
      <w:r w:rsidRPr="007E3250">
        <w:rPr>
          <w:rFonts w:ascii="Arial" w:eastAsia="Arial" w:hAnsi="Arial" w:cs="Arial"/>
          <w:color w:val="000000"/>
          <w:sz w:val="20"/>
        </w:rPr>
        <w:t xml:space="preserve">SP 800-12, </w:t>
      </w:r>
      <w:r w:rsidRPr="007E3250">
        <w:rPr>
          <w:rFonts w:ascii="Arial" w:eastAsia="Arial" w:hAnsi="Arial" w:cs="Arial"/>
          <w:i/>
          <w:color w:val="000000"/>
          <w:sz w:val="20"/>
        </w:rPr>
        <w:t>The Computer Security Handbook</w:t>
      </w:r>
    </w:p>
    <w:p w14:paraId="37AADB27" w14:textId="77777777" w:rsidR="00DB0732" w:rsidRPr="007E3250" w:rsidRDefault="00DB0732" w:rsidP="007E3250">
      <w:pPr>
        <w:pStyle w:val="ListParagraph"/>
        <w:numPr>
          <w:ilvl w:val="0"/>
          <w:numId w:val="55"/>
        </w:numPr>
        <w:spacing w:after="0" w:line="240" w:lineRule="auto"/>
        <w:rPr>
          <w:rFonts w:ascii="Arial" w:eastAsia="Arial" w:hAnsi="Arial" w:cs="Arial"/>
          <w:color w:val="000000"/>
          <w:sz w:val="20"/>
        </w:rPr>
      </w:pPr>
      <w:r w:rsidRPr="007E3250">
        <w:rPr>
          <w:rFonts w:ascii="Arial" w:eastAsia="Arial" w:hAnsi="Arial" w:cs="Arial"/>
          <w:color w:val="000000"/>
          <w:sz w:val="20"/>
        </w:rPr>
        <w:t xml:space="preserve">SP 800-14, </w:t>
      </w:r>
      <w:r w:rsidRPr="007E3250">
        <w:rPr>
          <w:rFonts w:ascii="Arial" w:eastAsia="Arial" w:hAnsi="Arial" w:cs="Arial"/>
          <w:i/>
          <w:color w:val="000000"/>
          <w:sz w:val="20"/>
        </w:rPr>
        <w:t>Generally Accepted Principles and Practices for Securing IT Systems</w:t>
      </w:r>
      <w:r w:rsidRPr="007E3250">
        <w:rPr>
          <w:rFonts w:ascii="Arial" w:eastAsia="Arial" w:hAnsi="Arial" w:cs="Arial"/>
          <w:color w:val="000000"/>
          <w:sz w:val="20"/>
        </w:rPr>
        <w:t xml:space="preserve"> </w:t>
      </w:r>
    </w:p>
    <w:p w14:paraId="30A645BB" w14:textId="77777777" w:rsidR="00DB0732" w:rsidRPr="007E3250" w:rsidRDefault="00DB0732" w:rsidP="007E3250">
      <w:pPr>
        <w:pStyle w:val="ListParagraph"/>
        <w:numPr>
          <w:ilvl w:val="0"/>
          <w:numId w:val="55"/>
        </w:numPr>
        <w:spacing w:after="0" w:line="240" w:lineRule="auto"/>
        <w:rPr>
          <w:rFonts w:ascii="Arial" w:eastAsia="Arial" w:hAnsi="Arial" w:cs="Arial"/>
          <w:color w:val="000000"/>
          <w:sz w:val="20"/>
        </w:rPr>
      </w:pPr>
      <w:r w:rsidRPr="007E3250">
        <w:rPr>
          <w:rFonts w:ascii="Arial" w:eastAsia="Arial" w:hAnsi="Arial" w:cs="Arial"/>
          <w:color w:val="000000"/>
          <w:sz w:val="20"/>
        </w:rPr>
        <w:t xml:space="preserve">SP 800-18, </w:t>
      </w:r>
      <w:r w:rsidRPr="007E3250">
        <w:rPr>
          <w:rFonts w:ascii="Arial" w:eastAsia="Arial" w:hAnsi="Arial" w:cs="Arial"/>
          <w:i/>
          <w:color w:val="000000"/>
          <w:sz w:val="20"/>
        </w:rPr>
        <w:t xml:space="preserve">The Guide for Developing Security Plans for IT Systems </w:t>
      </w:r>
    </w:p>
    <w:p w14:paraId="75CDEA40" w14:textId="77777777" w:rsidR="00DB0732" w:rsidRPr="007E3250" w:rsidRDefault="00DB0732" w:rsidP="007E3250">
      <w:pPr>
        <w:pStyle w:val="ListParagraph"/>
        <w:numPr>
          <w:ilvl w:val="0"/>
          <w:numId w:val="55"/>
        </w:numPr>
        <w:spacing w:after="0" w:line="240" w:lineRule="auto"/>
        <w:rPr>
          <w:rFonts w:ascii="Arial" w:eastAsia="Arial" w:hAnsi="Arial" w:cs="Arial"/>
          <w:i/>
          <w:color w:val="000000"/>
          <w:sz w:val="20"/>
        </w:rPr>
      </w:pPr>
      <w:r w:rsidRPr="007E3250">
        <w:rPr>
          <w:rFonts w:ascii="Arial" w:eastAsia="Arial" w:hAnsi="Arial" w:cs="Arial"/>
          <w:color w:val="000000"/>
          <w:sz w:val="20"/>
        </w:rPr>
        <w:t xml:space="preserve">SP 800-26, </w:t>
      </w:r>
      <w:r w:rsidRPr="007E3250">
        <w:rPr>
          <w:rFonts w:ascii="Arial" w:eastAsia="Arial" w:hAnsi="Arial" w:cs="Arial"/>
          <w:i/>
          <w:color w:val="000000"/>
          <w:sz w:val="20"/>
        </w:rPr>
        <w:t>Security Self-Assessment Guide for Information Technology Systems</w:t>
      </w:r>
    </w:p>
    <w:p w14:paraId="77A098DA" w14:textId="77777777" w:rsidR="00DB0732" w:rsidRPr="007E3250" w:rsidRDefault="00DB0732" w:rsidP="007E3250">
      <w:pPr>
        <w:pStyle w:val="ListParagraph"/>
        <w:numPr>
          <w:ilvl w:val="0"/>
          <w:numId w:val="55"/>
        </w:numPr>
        <w:spacing w:after="0" w:line="240" w:lineRule="auto"/>
        <w:rPr>
          <w:rFonts w:ascii="Arial" w:eastAsia="Arial" w:hAnsi="Arial" w:cs="Arial"/>
          <w:i/>
          <w:color w:val="000000"/>
          <w:sz w:val="20"/>
        </w:rPr>
      </w:pPr>
      <w:r w:rsidRPr="007E3250">
        <w:rPr>
          <w:rFonts w:ascii="Arial" w:eastAsia="Arial" w:hAnsi="Arial" w:cs="Arial"/>
          <w:color w:val="000000"/>
          <w:sz w:val="20"/>
        </w:rPr>
        <w:t xml:space="preserve">SP 800-30, </w:t>
      </w:r>
      <w:r w:rsidRPr="007E3250">
        <w:rPr>
          <w:rFonts w:ascii="Arial" w:eastAsia="Arial" w:hAnsi="Arial" w:cs="Arial"/>
          <w:i/>
          <w:color w:val="000000"/>
          <w:sz w:val="20"/>
        </w:rPr>
        <w:t>Risk Management Guide for Information Technology Systems</w:t>
      </w:r>
    </w:p>
    <w:p w14:paraId="09C51DC2" w14:textId="77777777" w:rsidR="00DB0732" w:rsidRDefault="00DB0732" w:rsidP="001A317D"/>
    <w:p w14:paraId="0474D989" w14:textId="77777777" w:rsidR="00DB0732" w:rsidRDefault="00DB0732" w:rsidP="001A317D"/>
    <w:p w14:paraId="2829DC57" w14:textId="68F6AF99" w:rsidR="003668DD" w:rsidRDefault="003668DD">
      <w:r>
        <w:br w:type="page"/>
      </w:r>
    </w:p>
    <w:p w14:paraId="47BB2A5D" w14:textId="632A649E" w:rsidR="00C12271" w:rsidRDefault="00C12271" w:rsidP="00C12271">
      <w:pPr>
        <w:pStyle w:val="Heading2"/>
      </w:pPr>
      <w:bookmarkStart w:id="20" w:name="_Toc173154790"/>
      <w:r>
        <w:lastRenderedPageBreak/>
        <w:t>Contingency Planning</w:t>
      </w:r>
      <w:bookmarkEnd w:id="20"/>
    </w:p>
    <w:p w14:paraId="232CC0A8" w14:textId="77777777" w:rsidR="00C12271" w:rsidRDefault="00C12271" w:rsidP="001A317D"/>
    <w:p w14:paraId="1A7037BF" w14:textId="2792784A" w:rsidR="00DB0732" w:rsidRDefault="00DB0732" w:rsidP="00DB0732">
      <w:pPr>
        <w:rPr>
          <w:rFonts w:ascii="Calibri" w:eastAsia="Calibri" w:hAnsi="Calibri" w:cs="Calibri"/>
        </w:rPr>
      </w:pPr>
      <w:r>
        <w:rPr>
          <w:rFonts w:ascii="Calibri" w:eastAsia="Calibri" w:hAnsi="Calibri" w:cs="Calibri"/>
        </w:rPr>
        <w:t>Contingency planning ensures that essential business functions can continue during and after a</w:t>
      </w:r>
      <w:r w:rsidR="003668DD">
        <w:rPr>
          <w:rFonts w:ascii="Calibri" w:eastAsia="Calibri" w:hAnsi="Calibri" w:cs="Calibri"/>
        </w:rPr>
        <w:t xml:space="preserve">n adverse event.  </w:t>
      </w:r>
      <w:r>
        <w:rPr>
          <w:rFonts w:ascii="Calibri" w:eastAsia="Calibri" w:hAnsi="Calibri" w:cs="Calibri"/>
        </w:rPr>
        <w:t>This might include natural disasters, cyberattacks, hardware failures, or other unforeseen events.</w:t>
      </w:r>
      <w:r w:rsidR="003668DD">
        <w:rPr>
          <w:rFonts w:ascii="Calibri" w:eastAsia="Calibri" w:hAnsi="Calibri" w:cs="Calibri"/>
        </w:rPr>
        <w:t xml:space="preserve">  </w:t>
      </w:r>
      <w:r>
        <w:rPr>
          <w:rFonts w:ascii="Calibri" w:eastAsia="Calibri" w:hAnsi="Calibri" w:cs="Calibri"/>
        </w:rPr>
        <w:t xml:space="preserve">By having a detailed plan in place, </w:t>
      </w:r>
      <w:r w:rsidR="006502EE">
        <w:rPr>
          <w:rFonts w:ascii="Calibri" w:eastAsia="Calibri" w:hAnsi="Calibri" w:cs="Calibri"/>
        </w:rPr>
        <w:t xml:space="preserve">an </w:t>
      </w:r>
      <w:r>
        <w:rPr>
          <w:rFonts w:ascii="Calibri" w:eastAsia="Calibri" w:hAnsi="Calibri" w:cs="Calibri"/>
        </w:rPr>
        <w:t>organi</w:t>
      </w:r>
      <w:r w:rsidR="003668DD">
        <w:rPr>
          <w:rFonts w:ascii="Calibri" w:eastAsia="Calibri" w:hAnsi="Calibri" w:cs="Calibri"/>
        </w:rPr>
        <w:t>s</w:t>
      </w:r>
      <w:r>
        <w:rPr>
          <w:rFonts w:ascii="Calibri" w:eastAsia="Calibri" w:hAnsi="Calibri" w:cs="Calibri"/>
        </w:rPr>
        <w:t>ation can maintain critical operations and minimi</w:t>
      </w:r>
      <w:r w:rsidR="003668DD">
        <w:rPr>
          <w:rFonts w:ascii="Calibri" w:eastAsia="Calibri" w:hAnsi="Calibri" w:cs="Calibri"/>
        </w:rPr>
        <w:t>s</w:t>
      </w:r>
      <w:r>
        <w:rPr>
          <w:rFonts w:ascii="Calibri" w:eastAsia="Calibri" w:hAnsi="Calibri" w:cs="Calibri"/>
        </w:rPr>
        <w:t xml:space="preserve">e downtime, </w:t>
      </w:r>
      <w:r w:rsidR="006502EE">
        <w:rPr>
          <w:rFonts w:ascii="Calibri" w:eastAsia="Calibri" w:hAnsi="Calibri" w:cs="Calibri"/>
        </w:rPr>
        <w:t>this</w:t>
      </w:r>
      <w:r>
        <w:rPr>
          <w:rFonts w:ascii="Calibri" w:eastAsia="Calibri" w:hAnsi="Calibri" w:cs="Calibri"/>
        </w:rPr>
        <w:t xml:space="preserve"> is </w:t>
      </w:r>
      <w:r w:rsidR="006502EE">
        <w:rPr>
          <w:rFonts w:ascii="Calibri" w:eastAsia="Calibri" w:hAnsi="Calibri" w:cs="Calibri"/>
        </w:rPr>
        <w:t xml:space="preserve">a </w:t>
      </w:r>
      <w:r>
        <w:rPr>
          <w:rFonts w:ascii="Calibri" w:eastAsia="Calibri" w:hAnsi="Calibri" w:cs="Calibri"/>
        </w:rPr>
        <w:t xml:space="preserve">crucial </w:t>
      </w:r>
      <w:r w:rsidR="006502EE">
        <w:rPr>
          <w:rFonts w:ascii="Calibri" w:eastAsia="Calibri" w:hAnsi="Calibri" w:cs="Calibri"/>
        </w:rPr>
        <w:t xml:space="preserve">element </w:t>
      </w:r>
      <w:r>
        <w:rPr>
          <w:rFonts w:ascii="Calibri" w:eastAsia="Calibri" w:hAnsi="Calibri" w:cs="Calibri"/>
        </w:rPr>
        <w:t>for maintaining customer trust and operational stability.</w:t>
      </w:r>
    </w:p>
    <w:p w14:paraId="4012BD73" w14:textId="6D5B607B" w:rsidR="00DB0732" w:rsidRDefault="006502EE" w:rsidP="00DB0732">
      <w:pPr>
        <w:rPr>
          <w:rFonts w:ascii="Calibri" w:eastAsia="Calibri" w:hAnsi="Calibri" w:cs="Calibri"/>
        </w:rPr>
      </w:pPr>
      <w:r>
        <w:rPr>
          <w:rFonts w:ascii="Calibri" w:eastAsia="Calibri" w:hAnsi="Calibri" w:cs="Calibri"/>
        </w:rPr>
        <w:t>Any u</w:t>
      </w:r>
      <w:r w:rsidR="00DB0732">
        <w:rPr>
          <w:rFonts w:ascii="Calibri" w:eastAsia="Calibri" w:hAnsi="Calibri" w:cs="Calibri"/>
        </w:rPr>
        <w:t>nexpected disruptions can lead to significant financial losses due to halted operations, data loss, and recovery expenses.</w:t>
      </w:r>
      <w:r w:rsidR="003668DD">
        <w:rPr>
          <w:rFonts w:ascii="Calibri" w:eastAsia="Calibri" w:hAnsi="Calibri" w:cs="Calibri"/>
        </w:rPr>
        <w:t xml:space="preserve">  </w:t>
      </w:r>
      <w:r w:rsidR="00DB0732">
        <w:rPr>
          <w:rFonts w:ascii="Calibri" w:eastAsia="Calibri" w:hAnsi="Calibri" w:cs="Calibri"/>
        </w:rPr>
        <w:t>A well</w:t>
      </w:r>
      <w:r>
        <w:rPr>
          <w:rFonts w:ascii="Calibri" w:eastAsia="Calibri" w:hAnsi="Calibri" w:cs="Calibri"/>
        </w:rPr>
        <w:t>-</w:t>
      </w:r>
      <w:r w:rsidR="00DB0732">
        <w:rPr>
          <w:rFonts w:ascii="Calibri" w:eastAsia="Calibri" w:hAnsi="Calibri" w:cs="Calibri"/>
        </w:rPr>
        <w:t>crafted contingency plan helps minimi</w:t>
      </w:r>
      <w:r w:rsidR="003668DD">
        <w:rPr>
          <w:rFonts w:ascii="Calibri" w:eastAsia="Calibri" w:hAnsi="Calibri" w:cs="Calibri"/>
        </w:rPr>
        <w:t>s</w:t>
      </w:r>
      <w:r w:rsidR="00DB0732">
        <w:rPr>
          <w:rFonts w:ascii="Calibri" w:eastAsia="Calibri" w:hAnsi="Calibri" w:cs="Calibri"/>
        </w:rPr>
        <w:t>e these financial impacts by ensuring that recovery processes are efficient and effective.</w:t>
      </w:r>
      <w:r w:rsidR="003668DD">
        <w:rPr>
          <w:rFonts w:ascii="Calibri" w:eastAsia="Calibri" w:hAnsi="Calibri" w:cs="Calibri"/>
        </w:rPr>
        <w:t xml:space="preserve">  </w:t>
      </w:r>
      <w:r w:rsidR="00DB0732">
        <w:rPr>
          <w:rFonts w:ascii="Calibri" w:eastAsia="Calibri" w:hAnsi="Calibri" w:cs="Calibri"/>
        </w:rPr>
        <w:t>This includes having backup systems, data recovery plans and alternative operational strategies ready to deploy.</w:t>
      </w:r>
    </w:p>
    <w:p w14:paraId="77432DA2" w14:textId="77777777" w:rsidR="003668DD" w:rsidRDefault="003668DD" w:rsidP="002857BB">
      <w:pPr>
        <w:rPr>
          <w:rFonts w:ascii="Calibri" w:eastAsia="Calibri" w:hAnsi="Calibri" w:cs="Calibri"/>
        </w:rPr>
      </w:pPr>
    </w:p>
    <w:p w14:paraId="278B8D4A" w14:textId="0E88B931" w:rsidR="002857BB" w:rsidRDefault="002857BB" w:rsidP="001B34CA">
      <w:pPr>
        <w:pStyle w:val="Heading3"/>
      </w:pPr>
      <w:bookmarkStart w:id="21" w:name="_Toc173154791"/>
      <w:r>
        <w:t>Key Components of Contingency Planning</w:t>
      </w:r>
      <w:r w:rsidR="001B34CA">
        <w:t>:</w:t>
      </w:r>
      <w:bookmarkEnd w:id="21"/>
    </w:p>
    <w:p w14:paraId="7F72981A" w14:textId="77777777" w:rsidR="001B34CA" w:rsidRDefault="001B34CA" w:rsidP="002857BB">
      <w:pPr>
        <w:rPr>
          <w:rFonts w:ascii="Calibri" w:eastAsia="Calibri" w:hAnsi="Calibri" w:cs="Calibri"/>
        </w:rPr>
      </w:pPr>
    </w:p>
    <w:p w14:paraId="444590FD" w14:textId="2EF1706B" w:rsidR="002857BB" w:rsidRDefault="002857BB" w:rsidP="002857BB">
      <w:pPr>
        <w:rPr>
          <w:rFonts w:ascii="Calibri" w:eastAsia="Calibri" w:hAnsi="Calibri" w:cs="Calibri"/>
        </w:rPr>
      </w:pPr>
      <w:r>
        <w:rPr>
          <w:rFonts w:ascii="Calibri" w:eastAsia="Calibri" w:hAnsi="Calibri" w:cs="Calibri"/>
        </w:rPr>
        <w:t>To effectively safeguard an organi</w:t>
      </w:r>
      <w:r w:rsidR="003668DD">
        <w:rPr>
          <w:rFonts w:ascii="Calibri" w:eastAsia="Calibri" w:hAnsi="Calibri" w:cs="Calibri"/>
        </w:rPr>
        <w:t>s</w:t>
      </w:r>
      <w:r>
        <w:rPr>
          <w:rFonts w:ascii="Calibri" w:eastAsia="Calibri" w:hAnsi="Calibri" w:cs="Calibri"/>
        </w:rPr>
        <w:t>ations IT systems and infrastructure, a contingency plan should include the following components:</w:t>
      </w:r>
    </w:p>
    <w:p w14:paraId="6889604E" w14:textId="0FB50446"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 xml:space="preserve">Risk Assessment: </w:t>
      </w:r>
      <w:r w:rsidR="00527490">
        <w:rPr>
          <w:rFonts w:ascii="Calibri" w:eastAsia="Calibri" w:hAnsi="Calibri" w:cs="Calibri"/>
        </w:rPr>
        <w:t>To i</w:t>
      </w:r>
      <w:r w:rsidRPr="001B34CA">
        <w:rPr>
          <w:rFonts w:ascii="Calibri" w:eastAsia="Calibri" w:hAnsi="Calibri" w:cs="Calibri"/>
        </w:rPr>
        <w:t>dentify</w:t>
      </w:r>
      <w:r w:rsidR="00527490">
        <w:rPr>
          <w:rFonts w:ascii="Calibri" w:eastAsia="Calibri" w:hAnsi="Calibri" w:cs="Calibri"/>
        </w:rPr>
        <w:t xml:space="preserve"> any</w:t>
      </w:r>
      <w:r w:rsidRPr="001B34CA">
        <w:rPr>
          <w:rFonts w:ascii="Calibri" w:eastAsia="Calibri" w:hAnsi="Calibri" w:cs="Calibri"/>
        </w:rPr>
        <w:t xml:space="preserve"> potential threats and their </w:t>
      </w:r>
      <w:r w:rsidR="00527490">
        <w:rPr>
          <w:rFonts w:ascii="Calibri" w:eastAsia="Calibri" w:hAnsi="Calibri" w:cs="Calibri"/>
        </w:rPr>
        <w:t xml:space="preserve">possible </w:t>
      </w:r>
      <w:r w:rsidRPr="001B34CA">
        <w:rPr>
          <w:rFonts w:ascii="Calibri" w:eastAsia="Calibri" w:hAnsi="Calibri" w:cs="Calibri"/>
        </w:rPr>
        <w:t xml:space="preserve">impact on </w:t>
      </w:r>
      <w:r w:rsidR="00CF4D3E">
        <w:rPr>
          <w:rFonts w:ascii="Calibri" w:eastAsia="Calibri" w:hAnsi="Calibri" w:cs="Calibri"/>
        </w:rPr>
        <w:t xml:space="preserve">business </w:t>
      </w:r>
      <w:r w:rsidRPr="001B34CA">
        <w:rPr>
          <w:rFonts w:ascii="Calibri" w:eastAsia="Calibri" w:hAnsi="Calibri" w:cs="Calibri"/>
        </w:rPr>
        <w:t>operations.</w:t>
      </w:r>
    </w:p>
    <w:p w14:paraId="79406F44" w14:textId="37D856C2"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 xml:space="preserve">Business Impact Analysis: </w:t>
      </w:r>
      <w:r w:rsidR="00527490">
        <w:rPr>
          <w:rFonts w:ascii="Calibri" w:eastAsia="Calibri" w:hAnsi="Calibri" w:cs="Calibri"/>
        </w:rPr>
        <w:t>To d</w:t>
      </w:r>
      <w:r w:rsidRPr="001B34CA">
        <w:rPr>
          <w:rFonts w:ascii="Calibri" w:eastAsia="Calibri" w:hAnsi="Calibri" w:cs="Calibri"/>
        </w:rPr>
        <w:t>etermin</w:t>
      </w:r>
      <w:r w:rsidR="00527490">
        <w:rPr>
          <w:rFonts w:ascii="Calibri" w:eastAsia="Calibri" w:hAnsi="Calibri" w:cs="Calibri"/>
        </w:rPr>
        <w:t>e</w:t>
      </w:r>
      <w:r w:rsidRPr="001B34CA">
        <w:rPr>
          <w:rFonts w:ascii="Calibri" w:eastAsia="Calibri" w:hAnsi="Calibri" w:cs="Calibri"/>
        </w:rPr>
        <w:t xml:space="preserve"> </w:t>
      </w:r>
      <w:r w:rsidR="00527490">
        <w:rPr>
          <w:rFonts w:ascii="Calibri" w:eastAsia="Calibri" w:hAnsi="Calibri" w:cs="Calibri"/>
        </w:rPr>
        <w:t xml:space="preserve">any </w:t>
      </w:r>
      <w:r w:rsidRPr="001B34CA">
        <w:rPr>
          <w:rFonts w:ascii="Calibri" w:eastAsia="Calibri" w:hAnsi="Calibri" w:cs="Calibri"/>
        </w:rPr>
        <w:t>critical functions</w:t>
      </w:r>
      <w:r w:rsidR="00CF4D3E">
        <w:rPr>
          <w:rFonts w:ascii="Calibri" w:eastAsia="Calibri" w:hAnsi="Calibri" w:cs="Calibri"/>
        </w:rPr>
        <w:t xml:space="preserve"> or</w:t>
      </w:r>
      <w:r w:rsidRPr="001B34CA">
        <w:rPr>
          <w:rFonts w:ascii="Calibri" w:eastAsia="Calibri" w:hAnsi="Calibri" w:cs="Calibri"/>
        </w:rPr>
        <w:t xml:space="preserve"> processes and the resources needed to support them.</w:t>
      </w:r>
    </w:p>
    <w:p w14:paraId="37F9893A" w14:textId="5EB770B7"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 xml:space="preserve">Recovery Strategies: </w:t>
      </w:r>
      <w:r w:rsidR="00527490">
        <w:rPr>
          <w:rFonts w:ascii="Calibri" w:eastAsia="Calibri" w:hAnsi="Calibri" w:cs="Calibri"/>
        </w:rPr>
        <w:t>To d</w:t>
      </w:r>
      <w:r w:rsidRPr="001B34CA">
        <w:rPr>
          <w:rFonts w:ascii="Calibri" w:eastAsia="Calibri" w:hAnsi="Calibri" w:cs="Calibri"/>
        </w:rPr>
        <w:t>evelop plans to recover critical business functions and IT systems.</w:t>
      </w:r>
    </w:p>
    <w:p w14:paraId="7B1243EB" w14:textId="6EE83390"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 xml:space="preserve">Data Backup and Recovery: </w:t>
      </w:r>
      <w:r w:rsidR="000675EA">
        <w:rPr>
          <w:rFonts w:ascii="Calibri" w:eastAsia="Calibri" w:hAnsi="Calibri" w:cs="Calibri"/>
        </w:rPr>
        <w:t>To e</w:t>
      </w:r>
      <w:r w:rsidRPr="001B34CA">
        <w:rPr>
          <w:rFonts w:ascii="Calibri" w:eastAsia="Calibri" w:hAnsi="Calibri" w:cs="Calibri"/>
        </w:rPr>
        <w:t>stablish regular data backup schedules and secure storage solutions.</w:t>
      </w:r>
    </w:p>
    <w:p w14:paraId="06C48403" w14:textId="43F349F3"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 xml:space="preserve">Emergency Response: </w:t>
      </w:r>
      <w:r w:rsidR="000675EA">
        <w:rPr>
          <w:rFonts w:ascii="Calibri" w:eastAsia="Calibri" w:hAnsi="Calibri" w:cs="Calibri"/>
        </w:rPr>
        <w:t>To o</w:t>
      </w:r>
      <w:r w:rsidRPr="001B34CA">
        <w:rPr>
          <w:rFonts w:ascii="Calibri" w:eastAsia="Calibri" w:hAnsi="Calibri" w:cs="Calibri"/>
        </w:rPr>
        <w:t>utlin</w:t>
      </w:r>
      <w:r w:rsidR="000675EA">
        <w:rPr>
          <w:rFonts w:ascii="Calibri" w:eastAsia="Calibri" w:hAnsi="Calibri" w:cs="Calibri"/>
        </w:rPr>
        <w:t>e any</w:t>
      </w:r>
      <w:r w:rsidRPr="001B34CA">
        <w:rPr>
          <w:rFonts w:ascii="Calibri" w:eastAsia="Calibri" w:hAnsi="Calibri" w:cs="Calibri"/>
        </w:rPr>
        <w:t xml:space="preserve"> immediate actions to take in the event of a disruption.</w:t>
      </w:r>
    </w:p>
    <w:p w14:paraId="3C092176" w14:textId="3D28F8A9"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 xml:space="preserve">Communication Plan: </w:t>
      </w:r>
      <w:r w:rsidR="000675EA">
        <w:rPr>
          <w:rFonts w:ascii="Calibri" w:eastAsia="Calibri" w:hAnsi="Calibri" w:cs="Calibri"/>
        </w:rPr>
        <w:t>To d</w:t>
      </w:r>
      <w:r w:rsidRPr="001B34CA">
        <w:rPr>
          <w:rFonts w:ascii="Calibri" w:eastAsia="Calibri" w:hAnsi="Calibri" w:cs="Calibri"/>
        </w:rPr>
        <w:t>efin</w:t>
      </w:r>
      <w:r w:rsidR="000675EA">
        <w:rPr>
          <w:rFonts w:ascii="Calibri" w:eastAsia="Calibri" w:hAnsi="Calibri" w:cs="Calibri"/>
        </w:rPr>
        <w:t>e</w:t>
      </w:r>
      <w:r w:rsidRPr="001B34CA">
        <w:rPr>
          <w:rFonts w:ascii="Calibri" w:eastAsia="Calibri" w:hAnsi="Calibri" w:cs="Calibri"/>
        </w:rPr>
        <w:t xml:space="preserve"> how to communicate with employees, customers and</w:t>
      </w:r>
      <w:r w:rsidR="0038150C">
        <w:rPr>
          <w:rFonts w:ascii="Calibri" w:eastAsia="Calibri" w:hAnsi="Calibri" w:cs="Calibri"/>
        </w:rPr>
        <w:t xml:space="preserve"> other key </w:t>
      </w:r>
      <w:r w:rsidRPr="001B34CA">
        <w:rPr>
          <w:rFonts w:ascii="Calibri" w:eastAsia="Calibri" w:hAnsi="Calibri" w:cs="Calibri"/>
        </w:rPr>
        <w:t>stakeholders during and after an incident.</w:t>
      </w:r>
    </w:p>
    <w:p w14:paraId="45557273" w14:textId="12DBB2A9"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 xml:space="preserve">Training and Testing: </w:t>
      </w:r>
      <w:r w:rsidR="0038150C">
        <w:rPr>
          <w:rFonts w:ascii="Calibri" w:eastAsia="Calibri" w:hAnsi="Calibri" w:cs="Calibri"/>
        </w:rPr>
        <w:t>To r</w:t>
      </w:r>
      <w:r w:rsidRPr="001B34CA">
        <w:rPr>
          <w:rFonts w:ascii="Calibri" w:eastAsia="Calibri" w:hAnsi="Calibri" w:cs="Calibri"/>
        </w:rPr>
        <w:t xml:space="preserve">egularly train staff on contingency procedures and conduct </w:t>
      </w:r>
      <w:r w:rsidR="0038150C">
        <w:rPr>
          <w:rFonts w:ascii="Calibri" w:eastAsia="Calibri" w:hAnsi="Calibri" w:cs="Calibri"/>
        </w:rPr>
        <w:t xml:space="preserve">practice </w:t>
      </w:r>
      <w:r w:rsidRPr="001B34CA">
        <w:rPr>
          <w:rFonts w:ascii="Calibri" w:eastAsia="Calibri" w:hAnsi="Calibri" w:cs="Calibri"/>
        </w:rPr>
        <w:t>drills to test the effectiveness of the plan</w:t>
      </w:r>
      <w:r w:rsidR="0038150C">
        <w:rPr>
          <w:rFonts w:ascii="Calibri" w:eastAsia="Calibri" w:hAnsi="Calibri" w:cs="Calibri"/>
        </w:rPr>
        <w:t>s</w:t>
      </w:r>
      <w:r w:rsidRPr="001B34CA">
        <w:rPr>
          <w:rFonts w:ascii="Calibri" w:eastAsia="Calibri" w:hAnsi="Calibri" w:cs="Calibri"/>
        </w:rPr>
        <w:t>.</w:t>
      </w:r>
    </w:p>
    <w:p w14:paraId="7A1483A9" w14:textId="5DF570A9" w:rsidR="002857BB" w:rsidRPr="001B34CA" w:rsidRDefault="002857BB" w:rsidP="001B34CA">
      <w:pPr>
        <w:pStyle w:val="ListParagraph"/>
        <w:numPr>
          <w:ilvl w:val="0"/>
          <w:numId w:val="31"/>
        </w:numPr>
        <w:rPr>
          <w:rFonts w:ascii="Calibri" w:eastAsia="Calibri" w:hAnsi="Calibri" w:cs="Calibri"/>
        </w:rPr>
      </w:pPr>
      <w:r w:rsidRPr="001B34CA">
        <w:rPr>
          <w:rFonts w:ascii="Calibri" w:eastAsia="Calibri" w:hAnsi="Calibri" w:cs="Calibri"/>
        </w:rPr>
        <w:t>Plan</w:t>
      </w:r>
      <w:r w:rsidR="006502EE">
        <w:rPr>
          <w:rFonts w:ascii="Calibri" w:eastAsia="Calibri" w:hAnsi="Calibri" w:cs="Calibri"/>
        </w:rPr>
        <w:t>ned</w:t>
      </w:r>
      <w:r w:rsidRPr="001B34CA">
        <w:rPr>
          <w:rFonts w:ascii="Calibri" w:eastAsia="Calibri" w:hAnsi="Calibri" w:cs="Calibri"/>
        </w:rPr>
        <w:t xml:space="preserve"> Maintenance: </w:t>
      </w:r>
      <w:r w:rsidR="0038150C">
        <w:rPr>
          <w:rFonts w:ascii="Calibri" w:eastAsia="Calibri" w:hAnsi="Calibri" w:cs="Calibri"/>
        </w:rPr>
        <w:t>To c</w:t>
      </w:r>
      <w:r w:rsidRPr="001B34CA">
        <w:rPr>
          <w:rFonts w:ascii="Calibri" w:eastAsia="Calibri" w:hAnsi="Calibri" w:cs="Calibri"/>
        </w:rPr>
        <w:t>ontinuously review and updat</w:t>
      </w:r>
      <w:r w:rsidR="0038150C">
        <w:rPr>
          <w:rFonts w:ascii="Calibri" w:eastAsia="Calibri" w:hAnsi="Calibri" w:cs="Calibri"/>
        </w:rPr>
        <w:t>e</w:t>
      </w:r>
      <w:r w:rsidRPr="001B34CA">
        <w:rPr>
          <w:rFonts w:ascii="Calibri" w:eastAsia="Calibri" w:hAnsi="Calibri" w:cs="Calibri"/>
        </w:rPr>
        <w:t xml:space="preserve"> </w:t>
      </w:r>
      <w:r w:rsidR="006502EE">
        <w:rPr>
          <w:rFonts w:ascii="Calibri" w:eastAsia="Calibri" w:hAnsi="Calibri" w:cs="Calibri"/>
        </w:rPr>
        <w:t>any contingency</w:t>
      </w:r>
      <w:r w:rsidRPr="001B34CA">
        <w:rPr>
          <w:rFonts w:ascii="Calibri" w:eastAsia="Calibri" w:hAnsi="Calibri" w:cs="Calibri"/>
        </w:rPr>
        <w:t xml:space="preserve"> plan</w:t>
      </w:r>
      <w:r w:rsidR="006502EE">
        <w:rPr>
          <w:rFonts w:ascii="Calibri" w:eastAsia="Calibri" w:hAnsi="Calibri" w:cs="Calibri"/>
        </w:rPr>
        <w:t>s</w:t>
      </w:r>
      <w:r w:rsidRPr="001B34CA">
        <w:rPr>
          <w:rFonts w:ascii="Calibri" w:eastAsia="Calibri" w:hAnsi="Calibri" w:cs="Calibri"/>
        </w:rPr>
        <w:t xml:space="preserve"> to reflect </w:t>
      </w:r>
      <w:r w:rsidR="006502EE">
        <w:rPr>
          <w:rFonts w:ascii="Calibri" w:eastAsia="Calibri" w:hAnsi="Calibri" w:cs="Calibri"/>
        </w:rPr>
        <w:t xml:space="preserve">any </w:t>
      </w:r>
      <w:r w:rsidRPr="001B34CA">
        <w:rPr>
          <w:rFonts w:ascii="Calibri" w:eastAsia="Calibri" w:hAnsi="Calibri" w:cs="Calibri"/>
        </w:rPr>
        <w:t>changes in the organi</w:t>
      </w:r>
      <w:r w:rsidR="006502EE">
        <w:rPr>
          <w:rFonts w:ascii="Calibri" w:eastAsia="Calibri" w:hAnsi="Calibri" w:cs="Calibri"/>
        </w:rPr>
        <w:t>s</w:t>
      </w:r>
      <w:r w:rsidRPr="001B34CA">
        <w:rPr>
          <w:rFonts w:ascii="Calibri" w:eastAsia="Calibri" w:hAnsi="Calibri" w:cs="Calibri"/>
        </w:rPr>
        <w:t>ation and</w:t>
      </w:r>
      <w:r w:rsidR="006502EE">
        <w:rPr>
          <w:rFonts w:ascii="Calibri" w:eastAsia="Calibri" w:hAnsi="Calibri" w:cs="Calibri"/>
        </w:rPr>
        <w:t xml:space="preserve"> outside</w:t>
      </w:r>
      <w:r w:rsidRPr="001B34CA">
        <w:rPr>
          <w:rFonts w:ascii="Calibri" w:eastAsia="Calibri" w:hAnsi="Calibri" w:cs="Calibri"/>
        </w:rPr>
        <w:t xml:space="preserve"> threat</w:t>
      </w:r>
      <w:r w:rsidR="006502EE">
        <w:rPr>
          <w:rFonts w:ascii="Calibri" w:eastAsia="Calibri" w:hAnsi="Calibri" w:cs="Calibri"/>
        </w:rPr>
        <w:t>s</w:t>
      </w:r>
      <w:r w:rsidRPr="001B34CA">
        <w:rPr>
          <w:rFonts w:ascii="Calibri" w:eastAsia="Calibri" w:hAnsi="Calibri" w:cs="Calibri"/>
        </w:rPr>
        <w:t>.</w:t>
      </w:r>
    </w:p>
    <w:p w14:paraId="6E678A34" w14:textId="77777777" w:rsidR="00DB0732" w:rsidRDefault="00DB0732" w:rsidP="001A317D"/>
    <w:p w14:paraId="07F883B6" w14:textId="77777777" w:rsidR="003668DD" w:rsidRDefault="003668DD" w:rsidP="001A317D"/>
    <w:p w14:paraId="61E1CCF4" w14:textId="2E80A49A" w:rsidR="003668DD" w:rsidRDefault="003668DD">
      <w:r>
        <w:br w:type="page"/>
      </w:r>
    </w:p>
    <w:p w14:paraId="04664EF5" w14:textId="6B7ED626" w:rsidR="00C12271" w:rsidRDefault="00C12271" w:rsidP="00C12271">
      <w:pPr>
        <w:pStyle w:val="Heading2"/>
      </w:pPr>
      <w:bookmarkStart w:id="22" w:name="_Toc173154792"/>
      <w:r>
        <w:lastRenderedPageBreak/>
        <w:t>Governance and Strategic Planning</w:t>
      </w:r>
      <w:bookmarkEnd w:id="22"/>
    </w:p>
    <w:p w14:paraId="694E2BB3" w14:textId="77777777" w:rsidR="00C12271" w:rsidRDefault="00C12271" w:rsidP="001A317D"/>
    <w:p w14:paraId="2D0D8BB2" w14:textId="1448B3A5" w:rsidR="002857BB" w:rsidRDefault="002857BB" w:rsidP="002857BB">
      <w:pPr>
        <w:rPr>
          <w:rFonts w:ascii="Calibri" w:eastAsia="Calibri" w:hAnsi="Calibri" w:cs="Calibri"/>
        </w:rPr>
      </w:pPr>
      <w:r>
        <w:rPr>
          <w:rFonts w:ascii="Calibri" w:eastAsia="Calibri" w:hAnsi="Calibri" w:cs="Calibri"/>
        </w:rPr>
        <w:t xml:space="preserve">There are many laws which govern the roles and </w:t>
      </w:r>
      <w:r w:rsidR="003504E6">
        <w:rPr>
          <w:rFonts w:ascii="Calibri" w:eastAsia="Calibri" w:hAnsi="Calibri" w:cs="Calibri"/>
        </w:rPr>
        <w:t>responsibilities</w:t>
      </w:r>
      <w:r>
        <w:rPr>
          <w:rFonts w:ascii="Calibri" w:eastAsia="Calibri" w:hAnsi="Calibri" w:cs="Calibri"/>
        </w:rPr>
        <w:t xml:space="preserve"> of companies and individuals in relation to </w:t>
      </w:r>
      <w:r w:rsidR="003504E6">
        <w:rPr>
          <w:rFonts w:ascii="Calibri" w:eastAsia="Calibri" w:hAnsi="Calibri" w:cs="Calibri"/>
        </w:rPr>
        <w:t>their</w:t>
      </w:r>
      <w:r>
        <w:rPr>
          <w:rFonts w:ascii="Calibri" w:eastAsia="Calibri" w:hAnsi="Calibri" w:cs="Calibri"/>
        </w:rPr>
        <w:t xml:space="preserve"> security of IT systems.</w:t>
      </w:r>
      <w:r w:rsidR="003504E6">
        <w:rPr>
          <w:rFonts w:ascii="Calibri" w:eastAsia="Calibri" w:hAnsi="Calibri" w:cs="Calibri"/>
        </w:rPr>
        <w:t xml:space="preserve">  I</w:t>
      </w:r>
      <w:r>
        <w:rPr>
          <w:rFonts w:ascii="Calibri" w:eastAsia="Calibri" w:hAnsi="Calibri" w:cs="Calibri"/>
        </w:rPr>
        <w:t xml:space="preserve">n the UK these are promoted by the </w:t>
      </w:r>
      <w:r w:rsidR="003504E6">
        <w:rPr>
          <w:rFonts w:ascii="Calibri" w:eastAsia="Calibri" w:hAnsi="Calibri" w:cs="Calibri"/>
        </w:rPr>
        <w:t>National</w:t>
      </w:r>
      <w:r>
        <w:rPr>
          <w:rFonts w:ascii="Calibri" w:eastAsia="Calibri" w:hAnsi="Calibri" w:cs="Calibri"/>
        </w:rPr>
        <w:t xml:space="preserve"> Cyber Security Centre (NCSC)</w:t>
      </w:r>
      <w:r w:rsidR="00935A6F">
        <w:rPr>
          <w:rFonts w:ascii="Calibri" w:eastAsia="Calibri" w:hAnsi="Calibri" w:cs="Calibri"/>
        </w:rPr>
        <w:t xml:space="preserve"> </w:t>
      </w:r>
      <w:r w:rsidR="00935A6F" w:rsidRPr="008C37C7">
        <w:rPr>
          <w:rFonts w:ascii="Calibri" w:eastAsia="Calibri" w:hAnsi="Calibri" w:cs="Calibri"/>
          <w:sz w:val="18"/>
          <w:szCs w:val="18"/>
        </w:rPr>
        <w:t>[</w:t>
      </w:r>
      <w:r w:rsidR="008C37C7" w:rsidRPr="008C37C7">
        <w:rPr>
          <w:rFonts w:ascii="Calibri" w:eastAsia="Calibri" w:hAnsi="Calibri" w:cs="Calibri"/>
          <w:sz w:val="18"/>
          <w:szCs w:val="18"/>
        </w:rPr>
        <w:t>26</w:t>
      </w:r>
      <w:r w:rsidR="00935A6F" w:rsidRPr="008C37C7">
        <w:rPr>
          <w:rFonts w:ascii="Calibri" w:eastAsia="Calibri" w:hAnsi="Calibri" w:cs="Calibri"/>
          <w:sz w:val="18"/>
          <w:szCs w:val="18"/>
        </w:rPr>
        <w:t>]</w:t>
      </w:r>
      <w:r>
        <w:rPr>
          <w:rFonts w:ascii="Calibri" w:eastAsia="Calibri" w:hAnsi="Calibri" w:cs="Calibri"/>
        </w:rPr>
        <w:t xml:space="preserve"> which also provides guidance and information for many IT security related subjects</w:t>
      </w:r>
      <w:r w:rsidR="003504E6">
        <w:rPr>
          <w:rFonts w:ascii="Calibri" w:eastAsia="Calibri" w:hAnsi="Calibri" w:cs="Calibri"/>
        </w:rPr>
        <w:t>.</w:t>
      </w:r>
    </w:p>
    <w:p w14:paraId="65AD5091" w14:textId="7B939BA5" w:rsidR="002857BB" w:rsidRDefault="002857BB" w:rsidP="002857BB">
      <w:pPr>
        <w:rPr>
          <w:rFonts w:ascii="Calibri" w:eastAsia="Calibri" w:hAnsi="Calibri" w:cs="Calibri"/>
        </w:rPr>
      </w:pPr>
      <w:r>
        <w:rPr>
          <w:rFonts w:ascii="Calibri" w:eastAsia="Calibri" w:hAnsi="Calibri" w:cs="Calibri"/>
        </w:rPr>
        <w:t>These include:</w:t>
      </w:r>
    </w:p>
    <w:p w14:paraId="13E2D593" w14:textId="4FB53BEB" w:rsidR="002857BB" w:rsidRPr="008C37C7" w:rsidRDefault="002857BB" w:rsidP="008C37C7">
      <w:pPr>
        <w:pStyle w:val="ListParagraph"/>
        <w:numPr>
          <w:ilvl w:val="0"/>
          <w:numId w:val="54"/>
        </w:numPr>
        <w:rPr>
          <w:rFonts w:ascii="Calibri" w:eastAsia="Calibri" w:hAnsi="Calibri" w:cs="Calibri"/>
        </w:rPr>
      </w:pPr>
      <w:r w:rsidRPr="008C37C7">
        <w:rPr>
          <w:rFonts w:ascii="Calibri" w:eastAsia="Calibri" w:hAnsi="Calibri" w:cs="Calibri"/>
        </w:rPr>
        <w:t>UK General Data Protection Regulations (UK GDPR)</w:t>
      </w:r>
      <w:r w:rsidR="00935A6F" w:rsidRPr="008C37C7">
        <w:rPr>
          <w:rFonts w:ascii="Calibri" w:eastAsia="Calibri" w:hAnsi="Calibri" w:cs="Calibri"/>
        </w:rPr>
        <w:t xml:space="preserve"> </w:t>
      </w:r>
      <w:r w:rsidR="00935A6F" w:rsidRPr="008C37C7">
        <w:rPr>
          <w:rFonts w:ascii="Calibri" w:eastAsia="Calibri" w:hAnsi="Calibri" w:cs="Calibri"/>
          <w:sz w:val="18"/>
          <w:szCs w:val="18"/>
        </w:rPr>
        <w:t>[</w:t>
      </w:r>
      <w:r w:rsidR="008C37C7" w:rsidRPr="008C37C7">
        <w:rPr>
          <w:rFonts w:ascii="Calibri" w:eastAsia="Calibri" w:hAnsi="Calibri" w:cs="Calibri"/>
          <w:sz w:val="18"/>
          <w:szCs w:val="18"/>
        </w:rPr>
        <w:t>27</w:t>
      </w:r>
      <w:r w:rsidR="00935A6F" w:rsidRPr="008C37C7">
        <w:rPr>
          <w:rFonts w:ascii="Calibri" w:eastAsia="Calibri" w:hAnsi="Calibri" w:cs="Calibri"/>
          <w:sz w:val="18"/>
          <w:szCs w:val="18"/>
        </w:rPr>
        <w:t>]</w:t>
      </w:r>
    </w:p>
    <w:p w14:paraId="1DCDD7E5" w14:textId="3A84B547" w:rsidR="002857BB" w:rsidRPr="008C37C7" w:rsidRDefault="002857BB" w:rsidP="008C37C7">
      <w:pPr>
        <w:pStyle w:val="ListParagraph"/>
        <w:numPr>
          <w:ilvl w:val="0"/>
          <w:numId w:val="54"/>
        </w:numPr>
        <w:rPr>
          <w:rFonts w:ascii="Calibri" w:eastAsia="Calibri" w:hAnsi="Calibri" w:cs="Calibri"/>
        </w:rPr>
      </w:pPr>
      <w:r w:rsidRPr="008C37C7">
        <w:rPr>
          <w:rFonts w:ascii="Calibri" w:eastAsia="Calibri" w:hAnsi="Calibri" w:cs="Calibri"/>
        </w:rPr>
        <w:t xml:space="preserve">Data Protection Act 2018 </w:t>
      </w:r>
      <w:r w:rsidR="00935A6F" w:rsidRPr="008C37C7">
        <w:rPr>
          <w:rFonts w:ascii="Calibri" w:eastAsia="Calibri" w:hAnsi="Calibri" w:cs="Calibri"/>
          <w:sz w:val="18"/>
          <w:szCs w:val="18"/>
        </w:rPr>
        <w:t>[</w:t>
      </w:r>
      <w:r w:rsidR="008C37C7" w:rsidRPr="008C37C7">
        <w:rPr>
          <w:rFonts w:ascii="Calibri" w:eastAsia="Calibri" w:hAnsi="Calibri" w:cs="Calibri"/>
          <w:sz w:val="18"/>
          <w:szCs w:val="18"/>
        </w:rPr>
        <w:t>28</w:t>
      </w:r>
      <w:r w:rsidR="00935A6F" w:rsidRPr="008C37C7">
        <w:rPr>
          <w:rFonts w:ascii="Calibri" w:eastAsia="Calibri" w:hAnsi="Calibri" w:cs="Calibri"/>
          <w:sz w:val="18"/>
          <w:szCs w:val="18"/>
        </w:rPr>
        <w:t>]</w:t>
      </w:r>
    </w:p>
    <w:p w14:paraId="4061DE31" w14:textId="1125A2F3" w:rsidR="002857BB" w:rsidRPr="008C37C7" w:rsidRDefault="002857BB" w:rsidP="008C37C7">
      <w:pPr>
        <w:pStyle w:val="ListParagraph"/>
        <w:numPr>
          <w:ilvl w:val="0"/>
          <w:numId w:val="54"/>
        </w:numPr>
        <w:rPr>
          <w:rFonts w:ascii="Calibri" w:eastAsia="Calibri" w:hAnsi="Calibri" w:cs="Calibri"/>
        </w:rPr>
      </w:pPr>
      <w:r w:rsidRPr="008C37C7">
        <w:rPr>
          <w:rFonts w:ascii="Calibri" w:eastAsia="Calibri" w:hAnsi="Calibri" w:cs="Calibri"/>
        </w:rPr>
        <w:t xml:space="preserve">The Network and Information Systems (NIS) Regulations 2018 </w:t>
      </w:r>
      <w:r w:rsidR="00935A6F" w:rsidRPr="008C37C7">
        <w:rPr>
          <w:rFonts w:ascii="Calibri" w:eastAsia="Calibri" w:hAnsi="Calibri" w:cs="Calibri"/>
          <w:sz w:val="18"/>
          <w:szCs w:val="18"/>
        </w:rPr>
        <w:t>[</w:t>
      </w:r>
      <w:r w:rsidR="008C37C7" w:rsidRPr="008C37C7">
        <w:rPr>
          <w:rFonts w:ascii="Calibri" w:eastAsia="Calibri" w:hAnsi="Calibri" w:cs="Calibri"/>
          <w:sz w:val="18"/>
          <w:szCs w:val="18"/>
        </w:rPr>
        <w:t>29</w:t>
      </w:r>
      <w:r w:rsidR="00935A6F" w:rsidRPr="008C37C7">
        <w:rPr>
          <w:rFonts w:ascii="Calibri" w:eastAsia="Calibri" w:hAnsi="Calibri" w:cs="Calibri"/>
          <w:sz w:val="18"/>
          <w:szCs w:val="18"/>
        </w:rPr>
        <w:t>]</w:t>
      </w:r>
    </w:p>
    <w:p w14:paraId="614D76F0" w14:textId="301EC087" w:rsidR="002857BB" w:rsidRPr="008C37C7" w:rsidRDefault="002857BB" w:rsidP="008C37C7">
      <w:pPr>
        <w:pStyle w:val="ListParagraph"/>
        <w:numPr>
          <w:ilvl w:val="0"/>
          <w:numId w:val="54"/>
        </w:numPr>
        <w:rPr>
          <w:rFonts w:ascii="Calibri" w:eastAsia="Calibri" w:hAnsi="Calibri" w:cs="Calibri"/>
        </w:rPr>
      </w:pPr>
      <w:r w:rsidRPr="008C37C7">
        <w:rPr>
          <w:rFonts w:ascii="Calibri" w:eastAsia="Calibri" w:hAnsi="Calibri" w:cs="Calibri"/>
        </w:rPr>
        <w:t xml:space="preserve">Computer Misuse Act 1990 </w:t>
      </w:r>
      <w:r w:rsidR="00571E17" w:rsidRPr="008C37C7">
        <w:rPr>
          <w:rFonts w:ascii="Calibri" w:eastAsia="Calibri" w:hAnsi="Calibri" w:cs="Calibri"/>
          <w:sz w:val="18"/>
          <w:szCs w:val="18"/>
        </w:rPr>
        <w:t>[</w:t>
      </w:r>
      <w:r w:rsidR="008C37C7" w:rsidRPr="008C37C7">
        <w:rPr>
          <w:rFonts w:ascii="Calibri" w:eastAsia="Calibri" w:hAnsi="Calibri" w:cs="Calibri"/>
          <w:sz w:val="18"/>
          <w:szCs w:val="18"/>
        </w:rPr>
        <w:t>30</w:t>
      </w:r>
      <w:r w:rsidR="00571E17" w:rsidRPr="008C37C7">
        <w:rPr>
          <w:rFonts w:ascii="Calibri" w:eastAsia="Calibri" w:hAnsi="Calibri" w:cs="Calibri"/>
          <w:sz w:val="18"/>
          <w:szCs w:val="18"/>
        </w:rPr>
        <w:t>]</w:t>
      </w:r>
    </w:p>
    <w:p w14:paraId="5C352067" w14:textId="405C402D" w:rsidR="002857BB" w:rsidRPr="008C37C7" w:rsidRDefault="002857BB" w:rsidP="008C37C7">
      <w:pPr>
        <w:pStyle w:val="ListParagraph"/>
        <w:numPr>
          <w:ilvl w:val="0"/>
          <w:numId w:val="54"/>
        </w:numPr>
        <w:rPr>
          <w:rFonts w:ascii="Calibri" w:eastAsia="Calibri" w:hAnsi="Calibri" w:cs="Calibri"/>
        </w:rPr>
      </w:pPr>
      <w:r w:rsidRPr="008C37C7">
        <w:rPr>
          <w:rFonts w:ascii="Calibri" w:eastAsia="Calibri" w:hAnsi="Calibri" w:cs="Calibri"/>
        </w:rPr>
        <w:t xml:space="preserve">Telecommunications (Security) Act 2021 </w:t>
      </w:r>
      <w:r w:rsidR="00571E17" w:rsidRPr="008C37C7">
        <w:rPr>
          <w:rFonts w:ascii="Calibri" w:eastAsia="Calibri" w:hAnsi="Calibri" w:cs="Calibri"/>
          <w:sz w:val="18"/>
          <w:szCs w:val="18"/>
        </w:rPr>
        <w:t>[</w:t>
      </w:r>
      <w:r w:rsidR="008C37C7" w:rsidRPr="008C37C7">
        <w:rPr>
          <w:rFonts w:ascii="Calibri" w:eastAsia="Calibri" w:hAnsi="Calibri" w:cs="Calibri"/>
          <w:sz w:val="18"/>
          <w:szCs w:val="18"/>
        </w:rPr>
        <w:t>31</w:t>
      </w:r>
      <w:r w:rsidR="00571E17" w:rsidRPr="008C37C7">
        <w:rPr>
          <w:rFonts w:ascii="Calibri" w:eastAsia="Calibri" w:hAnsi="Calibri" w:cs="Calibri"/>
          <w:sz w:val="18"/>
          <w:szCs w:val="18"/>
        </w:rPr>
        <w:t>]</w:t>
      </w:r>
    </w:p>
    <w:p w14:paraId="25ABD919" w14:textId="2608ED08" w:rsidR="002857BB" w:rsidRPr="008C37C7" w:rsidRDefault="002857BB" w:rsidP="008C37C7">
      <w:pPr>
        <w:pStyle w:val="ListParagraph"/>
        <w:numPr>
          <w:ilvl w:val="0"/>
          <w:numId w:val="54"/>
        </w:numPr>
        <w:rPr>
          <w:rFonts w:ascii="Calibri" w:eastAsia="Calibri" w:hAnsi="Calibri" w:cs="Calibri"/>
        </w:rPr>
      </w:pPr>
      <w:r w:rsidRPr="008C37C7">
        <w:rPr>
          <w:rFonts w:ascii="Calibri" w:eastAsia="Calibri" w:hAnsi="Calibri" w:cs="Calibri"/>
        </w:rPr>
        <w:t xml:space="preserve">UK eIDAS (Electronic Identification and Trust Services for Electronic Transactions Regulations 2016) </w:t>
      </w:r>
      <w:r w:rsidR="00571E17" w:rsidRPr="008C37C7">
        <w:rPr>
          <w:rFonts w:ascii="Calibri" w:eastAsia="Calibri" w:hAnsi="Calibri" w:cs="Calibri"/>
          <w:sz w:val="18"/>
          <w:szCs w:val="18"/>
        </w:rPr>
        <w:t>[</w:t>
      </w:r>
      <w:r w:rsidR="008C37C7" w:rsidRPr="008C37C7">
        <w:rPr>
          <w:rFonts w:ascii="Calibri" w:eastAsia="Calibri" w:hAnsi="Calibri" w:cs="Calibri"/>
          <w:sz w:val="18"/>
          <w:szCs w:val="18"/>
        </w:rPr>
        <w:t>32</w:t>
      </w:r>
      <w:r w:rsidR="00571E17" w:rsidRPr="008C37C7">
        <w:rPr>
          <w:rFonts w:ascii="Calibri" w:eastAsia="Calibri" w:hAnsi="Calibri" w:cs="Calibri"/>
          <w:sz w:val="18"/>
          <w:szCs w:val="18"/>
        </w:rPr>
        <w:t>]</w:t>
      </w:r>
    </w:p>
    <w:p w14:paraId="3F34DC10" w14:textId="5E20D590" w:rsidR="002857BB" w:rsidRPr="008C37C7" w:rsidRDefault="002857BB" w:rsidP="008C37C7">
      <w:pPr>
        <w:pStyle w:val="ListParagraph"/>
        <w:numPr>
          <w:ilvl w:val="0"/>
          <w:numId w:val="54"/>
        </w:numPr>
        <w:rPr>
          <w:rFonts w:ascii="Calibri" w:eastAsia="Calibri" w:hAnsi="Calibri" w:cs="Calibri"/>
        </w:rPr>
      </w:pPr>
      <w:r w:rsidRPr="008C37C7">
        <w:rPr>
          <w:rFonts w:ascii="Calibri" w:eastAsia="Calibri" w:hAnsi="Calibri" w:cs="Calibri"/>
        </w:rPr>
        <w:t xml:space="preserve">PECR (Privacy and Electronic Communications Regulations) </w:t>
      </w:r>
      <w:r w:rsidR="00571E17" w:rsidRPr="008C37C7">
        <w:rPr>
          <w:rFonts w:ascii="Calibri" w:eastAsia="Calibri" w:hAnsi="Calibri" w:cs="Calibri"/>
          <w:sz w:val="18"/>
          <w:szCs w:val="18"/>
        </w:rPr>
        <w:t>[</w:t>
      </w:r>
      <w:r w:rsidR="008C37C7" w:rsidRPr="008C37C7">
        <w:rPr>
          <w:rFonts w:ascii="Calibri" w:eastAsia="Calibri" w:hAnsi="Calibri" w:cs="Calibri"/>
          <w:sz w:val="18"/>
          <w:szCs w:val="18"/>
        </w:rPr>
        <w:t>33</w:t>
      </w:r>
      <w:r w:rsidR="00571E17" w:rsidRPr="008C37C7">
        <w:rPr>
          <w:rFonts w:ascii="Calibri" w:eastAsia="Calibri" w:hAnsi="Calibri" w:cs="Calibri"/>
          <w:sz w:val="18"/>
          <w:szCs w:val="18"/>
        </w:rPr>
        <w:t>]</w:t>
      </w:r>
    </w:p>
    <w:p w14:paraId="357BA2C1" w14:textId="77777777" w:rsidR="008C37C7" w:rsidRDefault="008C37C7" w:rsidP="001A317D"/>
    <w:p w14:paraId="3DC697C3" w14:textId="4E037CDE" w:rsidR="00F15D91" w:rsidRDefault="00F15D91">
      <w:r>
        <w:br w:type="page"/>
      </w:r>
    </w:p>
    <w:p w14:paraId="57D37793" w14:textId="6122EC0F" w:rsidR="00C12271" w:rsidRDefault="00C12271" w:rsidP="00C12271">
      <w:pPr>
        <w:pStyle w:val="Heading2"/>
      </w:pPr>
      <w:bookmarkStart w:id="23" w:name="_Toc173154793"/>
      <w:r>
        <w:lastRenderedPageBreak/>
        <w:t>Risk Management</w:t>
      </w:r>
      <w:r w:rsidR="007E0B6A">
        <w:t xml:space="preserve"> </w:t>
      </w:r>
      <w:r w:rsidR="007E0B6A" w:rsidRPr="007E0B6A">
        <w:rPr>
          <w:sz w:val="18"/>
          <w:szCs w:val="18"/>
        </w:rPr>
        <w:t>[</w:t>
      </w:r>
      <w:r w:rsidR="007E0B6A">
        <w:rPr>
          <w:sz w:val="18"/>
          <w:szCs w:val="18"/>
        </w:rPr>
        <w:t>34</w:t>
      </w:r>
      <w:r w:rsidR="007E0B6A" w:rsidRPr="007E0B6A">
        <w:rPr>
          <w:sz w:val="18"/>
          <w:szCs w:val="18"/>
        </w:rPr>
        <w:t>]</w:t>
      </w:r>
      <w:bookmarkEnd w:id="23"/>
    </w:p>
    <w:p w14:paraId="0C13F120" w14:textId="77777777" w:rsidR="00C12271" w:rsidRDefault="00C12271" w:rsidP="001A317D"/>
    <w:p w14:paraId="215D67A9" w14:textId="05474B29" w:rsidR="002857BB" w:rsidRDefault="002857BB" w:rsidP="002857BB">
      <w:pPr>
        <w:rPr>
          <w:rFonts w:ascii="Calibri" w:eastAsia="Calibri" w:hAnsi="Calibri" w:cs="Calibri"/>
        </w:rPr>
      </w:pPr>
      <w:r>
        <w:rPr>
          <w:rFonts w:ascii="Calibri" w:eastAsia="Calibri" w:hAnsi="Calibri" w:cs="Calibri"/>
        </w:rPr>
        <w:t xml:space="preserve">Risk management is a foundational element in computer security, serving as a proactive approach to identifying, assessing and mitigating potential threats to </w:t>
      </w:r>
      <w:r w:rsidR="00F15D91">
        <w:rPr>
          <w:rFonts w:ascii="Calibri" w:eastAsia="Calibri" w:hAnsi="Calibri" w:cs="Calibri"/>
        </w:rPr>
        <w:t>business and</w:t>
      </w:r>
      <w:r>
        <w:rPr>
          <w:rFonts w:ascii="Calibri" w:eastAsia="Calibri" w:hAnsi="Calibri" w:cs="Calibri"/>
        </w:rPr>
        <w:t xml:space="preserve"> organi</w:t>
      </w:r>
      <w:r w:rsidR="003504E6">
        <w:rPr>
          <w:rFonts w:ascii="Calibri" w:eastAsia="Calibri" w:hAnsi="Calibri" w:cs="Calibri"/>
        </w:rPr>
        <w:t>s</w:t>
      </w:r>
      <w:r>
        <w:rPr>
          <w:rFonts w:ascii="Calibri" w:eastAsia="Calibri" w:hAnsi="Calibri" w:cs="Calibri"/>
        </w:rPr>
        <w:t>ation</w:t>
      </w:r>
      <w:r w:rsidR="00F15D91">
        <w:rPr>
          <w:rFonts w:ascii="Calibri" w:eastAsia="Calibri" w:hAnsi="Calibri" w:cs="Calibri"/>
        </w:rPr>
        <w:t>al</w:t>
      </w:r>
      <w:r>
        <w:rPr>
          <w:rFonts w:ascii="Calibri" w:eastAsia="Calibri" w:hAnsi="Calibri" w:cs="Calibri"/>
        </w:rPr>
        <w:t xml:space="preserve"> IT infrastructure and data.</w:t>
      </w:r>
      <w:r w:rsidR="003504E6">
        <w:rPr>
          <w:rFonts w:ascii="Calibri" w:eastAsia="Calibri" w:hAnsi="Calibri" w:cs="Calibri"/>
        </w:rPr>
        <w:t xml:space="preserve">  </w:t>
      </w:r>
      <w:r>
        <w:rPr>
          <w:rFonts w:ascii="Calibri" w:eastAsia="Calibri" w:hAnsi="Calibri" w:cs="Calibri"/>
        </w:rPr>
        <w:t>Effective risk management is essential for safeguarding assets, ensuring operational continuity and maintaining regulatory compliance</w:t>
      </w:r>
      <w:r w:rsidR="003504E6">
        <w:rPr>
          <w:rFonts w:ascii="Calibri" w:eastAsia="Calibri" w:hAnsi="Calibri" w:cs="Calibri"/>
        </w:rPr>
        <w:t>.</w:t>
      </w:r>
    </w:p>
    <w:p w14:paraId="303C32BD" w14:textId="77777777" w:rsidR="003504E6" w:rsidRDefault="003504E6" w:rsidP="002857BB">
      <w:pPr>
        <w:rPr>
          <w:rFonts w:ascii="Calibri" w:eastAsia="Calibri" w:hAnsi="Calibri" w:cs="Calibri"/>
        </w:rPr>
      </w:pPr>
    </w:p>
    <w:p w14:paraId="175E84C1" w14:textId="3D53D5B1" w:rsidR="002857BB" w:rsidRDefault="00B43076" w:rsidP="002857BB">
      <w:pPr>
        <w:rPr>
          <w:rFonts w:ascii="Calibri" w:eastAsia="Calibri" w:hAnsi="Calibri" w:cs="Calibri"/>
        </w:rPr>
      </w:pPr>
      <w:r>
        <w:rPr>
          <w:rFonts w:ascii="Calibri" w:hAnsi="Calibri" w:cs="Calibri"/>
          <w:noProof/>
          <w:lang w:val="en"/>
        </w:rPr>
        <w:drawing>
          <wp:inline distT="0" distB="0" distL="0" distR="0" wp14:anchorId="5439C5C9" wp14:editId="47658BBB">
            <wp:extent cx="5276850" cy="3800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6850" cy="3800475"/>
                    </a:xfrm>
                    <a:prstGeom prst="rect">
                      <a:avLst/>
                    </a:prstGeom>
                    <a:noFill/>
                    <a:ln>
                      <a:noFill/>
                    </a:ln>
                  </pic:spPr>
                </pic:pic>
              </a:graphicData>
            </a:graphic>
          </wp:inline>
        </w:drawing>
      </w:r>
    </w:p>
    <w:p w14:paraId="46BED469" w14:textId="77777777" w:rsidR="002857BB" w:rsidRDefault="002857BB" w:rsidP="002857BB">
      <w:pPr>
        <w:rPr>
          <w:rFonts w:ascii="Calibri" w:eastAsia="Calibri" w:hAnsi="Calibri" w:cs="Calibri"/>
        </w:rPr>
      </w:pPr>
    </w:p>
    <w:p w14:paraId="21E7A00E" w14:textId="77C66712" w:rsidR="002857BB" w:rsidRDefault="002857BB" w:rsidP="00F15D91">
      <w:pPr>
        <w:pStyle w:val="Heading3"/>
      </w:pPr>
      <w:bookmarkStart w:id="24" w:name="_Toc173154794"/>
      <w:r>
        <w:t>Identifying Risks</w:t>
      </w:r>
      <w:bookmarkEnd w:id="24"/>
    </w:p>
    <w:p w14:paraId="1A2707AD" w14:textId="77777777" w:rsidR="00F15D91" w:rsidRDefault="00F15D91" w:rsidP="002857BB">
      <w:pPr>
        <w:rPr>
          <w:rFonts w:ascii="Calibri" w:eastAsia="Calibri" w:hAnsi="Calibri" w:cs="Calibri"/>
        </w:rPr>
      </w:pPr>
    </w:p>
    <w:p w14:paraId="24A700E1" w14:textId="077042E7" w:rsidR="002857BB" w:rsidRDefault="002857BB" w:rsidP="002857BB">
      <w:pPr>
        <w:rPr>
          <w:rFonts w:ascii="Calibri" w:eastAsia="Calibri" w:hAnsi="Calibri" w:cs="Calibri"/>
        </w:rPr>
      </w:pPr>
      <w:r>
        <w:rPr>
          <w:rFonts w:ascii="Calibri" w:eastAsia="Calibri" w:hAnsi="Calibri" w:cs="Calibri"/>
        </w:rPr>
        <w:t>The first step in risk management is identifying potential threats and vulnerabilities that could impact the organi</w:t>
      </w:r>
      <w:r w:rsidR="003504E6">
        <w:rPr>
          <w:rFonts w:ascii="Calibri" w:eastAsia="Calibri" w:hAnsi="Calibri" w:cs="Calibri"/>
        </w:rPr>
        <w:t>s</w:t>
      </w:r>
      <w:r>
        <w:rPr>
          <w:rFonts w:ascii="Calibri" w:eastAsia="Calibri" w:hAnsi="Calibri" w:cs="Calibri"/>
        </w:rPr>
        <w:t>ations IT systems</w:t>
      </w:r>
      <w:r w:rsidR="006502EE">
        <w:rPr>
          <w:rFonts w:ascii="Calibri" w:eastAsia="Calibri" w:hAnsi="Calibri" w:cs="Calibri"/>
        </w:rPr>
        <w:t>, t</w:t>
      </w:r>
      <w:r>
        <w:rPr>
          <w:rFonts w:ascii="Calibri" w:eastAsia="Calibri" w:hAnsi="Calibri" w:cs="Calibri"/>
        </w:rPr>
        <w:t>his involves:</w:t>
      </w:r>
    </w:p>
    <w:p w14:paraId="73C18E51" w14:textId="2CB4767D" w:rsidR="002857BB" w:rsidRDefault="002857BB" w:rsidP="002857BB">
      <w:pPr>
        <w:rPr>
          <w:rFonts w:ascii="Calibri" w:eastAsia="Calibri" w:hAnsi="Calibri" w:cs="Calibri"/>
        </w:rPr>
      </w:pPr>
      <w:r>
        <w:rPr>
          <w:rFonts w:ascii="Calibri" w:eastAsia="Calibri" w:hAnsi="Calibri" w:cs="Calibri"/>
        </w:rPr>
        <w:t xml:space="preserve">Threat Analysis: Understanding </w:t>
      </w:r>
      <w:r w:rsidR="00EF6670">
        <w:rPr>
          <w:rFonts w:ascii="Calibri" w:eastAsia="Calibri" w:hAnsi="Calibri" w:cs="Calibri"/>
        </w:rPr>
        <w:t xml:space="preserve">of </w:t>
      </w:r>
      <w:r>
        <w:rPr>
          <w:rFonts w:ascii="Calibri" w:eastAsia="Calibri" w:hAnsi="Calibri" w:cs="Calibri"/>
        </w:rPr>
        <w:t xml:space="preserve">various cyber threats, such as </w:t>
      </w:r>
      <w:r w:rsidR="00EF6670">
        <w:rPr>
          <w:rFonts w:ascii="Calibri" w:eastAsia="Calibri" w:hAnsi="Calibri" w:cs="Calibri"/>
        </w:rPr>
        <w:t xml:space="preserve">viruses, </w:t>
      </w:r>
      <w:r>
        <w:rPr>
          <w:rFonts w:ascii="Calibri" w:eastAsia="Calibri" w:hAnsi="Calibri" w:cs="Calibri"/>
        </w:rPr>
        <w:t xml:space="preserve">malware, </w:t>
      </w:r>
      <w:r w:rsidR="00EF6670">
        <w:rPr>
          <w:rFonts w:ascii="Calibri" w:eastAsia="Calibri" w:hAnsi="Calibri" w:cs="Calibri"/>
        </w:rPr>
        <w:t xml:space="preserve">scam emails, </w:t>
      </w:r>
      <w:r>
        <w:rPr>
          <w:rFonts w:ascii="Calibri" w:eastAsia="Calibri" w:hAnsi="Calibri" w:cs="Calibri"/>
        </w:rPr>
        <w:t>phishing</w:t>
      </w:r>
      <w:r w:rsidR="00EF6670">
        <w:rPr>
          <w:rFonts w:ascii="Calibri" w:eastAsia="Calibri" w:hAnsi="Calibri" w:cs="Calibri"/>
        </w:rPr>
        <w:t xml:space="preserve"> or</w:t>
      </w:r>
      <w:r>
        <w:rPr>
          <w:rFonts w:ascii="Calibri" w:eastAsia="Calibri" w:hAnsi="Calibri" w:cs="Calibri"/>
        </w:rPr>
        <w:t xml:space="preserve"> </w:t>
      </w:r>
      <w:r w:rsidR="00EF6670">
        <w:rPr>
          <w:rFonts w:ascii="Calibri" w:eastAsia="Calibri" w:hAnsi="Calibri" w:cs="Calibri"/>
        </w:rPr>
        <w:t xml:space="preserve">even </w:t>
      </w:r>
      <w:r>
        <w:rPr>
          <w:rFonts w:ascii="Calibri" w:eastAsia="Calibri" w:hAnsi="Calibri" w:cs="Calibri"/>
        </w:rPr>
        <w:t>inside</w:t>
      </w:r>
      <w:r w:rsidR="00EF6670">
        <w:rPr>
          <w:rFonts w:ascii="Calibri" w:eastAsia="Calibri" w:hAnsi="Calibri" w:cs="Calibri"/>
        </w:rPr>
        <w:t xml:space="preserve"> bad actors</w:t>
      </w:r>
      <w:r>
        <w:rPr>
          <w:rFonts w:ascii="Calibri" w:eastAsia="Calibri" w:hAnsi="Calibri" w:cs="Calibri"/>
        </w:rPr>
        <w:t>.</w:t>
      </w:r>
    </w:p>
    <w:p w14:paraId="637DBEB9" w14:textId="6C012FCC" w:rsidR="002857BB" w:rsidRDefault="002857BB" w:rsidP="002857BB">
      <w:pPr>
        <w:rPr>
          <w:rFonts w:ascii="Calibri" w:eastAsia="Calibri" w:hAnsi="Calibri" w:cs="Calibri"/>
        </w:rPr>
      </w:pPr>
      <w:r>
        <w:rPr>
          <w:rFonts w:ascii="Calibri" w:eastAsia="Calibri" w:hAnsi="Calibri" w:cs="Calibri"/>
        </w:rPr>
        <w:t xml:space="preserve">Vulnerability Assessment: Evaluating </w:t>
      </w:r>
      <w:r w:rsidR="006502EE">
        <w:rPr>
          <w:rFonts w:ascii="Calibri" w:eastAsia="Calibri" w:hAnsi="Calibri" w:cs="Calibri"/>
        </w:rPr>
        <w:t xml:space="preserve">any </w:t>
      </w:r>
      <w:r>
        <w:rPr>
          <w:rFonts w:ascii="Calibri" w:eastAsia="Calibri" w:hAnsi="Calibri" w:cs="Calibri"/>
        </w:rPr>
        <w:t>weaknesses in the organi</w:t>
      </w:r>
      <w:r w:rsidR="006502EE">
        <w:rPr>
          <w:rFonts w:ascii="Calibri" w:eastAsia="Calibri" w:hAnsi="Calibri" w:cs="Calibri"/>
        </w:rPr>
        <w:t>s</w:t>
      </w:r>
      <w:r>
        <w:rPr>
          <w:rFonts w:ascii="Calibri" w:eastAsia="Calibri" w:hAnsi="Calibri" w:cs="Calibri"/>
        </w:rPr>
        <w:t>ations IT infrastructure, applications and processes that could be exploited by these threats.</w:t>
      </w:r>
    </w:p>
    <w:p w14:paraId="6A0A9E70" w14:textId="7D114606" w:rsidR="002857BB" w:rsidRDefault="002857BB" w:rsidP="002857BB">
      <w:pPr>
        <w:rPr>
          <w:rFonts w:ascii="Calibri" w:eastAsia="Calibri" w:hAnsi="Calibri" w:cs="Calibri"/>
        </w:rPr>
      </w:pPr>
      <w:r>
        <w:rPr>
          <w:rFonts w:ascii="Calibri" w:eastAsia="Calibri" w:hAnsi="Calibri" w:cs="Calibri"/>
        </w:rPr>
        <w:t xml:space="preserve">Asset Identification: Identifying </w:t>
      </w:r>
      <w:r w:rsidR="006502EE">
        <w:rPr>
          <w:rFonts w:ascii="Calibri" w:eastAsia="Calibri" w:hAnsi="Calibri" w:cs="Calibri"/>
        </w:rPr>
        <w:t xml:space="preserve">any </w:t>
      </w:r>
      <w:r>
        <w:rPr>
          <w:rFonts w:ascii="Calibri" w:eastAsia="Calibri" w:hAnsi="Calibri" w:cs="Calibri"/>
        </w:rPr>
        <w:t>critical assets, including hardware, software, data and personnel</w:t>
      </w:r>
      <w:r w:rsidR="003D2EC2">
        <w:rPr>
          <w:rFonts w:ascii="Calibri" w:eastAsia="Calibri" w:hAnsi="Calibri" w:cs="Calibri"/>
        </w:rPr>
        <w:t xml:space="preserve"> </w:t>
      </w:r>
      <w:r>
        <w:rPr>
          <w:rFonts w:ascii="Calibri" w:eastAsia="Calibri" w:hAnsi="Calibri" w:cs="Calibri"/>
        </w:rPr>
        <w:t>that need protection.</w:t>
      </w:r>
    </w:p>
    <w:p w14:paraId="34E50B9E" w14:textId="12F3E121" w:rsidR="00F15D91" w:rsidRDefault="00F15D91">
      <w:pPr>
        <w:rPr>
          <w:rFonts w:ascii="Calibri" w:eastAsia="Calibri" w:hAnsi="Calibri" w:cs="Calibri"/>
        </w:rPr>
      </w:pPr>
      <w:r>
        <w:rPr>
          <w:rFonts w:ascii="Calibri" w:eastAsia="Calibri" w:hAnsi="Calibri" w:cs="Calibri"/>
        </w:rPr>
        <w:br w:type="page"/>
      </w:r>
    </w:p>
    <w:p w14:paraId="5AE65B6C" w14:textId="6EE38654" w:rsidR="002857BB" w:rsidRDefault="002857BB" w:rsidP="00F15D91">
      <w:pPr>
        <w:pStyle w:val="Heading3"/>
      </w:pPr>
      <w:bookmarkStart w:id="25" w:name="_Toc173154795"/>
      <w:r>
        <w:lastRenderedPageBreak/>
        <w:t>Assessing Risks</w:t>
      </w:r>
      <w:bookmarkEnd w:id="25"/>
    </w:p>
    <w:p w14:paraId="524E276F" w14:textId="77777777" w:rsidR="002857BB" w:rsidRDefault="002857BB" w:rsidP="002857BB">
      <w:pPr>
        <w:rPr>
          <w:rFonts w:ascii="Calibri" w:eastAsia="Calibri" w:hAnsi="Calibri" w:cs="Calibri"/>
        </w:rPr>
      </w:pPr>
    </w:p>
    <w:p w14:paraId="1B4BA811" w14:textId="44DBA4ED" w:rsidR="002857BB" w:rsidRDefault="002857BB" w:rsidP="002857BB">
      <w:pPr>
        <w:rPr>
          <w:rFonts w:ascii="Calibri" w:eastAsia="Calibri" w:hAnsi="Calibri" w:cs="Calibri"/>
        </w:rPr>
      </w:pPr>
      <w:r>
        <w:rPr>
          <w:rFonts w:ascii="Calibri" w:eastAsia="Calibri" w:hAnsi="Calibri" w:cs="Calibri"/>
        </w:rPr>
        <w:t xml:space="preserve">Once </w:t>
      </w:r>
      <w:r w:rsidR="00F15D91">
        <w:rPr>
          <w:rFonts w:ascii="Calibri" w:eastAsia="Calibri" w:hAnsi="Calibri" w:cs="Calibri"/>
        </w:rPr>
        <w:t xml:space="preserve">any </w:t>
      </w:r>
      <w:r>
        <w:rPr>
          <w:rFonts w:ascii="Calibri" w:eastAsia="Calibri" w:hAnsi="Calibri" w:cs="Calibri"/>
        </w:rPr>
        <w:t>risks are identified, the next step is to assess their potential impact and likelihood</w:t>
      </w:r>
      <w:r w:rsidR="006502EE">
        <w:rPr>
          <w:rFonts w:ascii="Calibri" w:eastAsia="Calibri" w:hAnsi="Calibri" w:cs="Calibri"/>
        </w:rPr>
        <w:t>, including:</w:t>
      </w:r>
    </w:p>
    <w:p w14:paraId="5447C58A" w14:textId="09CA489C" w:rsidR="002857BB" w:rsidRDefault="002857BB" w:rsidP="002857BB">
      <w:pPr>
        <w:rPr>
          <w:rFonts w:ascii="Calibri" w:eastAsia="Calibri" w:hAnsi="Calibri" w:cs="Calibri"/>
        </w:rPr>
      </w:pPr>
      <w:r>
        <w:rPr>
          <w:rFonts w:ascii="Calibri" w:eastAsia="Calibri" w:hAnsi="Calibri" w:cs="Calibri"/>
        </w:rPr>
        <w:t xml:space="preserve">Risk Analysis: Determining the probability of a threat exploiting a vulnerability and the potential impact on the </w:t>
      </w:r>
      <w:r w:rsidR="00F15D91">
        <w:rPr>
          <w:rFonts w:ascii="Calibri" w:eastAsia="Calibri" w:hAnsi="Calibri" w:cs="Calibri"/>
        </w:rPr>
        <w:t>business</w:t>
      </w:r>
      <w:r>
        <w:rPr>
          <w:rFonts w:ascii="Calibri" w:eastAsia="Calibri" w:hAnsi="Calibri" w:cs="Calibri"/>
        </w:rPr>
        <w:t>.</w:t>
      </w:r>
    </w:p>
    <w:p w14:paraId="607211DA" w14:textId="5A7C7234" w:rsidR="002857BB" w:rsidRDefault="002857BB" w:rsidP="002857BB">
      <w:pPr>
        <w:rPr>
          <w:rFonts w:ascii="Calibri" w:eastAsia="Calibri" w:hAnsi="Calibri" w:cs="Calibri"/>
        </w:rPr>
      </w:pPr>
      <w:r>
        <w:rPr>
          <w:rFonts w:ascii="Calibri" w:eastAsia="Calibri" w:hAnsi="Calibri" w:cs="Calibri"/>
        </w:rPr>
        <w:t>Impact Assessment: Evaluating the consequences of different types of security incidents, such as data breaches, service disruptions, or financial losses.</w:t>
      </w:r>
    </w:p>
    <w:p w14:paraId="1323C66B" w14:textId="37F070D1" w:rsidR="002857BB" w:rsidRDefault="002857BB" w:rsidP="002857BB">
      <w:pPr>
        <w:rPr>
          <w:rFonts w:ascii="Calibri" w:eastAsia="Calibri" w:hAnsi="Calibri" w:cs="Calibri"/>
        </w:rPr>
      </w:pPr>
      <w:r>
        <w:rPr>
          <w:rFonts w:ascii="Calibri" w:eastAsia="Calibri" w:hAnsi="Calibri" w:cs="Calibri"/>
        </w:rPr>
        <w:t>Risk Prioriti</w:t>
      </w:r>
      <w:r w:rsidR="003D2EC2">
        <w:rPr>
          <w:rFonts w:ascii="Calibri" w:eastAsia="Calibri" w:hAnsi="Calibri" w:cs="Calibri"/>
        </w:rPr>
        <w:t>s</w:t>
      </w:r>
      <w:r>
        <w:rPr>
          <w:rFonts w:ascii="Calibri" w:eastAsia="Calibri" w:hAnsi="Calibri" w:cs="Calibri"/>
        </w:rPr>
        <w:t>ation: Ranking risks based on their severity and likelihood to prioriti</w:t>
      </w:r>
      <w:r w:rsidR="00F15D91">
        <w:rPr>
          <w:rFonts w:ascii="Calibri" w:eastAsia="Calibri" w:hAnsi="Calibri" w:cs="Calibri"/>
        </w:rPr>
        <w:t>s</w:t>
      </w:r>
      <w:r>
        <w:rPr>
          <w:rFonts w:ascii="Calibri" w:eastAsia="Calibri" w:hAnsi="Calibri" w:cs="Calibri"/>
        </w:rPr>
        <w:t xml:space="preserve">e </w:t>
      </w:r>
      <w:r w:rsidR="00F15D91">
        <w:rPr>
          <w:rFonts w:ascii="Calibri" w:eastAsia="Calibri" w:hAnsi="Calibri" w:cs="Calibri"/>
        </w:rPr>
        <w:t xml:space="preserve">required </w:t>
      </w:r>
      <w:r>
        <w:rPr>
          <w:rFonts w:ascii="Calibri" w:eastAsia="Calibri" w:hAnsi="Calibri" w:cs="Calibri"/>
        </w:rPr>
        <w:t>mitigation efforts.</w:t>
      </w:r>
    </w:p>
    <w:p w14:paraId="5E7FB1C3" w14:textId="77777777" w:rsidR="002857BB" w:rsidRDefault="002857BB" w:rsidP="002857BB">
      <w:pPr>
        <w:rPr>
          <w:rFonts w:ascii="Calibri" w:eastAsia="Calibri" w:hAnsi="Calibri" w:cs="Calibri"/>
        </w:rPr>
      </w:pPr>
    </w:p>
    <w:p w14:paraId="63D37D33" w14:textId="3992AE5F" w:rsidR="002857BB" w:rsidRDefault="002857BB" w:rsidP="00F15D91">
      <w:pPr>
        <w:pStyle w:val="Heading3"/>
      </w:pPr>
      <w:bookmarkStart w:id="26" w:name="_Toc173154796"/>
      <w:r>
        <w:t>Mitigating Risks</w:t>
      </w:r>
      <w:bookmarkEnd w:id="26"/>
    </w:p>
    <w:p w14:paraId="4376F4EE" w14:textId="77777777" w:rsidR="002857BB" w:rsidRDefault="002857BB" w:rsidP="002857BB">
      <w:pPr>
        <w:rPr>
          <w:rFonts w:ascii="Calibri" w:eastAsia="Calibri" w:hAnsi="Calibri" w:cs="Calibri"/>
        </w:rPr>
      </w:pPr>
    </w:p>
    <w:p w14:paraId="459F1B6A" w14:textId="3847F790" w:rsidR="002857BB" w:rsidRDefault="002857BB" w:rsidP="002857BB">
      <w:pPr>
        <w:rPr>
          <w:rFonts w:ascii="Calibri" w:eastAsia="Calibri" w:hAnsi="Calibri" w:cs="Calibri"/>
        </w:rPr>
      </w:pPr>
      <w:r>
        <w:rPr>
          <w:rFonts w:ascii="Calibri" w:eastAsia="Calibri" w:hAnsi="Calibri" w:cs="Calibri"/>
        </w:rPr>
        <w:t>Mitigation involves implementing strategies and controls to reduce the identified risks to acceptable levels</w:t>
      </w:r>
      <w:r w:rsidR="006502EE">
        <w:rPr>
          <w:rFonts w:ascii="Calibri" w:eastAsia="Calibri" w:hAnsi="Calibri" w:cs="Calibri"/>
        </w:rPr>
        <w:t>, t</w:t>
      </w:r>
      <w:r>
        <w:rPr>
          <w:rFonts w:ascii="Calibri" w:eastAsia="Calibri" w:hAnsi="Calibri" w:cs="Calibri"/>
        </w:rPr>
        <w:t>his can include:</w:t>
      </w:r>
    </w:p>
    <w:p w14:paraId="7BAFE522" w14:textId="2BC7EF7A" w:rsidR="002857BB" w:rsidRDefault="002857BB" w:rsidP="002857BB">
      <w:pPr>
        <w:rPr>
          <w:rFonts w:ascii="Calibri" w:eastAsia="Calibri" w:hAnsi="Calibri" w:cs="Calibri"/>
        </w:rPr>
      </w:pPr>
      <w:r>
        <w:rPr>
          <w:rFonts w:ascii="Calibri" w:eastAsia="Calibri" w:hAnsi="Calibri" w:cs="Calibri"/>
        </w:rPr>
        <w:t>Preventive Measures: Implementing security controls such as firewalls, antivirus software, intrusion detection systems and encryption to prevent incidents.</w:t>
      </w:r>
    </w:p>
    <w:p w14:paraId="25F64A3B" w14:textId="15535284" w:rsidR="002857BB" w:rsidRDefault="002857BB" w:rsidP="002857BB">
      <w:pPr>
        <w:rPr>
          <w:rFonts w:ascii="Calibri" w:eastAsia="Calibri" w:hAnsi="Calibri" w:cs="Calibri"/>
        </w:rPr>
      </w:pPr>
      <w:r>
        <w:rPr>
          <w:rFonts w:ascii="Calibri" w:eastAsia="Calibri" w:hAnsi="Calibri" w:cs="Calibri"/>
        </w:rPr>
        <w:t>Detective Measures: Using monitoring and logging tools to detect suspicious activities and potential breaches.</w:t>
      </w:r>
    </w:p>
    <w:p w14:paraId="748A7D17" w14:textId="666AD706" w:rsidR="002857BB" w:rsidRDefault="002857BB" w:rsidP="002857BB">
      <w:pPr>
        <w:rPr>
          <w:rFonts w:ascii="Calibri" w:eastAsia="Calibri" w:hAnsi="Calibri" w:cs="Calibri"/>
        </w:rPr>
      </w:pPr>
      <w:r>
        <w:rPr>
          <w:rFonts w:ascii="Calibri" w:eastAsia="Calibri" w:hAnsi="Calibri" w:cs="Calibri"/>
        </w:rPr>
        <w:t>Corrective Measures: Developing incident response plans and disaster recovery procedures to address and recover from incidents promptly.</w:t>
      </w:r>
    </w:p>
    <w:p w14:paraId="7FEDDC61" w14:textId="77777777" w:rsidR="002857BB" w:rsidRDefault="002857BB" w:rsidP="002857BB">
      <w:pPr>
        <w:rPr>
          <w:rFonts w:ascii="Calibri" w:eastAsia="Calibri" w:hAnsi="Calibri" w:cs="Calibri"/>
        </w:rPr>
      </w:pPr>
    </w:p>
    <w:p w14:paraId="632C6D59" w14:textId="4E805D0F" w:rsidR="002857BB" w:rsidRDefault="002857BB" w:rsidP="00F15D91">
      <w:pPr>
        <w:pStyle w:val="Heading3"/>
      </w:pPr>
      <w:bookmarkStart w:id="27" w:name="_Toc173154797"/>
      <w:r>
        <w:t>Continuous Monitoring</w:t>
      </w:r>
      <w:bookmarkEnd w:id="27"/>
    </w:p>
    <w:p w14:paraId="3A6BCFC4" w14:textId="77777777" w:rsidR="002857BB" w:rsidRDefault="002857BB" w:rsidP="002857BB">
      <w:pPr>
        <w:rPr>
          <w:rFonts w:ascii="Calibri" w:eastAsia="Calibri" w:hAnsi="Calibri" w:cs="Calibri"/>
        </w:rPr>
      </w:pPr>
    </w:p>
    <w:p w14:paraId="550E6346" w14:textId="0B1FD036" w:rsidR="002857BB" w:rsidRDefault="002857BB" w:rsidP="002857BB">
      <w:pPr>
        <w:rPr>
          <w:rFonts w:ascii="Calibri" w:eastAsia="Calibri" w:hAnsi="Calibri" w:cs="Calibri"/>
        </w:rPr>
      </w:pPr>
      <w:r>
        <w:rPr>
          <w:rFonts w:ascii="Calibri" w:eastAsia="Calibri" w:hAnsi="Calibri" w:cs="Calibri"/>
        </w:rPr>
        <w:t>Risk management is not a one-time activity but an ongoing process that requires continuous monitoring and review</w:t>
      </w:r>
      <w:r w:rsidR="006502EE">
        <w:rPr>
          <w:rFonts w:ascii="Calibri" w:eastAsia="Calibri" w:hAnsi="Calibri" w:cs="Calibri"/>
        </w:rPr>
        <w:t>, t</w:t>
      </w:r>
      <w:r>
        <w:rPr>
          <w:rFonts w:ascii="Calibri" w:eastAsia="Calibri" w:hAnsi="Calibri" w:cs="Calibri"/>
        </w:rPr>
        <w:t>his involves:</w:t>
      </w:r>
    </w:p>
    <w:p w14:paraId="30F21B4E" w14:textId="256389DC" w:rsidR="002857BB" w:rsidRDefault="002857BB" w:rsidP="002857BB">
      <w:pPr>
        <w:rPr>
          <w:rFonts w:ascii="Calibri" w:eastAsia="Calibri" w:hAnsi="Calibri" w:cs="Calibri"/>
        </w:rPr>
      </w:pPr>
      <w:r>
        <w:rPr>
          <w:rFonts w:ascii="Calibri" w:eastAsia="Calibri" w:hAnsi="Calibri" w:cs="Calibri"/>
        </w:rPr>
        <w:t xml:space="preserve">Regular Audits: Conducting regular security audits and assessments to ensure controls are effective and </w:t>
      </w:r>
      <w:r w:rsidR="00F15D91">
        <w:rPr>
          <w:rFonts w:ascii="Calibri" w:eastAsia="Calibri" w:hAnsi="Calibri" w:cs="Calibri"/>
        </w:rPr>
        <w:t xml:space="preserve">are </w:t>
      </w:r>
      <w:r w:rsidR="0042392D">
        <w:rPr>
          <w:rFonts w:ascii="Calibri" w:eastAsia="Calibri" w:hAnsi="Calibri" w:cs="Calibri"/>
        </w:rPr>
        <w:t>up to date</w:t>
      </w:r>
      <w:r>
        <w:rPr>
          <w:rFonts w:ascii="Calibri" w:eastAsia="Calibri" w:hAnsi="Calibri" w:cs="Calibri"/>
        </w:rPr>
        <w:t>.</w:t>
      </w:r>
    </w:p>
    <w:p w14:paraId="530E4817" w14:textId="4F527251" w:rsidR="002857BB" w:rsidRDefault="002857BB" w:rsidP="002857BB">
      <w:pPr>
        <w:rPr>
          <w:rFonts w:ascii="Calibri" w:eastAsia="Calibri" w:hAnsi="Calibri" w:cs="Calibri"/>
        </w:rPr>
      </w:pPr>
      <w:r>
        <w:rPr>
          <w:rFonts w:ascii="Calibri" w:eastAsia="Calibri" w:hAnsi="Calibri" w:cs="Calibri"/>
        </w:rPr>
        <w:t xml:space="preserve">Real-Time Monitoring: Using advanced monitoring tools to track system activities and detect </w:t>
      </w:r>
      <w:r w:rsidR="00F15D91">
        <w:rPr>
          <w:rFonts w:ascii="Calibri" w:eastAsia="Calibri" w:hAnsi="Calibri" w:cs="Calibri"/>
        </w:rPr>
        <w:t xml:space="preserve">any </w:t>
      </w:r>
      <w:r>
        <w:rPr>
          <w:rFonts w:ascii="Calibri" w:eastAsia="Calibri" w:hAnsi="Calibri" w:cs="Calibri"/>
        </w:rPr>
        <w:t>anomalies in real</w:t>
      </w:r>
      <w:r w:rsidR="00F15D91">
        <w:rPr>
          <w:rFonts w:ascii="Calibri" w:eastAsia="Calibri" w:hAnsi="Calibri" w:cs="Calibri"/>
        </w:rPr>
        <w:t xml:space="preserve"> </w:t>
      </w:r>
      <w:r>
        <w:rPr>
          <w:rFonts w:ascii="Calibri" w:eastAsia="Calibri" w:hAnsi="Calibri" w:cs="Calibri"/>
        </w:rPr>
        <w:t>time.</w:t>
      </w:r>
    </w:p>
    <w:p w14:paraId="65F08281" w14:textId="0D60EF48" w:rsidR="002857BB" w:rsidRDefault="002857BB" w:rsidP="002857BB">
      <w:pPr>
        <w:rPr>
          <w:rFonts w:ascii="Calibri" w:eastAsia="Calibri" w:hAnsi="Calibri" w:cs="Calibri"/>
        </w:rPr>
      </w:pPr>
      <w:r>
        <w:rPr>
          <w:rFonts w:ascii="Calibri" w:eastAsia="Calibri" w:hAnsi="Calibri" w:cs="Calibri"/>
        </w:rPr>
        <w:t>Threat Intelligence: Keeping abreast of the latest threats and vulnerabilities through</w:t>
      </w:r>
      <w:r w:rsidR="00F15D91">
        <w:rPr>
          <w:rFonts w:ascii="Calibri" w:eastAsia="Calibri" w:hAnsi="Calibri" w:cs="Calibri"/>
        </w:rPr>
        <w:t xml:space="preserve"> current </w:t>
      </w:r>
      <w:r>
        <w:rPr>
          <w:rFonts w:ascii="Calibri" w:eastAsia="Calibri" w:hAnsi="Calibri" w:cs="Calibri"/>
        </w:rPr>
        <w:t xml:space="preserve">threat intelligence </w:t>
      </w:r>
      <w:r w:rsidR="00F15D91">
        <w:rPr>
          <w:rFonts w:ascii="Calibri" w:eastAsia="Calibri" w:hAnsi="Calibri" w:cs="Calibri"/>
        </w:rPr>
        <w:t>data</w:t>
      </w:r>
      <w:r>
        <w:rPr>
          <w:rFonts w:ascii="Calibri" w:eastAsia="Calibri" w:hAnsi="Calibri" w:cs="Calibri"/>
        </w:rPr>
        <w:t xml:space="preserve"> and industry reports.</w:t>
      </w:r>
    </w:p>
    <w:p w14:paraId="56CB7B22" w14:textId="5FE2BB44" w:rsidR="00F15D91" w:rsidRDefault="00F15D91">
      <w:pPr>
        <w:rPr>
          <w:rFonts w:ascii="Calibri" w:eastAsia="Calibri" w:hAnsi="Calibri" w:cs="Calibri"/>
        </w:rPr>
      </w:pPr>
      <w:r>
        <w:rPr>
          <w:rFonts w:ascii="Calibri" w:eastAsia="Calibri" w:hAnsi="Calibri" w:cs="Calibri"/>
        </w:rPr>
        <w:br w:type="page"/>
      </w:r>
    </w:p>
    <w:p w14:paraId="573FB33F" w14:textId="7B3EDED7" w:rsidR="002857BB" w:rsidRDefault="002857BB" w:rsidP="00F15D91">
      <w:pPr>
        <w:pStyle w:val="Heading3"/>
      </w:pPr>
      <w:bookmarkStart w:id="28" w:name="_Toc173154798"/>
      <w:r>
        <w:lastRenderedPageBreak/>
        <w:t>Training and Awareness</w:t>
      </w:r>
      <w:bookmarkEnd w:id="28"/>
    </w:p>
    <w:p w14:paraId="41CC674E" w14:textId="77777777" w:rsidR="002857BB" w:rsidRDefault="002857BB" w:rsidP="002857BB">
      <w:pPr>
        <w:rPr>
          <w:rFonts w:ascii="Calibri" w:eastAsia="Calibri" w:hAnsi="Calibri" w:cs="Calibri"/>
        </w:rPr>
      </w:pPr>
    </w:p>
    <w:p w14:paraId="59A3F8FF" w14:textId="1A40ACDE" w:rsidR="002857BB" w:rsidRDefault="002857BB" w:rsidP="002857BB">
      <w:pPr>
        <w:rPr>
          <w:rFonts w:ascii="Calibri" w:eastAsia="Calibri" w:hAnsi="Calibri" w:cs="Calibri"/>
        </w:rPr>
      </w:pPr>
      <w:r>
        <w:rPr>
          <w:rFonts w:ascii="Calibri" w:eastAsia="Calibri" w:hAnsi="Calibri" w:cs="Calibri"/>
        </w:rPr>
        <w:t xml:space="preserve">Human error is often a significant factor in security incidents. </w:t>
      </w:r>
      <w:r w:rsidR="00F15D91">
        <w:rPr>
          <w:rFonts w:ascii="Calibri" w:eastAsia="Calibri" w:hAnsi="Calibri" w:cs="Calibri"/>
        </w:rPr>
        <w:t xml:space="preserve"> R</w:t>
      </w:r>
      <w:r>
        <w:rPr>
          <w:rFonts w:ascii="Calibri" w:eastAsia="Calibri" w:hAnsi="Calibri" w:cs="Calibri"/>
        </w:rPr>
        <w:t>isk management includes:</w:t>
      </w:r>
    </w:p>
    <w:p w14:paraId="092C5EA2" w14:textId="14404AEF" w:rsidR="002857BB" w:rsidRDefault="002857BB" w:rsidP="002857BB">
      <w:pPr>
        <w:rPr>
          <w:rFonts w:ascii="Calibri" w:eastAsia="Calibri" w:hAnsi="Calibri" w:cs="Calibri"/>
        </w:rPr>
      </w:pPr>
      <w:r>
        <w:rPr>
          <w:rFonts w:ascii="Calibri" w:eastAsia="Calibri" w:hAnsi="Calibri" w:cs="Calibri"/>
        </w:rPr>
        <w:t>Employee Training: Providing regular training sessions to educate employees about security best practices, threat awareness and their role in maintaining security.</w:t>
      </w:r>
    </w:p>
    <w:p w14:paraId="063727D4" w14:textId="29A44DBF" w:rsidR="002857BB" w:rsidRDefault="002857BB" w:rsidP="002857BB">
      <w:pPr>
        <w:rPr>
          <w:rFonts w:ascii="Calibri" w:eastAsia="Calibri" w:hAnsi="Calibri" w:cs="Calibri"/>
        </w:rPr>
      </w:pPr>
      <w:r>
        <w:rPr>
          <w:rFonts w:ascii="Calibri" w:eastAsia="Calibri" w:hAnsi="Calibri" w:cs="Calibri"/>
        </w:rPr>
        <w:t xml:space="preserve">Security Awareness Programs: Implementing ongoing awareness campaigns to keep security at the forefront of </w:t>
      </w:r>
      <w:r w:rsidR="006502EE">
        <w:rPr>
          <w:rFonts w:ascii="Calibri" w:eastAsia="Calibri" w:hAnsi="Calibri" w:cs="Calibri"/>
        </w:rPr>
        <w:t>employees’</w:t>
      </w:r>
      <w:r>
        <w:rPr>
          <w:rFonts w:ascii="Calibri" w:eastAsia="Calibri" w:hAnsi="Calibri" w:cs="Calibri"/>
        </w:rPr>
        <w:t xml:space="preserve"> minds.</w:t>
      </w:r>
    </w:p>
    <w:p w14:paraId="0CFF9240" w14:textId="77777777" w:rsidR="002857BB" w:rsidRDefault="002857BB" w:rsidP="002857BB">
      <w:pPr>
        <w:rPr>
          <w:rFonts w:ascii="Calibri" w:eastAsia="Calibri" w:hAnsi="Calibri" w:cs="Calibri"/>
        </w:rPr>
      </w:pPr>
    </w:p>
    <w:p w14:paraId="439A6C35" w14:textId="1974BE9C" w:rsidR="002857BB" w:rsidRDefault="002857BB" w:rsidP="00F15D91">
      <w:pPr>
        <w:pStyle w:val="Heading3"/>
      </w:pPr>
      <w:bookmarkStart w:id="29" w:name="_Toc173154799"/>
      <w:r>
        <w:t>Regulatory Compliance</w:t>
      </w:r>
      <w:bookmarkEnd w:id="29"/>
    </w:p>
    <w:p w14:paraId="163600B8" w14:textId="77777777" w:rsidR="002857BB" w:rsidRDefault="002857BB" w:rsidP="002857BB">
      <w:pPr>
        <w:rPr>
          <w:rFonts w:ascii="Calibri" w:eastAsia="Calibri" w:hAnsi="Calibri" w:cs="Calibri"/>
        </w:rPr>
      </w:pPr>
    </w:p>
    <w:p w14:paraId="30C6445F" w14:textId="145AFEDF" w:rsidR="002857BB" w:rsidRDefault="002857BB" w:rsidP="002857BB">
      <w:pPr>
        <w:rPr>
          <w:rFonts w:ascii="Calibri" w:eastAsia="Calibri" w:hAnsi="Calibri" w:cs="Calibri"/>
        </w:rPr>
      </w:pPr>
      <w:r>
        <w:rPr>
          <w:rFonts w:ascii="Calibri" w:eastAsia="Calibri" w:hAnsi="Calibri" w:cs="Calibri"/>
        </w:rPr>
        <w:t>Many industries are subject to regulations that mandate specific risk management practices.</w:t>
      </w:r>
      <w:r w:rsidR="006502EE">
        <w:rPr>
          <w:rFonts w:ascii="Calibri" w:eastAsia="Calibri" w:hAnsi="Calibri" w:cs="Calibri"/>
        </w:rPr>
        <w:t xml:space="preserve">  </w:t>
      </w:r>
      <w:r w:rsidR="00F15D91">
        <w:rPr>
          <w:rFonts w:ascii="Calibri" w:eastAsia="Calibri" w:hAnsi="Calibri" w:cs="Calibri"/>
        </w:rPr>
        <w:t>R</w:t>
      </w:r>
      <w:r>
        <w:rPr>
          <w:rFonts w:ascii="Calibri" w:eastAsia="Calibri" w:hAnsi="Calibri" w:cs="Calibri"/>
        </w:rPr>
        <w:t>isk management helps</w:t>
      </w:r>
      <w:r w:rsidR="006502EE">
        <w:rPr>
          <w:rFonts w:ascii="Calibri" w:eastAsia="Calibri" w:hAnsi="Calibri" w:cs="Calibri"/>
        </w:rPr>
        <w:t xml:space="preserve"> to</w:t>
      </w:r>
      <w:r>
        <w:rPr>
          <w:rFonts w:ascii="Calibri" w:eastAsia="Calibri" w:hAnsi="Calibri" w:cs="Calibri"/>
        </w:rPr>
        <w:t>:</w:t>
      </w:r>
    </w:p>
    <w:p w14:paraId="61738C19" w14:textId="51F1D7F0" w:rsidR="002857BB" w:rsidRDefault="002857BB" w:rsidP="002857BB">
      <w:pPr>
        <w:rPr>
          <w:rFonts w:ascii="Calibri" w:eastAsia="Calibri" w:hAnsi="Calibri" w:cs="Calibri"/>
        </w:rPr>
      </w:pPr>
      <w:r>
        <w:rPr>
          <w:rFonts w:ascii="Calibri" w:eastAsia="Calibri" w:hAnsi="Calibri" w:cs="Calibri"/>
        </w:rPr>
        <w:t>Meet Legal Requirements: Comply with regulations such as GDPR</w:t>
      </w:r>
      <w:r w:rsidR="000A6116">
        <w:rPr>
          <w:rFonts w:ascii="Calibri" w:eastAsia="Calibri" w:hAnsi="Calibri" w:cs="Calibri"/>
        </w:rPr>
        <w:t xml:space="preserve"> (UK and Europe) and</w:t>
      </w:r>
      <w:r>
        <w:rPr>
          <w:rFonts w:ascii="Calibri" w:eastAsia="Calibri" w:hAnsi="Calibri" w:cs="Calibri"/>
        </w:rPr>
        <w:t xml:space="preserve"> HIPAA</w:t>
      </w:r>
      <w:r w:rsidR="000A6116">
        <w:rPr>
          <w:rFonts w:ascii="Calibri" w:eastAsia="Calibri" w:hAnsi="Calibri" w:cs="Calibri"/>
        </w:rPr>
        <w:t xml:space="preserve"> (USA)</w:t>
      </w:r>
      <w:r>
        <w:rPr>
          <w:rFonts w:ascii="Calibri" w:eastAsia="Calibri" w:hAnsi="Calibri" w:cs="Calibri"/>
        </w:rPr>
        <w:t>, which require robust data protection and security measures.</w:t>
      </w:r>
    </w:p>
    <w:p w14:paraId="28D285EE" w14:textId="09EB2C47" w:rsidR="002857BB" w:rsidRDefault="002857BB" w:rsidP="002857BB">
      <w:pPr>
        <w:rPr>
          <w:rFonts w:ascii="Calibri" w:eastAsia="Calibri" w:hAnsi="Calibri" w:cs="Calibri"/>
        </w:rPr>
      </w:pPr>
      <w:r>
        <w:rPr>
          <w:rFonts w:ascii="Calibri" w:eastAsia="Calibri" w:hAnsi="Calibri" w:cs="Calibri"/>
        </w:rPr>
        <w:t>Avoid Penalties: Prevent legal and financial penalties associated with non-compliance and data breaches.</w:t>
      </w:r>
    </w:p>
    <w:p w14:paraId="2F68D60D" w14:textId="7644BA74" w:rsidR="002857BB" w:rsidRDefault="002857BB" w:rsidP="002857BB">
      <w:pPr>
        <w:rPr>
          <w:rFonts w:ascii="Calibri" w:eastAsia="Calibri" w:hAnsi="Calibri" w:cs="Calibri"/>
        </w:rPr>
      </w:pPr>
      <w:r>
        <w:rPr>
          <w:rFonts w:ascii="Calibri" w:eastAsia="Calibri" w:hAnsi="Calibri" w:cs="Calibri"/>
        </w:rPr>
        <w:t xml:space="preserve">Demonstrate Due Diligence: Show stakeholders and regulators that the </w:t>
      </w:r>
      <w:r w:rsidR="003B2F91">
        <w:rPr>
          <w:rFonts w:ascii="Calibri" w:eastAsia="Calibri" w:hAnsi="Calibri" w:cs="Calibri"/>
        </w:rPr>
        <w:t xml:space="preserve">business or </w:t>
      </w:r>
      <w:r>
        <w:rPr>
          <w:rFonts w:ascii="Calibri" w:eastAsia="Calibri" w:hAnsi="Calibri" w:cs="Calibri"/>
        </w:rPr>
        <w:t>organi</w:t>
      </w:r>
      <w:r w:rsidR="003B2F91">
        <w:rPr>
          <w:rFonts w:ascii="Calibri" w:eastAsia="Calibri" w:hAnsi="Calibri" w:cs="Calibri"/>
        </w:rPr>
        <w:t>s</w:t>
      </w:r>
      <w:r>
        <w:rPr>
          <w:rFonts w:ascii="Calibri" w:eastAsia="Calibri" w:hAnsi="Calibri" w:cs="Calibri"/>
        </w:rPr>
        <w:t>ation takes security seriously and has taken appropriate steps to protect its assets.</w:t>
      </w:r>
    </w:p>
    <w:p w14:paraId="63E87B59" w14:textId="77777777" w:rsidR="002857BB" w:rsidRDefault="002857BB" w:rsidP="002857BB">
      <w:pPr>
        <w:rPr>
          <w:rFonts w:ascii="Calibri" w:eastAsia="Calibri" w:hAnsi="Calibri" w:cs="Calibri"/>
        </w:rPr>
      </w:pPr>
    </w:p>
    <w:p w14:paraId="68D1023C" w14:textId="686EFE5E" w:rsidR="002857BB" w:rsidRDefault="002857BB" w:rsidP="003B2F91">
      <w:pPr>
        <w:pStyle w:val="Heading3"/>
      </w:pPr>
      <w:bookmarkStart w:id="30" w:name="_Toc173154800"/>
      <w:r>
        <w:t>Business Continuity and Resilience</w:t>
      </w:r>
      <w:bookmarkEnd w:id="30"/>
    </w:p>
    <w:p w14:paraId="354FB022" w14:textId="77777777" w:rsidR="002857BB" w:rsidRDefault="002857BB" w:rsidP="002857BB">
      <w:pPr>
        <w:rPr>
          <w:rFonts w:ascii="Calibri" w:eastAsia="Calibri" w:hAnsi="Calibri" w:cs="Calibri"/>
        </w:rPr>
      </w:pPr>
    </w:p>
    <w:p w14:paraId="4D24D740" w14:textId="403E6738" w:rsidR="002857BB" w:rsidRDefault="002857BB" w:rsidP="002857BB">
      <w:pPr>
        <w:rPr>
          <w:rFonts w:ascii="Calibri" w:eastAsia="Calibri" w:hAnsi="Calibri" w:cs="Calibri"/>
        </w:rPr>
      </w:pPr>
      <w:r>
        <w:rPr>
          <w:rFonts w:ascii="Calibri" w:eastAsia="Calibri" w:hAnsi="Calibri" w:cs="Calibri"/>
        </w:rPr>
        <w:t>Risk management is crucial for ensuring business continuity and building organi</w:t>
      </w:r>
      <w:r w:rsidR="003B2F91">
        <w:rPr>
          <w:rFonts w:ascii="Calibri" w:eastAsia="Calibri" w:hAnsi="Calibri" w:cs="Calibri"/>
        </w:rPr>
        <w:t>s</w:t>
      </w:r>
      <w:r>
        <w:rPr>
          <w:rFonts w:ascii="Calibri" w:eastAsia="Calibri" w:hAnsi="Calibri" w:cs="Calibri"/>
        </w:rPr>
        <w:t>ational resilience</w:t>
      </w:r>
      <w:r w:rsidR="000A6116">
        <w:rPr>
          <w:rFonts w:ascii="Calibri" w:eastAsia="Calibri" w:hAnsi="Calibri" w:cs="Calibri"/>
        </w:rPr>
        <w:t>, t</w:t>
      </w:r>
      <w:r>
        <w:rPr>
          <w:rFonts w:ascii="Calibri" w:eastAsia="Calibri" w:hAnsi="Calibri" w:cs="Calibri"/>
        </w:rPr>
        <w:t>his includes:</w:t>
      </w:r>
    </w:p>
    <w:p w14:paraId="762EEE4F" w14:textId="5BE8A91B" w:rsidR="002857BB" w:rsidRDefault="002857BB" w:rsidP="002857BB">
      <w:pPr>
        <w:rPr>
          <w:rFonts w:ascii="Calibri" w:eastAsia="Calibri" w:hAnsi="Calibri" w:cs="Calibri"/>
        </w:rPr>
      </w:pPr>
      <w:r>
        <w:rPr>
          <w:rFonts w:ascii="Calibri" w:eastAsia="Calibri" w:hAnsi="Calibri" w:cs="Calibri"/>
        </w:rPr>
        <w:t>Business Continuity Planning (BCP): Developing and maintaining plans to ensure critical business functions can continue during and after a disruption.</w:t>
      </w:r>
    </w:p>
    <w:p w14:paraId="017930F5" w14:textId="0F22CB27" w:rsidR="002857BB" w:rsidRDefault="002857BB" w:rsidP="002857BB">
      <w:pPr>
        <w:rPr>
          <w:rFonts w:ascii="Calibri" w:eastAsia="Calibri" w:hAnsi="Calibri" w:cs="Calibri"/>
        </w:rPr>
      </w:pPr>
      <w:r>
        <w:rPr>
          <w:rFonts w:ascii="Calibri" w:eastAsia="Calibri" w:hAnsi="Calibri" w:cs="Calibri"/>
        </w:rPr>
        <w:t>Disaster Recovery Planning (DRP): Creating procedures for recovering IT systems and data following a significant incident.</w:t>
      </w:r>
    </w:p>
    <w:p w14:paraId="2157DBFB" w14:textId="141FD608" w:rsidR="002857BB" w:rsidRDefault="002857BB" w:rsidP="002857BB">
      <w:pPr>
        <w:rPr>
          <w:rFonts w:ascii="Calibri" w:eastAsia="Calibri" w:hAnsi="Calibri" w:cs="Calibri"/>
        </w:rPr>
      </w:pPr>
      <w:r>
        <w:rPr>
          <w:rFonts w:ascii="Calibri" w:eastAsia="Calibri" w:hAnsi="Calibri" w:cs="Calibri"/>
        </w:rPr>
        <w:t xml:space="preserve">Resilience Building: Strengthening </w:t>
      </w:r>
      <w:r w:rsidR="000A6116">
        <w:rPr>
          <w:rFonts w:ascii="Calibri" w:eastAsia="Calibri" w:hAnsi="Calibri" w:cs="Calibri"/>
        </w:rPr>
        <w:t>an</w:t>
      </w:r>
      <w:r>
        <w:rPr>
          <w:rFonts w:ascii="Calibri" w:eastAsia="Calibri" w:hAnsi="Calibri" w:cs="Calibri"/>
        </w:rPr>
        <w:t xml:space="preserve"> organi</w:t>
      </w:r>
      <w:r w:rsidR="003B2F91">
        <w:rPr>
          <w:rFonts w:ascii="Calibri" w:eastAsia="Calibri" w:hAnsi="Calibri" w:cs="Calibri"/>
        </w:rPr>
        <w:t>s</w:t>
      </w:r>
      <w:r>
        <w:rPr>
          <w:rFonts w:ascii="Calibri" w:eastAsia="Calibri" w:hAnsi="Calibri" w:cs="Calibri"/>
        </w:rPr>
        <w:t xml:space="preserve">ations ability to adapt to and recover from </w:t>
      </w:r>
      <w:r w:rsidR="000A6116">
        <w:rPr>
          <w:rFonts w:ascii="Calibri" w:eastAsia="Calibri" w:hAnsi="Calibri" w:cs="Calibri"/>
        </w:rPr>
        <w:t xml:space="preserve">any </w:t>
      </w:r>
      <w:r>
        <w:rPr>
          <w:rFonts w:ascii="Calibri" w:eastAsia="Calibri" w:hAnsi="Calibri" w:cs="Calibri"/>
        </w:rPr>
        <w:t xml:space="preserve">security incidents </w:t>
      </w:r>
      <w:r w:rsidR="000A6116">
        <w:rPr>
          <w:rFonts w:ascii="Calibri" w:eastAsia="Calibri" w:hAnsi="Calibri" w:cs="Calibri"/>
        </w:rPr>
        <w:t>or</w:t>
      </w:r>
      <w:r>
        <w:rPr>
          <w:rFonts w:ascii="Calibri" w:eastAsia="Calibri" w:hAnsi="Calibri" w:cs="Calibri"/>
        </w:rPr>
        <w:t xml:space="preserve"> disruptions.</w:t>
      </w:r>
    </w:p>
    <w:p w14:paraId="429EEFC5" w14:textId="77777777" w:rsidR="002857BB" w:rsidRDefault="002857BB" w:rsidP="002857BB">
      <w:pPr>
        <w:rPr>
          <w:rFonts w:ascii="Calibri" w:eastAsia="Calibri" w:hAnsi="Calibri" w:cs="Calibri"/>
        </w:rPr>
      </w:pPr>
    </w:p>
    <w:p w14:paraId="2CA41D1C" w14:textId="77777777" w:rsidR="007E0B6A" w:rsidRDefault="007E0B6A">
      <w:pPr>
        <w:rPr>
          <w:rFonts w:ascii="Calibri" w:eastAsia="Calibri" w:hAnsi="Calibri" w:cs="Calibri"/>
        </w:rPr>
      </w:pPr>
      <w:r>
        <w:rPr>
          <w:rFonts w:ascii="Calibri" w:eastAsia="Calibri" w:hAnsi="Calibri" w:cs="Calibri"/>
        </w:rPr>
        <w:br w:type="page"/>
      </w:r>
    </w:p>
    <w:p w14:paraId="7B6C2043" w14:textId="627DFFC7" w:rsidR="006B7ADE" w:rsidRPr="0063634C" w:rsidRDefault="006B7ADE" w:rsidP="006B7ADE">
      <w:pPr>
        <w:pStyle w:val="Heading1"/>
      </w:pPr>
      <w:bookmarkStart w:id="31" w:name="_Toc173154801"/>
      <w:r>
        <w:lastRenderedPageBreak/>
        <w:t>References</w:t>
      </w:r>
      <w:r w:rsidRPr="000927A7">
        <w:t>.</w:t>
      </w:r>
      <w:bookmarkEnd w:id="31"/>
    </w:p>
    <w:p w14:paraId="1D61B87A" w14:textId="77777777" w:rsidR="009270BF" w:rsidRDefault="009270BF" w:rsidP="00CF3CCC">
      <w:pPr>
        <w:rPr>
          <w:sz w:val="18"/>
          <w:szCs w:val="18"/>
        </w:rPr>
      </w:pPr>
    </w:p>
    <w:p w14:paraId="0D705CD9" w14:textId="76EB3F36" w:rsidR="009270BF" w:rsidRDefault="009270BF" w:rsidP="009270BF">
      <w:pPr>
        <w:rPr>
          <w:sz w:val="18"/>
          <w:szCs w:val="18"/>
        </w:rPr>
      </w:pPr>
      <w:r>
        <w:rPr>
          <w:sz w:val="18"/>
          <w:szCs w:val="18"/>
        </w:rPr>
        <w:t>[1] Cisco, "</w:t>
      </w:r>
      <w:r w:rsidRPr="001F1052">
        <w:rPr>
          <w:sz w:val="18"/>
          <w:szCs w:val="18"/>
        </w:rPr>
        <w:t>What Is a Next-Generation Firewall?</w:t>
      </w:r>
      <w:r>
        <w:rPr>
          <w:sz w:val="18"/>
          <w:szCs w:val="18"/>
        </w:rPr>
        <w:t xml:space="preserve">", [Online] Available: </w:t>
      </w:r>
      <w:hyperlink r:id="rId15" w:history="1">
        <w:r w:rsidRPr="00AC167C">
          <w:rPr>
            <w:rStyle w:val="Hyperlink"/>
            <w:sz w:val="18"/>
            <w:szCs w:val="18"/>
          </w:rPr>
          <w:t>https://www.cisco.com/c/en/us/products/security/firewalls/what-is-a-next-generation-firewall.html</w:t>
        </w:r>
      </w:hyperlink>
      <w:r>
        <w:rPr>
          <w:sz w:val="18"/>
          <w:szCs w:val="18"/>
        </w:rPr>
        <w:t xml:space="preserve"> [Accessed 11/06/2024]</w:t>
      </w:r>
    </w:p>
    <w:p w14:paraId="2AA6A9EE" w14:textId="327F592D" w:rsidR="009270BF" w:rsidRDefault="009270BF" w:rsidP="009270BF">
      <w:pPr>
        <w:rPr>
          <w:sz w:val="18"/>
          <w:szCs w:val="18"/>
        </w:rPr>
      </w:pPr>
      <w:r>
        <w:rPr>
          <w:sz w:val="18"/>
          <w:szCs w:val="18"/>
        </w:rPr>
        <w:t xml:space="preserve">[2] Cisco, [Online] Available: </w:t>
      </w:r>
      <w:hyperlink r:id="rId16" w:history="1">
        <w:r w:rsidRPr="00AC167C">
          <w:rPr>
            <w:rStyle w:val="Hyperlink"/>
            <w:sz w:val="18"/>
            <w:szCs w:val="18"/>
          </w:rPr>
          <w:t>https://www.cisco.com/site/uk/en/index.html</w:t>
        </w:r>
      </w:hyperlink>
      <w:r>
        <w:rPr>
          <w:sz w:val="18"/>
          <w:szCs w:val="18"/>
        </w:rPr>
        <w:t xml:space="preserve"> [Accessed 11/06/2024]</w:t>
      </w:r>
    </w:p>
    <w:p w14:paraId="56D1D2AC" w14:textId="53A006D0" w:rsidR="009270BF" w:rsidRDefault="009270BF" w:rsidP="009270BF">
      <w:pPr>
        <w:rPr>
          <w:sz w:val="18"/>
          <w:szCs w:val="18"/>
        </w:rPr>
      </w:pPr>
      <w:r>
        <w:rPr>
          <w:sz w:val="18"/>
          <w:szCs w:val="18"/>
        </w:rPr>
        <w:t xml:space="preserve">[3] </w:t>
      </w:r>
      <w:r w:rsidRPr="001B79F0">
        <w:rPr>
          <w:sz w:val="18"/>
          <w:szCs w:val="18"/>
        </w:rPr>
        <w:t>Palo Alto Networks</w:t>
      </w:r>
      <w:r>
        <w:rPr>
          <w:sz w:val="18"/>
          <w:szCs w:val="18"/>
        </w:rPr>
        <w:t xml:space="preserve">, [Online] Available: </w:t>
      </w:r>
      <w:hyperlink r:id="rId17" w:history="1">
        <w:r w:rsidRPr="00AC167C">
          <w:rPr>
            <w:rStyle w:val="Hyperlink"/>
            <w:sz w:val="18"/>
            <w:szCs w:val="18"/>
          </w:rPr>
          <w:t>https://www.paloaltonetworks.com</w:t>
        </w:r>
      </w:hyperlink>
      <w:r>
        <w:rPr>
          <w:sz w:val="18"/>
          <w:szCs w:val="18"/>
        </w:rPr>
        <w:t xml:space="preserve"> [Accessed 11/06/2024]</w:t>
      </w:r>
    </w:p>
    <w:p w14:paraId="4A8BE7B3" w14:textId="74F5B508" w:rsidR="009270BF" w:rsidRDefault="009270BF" w:rsidP="009270BF">
      <w:pPr>
        <w:rPr>
          <w:sz w:val="18"/>
          <w:szCs w:val="18"/>
        </w:rPr>
      </w:pPr>
      <w:r>
        <w:rPr>
          <w:sz w:val="18"/>
          <w:szCs w:val="18"/>
        </w:rPr>
        <w:t xml:space="preserve">[4] </w:t>
      </w:r>
      <w:r w:rsidRPr="001B79F0">
        <w:rPr>
          <w:sz w:val="18"/>
          <w:szCs w:val="18"/>
        </w:rPr>
        <w:t>Palo Alto Networks</w:t>
      </w:r>
      <w:r>
        <w:rPr>
          <w:sz w:val="18"/>
          <w:szCs w:val="18"/>
        </w:rPr>
        <w:t>, "</w:t>
      </w:r>
      <w:r w:rsidRPr="001F1052">
        <w:rPr>
          <w:sz w:val="18"/>
          <w:szCs w:val="18"/>
        </w:rPr>
        <w:t>Next-Generation Firewall</w:t>
      </w:r>
      <w:r>
        <w:rPr>
          <w:sz w:val="18"/>
          <w:szCs w:val="18"/>
        </w:rPr>
        <w:t xml:space="preserve">", [Online] Available: </w:t>
      </w:r>
      <w:hyperlink r:id="rId18" w:history="1">
        <w:r w:rsidRPr="00AC167C">
          <w:rPr>
            <w:rStyle w:val="Hyperlink"/>
            <w:sz w:val="18"/>
            <w:szCs w:val="18"/>
          </w:rPr>
          <w:t>https://www.paloaltonetworks.com/network-security/next-generation-firewall</w:t>
        </w:r>
      </w:hyperlink>
      <w:r>
        <w:rPr>
          <w:sz w:val="18"/>
          <w:szCs w:val="18"/>
        </w:rPr>
        <w:t xml:space="preserve"> [Accessed 11/06/2024]</w:t>
      </w:r>
    </w:p>
    <w:p w14:paraId="6EF485E6" w14:textId="51A4E796" w:rsidR="009270BF" w:rsidRDefault="009270BF" w:rsidP="009270BF">
      <w:pPr>
        <w:rPr>
          <w:sz w:val="18"/>
          <w:szCs w:val="18"/>
        </w:rPr>
      </w:pPr>
      <w:r>
        <w:rPr>
          <w:sz w:val="18"/>
          <w:szCs w:val="18"/>
        </w:rPr>
        <w:t>[5] Sophos, "</w:t>
      </w:r>
      <w:r w:rsidRPr="001F1052">
        <w:rPr>
          <w:sz w:val="18"/>
          <w:szCs w:val="18"/>
        </w:rPr>
        <w:t xml:space="preserve"> </w:t>
      </w:r>
      <w:r>
        <w:rPr>
          <w:sz w:val="18"/>
          <w:szCs w:val="18"/>
        </w:rPr>
        <w:t>UTM 9.4 Sandstorm", [Online] Available:</w:t>
      </w:r>
      <w:r w:rsidRPr="001F1052">
        <w:t xml:space="preserve"> </w:t>
      </w:r>
      <w:hyperlink r:id="rId19" w:history="1">
        <w:r w:rsidRPr="00AC167C">
          <w:rPr>
            <w:rStyle w:val="Hyperlink"/>
            <w:sz w:val="18"/>
            <w:szCs w:val="18"/>
          </w:rPr>
          <w:t>https://www.sophos.com/en-us/products/unified-threat-management</w:t>
        </w:r>
      </w:hyperlink>
      <w:r>
        <w:rPr>
          <w:sz w:val="18"/>
          <w:szCs w:val="18"/>
        </w:rPr>
        <w:t xml:space="preserve"> [Accessed 11/06/2024]</w:t>
      </w:r>
    </w:p>
    <w:p w14:paraId="35C1B55A" w14:textId="1380670E" w:rsidR="009270BF" w:rsidRDefault="009270BF" w:rsidP="009270BF">
      <w:pPr>
        <w:rPr>
          <w:sz w:val="18"/>
          <w:szCs w:val="18"/>
        </w:rPr>
      </w:pPr>
      <w:r>
        <w:rPr>
          <w:sz w:val="18"/>
          <w:szCs w:val="18"/>
        </w:rPr>
        <w:t xml:space="preserve">[6] Sophos, [Online] Available: </w:t>
      </w:r>
      <w:hyperlink r:id="rId20" w:history="1">
        <w:r w:rsidRPr="00AC167C">
          <w:rPr>
            <w:rStyle w:val="Hyperlink"/>
            <w:sz w:val="18"/>
            <w:szCs w:val="18"/>
          </w:rPr>
          <w:t>https://www.sophos.com/en-us</w:t>
        </w:r>
      </w:hyperlink>
      <w:r>
        <w:rPr>
          <w:sz w:val="18"/>
          <w:szCs w:val="18"/>
        </w:rPr>
        <w:t xml:space="preserve"> [Accessed 11/06/2024]</w:t>
      </w:r>
    </w:p>
    <w:p w14:paraId="63570DA4" w14:textId="143CA8DB" w:rsidR="009270BF" w:rsidRDefault="009270BF" w:rsidP="009270BF">
      <w:pPr>
        <w:rPr>
          <w:sz w:val="18"/>
          <w:szCs w:val="18"/>
        </w:rPr>
      </w:pPr>
      <w:r>
        <w:rPr>
          <w:sz w:val="18"/>
          <w:szCs w:val="18"/>
        </w:rPr>
        <w:t>[7] WatchGuard, "</w:t>
      </w:r>
      <w:r w:rsidRPr="001F1052">
        <w:rPr>
          <w:sz w:val="18"/>
          <w:szCs w:val="18"/>
        </w:rPr>
        <w:t>Unified Threat Management</w:t>
      </w:r>
      <w:r>
        <w:rPr>
          <w:sz w:val="18"/>
          <w:szCs w:val="18"/>
        </w:rPr>
        <w:t xml:space="preserve">", [Online] Available: </w:t>
      </w:r>
      <w:hyperlink r:id="rId21" w:history="1">
        <w:r w:rsidRPr="00AC167C">
          <w:rPr>
            <w:rStyle w:val="Hyperlink"/>
            <w:sz w:val="18"/>
            <w:szCs w:val="18"/>
          </w:rPr>
          <w:t>https://www.watchguard.com/wgrd-solutions/unified-threat-management</w:t>
        </w:r>
      </w:hyperlink>
      <w:r>
        <w:rPr>
          <w:sz w:val="18"/>
          <w:szCs w:val="18"/>
        </w:rPr>
        <w:t xml:space="preserve"> [Accessed 11/06/2024]</w:t>
      </w:r>
    </w:p>
    <w:p w14:paraId="1DB34584" w14:textId="732D27EE" w:rsidR="009270BF" w:rsidRDefault="009270BF" w:rsidP="009270BF">
      <w:pPr>
        <w:rPr>
          <w:sz w:val="18"/>
          <w:szCs w:val="18"/>
        </w:rPr>
      </w:pPr>
      <w:r>
        <w:rPr>
          <w:sz w:val="18"/>
          <w:szCs w:val="18"/>
        </w:rPr>
        <w:t xml:space="preserve">[8] WatchGuard, [Online] Available: </w:t>
      </w:r>
      <w:hyperlink r:id="rId22" w:history="1">
        <w:r w:rsidRPr="00AC167C">
          <w:rPr>
            <w:rStyle w:val="Hyperlink"/>
            <w:sz w:val="18"/>
            <w:szCs w:val="18"/>
          </w:rPr>
          <w:t>https://www.watchguard.com/</w:t>
        </w:r>
      </w:hyperlink>
      <w:r>
        <w:rPr>
          <w:sz w:val="18"/>
          <w:szCs w:val="18"/>
        </w:rPr>
        <w:t xml:space="preserve"> [Accessed 11/06/2024]</w:t>
      </w:r>
    </w:p>
    <w:p w14:paraId="4577EAEA" w14:textId="77777777" w:rsidR="009270BF" w:rsidRDefault="009270BF" w:rsidP="009270BF">
      <w:pPr>
        <w:rPr>
          <w:sz w:val="18"/>
          <w:szCs w:val="18"/>
        </w:rPr>
      </w:pPr>
      <w:r>
        <w:rPr>
          <w:sz w:val="18"/>
          <w:szCs w:val="18"/>
        </w:rPr>
        <w:t xml:space="preserve">[9] </w:t>
      </w:r>
      <w:r w:rsidRPr="00517E84">
        <w:rPr>
          <w:sz w:val="18"/>
          <w:szCs w:val="18"/>
        </w:rPr>
        <w:t>Prandl, S., Lazarescu, M., Pham, DS</w:t>
      </w:r>
      <w:r>
        <w:rPr>
          <w:sz w:val="18"/>
          <w:szCs w:val="18"/>
        </w:rPr>
        <w:t>, "</w:t>
      </w:r>
      <w:r w:rsidRPr="00517E84">
        <w:rPr>
          <w:sz w:val="18"/>
          <w:szCs w:val="18"/>
        </w:rPr>
        <w:t>A Study of Web Application Firewall Solutions</w:t>
      </w:r>
      <w:r>
        <w:rPr>
          <w:sz w:val="18"/>
          <w:szCs w:val="18"/>
        </w:rPr>
        <w:t xml:space="preserve">", </w:t>
      </w:r>
      <w:r w:rsidRPr="00517E84">
        <w:rPr>
          <w:sz w:val="18"/>
          <w:szCs w:val="18"/>
        </w:rPr>
        <w:t>Information Systems Security. ICISS 2015. Lecture Notes in Computer Science(), vol 9478</w:t>
      </w:r>
      <w:r>
        <w:rPr>
          <w:sz w:val="18"/>
          <w:szCs w:val="18"/>
        </w:rPr>
        <w:t xml:space="preserve">, [Online] Available: </w:t>
      </w:r>
      <w:hyperlink r:id="rId23" w:history="1">
        <w:r w:rsidRPr="00F37C83">
          <w:rPr>
            <w:rStyle w:val="Hyperlink"/>
            <w:sz w:val="18"/>
            <w:szCs w:val="18"/>
          </w:rPr>
          <w:t>https://link.springer.com/chapter/10.1007/978-3-319-26961-0_29</w:t>
        </w:r>
      </w:hyperlink>
      <w:r>
        <w:rPr>
          <w:sz w:val="18"/>
          <w:szCs w:val="18"/>
        </w:rPr>
        <w:t xml:space="preserve"> [Accessed 18/06/2024]</w:t>
      </w:r>
    </w:p>
    <w:p w14:paraId="247BDEC3" w14:textId="77777777" w:rsidR="009270BF" w:rsidRDefault="009270BF" w:rsidP="009270BF">
      <w:pPr>
        <w:rPr>
          <w:sz w:val="18"/>
          <w:szCs w:val="18"/>
        </w:rPr>
      </w:pPr>
      <w:r>
        <w:rPr>
          <w:sz w:val="18"/>
          <w:szCs w:val="18"/>
        </w:rPr>
        <w:t xml:space="preserve">[10] Defiant Inc., "Wordpress Security", [Online] Available: </w:t>
      </w:r>
      <w:hyperlink r:id="rId24" w:history="1">
        <w:r w:rsidRPr="00F37C83">
          <w:rPr>
            <w:rStyle w:val="Hyperlink"/>
            <w:sz w:val="18"/>
            <w:szCs w:val="18"/>
          </w:rPr>
          <w:t>https://www.defiant.com/</w:t>
        </w:r>
      </w:hyperlink>
      <w:r>
        <w:rPr>
          <w:sz w:val="18"/>
          <w:szCs w:val="18"/>
        </w:rPr>
        <w:t xml:space="preserve"> [Accessed 18/06/2024]</w:t>
      </w:r>
    </w:p>
    <w:p w14:paraId="3F1DAAD1" w14:textId="77777777" w:rsidR="009270BF" w:rsidRDefault="009270BF" w:rsidP="009270BF">
      <w:pPr>
        <w:rPr>
          <w:sz w:val="18"/>
          <w:szCs w:val="18"/>
        </w:rPr>
      </w:pPr>
      <w:r>
        <w:rPr>
          <w:sz w:val="18"/>
          <w:szCs w:val="18"/>
        </w:rPr>
        <w:t>[11] Akamai, "</w:t>
      </w:r>
      <w:r w:rsidRPr="00EC6848">
        <w:t xml:space="preserve"> </w:t>
      </w:r>
      <w:r w:rsidRPr="00EC6848">
        <w:rPr>
          <w:sz w:val="18"/>
          <w:szCs w:val="18"/>
        </w:rPr>
        <w:t>What Is a Web Application Firewall (WAF)?</w:t>
      </w:r>
      <w:r>
        <w:rPr>
          <w:sz w:val="18"/>
          <w:szCs w:val="18"/>
        </w:rPr>
        <w:t xml:space="preserve">", [Online] Available: </w:t>
      </w:r>
      <w:hyperlink r:id="rId25" w:history="1">
        <w:r w:rsidRPr="00F37C83">
          <w:rPr>
            <w:rStyle w:val="Hyperlink"/>
            <w:sz w:val="18"/>
            <w:szCs w:val="18"/>
          </w:rPr>
          <w:t>https://www.akamai.com/glossary/what-is-a-waf</w:t>
        </w:r>
      </w:hyperlink>
      <w:r>
        <w:rPr>
          <w:sz w:val="18"/>
          <w:szCs w:val="18"/>
        </w:rPr>
        <w:t xml:space="preserve"> [Accessed 18/06/2024]</w:t>
      </w:r>
    </w:p>
    <w:p w14:paraId="784E7671" w14:textId="77777777" w:rsidR="002C6D63" w:rsidRDefault="002C6D63" w:rsidP="002C6D63">
      <w:pPr>
        <w:rPr>
          <w:sz w:val="18"/>
          <w:szCs w:val="18"/>
        </w:rPr>
      </w:pPr>
      <w:r>
        <w:rPr>
          <w:sz w:val="18"/>
          <w:szCs w:val="18"/>
        </w:rPr>
        <w:t xml:space="preserve">[12] </w:t>
      </w:r>
      <w:r w:rsidRPr="002C6D63">
        <w:rPr>
          <w:sz w:val="18"/>
          <w:szCs w:val="18"/>
        </w:rPr>
        <w:t>Michael J. Arata, Jr.</w:t>
      </w:r>
      <w:r>
        <w:rPr>
          <w:sz w:val="18"/>
          <w:szCs w:val="18"/>
        </w:rPr>
        <w:t xml:space="preserve">, "Perimeter Security", </w:t>
      </w:r>
      <w:r w:rsidRPr="002C6D63">
        <w:rPr>
          <w:sz w:val="18"/>
          <w:szCs w:val="18"/>
        </w:rPr>
        <w:t>McGraw-Hill</w:t>
      </w:r>
      <w:r>
        <w:rPr>
          <w:sz w:val="18"/>
          <w:szCs w:val="18"/>
        </w:rPr>
        <w:t xml:space="preserve">, 2006, [Online] Available: </w:t>
      </w:r>
      <w:hyperlink r:id="rId26" w:history="1">
        <w:r w:rsidRPr="00F37C83">
          <w:rPr>
            <w:rStyle w:val="Hyperlink"/>
            <w:sz w:val="18"/>
            <w:szCs w:val="18"/>
          </w:rPr>
          <w:t>https://gisf.ngo/wp-content/uploads/2014/09/0575-Arata-2006-Perimeter-Security1.pdf</w:t>
        </w:r>
      </w:hyperlink>
      <w:r>
        <w:rPr>
          <w:sz w:val="18"/>
          <w:szCs w:val="18"/>
        </w:rPr>
        <w:t xml:space="preserve"> [Accessed 18/06/2024]</w:t>
      </w:r>
    </w:p>
    <w:p w14:paraId="7522D471" w14:textId="77777777" w:rsidR="002C6D63" w:rsidRDefault="002C6D63" w:rsidP="002C6D63">
      <w:pPr>
        <w:rPr>
          <w:sz w:val="18"/>
          <w:szCs w:val="18"/>
        </w:rPr>
      </w:pPr>
      <w:r>
        <w:rPr>
          <w:sz w:val="18"/>
          <w:szCs w:val="18"/>
        </w:rPr>
        <w:t xml:space="preserve">[13] </w:t>
      </w:r>
      <w:r w:rsidRPr="002C6D63">
        <w:rPr>
          <w:sz w:val="18"/>
          <w:szCs w:val="18"/>
        </w:rPr>
        <w:t>Scott Rose</w:t>
      </w:r>
      <w:r>
        <w:rPr>
          <w:sz w:val="18"/>
          <w:szCs w:val="18"/>
        </w:rPr>
        <w:t xml:space="preserve">, </w:t>
      </w:r>
      <w:r w:rsidRPr="002C6D63">
        <w:rPr>
          <w:sz w:val="18"/>
          <w:szCs w:val="18"/>
        </w:rPr>
        <w:t>Oliver Borchert</w:t>
      </w:r>
      <w:r>
        <w:rPr>
          <w:sz w:val="18"/>
          <w:szCs w:val="18"/>
        </w:rPr>
        <w:t xml:space="preserve">, </w:t>
      </w:r>
      <w:r w:rsidRPr="002C6D63">
        <w:rPr>
          <w:sz w:val="18"/>
          <w:szCs w:val="18"/>
        </w:rPr>
        <w:t>Stu Mitchell</w:t>
      </w:r>
      <w:r>
        <w:rPr>
          <w:sz w:val="18"/>
          <w:szCs w:val="18"/>
        </w:rPr>
        <w:t xml:space="preserve">, </w:t>
      </w:r>
      <w:r w:rsidRPr="002C6D63">
        <w:rPr>
          <w:sz w:val="18"/>
          <w:szCs w:val="18"/>
        </w:rPr>
        <w:t>Sean Connell</w:t>
      </w:r>
      <w:r>
        <w:rPr>
          <w:sz w:val="18"/>
          <w:szCs w:val="18"/>
        </w:rPr>
        <w:t xml:space="preserve">y , "Zero Trust Architecture", </w:t>
      </w:r>
      <w:r w:rsidRPr="002C6D63">
        <w:rPr>
          <w:sz w:val="18"/>
          <w:szCs w:val="18"/>
        </w:rPr>
        <w:t>NIST Special Publication 800-20</w:t>
      </w:r>
      <w:r>
        <w:rPr>
          <w:sz w:val="18"/>
          <w:szCs w:val="18"/>
        </w:rPr>
        <w:t xml:space="preserve">7, 2020, [Online] Available: </w:t>
      </w:r>
      <w:hyperlink r:id="rId27" w:history="1">
        <w:r w:rsidRPr="00F37C83">
          <w:rPr>
            <w:rStyle w:val="Hyperlink"/>
            <w:sz w:val="18"/>
            <w:szCs w:val="18"/>
          </w:rPr>
          <w:t>https://nvlpubs.nist.gov/nistpubs/specialpublications/NIST.SP.800-207.pdf</w:t>
        </w:r>
      </w:hyperlink>
      <w:r>
        <w:rPr>
          <w:sz w:val="18"/>
          <w:szCs w:val="18"/>
        </w:rPr>
        <w:t xml:space="preserve"> [Accessed 18/06/2024]</w:t>
      </w:r>
    </w:p>
    <w:p w14:paraId="543CFBF2" w14:textId="77777777" w:rsidR="002C6D63" w:rsidRDefault="002C6D63" w:rsidP="002C6D63">
      <w:pPr>
        <w:rPr>
          <w:sz w:val="18"/>
          <w:szCs w:val="18"/>
        </w:rPr>
      </w:pPr>
      <w:r>
        <w:rPr>
          <w:sz w:val="18"/>
          <w:szCs w:val="18"/>
        </w:rPr>
        <w:t xml:space="preserve">[14] </w:t>
      </w:r>
      <w:r w:rsidRPr="002C6D63">
        <w:rPr>
          <w:sz w:val="18"/>
          <w:szCs w:val="18"/>
        </w:rPr>
        <w:t>Dave Klein</w:t>
      </w:r>
      <w:r>
        <w:rPr>
          <w:sz w:val="18"/>
          <w:szCs w:val="18"/>
        </w:rPr>
        <w:t>, "</w:t>
      </w:r>
      <w:r w:rsidRPr="002C6D63">
        <w:rPr>
          <w:sz w:val="18"/>
          <w:szCs w:val="18"/>
        </w:rPr>
        <w:t>Micro-segmentation: securing complex cloud environments</w:t>
      </w:r>
      <w:r>
        <w:rPr>
          <w:sz w:val="18"/>
          <w:szCs w:val="18"/>
        </w:rPr>
        <w:t xml:space="preserve">", 2021, [Online] Available: </w:t>
      </w:r>
      <w:hyperlink r:id="rId28" w:history="1">
        <w:r w:rsidRPr="00F37C83">
          <w:rPr>
            <w:rStyle w:val="Hyperlink"/>
            <w:sz w:val="18"/>
            <w:szCs w:val="18"/>
          </w:rPr>
          <w:t>https://www.magonlinelibrary.com/doi/abs/10.1016/S1353-4858%2819%2930034-0</w:t>
        </w:r>
      </w:hyperlink>
      <w:r>
        <w:rPr>
          <w:sz w:val="18"/>
          <w:szCs w:val="18"/>
        </w:rPr>
        <w:t xml:space="preserve"> [Accessed 18/06/2024]</w:t>
      </w:r>
    </w:p>
    <w:p w14:paraId="429A475C" w14:textId="77777777" w:rsidR="002C6D63" w:rsidRDefault="002C6D63" w:rsidP="002C6D63">
      <w:pPr>
        <w:rPr>
          <w:sz w:val="18"/>
          <w:szCs w:val="18"/>
        </w:rPr>
      </w:pPr>
      <w:r>
        <w:rPr>
          <w:sz w:val="18"/>
          <w:szCs w:val="18"/>
        </w:rPr>
        <w:t xml:space="preserve">[15] </w:t>
      </w:r>
      <w:r w:rsidRPr="002C6D63">
        <w:rPr>
          <w:sz w:val="18"/>
          <w:szCs w:val="18"/>
        </w:rPr>
        <w:t>Pasquale Donadio; Giovanni B. Fioccola; Roberto Canonico; Giorgio Ventre</w:t>
      </w:r>
      <w:r>
        <w:rPr>
          <w:sz w:val="18"/>
          <w:szCs w:val="18"/>
        </w:rPr>
        <w:t>, "</w:t>
      </w:r>
      <w:r w:rsidRPr="002C6D63">
        <w:rPr>
          <w:sz w:val="18"/>
          <w:szCs w:val="18"/>
        </w:rPr>
        <w:t>Network security for Hybrid Cloud</w:t>
      </w:r>
      <w:r>
        <w:rPr>
          <w:sz w:val="18"/>
          <w:szCs w:val="18"/>
        </w:rPr>
        <w:t xml:space="preserve">", 2014, [Online] Available: </w:t>
      </w:r>
      <w:hyperlink r:id="rId29" w:history="1">
        <w:r w:rsidRPr="00F37C83">
          <w:rPr>
            <w:rStyle w:val="Hyperlink"/>
            <w:sz w:val="18"/>
            <w:szCs w:val="18"/>
          </w:rPr>
          <w:t>https://ieeexplore.ieee.org/abstract/document/6996640</w:t>
        </w:r>
      </w:hyperlink>
      <w:r>
        <w:rPr>
          <w:sz w:val="18"/>
          <w:szCs w:val="18"/>
        </w:rPr>
        <w:t xml:space="preserve"> [Accessed 18/06/2024]</w:t>
      </w:r>
    </w:p>
    <w:p w14:paraId="4F5731EB" w14:textId="3B84F5A5" w:rsidR="002C6D63" w:rsidRDefault="002C6D63" w:rsidP="002C6D63">
      <w:pPr>
        <w:rPr>
          <w:sz w:val="18"/>
          <w:szCs w:val="18"/>
        </w:rPr>
      </w:pPr>
      <w:r>
        <w:rPr>
          <w:sz w:val="18"/>
          <w:szCs w:val="18"/>
        </w:rPr>
        <w:t xml:space="preserve">[16] </w:t>
      </w:r>
      <w:r w:rsidRPr="000E290D">
        <w:rPr>
          <w:sz w:val="18"/>
          <w:szCs w:val="18"/>
        </w:rPr>
        <w:t>FailToBan</w:t>
      </w:r>
      <w:r>
        <w:rPr>
          <w:sz w:val="18"/>
          <w:szCs w:val="18"/>
        </w:rPr>
        <w:t xml:space="preserve">, [Online] Available: </w:t>
      </w:r>
      <w:hyperlink r:id="rId30" w:history="1">
        <w:r w:rsidRPr="00AC167C">
          <w:rPr>
            <w:rStyle w:val="Hyperlink"/>
            <w:sz w:val="18"/>
            <w:szCs w:val="18"/>
          </w:rPr>
          <w:t>https://github.com/fail2ban/fail2ban</w:t>
        </w:r>
      </w:hyperlink>
      <w:r>
        <w:rPr>
          <w:sz w:val="18"/>
          <w:szCs w:val="18"/>
        </w:rPr>
        <w:t xml:space="preserve"> [Accessed 18/06/2024]</w:t>
      </w:r>
    </w:p>
    <w:p w14:paraId="5F22EE05" w14:textId="23CBA0CD" w:rsidR="002C6D63" w:rsidRDefault="002C6D63" w:rsidP="002C6D63">
      <w:pPr>
        <w:rPr>
          <w:sz w:val="18"/>
          <w:szCs w:val="18"/>
        </w:rPr>
      </w:pPr>
      <w:r>
        <w:rPr>
          <w:sz w:val="18"/>
          <w:szCs w:val="18"/>
        </w:rPr>
        <w:t xml:space="preserve">[17] Tripwire, [Online] Available: </w:t>
      </w:r>
      <w:hyperlink r:id="rId31" w:history="1">
        <w:r w:rsidRPr="00AC167C">
          <w:rPr>
            <w:rStyle w:val="Hyperlink"/>
            <w:sz w:val="18"/>
            <w:szCs w:val="18"/>
          </w:rPr>
          <w:t>https://www.tripwire.com/</w:t>
        </w:r>
      </w:hyperlink>
      <w:r>
        <w:rPr>
          <w:sz w:val="18"/>
          <w:szCs w:val="18"/>
        </w:rPr>
        <w:t xml:space="preserve"> [Accessed 18/06/2024]</w:t>
      </w:r>
    </w:p>
    <w:p w14:paraId="5A121400" w14:textId="07EDB1CC" w:rsidR="002C6D63" w:rsidRDefault="002C6D63" w:rsidP="002C6D63">
      <w:pPr>
        <w:rPr>
          <w:sz w:val="18"/>
          <w:szCs w:val="18"/>
        </w:rPr>
      </w:pPr>
      <w:r>
        <w:rPr>
          <w:sz w:val="18"/>
          <w:szCs w:val="18"/>
        </w:rPr>
        <w:t xml:space="preserve">[18] Snort, [Online] Available: </w:t>
      </w:r>
      <w:hyperlink r:id="rId32" w:history="1">
        <w:r w:rsidRPr="00AC167C">
          <w:rPr>
            <w:rStyle w:val="Hyperlink"/>
            <w:sz w:val="18"/>
            <w:szCs w:val="18"/>
          </w:rPr>
          <w:t>https://www.snort.org/</w:t>
        </w:r>
      </w:hyperlink>
      <w:r>
        <w:rPr>
          <w:sz w:val="18"/>
          <w:szCs w:val="18"/>
        </w:rPr>
        <w:t xml:space="preserve"> [Accessed 18/06/2024]</w:t>
      </w:r>
    </w:p>
    <w:p w14:paraId="50521505" w14:textId="48734CAF" w:rsidR="00617C40" w:rsidRDefault="00617C40" w:rsidP="00617C40">
      <w:pPr>
        <w:rPr>
          <w:sz w:val="18"/>
          <w:szCs w:val="18"/>
        </w:rPr>
      </w:pPr>
      <w:r>
        <w:rPr>
          <w:sz w:val="18"/>
          <w:szCs w:val="18"/>
        </w:rPr>
        <w:t>[19] "</w:t>
      </w:r>
      <w:r w:rsidRPr="003A6685">
        <w:rPr>
          <w:sz w:val="18"/>
          <w:szCs w:val="18"/>
        </w:rPr>
        <w:t>Symmetric and Asymmetric Encryption</w:t>
      </w:r>
      <w:r>
        <w:rPr>
          <w:sz w:val="18"/>
          <w:szCs w:val="18"/>
        </w:rPr>
        <w:t xml:space="preserve">", </w:t>
      </w:r>
      <w:r w:rsidRPr="003A6685">
        <w:rPr>
          <w:sz w:val="18"/>
          <w:szCs w:val="18"/>
        </w:rPr>
        <w:t>ACM Computing Surveys</w:t>
      </w:r>
      <w:r>
        <w:rPr>
          <w:sz w:val="18"/>
          <w:szCs w:val="18"/>
        </w:rPr>
        <w:t xml:space="preserve">, </w:t>
      </w:r>
      <w:r w:rsidRPr="003A6685">
        <w:rPr>
          <w:sz w:val="18"/>
          <w:szCs w:val="18"/>
        </w:rPr>
        <w:t>Volume 11, Issue 4</w:t>
      </w:r>
      <w:r>
        <w:rPr>
          <w:sz w:val="18"/>
          <w:szCs w:val="18"/>
        </w:rPr>
        <w:t xml:space="preserve">, 1979 [Online] Available: </w:t>
      </w:r>
      <w:hyperlink r:id="rId33" w:history="1">
        <w:r w:rsidRPr="00AC167C">
          <w:rPr>
            <w:rStyle w:val="Hyperlink"/>
            <w:sz w:val="18"/>
            <w:szCs w:val="18"/>
          </w:rPr>
          <w:t>https://dl.acm.org/doi/epdf/10.1145/356789.356793</w:t>
        </w:r>
      </w:hyperlink>
      <w:r>
        <w:rPr>
          <w:sz w:val="18"/>
          <w:szCs w:val="18"/>
        </w:rPr>
        <w:t xml:space="preserve"> [Accessed 18/06/2024]</w:t>
      </w:r>
    </w:p>
    <w:p w14:paraId="77EA6CAF" w14:textId="77777777" w:rsidR="00617C40" w:rsidRDefault="00617C40" w:rsidP="00617C40">
      <w:r>
        <w:rPr>
          <w:sz w:val="18"/>
          <w:szCs w:val="18"/>
        </w:rPr>
        <w:t xml:space="preserve">[20] </w:t>
      </w:r>
      <w:r w:rsidRPr="009A76EC">
        <w:rPr>
          <w:sz w:val="18"/>
          <w:szCs w:val="18"/>
        </w:rPr>
        <w:t>Association of Computing Machinery</w:t>
      </w:r>
      <w:r>
        <w:rPr>
          <w:sz w:val="18"/>
          <w:szCs w:val="18"/>
        </w:rPr>
        <w:t>, "</w:t>
      </w:r>
      <w:r w:rsidRPr="009A76EC">
        <w:rPr>
          <w:sz w:val="18"/>
          <w:szCs w:val="18"/>
        </w:rPr>
        <w:t>Advancing Computing as a Science &amp; Profession</w:t>
      </w:r>
      <w:r>
        <w:rPr>
          <w:sz w:val="18"/>
          <w:szCs w:val="18"/>
        </w:rPr>
        <w:t xml:space="preserve">", [Online] Available: </w:t>
      </w:r>
      <w:hyperlink r:id="rId34" w:history="1">
        <w:r w:rsidRPr="00AC167C">
          <w:rPr>
            <w:rStyle w:val="Hyperlink"/>
            <w:sz w:val="18"/>
            <w:szCs w:val="18"/>
          </w:rPr>
          <w:t>https://www.acm.org/</w:t>
        </w:r>
      </w:hyperlink>
      <w:r>
        <w:rPr>
          <w:sz w:val="18"/>
          <w:szCs w:val="18"/>
        </w:rPr>
        <w:t xml:space="preserve"> [Accessed 25/06/2024]</w:t>
      </w:r>
    </w:p>
    <w:p w14:paraId="77587207" w14:textId="77777777" w:rsidR="00617C40" w:rsidRDefault="00617C40" w:rsidP="00617C40">
      <w:r>
        <w:rPr>
          <w:sz w:val="18"/>
          <w:szCs w:val="18"/>
        </w:rPr>
        <w:t xml:space="preserve">[21] </w:t>
      </w:r>
      <w:r w:rsidRPr="009A76EC">
        <w:rPr>
          <w:sz w:val="18"/>
          <w:szCs w:val="18"/>
        </w:rPr>
        <w:t>International Information Systems Security Certification Consortium</w:t>
      </w:r>
      <w:r>
        <w:rPr>
          <w:sz w:val="18"/>
          <w:szCs w:val="18"/>
        </w:rPr>
        <w:t xml:space="preserve">, [Online] Available: </w:t>
      </w:r>
      <w:hyperlink r:id="rId35" w:history="1">
        <w:r w:rsidRPr="00AC167C">
          <w:rPr>
            <w:rStyle w:val="Hyperlink"/>
            <w:sz w:val="18"/>
            <w:szCs w:val="18"/>
          </w:rPr>
          <w:t>https://www.isc2.org/</w:t>
        </w:r>
      </w:hyperlink>
      <w:r>
        <w:rPr>
          <w:sz w:val="18"/>
          <w:szCs w:val="18"/>
        </w:rPr>
        <w:t xml:space="preserve"> [Accessed 25/06/2024]</w:t>
      </w:r>
    </w:p>
    <w:p w14:paraId="171B6B82" w14:textId="77777777" w:rsidR="00617C40" w:rsidRDefault="00617C40" w:rsidP="00617C40">
      <w:r>
        <w:rPr>
          <w:sz w:val="18"/>
          <w:szCs w:val="18"/>
        </w:rPr>
        <w:t xml:space="preserve">[22] </w:t>
      </w:r>
      <w:r w:rsidRPr="009A76EC">
        <w:rPr>
          <w:sz w:val="18"/>
          <w:szCs w:val="18"/>
        </w:rPr>
        <w:t>SANS Institute</w:t>
      </w:r>
      <w:r>
        <w:rPr>
          <w:sz w:val="18"/>
          <w:szCs w:val="18"/>
        </w:rPr>
        <w:t xml:space="preserve">, [Online] Available: </w:t>
      </w:r>
      <w:hyperlink r:id="rId36" w:history="1">
        <w:r w:rsidRPr="00AC167C">
          <w:rPr>
            <w:rStyle w:val="Hyperlink"/>
            <w:sz w:val="18"/>
            <w:szCs w:val="18"/>
          </w:rPr>
          <w:t>https://www.sans.org/uk_en/</w:t>
        </w:r>
      </w:hyperlink>
      <w:r>
        <w:rPr>
          <w:sz w:val="18"/>
          <w:szCs w:val="18"/>
        </w:rPr>
        <w:t xml:space="preserve"> [Accessed 25/06/2024]</w:t>
      </w:r>
    </w:p>
    <w:p w14:paraId="11F82289" w14:textId="0E31D3EC" w:rsidR="00617C40" w:rsidRDefault="00617C40" w:rsidP="00617C40">
      <w:r>
        <w:rPr>
          <w:sz w:val="18"/>
          <w:szCs w:val="18"/>
        </w:rPr>
        <w:t xml:space="preserve">[23] ISACA, [Online] Available: </w:t>
      </w:r>
      <w:hyperlink r:id="rId37" w:history="1">
        <w:r w:rsidRPr="00AC167C">
          <w:rPr>
            <w:rStyle w:val="Hyperlink"/>
            <w:sz w:val="18"/>
            <w:szCs w:val="18"/>
          </w:rPr>
          <w:t>https://www.isaca.org/</w:t>
        </w:r>
      </w:hyperlink>
      <w:r>
        <w:rPr>
          <w:sz w:val="18"/>
          <w:szCs w:val="18"/>
        </w:rPr>
        <w:t xml:space="preserve"> [Accessed 25/06/2023]</w:t>
      </w:r>
    </w:p>
    <w:p w14:paraId="7751A01B" w14:textId="724AA9F6" w:rsidR="00617C40" w:rsidRDefault="00617C40" w:rsidP="00617C40">
      <w:r>
        <w:rPr>
          <w:sz w:val="18"/>
          <w:szCs w:val="18"/>
        </w:rPr>
        <w:lastRenderedPageBreak/>
        <w:t>[24] ISSA, [Online] Available:</w:t>
      </w:r>
      <w:r w:rsidRPr="00AB546B">
        <w:t xml:space="preserve"> </w:t>
      </w:r>
      <w:hyperlink r:id="rId38" w:history="1">
        <w:r w:rsidRPr="00AC167C">
          <w:rPr>
            <w:rStyle w:val="Hyperlink"/>
            <w:sz w:val="18"/>
            <w:szCs w:val="18"/>
          </w:rPr>
          <w:t>https://www.issa.org/</w:t>
        </w:r>
      </w:hyperlink>
      <w:r>
        <w:rPr>
          <w:sz w:val="18"/>
          <w:szCs w:val="18"/>
        </w:rPr>
        <w:t xml:space="preserve"> [Accessed 25/06/2023]</w:t>
      </w:r>
    </w:p>
    <w:p w14:paraId="4B4CAF44" w14:textId="3CFE2CF0" w:rsidR="00C12C83" w:rsidRDefault="00C12C83" w:rsidP="00C12C83">
      <w:pPr>
        <w:rPr>
          <w:sz w:val="18"/>
          <w:szCs w:val="18"/>
        </w:rPr>
      </w:pPr>
      <w:r>
        <w:rPr>
          <w:sz w:val="18"/>
          <w:szCs w:val="18"/>
        </w:rPr>
        <w:t>[25] NIST, [Online] Available:</w:t>
      </w:r>
      <w:r w:rsidR="007E0B6A">
        <w:rPr>
          <w:sz w:val="18"/>
          <w:szCs w:val="18"/>
        </w:rPr>
        <w:t xml:space="preserve"> </w:t>
      </w:r>
      <w:hyperlink r:id="rId39" w:history="1">
        <w:r w:rsidR="007E0B6A" w:rsidRPr="00F37C83">
          <w:rPr>
            <w:rStyle w:val="Hyperlink"/>
            <w:sz w:val="18"/>
            <w:szCs w:val="18"/>
          </w:rPr>
          <w:t>https://www.nist.gov/</w:t>
        </w:r>
      </w:hyperlink>
      <w:r w:rsidR="007E0B6A">
        <w:rPr>
          <w:sz w:val="18"/>
          <w:szCs w:val="18"/>
        </w:rPr>
        <w:t xml:space="preserve"> </w:t>
      </w:r>
      <w:r>
        <w:rPr>
          <w:sz w:val="18"/>
          <w:szCs w:val="18"/>
        </w:rPr>
        <w:t xml:space="preserve">[Accessed </w:t>
      </w:r>
      <w:r w:rsidR="007E0B6A">
        <w:rPr>
          <w:sz w:val="18"/>
          <w:szCs w:val="18"/>
        </w:rPr>
        <w:t>25</w:t>
      </w:r>
      <w:r>
        <w:rPr>
          <w:sz w:val="18"/>
          <w:szCs w:val="18"/>
        </w:rPr>
        <w:t>/</w:t>
      </w:r>
      <w:r w:rsidR="007E0B6A">
        <w:rPr>
          <w:sz w:val="18"/>
          <w:szCs w:val="18"/>
        </w:rPr>
        <w:t>06</w:t>
      </w:r>
      <w:r>
        <w:rPr>
          <w:sz w:val="18"/>
          <w:szCs w:val="18"/>
        </w:rPr>
        <w:t>/2024]</w:t>
      </w:r>
    </w:p>
    <w:p w14:paraId="04A946C0" w14:textId="77777777" w:rsidR="008C37C7" w:rsidRDefault="008C37C7" w:rsidP="008C37C7">
      <w:r>
        <w:rPr>
          <w:sz w:val="18"/>
          <w:szCs w:val="18"/>
        </w:rPr>
        <w:t xml:space="preserve">[26] </w:t>
      </w:r>
      <w:r w:rsidRPr="00935A6F">
        <w:rPr>
          <w:sz w:val="18"/>
          <w:szCs w:val="18"/>
        </w:rPr>
        <w:t>National Cyber Security Centre</w:t>
      </w:r>
      <w:r>
        <w:rPr>
          <w:sz w:val="18"/>
          <w:szCs w:val="18"/>
        </w:rPr>
        <w:t xml:space="preserve">, [Online] Available: </w:t>
      </w:r>
      <w:hyperlink r:id="rId40" w:history="1">
        <w:r w:rsidRPr="00AC167C">
          <w:rPr>
            <w:rStyle w:val="Hyperlink"/>
            <w:sz w:val="18"/>
            <w:szCs w:val="18"/>
          </w:rPr>
          <w:t>https://www.ncsc.gov.uk/</w:t>
        </w:r>
      </w:hyperlink>
      <w:r>
        <w:rPr>
          <w:sz w:val="18"/>
          <w:szCs w:val="18"/>
        </w:rPr>
        <w:t xml:space="preserve"> [Accessed 25/06/2024]</w:t>
      </w:r>
    </w:p>
    <w:p w14:paraId="6D0BF5E9" w14:textId="5A1C9DC9" w:rsidR="008C37C7" w:rsidRDefault="008C37C7" w:rsidP="008C37C7">
      <w:r>
        <w:rPr>
          <w:sz w:val="18"/>
          <w:szCs w:val="18"/>
        </w:rPr>
        <w:t xml:space="preserve">[27] </w:t>
      </w:r>
      <w:r w:rsidRPr="00935A6F">
        <w:rPr>
          <w:sz w:val="18"/>
          <w:szCs w:val="18"/>
        </w:rPr>
        <w:t>UK General Data Protection Regulations</w:t>
      </w:r>
      <w:r>
        <w:rPr>
          <w:sz w:val="18"/>
          <w:szCs w:val="18"/>
        </w:rPr>
        <w:t>, "</w:t>
      </w:r>
      <w:r w:rsidRPr="00935A6F">
        <w:rPr>
          <w:sz w:val="18"/>
          <w:szCs w:val="18"/>
        </w:rPr>
        <w:t>UK GDPR guidance and resources</w:t>
      </w:r>
      <w:r>
        <w:rPr>
          <w:sz w:val="18"/>
          <w:szCs w:val="18"/>
        </w:rPr>
        <w:t xml:space="preserve">", [Online] Available: </w:t>
      </w:r>
      <w:hyperlink r:id="rId41" w:history="1">
        <w:r w:rsidRPr="00AC167C">
          <w:rPr>
            <w:rStyle w:val="Hyperlink"/>
            <w:sz w:val="18"/>
            <w:szCs w:val="18"/>
          </w:rPr>
          <w:t>https://ico.org.uk/for-organisations/uk-gdpr-guidance-and-resources/</w:t>
        </w:r>
      </w:hyperlink>
      <w:r>
        <w:rPr>
          <w:sz w:val="18"/>
          <w:szCs w:val="18"/>
        </w:rPr>
        <w:t xml:space="preserve"> [Accessed 25/06/202</w:t>
      </w:r>
      <w:r w:rsidR="007E0B6A">
        <w:rPr>
          <w:sz w:val="18"/>
          <w:szCs w:val="18"/>
        </w:rPr>
        <w:t>4</w:t>
      </w:r>
      <w:r>
        <w:rPr>
          <w:sz w:val="18"/>
          <w:szCs w:val="18"/>
        </w:rPr>
        <w:t>]</w:t>
      </w:r>
    </w:p>
    <w:p w14:paraId="7EE5D464" w14:textId="61A8FC2C" w:rsidR="008C37C7" w:rsidRDefault="008C37C7" w:rsidP="008C37C7">
      <w:r>
        <w:rPr>
          <w:sz w:val="18"/>
          <w:szCs w:val="18"/>
        </w:rPr>
        <w:t xml:space="preserve">[28] </w:t>
      </w:r>
      <w:r w:rsidRPr="00935A6F">
        <w:rPr>
          <w:sz w:val="18"/>
          <w:szCs w:val="18"/>
        </w:rPr>
        <w:t>Data Protection Act 2018</w:t>
      </w:r>
      <w:r>
        <w:rPr>
          <w:sz w:val="18"/>
          <w:szCs w:val="18"/>
        </w:rPr>
        <w:t xml:space="preserve">, [Online] Available: </w:t>
      </w:r>
      <w:hyperlink r:id="rId42" w:history="1">
        <w:r w:rsidRPr="00AC167C">
          <w:rPr>
            <w:rStyle w:val="Hyperlink"/>
            <w:sz w:val="18"/>
            <w:szCs w:val="18"/>
          </w:rPr>
          <w:t>https://www.legislation.gov.uk/ukpga/2018/12/contents/enacted</w:t>
        </w:r>
      </w:hyperlink>
      <w:r>
        <w:rPr>
          <w:sz w:val="18"/>
          <w:szCs w:val="18"/>
        </w:rPr>
        <w:t xml:space="preserve"> [Accessed 25/06/202</w:t>
      </w:r>
      <w:r w:rsidR="007E0B6A">
        <w:rPr>
          <w:sz w:val="18"/>
          <w:szCs w:val="18"/>
        </w:rPr>
        <w:t>4</w:t>
      </w:r>
      <w:r>
        <w:rPr>
          <w:sz w:val="18"/>
          <w:szCs w:val="18"/>
        </w:rPr>
        <w:t>]</w:t>
      </w:r>
    </w:p>
    <w:p w14:paraId="5211FE22" w14:textId="4C11E767" w:rsidR="008C37C7" w:rsidRDefault="008C37C7" w:rsidP="008C37C7">
      <w:r>
        <w:rPr>
          <w:sz w:val="18"/>
          <w:szCs w:val="18"/>
        </w:rPr>
        <w:t xml:space="preserve">[29] </w:t>
      </w:r>
      <w:r w:rsidRPr="00935A6F">
        <w:rPr>
          <w:sz w:val="18"/>
          <w:szCs w:val="18"/>
        </w:rPr>
        <w:t>The Network and Information Systems (NIS) Regulations 2018</w:t>
      </w:r>
      <w:r>
        <w:rPr>
          <w:sz w:val="18"/>
          <w:szCs w:val="18"/>
        </w:rPr>
        <w:t xml:space="preserve">, [Online] Available: </w:t>
      </w:r>
      <w:hyperlink r:id="rId43" w:history="1">
        <w:r w:rsidRPr="00AC167C">
          <w:rPr>
            <w:rStyle w:val="Hyperlink"/>
            <w:sz w:val="18"/>
            <w:szCs w:val="18"/>
          </w:rPr>
          <w:t>https://www.legislation.gov.uk/uksi/2018/506/contents/made</w:t>
        </w:r>
      </w:hyperlink>
      <w:r>
        <w:rPr>
          <w:sz w:val="18"/>
          <w:szCs w:val="18"/>
        </w:rPr>
        <w:t xml:space="preserve"> [Accessed 25/06/202</w:t>
      </w:r>
      <w:r w:rsidR="007E0B6A">
        <w:rPr>
          <w:sz w:val="18"/>
          <w:szCs w:val="18"/>
        </w:rPr>
        <w:t>4</w:t>
      </w:r>
      <w:r>
        <w:rPr>
          <w:sz w:val="18"/>
          <w:szCs w:val="18"/>
        </w:rPr>
        <w:t>]</w:t>
      </w:r>
    </w:p>
    <w:p w14:paraId="174F374B" w14:textId="74CEF6FC" w:rsidR="008C37C7" w:rsidRDefault="008C37C7" w:rsidP="008C37C7">
      <w:r>
        <w:rPr>
          <w:sz w:val="18"/>
          <w:szCs w:val="18"/>
        </w:rPr>
        <w:t xml:space="preserve">[30] </w:t>
      </w:r>
      <w:r w:rsidRPr="00935A6F">
        <w:rPr>
          <w:sz w:val="18"/>
          <w:szCs w:val="18"/>
        </w:rPr>
        <w:t>Computer Misuse Act 1990</w:t>
      </w:r>
      <w:r>
        <w:rPr>
          <w:sz w:val="18"/>
          <w:szCs w:val="18"/>
        </w:rPr>
        <w:t xml:space="preserve">, [Online] Available: </w:t>
      </w:r>
      <w:hyperlink r:id="rId44" w:history="1">
        <w:r w:rsidRPr="00AC167C">
          <w:rPr>
            <w:rStyle w:val="Hyperlink"/>
            <w:sz w:val="18"/>
            <w:szCs w:val="18"/>
          </w:rPr>
          <w:t>https://www.legislation.gov.uk/ukpga/1990/18/contents</w:t>
        </w:r>
      </w:hyperlink>
      <w:r>
        <w:rPr>
          <w:sz w:val="18"/>
          <w:szCs w:val="18"/>
        </w:rPr>
        <w:t xml:space="preserve"> [Accessed 25/06/202</w:t>
      </w:r>
      <w:r w:rsidR="007E0B6A">
        <w:rPr>
          <w:sz w:val="18"/>
          <w:szCs w:val="18"/>
        </w:rPr>
        <w:t>4</w:t>
      </w:r>
      <w:r>
        <w:rPr>
          <w:sz w:val="18"/>
          <w:szCs w:val="18"/>
        </w:rPr>
        <w:t>]</w:t>
      </w:r>
    </w:p>
    <w:p w14:paraId="55090306" w14:textId="12CEC74F" w:rsidR="008C37C7" w:rsidRDefault="008C37C7" w:rsidP="008C37C7">
      <w:r>
        <w:rPr>
          <w:sz w:val="18"/>
          <w:szCs w:val="18"/>
        </w:rPr>
        <w:t xml:space="preserve">[31] </w:t>
      </w:r>
      <w:r w:rsidRPr="00571E17">
        <w:rPr>
          <w:sz w:val="18"/>
          <w:szCs w:val="18"/>
        </w:rPr>
        <w:t>Telecommunications (Security) Act 2021</w:t>
      </w:r>
      <w:r>
        <w:rPr>
          <w:sz w:val="18"/>
          <w:szCs w:val="18"/>
        </w:rPr>
        <w:t xml:space="preserve">, [Online] Available: </w:t>
      </w:r>
      <w:hyperlink r:id="rId45" w:history="1">
        <w:r w:rsidRPr="00AC167C">
          <w:rPr>
            <w:rStyle w:val="Hyperlink"/>
            <w:sz w:val="18"/>
            <w:szCs w:val="18"/>
          </w:rPr>
          <w:t>https://www.legislation.gov.uk/ukpga/2021/31/contents</w:t>
        </w:r>
      </w:hyperlink>
      <w:r>
        <w:rPr>
          <w:sz w:val="18"/>
          <w:szCs w:val="18"/>
        </w:rPr>
        <w:t xml:space="preserve"> [Accessed 25/06/202</w:t>
      </w:r>
      <w:r w:rsidR="007E0B6A">
        <w:rPr>
          <w:sz w:val="18"/>
          <w:szCs w:val="18"/>
        </w:rPr>
        <w:t>4</w:t>
      </w:r>
      <w:r>
        <w:rPr>
          <w:sz w:val="18"/>
          <w:szCs w:val="18"/>
        </w:rPr>
        <w:t>]</w:t>
      </w:r>
    </w:p>
    <w:p w14:paraId="55C5E1A8" w14:textId="7EF842EB" w:rsidR="008C37C7" w:rsidRDefault="008C37C7" w:rsidP="008C37C7">
      <w:r>
        <w:rPr>
          <w:sz w:val="18"/>
          <w:szCs w:val="18"/>
        </w:rPr>
        <w:t xml:space="preserve">[32] </w:t>
      </w:r>
      <w:r w:rsidRPr="00571E17">
        <w:rPr>
          <w:sz w:val="18"/>
          <w:szCs w:val="18"/>
        </w:rPr>
        <w:t>UK eIDAS (Electronic Identification and Trust Services for Electronic Transactions Regulations 2016)</w:t>
      </w:r>
      <w:r>
        <w:rPr>
          <w:sz w:val="18"/>
          <w:szCs w:val="18"/>
        </w:rPr>
        <w:t xml:space="preserve">, [Online] Available: </w:t>
      </w:r>
      <w:hyperlink r:id="rId46" w:history="1">
        <w:r w:rsidRPr="00AC167C">
          <w:rPr>
            <w:rStyle w:val="Hyperlink"/>
            <w:sz w:val="18"/>
            <w:szCs w:val="18"/>
          </w:rPr>
          <w:t>https://www.legislation.gov.uk/uksi/2016/696/contents</w:t>
        </w:r>
      </w:hyperlink>
      <w:r>
        <w:rPr>
          <w:sz w:val="18"/>
          <w:szCs w:val="18"/>
        </w:rPr>
        <w:t xml:space="preserve"> [Accessed 25/06/202</w:t>
      </w:r>
      <w:r w:rsidR="007E0B6A">
        <w:rPr>
          <w:sz w:val="18"/>
          <w:szCs w:val="18"/>
        </w:rPr>
        <w:t>4</w:t>
      </w:r>
      <w:r>
        <w:rPr>
          <w:sz w:val="18"/>
          <w:szCs w:val="18"/>
        </w:rPr>
        <w:t>]</w:t>
      </w:r>
    </w:p>
    <w:p w14:paraId="236EDA20" w14:textId="5D11B3BB" w:rsidR="008C37C7" w:rsidRDefault="008C37C7" w:rsidP="008C37C7">
      <w:r>
        <w:rPr>
          <w:sz w:val="18"/>
          <w:szCs w:val="18"/>
        </w:rPr>
        <w:t xml:space="preserve">[33] </w:t>
      </w:r>
      <w:r w:rsidRPr="00571E17">
        <w:rPr>
          <w:sz w:val="18"/>
          <w:szCs w:val="18"/>
        </w:rPr>
        <w:t>PECR (Privacy and Electronic Communications Regulations)</w:t>
      </w:r>
      <w:r>
        <w:rPr>
          <w:sz w:val="18"/>
          <w:szCs w:val="18"/>
        </w:rPr>
        <w:t xml:space="preserve">, [Online] Available: </w:t>
      </w:r>
      <w:hyperlink r:id="rId47" w:history="1">
        <w:r w:rsidRPr="00AC167C">
          <w:rPr>
            <w:rStyle w:val="Hyperlink"/>
            <w:sz w:val="18"/>
            <w:szCs w:val="18"/>
          </w:rPr>
          <w:t>https://www.legislation.gov.uk/uksi/2003/2426/contents</w:t>
        </w:r>
      </w:hyperlink>
      <w:r>
        <w:rPr>
          <w:sz w:val="18"/>
          <w:szCs w:val="18"/>
        </w:rPr>
        <w:t xml:space="preserve"> [Accessed 25/06/202</w:t>
      </w:r>
      <w:r w:rsidR="007E0B6A">
        <w:rPr>
          <w:sz w:val="18"/>
          <w:szCs w:val="18"/>
        </w:rPr>
        <w:t>4</w:t>
      </w:r>
      <w:r>
        <w:rPr>
          <w:sz w:val="18"/>
          <w:szCs w:val="18"/>
        </w:rPr>
        <w:t>]</w:t>
      </w:r>
    </w:p>
    <w:p w14:paraId="5024B035" w14:textId="36820826" w:rsidR="007E0B6A" w:rsidRDefault="007E0B6A" w:rsidP="007E0B6A">
      <w:pPr>
        <w:rPr>
          <w:sz w:val="18"/>
          <w:szCs w:val="18"/>
        </w:rPr>
      </w:pPr>
      <w:r>
        <w:rPr>
          <w:sz w:val="18"/>
          <w:szCs w:val="18"/>
        </w:rPr>
        <w:t xml:space="preserve">[34] Paul Hopkin, "Fundamentals of Risk Management", Fifth Edition, 2018, Kogan Page,[Online] Available: </w:t>
      </w:r>
      <w:hyperlink r:id="rId48" w:anchor="v=onepage&amp;q=risk%20management&amp;f=false" w:history="1">
        <w:r w:rsidRPr="00F37C83">
          <w:rPr>
            <w:rStyle w:val="Hyperlink"/>
            <w:sz w:val="18"/>
            <w:szCs w:val="18"/>
          </w:rPr>
          <w:t>https://books.google.co.uk/books?hl=en&amp;lr=&amp;id=bzFiDwAAQBAJ&amp;oi=fnd&amp;pg=PP1&amp;dq=risk+management&amp;ots=5SwRCMU3B1&amp;sig=m336haGN192-eIeo-pcEFj5XOLA&amp;redir_esc=y#v=onepage&amp;q=risk%20management&amp;f=false</w:t>
        </w:r>
      </w:hyperlink>
      <w:r>
        <w:rPr>
          <w:sz w:val="18"/>
          <w:szCs w:val="18"/>
        </w:rPr>
        <w:t xml:space="preserve"> [Accessed 25/06/2024]</w:t>
      </w:r>
    </w:p>
    <w:p w14:paraId="6860982F" w14:textId="5C2CAC84" w:rsidR="00095D2D" w:rsidRDefault="00095D2D" w:rsidP="00095D2D">
      <w:r>
        <w:rPr>
          <w:sz w:val="18"/>
          <w:szCs w:val="18"/>
        </w:rPr>
        <w:t>[35] HIPAA</w:t>
      </w:r>
      <w:r w:rsidRPr="00571E17">
        <w:rPr>
          <w:sz w:val="18"/>
          <w:szCs w:val="18"/>
        </w:rPr>
        <w:t xml:space="preserve"> (</w:t>
      </w:r>
      <w:r w:rsidRPr="00095D2D">
        <w:rPr>
          <w:sz w:val="18"/>
          <w:szCs w:val="18"/>
        </w:rPr>
        <w:t>Health Insurance Portability and Accountability Act</w:t>
      </w:r>
      <w:r w:rsidRPr="00571E17">
        <w:rPr>
          <w:sz w:val="18"/>
          <w:szCs w:val="18"/>
        </w:rPr>
        <w:t>)</w:t>
      </w:r>
      <w:r>
        <w:rPr>
          <w:sz w:val="18"/>
          <w:szCs w:val="18"/>
        </w:rPr>
        <w:t xml:space="preserve">, [Online] Available: </w:t>
      </w:r>
      <w:hyperlink r:id="rId49" w:history="1">
        <w:r w:rsidRPr="00F37C83">
          <w:rPr>
            <w:rStyle w:val="Hyperlink"/>
            <w:sz w:val="18"/>
            <w:szCs w:val="18"/>
          </w:rPr>
          <w:t>https://www.hhs.gov/hipaa/index.html</w:t>
        </w:r>
      </w:hyperlink>
      <w:r>
        <w:rPr>
          <w:sz w:val="18"/>
          <w:szCs w:val="18"/>
        </w:rPr>
        <w:t xml:space="preserve"> [Accessed 25/06/2024]</w:t>
      </w:r>
    </w:p>
    <w:p w14:paraId="68E85B5F" w14:textId="2DC60E8B" w:rsidR="00E563DA" w:rsidRDefault="00E563DA" w:rsidP="001A317D"/>
    <w:p w14:paraId="30654D74" w14:textId="77777777" w:rsidR="00095D2D" w:rsidRDefault="00095D2D" w:rsidP="001A317D"/>
    <w:sectPr w:rsidR="00095D2D" w:rsidSect="004E06F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B2CE84" w14:textId="77777777" w:rsidR="00FE54F5" w:rsidRDefault="00FE54F5" w:rsidP="001A317D">
      <w:pPr>
        <w:spacing w:after="0" w:line="240" w:lineRule="auto"/>
      </w:pPr>
      <w:r>
        <w:separator/>
      </w:r>
    </w:p>
  </w:endnote>
  <w:endnote w:type="continuationSeparator" w:id="0">
    <w:p w14:paraId="280B2BEF" w14:textId="77777777" w:rsidR="00FE54F5" w:rsidRDefault="00FE54F5" w:rsidP="001A3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0420B9" w14:textId="77777777" w:rsidR="00FE54F5" w:rsidRDefault="00FE54F5" w:rsidP="001A317D">
      <w:pPr>
        <w:spacing w:after="0" w:line="240" w:lineRule="auto"/>
      </w:pPr>
      <w:r>
        <w:separator/>
      </w:r>
    </w:p>
  </w:footnote>
  <w:footnote w:type="continuationSeparator" w:id="0">
    <w:p w14:paraId="1BB5FE87" w14:textId="77777777" w:rsidR="00FE54F5" w:rsidRDefault="00FE54F5" w:rsidP="001A3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07255"/>
    <w:multiLevelType w:val="hybridMultilevel"/>
    <w:tmpl w:val="0FC2E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176CA4"/>
    <w:multiLevelType w:val="multilevel"/>
    <w:tmpl w:val="4876503E"/>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1D02CA2"/>
    <w:multiLevelType w:val="hybridMultilevel"/>
    <w:tmpl w:val="F836E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BC7522"/>
    <w:multiLevelType w:val="hybridMultilevel"/>
    <w:tmpl w:val="B7FA7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1C35D2"/>
    <w:multiLevelType w:val="hybridMultilevel"/>
    <w:tmpl w:val="D83CF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E46B37"/>
    <w:multiLevelType w:val="hybridMultilevel"/>
    <w:tmpl w:val="D1E031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9F6594E"/>
    <w:multiLevelType w:val="hybridMultilevel"/>
    <w:tmpl w:val="BDD2C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BA3491"/>
    <w:multiLevelType w:val="hybridMultilevel"/>
    <w:tmpl w:val="BE36D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E17B18"/>
    <w:multiLevelType w:val="hybridMultilevel"/>
    <w:tmpl w:val="4E1C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D152058"/>
    <w:multiLevelType w:val="hybridMultilevel"/>
    <w:tmpl w:val="2A58F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F17B93"/>
    <w:multiLevelType w:val="hybridMultilevel"/>
    <w:tmpl w:val="EF22A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E05C63"/>
    <w:multiLevelType w:val="multilevel"/>
    <w:tmpl w:val="FE20C3B4"/>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11923486"/>
    <w:multiLevelType w:val="hybridMultilevel"/>
    <w:tmpl w:val="9216F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6E2707"/>
    <w:multiLevelType w:val="multilevel"/>
    <w:tmpl w:val="DB6A065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133802FE"/>
    <w:multiLevelType w:val="hybridMultilevel"/>
    <w:tmpl w:val="D1E252C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16CB2D16"/>
    <w:multiLevelType w:val="hybridMultilevel"/>
    <w:tmpl w:val="E644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09307E"/>
    <w:multiLevelType w:val="hybridMultilevel"/>
    <w:tmpl w:val="ED3EF5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9BD104C"/>
    <w:multiLevelType w:val="hybridMultilevel"/>
    <w:tmpl w:val="BA3AD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CCC761E"/>
    <w:multiLevelType w:val="multilevel"/>
    <w:tmpl w:val="5CC469AC"/>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1D4A470A"/>
    <w:multiLevelType w:val="hybridMultilevel"/>
    <w:tmpl w:val="0770C56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201C01E5"/>
    <w:multiLevelType w:val="hybridMultilevel"/>
    <w:tmpl w:val="CCEC1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D141B8"/>
    <w:multiLevelType w:val="multilevel"/>
    <w:tmpl w:val="C8469DFA"/>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28D22FB5"/>
    <w:multiLevelType w:val="hybridMultilevel"/>
    <w:tmpl w:val="FF527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9E56415"/>
    <w:multiLevelType w:val="hybridMultilevel"/>
    <w:tmpl w:val="748A6D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2AE605C5"/>
    <w:multiLevelType w:val="hybridMultilevel"/>
    <w:tmpl w:val="21B8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1D60F3"/>
    <w:multiLevelType w:val="hybridMultilevel"/>
    <w:tmpl w:val="7AE2B3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2E6683A"/>
    <w:multiLevelType w:val="hybridMultilevel"/>
    <w:tmpl w:val="98AA52C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3323111B"/>
    <w:multiLevelType w:val="hybridMultilevel"/>
    <w:tmpl w:val="F4F28BF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34BF44D5"/>
    <w:multiLevelType w:val="hybridMultilevel"/>
    <w:tmpl w:val="B47E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6A6395D"/>
    <w:multiLevelType w:val="hybridMultilevel"/>
    <w:tmpl w:val="4686E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84449F1"/>
    <w:multiLevelType w:val="multilevel"/>
    <w:tmpl w:val="C7F2160C"/>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1" w15:restartNumberingAfterBreak="0">
    <w:nsid w:val="395817ED"/>
    <w:multiLevelType w:val="hybridMultilevel"/>
    <w:tmpl w:val="B81A54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B7704B1"/>
    <w:multiLevelType w:val="hybridMultilevel"/>
    <w:tmpl w:val="55308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C6E7765"/>
    <w:multiLevelType w:val="hybridMultilevel"/>
    <w:tmpl w:val="56382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42A4DD3"/>
    <w:multiLevelType w:val="multilevel"/>
    <w:tmpl w:val="63E82C10"/>
    <w:lvl w:ilvl="0">
      <w:start w:val="1"/>
      <w:numFmt w:val="lowerRoman"/>
      <w:lvlText w:val="%1."/>
      <w:lvlJc w:val="righ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5" w15:restartNumberingAfterBreak="0">
    <w:nsid w:val="457F5159"/>
    <w:multiLevelType w:val="hybridMultilevel"/>
    <w:tmpl w:val="0BE01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61E2551"/>
    <w:multiLevelType w:val="hybridMultilevel"/>
    <w:tmpl w:val="0E16CA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A770094"/>
    <w:multiLevelType w:val="hybridMultilevel"/>
    <w:tmpl w:val="B12A0656"/>
    <w:lvl w:ilvl="0" w:tplc="FFFFFFFF">
      <w:start w:val="1"/>
      <w:numFmt w:val="lowerRoman"/>
      <w:lvlText w:val="%1."/>
      <w:lvlJc w:val="right"/>
      <w:pPr>
        <w:ind w:left="720" w:hanging="360"/>
      </w:pPr>
    </w:lvl>
    <w:lvl w:ilvl="1" w:tplc="0809001B">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4A7D563D"/>
    <w:multiLevelType w:val="hybridMultilevel"/>
    <w:tmpl w:val="30D001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4FAF2808"/>
    <w:multiLevelType w:val="hybridMultilevel"/>
    <w:tmpl w:val="080E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FF937CD"/>
    <w:multiLevelType w:val="hybridMultilevel"/>
    <w:tmpl w:val="D8B676B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28B68F5"/>
    <w:multiLevelType w:val="multilevel"/>
    <w:tmpl w:val="B046E01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2" w15:restartNumberingAfterBreak="0">
    <w:nsid w:val="553D3E93"/>
    <w:multiLevelType w:val="hybridMultilevel"/>
    <w:tmpl w:val="C3D451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7202D68"/>
    <w:multiLevelType w:val="hybridMultilevel"/>
    <w:tmpl w:val="459E4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826759B"/>
    <w:multiLevelType w:val="hybridMultilevel"/>
    <w:tmpl w:val="2E608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E8613E2"/>
    <w:multiLevelType w:val="multilevel"/>
    <w:tmpl w:val="11B8239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6" w15:restartNumberingAfterBreak="0">
    <w:nsid w:val="601F457D"/>
    <w:multiLevelType w:val="hybridMultilevel"/>
    <w:tmpl w:val="3780A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10F4484"/>
    <w:multiLevelType w:val="hybridMultilevel"/>
    <w:tmpl w:val="7904E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D2D32B4"/>
    <w:multiLevelType w:val="multilevel"/>
    <w:tmpl w:val="B860F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1214567"/>
    <w:multiLevelType w:val="hybridMultilevel"/>
    <w:tmpl w:val="611CE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72D824D9"/>
    <w:multiLevelType w:val="hybridMultilevel"/>
    <w:tmpl w:val="AEE4DA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1" w15:restartNumberingAfterBreak="0">
    <w:nsid w:val="746B02BE"/>
    <w:multiLevelType w:val="multilevel"/>
    <w:tmpl w:val="A0B02714"/>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2" w15:restartNumberingAfterBreak="0">
    <w:nsid w:val="766D180D"/>
    <w:multiLevelType w:val="hybridMultilevel"/>
    <w:tmpl w:val="B51ED5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3" w15:restartNumberingAfterBreak="0">
    <w:nsid w:val="7B676C52"/>
    <w:multiLevelType w:val="hybridMultilevel"/>
    <w:tmpl w:val="A75E2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FD320AB"/>
    <w:multiLevelType w:val="hybridMultilevel"/>
    <w:tmpl w:val="498A9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3683424">
    <w:abstractNumId w:val="48"/>
  </w:num>
  <w:num w:numId="2" w16cid:durableId="1884056183">
    <w:abstractNumId w:val="29"/>
  </w:num>
  <w:num w:numId="3" w16cid:durableId="993993744">
    <w:abstractNumId w:val="25"/>
  </w:num>
  <w:num w:numId="4" w16cid:durableId="1421293033">
    <w:abstractNumId w:val="49"/>
  </w:num>
  <w:num w:numId="5" w16cid:durableId="2126263257">
    <w:abstractNumId w:val="45"/>
  </w:num>
  <w:num w:numId="6" w16cid:durableId="1431580393">
    <w:abstractNumId w:val="21"/>
  </w:num>
  <w:num w:numId="7" w16cid:durableId="761947771">
    <w:abstractNumId w:val="31"/>
  </w:num>
  <w:num w:numId="8" w16cid:durableId="1271476234">
    <w:abstractNumId w:val="34"/>
  </w:num>
  <w:num w:numId="9" w16cid:durableId="982777985">
    <w:abstractNumId w:val="50"/>
  </w:num>
  <w:num w:numId="10" w16cid:durableId="1085035038">
    <w:abstractNumId w:val="18"/>
  </w:num>
  <w:num w:numId="11" w16cid:durableId="279149242">
    <w:abstractNumId w:val="51"/>
  </w:num>
  <w:num w:numId="12" w16cid:durableId="1180386934">
    <w:abstractNumId w:val="42"/>
  </w:num>
  <w:num w:numId="13" w16cid:durableId="523401136">
    <w:abstractNumId w:val="52"/>
  </w:num>
  <w:num w:numId="14" w16cid:durableId="66194956">
    <w:abstractNumId w:val="14"/>
  </w:num>
  <w:num w:numId="15" w16cid:durableId="1133014171">
    <w:abstractNumId w:val="27"/>
  </w:num>
  <w:num w:numId="16" w16cid:durableId="1399090012">
    <w:abstractNumId w:val="41"/>
  </w:num>
  <w:num w:numId="17" w16cid:durableId="2094890175">
    <w:abstractNumId w:val="30"/>
  </w:num>
  <w:num w:numId="18" w16cid:durableId="230047377">
    <w:abstractNumId w:val="16"/>
  </w:num>
  <w:num w:numId="19" w16cid:durableId="1367488643">
    <w:abstractNumId w:val="26"/>
  </w:num>
  <w:num w:numId="20" w16cid:durableId="1059936854">
    <w:abstractNumId w:val="40"/>
  </w:num>
  <w:num w:numId="21" w16cid:durableId="1852913332">
    <w:abstractNumId w:val="37"/>
  </w:num>
  <w:num w:numId="22" w16cid:durableId="1055741478">
    <w:abstractNumId w:val="11"/>
  </w:num>
  <w:num w:numId="23" w16cid:durableId="1063456035">
    <w:abstractNumId w:val="1"/>
  </w:num>
  <w:num w:numId="24" w16cid:durableId="1093820488">
    <w:abstractNumId w:val="36"/>
  </w:num>
  <w:num w:numId="25" w16cid:durableId="685210557">
    <w:abstractNumId w:val="38"/>
  </w:num>
  <w:num w:numId="26" w16cid:durableId="982542330">
    <w:abstractNumId w:val="19"/>
  </w:num>
  <w:num w:numId="27" w16cid:durableId="767114514">
    <w:abstractNumId w:val="23"/>
  </w:num>
  <w:num w:numId="28" w16cid:durableId="1259365165">
    <w:abstractNumId w:val="13"/>
  </w:num>
  <w:num w:numId="29" w16cid:durableId="1880437143">
    <w:abstractNumId w:val="54"/>
  </w:num>
  <w:num w:numId="30" w16cid:durableId="957222262">
    <w:abstractNumId w:val="12"/>
  </w:num>
  <w:num w:numId="31" w16cid:durableId="1661083079">
    <w:abstractNumId w:val="15"/>
  </w:num>
  <w:num w:numId="32" w16cid:durableId="324403707">
    <w:abstractNumId w:val="20"/>
  </w:num>
  <w:num w:numId="33" w16cid:durableId="1074661297">
    <w:abstractNumId w:val="32"/>
  </w:num>
  <w:num w:numId="34" w16cid:durableId="1128819323">
    <w:abstractNumId w:val="33"/>
  </w:num>
  <w:num w:numId="35" w16cid:durableId="1998455397">
    <w:abstractNumId w:val="3"/>
  </w:num>
  <w:num w:numId="36" w16cid:durableId="24912322">
    <w:abstractNumId w:val="44"/>
  </w:num>
  <w:num w:numId="37" w16cid:durableId="1274173225">
    <w:abstractNumId w:val="17"/>
  </w:num>
  <w:num w:numId="38" w16cid:durableId="149489904">
    <w:abstractNumId w:val="10"/>
  </w:num>
  <w:num w:numId="39" w16cid:durableId="1514341303">
    <w:abstractNumId w:val="22"/>
  </w:num>
  <w:num w:numId="40" w16cid:durableId="1650791979">
    <w:abstractNumId w:val="24"/>
  </w:num>
  <w:num w:numId="41" w16cid:durableId="1488474392">
    <w:abstractNumId w:val="39"/>
  </w:num>
  <w:num w:numId="42" w16cid:durableId="453672888">
    <w:abstractNumId w:val="8"/>
  </w:num>
  <w:num w:numId="43" w16cid:durableId="470369389">
    <w:abstractNumId w:val="35"/>
  </w:num>
  <w:num w:numId="44" w16cid:durableId="1508716473">
    <w:abstractNumId w:val="4"/>
  </w:num>
  <w:num w:numId="45" w16cid:durableId="1791512537">
    <w:abstractNumId w:val="53"/>
  </w:num>
  <w:num w:numId="46" w16cid:durableId="409695088">
    <w:abstractNumId w:val="46"/>
  </w:num>
  <w:num w:numId="47" w16cid:durableId="1522627760">
    <w:abstractNumId w:val="47"/>
  </w:num>
  <w:num w:numId="48" w16cid:durableId="1224949832">
    <w:abstractNumId w:val="43"/>
  </w:num>
  <w:num w:numId="49" w16cid:durableId="1203520459">
    <w:abstractNumId w:val="6"/>
  </w:num>
  <w:num w:numId="50" w16cid:durableId="731513038">
    <w:abstractNumId w:val="2"/>
  </w:num>
  <w:num w:numId="51" w16cid:durableId="1960448697">
    <w:abstractNumId w:val="0"/>
  </w:num>
  <w:num w:numId="52" w16cid:durableId="36660717">
    <w:abstractNumId w:val="7"/>
  </w:num>
  <w:num w:numId="53" w16cid:durableId="886183917">
    <w:abstractNumId w:val="9"/>
  </w:num>
  <w:num w:numId="54" w16cid:durableId="975449091">
    <w:abstractNumId w:val="28"/>
  </w:num>
  <w:num w:numId="55" w16cid:durableId="6754227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C18"/>
    <w:rsid w:val="000043AF"/>
    <w:rsid w:val="000157E6"/>
    <w:rsid w:val="00020E8A"/>
    <w:rsid w:val="000220A6"/>
    <w:rsid w:val="00022876"/>
    <w:rsid w:val="000259AF"/>
    <w:rsid w:val="00033C72"/>
    <w:rsid w:val="00035275"/>
    <w:rsid w:val="00041016"/>
    <w:rsid w:val="000463FA"/>
    <w:rsid w:val="0005191F"/>
    <w:rsid w:val="00053676"/>
    <w:rsid w:val="000550C1"/>
    <w:rsid w:val="00061ED2"/>
    <w:rsid w:val="000675EA"/>
    <w:rsid w:val="000676DF"/>
    <w:rsid w:val="000731F6"/>
    <w:rsid w:val="0007457A"/>
    <w:rsid w:val="00090612"/>
    <w:rsid w:val="000927A7"/>
    <w:rsid w:val="00092E9C"/>
    <w:rsid w:val="00094462"/>
    <w:rsid w:val="00095D2D"/>
    <w:rsid w:val="00097C98"/>
    <w:rsid w:val="000A1FC1"/>
    <w:rsid w:val="000A57A1"/>
    <w:rsid w:val="000A5BB5"/>
    <w:rsid w:val="000A6116"/>
    <w:rsid w:val="000B4BEC"/>
    <w:rsid w:val="000B5C81"/>
    <w:rsid w:val="000C3A44"/>
    <w:rsid w:val="000C3AE7"/>
    <w:rsid w:val="000C43FD"/>
    <w:rsid w:val="000C6EA0"/>
    <w:rsid w:val="000D2155"/>
    <w:rsid w:val="000D7F52"/>
    <w:rsid w:val="000E015B"/>
    <w:rsid w:val="000E290D"/>
    <w:rsid w:val="000E2A76"/>
    <w:rsid w:val="000E7899"/>
    <w:rsid w:val="000F0144"/>
    <w:rsid w:val="000F766E"/>
    <w:rsid w:val="001000AD"/>
    <w:rsid w:val="00110999"/>
    <w:rsid w:val="00113B8D"/>
    <w:rsid w:val="00116C09"/>
    <w:rsid w:val="001227A9"/>
    <w:rsid w:val="00122803"/>
    <w:rsid w:val="00122DE3"/>
    <w:rsid w:val="00134312"/>
    <w:rsid w:val="00134E32"/>
    <w:rsid w:val="00143511"/>
    <w:rsid w:val="00143D11"/>
    <w:rsid w:val="001542B3"/>
    <w:rsid w:val="00161617"/>
    <w:rsid w:val="00165763"/>
    <w:rsid w:val="00166379"/>
    <w:rsid w:val="00180248"/>
    <w:rsid w:val="001819E5"/>
    <w:rsid w:val="001830F1"/>
    <w:rsid w:val="00190451"/>
    <w:rsid w:val="0019180D"/>
    <w:rsid w:val="001933C8"/>
    <w:rsid w:val="001A195E"/>
    <w:rsid w:val="001A317D"/>
    <w:rsid w:val="001A7E60"/>
    <w:rsid w:val="001B223D"/>
    <w:rsid w:val="001B34CA"/>
    <w:rsid w:val="001B4713"/>
    <w:rsid w:val="001B79F0"/>
    <w:rsid w:val="001C0AAB"/>
    <w:rsid w:val="001C5F18"/>
    <w:rsid w:val="001D5E14"/>
    <w:rsid w:val="001E22A7"/>
    <w:rsid w:val="001E3CDD"/>
    <w:rsid w:val="001E7CF3"/>
    <w:rsid w:val="001F0889"/>
    <w:rsid w:val="001F0D90"/>
    <w:rsid w:val="001F1052"/>
    <w:rsid w:val="001F2CF1"/>
    <w:rsid w:val="001F4534"/>
    <w:rsid w:val="001F5CDA"/>
    <w:rsid w:val="001F6A1E"/>
    <w:rsid w:val="001F7E83"/>
    <w:rsid w:val="00200494"/>
    <w:rsid w:val="002073B9"/>
    <w:rsid w:val="00213C50"/>
    <w:rsid w:val="00231C61"/>
    <w:rsid w:val="00241C4F"/>
    <w:rsid w:val="002447FC"/>
    <w:rsid w:val="00250BF8"/>
    <w:rsid w:val="00253D72"/>
    <w:rsid w:val="00254817"/>
    <w:rsid w:val="0026116F"/>
    <w:rsid w:val="00280793"/>
    <w:rsid w:val="002857BB"/>
    <w:rsid w:val="002870CB"/>
    <w:rsid w:val="00291B4F"/>
    <w:rsid w:val="002925E8"/>
    <w:rsid w:val="0029509D"/>
    <w:rsid w:val="002952D7"/>
    <w:rsid w:val="002A0C26"/>
    <w:rsid w:val="002A123D"/>
    <w:rsid w:val="002A1246"/>
    <w:rsid w:val="002A5B75"/>
    <w:rsid w:val="002B63BA"/>
    <w:rsid w:val="002B6D92"/>
    <w:rsid w:val="002C3862"/>
    <w:rsid w:val="002C6D63"/>
    <w:rsid w:val="002D0B2D"/>
    <w:rsid w:val="002D3F4C"/>
    <w:rsid w:val="002D5904"/>
    <w:rsid w:val="002F1E82"/>
    <w:rsid w:val="002F23E8"/>
    <w:rsid w:val="0032212D"/>
    <w:rsid w:val="003226D1"/>
    <w:rsid w:val="003241AD"/>
    <w:rsid w:val="00337060"/>
    <w:rsid w:val="00347475"/>
    <w:rsid w:val="003504E6"/>
    <w:rsid w:val="00351862"/>
    <w:rsid w:val="00361381"/>
    <w:rsid w:val="003616C1"/>
    <w:rsid w:val="003641DA"/>
    <w:rsid w:val="003645B1"/>
    <w:rsid w:val="003668DD"/>
    <w:rsid w:val="00367566"/>
    <w:rsid w:val="0036765D"/>
    <w:rsid w:val="00371853"/>
    <w:rsid w:val="00374743"/>
    <w:rsid w:val="0037531D"/>
    <w:rsid w:val="003814A9"/>
    <w:rsid w:val="0038150C"/>
    <w:rsid w:val="0039448E"/>
    <w:rsid w:val="00395DC5"/>
    <w:rsid w:val="003A213B"/>
    <w:rsid w:val="003A3A2F"/>
    <w:rsid w:val="003A4BB0"/>
    <w:rsid w:val="003A5C18"/>
    <w:rsid w:val="003A5F9B"/>
    <w:rsid w:val="003A6685"/>
    <w:rsid w:val="003A6765"/>
    <w:rsid w:val="003B158D"/>
    <w:rsid w:val="003B2F91"/>
    <w:rsid w:val="003C3796"/>
    <w:rsid w:val="003D2EC2"/>
    <w:rsid w:val="003D7788"/>
    <w:rsid w:val="003E0AD4"/>
    <w:rsid w:val="003F153B"/>
    <w:rsid w:val="00410D93"/>
    <w:rsid w:val="004203BF"/>
    <w:rsid w:val="004228EE"/>
    <w:rsid w:val="0042392D"/>
    <w:rsid w:val="004248C5"/>
    <w:rsid w:val="00425ED4"/>
    <w:rsid w:val="004264F6"/>
    <w:rsid w:val="00440586"/>
    <w:rsid w:val="00440918"/>
    <w:rsid w:val="00440DF5"/>
    <w:rsid w:val="00441C6F"/>
    <w:rsid w:val="004425D2"/>
    <w:rsid w:val="0045617A"/>
    <w:rsid w:val="00466042"/>
    <w:rsid w:val="004664B2"/>
    <w:rsid w:val="00472E56"/>
    <w:rsid w:val="004765BF"/>
    <w:rsid w:val="004777C1"/>
    <w:rsid w:val="00482FCE"/>
    <w:rsid w:val="00487D35"/>
    <w:rsid w:val="00494804"/>
    <w:rsid w:val="00496798"/>
    <w:rsid w:val="00497884"/>
    <w:rsid w:val="004A50CA"/>
    <w:rsid w:val="004A51C6"/>
    <w:rsid w:val="004A6086"/>
    <w:rsid w:val="004A6B9C"/>
    <w:rsid w:val="004B138B"/>
    <w:rsid w:val="004B7890"/>
    <w:rsid w:val="004C20F0"/>
    <w:rsid w:val="004C583C"/>
    <w:rsid w:val="004C7C9C"/>
    <w:rsid w:val="004D43FD"/>
    <w:rsid w:val="004D6339"/>
    <w:rsid w:val="004E06FF"/>
    <w:rsid w:val="004E2EE4"/>
    <w:rsid w:val="004E3786"/>
    <w:rsid w:val="00503586"/>
    <w:rsid w:val="0050397C"/>
    <w:rsid w:val="005074C9"/>
    <w:rsid w:val="0051284F"/>
    <w:rsid w:val="005145FC"/>
    <w:rsid w:val="00517635"/>
    <w:rsid w:val="00517E84"/>
    <w:rsid w:val="00527490"/>
    <w:rsid w:val="00532EA8"/>
    <w:rsid w:val="0054422C"/>
    <w:rsid w:val="005511CC"/>
    <w:rsid w:val="00555FE0"/>
    <w:rsid w:val="00565B53"/>
    <w:rsid w:val="00566CD1"/>
    <w:rsid w:val="00571E17"/>
    <w:rsid w:val="00571F67"/>
    <w:rsid w:val="0057450E"/>
    <w:rsid w:val="00576AFC"/>
    <w:rsid w:val="0058532D"/>
    <w:rsid w:val="00586F64"/>
    <w:rsid w:val="00590C3C"/>
    <w:rsid w:val="005951E1"/>
    <w:rsid w:val="00596453"/>
    <w:rsid w:val="005A4A38"/>
    <w:rsid w:val="005A5737"/>
    <w:rsid w:val="005B3A05"/>
    <w:rsid w:val="005C01F4"/>
    <w:rsid w:val="005C74F8"/>
    <w:rsid w:val="005D3A6E"/>
    <w:rsid w:val="005D4FCA"/>
    <w:rsid w:val="005E1D92"/>
    <w:rsid w:val="005E54F0"/>
    <w:rsid w:val="005E5613"/>
    <w:rsid w:val="005F5D0B"/>
    <w:rsid w:val="006041D7"/>
    <w:rsid w:val="0060471D"/>
    <w:rsid w:val="0060518F"/>
    <w:rsid w:val="0061023E"/>
    <w:rsid w:val="006119C0"/>
    <w:rsid w:val="00617C40"/>
    <w:rsid w:val="00621386"/>
    <w:rsid w:val="00631F01"/>
    <w:rsid w:val="00633D50"/>
    <w:rsid w:val="0063634C"/>
    <w:rsid w:val="006502EE"/>
    <w:rsid w:val="00653D37"/>
    <w:rsid w:val="00660971"/>
    <w:rsid w:val="006701BC"/>
    <w:rsid w:val="00676F7C"/>
    <w:rsid w:val="00677721"/>
    <w:rsid w:val="00682AF4"/>
    <w:rsid w:val="00684D76"/>
    <w:rsid w:val="006869C0"/>
    <w:rsid w:val="006A0437"/>
    <w:rsid w:val="006A0830"/>
    <w:rsid w:val="006A1CB5"/>
    <w:rsid w:val="006A1DB4"/>
    <w:rsid w:val="006A7300"/>
    <w:rsid w:val="006B1D4F"/>
    <w:rsid w:val="006B2986"/>
    <w:rsid w:val="006B360B"/>
    <w:rsid w:val="006B7ADE"/>
    <w:rsid w:val="006C0E27"/>
    <w:rsid w:val="006C1467"/>
    <w:rsid w:val="006C204C"/>
    <w:rsid w:val="006D25F6"/>
    <w:rsid w:val="006E15AF"/>
    <w:rsid w:val="006E17E5"/>
    <w:rsid w:val="006E31D9"/>
    <w:rsid w:val="006E5C01"/>
    <w:rsid w:val="006E6D45"/>
    <w:rsid w:val="00702A2D"/>
    <w:rsid w:val="00703764"/>
    <w:rsid w:val="007062BF"/>
    <w:rsid w:val="00707820"/>
    <w:rsid w:val="007264BB"/>
    <w:rsid w:val="0072764F"/>
    <w:rsid w:val="007462C2"/>
    <w:rsid w:val="00746C70"/>
    <w:rsid w:val="007512F3"/>
    <w:rsid w:val="007530E1"/>
    <w:rsid w:val="0075542E"/>
    <w:rsid w:val="00762D4A"/>
    <w:rsid w:val="00772154"/>
    <w:rsid w:val="00773A0B"/>
    <w:rsid w:val="00776F4C"/>
    <w:rsid w:val="00785971"/>
    <w:rsid w:val="00787796"/>
    <w:rsid w:val="00791CEB"/>
    <w:rsid w:val="007A15E2"/>
    <w:rsid w:val="007A1E2E"/>
    <w:rsid w:val="007A43FB"/>
    <w:rsid w:val="007A6076"/>
    <w:rsid w:val="007A7B36"/>
    <w:rsid w:val="007B00EA"/>
    <w:rsid w:val="007B0F68"/>
    <w:rsid w:val="007B326E"/>
    <w:rsid w:val="007B42E5"/>
    <w:rsid w:val="007B6AB4"/>
    <w:rsid w:val="007B71A5"/>
    <w:rsid w:val="007C3B39"/>
    <w:rsid w:val="007D4C21"/>
    <w:rsid w:val="007E0B6A"/>
    <w:rsid w:val="007E3250"/>
    <w:rsid w:val="00801895"/>
    <w:rsid w:val="00801D8F"/>
    <w:rsid w:val="0080485F"/>
    <w:rsid w:val="00807AF5"/>
    <w:rsid w:val="0082416F"/>
    <w:rsid w:val="0082477B"/>
    <w:rsid w:val="008247CC"/>
    <w:rsid w:val="0083229B"/>
    <w:rsid w:val="00834508"/>
    <w:rsid w:val="00840BC2"/>
    <w:rsid w:val="0084213D"/>
    <w:rsid w:val="0084232E"/>
    <w:rsid w:val="008437B1"/>
    <w:rsid w:val="00851ACB"/>
    <w:rsid w:val="008537C1"/>
    <w:rsid w:val="00855F0C"/>
    <w:rsid w:val="00860613"/>
    <w:rsid w:val="008676D9"/>
    <w:rsid w:val="00873256"/>
    <w:rsid w:val="00876DA1"/>
    <w:rsid w:val="00877473"/>
    <w:rsid w:val="00882D84"/>
    <w:rsid w:val="008904D6"/>
    <w:rsid w:val="008A2E9E"/>
    <w:rsid w:val="008A4063"/>
    <w:rsid w:val="008A618B"/>
    <w:rsid w:val="008C0AFF"/>
    <w:rsid w:val="008C205E"/>
    <w:rsid w:val="008C37C7"/>
    <w:rsid w:val="008D4DB7"/>
    <w:rsid w:val="008D5E05"/>
    <w:rsid w:val="008E37CF"/>
    <w:rsid w:val="008F65EB"/>
    <w:rsid w:val="008F7291"/>
    <w:rsid w:val="008F7ADA"/>
    <w:rsid w:val="00901B7F"/>
    <w:rsid w:val="00906211"/>
    <w:rsid w:val="009172F0"/>
    <w:rsid w:val="00920E55"/>
    <w:rsid w:val="00926EEA"/>
    <w:rsid w:val="009270BF"/>
    <w:rsid w:val="0093599B"/>
    <w:rsid w:val="00935A6F"/>
    <w:rsid w:val="00940CFF"/>
    <w:rsid w:val="0094229A"/>
    <w:rsid w:val="009435B5"/>
    <w:rsid w:val="009471F6"/>
    <w:rsid w:val="00947358"/>
    <w:rsid w:val="0095030F"/>
    <w:rsid w:val="00962752"/>
    <w:rsid w:val="00967453"/>
    <w:rsid w:val="009676F6"/>
    <w:rsid w:val="0097752F"/>
    <w:rsid w:val="00982B8B"/>
    <w:rsid w:val="00985B0B"/>
    <w:rsid w:val="009877E6"/>
    <w:rsid w:val="00994DA8"/>
    <w:rsid w:val="00996DC9"/>
    <w:rsid w:val="009A72B4"/>
    <w:rsid w:val="009A76EC"/>
    <w:rsid w:val="009B3BA5"/>
    <w:rsid w:val="009B7814"/>
    <w:rsid w:val="009C267B"/>
    <w:rsid w:val="009D42FC"/>
    <w:rsid w:val="009D59E3"/>
    <w:rsid w:val="009D79AA"/>
    <w:rsid w:val="009D7E4C"/>
    <w:rsid w:val="009E3E0C"/>
    <w:rsid w:val="009E4370"/>
    <w:rsid w:val="009F087A"/>
    <w:rsid w:val="009F1CA5"/>
    <w:rsid w:val="009F7B95"/>
    <w:rsid w:val="00A01A8B"/>
    <w:rsid w:val="00A27BF1"/>
    <w:rsid w:val="00A27BF2"/>
    <w:rsid w:val="00A3484D"/>
    <w:rsid w:val="00A359DC"/>
    <w:rsid w:val="00A4321F"/>
    <w:rsid w:val="00A735EE"/>
    <w:rsid w:val="00A74905"/>
    <w:rsid w:val="00A921E2"/>
    <w:rsid w:val="00A946E8"/>
    <w:rsid w:val="00A968CE"/>
    <w:rsid w:val="00A97176"/>
    <w:rsid w:val="00AA0444"/>
    <w:rsid w:val="00AB091F"/>
    <w:rsid w:val="00AB3E9B"/>
    <w:rsid w:val="00AB546B"/>
    <w:rsid w:val="00AD3A60"/>
    <w:rsid w:val="00AD6691"/>
    <w:rsid w:val="00AE0C8D"/>
    <w:rsid w:val="00AE1651"/>
    <w:rsid w:val="00AE7D10"/>
    <w:rsid w:val="00AF1FA3"/>
    <w:rsid w:val="00AF6F0E"/>
    <w:rsid w:val="00AF779D"/>
    <w:rsid w:val="00B00BCA"/>
    <w:rsid w:val="00B00CA2"/>
    <w:rsid w:val="00B12A07"/>
    <w:rsid w:val="00B12CD5"/>
    <w:rsid w:val="00B20616"/>
    <w:rsid w:val="00B244FC"/>
    <w:rsid w:val="00B2529E"/>
    <w:rsid w:val="00B414DD"/>
    <w:rsid w:val="00B43076"/>
    <w:rsid w:val="00B45FD3"/>
    <w:rsid w:val="00B6151B"/>
    <w:rsid w:val="00B64E93"/>
    <w:rsid w:val="00B83282"/>
    <w:rsid w:val="00B83BD5"/>
    <w:rsid w:val="00BA1C31"/>
    <w:rsid w:val="00BA231A"/>
    <w:rsid w:val="00BB1CFA"/>
    <w:rsid w:val="00BB1E84"/>
    <w:rsid w:val="00BB26D6"/>
    <w:rsid w:val="00BB6863"/>
    <w:rsid w:val="00BC070E"/>
    <w:rsid w:val="00BD589E"/>
    <w:rsid w:val="00BD7AED"/>
    <w:rsid w:val="00BE1D56"/>
    <w:rsid w:val="00C12271"/>
    <w:rsid w:val="00C12C83"/>
    <w:rsid w:val="00C21D32"/>
    <w:rsid w:val="00C24B9C"/>
    <w:rsid w:val="00C302C7"/>
    <w:rsid w:val="00C30C8E"/>
    <w:rsid w:val="00C31CAF"/>
    <w:rsid w:val="00C37272"/>
    <w:rsid w:val="00C52FD2"/>
    <w:rsid w:val="00C57D67"/>
    <w:rsid w:val="00C62403"/>
    <w:rsid w:val="00C62916"/>
    <w:rsid w:val="00C6470C"/>
    <w:rsid w:val="00C72218"/>
    <w:rsid w:val="00C80466"/>
    <w:rsid w:val="00C822CF"/>
    <w:rsid w:val="00C87619"/>
    <w:rsid w:val="00CA1CB3"/>
    <w:rsid w:val="00CB057A"/>
    <w:rsid w:val="00CB4414"/>
    <w:rsid w:val="00CC5E33"/>
    <w:rsid w:val="00CD26B0"/>
    <w:rsid w:val="00CD641E"/>
    <w:rsid w:val="00CE55F0"/>
    <w:rsid w:val="00CF3CCC"/>
    <w:rsid w:val="00CF4D3E"/>
    <w:rsid w:val="00D016C3"/>
    <w:rsid w:val="00D052AF"/>
    <w:rsid w:val="00D1104D"/>
    <w:rsid w:val="00D26D4B"/>
    <w:rsid w:val="00D337C1"/>
    <w:rsid w:val="00D3433E"/>
    <w:rsid w:val="00D355F6"/>
    <w:rsid w:val="00D35E4C"/>
    <w:rsid w:val="00D40FE6"/>
    <w:rsid w:val="00D43329"/>
    <w:rsid w:val="00D44ADF"/>
    <w:rsid w:val="00D45273"/>
    <w:rsid w:val="00D553CF"/>
    <w:rsid w:val="00D606C8"/>
    <w:rsid w:val="00D64399"/>
    <w:rsid w:val="00D65C0C"/>
    <w:rsid w:val="00D67D4C"/>
    <w:rsid w:val="00D800AA"/>
    <w:rsid w:val="00D804E0"/>
    <w:rsid w:val="00D910C4"/>
    <w:rsid w:val="00D913C6"/>
    <w:rsid w:val="00D93B6B"/>
    <w:rsid w:val="00D97F59"/>
    <w:rsid w:val="00DA285E"/>
    <w:rsid w:val="00DA4B48"/>
    <w:rsid w:val="00DA62D4"/>
    <w:rsid w:val="00DA633A"/>
    <w:rsid w:val="00DB0732"/>
    <w:rsid w:val="00DB7338"/>
    <w:rsid w:val="00DD3954"/>
    <w:rsid w:val="00DD3AAD"/>
    <w:rsid w:val="00DE56A4"/>
    <w:rsid w:val="00DE68FB"/>
    <w:rsid w:val="00DF1EA1"/>
    <w:rsid w:val="00E124EA"/>
    <w:rsid w:val="00E14A6D"/>
    <w:rsid w:val="00E17A2E"/>
    <w:rsid w:val="00E204C0"/>
    <w:rsid w:val="00E23AAD"/>
    <w:rsid w:val="00E23DCF"/>
    <w:rsid w:val="00E269D1"/>
    <w:rsid w:val="00E31B87"/>
    <w:rsid w:val="00E33578"/>
    <w:rsid w:val="00E35885"/>
    <w:rsid w:val="00E414EA"/>
    <w:rsid w:val="00E511F8"/>
    <w:rsid w:val="00E52E2C"/>
    <w:rsid w:val="00E563DA"/>
    <w:rsid w:val="00E62357"/>
    <w:rsid w:val="00E62EE6"/>
    <w:rsid w:val="00E63956"/>
    <w:rsid w:val="00E65AAE"/>
    <w:rsid w:val="00E67E0A"/>
    <w:rsid w:val="00E71B2D"/>
    <w:rsid w:val="00E87149"/>
    <w:rsid w:val="00E95509"/>
    <w:rsid w:val="00EA3C2B"/>
    <w:rsid w:val="00EA5C69"/>
    <w:rsid w:val="00EA7F97"/>
    <w:rsid w:val="00EB5302"/>
    <w:rsid w:val="00EC27D4"/>
    <w:rsid w:val="00EC45FF"/>
    <w:rsid w:val="00EC6848"/>
    <w:rsid w:val="00ED0E5B"/>
    <w:rsid w:val="00ED72DE"/>
    <w:rsid w:val="00EE7803"/>
    <w:rsid w:val="00EF388C"/>
    <w:rsid w:val="00EF4570"/>
    <w:rsid w:val="00EF6670"/>
    <w:rsid w:val="00F03AAF"/>
    <w:rsid w:val="00F0598B"/>
    <w:rsid w:val="00F06A4F"/>
    <w:rsid w:val="00F06DFE"/>
    <w:rsid w:val="00F1011B"/>
    <w:rsid w:val="00F10536"/>
    <w:rsid w:val="00F11A59"/>
    <w:rsid w:val="00F1435F"/>
    <w:rsid w:val="00F15D91"/>
    <w:rsid w:val="00F16E80"/>
    <w:rsid w:val="00F17E2C"/>
    <w:rsid w:val="00F20E10"/>
    <w:rsid w:val="00F22B14"/>
    <w:rsid w:val="00F24511"/>
    <w:rsid w:val="00F26F23"/>
    <w:rsid w:val="00F33AB9"/>
    <w:rsid w:val="00F33B81"/>
    <w:rsid w:val="00F40510"/>
    <w:rsid w:val="00F410F0"/>
    <w:rsid w:val="00F43692"/>
    <w:rsid w:val="00F50C68"/>
    <w:rsid w:val="00F5198D"/>
    <w:rsid w:val="00F57434"/>
    <w:rsid w:val="00F60FB7"/>
    <w:rsid w:val="00F61349"/>
    <w:rsid w:val="00F62E33"/>
    <w:rsid w:val="00F63E1F"/>
    <w:rsid w:val="00F677DC"/>
    <w:rsid w:val="00F77C80"/>
    <w:rsid w:val="00F838CC"/>
    <w:rsid w:val="00F84C7A"/>
    <w:rsid w:val="00F87368"/>
    <w:rsid w:val="00F910BF"/>
    <w:rsid w:val="00F957EB"/>
    <w:rsid w:val="00FB26EC"/>
    <w:rsid w:val="00FB3D31"/>
    <w:rsid w:val="00FB46CB"/>
    <w:rsid w:val="00FB64F2"/>
    <w:rsid w:val="00FC0733"/>
    <w:rsid w:val="00FC6CD3"/>
    <w:rsid w:val="00FD0A61"/>
    <w:rsid w:val="00FD309A"/>
    <w:rsid w:val="00FD3FC1"/>
    <w:rsid w:val="00FD40D5"/>
    <w:rsid w:val="00FD7F18"/>
    <w:rsid w:val="00FE3168"/>
    <w:rsid w:val="00FE54F5"/>
    <w:rsid w:val="00FF3BD2"/>
    <w:rsid w:val="00FF47B5"/>
    <w:rsid w:val="00FF58C8"/>
    <w:rsid w:val="00FF5D89"/>
    <w:rsid w:val="00FF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5B9F9E"/>
  <w15:chartTrackingRefBased/>
  <w15:docId w15:val="{D481AD3B-EF9E-43BA-A4E6-3A2B05544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C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18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32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06FF"/>
    <w:rPr>
      <w:rFonts w:eastAsiaTheme="minorEastAsia"/>
      <w:lang w:val="en-US"/>
    </w:rPr>
  </w:style>
  <w:style w:type="character" w:styleId="Hyperlink">
    <w:name w:val="Hyperlink"/>
    <w:basedOn w:val="DefaultParagraphFont"/>
    <w:uiPriority w:val="99"/>
    <w:unhideWhenUsed/>
    <w:rsid w:val="00D016C3"/>
    <w:rPr>
      <w:color w:val="0563C1" w:themeColor="hyperlink"/>
      <w:u w:val="single"/>
    </w:rPr>
  </w:style>
  <w:style w:type="character" w:styleId="UnresolvedMention">
    <w:name w:val="Unresolved Mention"/>
    <w:basedOn w:val="DefaultParagraphFont"/>
    <w:uiPriority w:val="99"/>
    <w:semiHidden/>
    <w:unhideWhenUsed/>
    <w:rsid w:val="00D016C3"/>
    <w:rPr>
      <w:color w:val="605E5C"/>
      <w:shd w:val="clear" w:color="auto" w:fill="E1DFDD"/>
    </w:rPr>
  </w:style>
  <w:style w:type="character" w:customStyle="1" w:styleId="Heading1Char">
    <w:name w:val="Heading 1 Char"/>
    <w:basedOn w:val="DefaultParagraphFont"/>
    <w:link w:val="Heading1"/>
    <w:uiPriority w:val="9"/>
    <w:rsid w:val="00C30C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433E"/>
    <w:pPr>
      <w:outlineLvl w:val="9"/>
    </w:pPr>
    <w:rPr>
      <w:lang w:val="en-US"/>
    </w:rPr>
  </w:style>
  <w:style w:type="paragraph" w:styleId="TOC1">
    <w:name w:val="toc 1"/>
    <w:basedOn w:val="Normal"/>
    <w:next w:val="Normal"/>
    <w:autoRedefine/>
    <w:uiPriority w:val="39"/>
    <w:unhideWhenUsed/>
    <w:rsid w:val="00D3433E"/>
    <w:pPr>
      <w:spacing w:after="100"/>
    </w:pPr>
  </w:style>
  <w:style w:type="paragraph" w:styleId="Header">
    <w:name w:val="header"/>
    <w:basedOn w:val="Normal"/>
    <w:link w:val="HeaderChar"/>
    <w:uiPriority w:val="99"/>
    <w:unhideWhenUsed/>
    <w:rsid w:val="001A3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17D"/>
  </w:style>
  <w:style w:type="paragraph" w:styleId="Footer">
    <w:name w:val="footer"/>
    <w:basedOn w:val="Normal"/>
    <w:link w:val="FooterChar"/>
    <w:uiPriority w:val="99"/>
    <w:unhideWhenUsed/>
    <w:rsid w:val="001A3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17D"/>
  </w:style>
  <w:style w:type="paragraph" w:styleId="ListParagraph">
    <w:name w:val="List Paragraph"/>
    <w:basedOn w:val="Normal"/>
    <w:uiPriority w:val="34"/>
    <w:qFormat/>
    <w:rsid w:val="002A5B75"/>
    <w:pPr>
      <w:ind w:left="720"/>
      <w:contextualSpacing/>
    </w:pPr>
  </w:style>
  <w:style w:type="character" w:customStyle="1" w:styleId="Heading3Char">
    <w:name w:val="Heading 3 Char"/>
    <w:basedOn w:val="DefaultParagraphFont"/>
    <w:link w:val="Heading3"/>
    <w:uiPriority w:val="9"/>
    <w:rsid w:val="0087325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A195E"/>
    <w:rPr>
      <w:color w:val="954F72" w:themeColor="followedHyperlink"/>
      <w:u w:val="single"/>
    </w:rPr>
  </w:style>
  <w:style w:type="character" w:customStyle="1" w:styleId="Heading2Char">
    <w:name w:val="Heading 2 Char"/>
    <w:basedOn w:val="DefaultParagraphFont"/>
    <w:link w:val="Heading2"/>
    <w:uiPriority w:val="9"/>
    <w:rsid w:val="0080189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073B9"/>
    <w:pPr>
      <w:spacing w:after="100"/>
      <w:ind w:left="220"/>
    </w:pPr>
  </w:style>
  <w:style w:type="table" w:styleId="TableGrid">
    <w:name w:val="Table Grid"/>
    <w:basedOn w:val="TableNormal"/>
    <w:uiPriority w:val="39"/>
    <w:rsid w:val="00F22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93B6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C8046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347715">
      <w:bodyDiv w:val="1"/>
      <w:marLeft w:val="0"/>
      <w:marRight w:val="0"/>
      <w:marTop w:val="0"/>
      <w:marBottom w:val="0"/>
      <w:divBdr>
        <w:top w:val="none" w:sz="0" w:space="0" w:color="auto"/>
        <w:left w:val="none" w:sz="0" w:space="0" w:color="auto"/>
        <w:bottom w:val="none" w:sz="0" w:space="0" w:color="auto"/>
        <w:right w:val="none" w:sz="0" w:space="0" w:color="auto"/>
      </w:divBdr>
    </w:div>
    <w:div w:id="238563399">
      <w:bodyDiv w:val="1"/>
      <w:marLeft w:val="0"/>
      <w:marRight w:val="0"/>
      <w:marTop w:val="0"/>
      <w:marBottom w:val="0"/>
      <w:divBdr>
        <w:top w:val="none" w:sz="0" w:space="0" w:color="auto"/>
        <w:left w:val="none" w:sz="0" w:space="0" w:color="auto"/>
        <w:bottom w:val="none" w:sz="0" w:space="0" w:color="auto"/>
        <w:right w:val="none" w:sz="0" w:space="0" w:color="auto"/>
      </w:divBdr>
    </w:div>
    <w:div w:id="273750278">
      <w:bodyDiv w:val="1"/>
      <w:marLeft w:val="0"/>
      <w:marRight w:val="0"/>
      <w:marTop w:val="0"/>
      <w:marBottom w:val="0"/>
      <w:divBdr>
        <w:top w:val="none" w:sz="0" w:space="0" w:color="auto"/>
        <w:left w:val="none" w:sz="0" w:space="0" w:color="auto"/>
        <w:bottom w:val="none" w:sz="0" w:space="0" w:color="auto"/>
        <w:right w:val="none" w:sz="0" w:space="0" w:color="auto"/>
      </w:divBdr>
    </w:div>
    <w:div w:id="505481393">
      <w:bodyDiv w:val="1"/>
      <w:marLeft w:val="0"/>
      <w:marRight w:val="0"/>
      <w:marTop w:val="0"/>
      <w:marBottom w:val="0"/>
      <w:divBdr>
        <w:top w:val="none" w:sz="0" w:space="0" w:color="auto"/>
        <w:left w:val="none" w:sz="0" w:space="0" w:color="auto"/>
        <w:bottom w:val="none" w:sz="0" w:space="0" w:color="auto"/>
        <w:right w:val="none" w:sz="0" w:space="0" w:color="auto"/>
      </w:divBdr>
    </w:div>
    <w:div w:id="599945891">
      <w:bodyDiv w:val="1"/>
      <w:marLeft w:val="0"/>
      <w:marRight w:val="0"/>
      <w:marTop w:val="0"/>
      <w:marBottom w:val="0"/>
      <w:divBdr>
        <w:top w:val="none" w:sz="0" w:space="0" w:color="auto"/>
        <w:left w:val="none" w:sz="0" w:space="0" w:color="auto"/>
        <w:bottom w:val="none" w:sz="0" w:space="0" w:color="auto"/>
        <w:right w:val="none" w:sz="0" w:space="0" w:color="auto"/>
      </w:divBdr>
    </w:div>
    <w:div w:id="613748448">
      <w:bodyDiv w:val="1"/>
      <w:marLeft w:val="0"/>
      <w:marRight w:val="0"/>
      <w:marTop w:val="0"/>
      <w:marBottom w:val="0"/>
      <w:divBdr>
        <w:top w:val="none" w:sz="0" w:space="0" w:color="auto"/>
        <w:left w:val="none" w:sz="0" w:space="0" w:color="auto"/>
        <w:bottom w:val="none" w:sz="0" w:space="0" w:color="auto"/>
        <w:right w:val="none" w:sz="0" w:space="0" w:color="auto"/>
      </w:divBdr>
    </w:div>
    <w:div w:id="666134962">
      <w:bodyDiv w:val="1"/>
      <w:marLeft w:val="0"/>
      <w:marRight w:val="0"/>
      <w:marTop w:val="0"/>
      <w:marBottom w:val="0"/>
      <w:divBdr>
        <w:top w:val="none" w:sz="0" w:space="0" w:color="auto"/>
        <w:left w:val="none" w:sz="0" w:space="0" w:color="auto"/>
        <w:bottom w:val="none" w:sz="0" w:space="0" w:color="auto"/>
        <w:right w:val="none" w:sz="0" w:space="0" w:color="auto"/>
      </w:divBdr>
    </w:div>
    <w:div w:id="666445417">
      <w:bodyDiv w:val="1"/>
      <w:marLeft w:val="0"/>
      <w:marRight w:val="0"/>
      <w:marTop w:val="0"/>
      <w:marBottom w:val="0"/>
      <w:divBdr>
        <w:top w:val="none" w:sz="0" w:space="0" w:color="auto"/>
        <w:left w:val="none" w:sz="0" w:space="0" w:color="auto"/>
        <w:bottom w:val="none" w:sz="0" w:space="0" w:color="auto"/>
        <w:right w:val="none" w:sz="0" w:space="0" w:color="auto"/>
      </w:divBdr>
      <w:divsChild>
        <w:div w:id="1459646289">
          <w:marLeft w:val="0"/>
          <w:marRight w:val="0"/>
          <w:marTop w:val="0"/>
          <w:marBottom w:val="0"/>
          <w:divBdr>
            <w:top w:val="none" w:sz="0" w:space="0" w:color="auto"/>
            <w:left w:val="none" w:sz="0" w:space="0" w:color="auto"/>
            <w:bottom w:val="none" w:sz="0" w:space="0" w:color="auto"/>
            <w:right w:val="none" w:sz="0" w:space="0" w:color="auto"/>
          </w:divBdr>
          <w:divsChild>
            <w:div w:id="1008753915">
              <w:marLeft w:val="0"/>
              <w:marRight w:val="0"/>
              <w:marTop w:val="0"/>
              <w:marBottom w:val="0"/>
              <w:divBdr>
                <w:top w:val="none" w:sz="0" w:space="0" w:color="auto"/>
                <w:left w:val="none" w:sz="0" w:space="0" w:color="auto"/>
                <w:bottom w:val="none" w:sz="0" w:space="0" w:color="auto"/>
                <w:right w:val="none" w:sz="0" w:space="0" w:color="auto"/>
              </w:divBdr>
            </w:div>
            <w:div w:id="455484711">
              <w:marLeft w:val="0"/>
              <w:marRight w:val="0"/>
              <w:marTop w:val="0"/>
              <w:marBottom w:val="0"/>
              <w:divBdr>
                <w:top w:val="none" w:sz="0" w:space="0" w:color="auto"/>
                <w:left w:val="none" w:sz="0" w:space="0" w:color="auto"/>
                <w:bottom w:val="none" w:sz="0" w:space="0" w:color="auto"/>
                <w:right w:val="none" w:sz="0" w:space="0" w:color="auto"/>
              </w:divBdr>
            </w:div>
            <w:div w:id="1832335509">
              <w:marLeft w:val="0"/>
              <w:marRight w:val="0"/>
              <w:marTop w:val="0"/>
              <w:marBottom w:val="0"/>
              <w:divBdr>
                <w:top w:val="none" w:sz="0" w:space="0" w:color="auto"/>
                <w:left w:val="none" w:sz="0" w:space="0" w:color="auto"/>
                <w:bottom w:val="none" w:sz="0" w:space="0" w:color="auto"/>
                <w:right w:val="none" w:sz="0" w:space="0" w:color="auto"/>
              </w:divBdr>
            </w:div>
            <w:div w:id="934485293">
              <w:marLeft w:val="0"/>
              <w:marRight w:val="0"/>
              <w:marTop w:val="0"/>
              <w:marBottom w:val="0"/>
              <w:divBdr>
                <w:top w:val="none" w:sz="0" w:space="0" w:color="auto"/>
                <w:left w:val="none" w:sz="0" w:space="0" w:color="auto"/>
                <w:bottom w:val="none" w:sz="0" w:space="0" w:color="auto"/>
                <w:right w:val="none" w:sz="0" w:space="0" w:color="auto"/>
              </w:divBdr>
            </w:div>
            <w:div w:id="1739860874">
              <w:marLeft w:val="0"/>
              <w:marRight w:val="0"/>
              <w:marTop w:val="0"/>
              <w:marBottom w:val="0"/>
              <w:divBdr>
                <w:top w:val="none" w:sz="0" w:space="0" w:color="auto"/>
                <w:left w:val="none" w:sz="0" w:space="0" w:color="auto"/>
                <w:bottom w:val="none" w:sz="0" w:space="0" w:color="auto"/>
                <w:right w:val="none" w:sz="0" w:space="0" w:color="auto"/>
              </w:divBdr>
            </w:div>
            <w:div w:id="1894078728">
              <w:marLeft w:val="0"/>
              <w:marRight w:val="0"/>
              <w:marTop w:val="0"/>
              <w:marBottom w:val="0"/>
              <w:divBdr>
                <w:top w:val="none" w:sz="0" w:space="0" w:color="auto"/>
                <w:left w:val="none" w:sz="0" w:space="0" w:color="auto"/>
                <w:bottom w:val="none" w:sz="0" w:space="0" w:color="auto"/>
                <w:right w:val="none" w:sz="0" w:space="0" w:color="auto"/>
              </w:divBdr>
            </w:div>
            <w:div w:id="688340358">
              <w:marLeft w:val="0"/>
              <w:marRight w:val="0"/>
              <w:marTop w:val="0"/>
              <w:marBottom w:val="0"/>
              <w:divBdr>
                <w:top w:val="none" w:sz="0" w:space="0" w:color="auto"/>
                <w:left w:val="none" w:sz="0" w:space="0" w:color="auto"/>
                <w:bottom w:val="none" w:sz="0" w:space="0" w:color="auto"/>
                <w:right w:val="none" w:sz="0" w:space="0" w:color="auto"/>
              </w:divBdr>
            </w:div>
            <w:div w:id="1626810127">
              <w:marLeft w:val="0"/>
              <w:marRight w:val="0"/>
              <w:marTop w:val="0"/>
              <w:marBottom w:val="0"/>
              <w:divBdr>
                <w:top w:val="none" w:sz="0" w:space="0" w:color="auto"/>
                <w:left w:val="none" w:sz="0" w:space="0" w:color="auto"/>
                <w:bottom w:val="none" w:sz="0" w:space="0" w:color="auto"/>
                <w:right w:val="none" w:sz="0" w:space="0" w:color="auto"/>
              </w:divBdr>
            </w:div>
            <w:div w:id="190463130">
              <w:marLeft w:val="0"/>
              <w:marRight w:val="0"/>
              <w:marTop w:val="0"/>
              <w:marBottom w:val="0"/>
              <w:divBdr>
                <w:top w:val="none" w:sz="0" w:space="0" w:color="auto"/>
                <w:left w:val="none" w:sz="0" w:space="0" w:color="auto"/>
                <w:bottom w:val="none" w:sz="0" w:space="0" w:color="auto"/>
                <w:right w:val="none" w:sz="0" w:space="0" w:color="auto"/>
              </w:divBdr>
            </w:div>
            <w:div w:id="1978992284">
              <w:marLeft w:val="0"/>
              <w:marRight w:val="0"/>
              <w:marTop w:val="0"/>
              <w:marBottom w:val="0"/>
              <w:divBdr>
                <w:top w:val="none" w:sz="0" w:space="0" w:color="auto"/>
                <w:left w:val="none" w:sz="0" w:space="0" w:color="auto"/>
                <w:bottom w:val="none" w:sz="0" w:space="0" w:color="auto"/>
                <w:right w:val="none" w:sz="0" w:space="0" w:color="auto"/>
              </w:divBdr>
            </w:div>
            <w:div w:id="106239243">
              <w:marLeft w:val="0"/>
              <w:marRight w:val="0"/>
              <w:marTop w:val="0"/>
              <w:marBottom w:val="0"/>
              <w:divBdr>
                <w:top w:val="none" w:sz="0" w:space="0" w:color="auto"/>
                <w:left w:val="none" w:sz="0" w:space="0" w:color="auto"/>
                <w:bottom w:val="none" w:sz="0" w:space="0" w:color="auto"/>
                <w:right w:val="none" w:sz="0" w:space="0" w:color="auto"/>
              </w:divBdr>
            </w:div>
            <w:div w:id="1291283724">
              <w:marLeft w:val="0"/>
              <w:marRight w:val="0"/>
              <w:marTop w:val="0"/>
              <w:marBottom w:val="0"/>
              <w:divBdr>
                <w:top w:val="none" w:sz="0" w:space="0" w:color="auto"/>
                <w:left w:val="none" w:sz="0" w:space="0" w:color="auto"/>
                <w:bottom w:val="none" w:sz="0" w:space="0" w:color="auto"/>
                <w:right w:val="none" w:sz="0" w:space="0" w:color="auto"/>
              </w:divBdr>
            </w:div>
            <w:div w:id="198706829">
              <w:marLeft w:val="0"/>
              <w:marRight w:val="0"/>
              <w:marTop w:val="0"/>
              <w:marBottom w:val="0"/>
              <w:divBdr>
                <w:top w:val="none" w:sz="0" w:space="0" w:color="auto"/>
                <w:left w:val="none" w:sz="0" w:space="0" w:color="auto"/>
                <w:bottom w:val="none" w:sz="0" w:space="0" w:color="auto"/>
                <w:right w:val="none" w:sz="0" w:space="0" w:color="auto"/>
              </w:divBdr>
            </w:div>
            <w:div w:id="1457092910">
              <w:marLeft w:val="0"/>
              <w:marRight w:val="0"/>
              <w:marTop w:val="0"/>
              <w:marBottom w:val="0"/>
              <w:divBdr>
                <w:top w:val="none" w:sz="0" w:space="0" w:color="auto"/>
                <w:left w:val="none" w:sz="0" w:space="0" w:color="auto"/>
                <w:bottom w:val="none" w:sz="0" w:space="0" w:color="auto"/>
                <w:right w:val="none" w:sz="0" w:space="0" w:color="auto"/>
              </w:divBdr>
            </w:div>
            <w:div w:id="58867281">
              <w:marLeft w:val="0"/>
              <w:marRight w:val="0"/>
              <w:marTop w:val="0"/>
              <w:marBottom w:val="0"/>
              <w:divBdr>
                <w:top w:val="none" w:sz="0" w:space="0" w:color="auto"/>
                <w:left w:val="none" w:sz="0" w:space="0" w:color="auto"/>
                <w:bottom w:val="none" w:sz="0" w:space="0" w:color="auto"/>
                <w:right w:val="none" w:sz="0" w:space="0" w:color="auto"/>
              </w:divBdr>
            </w:div>
            <w:div w:id="884295256">
              <w:marLeft w:val="0"/>
              <w:marRight w:val="0"/>
              <w:marTop w:val="0"/>
              <w:marBottom w:val="0"/>
              <w:divBdr>
                <w:top w:val="none" w:sz="0" w:space="0" w:color="auto"/>
                <w:left w:val="none" w:sz="0" w:space="0" w:color="auto"/>
                <w:bottom w:val="none" w:sz="0" w:space="0" w:color="auto"/>
                <w:right w:val="none" w:sz="0" w:space="0" w:color="auto"/>
              </w:divBdr>
            </w:div>
            <w:div w:id="829249466">
              <w:marLeft w:val="0"/>
              <w:marRight w:val="0"/>
              <w:marTop w:val="0"/>
              <w:marBottom w:val="0"/>
              <w:divBdr>
                <w:top w:val="none" w:sz="0" w:space="0" w:color="auto"/>
                <w:left w:val="none" w:sz="0" w:space="0" w:color="auto"/>
                <w:bottom w:val="none" w:sz="0" w:space="0" w:color="auto"/>
                <w:right w:val="none" w:sz="0" w:space="0" w:color="auto"/>
              </w:divBdr>
            </w:div>
            <w:div w:id="780685088">
              <w:marLeft w:val="0"/>
              <w:marRight w:val="0"/>
              <w:marTop w:val="0"/>
              <w:marBottom w:val="0"/>
              <w:divBdr>
                <w:top w:val="none" w:sz="0" w:space="0" w:color="auto"/>
                <w:left w:val="none" w:sz="0" w:space="0" w:color="auto"/>
                <w:bottom w:val="none" w:sz="0" w:space="0" w:color="auto"/>
                <w:right w:val="none" w:sz="0" w:space="0" w:color="auto"/>
              </w:divBdr>
            </w:div>
            <w:div w:id="608317949">
              <w:marLeft w:val="0"/>
              <w:marRight w:val="0"/>
              <w:marTop w:val="0"/>
              <w:marBottom w:val="0"/>
              <w:divBdr>
                <w:top w:val="none" w:sz="0" w:space="0" w:color="auto"/>
                <w:left w:val="none" w:sz="0" w:space="0" w:color="auto"/>
                <w:bottom w:val="none" w:sz="0" w:space="0" w:color="auto"/>
                <w:right w:val="none" w:sz="0" w:space="0" w:color="auto"/>
              </w:divBdr>
            </w:div>
            <w:div w:id="1293709342">
              <w:marLeft w:val="0"/>
              <w:marRight w:val="0"/>
              <w:marTop w:val="0"/>
              <w:marBottom w:val="0"/>
              <w:divBdr>
                <w:top w:val="none" w:sz="0" w:space="0" w:color="auto"/>
                <w:left w:val="none" w:sz="0" w:space="0" w:color="auto"/>
                <w:bottom w:val="none" w:sz="0" w:space="0" w:color="auto"/>
                <w:right w:val="none" w:sz="0" w:space="0" w:color="auto"/>
              </w:divBdr>
            </w:div>
            <w:div w:id="1587575247">
              <w:marLeft w:val="0"/>
              <w:marRight w:val="0"/>
              <w:marTop w:val="0"/>
              <w:marBottom w:val="0"/>
              <w:divBdr>
                <w:top w:val="none" w:sz="0" w:space="0" w:color="auto"/>
                <w:left w:val="none" w:sz="0" w:space="0" w:color="auto"/>
                <w:bottom w:val="none" w:sz="0" w:space="0" w:color="auto"/>
                <w:right w:val="none" w:sz="0" w:space="0" w:color="auto"/>
              </w:divBdr>
            </w:div>
            <w:div w:id="341518890">
              <w:marLeft w:val="0"/>
              <w:marRight w:val="0"/>
              <w:marTop w:val="0"/>
              <w:marBottom w:val="0"/>
              <w:divBdr>
                <w:top w:val="none" w:sz="0" w:space="0" w:color="auto"/>
                <w:left w:val="none" w:sz="0" w:space="0" w:color="auto"/>
                <w:bottom w:val="none" w:sz="0" w:space="0" w:color="auto"/>
                <w:right w:val="none" w:sz="0" w:space="0" w:color="auto"/>
              </w:divBdr>
            </w:div>
            <w:div w:id="476335775">
              <w:marLeft w:val="0"/>
              <w:marRight w:val="0"/>
              <w:marTop w:val="0"/>
              <w:marBottom w:val="0"/>
              <w:divBdr>
                <w:top w:val="none" w:sz="0" w:space="0" w:color="auto"/>
                <w:left w:val="none" w:sz="0" w:space="0" w:color="auto"/>
                <w:bottom w:val="none" w:sz="0" w:space="0" w:color="auto"/>
                <w:right w:val="none" w:sz="0" w:space="0" w:color="auto"/>
              </w:divBdr>
            </w:div>
            <w:div w:id="1311325534">
              <w:marLeft w:val="0"/>
              <w:marRight w:val="0"/>
              <w:marTop w:val="0"/>
              <w:marBottom w:val="0"/>
              <w:divBdr>
                <w:top w:val="none" w:sz="0" w:space="0" w:color="auto"/>
                <w:left w:val="none" w:sz="0" w:space="0" w:color="auto"/>
                <w:bottom w:val="none" w:sz="0" w:space="0" w:color="auto"/>
                <w:right w:val="none" w:sz="0" w:space="0" w:color="auto"/>
              </w:divBdr>
            </w:div>
            <w:div w:id="1775438694">
              <w:marLeft w:val="0"/>
              <w:marRight w:val="0"/>
              <w:marTop w:val="0"/>
              <w:marBottom w:val="0"/>
              <w:divBdr>
                <w:top w:val="none" w:sz="0" w:space="0" w:color="auto"/>
                <w:left w:val="none" w:sz="0" w:space="0" w:color="auto"/>
                <w:bottom w:val="none" w:sz="0" w:space="0" w:color="auto"/>
                <w:right w:val="none" w:sz="0" w:space="0" w:color="auto"/>
              </w:divBdr>
            </w:div>
            <w:div w:id="1177305274">
              <w:marLeft w:val="0"/>
              <w:marRight w:val="0"/>
              <w:marTop w:val="0"/>
              <w:marBottom w:val="0"/>
              <w:divBdr>
                <w:top w:val="none" w:sz="0" w:space="0" w:color="auto"/>
                <w:left w:val="none" w:sz="0" w:space="0" w:color="auto"/>
                <w:bottom w:val="none" w:sz="0" w:space="0" w:color="auto"/>
                <w:right w:val="none" w:sz="0" w:space="0" w:color="auto"/>
              </w:divBdr>
            </w:div>
            <w:div w:id="989482482">
              <w:marLeft w:val="0"/>
              <w:marRight w:val="0"/>
              <w:marTop w:val="0"/>
              <w:marBottom w:val="0"/>
              <w:divBdr>
                <w:top w:val="none" w:sz="0" w:space="0" w:color="auto"/>
                <w:left w:val="none" w:sz="0" w:space="0" w:color="auto"/>
                <w:bottom w:val="none" w:sz="0" w:space="0" w:color="auto"/>
                <w:right w:val="none" w:sz="0" w:space="0" w:color="auto"/>
              </w:divBdr>
            </w:div>
            <w:div w:id="1333727636">
              <w:marLeft w:val="0"/>
              <w:marRight w:val="0"/>
              <w:marTop w:val="0"/>
              <w:marBottom w:val="0"/>
              <w:divBdr>
                <w:top w:val="none" w:sz="0" w:space="0" w:color="auto"/>
                <w:left w:val="none" w:sz="0" w:space="0" w:color="auto"/>
                <w:bottom w:val="none" w:sz="0" w:space="0" w:color="auto"/>
                <w:right w:val="none" w:sz="0" w:space="0" w:color="auto"/>
              </w:divBdr>
            </w:div>
            <w:div w:id="1830973859">
              <w:marLeft w:val="0"/>
              <w:marRight w:val="0"/>
              <w:marTop w:val="0"/>
              <w:marBottom w:val="0"/>
              <w:divBdr>
                <w:top w:val="none" w:sz="0" w:space="0" w:color="auto"/>
                <w:left w:val="none" w:sz="0" w:space="0" w:color="auto"/>
                <w:bottom w:val="none" w:sz="0" w:space="0" w:color="auto"/>
                <w:right w:val="none" w:sz="0" w:space="0" w:color="auto"/>
              </w:divBdr>
            </w:div>
            <w:div w:id="646512671">
              <w:marLeft w:val="0"/>
              <w:marRight w:val="0"/>
              <w:marTop w:val="0"/>
              <w:marBottom w:val="0"/>
              <w:divBdr>
                <w:top w:val="none" w:sz="0" w:space="0" w:color="auto"/>
                <w:left w:val="none" w:sz="0" w:space="0" w:color="auto"/>
                <w:bottom w:val="none" w:sz="0" w:space="0" w:color="auto"/>
                <w:right w:val="none" w:sz="0" w:space="0" w:color="auto"/>
              </w:divBdr>
            </w:div>
            <w:div w:id="789082353">
              <w:marLeft w:val="0"/>
              <w:marRight w:val="0"/>
              <w:marTop w:val="0"/>
              <w:marBottom w:val="0"/>
              <w:divBdr>
                <w:top w:val="none" w:sz="0" w:space="0" w:color="auto"/>
                <w:left w:val="none" w:sz="0" w:space="0" w:color="auto"/>
                <w:bottom w:val="none" w:sz="0" w:space="0" w:color="auto"/>
                <w:right w:val="none" w:sz="0" w:space="0" w:color="auto"/>
              </w:divBdr>
            </w:div>
            <w:div w:id="1801221189">
              <w:marLeft w:val="0"/>
              <w:marRight w:val="0"/>
              <w:marTop w:val="0"/>
              <w:marBottom w:val="0"/>
              <w:divBdr>
                <w:top w:val="none" w:sz="0" w:space="0" w:color="auto"/>
                <w:left w:val="none" w:sz="0" w:space="0" w:color="auto"/>
                <w:bottom w:val="none" w:sz="0" w:space="0" w:color="auto"/>
                <w:right w:val="none" w:sz="0" w:space="0" w:color="auto"/>
              </w:divBdr>
            </w:div>
            <w:div w:id="364867194">
              <w:marLeft w:val="0"/>
              <w:marRight w:val="0"/>
              <w:marTop w:val="0"/>
              <w:marBottom w:val="0"/>
              <w:divBdr>
                <w:top w:val="none" w:sz="0" w:space="0" w:color="auto"/>
                <w:left w:val="none" w:sz="0" w:space="0" w:color="auto"/>
                <w:bottom w:val="none" w:sz="0" w:space="0" w:color="auto"/>
                <w:right w:val="none" w:sz="0" w:space="0" w:color="auto"/>
              </w:divBdr>
            </w:div>
            <w:div w:id="1644852921">
              <w:marLeft w:val="0"/>
              <w:marRight w:val="0"/>
              <w:marTop w:val="0"/>
              <w:marBottom w:val="0"/>
              <w:divBdr>
                <w:top w:val="none" w:sz="0" w:space="0" w:color="auto"/>
                <w:left w:val="none" w:sz="0" w:space="0" w:color="auto"/>
                <w:bottom w:val="none" w:sz="0" w:space="0" w:color="auto"/>
                <w:right w:val="none" w:sz="0" w:space="0" w:color="auto"/>
              </w:divBdr>
            </w:div>
            <w:div w:id="1025713939">
              <w:marLeft w:val="0"/>
              <w:marRight w:val="0"/>
              <w:marTop w:val="0"/>
              <w:marBottom w:val="0"/>
              <w:divBdr>
                <w:top w:val="none" w:sz="0" w:space="0" w:color="auto"/>
                <w:left w:val="none" w:sz="0" w:space="0" w:color="auto"/>
                <w:bottom w:val="none" w:sz="0" w:space="0" w:color="auto"/>
                <w:right w:val="none" w:sz="0" w:space="0" w:color="auto"/>
              </w:divBdr>
            </w:div>
            <w:div w:id="65307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11405">
      <w:bodyDiv w:val="1"/>
      <w:marLeft w:val="0"/>
      <w:marRight w:val="0"/>
      <w:marTop w:val="0"/>
      <w:marBottom w:val="0"/>
      <w:divBdr>
        <w:top w:val="none" w:sz="0" w:space="0" w:color="auto"/>
        <w:left w:val="none" w:sz="0" w:space="0" w:color="auto"/>
        <w:bottom w:val="none" w:sz="0" w:space="0" w:color="auto"/>
        <w:right w:val="none" w:sz="0" w:space="0" w:color="auto"/>
      </w:divBdr>
    </w:div>
    <w:div w:id="802426087">
      <w:bodyDiv w:val="1"/>
      <w:marLeft w:val="0"/>
      <w:marRight w:val="0"/>
      <w:marTop w:val="0"/>
      <w:marBottom w:val="0"/>
      <w:divBdr>
        <w:top w:val="none" w:sz="0" w:space="0" w:color="auto"/>
        <w:left w:val="none" w:sz="0" w:space="0" w:color="auto"/>
        <w:bottom w:val="none" w:sz="0" w:space="0" w:color="auto"/>
        <w:right w:val="none" w:sz="0" w:space="0" w:color="auto"/>
      </w:divBdr>
    </w:div>
    <w:div w:id="818618961">
      <w:bodyDiv w:val="1"/>
      <w:marLeft w:val="0"/>
      <w:marRight w:val="0"/>
      <w:marTop w:val="0"/>
      <w:marBottom w:val="0"/>
      <w:divBdr>
        <w:top w:val="none" w:sz="0" w:space="0" w:color="auto"/>
        <w:left w:val="none" w:sz="0" w:space="0" w:color="auto"/>
        <w:bottom w:val="none" w:sz="0" w:space="0" w:color="auto"/>
        <w:right w:val="none" w:sz="0" w:space="0" w:color="auto"/>
      </w:divBdr>
    </w:div>
    <w:div w:id="855928602">
      <w:bodyDiv w:val="1"/>
      <w:marLeft w:val="0"/>
      <w:marRight w:val="0"/>
      <w:marTop w:val="0"/>
      <w:marBottom w:val="0"/>
      <w:divBdr>
        <w:top w:val="none" w:sz="0" w:space="0" w:color="auto"/>
        <w:left w:val="none" w:sz="0" w:space="0" w:color="auto"/>
        <w:bottom w:val="none" w:sz="0" w:space="0" w:color="auto"/>
        <w:right w:val="none" w:sz="0" w:space="0" w:color="auto"/>
      </w:divBdr>
    </w:div>
    <w:div w:id="950822147">
      <w:bodyDiv w:val="1"/>
      <w:marLeft w:val="0"/>
      <w:marRight w:val="0"/>
      <w:marTop w:val="0"/>
      <w:marBottom w:val="0"/>
      <w:divBdr>
        <w:top w:val="none" w:sz="0" w:space="0" w:color="auto"/>
        <w:left w:val="none" w:sz="0" w:space="0" w:color="auto"/>
        <w:bottom w:val="none" w:sz="0" w:space="0" w:color="auto"/>
        <w:right w:val="none" w:sz="0" w:space="0" w:color="auto"/>
      </w:divBdr>
    </w:div>
    <w:div w:id="1068649460">
      <w:bodyDiv w:val="1"/>
      <w:marLeft w:val="0"/>
      <w:marRight w:val="0"/>
      <w:marTop w:val="0"/>
      <w:marBottom w:val="0"/>
      <w:divBdr>
        <w:top w:val="none" w:sz="0" w:space="0" w:color="auto"/>
        <w:left w:val="none" w:sz="0" w:space="0" w:color="auto"/>
        <w:bottom w:val="none" w:sz="0" w:space="0" w:color="auto"/>
        <w:right w:val="none" w:sz="0" w:space="0" w:color="auto"/>
      </w:divBdr>
    </w:div>
    <w:div w:id="1088426219">
      <w:bodyDiv w:val="1"/>
      <w:marLeft w:val="0"/>
      <w:marRight w:val="0"/>
      <w:marTop w:val="0"/>
      <w:marBottom w:val="0"/>
      <w:divBdr>
        <w:top w:val="none" w:sz="0" w:space="0" w:color="auto"/>
        <w:left w:val="none" w:sz="0" w:space="0" w:color="auto"/>
        <w:bottom w:val="none" w:sz="0" w:space="0" w:color="auto"/>
        <w:right w:val="none" w:sz="0" w:space="0" w:color="auto"/>
      </w:divBdr>
      <w:divsChild>
        <w:div w:id="975338076">
          <w:marLeft w:val="0"/>
          <w:marRight w:val="0"/>
          <w:marTop w:val="0"/>
          <w:marBottom w:val="0"/>
          <w:divBdr>
            <w:top w:val="none" w:sz="0" w:space="0" w:color="auto"/>
            <w:left w:val="none" w:sz="0" w:space="0" w:color="auto"/>
            <w:bottom w:val="none" w:sz="0" w:space="0" w:color="auto"/>
            <w:right w:val="none" w:sz="0" w:space="0" w:color="auto"/>
          </w:divBdr>
          <w:divsChild>
            <w:div w:id="255939114">
              <w:marLeft w:val="0"/>
              <w:marRight w:val="0"/>
              <w:marTop w:val="0"/>
              <w:marBottom w:val="0"/>
              <w:divBdr>
                <w:top w:val="none" w:sz="0" w:space="0" w:color="auto"/>
                <w:left w:val="none" w:sz="0" w:space="0" w:color="auto"/>
                <w:bottom w:val="none" w:sz="0" w:space="0" w:color="auto"/>
                <w:right w:val="none" w:sz="0" w:space="0" w:color="auto"/>
              </w:divBdr>
            </w:div>
            <w:div w:id="891769956">
              <w:marLeft w:val="0"/>
              <w:marRight w:val="0"/>
              <w:marTop w:val="0"/>
              <w:marBottom w:val="0"/>
              <w:divBdr>
                <w:top w:val="none" w:sz="0" w:space="0" w:color="auto"/>
                <w:left w:val="none" w:sz="0" w:space="0" w:color="auto"/>
                <w:bottom w:val="none" w:sz="0" w:space="0" w:color="auto"/>
                <w:right w:val="none" w:sz="0" w:space="0" w:color="auto"/>
              </w:divBdr>
            </w:div>
            <w:div w:id="495533514">
              <w:marLeft w:val="0"/>
              <w:marRight w:val="0"/>
              <w:marTop w:val="0"/>
              <w:marBottom w:val="0"/>
              <w:divBdr>
                <w:top w:val="none" w:sz="0" w:space="0" w:color="auto"/>
                <w:left w:val="none" w:sz="0" w:space="0" w:color="auto"/>
                <w:bottom w:val="none" w:sz="0" w:space="0" w:color="auto"/>
                <w:right w:val="none" w:sz="0" w:space="0" w:color="auto"/>
              </w:divBdr>
            </w:div>
            <w:div w:id="113251521">
              <w:marLeft w:val="0"/>
              <w:marRight w:val="0"/>
              <w:marTop w:val="0"/>
              <w:marBottom w:val="0"/>
              <w:divBdr>
                <w:top w:val="none" w:sz="0" w:space="0" w:color="auto"/>
                <w:left w:val="none" w:sz="0" w:space="0" w:color="auto"/>
                <w:bottom w:val="none" w:sz="0" w:space="0" w:color="auto"/>
                <w:right w:val="none" w:sz="0" w:space="0" w:color="auto"/>
              </w:divBdr>
            </w:div>
            <w:div w:id="1086464966">
              <w:marLeft w:val="0"/>
              <w:marRight w:val="0"/>
              <w:marTop w:val="0"/>
              <w:marBottom w:val="0"/>
              <w:divBdr>
                <w:top w:val="none" w:sz="0" w:space="0" w:color="auto"/>
                <w:left w:val="none" w:sz="0" w:space="0" w:color="auto"/>
                <w:bottom w:val="none" w:sz="0" w:space="0" w:color="auto"/>
                <w:right w:val="none" w:sz="0" w:space="0" w:color="auto"/>
              </w:divBdr>
            </w:div>
            <w:div w:id="1855411391">
              <w:marLeft w:val="0"/>
              <w:marRight w:val="0"/>
              <w:marTop w:val="0"/>
              <w:marBottom w:val="0"/>
              <w:divBdr>
                <w:top w:val="none" w:sz="0" w:space="0" w:color="auto"/>
                <w:left w:val="none" w:sz="0" w:space="0" w:color="auto"/>
                <w:bottom w:val="none" w:sz="0" w:space="0" w:color="auto"/>
                <w:right w:val="none" w:sz="0" w:space="0" w:color="auto"/>
              </w:divBdr>
            </w:div>
            <w:div w:id="1428454291">
              <w:marLeft w:val="0"/>
              <w:marRight w:val="0"/>
              <w:marTop w:val="0"/>
              <w:marBottom w:val="0"/>
              <w:divBdr>
                <w:top w:val="none" w:sz="0" w:space="0" w:color="auto"/>
                <w:left w:val="none" w:sz="0" w:space="0" w:color="auto"/>
                <w:bottom w:val="none" w:sz="0" w:space="0" w:color="auto"/>
                <w:right w:val="none" w:sz="0" w:space="0" w:color="auto"/>
              </w:divBdr>
            </w:div>
            <w:div w:id="1809400931">
              <w:marLeft w:val="0"/>
              <w:marRight w:val="0"/>
              <w:marTop w:val="0"/>
              <w:marBottom w:val="0"/>
              <w:divBdr>
                <w:top w:val="none" w:sz="0" w:space="0" w:color="auto"/>
                <w:left w:val="none" w:sz="0" w:space="0" w:color="auto"/>
                <w:bottom w:val="none" w:sz="0" w:space="0" w:color="auto"/>
                <w:right w:val="none" w:sz="0" w:space="0" w:color="auto"/>
              </w:divBdr>
            </w:div>
            <w:div w:id="901409452">
              <w:marLeft w:val="0"/>
              <w:marRight w:val="0"/>
              <w:marTop w:val="0"/>
              <w:marBottom w:val="0"/>
              <w:divBdr>
                <w:top w:val="none" w:sz="0" w:space="0" w:color="auto"/>
                <w:left w:val="none" w:sz="0" w:space="0" w:color="auto"/>
                <w:bottom w:val="none" w:sz="0" w:space="0" w:color="auto"/>
                <w:right w:val="none" w:sz="0" w:space="0" w:color="auto"/>
              </w:divBdr>
            </w:div>
            <w:div w:id="1790860062">
              <w:marLeft w:val="0"/>
              <w:marRight w:val="0"/>
              <w:marTop w:val="0"/>
              <w:marBottom w:val="0"/>
              <w:divBdr>
                <w:top w:val="none" w:sz="0" w:space="0" w:color="auto"/>
                <w:left w:val="none" w:sz="0" w:space="0" w:color="auto"/>
                <w:bottom w:val="none" w:sz="0" w:space="0" w:color="auto"/>
                <w:right w:val="none" w:sz="0" w:space="0" w:color="auto"/>
              </w:divBdr>
            </w:div>
            <w:div w:id="876969192">
              <w:marLeft w:val="0"/>
              <w:marRight w:val="0"/>
              <w:marTop w:val="0"/>
              <w:marBottom w:val="0"/>
              <w:divBdr>
                <w:top w:val="none" w:sz="0" w:space="0" w:color="auto"/>
                <w:left w:val="none" w:sz="0" w:space="0" w:color="auto"/>
                <w:bottom w:val="none" w:sz="0" w:space="0" w:color="auto"/>
                <w:right w:val="none" w:sz="0" w:space="0" w:color="auto"/>
              </w:divBdr>
            </w:div>
            <w:div w:id="253825788">
              <w:marLeft w:val="0"/>
              <w:marRight w:val="0"/>
              <w:marTop w:val="0"/>
              <w:marBottom w:val="0"/>
              <w:divBdr>
                <w:top w:val="none" w:sz="0" w:space="0" w:color="auto"/>
                <w:left w:val="none" w:sz="0" w:space="0" w:color="auto"/>
                <w:bottom w:val="none" w:sz="0" w:space="0" w:color="auto"/>
                <w:right w:val="none" w:sz="0" w:space="0" w:color="auto"/>
              </w:divBdr>
            </w:div>
            <w:div w:id="1426488265">
              <w:marLeft w:val="0"/>
              <w:marRight w:val="0"/>
              <w:marTop w:val="0"/>
              <w:marBottom w:val="0"/>
              <w:divBdr>
                <w:top w:val="none" w:sz="0" w:space="0" w:color="auto"/>
                <w:left w:val="none" w:sz="0" w:space="0" w:color="auto"/>
                <w:bottom w:val="none" w:sz="0" w:space="0" w:color="auto"/>
                <w:right w:val="none" w:sz="0" w:space="0" w:color="auto"/>
              </w:divBdr>
            </w:div>
            <w:div w:id="1956211524">
              <w:marLeft w:val="0"/>
              <w:marRight w:val="0"/>
              <w:marTop w:val="0"/>
              <w:marBottom w:val="0"/>
              <w:divBdr>
                <w:top w:val="none" w:sz="0" w:space="0" w:color="auto"/>
                <w:left w:val="none" w:sz="0" w:space="0" w:color="auto"/>
                <w:bottom w:val="none" w:sz="0" w:space="0" w:color="auto"/>
                <w:right w:val="none" w:sz="0" w:space="0" w:color="auto"/>
              </w:divBdr>
            </w:div>
            <w:div w:id="722675134">
              <w:marLeft w:val="0"/>
              <w:marRight w:val="0"/>
              <w:marTop w:val="0"/>
              <w:marBottom w:val="0"/>
              <w:divBdr>
                <w:top w:val="none" w:sz="0" w:space="0" w:color="auto"/>
                <w:left w:val="none" w:sz="0" w:space="0" w:color="auto"/>
                <w:bottom w:val="none" w:sz="0" w:space="0" w:color="auto"/>
                <w:right w:val="none" w:sz="0" w:space="0" w:color="auto"/>
              </w:divBdr>
            </w:div>
            <w:div w:id="237134597">
              <w:marLeft w:val="0"/>
              <w:marRight w:val="0"/>
              <w:marTop w:val="0"/>
              <w:marBottom w:val="0"/>
              <w:divBdr>
                <w:top w:val="none" w:sz="0" w:space="0" w:color="auto"/>
                <w:left w:val="none" w:sz="0" w:space="0" w:color="auto"/>
                <w:bottom w:val="none" w:sz="0" w:space="0" w:color="auto"/>
                <w:right w:val="none" w:sz="0" w:space="0" w:color="auto"/>
              </w:divBdr>
            </w:div>
            <w:div w:id="1374883922">
              <w:marLeft w:val="0"/>
              <w:marRight w:val="0"/>
              <w:marTop w:val="0"/>
              <w:marBottom w:val="0"/>
              <w:divBdr>
                <w:top w:val="none" w:sz="0" w:space="0" w:color="auto"/>
                <w:left w:val="none" w:sz="0" w:space="0" w:color="auto"/>
                <w:bottom w:val="none" w:sz="0" w:space="0" w:color="auto"/>
                <w:right w:val="none" w:sz="0" w:space="0" w:color="auto"/>
              </w:divBdr>
            </w:div>
            <w:div w:id="817378598">
              <w:marLeft w:val="0"/>
              <w:marRight w:val="0"/>
              <w:marTop w:val="0"/>
              <w:marBottom w:val="0"/>
              <w:divBdr>
                <w:top w:val="none" w:sz="0" w:space="0" w:color="auto"/>
                <w:left w:val="none" w:sz="0" w:space="0" w:color="auto"/>
                <w:bottom w:val="none" w:sz="0" w:space="0" w:color="auto"/>
                <w:right w:val="none" w:sz="0" w:space="0" w:color="auto"/>
              </w:divBdr>
            </w:div>
            <w:div w:id="307588575">
              <w:marLeft w:val="0"/>
              <w:marRight w:val="0"/>
              <w:marTop w:val="0"/>
              <w:marBottom w:val="0"/>
              <w:divBdr>
                <w:top w:val="none" w:sz="0" w:space="0" w:color="auto"/>
                <w:left w:val="none" w:sz="0" w:space="0" w:color="auto"/>
                <w:bottom w:val="none" w:sz="0" w:space="0" w:color="auto"/>
                <w:right w:val="none" w:sz="0" w:space="0" w:color="auto"/>
              </w:divBdr>
            </w:div>
            <w:div w:id="817113329">
              <w:marLeft w:val="0"/>
              <w:marRight w:val="0"/>
              <w:marTop w:val="0"/>
              <w:marBottom w:val="0"/>
              <w:divBdr>
                <w:top w:val="none" w:sz="0" w:space="0" w:color="auto"/>
                <w:left w:val="none" w:sz="0" w:space="0" w:color="auto"/>
                <w:bottom w:val="none" w:sz="0" w:space="0" w:color="auto"/>
                <w:right w:val="none" w:sz="0" w:space="0" w:color="auto"/>
              </w:divBdr>
            </w:div>
            <w:div w:id="762993158">
              <w:marLeft w:val="0"/>
              <w:marRight w:val="0"/>
              <w:marTop w:val="0"/>
              <w:marBottom w:val="0"/>
              <w:divBdr>
                <w:top w:val="none" w:sz="0" w:space="0" w:color="auto"/>
                <w:left w:val="none" w:sz="0" w:space="0" w:color="auto"/>
                <w:bottom w:val="none" w:sz="0" w:space="0" w:color="auto"/>
                <w:right w:val="none" w:sz="0" w:space="0" w:color="auto"/>
              </w:divBdr>
            </w:div>
            <w:div w:id="1101990859">
              <w:marLeft w:val="0"/>
              <w:marRight w:val="0"/>
              <w:marTop w:val="0"/>
              <w:marBottom w:val="0"/>
              <w:divBdr>
                <w:top w:val="none" w:sz="0" w:space="0" w:color="auto"/>
                <w:left w:val="none" w:sz="0" w:space="0" w:color="auto"/>
                <w:bottom w:val="none" w:sz="0" w:space="0" w:color="auto"/>
                <w:right w:val="none" w:sz="0" w:space="0" w:color="auto"/>
              </w:divBdr>
            </w:div>
            <w:div w:id="2005235383">
              <w:marLeft w:val="0"/>
              <w:marRight w:val="0"/>
              <w:marTop w:val="0"/>
              <w:marBottom w:val="0"/>
              <w:divBdr>
                <w:top w:val="none" w:sz="0" w:space="0" w:color="auto"/>
                <w:left w:val="none" w:sz="0" w:space="0" w:color="auto"/>
                <w:bottom w:val="none" w:sz="0" w:space="0" w:color="auto"/>
                <w:right w:val="none" w:sz="0" w:space="0" w:color="auto"/>
              </w:divBdr>
            </w:div>
            <w:div w:id="1694071391">
              <w:marLeft w:val="0"/>
              <w:marRight w:val="0"/>
              <w:marTop w:val="0"/>
              <w:marBottom w:val="0"/>
              <w:divBdr>
                <w:top w:val="none" w:sz="0" w:space="0" w:color="auto"/>
                <w:left w:val="none" w:sz="0" w:space="0" w:color="auto"/>
                <w:bottom w:val="none" w:sz="0" w:space="0" w:color="auto"/>
                <w:right w:val="none" w:sz="0" w:space="0" w:color="auto"/>
              </w:divBdr>
            </w:div>
            <w:div w:id="1039742936">
              <w:marLeft w:val="0"/>
              <w:marRight w:val="0"/>
              <w:marTop w:val="0"/>
              <w:marBottom w:val="0"/>
              <w:divBdr>
                <w:top w:val="none" w:sz="0" w:space="0" w:color="auto"/>
                <w:left w:val="none" w:sz="0" w:space="0" w:color="auto"/>
                <w:bottom w:val="none" w:sz="0" w:space="0" w:color="auto"/>
                <w:right w:val="none" w:sz="0" w:space="0" w:color="auto"/>
              </w:divBdr>
            </w:div>
            <w:div w:id="1679768206">
              <w:marLeft w:val="0"/>
              <w:marRight w:val="0"/>
              <w:marTop w:val="0"/>
              <w:marBottom w:val="0"/>
              <w:divBdr>
                <w:top w:val="none" w:sz="0" w:space="0" w:color="auto"/>
                <w:left w:val="none" w:sz="0" w:space="0" w:color="auto"/>
                <w:bottom w:val="none" w:sz="0" w:space="0" w:color="auto"/>
                <w:right w:val="none" w:sz="0" w:space="0" w:color="auto"/>
              </w:divBdr>
            </w:div>
            <w:div w:id="2114859408">
              <w:marLeft w:val="0"/>
              <w:marRight w:val="0"/>
              <w:marTop w:val="0"/>
              <w:marBottom w:val="0"/>
              <w:divBdr>
                <w:top w:val="none" w:sz="0" w:space="0" w:color="auto"/>
                <w:left w:val="none" w:sz="0" w:space="0" w:color="auto"/>
                <w:bottom w:val="none" w:sz="0" w:space="0" w:color="auto"/>
                <w:right w:val="none" w:sz="0" w:space="0" w:color="auto"/>
              </w:divBdr>
            </w:div>
            <w:div w:id="15891480">
              <w:marLeft w:val="0"/>
              <w:marRight w:val="0"/>
              <w:marTop w:val="0"/>
              <w:marBottom w:val="0"/>
              <w:divBdr>
                <w:top w:val="none" w:sz="0" w:space="0" w:color="auto"/>
                <w:left w:val="none" w:sz="0" w:space="0" w:color="auto"/>
                <w:bottom w:val="none" w:sz="0" w:space="0" w:color="auto"/>
                <w:right w:val="none" w:sz="0" w:space="0" w:color="auto"/>
              </w:divBdr>
            </w:div>
            <w:div w:id="1526599139">
              <w:marLeft w:val="0"/>
              <w:marRight w:val="0"/>
              <w:marTop w:val="0"/>
              <w:marBottom w:val="0"/>
              <w:divBdr>
                <w:top w:val="none" w:sz="0" w:space="0" w:color="auto"/>
                <w:left w:val="none" w:sz="0" w:space="0" w:color="auto"/>
                <w:bottom w:val="none" w:sz="0" w:space="0" w:color="auto"/>
                <w:right w:val="none" w:sz="0" w:space="0" w:color="auto"/>
              </w:divBdr>
            </w:div>
            <w:div w:id="1331836229">
              <w:marLeft w:val="0"/>
              <w:marRight w:val="0"/>
              <w:marTop w:val="0"/>
              <w:marBottom w:val="0"/>
              <w:divBdr>
                <w:top w:val="none" w:sz="0" w:space="0" w:color="auto"/>
                <w:left w:val="none" w:sz="0" w:space="0" w:color="auto"/>
                <w:bottom w:val="none" w:sz="0" w:space="0" w:color="auto"/>
                <w:right w:val="none" w:sz="0" w:space="0" w:color="auto"/>
              </w:divBdr>
            </w:div>
            <w:div w:id="930115556">
              <w:marLeft w:val="0"/>
              <w:marRight w:val="0"/>
              <w:marTop w:val="0"/>
              <w:marBottom w:val="0"/>
              <w:divBdr>
                <w:top w:val="none" w:sz="0" w:space="0" w:color="auto"/>
                <w:left w:val="none" w:sz="0" w:space="0" w:color="auto"/>
                <w:bottom w:val="none" w:sz="0" w:space="0" w:color="auto"/>
                <w:right w:val="none" w:sz="0" w:space="0" w:color="auto"/>
              </w:divBdr>
            </w:div>
            <w:div w:id="588122674">
              <w:marLeft w:val="0"/>
              <w:marRight w:val="0"/>
              <w:marTop w:val="0"/>
              <w:marBottom w:val="0"/>
              <w:divBdr>
                <w:top w:val="none" w:sz="0" w:space="0" w:color="auto"/>
                <w:left w:val="none" w:sz="0" w:space="0" w:color="auto"/>
                <w:bottom w:val="none" w:sz="0" w:space="0" w:color="auto"/>
                <w:right w:val="none" w:sz="0" w:space="0" w:color="auto"/>
              </w:divBdr>
            </w:div>
            <w:div w:id="429278929">
              <w:marLeft w:val="0"/>
              <w:marRight w:val="0"/>
              <w:marTop w:val="0"/>
              <w:marBottom w:val="0"/>
              <w:divBdr>
                <w:top w:val="none" w:sz="0" w:space="0" w:color="auto"/>
                <w:left w:val="none" w:sz="0" w:space="0" w:color="auto"/>
                <w:bottom w:val="none" w:sz="0" w:space="0" w:color="auto"/>
                <w:right w:val="none" w:sz="0" w:space="0" w:color="auto"/>
              </w:divBdr>
            </w:div>
            <w:div w:id="1564564337">
              <w:marLeft w:val="0"/>
              <w:marRight w:val="0"/>
              <w:marTop w:val="0"/>
              <w:marBottom w:val="0"/>
              <w:divBdr>
                <w:top w:val="none" w:sz="0" w:space="0" w:color="auto"/>
                <w:left w:val="none" w:sz="0" w:space="0" w:color="auto"/>
                <w:bottom w:val="none" w:sz="0" w:space="0" w:color="auto"/>
                <w:right w:val="none" w:sz="0" w:space="0" w:color="auto"/>
              </w:divBdr>
            </w:div>
            <w:div w:id="506793123">
              <w:marLeft w:val="0"/>
              <w:marRight w:val="0"/>
              <w:marTop w:val="0"/>
              <w:marBottom w:val="0"/>
              <w:divBdr>
                <w:top w:val="none" w:sz="0" w:space="0" w:color="auto"/>
                <w:left w:val="none" w:sz="0" w:space="0" w:color="auto"/>
                <w:bottom w:val="none" w:sz="0" w:space="0" w:color="auto"/>
                <w:right w:val="none" w:sz="0" w:space="0" w:color="auto"/>
              </w:divBdr>
            </w:div>
            <w:div w:id="1474448674">
              <w:marLeft w:val="0"/>
              <w:marRight w:val="0"/>
              <w:marTop w:val="0"/>
              <w:marBottom w:val="0"/>
              <w:divBdr>
                <w:top w:val="none" w:sz="0" w:space="0" w:color="auto"/>
                <w:left w:val="none" w:sz="0" w:space="0" w:color="auto"/>
                <w:bottom w:val="none" w:sz="0" w:space="0" w:color="auto"/>
                <w:right w:val="none" w:sz="0" w:space="0" w:color="auto"/>
              </w:divBdr>
            </w:div>
            <w:div w:id="956911051">
              <w:marLeft w:val="0"/>
              <w:marRight w:val="0"/>
              <w:marTop w:val="0"/>
              <w:marBottom w:val="0"/>
              <w:divBdr>
                <w:top w:val="none" w:sz="0" w:space="0" w:color="auto"/>
                <w:left w:val="none" w:sz="0" w:space="0" w:color="auto"/>
                <w:bottom w:val="none" w:sz="0" w:space="0" w:color="auto"/>
                <w:right w:val="none" w:sz="0" w:space="0" w:color="auto"/>
              </w:divBdr>
            </w:div>
            <w:div w:id="1969044071">
              <w:marLeft w:val="0"/>
              <w:marRight w:val="0"/>
              <w:marTop w:val="0"/>
              <w:marBottom w:val="0"/>
              <w:divBdr>
                <w:top w:val="none" w:sz="0" w:space="0" w:color="auto"/>
                <w:left w:val="none" w:sz="0" w:space="0" w:color="auto"/>
                <w:bottom w:val="none" w:sz="0" w:space="0" w:color="auto"/>
                <w:right w:val="none" w:sz="0" w:space="0" w:color="auto"/>
              </w:divBdr>
            </w:div>
            <w:div w:id="494567089">
              <w:marLeft w:val="0"/>
              <w:marRight w:val="0"/>
              <w:marTop w:val="0"/>
              <w:marBottom w:val="0"/>
              <w:divBdr>
                <w:top w:val="none" w:sz="0" w:space="0" w:color="auto"/>
                <w:left w:val="none" w:sz="0" w:space="0" w:color="auto"/>
                <w:bottom w:val="none" w:sz="0" w:space="0" w:color="auto"/>
                <w:right w:val="none" w:sz="0" w:space="0" w:color="auto"/>
              </w:divBdr>
            </w:div>
            <w:div w:id="2043940394">
              <w:marLeft w:val="0"/>
              <w:marRight w:val="0"/>
              <w:marTop w:val="0"/>
              <w:marBottom w:val="0"/>
              <w:divBdr>
                <w:top w:val="none" w:sz="0" w:space="0" w:color="auto"/>
                <w:left w:val="none" w:sz="0" w:space="0" w:color="auto"/>
                <w:bottom w:val="none" w:sz="0" w:space="0" w:color="auto"/>
                <w:right w:val="none" w:sz="0" w:space="0" w:color="auto"/>
              </w:divBdr>
            </w:div>
            <w:div w:id="1980259520">
              <w:marLeft w:val="0"/>
              <w:marRight w:val="0"/>
              <w:marTop w:val="0"/>
              <w:marBottom w:val="0"/>
              <w:divBdr>
                <w:top w:val="none" w:sz="0" w:space="0" w:color="auto"/>
                <w:left w:val="none" w:sz="0" w:space="0" w:color="auto"/>
                <w:bottom w:val="none" w:sz="0" w:space="0" w:color="auto"/>
                <w:right w:val="none" w:sz="0" w:space="0" w:color="auto"/>
              </w:divBdr>
            </w:div>
            <w:div w:id="1186865867">
              <w:marLeft w:val="0"/>
              <w:marRight w:val="0"/>
              <w:marTop w:val="0"/>
              <w:marBottom w:val="0"/>
              <w:divBdr>
                <w:top w:val="none" w:sz="0" w:space="0" w:color="auto"/>
                <w:left w:val="none" w:sz="0" w:space="0" w:color="auto"/>
                <w:bottom w:val="none" w:sz="0" w:space="0" w:color="auto"/>
                <w:right w:val="none" w:sz="0" w:space="0" w:color="auto"/>
              </w:divBdr>
            </w:div>
            <w:div w:id="1404838814">
              <w:marLeft w:val="0"/>
              <w:marRight w:val="0"/>
              <w:marTop w:val="0"/>
              <w:marBottom w:val="0"/>
              <w:divBdr>
                <w:top w:val="none" w:sz="0" w:space="0" w:color="auto"/>
                <w:left w:val="none" w:sz="0" w:space="0" w:color="auto"/>
                <w:bottom w:val="none" w:sz="0" w:space="0" w:color="auto"/>
                <w:right w:val="none" w:sz="0" w:space="0" w:color="auto"/>
              </w:divBdr>
            </w:div>
            <w:div w:id="115953823">
              <w:marLeft w:val="0"/>
              <w:marRight w:val="0"/>
              <w:marTop w:val="0"/>
              <w:marBottom w:val="0"/>
              <w:divBdr>
                <w:top w:val="none" w:sz="0" w:space="0" w:color="auto"/>
                <w:left w:val="none" w:sz="0" w:space="0" w:color="auto"/>
                <w:bottom w:val="none" w:sz="0" w:space="0" w:color="auto"/>
                <w:right w:val="none" w:sz="0" w:space="0" w:color="auto"/>
              </w:divBdr>
            </w:div>
            <w:div w:id="1908958939">
              <w:marLeft w:val="0"/>
              <w:marRight w:val="0"/>
              <w:marTop w:val="0"/>
              <w:marBottom w:val="0"/>
              <w:divBdr>
                <w:top w:val="none" w:sz="0" w:space="0" w:color="auto"/>
                <w:left w:val="none" w:sz="0" w:space="0" w:color="auto"/>
                <w:bottom w:val="none" w:sz="0" w:space="0" w:color="auto"/>
                <w:right w:val="none" w:sz="0" w:space="0" w:color="auto"/>
              </w:divBdr>
            </w:div>
            <w:div w:id="2138834605">
              <w:marLeft w:val="0"/>
              <w:marRight w:val="0"/>
              <w:marTop w:val="0"/>
              <w:marBottom w:val="0"/>
              <w:divBdr>
                <w:top w:val="none" w:sz="0" w:space="0" w:color="auto"/>
                <w:left w:val="none" w:sz="0" w:space="0" w:color="auto"/>
                <w:bottom w:val="none" w:sz="0" w:space="0" w:color="auto"/>
                <w:right w:val="none" w:sz="0" w:space="0" w:color="auto"/>
              </w:divBdr>
            </w:div>
            <w:div w:id="743456605">
              <w:marLeft w:val="0"/>
              <w:marRight w:val="0"/>
              <w:marTop w:val="0"/>
              <w:marBottom w:val="0"/>
              <w:divBdr>
                <w:top w:val="none" w:sz="0" w:space="0" w:color="auto"/>
                <w:left w:val="none" w:sz="0" w:space="0" w:color="auto"/>
                <w:bottom w:val="none" w:sz="0" w:space="0" w:color="auto"/>
                <w:right w:val="none" w:sz="0" w:space="0" w:color="auto"/>
              </w:divBdr>
            </w:div>
            <w:div w:id="200967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853835">
      <w:bodyDiv w:val="1"/>
      <w:marLeft w:val="0"/>
      <w:marRight w:val="0"/>
      <w:marTop w:val="0"/>
      <w:marBottom w:val="0"/>
      <w:divBdr>
        <w:top w:val="none" w:sz="0" w:space="0" w:color="auto"/>
        <w:left w:val="none" w:sz="0" w:space="0" w:color="auto"/>
        <w:bottom w:val="none" w:sz="0" w:space="0" w:color="auto"/>
        <w:right w:val="none" w:sz="0" w:space="0" w:color="auto"/>
      </w:divBdr>
    </w:div>
    <w:div w:id="1136950281">
      <w:bodyDiv w:val="1"/>
      <w:marLeft w:val="0"/>
      <w:marRight w:val="0"/>
      <w:marTop w:val="0"/>
      <w:marBottom w:val="0"/>
      <w:divBdr>
        <w:top w:val="none" w:sz="0" w:space="0" w:color="auto"/>
        <w:left w:val="none" w:sz="0" w:space="0" w:color="auto"/>
        <w:bottom w:val="none" w:sz="0" w:space="0" w:color="auto"/>
        <w:right w:val="none" w:sz="0" w:space="0" w:color="auto"/>
      </w:divBdr>
    </w:div>
    <w:div w:id="1306814420">
      <w:bodyDiv w:val="1"/>
      <w:marLeft w:val="0"/>
      <w:marRight w:val="0"/>
      <w:marTop w:val="0"/>
      <w:marBottom w:val="0"/>
      <w:divBdr>
        <w:top w:val="none" w:sz="0" w:space="0" w:color="auto"/>
        <w:left w:val="none" w:sz="0" w:space="0" w:color="auto"/>
        <w:bottom w:val="none" w:sz="0" w:space="0" w:color="auto"/>
        <w:right w:val="none" w:sz="0" w:space="0" w:color="auto"/>
      </w:divBdr>
    </w:div>
    <w:div w:id="1445493188">
      <w:bodyDiv w:val="1"/>
      <w:marLeft w:val="0"/>
      <w:marRight w:val="0"/>
      <w:marTop w:val="0"/>
      <w:marBottom w:val="0"/>
      <w:divBdr>
        <w:top w:val="none" w:sz="0" w:space="0" w:color="auto"/>
        <w:left w:val="none" w:sz="0" w:space="0" w:color="auto"/>
        <w:bottom w:val="none" w:sz="0" w:space="0" w:color="auto"/>
        <w:right w:val="none" w:sz="0" w:space="0" w:color="auto"/>
      </w:divBdr>
    </w:div>
    <w:div w:id="1507672048">
      <w:bodyDiv w:val="1"/>
      <w:marLeft w:val="0"/>
      <w:marRight w:val="0"/>
      <w:marTop w:val="0"/>
      <w:marBottom w:val="0"/>
      <w:divBdr>
        <w:top w:val="none" w:sz="0" w:space="0" w:color="auto"/>
        <w:left w:val="none" w:sz="0" w:space="0" w:color="auto"/>
        <w:bottom w:val="none" w:sz="0" w:space="0" w:color="auto"/>
        <w:right w:val="none" w:sz="0" w:space="0" w:color="auto"/>
      </w:divBdr>
    </w:div>
    <w:div w:id="1544556628">
      <w:bodyDiv w:val="1"/>
      <w:marLeft w:val="0"/>
      <w:marRight w:val="0"/>
      <w:marTop w:val="0"/>
      <w:marBottom w:val="0"/>
      <w:divBdr>
        <w:top w:val="none" w:sz="0" w:space="0" w:color="auto"/>
        <w:left w:val="none" w:sz="0" w:space="0" w:color="auto"/>
        <w:bottom w:val="none" w:sz="0" w:space="0" w:color="auto"/>
        <w:right w:val="none" w:sz="0" w:space="0" w:color="auto"/>
      </w:divBdr>
    </w:div>
    <w:div w:id="1600409370">
      <w:bodyDiv w:val="1"/>
      <w:marLeft w:val="0"/>
      <w:marRight w:val="0"/>
      <w:marTop w:val="0"/>
      <w:marBottom w:val="0"/>
      <w:divBdr>
        <w:top w:val="none" w:sz="0" w:space="0" w:color="auto"/>
        <w:left w:val="none" w:sz="0" w:space="0" w:color="auto"/>
        <w:bottom w:val="none" w:sz="0" w:space="0" w:color="auto"/>
        <w:right w:val="none" w:sz="0" w:space="0" w:color="auto"/>
      </w:divBdr>
    </w:div>
    <w:div w:id="1666517636">
      <w:bodyDiv w:val="1"/>
      <w:marLeft w:val="0"/>
      <w:marRight w:val="0"/>
      <w:marTop w:val="0"/>
      <w:marBottom w:val="0"/>
      <w:divBdr>
        <w:top w:val="none" w:sz="0" w:space="0" w:color="auto"/>
        <w:left w:val="none" w:sz="0" w:space="0" w:color="auto"/>
        <w:bottom w:val="none" w:sz="0" w:space="0" w:color="auto"/>
        <w:right w:val="none" w:sz="0" w:space="0" w:color="auto"/>
      </w:divBdr>
    </w:div>
    <w:div w:id="1670283142">
      <w:bodyDiv w:val="1"/>
      <w:marLeft w:val="0"/>
      <w:marRight w:val="0"/>
      <w:marTop w:val="0"/>
      <w:marBottom w:val="0"/>
      <w:divBdr>
        <w:top w:val="none" w:sz="0" w:space="0" w:color="auto"/>
        <w:left w:val="none" w:sz="0" w:space="0" w:color="auto"/>
        <w:bottom w:val="none" w:sz="0" w:space="0" w:color="auto"/>
        <w:right w:val="none" w:sz="0" w:space="0" w:color="auto"/>
      </w:divBdr>
    </w:div>
    <w:div w:id="1723481484">
      <w:bodyDiv w:val="1"/>
      <w:marLeft w:val="0"/>
      <w:marRight w:val="0"/>
      <w:marTop w:val="0"/>
      <w:marBottom w:val="0"/>
      <w:divBdr>
        <w:top w:val="none" w:sz="0" w:space="0" w:color="auto"/>
        <w:left w:val="none" w:sz="0" w:space="0" w:color="auto"/>
        <w:bottom w:val="none" w:sz="0" w:space="0" w:color="auto"/>
        <w:right w:val="none" w:sz="0" w:space="0" w:color="auto"/>
      </w:divBdr>
    </w:div>
    <w:div w:id="1724017185">
      <w:bodyDiv w:val="1"/>
      <w:marLeft w:val="0"/>
      <w:marRight w:val="0"/>
      <w:marTop w:val="0"/>
      <w:marBottom w:val="0"/>
      <w:divBdr>
        <w:top w:val="none" w:sz="0" w:space="0" w:color="auto"/>
        <w:left w:val="none" w:sz="0" w:space="0" w:color="auto"/>
        <w:bottom w:val="none" w:sz="0" w:space="0" w:color="auto"/>
        <w:right w:val="none" w:sz="0" w:space="0" w:color="auto"/>
      </w:divBdr>
    </w:div>
    <w:div w:id="1917519301">
      <w:bodyDiv w:val="1"/>
      <w:marLeft w:val="0"/>
      <w:marRight w:val="0"/>
      <w:marTop w:val="0"/>
      <w:marBottom w:val="0"/>
      <w:divBdr>
        <w:top w:val="none" w:sz="0" w:space="0" w:color="auto"/>
        <w:left w:val="none" w:sz="0" w:space="0" w:color="auto"/>
        <w:bottom w:val="none" w:sz="0" w:space="0" w:color="auto"/>
        <w:right w:val="none" w:sz="0" w:space="0" w:color="auto"/>
      </w:divBdr>
      <w:divsChild>
        <w:div w:id="2045711044">
          <w:marLeft w:val="0"/>
          <w:marRight w:val="0"/>
          <w:marTop w:val="0"/>
          <w:marBottom w:val="0"/>
          <w:divBdr>
            <w:top w:val="none" w:sz="0" w:space="0" w:color="auto"/>
            <w:left w:val="none" w:sz="0" w:space="0" w:color="auto"/>
            <w:bottom w:val="none" w:sz="0" w:space="0" w:color="auto"/>
            <w:right w:val="none" w:sz="0" w:space="0" w:color="auto"/>
          </w:divBdr>
          <w:divsChild>
            <w:div w:id="685135231">
              <w:marLeft w:val="0"/>
              <w:marRight w:val="0"/>
              <w:marTop w:val="0"/>
              <w:marBottom w:val="0"/>
              <w:divBdr>
                <w:top w:val="none" w:sz="0" w:space="0" w:color="auto"/>
                <w:left w:val="none" w:sz="0" w:space="0" w:color="auto"/>
                <w:bottom w:val="none" w:sz="0" w:space="0" w:color="auto"/>
                <w:right w:val="none" w:sz="0" w:space="0" w:color="auto"/>
              </w:divBdr>
            </w:div>
            <w:div w:id="474956777">
              <w:marLeft w:val="0"/>
              <w:marRight w:val="0"/>
              <w:marTop w:val="0"/>
              <w:marBottom w:val="0"/>
              <w:divBdr>
                <w:top w:val="none" w:sz="0" w:space="0" w:color="auto"/>
                <w:left w:val="none" w:sz="0" w:space="0" w:color="auto"/>
                <w:bottom w:val="none" w:sz="0" w:space="0" w:color="auto"/>
                <w:right w:val="none" w:sz="0" w:space="0" w:color="auto"/>
              </w:divBdr>
            </w:div>
            <w:div w:id="1555047663">
              <w:marLeft w:val="0"/>
              <w:marRight w:val="0"/>
              <w:marTop w:val="0"/>
              <w:marBottom w:val="0"/>
              <w:divBdr>
                <w:top w:val="none" w:sz="0" w:space="0" w:color="auto"/>
                <w:left w:val="none" w:sz="0" w:space="0" w:color="auto"/>
                <w:bottom w:val="none" w:sz="0" w:space="0" w:color="auto"/>
                <w:right w:val="none" w:sz="0" w:space="0" w:color="auto"/>
              </w:divBdr>
            </w:div>
            <w:div w:id="96293498">
              <w:marLeft w:val="0"/>
              <w:marRight w:val="0"/>
              <w:marTop w:val="0"/>
              <w:marBottom w:val="0"/>
              <w:divBdr>
                <w:top w:val="none" w:sz="0" w:space="0" w:color="auto"/>
                <w:left w:val="none" w:sz="0" w:space="0" w:color="auto"/>
                <w:bottom w:val="none" w:sz="0" w:space="0" w:color="auto"/>
                <w:right w:val="none" w:sz="0" w:space="0" w:color="auto"/>
              </w:divBdr>
            </w:div>
            <w:div w:id="1166358210">
              <w:marLeft w:val="0"/>
              <w:marRight w:val="0"/>
              <w:marTop w:val="0"/>
              <w:marBottom w:val="0"/>
              <w:divBdr>
                <w:top w:val="none" w:sz="0" w:space="0" w:color="auto"/>
                <w:left w:val="none" w:sz="0" w:space="0" w:color="auto"/>
                <w:bottom w:val="none" w:sz="0" w:space="0" w:color="auto"/>
                <w:right w:val="none" w:sz="0" w:space="0" w:color="auto"/>
              </w:divBdr>
            </w:div>
            <w:div w:id="1014502103">
              <w:marLeft w:val="0"/>
              <w:marRight w:val="0"/>
              <w:marTop w:val="0"/>
              <w:marBottom w:val="0"/>
              <w:divBdr>
                <w:top w:val="none" w:sz="0" w:space="0" w:color="auto"/>
                <w:left w:val="none" w:sz="0" w:space="0" w:color="auto"/>
                <w:bottom w:val="none" w:sz="0" w:space="0" w:color="auto"/>
                <w:right w:val="none" w:sz="0" w:space="0" w:color="auto"/>
              </w:divBdr>
            </w:div>
            <w:div w:id="1100487913">
              <w:marLeft w:val="0"/>
              <w:marRight w:val="0"/>
              <w:marTop w:val="0"/>
              <w:marBottom w:val="0"/>
              <w:divBdr>
                <w:top w:val="none" w:sz="0" w:space="0" w:color="auto"/>
                <w:left w:val="none" w:sz="0" w:space="0" w:color="auto"/>
                <w:bottom w:val="none" w:sz="0" w:space="0" w:color="auto"/>
                <w:right w:val="none" w:sz="0" w:space="0" w:color="auto"/>
              </w:divBdr>
            </w:div>
            <w:div w:id="690380230">
              <w:marLeft w:val="0"/>
              <w:marRight w:val="0"/>
              <w:marTop w:val="0"/>
              <w:marBottom w:val="0"/>
              <w:divBdr>
                <w:top w:val="none" w:sz="0" w:space="0" w:color="auto"/>
                <w:left w:val="none" w:sz="0" w:space="0" w:color="auto"/>
                <w:bottom w:val="none" w:sz="0" w:space="0" w:color="auto"/>
                <w:right w:val="none" w:sz="0" w:space="0" w:color="auto"/>
              </w:divBdr>
            </w:div>
            <w:div w:id="100611027">
              <w:marLeft w:val="0"/>
              <w:marRight w:val="0"/>
              <w:marTop w:val="0"/>
              <w:marBottom w:val="0"/>
              <w:divBdr>
                <w:top w:val="none" w:sz="0" w:space="0" w:color="auto"/>
                <w:left w:val="none" w:sz="0" w:space="0" w:color="auto"/>
                <w:bottom w:val="none" w:sz="0" w:space="0" w:color="auto"/>
                <w:right w:val="none" w:sz="0" w:space="0" w:color="auto"/>
              </w:divBdr>
            </w:div>
            <w:div w:id="995962876">
              <w:marLeft w:val="0"/>
              <w:marRight w:val="0"/>
              <w:marTop w:val="0"/>
              <w:marBottom w:val="0"/>
              <w:divBdr>
                <w:top w:val="none" w:sz="0" w:space="0" w:color="auto"/>
                <w:left w:val="none" w:sz="0" w:space="0" w:color="auto"/>
                <w:bottom w:val="none" w:sz="0" w:space="0" w:color="auto"/>
                <w:right w:val="none" w:sz="0" w:space="0" w:color="auto"/>
              </w:divBdr>
            </w:div>
            <w:div w:id="1736706612">
              <w:marLeft w:val="0"/>
              <w:marRight w:val="0"/>
              <w:marTop w:val="0"/>
              <w:marBottom w:val="0"/>
              <w:divBdr>
                <w:top w:val="none" w:sz="0" w:space="0" w:color="auto"/>
                <w:left w:val="none" w:sz="0" w:space="0" w:color="auto"/>
                <w:bottom w:val="none" w:sz="0" w:space="0" w:color="auto"/>
                <w:right w:val="none" w:sz="0" w:space="0" w:color="auto"/>
              </w:divBdr>
            </w:div>
            <w:div w:id="2006123820">
              <w:marLeft w:val="0"/>
              <w:marRight w:val="0"/>
              <w:marTop w:val="0"/>
              <w:marBottom w:val="0"/>
              <w:divBdr>
                <w:top w:val="none" w:sz="0" w:space="0" w:color="auto"/>
                <w:left w:val="none" w:sz="0" w:space="0" w:color="auto"/>
                <w:bottom w:val="none" w:sz="0" w:space="0" w:color="auto"/>
                <w:right w:val="none" w:sz="0" w:space="0" w:color="auto"/>
              </w:divBdr>
            </w:div>
            <w:div w:id="1810515371">
              <w:marLeft w:val="0"/>
              <w:marRight w:val="0"/>
              <w:marTop w:val="0"/>
              <w:marBottom w:val="0"/>
              <w:divBdr>
                <w:top w:val="none" w:sz="0" w:space="0" w:color="auto"/>
                <w:left w:val="none" w:sz="0" w:space="0" w:color="auto"/>
                <w:bottom w:val="none" w:sz="0" w:space="0" w:color="auto"/>
                <w:right w:val="none" w:sz="0" w:space="0" w:color="auto"/>
              </w:divBdr>
            </w:div>
            <w:div w:id="1436902680">
              <w:marLeft w:val="0"/>
              <w:marRight w:val="0"/>
              <w:marTop w:val="0"/>
              <w:marBottom w:val="0"/>
              <w:divBdr>
                <w:top w:val="none" w:sz="0" w:space="0" w:color="auto"/>
                <w:left w:val="none" w:sz="0" w:space="0" w:color="auto"/>
                <w:bottom w:val="none" w:sz="0" w:space="0" w:color="auto"/>
                <w:right w:val="none" w:sz="0" w:space="0" w:color="auto"/>
              </w:divBdr>
            </w:div>
            <w:div w:id="1661692040">
              <w:marLeft w:val="0"/>
              <w:marRight w:val="0"/>
              <w:marTop w:val="0"/>
              <w:marBottom w:val="0"/>
              <w:divBdr>
                <w:top w:val="none" w:sz="0" w:space="0" w:color="auto"/>
                <w:left w:val="none" w:sz="0" w:space="0" w:color="auto"/>
                <w:bottom w:val="none" w:sz="0" w:space="0" w:color="auto"/>
                <w:right w:val="none" w:sz="0" w:space="0" w:color="auto"/>
              </w:divBdr>
            </w:div>
            <w:div w:id="1194459985">
              <w:marLeft w:val="0"/>
              <w:marRight w:val="0"/>
              <w:marTop w:val="0"/>
              <w:marBottom w:val="0"/>
              <w:divBdr>
                <w:top w:val="none" w:sz="0" w:space="0" w:color="auto"/>
                <w:left w:val="none" w:sz="0" w:space="0" w:color="auto"/>
                <w:bottom w:val="none" w:sz="0" w:space="0" w:color="auto"/>
                <w:right w:val="none" w:sz="0" w:space="0" w:color="auto"/>
              </w:divBdr>
            </w:div>
            <w:div w:id="1299452408">
              <w:marLeft w:val="0"/>
              <w:marRight w:val="0"/>
              <w:marTop w:val="0"/>
              <w:marBottom w:val="0"/>
              <w:divBdr>
                <w:top w:val="none" w:sz="0" w:space="0" w:color="auto"/>
                <w:left w:val="none" w:sz="0" w:space="0" w:color="auto"/>
                <w:bottom w:val="none" w:sz="0" w:space="0" w:color="auto"/>
                <w:right w:val="none" w:sz="0" w:space="0" w:color="auto"/>
              </w:divBdr>
            </w:div>
            <w:div w:id="1791124375">
              <w:marLeft w:val="0"/>
              <w:marRight w:val="0"/>
              <w:marTop w:val="0"/>
              <w:marBottom w:val="0"/>
              <w:divBdr>
                <w:top w:val="none" w:sz="0" w:space="0" w:color="auto"/>
                <w:left w:val="none" w:sz="0" w:space="0" w:color="auto"/>
                <w:bottom w:val="none" w:sz="0" w:space="0" w:color="auto"/>
                <w:right w:val="none" w:sz="0" w:space="0" w:color="auto"/>
              </w:divBdr>
            </w:div>
            <w:div w:id="1338384456">
              <w:marLeft w:val="0"/>
              <w:marRight w:val="0"/>
              <w:marTop w:val="0"/>
              <w:marBottom w:val="0"/>
              <w:divBdr>
                <w:top w:val="none" w:sz="0" w:space="0" w:color="auto"/>
                <w:left w:val="none" w:sz="0" w:space="0" w:color="auto"/>
                <w:bottom w:val="none" w:sz="0" w:space="0" w:color="auto"/>
                <w:right w:val="none" w:sz="0" w:space="0" w:color="auto"/>
              </w:divBdr>
            </w:div>
            <w:div w:id="189877987">
              <w:marLeft w:val="0"/>
              <w:marRight w:val="0"/>
              <w:marTop w:val="0"/>
              <w:marBottom w:val="0"/>
              <w:divBdr>
                <w:top w:val="none" w:sz="0" w:space="0" w:color="auto"/>
                <w:left w:val="none" w:sz="0" w:space="0" w:color="auto"/>
                <w:bottom w:val="none" w:sz="0" w:space="0" w:color="auto"/>
                <w:right w:val="none" w:sz="0" w:space="0" w:color="auto"/>
              </w:divBdr>
            </w:div>
            <w:div w:id="144511844">
              <w:marLeft w:val="0"/>
              <w:marRight w:val="0"/>
              <w:marTop w:val="0"/>
              <w:marBottom w:val="0"/>
              <w:divBdr>
                <w:top w:val="none" w:sz="0" w:space="0" w:color="auto"/>
                <w:left w:val="none" w:sz="0" w:space="0" w:color="auto"/>
                <w:bottom w:val="none" w:sz="0" w:space="0" w:color="auto"/>
                <w:right w:val="none" w:sz="0" w:space="0" w:color="auto"/>
              </w:divBdr>
            </w:div>
            <w:div w:id="1913084023">
              <w:marLeft w:val="0"/>
              <w:marRight w:val="0"/>
              <w:marTop w:val="0"/>
              <w:marBottom w:val="0"/>
              <w:divBdr>
                <w:top w:val="none" w:sz="0" w:space="0" w:color="auto"/>
                <w:left w:val="none" w:sz="0" w:space="0" w:color="auto"/>
                <w:bottom w:val="none" w:sz="0" w:space="0" w:color="auto"/>
                <w:right w:val="none" w:sz="0" w:space="0" w:color="auto"/>
              </w:divBdr>
            </w:div>
            <w:div w:id="18090766">
              <w:marLeft w:val="0"/>
              <w:marRight w:val="0"/>
              <w:marTop w:val="0"/>
              <w:marBottom w:val="0"/>
              <w:divBdr>
                <w:top w:val="none" w:sz="0" w:space="0" w:color="auto"/>
                <w:left w:val="none" w:sz="0" w:space="0" w:color="auto"/>
                <w:bottom w:val="none" w:sz="0" w:space="0" w:color="auto"/>
                <w:right w:val="none" w:sz="0" w:space="0" w:color="auto"/>
              </w:divBdr>
            </w:div>
            <w:div w:id="443816724">
              <w:marLeft w:val="0"/>
              <w:marRight w:val="0"/>
              <w:marTop w:val="0"/>
              <w:marBottom w:val="0"/>
              <w:divBdr>
                <w:top w:val="none" w:sz="0" w:space="0" w:color="auto"/>
                <w:left w:val="none" w:sz="0" w:space="0" w:color="auto"/>
                <w:bottom w:val="none" w:sz="0" w:space="0" w:color="auto"/>
                <w:right w:val="none" w:sz="0" w:space="0" w:color="auto"/>
              </w:divBdr>
            </w:div>
            <w:div w:id="1282765078">
              <w:marLeft w:val="0"/>
              <w:marRight w:val="0"/>
              <w:marTop w:val="0"/>
              <w:marBottom w:val="0"/>
              <w:divBdr>
                <w:top w:val="none" w:sz="0" w:space="0" w:color="auto"/>
                <w:left w:val="none" w:sz="0" w:space="0" w:color="auto"/>
                <w:bottom w:val="none" w:sz="0" w:space="0" w:color="auto"/>
                <w:right w:val="none" w:sz="0" w:space="0" w:color="auto"/>
              </w:divBdr>
            </w:div>
            <w:div w:id="346564456">
              <w:marLeft w:val="0"/>
              <w:marRight w:val="0"/>
              <w:marTop w:val="0"/>
              <w:marBottom w:val="0"/>
              <w:divBdr>
                <w:top w:val="none" w:sz="0" w:space="0" w:color="auto"/>
                <w:left w:val="none" w:sz="0" w:space="0" w:color="auto"/>
                <w:bottom w:val="none" w:sz="0" w:space="0" w:color="auto"/>
                <w:right w:val="none" w:sz="0" w:space="0" w:color="auto"/>
              </w:divBdr>
            </w:div>
            <w:div w:id="1330986561">
              <w:marLeft w:val="0"/>
              <w:marRight w:val="0"/>
              <w:marTop w:val="0"/>
              <w:marBottom w:val="0"/>
              <w:divBdr>
                <w:top w:val="none" w:sz="0" w:space="0" w:color="auto"/>
                <w:left w:val="none" w:sz="0" w:space="0" w:color="auto"/>
                <w:bottom w:val="none" w:sz="0" w:space="0" w:color="auto"/>
                <w:right w:val="none" w:sz="0" w:space="0" w:color="auto"/>
              </w:divBdr>
            </w:div>
            <w:div w:id="1339649242">
              <w:marLeft w:val="0"/>
              <w:marRight w:val="0"/>
              <w:marTop w:val="0"/>
              <w:marBottom w:val="0"/>
              <w:divBdr>
                <w:top w:val="none" w:sz="0" w:space="0" w:color="auto"/>
                <w:left w:val="none" w:sz="0" w:space="0" w:color="auto"/>
                <w:bottom w:val="none" w:sz="0" w:space="0" w:color="auto"/>
                <w:right w:val="none" w:sz="0" w:space="0" w:color="auto"/>
              </w:divBdr>
            </w:div>
            <w:div w:id="50421408">
              <w:marLeft w:val="0"/>
              <w:marRight w:val="0"/>
              <w:marTop w:val="0"/>
              <w:marBottom w:val="0"/>
              <w:divBdr>
                <w:top w:val="none" w:sz="0" w:space="0" w:color="auto"/>
                <w:left w:val="none" w:sz="0" w:space="0" w:color="auto"/>
                <w:bottom w:val="none" w:sz="0" w:space="0" w:color="auto"/>
                <w:right w:val="none" w:sz="0" w:space="0" w:color="auto"/>
              </w:divBdr>
            </w:div>
            <w:div w:id="1067411474">
              <w:marLeft w:val="0"/>
              <w:marRight w:val="0"/>
              <w:marTop w:val="0"/>
              <w:marBottom w:val="0"/>
              <w:divBdr>
                <w:top w:val="none" w:sz="0" w:space="0" w:color="auto"/>
                <w:left w:val="none" w:sz="0" w:space="0" w:color="auto"/>
                <w:bottom w:val="none" w:sz="0" w:space="0" w:color="auto"/>
                <w:right w:val="none" w:sz="0" w:space="0" w:color="auto"/>
              </w:divBdr>
            </w:div>
            <w:div w:id="776408577">
              <w:marLeft w:val="0"/>
              <w:marRight w:val="0"/>
              <w:marTop w:val="0"/>
              <w:marBottom w:val="0"/>
              <w:divBdr>
                <w:top w:val="none" w:sz="0" w:space="0" w:color="auto"/>
                <w:left w:val="none" w:sz="0" w:space="0" w:color="auto"/>
                <w:bottom w:val="none" w:sz="0" w:space="0" w:color="auto"/>
                <w:right w:val="none" w:sz="0" w:space="0" w:color="auto"/>
              </w:divBdr>
            </w:div>
            <w:div w:id="945649146">
              <w:marLeft w:val="0"/>
              <w:marRight w:val="0"/>
              <w:marTop w:val="0"/>
              <w:marBottom w:val="0"/>
              <w:divBdr>
                <w:top w:val="none" w:sz="0" w:space="0" w:color="auto"/>
                <w:left w:val="none" w:sz="0" w:space="0" w:color="auto"/>
                <w:bottom w:val="none" w:sz="0" w:space="0" w:color="auto"/>
                <w:right w:val="none" w:sz="0" w:space="0" w:color="auto"/>
              </w:divBdr>
            </w:div>
            <w:div w:id="598758081">
              <w:marLeft w:val="0"/>
              <w:marRight w:val="0"/>
              <w:marTop w:val="0"/>
              <w:marBottom w:val="0"/>
              <w:divBdr>
                <w:top w:val="none" w:sz="0" w:space="0" w:color="auto"/>
                <w:left w:val="none" w:sz="0" w:space="0" w:color="auto"/>
                <w:bottom w:val="none" w:sz="0" w:space="0" w:color="auto"/>
                <w:right w:val="none" w:sz="0" w:space="0" w:color="auto"/>
              </w:divBdr>
            </w:div>
            <w:div w:id="1509103234">
              <w:marLeft w:val="0"/>
              <w:marRight w:val="0"/>
              <w:marTop w:val="0"/>
              <w:marBottom w:val="0"/>
              <w:divBdr>
                <w:top w:val="none" w:sz="0" w:space="0" w:color="auto"/>
                <w:left w:val="none" w:sz="0" w:space="0" w:color="auto"/>
                <w:bottom w:val="none" w:sz="0" w:space="0" w:color="auto"/>
                <w:right w:val="none" w:sz="0" w:space="0" w:color="auto"/>
              </w:divBdr>
            </w:div>
            <w:div w:id="190120042">
              <w:marLeft w:val="0"/>
              <w:marRight w:val="0"/>
              <w:marTop w:val="0"/>
              <w:marBottom w:val="0"/>
              <w:divBdr>
                <w:top w:val="none" w:sz="0" w:space="0" w:color="auto"/>
                <w:left w:val="none" w:sz="0" w:space="0" w:color="auto"/>
                <w:bottom w:val="none" w:sz="0" w:space="0" w:color="auto"/>
                <w:right w:val="none" w:sz="0" w:space="0" w:color="auto"/>
              </w:divBdr>
            </w:div>
            <w:div w:id="1881671860">
              <w:marLeft w:val="0"/>
              <w:marRight w:val="0"/>
              <w:marTop w:val="0"/>
              <w:marBottom w:val="0"/>
              <w:divBdr>
                <w:top w:val="none" w:sz="0" w:space="0" w:color="auto"/>
                <w:left w:val="none" w:sz="0" w:space="0" w:color="auto"/>
                <w:bottom w:val="none" w:sz="0" w:space="0" w:color="auto"/>
                <w:right w:val="none" w:sz="0" w:space="0" w:color="auto"/>
              </w:divBdr>
            </w:div>
            <w:div w:id="1951273715">
              <w:marLeft w:val="0"/>
              <w:marRight w:val="0"/>
              <w:marTop w:val="0"/>
              <w:marBottom w:val="0"/>
              <w:divBdr>
                <w:top w:val="none" w:sz="0" w:space="0" w:color="auto"/>
                <w:left w:val="none" w:sz="0" w:space="0" w:color="auto"/>
                <w:bottom w:val="none" w:sz="0" w:space="0" w:color="auto"/>
                <w:right w:val="none" w:sz="0" w:space="0" w:color="auto"/>
              </w:divBdr>
            </w:div>
            <w:div w:id="264310176">
              <w:marLeft w:val="0"/>
              <w:marRight w:val="0"/>
              <w:marTop w:val="0"/>
              <w:marBottom w:val="0"/>
              <w:divBdr>
                <w:top w:val="none" w:sz="0" w:space="0" w:color="auto"/>
                <w:left w:val="none" w:sz="0" w:space="0" w:color="auto"/>
                <w:bottom w:val="none" w:sz="0" w:space="0" w:color="auto"/>
                <w:right w:val="none" w:sz="0" w:space="0" w:color="auto"/>
              </w:divBdr>
            </w:div>
            <w:div w:id="1378385028">
              <w:marLeft w:val="0"/>
              <w:marRight w:val="0"/>
              <w:marTop w:val="0"/>
              <w:marBottom w:val="0"/>
              <w:divBdr>
                <w:top w:val="none" w:sz="0" w:space="0" w:color="auto"/>
                <w:left w:val="none" w:sz="0" w:space="0" w:color="auto"/>
                <w:bottom w:val="none" w:sz="0" w:space="0" w:color="auto"/>
                <w:right w:val="none" w:sz="0" w:space="0" w:color="auto"/>
              </w:divBdr>
            </w:div>
            <w:div w:id="327369469">
              <w:marLeft w:val="0"/>
              <w:marRight w:val="0"/>
              <w:marTop w:val="0"/>
              <w:marBottom w:val="0"/>
              <w:divBdr>
                <w:top w:val="none" w:sz="0" w:space="0" w:color="auto"/>
                <w:left w:val="none" w:sz="0" w:space="0" w:color="auto"/>
                <w:bottom w:val="none" w:sz="0" w:space="0" w:color="auto"/>
                <w:right w:val="none" w:sz="0" w:space="0" w:color="auto"/>
              </w:divBdr>
            </w:div>
            <w:div w:id="15087011">
              <w:marLeft w:val="0"/>
              <w:marRight w:val="0"/>
              <w:marTop w:val="0"/>
              <w:marBottom w:val="0"/>
              <w:divBdr>
                <w:top w:val="none" w:sz="0" w:space="0" w:color="auto"/>
                <w:left w:val="none" w:sz="0" w:space="0" w:color="auto"/>
                <w:bottom w:val="none" w:sz="0" w:space="0" w:color="auto"/>
                <w:right w:val="none" w:sz="0" w:space="0" w:color="auto"/>
              </w:divBdr>
            </w:div>
            <w:div w:id="1272976008">
              <w:marLeft w:val="0"/>
              <w:marRight w:val="0"/>
              <w:marTop w:val="0"/>
              <w:marBottom w:val="0"/>
              <w:divBdr>
                <w:top w:val="none" w:sz="0" w:space="0" w:color="auto"/>
                <w:left w:val="none" w:sz="0" w:space="0" w:color="auto"/>
                <w:bottom w:val="none" w:sz="0" w:space="0" w:color="auto"/>
                <w:right w:val="none" w:sz="0" w:space="0" w:color="auto"/>
              </w:divBdr>
            </w:div>
            <w:div w:id="2132437912">
              <w:marLeft w:val="0"/>
              <w:marRight w:val="0"/>
              <w:marTop w:val="0"/>
              <w:marBottom w:val="0"/>
              <w:divBdr>
                <w:top w:val="none" w:sz="0" w:space="0" w:color="auto"/>
                <w:left w:val="none" w:sz="0" w:space="0" w:color="auto"/>
                <w:bottom w:val="none" w:sz="0" w:space="0" w:color="auto"/>
                <w:right w:val="none" w:sz="0" w:space="0" w:color="auto"/>
              </w:divBdr>
            </w:div>
            <w:div w:id="1364206748">
              <w:marLeft w:val="0"/>
              <w:marRight w:val="0"/>
              <w:marTop w:val="0"/>
              <w:marBottom w:val="0"/>
              <w:divBdr>
                <w:top w:val="none" w:sz="0" w:space="0" w:color="auto"/>
                <w:left w:val="none" w:sz="0" w:space="0" w:color="auto"/>
                <w:bottom w:val="none" w:sz="0" w:space="0" w:color="auto"/>
                <w:right w:val="none" w:sz="0" w:space="0" w:color="auto"/>
              </w:divBdr>
            </w:div>
            <w:div w:id="285239514">
              <w:marLeft w:val="0"/>
              <w:marRight w:val="0"/>
              <w:marTop w:val="0"/>
              <w:marBottom w:val="0"/>
              <w:divBdr>
                <w:top w:val="none" w:sz="0" w:space="0" w:color="auto"/>
                <w:left w:val="none" w:sz="0" w:space="0" w:color="auto"/>
                <w:bottom w:val="none" w:sz="0" w:space="0" w:color="auto"/>
                <w:right w:val="none" w:sz="0" w:space="0" w:color="auto"/>
              </w:divBdr>
            </w:div>
            <w:div w:id="471751496">
              <w:marLeft w:val="0"/>
              <w:marRight w:val="0"/>
              <w:marTop w:val="0"/>
              <w:marBottom w:val="0"/>
              <w:divBdr>
                <w:top w:val="none" w:sz="0" w:space="0" w:color="auto"/>
                <w:left w:val="none" w:sz="0" w:space="0" w:color="auto"/>
                <w:bottom w:val="none" w:sz="0" w:space="0" w:color="auto"/>
                <w:right w:val="none" w:sz="0" w:space="0" w:color="auto"/>
              </w:divBdr>
            </w:div>
            <w:div w:id="1961644867">
              <w:marLeft w:val="0"/>
              <w:marRight w:val="0"/>
              <w:marTop w:val="0"/>
              <w:marBottom w:val="0"/>
              <w:divBdr>
                <w:top w:val="none" w:sz="0" w:space="0" w:color="auto"/>
                <w:left w:val="none" w:sz="0" w:space="0" w:color="auto"/>
                <w:bottom w:val="none" w:sz="0" w:space="0" w:color="auto"/>
                <w:right w:val="none" w:sz="0" w:space="0" w:color="auto"/>
              </w:divBdr>
            </w:div>
            <w:div w:id="1558128491">
              <w:marLeft w:val="0"/>
              <w:marRight w:val="0"/>
              <w:marTop w:val="0"/>
              <w:marBottom w:val="0"/>
              <w:divBdr>
                <w:top w:val="none" w:sz="0" w:space="0" w:color="auto"/>
                <w:left w:val="none" w:sz="0" w:space="0" w:color="auto"/>
                <w:bottom w:val="none" w:sz="0" w:space="0" w:color="auto"/>
                <w:right w:val="none" w:sz="0" w:space="0" w:color="auto"/>
              </w:divBdr>
            </w:div>
            <w:div w:id="1316445893">
              <w:marLeft w:val="0"/>
              <w:marRight w:val="0"/>
              <w:marTop w:val="0"/>
              <w:marBottom w:val="0"/>
              <w:divBdr>
                <w:top w:val="none" w:sz="0" w:space="0" w:color="auto"/>
                <w:left w:val="none" w:sz="0" w:space="0" w:color="auto"/>
                <w:bottom w:val="none" w:sz="0" w:space="0" w:color="auto"/>
                <w:right w:val="none" w:sz="0" w:space="0" w:color="auto"/>
              </w:divBdr>
            </w:div>
            <w:div w:id="1154250356">
              <w:marLeft w:val="0"/>
              <w:marRight w:val="0"/>
              <w:marTop w:val="0"/>
              <w:marBottom w:val="0"/>
              <w:divBdr>
                <w:top w:val="none" w:sz="0" w:space="0" w:color="auto"/>
                <w:left w:val="none" w:sz="0" w:space="0" w:color="auto"/>
                <w:bottom w:val="none" w:sz="0" w:space="0" w:color="auto"/>
                <w:right w:val="none" w:sz="0" w:space="0" w:color="auto"/>
              </w:divBdr>
            </w:div>
            <w:div w:id="1670601485">
              <w:marLeft w:val="0"/>
              <w:marRight w:val="0"/>
              <w:marTop w:val="0"/>
              <w:marBottom w:val="0"/>
              <w:divBdr>
                <w:top w:val="none" w:sz="0" w:space="0" w:color="auto"/>
                <w:left w:val="none" w:sz="0" w:space="0" w:color="auto"/>
                <w:bottom w:val="none" w:sz="0" w:space="0" w:color="auto"/>
                <w:right w:val="none" w:sz="0" w:space="0" w:color="auto"/>
              </w:divBdr>
            </w:div>
            <w:div w:id="917641180">
              <w:marLeft w:val="0"/>
              <w:marRight w:val="0"/>
              <w:marTop w:val="0"/>
              <w:marBottom w:val="0"/>
              <w:divBdr>
                <w:top w:val="none" w:sz="0" w:space="0" w:color="auto"/>
                <w:left w:val="none" w:sz="0" w:space="0" w:color="auto"/>
                <w:bottom w:val="none" w:sz="0" w:space="0" w:color="auto"/>
                <w:right w:val="none" w:sz="0" w:space="0" w:color="auto"/>
              </w:divBdr>
            </w:div>
            <w:div w:id="1701398359">
              <w:marLeft w:val="0"/>
              <w:marRight w:val="0"/>
              <w:marTop w:val="0"/>
              <w:marBottom w:val="0"/>
              <w:divBdr>
                <w:top w:val="none" w:sz="0" w:space="0" w:color="auto"/>
                <w:left w:val="none" w:sz="0" w:space="0" w:color="auto"/>
                <w:bottom w:val="none" w:sz="0" w:space="0" w:color="auto"/>
                <w:right w:val="none" w:sz="0" w:space="0" w:color="auto"/>
              </w:divBdr>
            </w:div>
            <w:div w:id="1891653565">
              <w:marLeft w:val="0"/>
              <w:marRight w:val="0"/>
              <w:marTop w:val="0"/>
              <w:marBottom w:val="0"/>
              <w:divBdr>
                <w:top w:val="none" w:sz="0" w:space="0" w:color="auto"/>
                <w:left w:val="none" w:sz="0" w:space="0" w:color="auto"/>
                <w:bottom w:val="none" w:sz="0" w:space="0" w:color="auto"/>
                <w:right w:val="none" w:sz="0" w:space="0" w:color="auto"/>
              </w:divBdr>
            </w:div>
            <w:div w:id="2144037529">
              <w:marLeft w:val="0"/>
              <w:marRight w:val="0"/>
              <w:marTop w:val="0"/>
              <w:marBottom w:val="0"/>
              <w:divBdr>
                <w:top w:val="none" w:sz="0" w:space="0" w:color="auto"/>
                <w:left w:val="none" w:sz="0" w:space="0" w:color="auto"/>
                <w:bottom w:val="none" w:sz="0" w:space="0" w:color="auto"/>
                <w:right w:val="none" w:sz="0" w:space="0" w:color="auto"/>
              </w:divBdr>
            </w:div>
            <w:div w:id="432432730">
              <w:marLeft w:val="0"/>
              <w:marRight w:val="0"/>
              <w:marTop w:val="0"/>
              <w:marBottom w:val="0"/>
              <w:divBdr>
                <w:top w:val="none" w:sz="0" w:space="0" w:color="auto"/>
                <w:left w:val="none" w:sz="0" w:space="0" w:color="auto"/>
                <w:bottom w:val="none" w:sz="0" w:space="0" w:color="auto"/>
                <w:right w:val="none" w:sz="0" w:space="0" w:color="auto"/>
              </w:divBdr>
            </w:div>
            <w:div w:id="754546346">
              <w:marLeft w:val="0"/>
              <w:marRight w:val="0"/>
              <w:marTop w:val="0"/>
              <w:marBottom w:val="0"/>
              <w:divBdr>
                <w:top w:val="none" w:sz="0" w:space="0" w:color="auto"/>
                <w:left w:val="none" w:sz="0" w:space="0" w:color="auto"/>
                <w:bottom w:val="none" w:sz="0" w:space="0" w:color="auto"/>
                <w:right w:val="none" w:sz="0" w:space="0" w:color="auto"/>
              </w:divBdr>
            </w:div>
            <w:div w:id="158153167">
              <w:marLeft w:val="0"/>
              <w:marRight w:val="0"/>
              <w:marTop w:val="0"/>
              <w:marBottom w:val="0"/>
              <w:divBdr>
                <w:top w:val="none" w:sz="0" w:space="0" w:color="auto"/>
                <w:left w:val="none" w:sz="0" w:space="0" w:color="auto"/>
                <w:bottom w:val="none" w:sz="0" w:space="0" w:color="auto"/>
                <w:right w:val="none" w:sz="0" w:space="0" w:color="auto"/>
              </w:divBdr>
            </w:div>
            <w:div w:id="1696006195">
              <w:marLeft w:val="0"/>
              <w:marRight w:val="0"/>
              <w:marTop w:val="0"/>
              <w:marBottom w:val="0"/>
              <w:divBdr>
                <w:top w:val="none" w:sz="0" w:space="0" w:color="auto"/>
                <w:left w:val="none" w:sz="0" w:space="0" w:color="auto"/>
                <w:bottom w:val="none" w:sz="0" w:space="0" w:color="auto"/>
                <w:right w:val="none" w:sz="0" w:space="0" w:color="auto"/>
              </w:divBdr>
            </w:div>
            <w:div w:id="659189951">
              <w:marLeft w:val="0"/>
              <w:marRight w:val="0"/>
              <w:marTop w:val="0"/>
              <w:marBottom w:val="0"/>
              <w:divBdr>
                <w:top w:val="none" w:sz="0" w:space="0" w:color="auto"/>
                <w:left w:val="none" w:sz="0" w:space="0" w:color="auto"/>
                <w:bottom w:val="none" w:sz="0" w:space="0" w:color="auto"/>
                <w:right w:val="none" w:sz="0" w:space="0" w:color="auto"/>
              </w:divBdr>
            </w:div>
            <w:div w:id="2001497381">
              <w:marLeft w:val="0"/>
              <w:marRight w:val="0"/>
              <w:marTop w:val="0"/>
              <w:marBottom w:val="0"/>
              <w:divBdr>
                <w:top w:val="none" w:sz="0" w:space="0" w:color="auto"/>
                <w:left w:val="none" w:sz="0" w:space="0" w:color="auto"/>
                <w:bottom w:val="none" w:sz="0" w:space="0" w:color="auto"/>
                <w:right w:val="none" w:sz="0" w:space="0" w:color="auto"/>
              </w:divBdr>
            </w:div>
            <w:div w:id="1351878618">
              <w:marLeft w:val="0"/>
              <w:marRight w:val="0"/>
              <w:marTop w:val="0"/>
              <w:marBottom w:val="0"/>
              <w:divBdr>
                <w:top w:val="none" w:sz="0" w:space="0" w:color="auto"/>
                <w:left w:val="none" w:sz="0" w:space="0" w:color="auto"/>
                <w:bottom w:val="none" w:sz="0" w:space="0" w:color="auto"/>
                <w:right w:val="none" w:sz="0" w:space="0" w:color="auto"/>
              </w:divBdr>
            </w:div>
            <w:div w:id="1037120460">
              <w:marLeft w:val="0"/>
              <w:marRight w:val="0"/>
              <w:marTop w:val="0"/>
              <w:marBottom w:val="0"/>
              <w:divBdr>
                <w:top w:val="none" w:sz="0" w:space="0" w:color="auto"/>
                <w:left w:val="none" w:sz="0" w:space="0" w:color="auto"/>
                <w:bottom w:val="none" w:sz="0" w:space="0" w:color="auto"/>
                <w:right w:val="none" w:sz="0" w:space="0" w:color="auto"/>
              </w:divBdr>
            </w:div>
            <w:div w:id="873081254">
              <w:marLeft w:val="0"/>
              <w:marRight w:val="0"/>
              <w:marTop w:val="0"/>
              <w:marBottom w:val="0"/>
              <w:divBdr>
                <w:top w:val="none" w:sz="0" w:space="0" w:color="auto"/>
                <w:left w:val="none" w:sz="0" w:space="0" w:color="auto"/>
                <w:bottom w:val="none" w:sz="0" w:space="0" w:color="auto"/>
                <w:right w:val="none" w:sz="0" w:space="0" w:color="auto"/>
              </w:divBdr>
            </w:div>
            <w:div w:id="1333869515">
              <w:marLeft w:val="0"/>
              <w:marRight w:val="0"/>
              <w:marTop w:val="0"/>
              <w:marBottom w:val="0"/>
              <w:divBdr>
                <w:top w:val="none" w:sz="0" w:space="0" w:color="auto"/>
                <w:left w:val="none" w:sz="0" w:space="0" w:color="auto"/>
                <w:bottom w:val="none" w:sz="0" w:space="0" w:color="auto"/>
                <w:right w:val="none" w:sz="0" w:space="0" w:color="auto"/>
              </w:divBdr>
            </w:div>
            <w:div w:id="1694578100">
              <w:marLeft w:val="0"/>
              <w:marRight w:val="0"/>
              <w:marTop w:val="0"/>
              <w:marBottom w:val="0"/>
              <w:divBdr>
                <w:top w:val="none" w:sz="0" w:space="0" w:color="auto"/>
                <w:left w:val="none" w:sz="0" w:space="0" w:color="auto"/>
                <w:bottom w:val="none" w:sz="0" w:space="0" w:color="auto"/>
                <w:right w:val="none" w:sz="0" w:space="0" w:color="auto"/>
              </w:divBdr>
            </w:div>
            <w:div w:id="1120883224">
              <w:marLeft w:val="0"/>
              <w:marRight w:val="0"/>
              <w:marTop w:val="0"/>
              <w:marBottom w:val="0"/>
              <w:divBdr>
                <w:top w:val="none" w:sz="0" w:space="0" w:color="auto"/>
                <w:left w:val="none" w:sz="0" w:space="0" w:color="auto"/>
                <w:bottom w:val="none" w:sz="0" w:space="0" w:color="auto"/>
                <w:right w:val="none" w:sz="0" w:space="0" w:color="auto"/>
              </w:divBdr>
            </w:div>
            <w:div w:id="1931809870">
              <w:marLeft w:val="0"/>
              <w:marRight w:val="0"/>
              <w:marTop w:val="0"/>
              <w:marBottom w:val="0"/>
              <w:divBdr>
                <w:top w:val="none" w:sz="0" w:space="0" w:color="auto"/>
                <w:left w:val="none" w:sz="0" w:space="0" w:color="auto"/>
                <w:bottom w:val="none" w:sz="0" w:space="0" w:color="auto"/>
                <w:right w:val="none" w:sz="0" w:space="0" w:color="auto"/>
              </w:divBdr>
            </w:div>
            <w:div w:id="225264885">
              <w:marLeft w:val="0"/>
              <w:marRight w:val="0"/>
              <w:marTop w:val="0"/>
              <w:marBottom w:val="0"/>
              <w:divBdr>
                <w:top w:val="none" w:sz="0" w:space="0" w:color="auto"/>
                <w:left w:val="none" w:sz="0" w:space="0" w:color="auto"/>
                <w:bottom w:val="none" w:sz="0" w:space="0" w:color="auto"/>
                <w:right w:val="none" w:sz="0" w:space="0" w:color="auto"/>
              </w:divBdr>
            </w:div>
            <w:div w:id="2142141216">
              <w:marLeft w:val="0"/>
              <w:marRight w:val="0"/>
              <w:marTop w:val="0"/>
              <w:marBottom w:val="0"/>
              <w:divBdr>
                <w:top w:val="none" w:sz="0" w:space="0" w:color="auto"/>
                <w:left w:val="none" w:sz="0" w:space="0" w:color="auto"/>
                <w:bottom w:val="none" w:sz="0" w:space="0" w:color="auto"/>
                <w:right w:val="none" w:sz="0" w:space="0" w:color="auto"/>
              </w:divBdr>
            </w:div>
            <w:div w:id="559099261">
              <w:marLeft w:val="0"/>
              <w:marRight w:val="0"/>
              <w:marTop w:val="0"/>
              <w:marBottom w:val="0"/>
              <w:divBdr>
                <w:top w:val="none" w:sz="0" w:space="0" w:color="auto"/>
                <w:left w:val="none" w:sz="0" w:space="0" w:color="auto"/>
                <w:bottom w:val="none" w:sz="0" w:space="0" w:color="auto"/>
                <w:right w:val="none" w:sz="0" w:space="0" w:color="auto"/>
              </w:divBdr>
            </w:div>
            <w:div w:id="485825923">
              <w:marLeft w:val="0"/>
              <w:marRight w:val="0"/>
              <w:marTop w:val="0"/>
              <w:marBottom w:val="0"/>
              <w:divBdr>
                <w:top w:val="none" w:sz="0" w:space="0" w:color="auto"/>
                <w:left w:val="none" w:sz="0" w:space="0" w:color="auto"/>
                <w:bottom w:val="none" w:sz="0" w:space="0" w:color="auto"/>
                <w:right w:val="none" w:sz="0" w:space="0" w:color="auto"/>
              </w:divBdr>
            </w:div>
            <w:div w:id="1079791865">
              <w:marLeft w:val="0"/>
              <w:marRight w:val="0"/>
              <w:marTop w:val="0"/>
              <w:marBottom w:val="0"/>
              <w:divBdr>
                <w:top w:val="none" w:sz="0" w:space="0" w:color="auto"/>
                <w:left w:val="none" w:sz="0" w:space="0" w:color="auto"/>
                <w:bottom w:val="none" w:sz="0" w:space="0" w:color="auto"/>
                <w:right w:val="none" w:sz="0" w:space="0" w:color="auto"/>
              </w:divBdr>
            </w:div>
            <w:div w:id="266621462">
              <w:marLeft w:val="0"/>
              <w:marRight w:val="0"/>
              <w:marTop w:val="0"/>
              <w:marBottom w:val="0"/>
              <w:divBdr>
                <w:top w:val="none" w:sz="0" w:space="0" w:color="auto"/>
                <w:left w:val="none" w:sz="0" w:space="0" w:color="auto"/>
                <w:bottom w:val="none" w:sz="0" w:space="0" w:color="auto"/>
                <w:right w:val="none" w:sz="0" w:space="0" w:color="auto"/>
              </w:divBdr>
            </w:div>
            <w:div w:id="1054550033">
              <w:marLeft w:val="0"/>
              <w:marRight w:val="0"/>
              <w:marTop w:val="0"/>
              <w:marBottom w:val="0"/>
              <w:divBdr>
                <w:top w:val="none" w:sz="0" w:space="0" w:color="auto"/>
                <w:left w:val="none" w:sz="0" w:space="0" w:color="auto"/>
                <w:bottom w:val="none" w:sz="0" w:space="0" w:color="auto"/>
                <w:right w:val="none" w:sz="0" w:space="0" w:color="auto"/>
              </w:divBdr>
            </w:div>
            <w:div w:id="768769239">
              <w:marLeft w:val="0"/>
              <w:marRight w:val="0"/>
              <w:marTop w:val="0"/>
              <w:marBottom w:val="0"/>
              <w:divBdr>
                <w:top w:val="none" w:sz="0" w:space="0" w:color="auto"/>
                <w:left w:val="none" w:sz="0" w:space="0" w:color="auto"/>
                <w:bottom w:val="none" w:sz="0" w:space="0" w:color="auto"/>
                <w:right w:val="none" w:sz="0" w:space="0" w:color="auto"/>
              </w:divBdr>
            </w:div>
            <w:div w:id="2145848646">
              <w:marLeft w:val="0"/>
              <w:marRight w:val="0"/>
              <w:marTop w:val="0"/>
              <w:marBottom w:val="0"/>
              <w:divBdr>
                <w:top w:val="none" w:sz="0" w:space="0" w:color="auto"/>
                <w:left w:val="none" w:sz="0" w:space="0" w:color="auto"/>
                <w:bottom w:val="none" w:sz="0" w:space="0" w:color="auto"/>
                <w:right w:val="none" w:sz="0" w:space="0" w:color="auto"/>
              </w:divBdr>
            </w:div>
            <w:div w:id="1206676302">
              <w:marLeft w:val="0"/>
              <w:marRight w:val="0"/>
              <w:marTop w:val="0"/>
              <w:marBottom w:val="0"/>
              <w:divBdr>
                <w:top w:val="none" w:sz="0" w:space="0" w:color="auto"/>
                <w:left w:val="none" w:sz="0" w:space="0" w:color="auto"/>
                <w:bottom w:val="none" w:sz="0" w:space="0" w:color="auto"/>
                <w:right w:val="none" w:sz="0" w:space="0" w:color="auto"/>
              </w:divBdr>
            </w:div>
            <w:div w:id="933394833">
              <w:marLeft w:val="0"/>
              <w:marRight w:val="0"/>
              <w:marTop w:val="0"/>
              <w:marBottom w:val="0"/>
              <w:divBdr>
                <w:top w:val="none" w:sz="0" w:space="0" w:color="auto"/>
                <w:left w:val="none" w:sz="0" w:space="0" w:color="auto"/>
                <w:bottom w:val="none" w:sz="0" w:space="0" w:color="auto"/>
                <w:right w:val="none" w:sz="0" w:space="0" w:color="auto"/>
              </w:divBdr>
            </w:div>
            <w:div w:id="1397434984">
              <w:marLeft w:val="0"/>
              <w:marRight w:val="0"/>
              <w:marTop w:val="0"/>
              <w:marBottom w:val="0"/>
              <w:divBdr>
                <w:top w:val="none" w:sz="0" w:space="0" w:color="auto"/>
                <w:left w:val="none" w:sz="0" w:space="0" w:color="auto"/>
                <w:bottom w:val="none" w:sz="0" w:space="0" w:color="auto"/>
                <w:right w:val="none" w:sz="0" w:space="0" w:color="auto"/>
              </w:divBdr>
            </w:div>
            <w:div w:id="1566530015">
              <w:marLeft w:val="0"/>
              <w:marRight w:val="0"/>
              <w:marTop w:val="0"/>
              <w:marBottom w:val="0"/>
              <w:divBdr>
                <w:top w:val="none" w:sz="0" w:space="0" w:color="auto"/>
                <w:left w:val="none" w:sz="0" w:space="0" w:color="auto"/>
                <w:bottom w:val="none" w:sz="0" w:space="0" w:color="auto"/>
                <w:right w:val="none" w:sz="0" w:space="0" w:color="auto"/>
              </w:divBdr>
            </w:div>
            <w:div w:id="1706514294">
              <w:marLeft w:val="0"/>
              <w:marRight w:val="0"/>
              <w:marTop w:val="0"/>
              <w:marBottom w:val="0"/>
              <w:divBdr>
                <w:top w:val="none" w:sz="0" w:space="0" w:color="auto"/>
                <w:left w:val="none" w:sz="0" w:space="0" w:color="auto"/>
                <w:bottom w:val="none" w:sz="0" w:space="0" w:color="auto"/>
                <w:right w:val="none" w:sz="0" w:space="0" w:color="auto"/>
              </w:divBdr>
            </w:div>
            <w:div w:id="1568953072">
              <w:marLeft w:val="0"/>
              <w:marRight w:val="0"/>
              <w:marTop w:val="0"/>
              <w:marBottom w:val="0"/>
              <w:divBdr>
                <w:top w:val="none" w:sz="0" w:space="0" w:color="auto"/>
                <w:left w:val="none" w:sz="0" w:space="0" w:color="auto"/>
                <w:bottom w:val="none" w:sz="0" w:space="0" w:color="auto"/>
                <w:right w:val="none" w:sz="0" w:space="0" w:color="auto"/>
              </w:divBdr>
            </w:div>
            <w:div w:id="1384868750">
              <w:marLeft w:val="0"/>
              <w:marRight w:val="0"/>
              <w:marTop w:val="0"/>
              <w:marBottom w:val="0"/>
              <w:divBdr>
                <w:top w:val="none" w:sz="0" w:space="0" w:color="auto"/>
                <w:left w:val="none" w:sz="0" w:space="0" w:color="auto"/>
                <w:bottom w:val="none" w:sz="0" w:space="0" w:color="auto"/>
                <w:right w:val="none" w:sz="0" w:space="0" w:color="auto"/>
              </w:divBdr>
            </w:div>
            <w:div w:id="1203057108">
              <w:marLeft w:val="0"/>
              <w:marRight w:val="0"/>
              <w:marTop w:val="0"/>
              <w:marBottom w:val="0"/>
              <w:divBdr>
                <w:top w:val="none" w:sz="0" w:space="0" w:color="auto"/>
                <w:left w:val="none" w:sz="0" w:space="0" w:color="auto"/>
                <w:bottom w:val="none" w:sz="0" w:space="0" w:color="auto"/>
                <w:right w:val="none" w:sz="0" w:space="0" w:color="auto"/>
              </w:divBdr>
            </w:div>
            <w:div w:id="795372477">
              <w:marLeft w:val="0"/>
              <w:marRight w:val="0"/>
              <w:marTop w:val="0"/>
              <w:marBottom w:val="0"/>
              <w:divBdr>
                <w:top w:val="none" w:sz="0" w:space="0" w:color="auto"/>
                <w:left w:val="none" w:sz="0" w:space="0" w:color="auto"/>
                <w:bottom w:val="none" w:sz="0" w:space="0" w:color="auto"/>
                <w:right w:val="none" w:sz="0" w:space="0" w:color="auto"/>
              </w:divBdr>
            </w:div>
            <w:div w:id="1332830817">
              <w:marLeft w:val="0"/>
              <w:marRight w:val="0"/>
              <w:marTop w:val="0"/>
              <w:marBottom w:val="0"/>
              <w:divBdr>
                <w:top w:val="none" w:sz="0" w:space="0" w:color="auto"/>
                <w:left w:val="none" w:sz="0" w:space="0" w:color="auto"/>
                <w:bottom w:val="none" w:sz="0" w:space="0" w:color="auto"/>
                <w:right w:val="none" w:sz="0" w:space="0" w:color="auto"/>
              </w:divBdr>
            </w:div>
            <w:div w:id="1263800649">
              <w:marLeft w:val="0"/>
              <w:marRight w:val="0"/>
              <w:marTop w:val="0"/>
              <w:marBottom w:val="0"/>
              <w:divBdr>
                <w:top w:val="none" w:sz="0" w:space="0" w:color="auto"/>
                <w:left w:val="none" w:sz="0" w:space="0" w:color="auto"/>
                <w:bottom w:val="none" w:sz="0" w:space="0" w:color="auto"/>
                <w:right w:val="none" w:sz="0" w:space="0" w:color="auto"/>
              </w:divBdr>
            </w:div>
            <w:div w:id="558783110">
              <w:marLeft w:val="0"/>
              <w:marRight w:val="0"/>
              <w:marTop w:val="0"/>
              <w:marBottom w:val="0"/>
              <w:divBdr>
                <w:top w:val="none" w:sz="0" w:space="0" w:color="auto"/>
                <w:left w:val="none" w:sz="0" w:space="0" w:color="auto"/>
                <w:bottom w:val="none" w:sz="0" w:space="0" w:color="auto"/>
                <w:right w:val="none" w:sz="0" w:space="0" w:color="auto"/>
              </w:divBdr>
            </w:div>
            <w:div w:id="1768304224">
              <w:marLeft w:val="0"/>
              <w:marRight w:val="0"/>
              <w:marTop w:val="0"/>
              <w:marBottom w:val="0"/>
              <w:divBdr>
                <w:top w:val="none" w:sz="0" w:space="0" w:color="auto"/>
                <w:left w:val="none" w:sz="0" w:space="0" w:color="auto"/>
                <w:bottom w:val="none" w:sz="0" w:space="0" w:color="auto"/>
                <w:right w:val="none" w:sz="0" w:space="0" w:color="auto"/>
              </w:divBdr>
            </w:div>
            <w:div w:id="827525243">
              <w:marLeft w:val="0"/>
              <w:marRight w:val="0"/>
              <w:marTop w:val="0"/>
              <w:marBottom w:val="0"/>
              <w:divBdr>
                <w:top w:val="none" w:sz="0" w:space="0" w:color="auto"/>
                <w:left w:val="none" w:sz="0" w:space="0" w:color="auto"/>
                <w:bottom w:val="none" w:sz="0" w:space="0" w:color="auto"/>
                <w:right w:val="none" w:sz="0" w:space="0" w:color="auto"/>
              </w:divBdr>
            </w:div>
            <w:div w:id="1797870095">
              <w:marLeft w:val="0"/>
              <w:marRight w:val="0"/>
              <w:marTop w:val="0"/>
              <w:marBottom w:val="0"/>
              <w:divBdr>
                <w:top w:val="none" w:sz="0" w:space="0" w:color="auto"/>
                <w:left w:val="none" w:sz="0" w:space="0" w:color="auto"/>
                <w:bottom w:val="none" w:sz="0" w:space="0" w:color="auto"/>
                <w:right w:val="none" w:sz="0" w:space="0" w:color="auto"/>
              </w:divBdr>
            </w:div>
            <w:div w:id="476150197">
              <w:marLeft w:val="0"/>
              <w:marRight w:val="0"/>
              <w:marTop w:val="0"/>
              <w:marBottom w:val="0"/>
              <w:divBdr>
                <w:top w:val="none" w:sz="0" w:space="0" w:color="auto"/>
                <w:left w:val="none" w:sz="0" w:space="0" w:color="auto"/>
                <w:bottom w:val="none" w:sz="0" w:space="0" w:color="auto"/>
                <w:right w:val="none" w:sz="0" w:space="0" w:color="auto"/>
              </w:divBdr>
            </w:div>
            <w:div w:id="1023170392">
              <w:marLeft w:val="0"/>
              <w:marRight w:val="0"/>
              <w:marTop w:val="0"/>
              <w:marBottom w:val="0"/>
              <w:divBdr>
                <w:top w:val="none" w:sz="0" w:space="0" w:color="auto"/>
                <w:left w:val="none" w:sz="0" w:space="0" w:color="auto"/>
                <w:bottom w:val="none" w:sz="0" w:space="0" w:color="auto"/>
                <w:right w:val="none" w:sz="0" w:space="0" w:color="auto"/>
              </w:divBdr>
            </w:div>
            <w:div w:id="1770588211">
              <w:marLeft w:val="0"/>
              <w:marRight w:val="0"/>
              <w:marTop w:val="0"/>
              <w:marBottom w:val="0"/>
              <w:divBdr>
                <w:top w:val="none" w:sz="0" w:space="0" w:color="auto"/>
                <w:left w:val="none" w:sz="0" w:space="0" w:color="auto"/>
                <w:bottom w:val="none" w:sz="0" w:space="0" w:color="auto"/>
                <w:right w:val="none" w:sz="0" w:space="0" w:color="auto"/>
              </w:divBdr>
            </w:div>
            <w:div w:id="307248285">
              <w:marLeft w:val="0"/>
              <w:marRight w:val="0"/>
              <w:marTop w:val="0"/>
              <w:marBottom w:val="0"/>
              <w:divBdr>
                <w:top w:val="none" w:sz="0" w:space="0" w:color="auto"/>
                <w:left w:val="none" w:sz="0" w:space="0" w:color="auto"/>
                <w:bottom w:val="none" w:sz="0" w:space="0" w:color="auto"/>
                <w:right w:val="none" w:sz="0" w:space="0" w:color="auto"/>
              </w:divBdr>
            </w:div>
            <w:div w:id="1598559085">
              <w:marLeft w:val="0"/>
              <w:marRight w:val="0"/>
              <w:marTop w:val="0"/>
              <w:marBottom w:val="0"/>
              <w:divBdr>
                <w:top w:val="none" w:sz="0" w:space="0" w:color="auto"/>
                <w:left w:val="none" w:sz="0" w:space="0" w:color="auto"/>
                <w:bottom w:val="none" w:sz="0" w:space="0" w:color="auto"/>
                <w:right w:val="none" w:sz="0" w:space="0" w:color="auto"/>
              </w:divBdr>
            </w:div>
            <w:div w:id="1351836448">
              <w:marLeft w:val="0"/>
              <w:marRight w:val="0"/>
              <w:marTop w:val="0"/>
              <w:marBottom w:val="0"/>
              <w:divBdr>
                <w:top w:val="none" w:sz="0" w:space="0" w:color="auto"/>
                <w:left w:val="none" w:sz="0" w:space="0" w:color="auto"/>
                <w:bottom w:val="none" w:sz="0" w:space="0" w:color="auto"/>
                <w:right w:val="none" w:sz="0" w:space="0" w:color="auto"/>
              </w:divBdr>
            </w:div>
            <w:div w:id="1941984902">
              <w:marLeft w:val="0"/>
              <w:marRight w:val="0"/>
              <w:marTop w:val="0"/>
              <w:marBottom w:val="0"/>
              <w:divBdr>
                <w:top w:val="none" w:sz="0" w:space="0" w:color="auto"/>
                <w:left w:val="none" w:sz="0" w:space="0" w:color="auto"/>
                <w:bottom w:val="none" w:sz="0" w:space="0" w:color="auto"/>
                <w:right w:val="none" w:sz="0" w:space="0" w:color="auto"/>
              </w:divBdr>
            </w:div>
            <w:div w:id="1864243676">
              <w:marLeft w:val="0"/>
              <w:marRight w:val="0"/>
              <w:marTop w:val="0"/>
              <w:marBottom w:val="0"/>
              <w:divBdr>
                <w:top w:val="none" w:sz="0" w:space="0" w:color="auto"/>
                <w:left w:val="none" w:sz="0" w:space="0" w:color="auto"/>
                <w:bottom w:val="none" w:sz="0" w:space="0" w:color="auto"/>
                <w:right w:val="none" w:sz="0" w:space="0" w:color="auto"/>
              </w:divBdr>
            </w:div>
            <w:div w:id="422190411">
              <w:marLeft w:val="0"/>
              <w:marRight w:val="0"/>
              <w:marTop w:val="0"/>
              <w:marBottom w:val="0"/>
              <w:divBdr>
                <w:top w:val="none" w:sz="0" w:space="0" w:color="auto"/>
                <w:left w:val="none" w:sz="0" w:space="0" w:color="auto"/>
                <w:bottom w:val="none" w:sz="0" w:space="0" w:color="auto"/>
                <w:right w:val="none" w:sz="0" w:space="0" w:color="auto"/>
              </w:divBdr>
            </w:div>
            <w:div w:id="1524318188">
              <w:marLeft w:val="0"/>
              <w:marRight w:val="0"/>
              <w:marTop w:val="0"/>
              <w:marBottom w:val="0"/>
              <w:divBdr>
                <w:top w:val="none" w:sz="0" w:space="0" w:color="auto"/>
                <w:left w:val="none" w:sz="0" w:space="0" w:color="auto"/>
                <w:bottom w:val="none" w:sz="0" w:space="0" w:color="auto"/>
                <w:right w:val="none" w:sz="0" w:space="0" w:color="auto"/>
              </w:divBdr>
            </w:div>
            <w:div w:id="1237666911">
              <w:marLeft w:val="0"/>
              <w:marRight w:val="0"/>
              <w:marTop w:val="0"/>
              <w:marBottom w:val="0"/>
              <w:divBdr>
                <w:top w:val="none" w:sz="0" w:space="0" w:color="auto"/>
                <w:left w:val="none" w:sz="0" w:space="0" w:color="auto"/>
                <w:bottom w:val="none" w:sz="0" w:space="0" w:color="auto"/>
                <w:right w:val="none" w:sz="0" w:space="0" w:color="auto"/>
              </w:divBdr>
            </w:div>
            <w:div w:id="2041544167">
              <w:marLeft w:val="0"/>
              <w:marRight w:val="0"/>
              <w:marTop w:val="0"/>
              <w:marBottom w:val="0"/>
              <w:divBdr>
                <w:top w:val="none" w:sz="0" w:space="0" w:color="auto"/>
                <w:left w:val="none" w:sz="0" w:space="0" w:color="auto"/>
                <w:bottom w:val="none" w:sz="0" w:space="0" w:color="auto"/>
                <w:right w:val="none" w:sz="0" w:space="0" w:color="auto"/>
              </w:divBdr>
            </w:div>
            <w:div w:id="811950406">
              <w:marLeft w:val="0"/>
              <w:marRight w:val="0"/>
              <w:marTop w:val="0"/>
              <w:marBottom w:val="0"/>
              <w:divBdr>
                <w:top w:val="none" w:sz="0" w:space="0" w:color="auto"/>
                <w:left w:val="none" w:sz="0" w:space="0" w:color="auto"/>
                <w:bottom w:val="none" w:sz="0" w:space="0" w:color="auto"/>
                <w:right w:val="none" w:sz="0" w:space="0" w:color="auto"/>
              </w:divBdr>
            </w:div>
            <w:div w:id="1880699842">
              <w:marLeft w:val="0"/>
              <w:marRight w:val="0"/>
              <w:marTop w:val="0"/>
              <w:marBottom w:val="0"/>
              <w:divBdr>
                <w:top w:val="none" w:sz="0" w:space="0" w:color="auto"/>
                <w:left w:val="none" w:sz="0" w:space="0" w:color="auto"/>
                <w:bottom w:val="none" w:sz="0" w:space="0" w:color="auto"/>
                <w:right w:val="none" w:sz="0" w:space="0" w:color="auto"/>
              </w:divBdr>
            </w:div>
            <w:div w:id="516390631">
              <w:marLeft w:val="0"/>
              <w:marRight w:val="0"/>
              <w:marTop w:val="0"/>
              <w:marBottom w:val="0"/>
              <w:divBdr>
                <w:top w:val="none" w:sz="0" w:space="0" w:color="auto"/>
                <w:left w:val="none" w:sz="0" w:space="0" w:color="auto"/>
                <w:bottom w:val="none" w:sz="0" w:space="0" w:color="auto"/>
                <w:right w:val="none" w:sz="0" w:space="0" w:color="auto"/>
              </w:divBdr>
            </w:div>
            <w:div w:id="140389387">
              <w:marLeft w:val="0"/>
              <w:marRight w:val="0"/>
              <w:marTop w:val="0"/>
              <w:marBottom w:val="0"/>
              <w:divBdr>
                <w:top w:val="none" w:sz="0" w:space="0" w:color="auto"/>
                <w:left w:val="none" w:sz="0" w:space="0" w:color="auto"/>
                <w:bottom w:val="none" w:sz="0" w:space="0" w:color="auto"/>
                <w:right w:val="none" w:sz="0" w:space="0" w:color="auto"/>
              </w:divBdr>
            </w:div>
            <w:div w:id="1037465444">
              <w:marLeft w:val="0"/>
              <w:marRight w:val="0"/>
              <w:marTop w:val="0"/>
              <w:marBottom w:val="0"/>
              <w:divBdr>
                <w:top w:val="none" w:sz="0" w:space="0" w:color="auto"/>
                <w:left w:val="none" w:sz="0" w:space="0" w:color="auto"/>
                <w:bottom w:val="none" w:sz="0" w:space="0" w:color="auto"/>
                <w:right w:val="none" w:sz="0" w:space="0" w:color="auto"/>
              </w:divBdr>
            </w:div>
            <w:div w:id="175219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591181">
      <w:bodyDiv w:val="1"/>
      <w:marLeft w:val="0"/>
      <w:marRight w:val="0"/>
      <w:marTop w:val="0"/>
      <w:marBottom w:val="0"/>
      <w:divBdr>
        <w:top w:val="none" w:sz="0" w:space="0" w:color="auto"/>
        <w:left w:val="none" w:sz="0" w:space="0" w:color="auto"/>
        <w:bottom w:val="none" w:sz="0" w:space="0" w:color="auto"/>
        <w:right w:val="none" w:sz="0" w:space="0" w:color="auto"/>
      </w:divBdr>
      <w:divsChild>
        <w:div w:id="405301258">
          <w:marLeft w:val="0"/>
          <w:marRight w:val="0"/>
          <w:marTop w:val="0"/>
          <w:marBottom w:val="0"/>
          <w:divBdr>
            <w:top w:val="none" w:sz="0" w:space="0" w:color="auto"/>
            <w:left w:val="none" w:sz="0" w:space="0" w:color="auto"/>
            <w:bottom w:val="none" w:sz="0" w:space="0" w:color="auto"/>
            <w:right w:val="none" w:sz="0" w:space="0" w:color="auto"/>
          </w:divBdr>
        </w:div>
        <w:div w:id="1696883015">
          <w:marLeft w:val="0"/>
          <w:marRight w:val="0"/>
          <w:marTop w:val="0"/>
          <w:marBottom w:val="0"/>
          <w:divBdr>
            <w:top w:val="none" w:sz="0" w:space="0" w:color="auto"/>
            <w:left w:val="none" w:sz="0" w:space="0" w:color="auto"/>
            <w:bottom w:val="none" w:sz="0" w:space="0" w:color="auto"/>
            <w:right w:val="none" w:sz="0" w:space="0" w:color="auto"/>
          </w:divBdr>
        </w:div>
      </w:divsChild>
    </w:div>
    <w:div w:id="2107538357">
      <w:bodyDiv w:val="1"/>
      <w:marLeft w:val="0"/>
      <w:marRight w:val="0"/>
      <w:marTop w:val="0"/>
      <w:marBottom w:val="0"/>
      <w:divBdr>
        <w:top w:val="none" w:sz="0" w:space="0" w:color="auto"/>
        <w:left w:val="none" w:sz="0" w:space="0" w:color="auto"/>
        <w:bottom w:val="none" w:sz="0" w:space="0" w:color="auto"/>
        <w:right w:val="none" w:sz="0" w:space="0" w:color="auto"/>
      </w:divBdr>
      <w:divsChild>
        <w:div w:id="1639607040">
          <w:marLeft w:val="0"/>
          <w:marRight w:val="0"/>
          <w:marTop w:val="0"/>
          <w:marBottom w:val="0"/>
          <w:divBdr>
            <w:top w:val="none" w:sz="0" w:space="0" w:color="auto"/>
            <w:left w:val="none" w:sz="0" w:space="0" w:color="auto"/>
            <w:bottom w:val="none" w:sz="0" w:space="0" w:color="auto"/>
            <w:right w:val="none" w:sz="0" w:space="0" w:color="auto"/>
          </w:divBdr>
          <w:divsChild>
            <w:div w:id="969818357">
              <w:marLeft w:val="0"/>
              <w:marRight w:val="0"/>
              <w:marTop w:val="0"/>
              <w:marBottom w:val="0"/>
              <w:divBdr>
                <w:top w:val="none" w:sz="0" w:space="0" w:color="auto"/>
                <w:left w:val="none" w:sz="0" w:space="0" w:color="auto"/>
                <w:bottom w:val="none" w:sz="0" w:space="0" w:color="auto"/>
                <w:right w:val="none" w:sz="0" w:space="0" w:color="auto"/>
              </w:divBdr>
            </w:div>
            <w:div w:id="507526676">
              <w:marLeft w:val="0"/>
              <w:marRight w:val="0"/>
              <w:marTop w:val="0"/>
              <w:marBottom w:val="0"/>
              <w:divBdr>
                <w:top w:val="none" w:sz="0" w:space="0" w:color="auto"/>
                <w:left w:val="none" w:sz="0" w:space="0" w:color="auto"/>
                <w:bottom w:val="none" w:sz="0" w:space="0" w:color="auto"/>
                <w:right w:val="none" w:sz="0" w:space="0" w:color="auto"/>
              </w:divBdr>
            </w:div>
            <w:div w:id="449400334">
              <w:marLeft w:val="0"/>
              <w:marRight w:val="0"/>
              <w:marTop w:val="0"/>
              <w:marBottom w:val="0"/>
              <w:divBdr>
                <w:top w:val="none" w:sz="0" w:space="0" w:color="auto"/>
                <w:left w:val="none" w:sz="0" w:space="0" w:color="auto"/>
                <w:bottom w:val="none" w:sz="0" w:space="0" w:color="auto"/>
                <w:right w:val="none" w:sz="0" w:space="0" w:color="auto"/>
              </w:divBdr>
            </w:div>
            <w:div w:id="390929477">
              <w:marLeft w:val="0"/>
              <w:marRight w:val="0"/>
              <w:marTop w:val="0"/>
              <w:marBottom w:val="0"/>
              <w:divBdr>
                <w:top w:val="none" w:sz="0" w:space="0" w:color="auto"/>
                <w:left w:val="none" w:sz="0" w:space="0" w:color="auto"/>
                <w:bottom w:val="none" w:sz="0" w:space="0" w:color="auto"/>
                <w:right w:val="none" w:sz="0" w:space="0" w:color="auto"/>
              </w:divBdr>
            </w:div>
            <w:div w:id="336545167">
              <w:marLeft w:val="0"/>
              <w:marRight w:val="0"/>
              <w:marTop w:val="0"/>
              <w:marBottom w:val="0"/>
              <w:divBdr>
                <w:top w:val="none" w:sz="0" w:space="0" w:color="auto"/>
                <w:left w:val="none" w:sz="0" w:space="0" w:color="auto"/>
                <w:bottom w:val="none" w:sz="0" w:space="0" w:color="auto"/>
                <w:right w:val="none" w:sz="0" w:space="0" w:color="auto"/>
              </w:divBdr>
            </w:div>
            <w:div w:id="464200825">
              <w:marLeft w:val="0"/>
              <w:marRight w:val="0"/>
              <w:marTop w:val="0"/>
              <w:marBottom w:val="0"/>
              <w:divBdr>
                <w:top w:val="none" w:sz="0" w:space="0" w:color="auto"/>
                <w:left w:val="none" w:sz="0" w:space="0" w:color="auto"/>
                <w:bottom w:val="none" w:sz="0" w:space="0" w:color="auto"/>
                <w:right w:val="none" w:sz="0" w:space="0" w:color="auto"/>
              </w:divBdr>
            </w:div>
            <w:div w:id="1313750401">
              <w:marLeft w:val="0"/>
              <w:marRight w:val="0"/>
              <w:marTop w:val="0"/>
              <w:marBottom w:val="0"/>
              <w:divBdr>
                <w:top w:val="none" w:sz="0" w:space="0" w:color="auto"/>
                <w:left w:val="none" w:sz="0" w:space="0" w:color="auto"/>
                <w:bottom w:val="none" w:sz="0" w:space="0" w:color="auto"/>
                <w:right w:val="none" w:sz="0" w:space="0" w:color="auto"/>
              </w:divBdr>
            </w:div>
            <w:div w:id="409352875">
              <w:marLeft w:val="0"/>
              <w:marRight w:val="0"/>
              <w:marTop w:val="0"/>
              <w:marBottom w:val="0"/>
              <w:divBdr>
                <w:top w:val="none" w:sz="0" w:space="0" w:color="auto"/>
                <w:left w:val="none" w:sz="0" w:space="0" w:color="auto"/>
                <w:bottom w:val="none" w:sz="0" w:space="0" w:color="auto"/>
                <w:right w:val="none" w:sz="0" w:space="0" w:color="auto"/>
              </w:divBdr>
            </w:div>
            <w:div w:id="1339232364">
              <w:marLeft w:val="0"/>
              <w:marRight w:val="0"/>
              <w:marTop w:val="0"/>
              <w:marBottom w:val="0"/>
              <w:divBdr>
                <w:top w:val="none" w:sz="0" w:space="0" w:color="auto"/>
                <w:left w:val="none" w:sz="0" w:space="0" w:color="auto"/>
                <w:bottom w:val="none" w:sz="0" w:space="0" w:color="auto"/>
                <w:right w:val="none" w:sz="0" w:space="0" w:color="auto"/>
              </w:divBdr>
            </w:div>
            <w:div w:id="315499383">
              <w:marLeft w:val="0"/>
              <w:marRight w:val="0"/>
              <w:marTop w:val="0"/>
              <w:marBottom w:val="0"/>
              <w:divBdr>
                <w:top w:val="none" w:sz="0" w:space="0" w:color="auto"/>
                <w:left w:val="none" w:sz="0" w:space="0" w:color="auto"/>
                <w:bottom w:val="none" w:sz="0" w:space="0" w:color="auto"/>
                <w:right w:val="none" w:sz="0" w:space="0" w:color="auto"/>
              </w:divBdr>
            </w:div>
            <w:div w:id="641736819">
              <w:marLeft w:val="0"/>
              <w:marRight w:val="0"/>
              <w:marTop w:val="0"/>
              <w:marBottom w:val="0"/>
              <w:divBdr>
                <w:top w:val="none" w:sz="0" w:space="0" w:color="auto"/>
                <w:left w:val="none" w:sz="0" w:space="0" w:color="auto"/>
                <w:bottom w:val="none" w:sz="0" w:space="0" w:color="auto"/>
                <w:right w:val="none" w:sz="0" w:space="0" w:color="auto"/>
              </w:divBdr>
            </w:div>
            <w:div w:id="2044552298">
              <w:marLeft w:val="0"/>
              <w:marRight w:val="0"/>
              <w:marTop w:val="0"/>
              <w:marBottom w:val="0"/>
              <w:divBdr>
                <w:top w:val="none" w:sz="0" w:space="0" w:color="auto"/>
                <w:left w:val="none" w:sz="0" w:space="0" w:color="auto"/>
                <w:bottom w:val="none" w:sz="0" w:space="0" w:color="auto"/>
                <w:right w:val="none" w:sz="0" w:space="0" w:color="auto"/>
              </w:divBdr>
            </w:div>
            <w:div w:id="1420716207">
              <w:marLeft w:val="0"/>
              <w:marRight w:val="0"/>
              <w:marTop w:val="0"/>
              <w:marBottom w:val="0"/>
              <w:divBdr>
                <w:top w:val="none" w:sz="0" w:space="0" w:color="auto"/>
                <w:left w:val="none" w:sz="0" w:space="0" w:color="auto"/>
                <w:bottom w:val="none" w:sz="0" w:space="0" w:color="auto"/>
                <w:right w:val="none" w:sz="0" w:space="0" w:color="auto"/>
              </w:divBdr>
            </w:div>
            <w:div w:id="862521896">
              <w:marLeft w:val="0"/>
              <w:marRight w:val="0"/>
              <w:marTop w:val="0"/>
              <w:marBottom w:val="0"/>
              <w:divBdr>
                <w:top w:val="none" w:sz="0" w:space="0" w:color="auto"/>
                <w:left w:val="none" w:sz="0" w:space="0" w:color="auto"/>
                <w:bottom w:val="none" w:sz="0" w:space="0" w:color="auto"/>
                <w:right w:val="none" w:sz="0" w:space="0" w:color="auto"/>
              </w:divBdr>
            </w:div>
            <w:div w:id="455412827">
              <w:marLeft w:val="0"/>
              <w:marRight w:val="0"/>
              <w:marTop w:val="0"/>
              <w:marBottom w:val="0"/>
              <w:divBdr>
                <w:top w:val="none" w:sz="0" w:space="0" w:color="auto"/>
                <w:left w:val="none" w:sz="0" w:space="0" w:color="auto"/>
                <w:bottom w:val="none" w:sz="0" w:space="0" w:color="auto"/>
                <w:right w:val="none" w:sz="0" w:space="0" w:color="auto"/>
              </w:divBdr>
            </w:div>
            <w:div w:id="2102407762">
              <w:marLeft w:val="0"/>
              <w:marRight w:val="0"/>
              <w:marTop w:val="0"/>
              <w:marBottom w:val="0"/>
              <w:divBdr>
                <w:top w:val="none" w:sz="0" w:space="0" w:color="auto"/>
                <w:left w:val="none" w:sz="0" w:space="0" w:color="auto"/>
                <w:bottom w:val="none" w:sz="0" w:space="0" w:color="auto"/>
                <w:right w:val="none" w:sz="0" w:space="0" w:color="auto"/>
              </w:divBdr>
            </w:div>
            <w:div w:id="368990195">
              <w:marLeft w:val="0"/>
              <w:marRight w:val="0"/>
              <w:marTop w:val="0"/>
              <w:marBottom w:val="0"/>
              <w:divBdr>
                <w:top w:val="none" w:sz="0" w:space="0" w:color="auto"/>
                <w:left w:val="none" w:sz="0" w:space="0" w:color="auto"/>
                <w:bottom w:val="none" w:sz="0" w:space="0" w:color="auto"/>
                <w:right w:val="none" w:sz="0" w:space="0" w:color="auto"/>
              </w:divBdr>
            </w:div>
            <w:div w:id="730540108">
              <w:marLeft w:val="0"/>
              <w:marRight w:val="0"/>
              <w:marTop w:val="0"/>
              <w:marBottom w:val="0"/>
              <w:divBdr>
                <w:top w:val="none" w:sz="0" w:space="0" w:color="auto"/>
                <w:left w:val="none" w:sz="0" w:space="0" w:color="auto"/>
                <w:bottom w:val="none" w:sz="0" w:space="0" w:color="auto"/>
                <w:right w:val="none" w:sz="0" w:space="0" w:color="auto"/>
              </w:divBdr>
            </w:div>
            <w:div w:id="1854882936">
              <w:marLeft w:val="0"/>
              <w:marRight w:val="0"/>
              <w:marTop w:val="0"/>
              <w:marBottom w:val="0"/>
              <w:divBdr>
                <w:top w:val="none" w:sz="0" w:space="0" w:color="auto"/>
                <w:left w:val="none" w:sz="0" w:space="0" w:color="auto"/>
                <w:bottom w:val="none" w:sz="0" w:space="0" w:color="auto"/>
                <w:right w:val="none" w:sz="0" w:space="0" w:color="auto"/>
              </w:divBdr>
            </w:div>
            <w:div w:id="1174109420">
              <w:marLeft w:val="0"/>
              <w:marRight w:val="0"/>
              <w:marTop w:val="0"/>
              <w:marBottom w:val="0"/>
              <w:divBdr>
                <w:top w:val="none" w:sz="0" w:space="0" w:color="auto"/>
                <w:left w:val="none" w:sz="0" w:space="0" w:color="auto"/>
                <w:bottom w:val="none" w:sz="0" w:space="0" w:color="auto"/>
                <w:right w:val="none" w:sz="0" w:space="0" w:color="auto"/>
              </w:divBdr>
            </w:div>
            <w:div w:id="483006330">
              <w:marLeft w:val="0"/>
              <w:marRight w:val="0"/>
              <w:marTop w:val="0"/>
              <w:marBottom w:val="0"/>
              <w:divBdr>
                <w:top w:val="none" w:sz="0" w:space="0" w:color="auto"/>
                <w:left w:val="none" w:sz="0" w:space="0" w:color="auto"/>
                <w:bottom w:val="none" w:sz="0" w:space="0" w:color="auto"/>
                <w:right w:val="none" w:sz="0" w:space="0" w:color="auto"/>
              </w:divBdr>
            </w:div>
            <w:div w:id="1126891715">
              <w:marLeft w:val="0"/>
              <w:marRight w:val="0"/>
              <w:marTop w:val="0"/>
              <w:marBottom w:val="0"/>
              <w:divBdr>
                <w:top w:val="none" w:sz="0" w:space="0" w:color="auto"/>
                <w:left w:val="none" w:sz="0" w:space="0" w:color="auto"/>
                <w:bottom w:val="none" w:sz="0" w:space="0" w:color="auto"/>
                <w:right w:val="none" w:sz="0" w:space="0" w:color="auto"/>
              </w:divBdr>
            </w:div>
            <w:div w:id="864831071">
              <w:marLeft w:val="0"/>
              <w:marRight w:val="0"/>
              <w:marTop w:val="0"/>
              <w:marBottom w:val="0"/>
              <w:divBdr>
                <w:top w:val="none" w:sz="0" w:space="0" w:color="auto"/>
                <w:left w:val="none" w:sz="0" w:space="0" w:color="auto"/>
                <w:bottom w:val="none" w:sz="0" w:space="0" w:color="auto"/>
                <w:right w:val="none" w:sz="0" w:space="0" w:color="auto"/>
              </w:divBdr>
            </w:div>
            <w:div w:id="1240212491">
              <w:marLeft w:val="0"/>
              <w:marRight w:val="0"/>
              <w:marTop w:val="0"/>
              <w:marBottom w:val="0"/>
              <w:divBdr>
                <w:top w:val="none" w:sz="0" w:space="0" w:color="auto"/>
                <w:left w:val="none" w:sz="0" w:space="0" w:color="auto"/>
                <w:bottom w:val="none" w:sz="0" w:space="0" w:color="auto"/>
                <w:right w:val="none" w:sz="0" w:space="0" w:color="auto"/>
              </w:divBdr>
            </w:div>
            <w:div w:id="1342005478">
              <w:marLeft w:val="0"/>
              <w:marRight w:val="0"/>
              <w:marTop w:val="0"/>
              <w:marBottom w:val="0"/>
              <w:divBdr>
                <w:top w:val="none" w:sz="0" w:space="0" w:color="auto"/>
                <w:left w:val="none" w:sz="0" w:space="0" w:color="auto"/>
                <w:bottom w:val="none" w:sz="0" w:space="0" w:color="auto"/>
                <w:right w:val="none" w:sz="0" w:space="0" w:color="auto"/>
              </w:divBdr>
            </w:div>
            <w:div w:id="216087851">
              <w:marLeft w:val="0"/>
              <w:marRight w:val="0"/>
              <w:marTop w:val="0"/>
              <w:marBottom w:val="0"/>
              <w:divBdr>
                <w:top w:val="none" w:sz="0" w:space="0" w:color="auto"/>
                <w:left w:val="none" w:sz="0" w:space="0" w:color="auto"/>
                <w:bottom w:val="none" w:sz="0" w:space="0" w:color="auto"/>
                <w:right w:val="none" w:sz="0" w:space="0" w:color="auto"/>
              </w:divBdr>
            </w:div>
            <w:div w:id="1171674533">
              <w:marLeft w:val="0"/>
              <w:marRight w:val="0"/>
              <w:marTop w:val="0"/>
              <w:marBottom w:val="0"/>
              <w:divBdr>
                <w:top w:val="none" w:sz="0" w:space="0" w:color="auto"/>
                <w:left w:val="none" w:sz="0" w:space="0" w:color="auto"/>
                <w:bottom w:val="none" w:sz="0" w:space="0" w:color="auto"/>
                <w:right w:val="none" w:sz="0" w:space="0" w:color="auto"/>
              </w:divBdr>
            </w:div>
            <w:div w:id="1305508023">
              <w:marLeft w:val="0"/>
              <w:marRight w:val="0"/>
              <w:marTop w:val="0"/>
              <w:marBottom w:val="0"/>
              <w:divBdr>
                <w:top w:val="none" w:sz="0" w:space="0" w:color="auto"/>
                <w:left w:val="none" w:sz="0" w:space="0" w:color="auto"/>
                <w:bottom w:val="none" w:sz="0" w:space="0" w:color="auto"/>
                <w:right w:val="none" w:sz="0" w:space="0" w:color="auto"/>
              </w:divBdr>
            </w:div>
            <w:div w:id="1123811486">
              <w:marLeft w:val="0"/>
              <w:marRight w:val="0"/>
              <w:marTop w:val="0"/>
              <w:marBottom w:val="0"/>
              <w:divBdr>
                <w:top w:val="none" w:sz="0" w:space="0" w:color="auto"/>
                <w:left w:val="none" w:sz="0" w:space="0" w:color="auto"/>
                <w:bottom w:val="none" w:sz="0" w:space="0" w:color="auto"/>
                <w:right w:val="none" w:sz="0" w:space="0" w:color="auto"/>
              </w:divBdr>
            </w:div>
            <w:div w:id="848104866">
              <w:marLeft w:val="0"/>
              <w:marRight w:val="0"/>
              <w:marTop w:val="0"/>
              <w:marBottom w:val="0"/>
              <w:divBdr>
                <w:top w:val="none" w:sz="0" w:space="0" w:color="auto"/>
                <w:left w:val="none" w:sz="0" w:space="0" w:color="auto"/>
                <w:bottom w:val="none" w:sz="0" w:space="0" w:color="auto"/>
                <w:right w:val="none" w:sz="0" w:space="0" w:color="auto"/>
              </w:divBdr>
            </w:div>
            <w:div w:id="224099436">
              <w:marLeft w:val="0"/>
              <w:marRight w:val="0"/>
              <w:marTop w:val="0"/>
              <w:marBottom w:val="0"/>
              <w:divBdr>
                <w:top w:val="none" w:sz="0" w:space="0" w:color="auto"/>
                <w:left w:val="none" w:sz="0" w:space="0" w:color="auto"/>
                <w:bottom w:val="none" w:sz="0" w:space="0" w:color="auto"/>
                <w:right w:val="none" w:sz="0" w:space="0" w:color="auto"/>
              </w:divBdr>
            </w:div>
            <w:div w:id="1488204129">
              <w:marLeft w:val="0"/>
              <w:marRight w:val="0"/>
              <w:marTop w:val="0"/>
              <w:marBottom w:val="0"/>
              <w:divBdr>
                <w:top w:val="none" w:sz="0" w:space="0" w:color="auto"/>
                <w:left w:val="none" w:sz="0" w:space="0" w:color="auto"/>
                <w:bottom w:val="none" w:sz="0" w:space="0" w:color="auto"/>
                <w:right w:val="none" w:sz="0" w:space="0" w:color="auto"/>
              </w:divBdr>
            </w:div>
            <w:div w:id="1738167539">
              <w:marLeft w:val="0"/>
              <w:marRight w:val="0"/>
              <w:marTop w:val="0"/>
              <w:marBottom w:val="0"/>
              <w:divBdr>
                <w:top w:val="none" w:sz="0" w:space="0" w:color="auto"/>
                <w:left w:val="none" w:sz="0" w:space="0" w:color="auto"/>
                <w:bottom w:val="none" w:sz="0" w:space="0" w:color="auto"/>
                <w:right w:val="none" w:sz="0" w:space="0" w:color="auto"/>
              </w:divBdr>
            </w:div>
            <w:div w:id="512888724">
              <w:marLeft w:val="0"/>
              <w:marRight w:val="0"/>
              <w:marTop w:val="0"/>
              <w:marBottom w:val="0"/>
              <w:divBdr>
                <w:top w:val="none" w:sz="0" w:space="0" w:color="auto"/>
                <w:left w:val="none" w:sz="0" w:space="0" w:color="auto"/>
                <w:bottom w:val="none" w:sz="0" w:space="0" w:color="auto"/>
                <w:right w:val="none" w:sz="0" w:space="0" w:color="auto"/>
              </w:divBdr>
            </w:div>
            <w:div w:id="668102679">
              <w:marLeft w:val="0"/>
              <w:marRight w:val="0"/>
              <w:marTop w:val="0"/>
              <w:marBottom w:val="0"/>
              <w:divBdr>
                <w:top w:val="none" w:sz="0" w:space="0" w:color="auto"/>
                <w:left w:val="none" w:sz="0" w:space="0" w:color="auto"/>
                <w:bottom w:val="none" w:sz="0" w:space="0" w:color="auto"/>
                <w:right w:val="none" w:sz="0" w:space="0" w:color="auto"/>
              </w:divBdr>
            </w:div>
            <w:div w:id="1268006757">
              <w:marLeft w:val="0"/>
              <w:marRight w:val="0"/>
              <w:marTop w:val="0"/>
              <w:marBottom w:val="0"/>
              <w:divBdr>
                <w:top w:val="none" w:sz="0" w:space="0" w:color="auto"/>
                <w:left w:val="none" w:sz="0" w:space="0" w:color="auto"/>
                <w:bottom w:val="none" w:sz="0" w:space="0" w:color="auto"/>
                <w:right w:val="none" w:sz="0" w:space="0" w:color="auto"/>
              </w:divBdr>
            </w:div>
            <w:div w:id="276716416">
              <w:marLeft w:val="0"/>
              <w:marRight w:val="0"/>
              <w:marTop w:val="0"/>
              <w:marBottom w:val="0"/>
              <w:divBdr>
                <w:top w:val="none" w:sz="0" w:space="0" w:color="auto"/>
                <w:left w:val="none" w:sz="0" w:space="0" w:color="auto"/>
                <w:bottom w:val="none" w:sz="0" w:space="0" w:color="auto"/>
                <w:right w:val="none" w:sz="0" w:space="0" w:color="auto"/>
              </w:divBdr>
            </w:div>
            <w:div w:id="1625960303">
              <w:marLeft w:val="0"/>
              <w:marRight w:val="0"/>
              <w:marTop w:val="0"/>
              <w:marBottom w:val="0"/>
              <w:divBdr>
                <w:top w:val="none" w:sz="0" w:space="0" w:color="auto"/>
                <w:left w:val="none" w:sz="0" w:space="0" w:color="auto"/>
                <w:bottom w:val="none" w:sz="0" w:space="0" w:color="auto"/>
                <w:right w:val="none" w:sz="0" w:space="0" w:color="auto"/>
              </w:divBdr>
            </w:div>
            <w:div w:id="1052653690">
              <w:marLeft w:val="0"/>
              <w:marRight w:val="0"/>
              <w:marTop w:val="0"/>
              <w:marBottom w:val="0"/>
              <w:divBdr>
                <w:top w:val="none" w:sz="0" w:space="0" w:color="auto"/>
                <w:left w:val="none" w:sz="0" w:space="0" w:color="auto"/>
                <w:bottom w:val="none" w:sz="0" w:space="0" w:color="auto"/>
                <w:right w:val="none" w:sz="0" w:space="0" w:color="auto"/>
              </w:divBdr>
            </w:div>
            <w:div w:id="1004358552">
              <w:marLeft w:val="0"/>
              <w:marRight w:val="0"/>
              <w:marTop w:val="0"/>
              <w:marBottom w:val="0"/>
              <w:divBdr>
                <w:top w:val="none" w:sz="0" w:space="0" w:color="auto"/>
                <w:left w:val="none" w:sz="0" w:space="0" w:color="auto"/>
                <w:bottom w:val="none" w:sz="0" w:space="0" w:color="auto"/>
                <w:right w:val="none" w:sz="0" w:space="0" w:color="auto"/>
              </w:divBdr>
            </w:div>
            <w:div w:id="510679381">
              <w:marLeft w:val="0"/>
              <w:marRight w:val="0"/>
              <w:marTop w:val="0"/>
              <w:marBottom w:val="0"/>
              <w:divBdr>
                <w:top w:val="none" w:sz="0" w:space="0" w:color="auto"/>
                <w:left w:val="none" w:sz="0" w:space="0" w:color="auto"/>
                <w:bottom w:val="none" w:sz="0" w:space="0" w:color="auto"/>
                <w:right w:val="none" w:sz="0" w:space="0" w:color="auto"/>
              </w:divBdr>
            </w:div>
            <w:div w:id="1000159374">
              <w:marLeft w:val="0"/>
              <w:marRight w:val="0"/>
              <w:marTop w:val="0"/>
              <w:marBottom w:val="0"/>
              <w:divBdr>
                <w:top w:val="none" w:sz="0" w:space="0" w:color="auto"/>
                <w:left w:val="none" w:sz="0" w:space="0" w:color="auto"/>
                <w:bottom w:val="none" w:sz="0" w:space="0" w:color="auto"/>
                <w:right w:val="none" w:sz="0" w:space="0" w:color="auto"/>
              </w:divBdr>
            </w:div>
            <w:div w:id="787967722">
              <w:marLeft w:val="0"/>
              <w:marRight w:val="0"/>
              <w:marTop w:val="0"/>
              <w:marBottom w:val="0"/>
              <w:divBdr>
                <w:top w:val="none" w:sz="0" w:space="0" w:color="auto"/>
                <w:left w:val="none" w:sz="0" w:space="0" w:color="auto"/>
                <w:bottom w:val="none" w:sz="0" w:space="0" w:color="auto"/>
                <w:right w:val="none" w:sz="0" w:space="0" w:color="auto"/>
              </w:divBdr>
            </w:div>
            <w:div w:id="787700956">
              <w:marLeft w:val="0"/>
              <w:marRight w:val="0"/>
              <w:marTop w:val="0"/>
              <w:marBottom w:val="0"/>
              <w:divBdr>
                <w:top w:val="none" w:sz="0" w:space="0" w:color="auto"/>
                <w:left w:val="none" w:sz="0" w:space="0" w:color="auto"/>
                <w:bottom w:val="none" w:sz="0" w:space="0" w:color="auto"/>
                <w:right w:val="none" w:sz="0" w:space="0" w:color="auto"/>
              </w:divBdr>
            </w:div>
            <w:div w:id="429785772">
              <w:marLeft w:val="0"/>
              <w:marRight w:val="0"/>
              <w:marTop w:val="0"/>
              <w:marBottom w:val="0"/>
              <w:divBdr>
                <w:top w:val="none" w:sz="0" w:space="0" w:color="auto"/>
                <w:left w:val="none" w:sz="0" w:space="0" w:color="auto"/>
                <w:bottom w:val="none" w:sz="0" w:space="0" w:color="auto"/>
                <w:right w:val="none" w:sz="0" w:space="0" w:color="auto"/>
              </w:divBdr>
            </w:div>
            <w:div w:id="1997491924">
              <w:marLeft w:val="0"/>
              <w:marRight w:val="0"/>
              <w:marTop w:val="0"/>
              <w:marBottom w:val="0"/>
              <w:divBdr>
                <w:top w:val="none" w:sz="0" w:space="0" w:color="auto"/>
                <w:left w:val="none" w:sz="0" w:space="0" w:color="auto"/>
                <w:bottom w:val="none" w:sz="0" w:space="0" w:color="auto"/>
                <w:right w:val="none" w:sz="0" w:space="0" w:color="auto"/>
              </w:divBdr>
            </w:div>
            <w:div w:id="106983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www.paloaltonetworks.com/network-security/next-generation-firewall" TargetMode="External"/><Relationship Id="rId26" Type="http://schemas.openxmlformats.org/officeDocument/2006/relationships/hyperlink" Target="https://gisf.ngo/wp-content/uploads/2014/09/0575-Arata-2006-Perimeter-Security1.pdf" TargetMode="External"/><Relationship Id="rId39" Type="http://schemas.openxmlformats.org/officeDocument/2006/relationships/hyperlink" Target="https://www.nist.gov/" TargetMode="External"/><Relationship Id="rId21" Type="http://schemas.openxmlformats.org/officeDocument/2006/relationships/hyperlink" Target="https://www.watchguard.com/wgrd-solutions/unified-threat-management" TargetMode="External"/><Relationship Id="rId34" Type="http://schemas.openxmlformats.org/officeDocument/2006/relationships/hyperlink" Target="https://www.acm.org/" TargetMode="External"/><Relationship Id="rId42" Type="http://schemas.openxmlformats.org/officeDocument/2006/relationships/hyperlink" Target="https://www.legislation.gov.uk/ukpga/2018/12/contents/enacted" TargetMode="External"/><Relationship Id="rId47" Type="http://schemas.openxmlformats.org/officeDocument/2006/relationships/hyperlink" Target="https://www.legislation.gov.uk/uksi/2003/2426/contents"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sco.com/site/uk/en/index.html" TargetMode="External"/><Relationship Id="rId29" Type="http://schemas.openxmlformats.org/officeDocument/2006/relationships/hyperlink" Target="https://ieeexplore.ieee.org/abstract/document/6996640" TargetMode="External"/><Relationship Id="rId11" Type="http://schemas.openxmlformats.org/officeDocument/2006/relationships/image" Target="media/image3.png"/><Relationship Id="rId24" Type="http://schemas.openxmlformats.org/officeDocument/2006/relationships/hyperlink" Target="https://www.defiant.com/" TargetMode="External"/><Relationship Id="rId32" Type="http://schemas.openxmlformats.org/officeDocument/2006/relationships/hyperlink" Target="https://www.snort.org/" TargetMode="External"/><Relationship Id="rId37" Type="http://schemas.openxmlformats.org/officeDocument/2006/relationships/hyperlink" Target="https://www.isaca.org/" TargetMode="External"/><Relationship Id="rId40" Type="http://schemas.openxmlformats.org/officeDocument/2006/relationships/hyperlink" Target="https://www.ncsc.gov.uk/" TargetMode="External"/><Relationship Id="rId45" Type="http://schemas.openxmlformats.org/officeDocument/2006/relationships/hyperlink" Target="https://www.legislation.gov.uk/ukpga/2021/31/contents" TargetMode="External"/><Relationship Id="rId5" Type="http://schemas.openxmlformats.org/officeDocument/2006/relationships/settings" Target="settings.xml"/><Relationship Id="rId15" Type="http://schemas.openxmlformats.org/officeDocument/2006/relationships/hyperlink" Target="https://www.cisco.com/c/en/us/products/security/firewalls/what-is-a-next-generation-firewall.html" TargetMode="External"/><Relationship Id="rId23" Type="http://schemas.openxmlformats.org/officeDocument/2006/relationships/hyperlink" Target="https://link.springer.com/chapter/10.1007/978-3-319-26961-0_29" TargetMode="External"/><Relationship Id="rId28" Type="http://schemas.openxmlformats.org/officeDocument/2006/relationships/hyperlink" Target="https://www.magonlinelibrary.com/doi/abs/10.1016/S1353-4858%2819%2930034-0" TargetMode="External"/><Relationship Id="rId36" Type="http://schemas.openxmlformats.org/officeDocument/2006/relationships/hyperlink" Target="https://www.sans.org/uk_en/" TargetMode="External"/><Relationship Id="rId49" Type="http://schemas.openxmlformats.org/officeDocument/2006/relationships/hyperlink" Target="https://www.hhs.gov/hipaa/index.html" TargetMode="External"/><Relationship Id="rId10" Type="http://schemas.openxmlformats.org/officeDocument/2006/relationships/image" Target="media/image2.png"/><Relationship Id="rId19" Type="http://schemas.openxmlformats.org/officeDocument/2006/relationships/hyperlink" Target="https://www.sophos.com/en-us/products/unified-threat-management" TargetMode="External"/><Relationship Id="rId31" Type="http://schemas.openxmlformats.org/officeDocument/2006/relationships/hyperlink" Target="https://www.tripwire.com/" TargetMode="External"/><Relationship Id="rId44" Type="http://schemas.openxmlformats.org/officeDocument/2006/relationships/hyperlink" Target="https://www.legislation.gov.uk/ukpga/1990/18/conten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emf"/><Relationship Id="rId22" Type="http://schemas.openxmlformats.org/officeDocument/2006/relationships/hyperlink" Target="https://www.watchguard.com/" TargetMode="External"/><Relationship Id="rId27" Type="http://schemas.openxmlformats.org/officeDocument/2006/relationships/hyperlink" Target="https://nvlpubs.nist.gov/nistpubs/specialpublications/NIST.SP.800-207.pdf" TargetMode="External"/><Relationship Id="rId30" Type="http://schemas.openxmlformats.org/officeDocument/2006/relationships/hyperlink" Target="https://github.com/fail2ban/fail2ban" TargetMode="External"/><Relationship Id="rId35" Type="http://schemas.openxmlformats.org/officeDocument/2006/relationships/hyperlink" Target="https://www.isc2.org/" TargetMode="External"/><Relationship Id="rId43" Type="http://schemas.openxmlformats.org/officeDocument/2006/relationships/hyperlink" Target="https://www.legislation.gov.uk/uksi/2018/506/contents/made" TargetMode="External"/><Relationship Id="rId48" Type="http://schemas.openxmlformats.org/officeDocument/2006/relationships/hyperlink" Target="https://books.google.co.uk/books?hl=en&amp;lr=&amp;id=bzFiDwAAQBAJ&amp;oi=fnd&amp;pg=PP1&amp;dq=risk+management&amp;ots=5SwRCMU3B1&amp;sig=m336haGN192-eIeo-pcEFj5XOLA&amp;redir_esc=y" TargetMode="Externa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oleObject" Target="embeddings/oleObject1.bin"/><Relationship Id="rId17" Type="http://schemas.openxmlformats.org/officeDocument/2006/relationships/hyperlink" Target="https://www.paloaltonetworks.com" TargetMode="External"/><Relationship Id="rId25" Type="http://schemas.openxmlformats.org/officeDocument/2006/relationships/hyperlink" Target="https://www.akamai.com/glossary/what-is-a-waf" TargetMode="External"/><Relationship Id="rId33" Type="http://schemas.openxmlformats.org/officeDocument/2006/relationships/hyperlink" Target="https://dl.acm.org/doi/epdf/10.1145/356789.356793" TargetMode="External"/><Relationship Id="rId38" Type="http://schemas.openxmlformats.org/officeDocument/2006/relationships/hyperlink" Target="https://www.issa.org/" TargetMode="External"/><Relationship Id="rId46" Type="http://schemas.openxmlformats.org/officeDocument/2006/relationships/hyperlink" Target="https://www.legislation.gov.uk/uksi/2016/696/contents" TargetMode="External"/><Relationship Id="rId20" Type="http://schemas.openxmlformats.org/officeDocument/2006/relationships/hyperlink" Target="https://www.sophos.com/en-us" TargetMode="External"/><Relationship Id="rId41" Type="http://schemas.openxmlformats.org/officeDocument/2006/relationships/hyperlink" Target="https://ico.org.uk/for-organisations/uk-gdpr-guidance-and-resources/"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DEE4B0-4C35-403E-8C28-0E1778AF3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822</TotalTime>
  <Pages>20</Pages>
  <Words>4431</Words>
  <Characters>25258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L5: Data security and compliance</vt:lpstr>
    </vt:vector>
  </TitlesOfParts>
  <Company/>
  <LinksUpToDate>false</LinksUpToDate>
  <CharactersWithSpaces>29630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Data security and compliance</dc:title>
  <dc:subject>Assignment</dc:subject>
  <dc:creator>Jams Fitches</dc:creator>
  <cp:keywords/>
  <dc:description/>
  <cp:lastModifiedBy>James Fitches (VUNHST - Digital Services)</cp:lastModifiedBy>
  <cp:revision>45</cp:revision>
  <dcterms:created xsi:type="dcterms:W3CDTF">2024-06-17T09:16:00Z</dcterms:created>
  <dcterms:modified xsi:type="dcterms:W3CDTF">2024-07-29T15:14:00Z</dcterms:modified>
</cp:coreProperties>
</file>